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23861" w14:textId="1B44F372" w:rsidR="00752DA3" w:rsidRDefault="00752DA3" w:rsidP="00752DA3">
      <w:pPr>
        <w:pStyle w:val="Heading1"/>
      </w:pPr>
      <w:r>
        <w:t>Case</w:t>
      </w:r>
    </w:p>
    <w:p w14:paraId="68B761F3" w14:textId="3A29B6AF" w:rsidR="00607BB8" w:rsidRDefault="00607BB8" w:rsidP="00BF4EAF">
      <w:pPr>
        <w:pStyle w:val="Heading3"/>
      </w:pPr>
      <w:r>
        <w:t>1nc – environment advantage</w:t>
      </w:r>
    </w:p>
    <w:p w14:paraId="45A718A3" w14:textId="7E4F268E" w:rsidR="00607BB8" w:rsidRDefault="00607BB8" w:rsidP="00607BB8"/>
    <w:p w14:paraId="0028517B" w14:textId="507C9D24" w:rsidR="005E48E7" w:rsidRDefault="005E48E7" w:rsidP="005E48E7">
      <w:pPr>
        <w:pStyle w:val="Heading4"/>
      </w:pPr>
      <w:r>
        <w:t>Existing CWA grants</w:t>
      </w:r>
      <w:r>
        <w:t xml:space="preserve">, </w:t>
      </w:r>
      <w:r>
        <w:t>other federal regulations</w:t>
      </w:r>
      <w:r>
        <w:t xml:space="preserve"> and states</w:t>
      </w:r>
      <w:r>
        <w:t xml:space="preserve"> prevent water pollution</w:t>
      </w:r>
    </w:p>
    <w:p w14:paraId="25CA97C7"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682D7AB1" w14:textId="77777777" w:rsidR="005E48E7" w:rsidRDefault="005E48E7" w:rsidP="005E48E7"/>
    <w:p w14:paraId="1D5A413B" w14:textId="04402123" w:rsidR="00445E2F" w:rsidRDefault="005E48E7" w:rsidP="00607BB8">
      <w:r>
        <w:t xml:space="preserve">64. It is my firm belief that </w:t>
      </w:r>
      <w:r w:rsidRPr="00EF3DEE">
        <w:rPr>
          <w:rStyle w:val="StyleUnderline"/>
        </w:rPr>
        <w:t>the NWPR will not result in any harm to the environment</w:t>
      </w:r>
      <w:r>
        <w:t xml:space="preserve">. The </w:t>
      </w:r>
      <w:r w:rsidRPr="00EF3DEE">
        <w:rPr>
          <w:rStyle w:val="StyleUnderline"/>
        </w:rPr>
        <w:t>permitting programs under the CWA are only one part of a robust regulatory framework at</w:t>
      </w:r>
      <w:r>
        <w:rPr>
          <w:rStyle w:val="StyleUnderline"/>
        </w:rPr>
        <w:t xml:space="preserve"> </w:t>
      </w:r>
      <w:r w:rsidRPr="00EF3DEE">
        <w:rPr>
          <w:rStyle w:val="StyleUnderline"/>
        </w:rPr>
        <w:t xml:space="preserve">the state and federal level, including under </w:t>
      </w:r>
      <w:r w:rsidRPr="00EF3DEE">
        <w:rPr>
          <w:rStyle w:val="Emphasis"/>
        </w:rPr>
        <w:t>other provisions of the CWA</w:t>
      </w:r>
      <w:r>
        <w:t xml:space="preserve">, designed to protect and preserve our Nation’s waters. Indeed, </w:t>
      </w:r>
      <w:r w:rsidRPr="00EF3DEE">
        <w:rPr>
          <w:rStyle w:val="StyleUnderline"/>
        </w:rPr>
        <w:t xml:space="preserve">other CWA programs provide </w:t>
      </w:r>
      <w:r w:rsidRPr="00EF3DEE">
        <w:rPr>
          <w:rStyle w:val="Emphasis"/>
        </w:rPr>
        <w:t>federal grants</w:t>
      </w:r>
      <w:r w:rsidRPr="00EF3DEE">
        <w:rPr>
          <w:rStyle w:val="StyleUnderline"/>
        </w:rPr>
        <w:t xml:space="preserve"> to states to</w:t>
      </w:r>
      <w:r>
        <w:rPr>
          <w:rStyle w:val="StyleUnderline"/>
        </w:rPr>
        <w:t xml:space="preserve"> </w:t>
      </w:r>
      <w:r w:rsidRPr="00EF3DEE">
        <w:rPr>
          <w:rStyle w:val="StyleUnderline"/>
        </w:rPr>
        <w:t>assist with maintaining water quality</w:t>
      </w:r>
      <w:r>
        <w:t xml:space="preserve">. </w:t>
      </w:r>
      <w:r w:rsidRPr="00EF3DEE">
        <w:rPr>
          <w:rStyle w:val="StyleUnderline"/>
        </w:rPr>
        <w:t>Additional federal laws, including the Solid Waste Disposal Act, the Resource Conservation and Recovery Act, and the Safe Drinking Water Act, protect</w:t>
      </w:r>
      <w:r>
        <w:t xml:space="preserve"> natural resources and </w:t>
      </w:r>
      <w:r w:rsidRPr="00EF3DEE">
        <w:rPr>
          <w:rStyle w:val="StyleUnderline"/>
        </w:rPr>
        <w:t>waters. And states</w:t>
      </w:r>
      <w:r>
        <w:t xml:space="preserve"> can, and often do, </w:t>
      </w:r>
      <w:r w:rsidRPr="00EF3DEE">
        <w:rPr>
          <w:rStyle w:val="StyleUnderline"/>
        </w:rPr>
        <w:t>enact greater regulation</w:t>
      </w:r>
      <w:r>
        <w:t>.</w:t>
      </w:r>
    </w:p>
    <w:p w14:paraId="72D390B2" w14:textId="77777777" w:rsidR="00607BB8" w:rsidRDefault="00607BB8" w:rsidP="00607BB8">
      <w:pPr>
        <w:pStyle w:val="Heading4"/>
      </w:pPr>
      <w:r>
        <w:t>Private parties are gap-fillers if federal enforcement declines</w:t>
      </w:r>
    </w:p>
    <w:p w14:paraId="3962DF7F" w14:textId="77777777" w:rsidR="00607BB8" w:rsidRDefault="00607BB8" w:rsidP="00607BB8">
      <w:r>
        <w:t xml:space="preserve">Caroline </w:t>
      </w:r>
      <w:proofErr w:type="spellStart"/>
      <w:r w:rsidRPr="002169A6">
        <w:rPr>
          <w:rStyle w:val="Style13ptBold"/>
        </w:rPr>
        <w:t>Cecot</w:t>
      </w:r>
      <w:proofErr w:type="spellEnd"/>
      <w:r w:rsidRPr="002169A6">
        <w:rPr>
          <w:rStyle w:val="Style13ptBold"/>
        </w:rPr>
        <w:t>, 19</w:t>
      </w:r>
      <w:r>
        <w:t xml:space="preserve"> – Assistant Professor of Law at Antonin Scalia Law School at George Mason University “Filling the Federal Enforcement Gap” American Bar Association, Spring, </w:t>
      </w:r>
      <w:hyperlink r:id="rId6" w:history="1">
        <w:r w:rsidRPr="004B35DC">
          <w:rPr>
            <w:rStyle w:val="Hyperlink"/>
          </w:rPr>
          <w:t>https://www.americanbar.org/groups/environment_energy_resources/publications/natural_resources_environment/2018-19/spring/filling-federal-enforcement-gap/</w:t>
        </w:r>
      </w:hyperlink>
      <w:r>
        <w:t xml:space="preserve"> //DH</w:t>
      </w:r>
    </w:p>
    <w:p w14:paraId="2124D518" w14:textId="77777777" w:rsidR="00607BB8" w:rsidRPr="002169A6" w:rsidRDefault="00607BB8" w:rsidP="00607BB8"/>
    <w:p w14:paraId="1D0FB7E9" w14:textId="77777777" w:rsidR="00607BB8" w:rsidRDefault="00607BB8" w:rsidP="00607BB8">
      <w:r>
        <w:t>Stabilizing Gap Fillers</w:t>
      </w:r>
    </w:p>
    <w:p w14:paraId="7F0F3657" w14:textId="77777777" w:rsidR="00607BB8" w:rsidRDefault="00607BB8" w:rsidP="00607BB8">
      <w:r>
        <w:t xml:space="preserve">The previous discussion provided an account of how a more hands-off federal enforcement policy might, all else equal, lower environmental enforcement exposure for some companies by changing state enforcement strategies. Overall, </w:t>
      </w:r>
      <w:r w:rsidRPr="002169A6">
        <w:t>the federal role in enforcement is small and constrained. But</w:t>
      </w:r>
      <w:r w:rsidRPr="002169A6">
        <w:rPr>
          <w:rStyle w:val="StyleUnderline"/>
        </w:rPr>
        <w:t xml:space="preserve"> a hands-off federal enforcement policy might encourage some states to lower enforcement efforts</w:t>
      </w:r>
      <w:r>
        <w:t xml:space="preserve"> directly to align more with their preferences for environmental protection; and it might encourage all states to change the allocation of enforcement efforts within their borders to align more with their priorities. </w:t>
      </w:r>
      <w:r w:rsidRPr="002169A6">
        <w:t>These potential effects raise the possibility that some companies, exposed to lower enforcement efforts, might rationally reduce regulatory compliance. In fact, many empirical studies have demonstrated that government enforcement efforts do affect regulatory compliance.</w:t>
      </w:r>
      <w:r>
        <w:t xml:space="preserve"> See, e.g., Wesley A. </w:t>
      </w:r>
      <w:proofErr w:type="spellStart"/>
      <w:r>
        <w:t>Magat</w:t>
      </w:r>
      <w:proofErr w:type="spellEnd"/>
      <w:r>
        <w:t xml:space="preserve"> &amp; W. Kip </w:t>
      </w:r>
      <w:proofErr w:type="spellStart"/>
      <w:r>
        <w:t>Viscusi</w:t>
      </w:r>
      <w:proofErr w:type="spellEnd"/>
      <w:r>
        <w:t xml:space="preserve">, Effectiveness of the EPA’s Regulatory Enforcement: The Case of Industrial Effluent Standards, 33 J. Law &amp; Econ. 331 (1990) (water); Gray &amp; </w:t>
      </w:r>
      <w:proofErr w:type="spellStart"/>
      <w:r>
        <w:t>Shimshack</w:t>
      </w:r>
      <w:proofErr w:type="spellEnd"/>
      <w:r>
        <w:t>, supra, at 13–15 (summarizing studies across media). Such results suggest that the Trump administration’s policy could reduce regulatory compliance for some facilities, potentially in undesirable ways.</w:t>
      </w:r>
    </w:p>
    <w:p w14:paraId="05A49980" w14:textId="77777777" w:rsidR="00607BB8" w:rsidRDefault="00607BB8" w:rsidP="00607BB8">
      <w:r w:rsidRPr="002169A6">
        <w:rPr>
          <w:rStyle w:val="StyleUnderline"/>
        </w:rPr>
        <w:t xml:space="preserve">But underlying regulatory compliance might not change </w:t>
      </w:r>
      <w:r w:rsidRPr="002169A6">
        <w:rPr>
          <w:rStyle w:val="Emphasis"/>
        </w:rPr>
        <w:t>at all</w:t>
      </w:r>
      <w:r w:rsidRPr="002169A6">
        <w:rPr>
          <w:rStyle w:val="StyleUnderline"/>
        </w:rPr>
        <w:t xml:space="preserve"> if companies’ expectations about the probability of detection or the probability and magnitude of penalties do not change despite lower government enforcement efforts</w:t>
      </w:r>
      <w:r>
        <w:t xml:space="preserve">. In prior studies, enforcement changes were less publicly visible, perhaps giving firms more license to employ rational noncompliance. In this context, </w:t>
      </w:r>
      <w:r w:rsidRPr="002169A6">
        <w:rPr>
          <w:rStyle w:val="StyleUnderline"/>
        </w:rPr>
        <w:t>with the Trump administration’s up-front policy, more organized environmental interests, the advent of social media, and greater public access to firm compliance data, the government, whether federal or state, might play a less prominent role in motivating regulatory compliance</w:t>
      </w:r>
      <w:r>
        <w:t xml:space="preserve">. </w:t>
      </w:r>
      <w:r w:rsidRPr="002169A6">
        <w:rPr>
          <w:rStyle w:val="StyleUnderline"/>
        </w:rPr>
        <w:t>It is importan</w:t>
      </w:r>
      <w:r>
        <w:t xml:space="preserve">t, then, </w:t>
      </w:r>
      <w:r w:rsidRPr="002169A6">
        <w:rPr>
          <w:rStyle w:val="StyleUnderline"/>
        </w:rPr>
        <w:t>to consider the role of possible “gap fillers,” such as private environmental enforcement</w:t>
      </w:r>
      <w:r>
        <w:t xml:space="preserve">, under the Trump administration. See, e.g., Sarah E. Light &amp; Eric W. Orts, Parallels in Public and Private Environmental Governance, 5 Mich. J. </w:t>
      </w:r>
      <w:proofErr w:type="spellStart"/>
      <w:r>
        <w:t>Envtl</w:t>
      </w:r>
      <w:proofErr w:type="spellEnd"/>
      <w:r>
        <w:t>. &amp; Admin. L. (2015). There are several such gap fillers worth highlighting that might encourage compliance behavior apart from public enforcement efforts, muting the overall effect of the federal policy.</w:t>
      </w:r>
    </w:p>
    <w:p w14:paraId="16A17A93" w14:textId="77777777" w:rsidR="00607BB8" w:rsidRDefault="00607BB8" w:rsidP="00607BB8">
      <w:r>
        <w:t xml:space="preserve">Litigation. </w:t>
      </w:r>
      <w:r w:rsidRPr="002169A6">
        <w:rPr>
          <w:rStyle w:val="StyleUnderline"/>
        </w:rPr>
        <w:t>Litigation led by private parties</w:t>
      </w:r>
      <w:r>
        <w:t xml:space="preserve"> in federal or state courts </w:t>
      </w:r>
      <w:r w:rsidRPr="002169A6">
        <w:rPr>
          <w:rStyle w:val="StyleUnderline"/>
        </w:rPr>
        <w:t>might play an important gap-filling role in this context</w:t>
      </w:r>
      <w:r>
        <w:t xml:space="preserve">. While </w:t>
      </w:r>
      <w:r w:rsidRPr="002169A6">
        <w:rPr>
          <w:rStyle w:val="StyleUnderline"/>
        </w:rPr>
        <w:t>private parties</w:t>
      </w:r>
      <w:r>
        <w:t xml:space="preserve"> generally cannot sue to force Trump’s EPA to adopt a more interventional enforcement policy, they </w:t>
      </w:r>
      <w:r w:rsidRPr="002169A6">
        <w:rPr>
          <w:rStyle w:val="StyleUnderline"/>
        </w:rPr>
        <w:t>can sue to force companies either to comply with environmental law</w:t>
      </w:r>
      <w:r>
        <w:t xml:space="preserve"> or to pay for any damage arising from their noncompliance.</w:t>
      </w:r>
    </w:p>
    <w:p w14:paraId="3907945D" w14:textId="52A4E837" w:rsidR="00607BB8" w:rsidRDefault="00607BB8" w:rsidP="00607BB8">
      <w:r>
        <w:t xml:space="preserve">Many environmental statutes have provisions directly authorizing citizens to enforce regulatory requirements through lawsuits. See, e.g., 33 U.S.C. § 1365 (Clean Water Act); 42 U.S.C. § 7604 (Clean Air Act). In such “citizen suits,” private parties act in place of public regulators to enforce environmental regulatory law. In other words, even if government enforcement efforts go down in some states or against some facilities, </w:t>
      </w:r>
      <w:r w:rsidRPr="002169A6">
        <w:rPr>
          <w:rStyle w:val="StyleUnderline"/>
        </w:rPr>
        <w:t xml:space="preserve">citizen suits could fill the </w:t>
      </w:r>
      <w:r>
        <w:t xml:space="preserve">apparent </w:t>
      </w:r>
      <w:r w:rsidRPr="002169A6">
        <w:rPr>
          <w:rStyle w:val="StyleUnderline"/>
        </w:rPr>
        <w:t>gap and keep overall enforcement efforts unchanged</w:t>
      </w:r>
      <w:r>
        <w:t xml:space="preserve">. </w:t>
      </w:r>
      <w:r w:rsidRPr="002169A6">
        <w:rPr>
          <w:rStyle w:val="StyleUnderline"/>
        </w:rPr>
        <w:t xml:space="preserve">Previous empirical studies have found that citizen suits tend to </w:t>
      </w:r>
      <w:r w:rsidRPr="002169A6">
        <w:rPr>
          <w:rStyle w:val="Emphasis"/>
        </w:rPr>
        <w:t>increase</w:t>
      </w:r>
      <w:r w:rsidRPr="002169A6">
        <w:rPr>
          <w:rStyle w:val="StyleUnderline"/>
        </w:rPr>
        <w:t xml:space="preserve"> </w:t>
      </w:r>
      <w:r w:rsidRPr="002169A6">
        <w:rPr>
          <w:rStyle w:val="Emphasis"/>
        </w:rPr>
        <w:t>when government actors reduce enforcement efforts</w:t>
      </w:r>
      <w:r>
        <w:t xml:space="preserve">, see, e.g., Wendy </w:t>
      </w:r>
      <w:proofErr w:type="spellStart"/>
      <w:r>
        <w:t>Naysnerski</w:t>
      </w:r>
      <w:proofErr w:type="spellEnd"/>
      <w:r>
        <w:t xml:space="preserve"> &amp; Tom </w:t>
      </w:r>
      <w:proofErr w:type="spellStart"/>
      <w:r>
        <w:t>Tietenberg</w:t>
      </w:r>
      <w:proofErr w:type="spellEnd"/>
      <w:r>
        <w:t xml:space="preserve">, Private Enforcement of Federal Environmental Law, 68 Land Econ. 28 (1992), suggesting that citizen suits are likely to play an important—and increased—enforcement role under the Trump administration, see, e.g., Sara </w:t>
      </w:r>
      <w:proofErr w:type="spellStart"/>
      <w:r>
        <w:t>Mogharabi</w:t>
      </w:r>
      <w:proofErr w:type="spellEnd"/>
      <w:r>
        <w:t xml:space="preserve"> et al., Environmental Citizen Suits in the Trump Era, 32 Nat. Resources &amp; Env’t 3, 6 (2017) (predicting increased citizen suits). Facility monitoring reports often provide all the needed information to identify any persistent noncompliance. With well-targeted and credible threats of citizen suits, then, regulatory compliance should not go down.</w:t>
      </w:r>
    </w:p>
    <w:p w14:paraId="28A7D1B3" w14:textId="77777777" w:rsidR="00607BB8" w:rsidRDefault="00607BB8" w:rsidP="00607BB8">
      <w:pPr>
        <w:pStyle w:val="Heading4"/>
      </w:pPr>
      <w:r>
        <w:t xml:space="preserve">State common </w:t>
      </w:r>
      <w:proofErr w:type="gramStart"/>
      <w:r>
        <w:t>law suits</w:t>
      </w:r>
      <w:proofErr w:type="gramEnd"/>
      <w:r>
        <w:t xml:space="preserve"> fill the gap of lowered federal enforcement</w:t>
      </w:r>
    </w:p>
    <w:p w14:paraId="49248064" w14:textId="77777777" w:rsidR="00607BB8" w:rsidRDefault="00607BB8" w:rsidP="00607BB8">
      <w:r>
        <w:t xml:space="preserve">Caroline </w:t>
      </w:r>
      <w:proofErr w:type="spellStart"/>
      <w:r w:rsidRPr="002169A6">
        <w:rPr>
          <w:rStyle w:val="Style13ptBold"/>
        </w:rPr>
        <w:t>Cecot</w:t>
      </w:r>
      <w:proofErr w:type="spellEnd"/>
      <w:r w:rsidRPr="002169A6">
        <w:rPr>
          <w:rStyle w:val="Style13ptBold"/>
        </w:rPr>
        <w:t>, 19</w:t>
      </w:r>
      <w:r>
        <w:t xml:space="preserve"> – Assistant Professor of Law at Antonin Scalia Law School at George Mason University “Filling the Federal Enforcement Gap” American Bar Association, Spring, </w:t>
      </w:r>
      <w:hyperlink r:id="rId7" w:history="1">
        <w:r w:rsidRPr="004B35DC">
          <w:rPr>
            <w:rStyle w:val="Hyperlink"/>
          </w:rPr>
          <w:t>https://www.americanbar.org/groups/environment_energy_resources/publications/natural_resources_environment/2018-19/spring/filling-federal-enforcement-gap/</w:t>
        </w:r>
      </w:hyperlink>
      <w:r>
        <w:t xml:space="preserve"> //DH</w:t>
      </w:r>
    </w:p>
    <w:p w14:paraId="185E574B" w14:textId="77777777" w:rsidR="00607BB8" w:rsidRPr="002169A6" w:rsidRDefault="00607BB8" w:rsidP="00607BB8"/>
    <w:p w14:paraId="76479F5A" w14:textId="77777777" w:rsidR="00607BB8" w:rsidRDefault="00607BB8" w:rsidP="00607BB8">
      <w:r>
        <w:t xml:space="preserve">In addition to pursuing citizen suits, </w:t>
      </w:r>
      <w:r w:rsidRPr="002169A6">
        <w:rPr>
          <w:rStyle w:val="StyleUnderline"/>
        </w:rPr>
        <w:t>private parties (and</w:t>
      </w:r>
      <w:r>
        <w:t xml:space="preserve">, in many cases, </w:t>
      </w:r>
      <w:r w:rsidRPr="002169A6">
        <w:rPr>
          <w:rStyle w:val="StyleUnderline"/>
        </w:rPr>
        <w:t>local governments) might sue companies under traditional state common law causes of action</w:t>
      </w:r>
      <w:r>
        <w:t xml:space="preserve"> such as nuisance, trespass, negligence, strict liability, and public trust doctrine. </w:t>
      </w:r>
      <w:r w:rsidRPr="002169A6">
        <w:rPr>
          <w:rStyle w:val="StyleUnderline"/>
        </w:rPr>
        <w:t>Although federal common law causes of action</w:t>
      </w:r>
      <w:r>
        <w:t xml:space="preserve"> typically </w:t>
      </w:r>
      <w:r w:rsidRPr="002169A6">
        <w:rPr>
          <w:rStyle w:val="StyleUnderline"/>
        </w:rPr>
        <w:t>are preempted by federal environmental law</w:t>
      </w:r>
      <w:r>
        <w:t xml:space="preserve">, see, e.g., Am. Elec. Power Co. v. Connecticut, 564 U.S. 410 (2011) (holding that federal common law nuisance claims are preempted under the Clean Air Act), </w:t>
      </w:r>
      <w:r w:rsidRPr="002169A6">
        <w:rPr>
          <w:rStyle w:val="StyleUnderline"/>
        </w:rPr>
        <w:t>state common law causes of action are</w:t>
      </w:r>
      <w:r>
        <w:t xml:space="preserve"> likely </w:t>
      </w:r>
      <w:r w:rsidRPr="002169A6">
        <w:rPr>
          <w:rStyle w:val="StyleUnderline"/>
        </w:rPr>
        <w:t>not preempted</w:t>
      </w:r>
      <w:r>
        <w:t xml:space="preserve">, see, e.g., Int’l Paper Co. v. Ouellette, 479 U.S. 481, 497–98 (1987) (discussing why some state common law nuisance claims would be allowed under the Clean Water Act). Federal reporting requirements ensure that companies report emissions, discharges, spills, and other pollution releases. See, e.g., 42 U.S.C. § 9603(a) (requiring companies to report qualifying spills of hazardous substances). In this context, too, this information could help private parties link pollution to any resulting damage. Such </w:t>
      </w:r>
      <w:r w:rsidRPr="002169A6">
        <w:rPr>
          <w:rStyle w:val="StyleUnderline"/>
        </w:rPr>
        <w:t xml:space="preserve">common lawsuits should encourage companies to comply with well-calibrated regulations, notwithstanding federal or state enforcement, </w:t>
      </w:r>
      <w:r>
        <w:t xml:space="preserve">to reduce the probability and magnitude of harms. Common law litigation can be targeted to address, say, cross-border pollution that stems from one state’s lax enforcement at its boundaries. </w:t>
      </w:r>
      <w:r w:rsidRPr="002169A6">
        <w:rPr>
          <w:rStyle w:val="StyleUnderline"/>
        </w:rPr>
        <w:t>It</w:t>
      </w:r>
      <w:r>
        <w:t xml:space="preserve"> also </w:t>
      </w:r>
      <w:r w:rsidRPr="002169A6">
        <w:rPr>
          <w:rStyle w:val="StyleUnderline"/>
        </w:rPr>
        <w:t>is</w:t>
      </w:r>
      <w:r>
        <w:t xml:space="preserve"> becoming </w:t>
      </w:r>
      <w:r w:rsidRPr="002169A6">
        <w:rPr>
          <w:rStyle w:val="StyleUnderline"/>
        </w:rPr>
        <w:t>an increasingly visible strategy for promoting environmental protection</w:t>
      </w:r>
      <w:r>
        <w:t xml:space="preserve"> in contexts </w:t>
      </w:r>
      <w:r w:rsidRPr="002169A6">
        <w:rPr>
          <w:rStyle w:val="StyleUnderline"/>
        </w:rPr>
        <w:t>where federal regulation</w:t>
      </w:r>
      <w:r>
        <w:t xml:space="preserve"> (and not just enforcement) </w:t>
      </w:r>
      <w:r w:rsidRPr="002169A6">
        <w:rPr>
          <w:rStyle w:val="StyleUnderline"/>
        </w:rPr>
        <w:t>has lagged</w:t>
      </w:r>
      <w:r>
        <w:t>, most notably climate change mitigation. For example, there are several climate change tort cases currently pending in various states. See Michael Burger, Update: Upcoming Hearings on Motions to Dismiss Climate Change Nuisance Cases in California and New York, Climate Law Blog, Sabin Center for Climate Change Research (May 23, 2018).</w:t>
      </w:r>
    </w:p>
    <w:p w14:paraId="3ECBB9E8" w14:textId="1B6D6884" w:rsidR="00607BB8" w:rsidRDefault="00607BB8" w:rsidP="00607BB8"/>
    <w:p w14:paraId="4F4F3DF5" w14:textId="2FA53C7E" w:rsidR="00607BB8" w:rsidRDefault="00607BB8" w:rsidP="00607BB8">
      <w:pPr>
        <w:pStyle w:val="Heading3"/>
      </w:pPr>
      <w:r>
        <w:t>--</w:t>
      </w:r>
      <w:proofErr w:type="spellStart"/>
      <w:r>
        <w:t>xt</w:t>
      </w:r>
      <w:proofErr w:type="spellEnd"/>
      <w:r>
        <w:t xml:space="preserve"> gap fillers</w:t>
      </w:r>
    </w:p>
    <w:p w14:paraId="710E8D28" w14:textId="2B43E60D" w:rsidR="00607BB8" w:rsidRDefault="00607BB8" w:rsidP="00607BB8"/>
    <w:p w14:paraId="52C310AF" w14:textId="77777777" w:rsidR="005E48E7" w:rsidRDefault="005E48E7" w:rsidP="005E48E7">
      <w:pPr>
        <w:pStyle w:val="Heading4"/>
      </w:pPr>
      <w:r>
        <w:t>States will fill regulatory gaps</w:t>
      </w:r>
    </w:p>
    <w:p w14:paraId="2063F6D2" w14:textId="77777777" w:rsidR="005E48E7" w:rsidRDefault="005E48E7" w:rsidP="005E48E7">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8"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3600A9AF" w14:textId="77777777" w:rsidR="005E48E7" w:rsidRPr="002B7235" w:rsidRDefault="005E48E7" w:rsidP="005E48E7"/>
    <w:p w14:paraId="527A7EC8" w14:textId="77777777" w:rsidR="005E48E7" w:rsidRDefault="005E48E7" w:rsidP="005E48E7">
      <w:r>
        <w:t xml:space="preserve">But that chart was accompanied by a note stating that it “assumes no state responses to changes in CWA jurisdiction. The analysis in Section II.A. suggests that </w:t>
      </w:r>
      <w:r w:rsidRPr="002B7235">
        <w:rPr>
          <w:rStyle w:val="StyleUnderline"/>
        </w:rPr>
        <w:t>many states will continue to regulate newly non-jurisdictional waters, thereby reducing any potential impacts from changes in CWA jurisdiction</w:t>
      </w:r>
      <w:r>
        <w:t xml:space="preserve">.” EA 105. The agencies made this same point in the Rule, noting that some </w:t>
      </w:r>
      <w:r w:rsidRPr="002B7235">
        <w:rPr>
          <w:rStyle w:val="StyleUnderline"/>
        </w:rPr>
        <w:t>states may fill any regulatory gap, and some “may be able to find more efficient ways of managing local resources than the Federal government</w:t>
      </w:r>
      <w:r>
        <w:t>,” but others “may regulate only a subset of affected waters.” 85 Fed. Reg. 22,334. Still, the agencies concluded, “</w:t>
      </w:r>
      <w:r w:rsidRPr="002B7235">
        <w:rPr>
          <w:rStyle w:val="Emphasis"/>
        </w:rPr>
        <w:t>net benefits would increase</w:t>
      </w:r>
      <w:r>
        <w:t xml:space="preserve">, </w:t>
      </w:r>
      <w:r w:rsidRPr="002B7235">
        <w:rPr>
          <w:rStyle w:val="StyleUnderline"/>
        </w:rPr>
        <w:t>assuming that a State can more efficiently allocate resources towards environmental protection due to local knowledge</w:t>
      </w:r>
      <w:r>
        <w:t xml:space="preserve"> of amenities and constituent preferences.” Id. Thus, the agencies did not ignore an aspect of the problem—they considered the likelihood that states would exercise their powers to efficiently fill any regulatory gaps and determined that there would be a net benefit from the Rule. </w:t>
      </w:r>
    </w:p>
    <w:p w14:paraId="66DD4C40" w14:textId="77777777" w:rsidR="005E48E7" w:rsidRPr="00607BB8" w:rsidRDefault="005E48E7" w:rsidP="00607BB8"/>
    <w:p w14:paraId="29F70B46" w14:textId="77777777" w:rsidR="00607BB8" w:rsidRDefault="00607BB8" w:rsidP="00607BB8">
      <w:pPr>
        <w:pStyle w:val="Heading4"/>
      </w:pPr>
      <w:r>
        <w:t>Private parties fill the gap</w:t>
      </w:r>
    </w:p>
    <w:p w14:paraId="0578427E" w14:textId="77777777" w:rsidR="00607BB8" w:rsidRDefault="00607BB8" w:rsidP="00607BB8">
      <w:r>
        <w:t xml:space="preserve">Caroline </w:t>
      </w:r>
      <w:proofErr w:type="spellStart"/>
      <w:r w:rsidRPr="002169A6">
        <w:rPr>
          <w:rStyle w:val="Style13ptBold"/>
        </w:rPr>
        <w:t>Cecot</w:t>
      </w:r>
      <w:proofErr w:type="spellEnd"/>
      <w:r w:rsidRPr="002169A6">
        <w:rPr>
          <w:rStyle w:val="Style13ptBold"/>
        </w:rPr>
        <w:t>, 19</w:t>
      </w:r>
      <w:r>
        <w:t xml:space="preserve"> – Assistant Professor of Law at Antonin Scalia Law School at George Mason University “Filling the Federal Enforcement Gap” American Bar Association, Spring, </w:t>
      </w:r>
      <w:hyperlink r:id="rId9" w:history="1">
        <w:r w:rsidRPr="004B35DC">
          <w:rPr>
            <w:rStyle w:val="Hyperlink"/>
          </w:rPr>
          <w:t>https://www.americanbar.org/groups/environment_energy_resources/publications/natural_resources_environment/2018-19/spring/filling-federal-enforcement-gap/</w:t>
        </w:r>
      </w:hyperlink>
      <w:r>
        <w:t xml:space="preserve"> //DH</w:t>
      </w:r>
    </w:p>
    <w:p w14:paraId="719B88E1" w14:textId="77777777" w:rsidR="00607BB8" w:rsidRPr="00195020" w:rsidRDefault="00607BB8" w:rsidP="00607BB8"/>
    <w:p w14:paraId="76DF06E9" w14:textId="77777777" w:rsidR="00607BB8" w:rsidRDefault="00607BB8" w:rsidP="00607BB8">
      <w:r>
        <w:t>Gap Fillers’ Potential to Mitigate Effect of Reduced Federal Enforcement</w:t>
      </w:r>
    </w:p>
    <w:p w14:paraId="65191D7E" w14:textId="77777777" w:rsidR="00607BB8" w:rsidRDefault="00607BB8" w:rsidP="00607BB8">
      <w:proofErr w:type="gramStart"/>
      <w:r>
        <w:t>There’s</w:t>
      </w:r>
      <w:proofErr w:type="gramEnd"/>
      <w:r>
        <w:t xml:space="preserve"> no question that </w:t>
      </w:r>
      <w:r w:rsidRPr="00195020">
        <w:rPr>
          <w:rStyle w:val="StyleUnderline"/>
        </w:rPr>
        <w:t>the Trump</w:t>
      </w:r>
      <w:r>
        <w:t xml:space="preserve"> administration is implementing a different—and more </w:t>
      </w:r>
      <w:r w:rsidRPr="00195020">
        <w:rPr>
          <w:rStyle w:val="StyleUnderline"/>
        </w:rPr>
        <w:t>hands-off—approach to federal environmental enforcement</w:t>
      </w:r>
      <w:r>
        <w:t xml:space="preserve"> than the one pursued by the Obama administration. Among some groups, there is alarm that this change will undermine environmental regulatory compliance. For others, the Trump administration is just executing an effective and simpler way of reducing regulatory burdens. Neither assessment is right. Both </w:t>
      </w:r>
      <w:r w:rsidRPr="00195020">
        <w:rPr>
          <w:rStyle w:val="StyleUnderline"/>
        </w:rPr>
        <w:t>assume an outsized and self-contained role for federal enforcement in inducing environmental regulatory compliance</w:t>
      </w:r>
      <w:r>
        <w:t xml:space="preserve">. There are aspects of environmental policy over which the president can exercise significant control, but overall enforcement is not at the top of that list. Moreover, both </w:t>
      </w:r>
      <w:r w:rsidRPr="00195020">
        <w:rPr>
          <w:rStyle w:val="StyleUnderline"/>
        </w:rPr>
        <w:t>assessments mask the ways in which private parties can demonstrate the continued value of environmental protection</w:t>
      </w:r>
      <w:r>
        <w:t xml:space="preserve"> </w:t>
      </w:r>
      <w:proofErr w:type="gramStart"/>
      <w:r>
        <w:t>in excess of</w:t>
      </w:r>
      <w:proofErr w:type="gramEnd"/>
      <w:r>
        <w:t xml:space="preserve"> the burdens.</w:t>
      </w:r>
    </w:p>
    <w:p w14:paraId="0F8D4690" w14:textId="77777777" w:rsidR="00607BB8" w:rsidRDefault="00607BB8" w:rsidP="00607BB8">
      <w:r w:rsidRPr="00195020">
        <w:rPr>
          <w:rStyle w:val="StyleUnderline"/>
        </w:rPr>
        <w:t>While the federal government plays a minor role in overall environmental enforcement, its enforcement policy</w:t>
      </w:r>
      <w:r>
        <w:t xml:space="preserve"> </w:t>
      </w:r>
      <w:r w:rsidRPr="00195020">
        <w:rPr>
          <w:rStyle w:val="StyleUnderline"/>
        </w:rPr>
        <w:t>could</w:t>
      </w:r>
      <w:r>
        <w:t xml:space="preserve">, in specific circumstances, </w:t>
      </w:r>
      <w:r w:rsidRPr="00195020">
        <w:rPr>
          <w:rStyle w:val="StyleUnderline"/>
        </w:rPr>
        <w:t>allow states to lower their enforcement efforts</w:t>
      </w:r>
      <w:r>
        <w:t xml:space="preserve"> or reallocate their enforcement resources. Such changes could, all else equal, alter companies’ compliance behavior and affect environmental quality. </w:t>
      </w:r>
      <w:r w:rsidRPr="00195020">
        <w:rPr>
          <w:rStyle w:val="StyleUnderline"/>
        </w:rPr>
        <w:t>But</w:t>
      </w:r>
      <w:r>
        <w:t xml:space="preserve"> </w:t>
      </w:r>
      <w:r w:rsidRPr="00195020">
        <w:rPr>
          <w:rStyle w:val="StyleUnderline"/>
        </w:rPr>
        <w:t>between the federal strategy and reductions in environmental quality stand several gap fillers</w:t>
      </w:r>
      <w:r>
        <w:t xml:space="preserve">. If successfully deployed, </w:t>
      </w:r>
      <w:r w:rsidRPr="00195020">
        <w:rPr>
          <w:rStyle w:val="StyleUnderline"/>
        </w:rPr>
        <w:t>these gap fillers could dampen any effect of reduced federal enforcement. Citizen suits could be selectively used</w:t>
      </w:r>
      <w:r>
        <w:t xml:space="preserve"> in states that might be at risk of lowering enforcement efforts. </w:t>
      </w:r>
      <w:r w:rsidRPr="00195020">
        <w:rPr>
          <w:rStyle w:val="StyleUnderline"/>
        </w:rPr>
        <w:t xml:space="preserve">Common law litigation also could play a prominent role </w:t>
      </w:r>
      <w:r>
        <w:t xml:space="preserve">in ensuring that companies internalize environmental harms. </w:t>
      </w:r>
      <w:r w:rsidRPr="00195020">
        <w:rPr>
          <w:rStyle w:val="StyleUnderline"/>
        </w:rPr>
        <w:t>With litigation and social pressure intact, insurers could continue to promote risk-mitigation and regulatory compliance</w:t>
      </w:r>
      <w:r>
        <w:t>.</w:t>
      </w:r>
    </w:p>
    <w:p w14:paraId="39D8C958" w14:textId="77777777" w:rsidR="00607BB8" w:rsidRDefault="00607BB8" w:rsidP="00607BB8">
      <w:r>
        <w:t xml:space="preserve">By holding companies responsible for environmental harms, these </w:t>
      </w:r>
      <w:r w:rsidRPr="00195020">
        <w:rPr>
          <w:rStyle w:val="StyleUnderline"/>
        </w:rPr>
        <w:t>gap fillers have the potential to mitigate the effect of any</w:t>
      </w:r>
      <w:r>
        <w:t xml:space="preserve"> covert or overt </w:t>
      </w:r>
      <w:r w:rsidRPr="00195020">
        <w:rPr>
          <w:rStyle w:val="StyleUnderline"/>
        </w:rPr>
        <w:t>nonenforcement policy the federal government might employ</w:t>
      </w:r>
      <w:r>
        <w:t>. And this is a good thing, as federal enforcement is too discretionary to be a predominant driver of environmental compliance. What companies must know is that there is a large and varied constituency that supports environmental compliance, and it stands ready and willing to flex its muscles.</w:t>
      </w:r>
    </w:p>
    <w:p w14:paraId="4CB1164D" w14:textId="2AB1E43F" w:rsidR="00607BB8" w:rsidRDefault="00607BB8" w:rsidP="00607BB8"/>
    <w:p w14:paraId="36E1C6E4" w14:textId="77777777" w:rsidR="00607BB8" w:rsidRDefault="00607BB8" w:rsidP="00607BB8">
      <w:pPr>
        <w:pStyle w:val="Heading4"/>
      </w:pPr>
      <w:r>
        <w:t xml:space="preserve">Reputational concerns mean companies </w:t>
      </w:r>
      <w:proofErr w:type="gramStart"/>
      <w:r>
        <w:t>won’t</w:t>
      </w:r>
      <w:proofErr w:type="gramEnd"/>
      <w:r>
        <w:t xml:space="preserve"> pollute</w:t>
      </w:r>
    </w:p>
    <w:p w14:paraId="0E97F225" w14:textId="77777777" w:rsidR="00607BB8" w:rsidRDefault="00607BB8" w:rsidP="00607BB8">
      <w:r>
        <w:t xml:space="preserve">Caroline </w:t>
      </w:r>
      <w:proofErr w:type="spellStart"/>
      <w:r w:rsidRPr="002169A6">
        <w:rPr>
          <w:rStyle w:val="Style13ptBold"/>
        </w:rPr>
        <w:t>Cecot</w:t>
      </w:r>
      <w:proofErr w:type="spellEnd"/>
      <w:r w:rsidRPr="002169A6">
        <w:rPr>
          <w:rStyle w:val="Style13ptBold"/>
        </w:rPr>
        <w:t>, 19</w:t>
      </w:r>
      <w:r>
        <w:t xml:space="preserve"> – Assistant Professor of Law at Antonin Scalia Law School at George Mason University “Filling the Federal Enforcement Gap” American Bar Association, Spring, </w:t>
      </w:r>
      <w:hyperlink r:id="rId10" w:history="1">
        <w:r w:rsidRPr="004B35DC">
          <w:rPr>
            <w:rStyle w:val="Hyperlink"/>
          </w:rPr>
          <w:t>https://www.americanbar.org/groups/environment_energy_resources/publications/natural_resources_environment/2018-19/spring/filling-federal-enforcement-gap/</w:t>
        </w:r>
      </w:hyperlink>
      <w:r>
        <w:t xml:space="preserve"> //DH</w:t>
      </w:r>
    </w:p>
    <w:p w14:paraId="76313CB2" w14:textId="77777777" w:rsidR="00607BB8" w:rsidRPr="002169A6" w:rsidRDefault="00607BB8" w:rsidP="00607BB8"/>
    <w:p w14:paraId="59F26EE6" w14:textId="77777777" w:rsidR="00607BB8" w:rsidRDefault="00607BB8" w:rsidP="00607BB8">
      <w:r>
        <w:t xml:space="preserve">Reputational concerns. Separate from concerns about liability, </w:t>
      </w:r>
      <w:r w:rsidRPr="002169A6">
        <w:rPr>
          <w:rStyle w:val="StyleUnderline"/>
        </w:rPr>
        <w:t>a company might comply with environmental law to prevent harm to its reputation or brand from reports of its noncompliance or, worse, reports of adverse consequences of its noncompliance</w:t>
      </w:r>
      <w:r>
        <w:t xml:space="preserve">. Although one empirical study, analyzing data from 1980 to 2010, found that the effects of environmental violations on share values for publicly traded companies are explained largely by the magnitudes of legal penalties, see Jonathan M. </w:t>
      </w:r>
      <w:proofErr w:type="spellStart"/>
      <w:r>
        <w:t>Karpoff</w:t>
      </w:r>
      <w:proofErr w:type="spellEnd"/>
      <w:r>
        <w:t xml:space="preserve"> et al., The Reputational Penalties for Environmental Violations: Empirical Evidence, 48 J.L. &amp; Econ. 653 (2005), </w:t>
      </w:r>
      <w:r w:rsidRPr="002169A6">
        <w:rPr>
          <w:rStyle w:val="StyleUnderline"/>
        </w:rPr>
        <w:t>recent empirical studies connect negative environment disclosures, including environmental violations, with broader measures of reputational harm</w:t>
      </w:r>
      <w:r>
        <w:t xml:space="preserve">. See, e.g., </w:t>
      </w:r>
      <w:proofErr w:type="spellStart"/>
      <w:r>
        <w:t>Déborah</w:t>
      </w:r>
      <w:proofErr w:type="spellEnd"/>
      <w:r>
        <w:t xml:space="preserve"> Philippe &amp; Rodolphe Durand, The Impact of Norm‐Conforming Behaviors on Firm Reputation, 23 Strategic Mgmt. J. 969 (2011). It is possible that poor environmental performance could suggest poor management and thereby lower investor interest or result in shareholder pressure for compliance. See David W. Case, Corporate Environmental Reporting as Informational Regulation: A Law and Economics Perspective, 76 U. Colo. L. Rev. 379, 421–22 (2005). </w:t>
      </w:r>
      <w:r w:rsidRPr="00195020">
        <w:rPr>
          <w:rStyle w:val="StyleUnderline"/>
        </w:rPr>
        <w:t>Reports of adverse environmental events also could drive away consumers</w:t>
      </w:r>
      <w:r>
        <w:t xml:space="preserve">. See Cass R. Sunstein, Informational Regulation and Informational Standing: Akins and Beyond, 147 U. Pa. L. Rev. 613, 624–26 (1999). </w:t>
      </w:r>
      <w:r w:rsidRPr="00195020">
        <w:rPr>
          <w:rStyle w:val="StyleUnderline"/>
        </w:rPr>
        <w:t>There is growing interest among companies in proactively managing reputational risks</w:t>
      </w:r>
      <w:r>
        <w:t xml:space="preserve">, see, e.g., Robert G. Eccles et al., Reputation and Its Risks, Harv. Bus. Rev. (2007), </w:t>
      </w:r>
      <w:r w:rsidRPr="00195020">
        <w:rPr>
          <w:rStyle w:val="StyleUnderline"/>
        </w:rPr>
        <w:t>which can include</w:t>
      </w:r>
      <w:r>
        <w:t xml:space="preserve"> efforts to enhance </w:t>
      </w:r>
      <w:r w:rsidRPr="00195020">
        <w:rPr>
          <w:rStyle w:val="StyleUnderline"/>
        </w:rPr>
        <w:t>regulatory compliance</w:t>
      </w:r>
      <w:r>
        <w:t>.</w:t>
      </w:r>
    </w:p>
    <w:p w14:paraId="058E15AA" w14:textId="3C49EE07" w:rsidR="00607BB8" w:rsidRDefault="00607BB8" w:rsidP="00607BB8"/>
    <w:p w14:paraId="7B3D636C" w14:textId="02A4355E" w:rsidR="003A3E08" w:rsidRDefault="003A3E08" w:rsidP="003A3E08">
      <w:pPr>
        <w:pStyle w:val="Heading3"/>
      </w:pPr>
      <w:r>
        <w:t xml:space="preserve">1nc – </w:t>
      </w:r>
      <w:proofErr w:type="spellStart"/>
      <w:r>
        <w:t>biod</w:t>
      </w:r>
      <w:proofErr w:type="spellEnd"/>
      <w:r>
        <w:t xml:space="preserve"> impact</w:t>
      </w:r>
    </w:p>
    <w:p w14:paraId="709FF81D" w14:textId="57F688A3" w:rsidR="003A3E08" w:rsidRDefault="003A3E08" w:rsidP="003A3E08"/>
    <w:p w14:paraId="0AB5026B" w14:textId="77777777" w:rsidR="000659E7" w:rsidRPr="00664367" w:rsidRDefault="000659E7" w:rsidP="000659E7">
      <w:pPr>
        <w:pStyle w:val="Heading4"/>
      </w:pPr>
      <w:r>
        <w:t>No impact to Bio-d loss</w:t>
      </w:r>
    </w:p>
    <w:p w14:paraId="5D2A70CD" w14:textId="77777777" w:rsidR="000659E7" w:rsidRPr="00664367" w:rsidRDefault="000659E7" w:rsidP="000659E7">
      <w:proofErr w:type="spellStart"/>
      <w:r>
        <w:rPr>
          <w:b/>
          <w:bCs/>
          <w:color w:val="000000"/>
          <w:sz w:val="26"/>
          <w:szCs w:val="26"/>
        </w:rPr>
        <w:t>Kareiva</w:t>
      </w:r>
      <w:proofErr w:type="spellEnd"/>
      <w:r>
        <w:rPr>
          <w:b/>
          <w:bCs/>
          <w:color w:val="000000"/>
          <w:sz w:val="26"/>
          <w:szCs w:val="26"/>
        </w:rPr>
        <w:t xml:space="preserve"> and Carranza, 18 </w:t>
      </w:r>
      <w:r>
        <w:rPr>
          <w:color w:val="000000"/>
        </w:rPr>
        <w:t xml:space="preserve">(Peter </w:t>
      </w:r>
      <w:proofErr w:type="spellStart"/>
      <w:r>
        <w:rPr>
          <w:color w:val="000000"/>
        </w:rPr>
        <w:t>Kareiva</w:t>
      </w:r>
      <w:proofErr w:type="spellEnd"/>
      <w:r>
        <w:rPr>
          <w:color w:val="000000"/>
        </w:rPr>
        <w:t xml:space="preserve"> of California, Los Angeles, United States,</w:t>
      </w:r>
      <w:r w:rsidRPr="00664367">
        <w:rPr>
          <w:color w:val="000000"/>
        </w:rPr>
        <w:t xml:space="preserve"> </w:t>
      </w:r>
      <w:r>
        <w:rPr>
          <w:color w:val="000000"/>
        </w:rPr>
        <w:t xml:space="preserve">and Valerie Carranza, PhD Student at University of California, Riverside, </w:t>
      </w:r>
      <w:proofErr w:type="gramStart"/>
      <w:r>
        <w:rPr>
          <w:color w:val="000000"/>
        </w:rPr>
        <w:t>September,</w:t>
      </w:r>
      <w:proofErr w:type="gramEnd"/>
      <w:r>
        <w:rPr>
          <w:color w:val="000000"/>
        </w:rPr>
        <w:t xml:space="preserve"> 2018, accessed on 6-19-2021, Futures, Volume 102, pages 39-50, "Existential risk due to ecosystem collapse: Nature strikes back", https://www-sciencedirect-com.proxy.lib.umich.edu/science/article/pii/S0016328717301726?via%3Dihub)ao</w:t>
      </w:r>
    </w:p>
    <w:p w14:paraId="40364F93" w14:textId="77777777" w:rsidR="000659E7" w:rsidRDefault="000659E7" w:rsidP="000659E7">
      <w:r>
        <w:t xml:space="preserve">The interesting question is whether any of the planetary thresholds other than CO2 could also portend existential risks. Here the answer is not clear. </w:t>
      </w:r>
      <w:r w:rsidRPr="004C2C28">
        <w:rPr>
          <w:rStyle w:val="StyleUnderline"/>
        </w:rPr>
        <w:t>One boundary often mentioned as a concern for the fate of global civilization is biodiversity</w:t>
      </w:r>
      <w:r>
        <w:t xml:space="preserve"> (Ehrlich &amp; Ehrlich, 2012), with </w:t>
      </w:r>
      <w:r w:rsidRPr="004C2C28">
        <w:rPr>
          <w:rStyle w:val="StyleUnderline"/>
        </w:rPr>
        <w:t>the proposed safety threshold being a loss of greater than 0.001% per year</w:t>
      </w:r>
      <w:r>
        <w:t xml:space="preserve"> (</w:t>
      </w:r>
      <w:proofErr w:type="spellStart"/>
      <w:r>
        <w:t>Rockström</w:t>
      </w:r>
      <w:proofErr w:type="spellEnd"/>
      <w:r>
        <w:t xml:space="preserve"> et al., 2009). </w:t>
      </w:r>
      <w:r w:rsidRPr="004C2C28">
        <w:rPr>
          <w:rStyle w:val="StyleUnderline"/>
        </w:rPr>
        <w:t xml:space="preserve">There is little evidence that this </w:t>
      </w:r>
      <w:proofErr w:type="gramStart"/>
      <w:r w:rsidRPr="004C2C28">
        <w:rPr>
          <w:rStyle w:val="StyleUnderline"/>
        </w:rPr>
        <w:t>particular 0.001%</w:t>
      </w:r>
      <w:proofErr w:type="gramEnd"/>
      <w:r w:rsidRPr="004C2C28">
        <w:rPr>
          <w:rStyle w:val="StyleUnderline"/>
        </w:rPr>
        <w:t xml:space="preserve"> annual loss is a threshold</w:t>
      </w:r>
      <w:r>
        <w:t xml:space="preserve">—and it is hard to imagine any data that would allow one to identify where the threshold was (Brook, Ellis, Perring, Mackay, &amp; </w:t>
      </w:r>
      <w:proofErr w:type="spellStart"/>
      <w:r>
        <w:t>Blomqvist</w:t>
      </w:r>
      <w:proofErr w:type="spellEnd"/>
      <w:r>
        <w:t xml:space="preserve">, 2013; </w:t>
      </w:r>
      <w:proofErr w:type="spellStart"/>
      <w:r>
        <w:t>Lenton</w:t>
      </w:r>
      <w:proofErr w:type="spellEnd"/>
      <w:r>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7E9791D7" w14:textId="77777777" w:rsidR="000659E7" w:rsidRDefault="000659E7" w:rsidP="000659E7">
      <w:pPr>
        <w:rPr>
          <w:rStyle w:val="Emphasis"/>
        </w:rPr>
      </w:pPr>
      <w:r>
        <w:t>W</w:t>
      </w:r>
      <w:r w:rsidRPr="004C2C28">
        <w:rPr>
          <w:rStyle w:val="StyleUnderline"/>
        </w:rPr>
        <w:t xml:space="preserve">hile there are data that relate local reductions in species richness to altered ecosystem function, these </w:t>
      </w:r>
      <w:r w:rsidRPr="004C2C28">
        <w:rPr>
          <w:rStyle w:val="Emphasis"/>
        </w:rPr>
        <w:t>results do not point to substantial existential risks</w:t>
      </w:r>
      <w:r w:rsidRPr="004C2C28">
        <w:rPr>
          <w:rStyle w:val="StyleUnderline"/>
        </w:rPr>
        <w:t>. The data are small-scale experiments in which plant productivity, or nutrient retention is reduced as species numbers decline locally</w:t>
      </w:r>
      <w:r>
        <w:t xml:space="preserve"> (</w:t>
      </w:r>
      <w:proofErr w:type="spellStart"/>
      <w:r>
        <w:t>Vellend</w:t>
      </w:r>
      <w:proofErr w:type="spellEnd"/>
      <w:r>
        <w:t xml:space="preserve">, 2017), </w:t>
      </w:r>
      <w:r w:rsidRPr="004C2C28">
        <w:rPr>
          <w:rStyle w:val="StyleUnderline"/>
        </w:rPr>
        <w:t>or are local observations of increased variability in fisheries yield when stock diversity is lost</w:t>
      </w:r>
      <w:r>
        <w:t xml:space="preserve"> (Schindler et al., 2010). </w:t>
      </w:r>
      <w:r w:rsidRPr="004C2C28">
        <w:rPr>
          <w:rStyle w:val="Emphasis"/>
        </w:rPr>
        <w:t>Those are not existential risks</w:t>
      </w:r>
      <w:r>
        <w:t xml:space="preserve">. To make the link even more tenuous, </w:t>
      </w:r>
      <w:r w:rsidRPr="004C2C28">
        <w:rPr>
          <w:rStyle w:val="StyleUnderline"/>
        </w:rPr>
        <w:t>there is little evidence that biodiversity is even declining at local scales</w:t>
      </w:r>
      <w:r>
        <w:t xml:space="preserve"> (</w:t>
      </w:r>
      <w:proofErr w:type="spellStart"/>
      <w:r>
        <w:t>Vellend</w:t>
      </w:r>
      <w:proofErr w:type="spellEnd"/>
      <w:r>
        <w:t xml:space="preserve"> et al., 2013, </w:t>
      </w:r>
      <w:proofErr w:type="spellStart"/>
      <w:r>
        <w:t>Vellend</w:t>
      </w:r>
      <w:proofErr w:type="spellEnd"/>
      <w:r>
        <w:t xml:space="preserve"> et al., 2017). </w:t>
      </w:r>
      <w:r w:rsidRPr="004C2C28">
        <w:rPr>
          <w:rStyle w:val="StyleUnderline"/>
        </w:rPr>
        <w:t>Total</w:t>
      </w:r>
      <w:r>
        <w:t xml:space="preserve"> planetary </w:t>
      </w:r>
      <w:r w:rsidRPr="004C2C28">
        <w:rPr>
          <w:rStyle w:val="StyleUnderline"/>
        </w:rPr>
        <w:t>biodiversity may be in decline, but local and regional biodiversity is often staying the same because species from elsewhere replace local losses</w:t>
      </w:r>
      <w:r>
        <w:t xml:space="preserve">, albeit homogenizing the world in the process. Although </w:t>
      </w:r>
      <w:proofErr w:type="gramStart"/>
      <w:r>
        <w:t>the majority of</w:t>
      </w:r>
      <w:proofErr w:type="gramEnd"/>
      <w:r>
        <w:t xml:space="preserve"> conservation scientists are likely to flinch at this conclusion, </w:t>
      </w:r>
      <w:r w:rsidRPr="004C2C28">
        <w:rPr>
          <w:rStyle w:val="StyleUnderline"/>
        </w:rPr>
        <w:t>there is</w:t>
      </w:r>
      <w:r w:rsidRPr="004C2C28">
        <w:rPr>
          <w:rStyle w:val="Emphasis"/>
        </w:rPr>
        <w:t xml:space="preserve"> growing skepticism</w:t>
      </w:r>
      <w:r w:rsidRPr="004C2C28">
        <w:rPr>
          <w:rStyle w:val="StyleUnderline"/>
        </w:rPr>
        <w:t xml:space="preserve"> regarding the strength of evidence linking trends in biodiversity loss to an existential risk for humans</w:t>
      </w:r>
      <w:r>
        <w:t xml:space="preserve"> (Maier, 2012; </w:t>
      </w:r>
      <w:proofErr w:type="spellStart"/>
      <w:r>
        <w:t>Vellend</w:t>
      </w:r>
      <w:proofErr w:type="spellEnd"/>
      <w:r>
        <w:t xml:space="preserve">, 2014). </w:t>
      </w:r>
      <w:r w:rsidRPr="004C2C28">
        <w:rPr>
          <w:rStyle w:val="StyleUnderline"/>
        </w:rPr>
        <w:t xml:space="preserve">Obviously if all biodiversity disappeared civilization would end—but </w:t>
      </w:r>
      <w:r w:rsidRPr="004C2C28">
        <w:rPr>
          <w:rStyle w:val="Emphasis"/>
        </w:rPr>
        <w:t>no one is forecasting the loss of all species</w:t>
      </w:r>
      <w: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4C2C28">
        <w:rPr>
          <w:rStyle w:val="StyleUnderline"/>
        </w:rPr>
        <w:t xml:space="preserve">Extinctions and biodiversity loss are ethical and spiritual losses, but </w:t>
      </w:r>
      <w:r w:rsidRPr="004C2C28">
        <w:t>perhaps</w:t>
      </w:r>
      <w:r w:rsidRPr="004C2C28">
        <w:rPr>
          <w:rStyle w:val="StyleUnderline"/>
        </w:rPr>
        <w:t xml:space="preserve"> </w:t>
      </w:r>
      <w:r w:rsidRPr="004C2C28">
        <w:rPr>
          <w:rStyle w:val="Emphasis"/>
        </w:rPr>
        <w:t>not an existential risk.</w:t>
      </w:r>
    </w:p>
    <w:p w14:paraId="27E4AC5C" w14:textId="77777777" w:rsidR="000659E7" w:rsidRDefault="000659E7" w:rsidP="003A3E08"/>
    <w:p w14:paraId="284B86F1" w14:textId="731B385A" w:rsidR="003A3E08" w:rsidRDefault="003A3E08" w:rsidP="003A3E08">
      <w:pPr>
        <w:pStyle w:val="Heading4"/>
      </w:pPr>
      <w:r>
        <w:t>Alt cause - cats</w:t>
      </w:r>
    </w:p>
    <w:p w14:paraId="74848B9D" w14:textId="77777777" w:rsidR="003A3E08" w:rsidRDefault="003A3E08" w:rsidP="003A3E08">
      <w:pPr>
        <w:rPr>
          <w:rStyle w:val="StyleUnderline"/>
        </w:rPr>
      </w:pPr>
      <w:proofErr w:type="spellStart"/>
      <w:r>
        <w:rPr>
          <w:b/>
          <w:bCs/>
          <w:color w:val="000000"/>
          <w:sz w:val="26"/>
          <w:szCs w:val="26"/>
        </w:rPr>
        <w:t>Throuwborst</w:t>
      </w:r>
      <w:proofErr w:type="spellEnd"/>
      <w:r>
        <w:rPr>
          <w:b/>
          <w:bCs/>
          <w:color w:val="000000"/>
          <w:sz w:val="26"/>
          <w:szCs w:val="26"/>
        </w:rPr>
        <w:t xml:space="preserve"> et al., 20</w:t>
      </w:r>
      <w:r>
        <w:rPr>
          <w:color w:val="000000"/>
        </w:rPr>
        <w:t xml:space="preserve"> (Arie </w:t>
      </w:r>
      <w:proofErr w:type="spellStart"/>
      <w:r>
        <w:rPr>
          <w:color w:val="000000"/>
        </w:rPr>
        <w:t>Throuwborst</w:t>
      </w:r>
      <w:proofErr w:type="spellEnd"/>
      <w:r>
        <w:rPr>
          <w:color w:val="000000"/>
        </w:rPr>
        <w:t xml:space="preserve">, Phillipa C. McCormack, and Elvira Martinez Camacho, Arie </w:t>
      </w:r>
      <w:proofErr w:type="spellStart"/>
      <w:r>
        <w:rPr>
          <w:color w:val="000000"/>
        </w:rPr>
        <w:t>Trouwborst</w:t>
      </w:r>
      <w:proofErr w:type="spellEnd"/>
      <w:r>
        <w:rPr>
          <w:color w:val="000000"/>
        </w:rPr>
        <w:t xml:space="preserve"> is an Associate Professor of Environmental Law at Tilburg University, Dr Phillipa McCormack is a Lecturer in Administrative Law and Legal Research Methods in the Faculty of Law at the University of Tasmania, March 2020, accessed on 6-24-2021, People and Nature, "Domestic cats and their impacts on biodiversity: A blind spot in the application of nature conservation law", DOI:10.1002/pan3.10073)</w:t>
      </w:r>
      <w:proofErr w:type="spellStart"/>
      <w:r>
        <w:rPr>
          <w:color w:val="000000"/>
        </w:rPr>
        <w:t>ao</w:t>
      </w:r>
      <w:proofErr w:type="spellEnd"/>
    </w:p>
    <w:p w14:paraId="1BECEB7E" w14:textId="77777777" w:rsidR="003A3E08" w:rsidRDefault="003A3E08" w:rsidP="003A3E08">
      <w:r w:rsidRPr="006244F6">
        <w:rPr>
          <w:rStyle w:val="StyleUnderline"/>
        </w:rPr>
        <w:t>Studies</w:t>
      </w:r>
      <w:r w:rsidRPr="00463B1C">
        <w:t xml:space="preserve"> in various countries </w:t>
      </w:r>
      <w:r w:rsidRPr="006244F6">
        <w:rPr>
          <w:rStyle w:val="StyleUnderline"/>
        </w:rPr>
        <w:t>have quantified cat predation on</w:t>
      </w:r>
      <w:r w:rsidRPr="00463B1C">
        <w:t xml:space="preserve"> individuals of several </w:t>
      </w:r>
      <w:proofErr w:type="gramStart"/>
      <w:r w:rsidRPr="006244F6">
        <w:rPr>
          <w:rStyle w:val="StyleUnderline"/>
        </w:rPr>
        <w:t>species</w:t>
      </w:r>
      <w:proofErr w:type="gramEnd"/>
      <w:r w:rsidRPr="006244F6">
        <w:rPr>
          <w:rStyle w:val="StyleUnderline"/>
        </w:rPr>
        <w:t xml:space="preserve"> groups</w:t>
      </w:r>
      <w:r w:rsidRPr="00463B1C">
        <w:t xml:space="preserve">. In Canada, </w:t>
      </w:r>
      <w:r w:rsidRPr="006244F6">
        <w:rPr>
          <w:rStyle w:val="StyleUnderline"/>
        </w:rPr>
        <w:t>domestic cats</w:t>
      </w:r>
      <w:r w:rsidRPr="00463B1C">
        <w:t xml:space="preserve">—from pets to </w:t>
      </w:r>
      <w:proofErr w:type="spellStart"/>
      <w:r w:rsidRPr="00463B1C">
        <w:t>ferals</w:t>
      </w:r>
      <w:proofErr w:type="spellEnd"/>
      <w:r w:rsidRPr="00463B1C">
        <w:t>—</w:t>
      </w:r>
      <w:r w:rsidRPr="006244F6">
        <w:rPr>
          <w:rStyle w:val="StyleUnderline"/>
        </w:rPr>
        <w:t xml:space="preserve">are estimated to kill between </w:t>
      </w:r>
      <w:r w:rsidRPr="006244F6">
        <w:rPr>
          <w:rStyle w:val="Emphasis"/>
        </w:rPr>
        <w:t>100 and 350 million</w:t>
      </w:r>
      <w:r w:rsidRPr="006244F6">
        <w:rPr>
          <w:rStyle w:val="StyleUnderline"/>
        </w:rPr>
        <w:t xml:space="preserve"> birds per year</w:t>
      </w:r>
      <w:r w:rsidRPr="00463B1C">
        <w:t xml:space="preserve"> (Blancher</w:t>
      </w:r>
      <w:proofErr w:type="gramStart"/>
      <w:r w:rsidRPr="00463B1C">
        <w:t>, )</w:t>
      </w:r>
      <w:proofErr w:type="gramEnd"/>
      <w:r w:rsidRPr="00463B1C">
        <w:t xml:space="preserve">. Even at the lowest end of 100 million, </w:t>
      </w:r>
      <w:r w:rsidRPr="006244F6">
        <w:rPr>
          <w:rStyle w:val="StyleUnderline"/>
        </w:rPr>
        <w:t>this makes predation by domestic cats ‘</w:t>
      </w:r>
      <w:r w:rsidRPr="00463B1C">
        <w:t xml:space="preserve">probably </w:t>
      </w:r>
      <w:r w:rsidRPr="006244F6">
        <w:rPr>
          <w:rStyle w:val="Emphasis"/>
        </w:rPr>
        <w:t>the largest human‐related source of bird mortality</w:t>
      </w:r>
      <w:r w:rsidRPr="00463B1C">
        <w:t xml:space="preserve"> in Canada’ (Blancher</w:t>
      </w:r>
      <w:proofErr w:type="gramStart"/>
      <w:r w:rsidRPr="00463B1C">
        <w:t>, ;</w:t>
      </w:r>
      <w:proofErr w:type="gramEnd"/>
      <w:r w:rsidRPr="00463B1C">
        <w:t xml:space="preserve"> also Calvert et al., ). In Australia, </w:t>
      </w:r>
      <w:r w:rsidRPr="006244F6">
        <w:rPr>
          <w:rStyle w:val="StyleUnderline"/>
        </w:rPr>
        <w:t>feral and pet cats together are estimated to kill an average of 377 million birds per year, that is, a million birds per day</w:t>
      </w:r>
      <w:r w:rsidRPr="00463B1C">
        <w:t xml:space="preserve"> (</w:t>
      </w:r>
      <w:proofErr w:type="spellStart"/>
      <w:r w:rsidRPr="00463B1C">
        <w:t>Woinarski</w:t>
      </w:r>
      <w:proofErr w:type="spellEnd"/>
      <w:r w:rsidRPr="00463B1C">
        <w:t xml:space="preserve"> et al.</w:t>
      </w:r>
      <w:proofErr w:type="gramStart"/>
      <w:r w:rsidRPr="00463B1C">
        <w:t>, )</w:t>
      </w:r>
      <w:proofErr w:type="gramEnd"/>
      <w:r w:rsidRPr="00463B1C">
        <w:t xml:space="preserve">; </w:t>
      </w:r>
      <w:r w:rsidRPr="006244F6">
        <w:rPr>
          <w:rStyle w:val="StyleUnderline"/>
        </w:rPr>
        <w:t>as well as an average of 649 million reptiles</w:t>
      </w:r>
      <w:r w:rsidRPr="00463B1C">
        <w:t>, with cat predation reported for 258 reptile species (</w:t>
      </w:r>
      <w:proofErr w:type="spellStart"/>
      <w:r w:rsidRPr="00463B1C">
        <w:t>Woinarski</w:t>
      </w:r>
      <w:proofErr w:type="spellEnd"/>
      <w:r w:rsidRPr="00463B1C">
        <w:t xml:space="preserve"> et al., ). Many </w:t>
      </w:r>
      <w:r w:rsidRPr="006244F6">
        <w:rPr>
          <w:rStyle w:val="Emphasis"/>
        </w:rPr>
        <w:t>more cats roam the United States</w:t>
      </w:r>
      <w:r w:rsidRPr="00463B1C">
        <w:t xml:space="preserve">, and </w:t>
      </w:r>
      <w:r w:rsidRPr="006244F6">
        <w:rPr>
          <w:rStyle w:val="StyleUnderline"/>
        </w:rPr>
        <w:t xml:space="preserve">their aggregate predation tally runs </w:t>
      </w:r>
      <w:r w:rsidRPr="006244F6">
        <w:rPr>
          <w:rStyle w:val="Emphasis"/>
        </w:rPr>
        <w:t>into the billions</w:t>
      </w:r>
      <w:r w:rsidRPr="00463B1C">
        <w:t xml:space="preserve">, </w:t>
      </w:r>
      <w:r w:rsidRPr="006244F6">
        <w:rPr>
          <w:rStyle w:val="StyleUnderline"/>
        </w:rPr>
        <w:t>with an estimated 1.3–4.0 billion birds, 6.3–22.3 billion mammals, 258–822 million reptiles and 95–299 million amphibians killed by free‐ranging domestic cats each year</w:t>
      </w:r>
      <w:r w:rsidRPr="00463B1C">
        <w:t xml:space="preserve"> (Loss et al.</w:t>
      </w:r>
      <w:proofErr w:type="gramStart"/>
      <w:r w:rsidRPr="00463B1C">
        <w:t>, )</w:t>
      </w:r>
      <w:proofErr w:type="gramEnd"/>
      <w:r w:rsidRPr="00463B1C">
        <w:t xml:space="preserve">. Again, </w:t>
      </w:r>
      <w:r w:rsidRPr="006244F6">
        <w:rPr>
          <w:rStyle w:val="StyleUnderline"/>
        </w:rPr>
        <w:t>this makes domestic cats</w:t>
      </w:r>
      <w:r w:rsidRPr="006244F6">
        <w:rPr>
          <w:rStyle w:val="Emphasis"/>
        </w:rPr>
        <w:t xml:space="preserve"> the top source </w:t>
      </w:r>
      <w:r w:rsidRPr="006244F6">
        <w:rPr>
          <w:rStyle w:val="StyleUnderline"/>
        </w:rPr>
        <w:t xml:space="preserve">of direct human‐related mortality for birds and small mammals </w:t>
      </w:r>
      <w:r w:rsidRPr="006244F6">
        <w:rPr>
          <w:rStyle w:val="Emphasis"/>
        </w:rPr>
        <w:t>in the United States</w:t>
      </w:r>
      <w:r w:rsidRPr="00463B1C">
        <w:t>, easily eclipsing other sources such as mortality from poisons and pesticides and collisions with structures and vehicles (</w:t>
      </w:r>
      <w:proofErr w:type="spellStart"/>
      <w:r w:rsidRPr="00463B1C">
        <w:t>Longcore</w:t>
      </w:r>
      <w:proofErr w:type="spellEnd"/>
      <w:r w:rsidRPr="00463B1C">
        <w:t xml:space="preserve"> et al.</w:t>
      </w:r>
      <w:proofErr w:type="gramStart"/>
      <w:r w:rsidRPr="00463B1C">
        <w:t>, ;</w:t>
      </w:r>
      <w:proofErr w:type="gramEnd"/>
      <w:r w:rsidRPr="00463B1C">
        <w:t xml:space="preserve"> Loss et al., ; Loss, Will, &amp; </w:t>
      </w:r>
      <w:proofErr w:type="spellStart"/>
      <w:r w:rsidRPr="00463B1C">
        <w:t>Marra</w:t>
      </w:r>
      <w:proofErr w:type="spellEnd"/>
      <w:r w:rsidRPr="00463B1C">
        <w:t>,).</w:t>
      </w:r>
    </w:p>
    <w:p w14:paraId="12C4F083" w14:textId="15F21B6B" w:rsidR="003A3E08" w:rsidRDefault="003A3E08" w:rsidP="003A3E08"/>
    <w:p w14:paraId="0412910C" w14:textId="60CDED72" w:rsidR="00FC7F5F" w:rsidRDefault="00FC7F5F" w:rsidP="00FC7F5F">
      <w:pPr>
        <w:pStyle w:val="Heading3"/>
      </w:pPr>
      <w:r>
        <w:t>1nc – dead zones impact</w:t>
      </w:r>
    </w:p>
    <w:p w14:paraId="571B1B6F" w14:textId="1DD8BD57" w:rsidR="00FC7F5F" w:rsidRDefault="00FC7F5F" w:rsidP="00FC7F5F"/>
    <w:p w14:paraId="1EE464E2" w14:textId="034D083A" w:rsidR="00FC7F5F" w:rsidRDefault="00FC7F5F" w:rsidP="00FC7F5F">
      <w:pPr>
        <w:pStyle w:val="Heading4"/>
      </w:pPr>
      <w:r>
        <w:t xml:space="preserve">Nonpoint source pollution </w:t>
      </w:r>
      <w:proofErr w:type="gramStart"/>
      <w:r>
        <w:t>isn’t</w:t>
      </w:r>
      <w:proofErr w:type="gramEnd"/>
      <w:r>
        <w:t xml:space="preserve"> regulated and is the primary cause</w:t>
      </w:r>
    </w:p>
    <w:p w14:paraId="4E0A60C7" w14:textId="77777777" w:rsidR="00FC7F5F" w:rsidRDefault="00FC7F5F" w:rsidP="00FC7F5F">
      <w:r w:rsidRPr="003462DA">
        <w:rPr>
          <w:b/>
          <w:bCs/>
          <w:sz w:val="26"/>
          <w:szCs w:val="26"/>
        </w:rPr>
        <w:t>Mississippi River Collaborative 19</w:t>
      </w:r>
      <w:r>
        <w:t xml:space="preserve"> – environmental group that works on the Mississippi River. (“</w:t>
      </w:r>
      <w:r w:rsidRPr="003462DA">
        <w:rPr>
          <w:u w:val="single"/>
        </w:rPr>
        <w:t>DEAD ZONE PROOF OF MASSIVE GAP IN CLEAN WATER ACT</w:t>
      </w:r>
      <w:r>
        <w:t xml:space="preserve">,” 08/02/2019, </w:t>
      </w:r>
      <w:hyperlink r:id="rId11" w:history="1">
        <w:r w:rsidRPr="002703C6">
          <w:rPr>
            <w:rStyle w:val="Hyperlink"/>
          </w:rPr>
          <w:t>https://www.msrivercollab.org/08/dead-zone-proof-of-massive-gap-in-clean-water-act/</w:t>
        </w:r>
      </w:hyperlink>
      <w:r>
        <w:t xml:space="preserve"> ) PJW  *modified in brackets for ableist language</w:t>
      </w:r>
    </w:p>
    <w:p w14:paraId="7F2F9139" w14:textId="77777777" w:rsidR="00FC7F5F" w:rsidRPr="005D076D" w:rsidRDefault="00FC7F5F" w:rsidP="00FC7F5F"/>
    <w:p w14:paraId="5EE33D3A" w14:textId="77777777" w:rsidR="00FC7F5F" w:rsidRDefault="00FC7F5F" w:rsidP="00FC7F5F">
      <w:r w:rsidRPr="003462DA">
        <w:rPr>
          <w:u w:val="single"/>
        </w:rPr>
        <w:t xml:space="preserve">The </w:t>
      </w:r>
      <w:r w:rsidRPr="003462DA">
        <w:rPr>
          <w:b/>
          <w:bCs/>
          <w:u w:val="single"/>
        </w:rPr>
        <w:t>C</w:t>
      </w:r>
      <w:r w:rsidRPr="003462DA">
        <w:rPr>
          <w:u w:val="single"/>
        </w:rPr>
        <w:t xml:space="preserve">lean </w:t>
      </w:r>
      <w:r w:rsidRPr="003462DA">
        <w:rPr>
          <w:b/>
          <w:bCs/>
          <w:u w:val="single"/>
        </w:rPr>
        <w:t>W</w:t>
      </w:r>
      <w:r w:rsidRPr="003462DA">
        <w:rPr>
          <w:u w:val="single"/>
        </w:rPr>
        <w:t xml:space="preserve">ater </w:t>
      </w:r>
      <w:r w:rsidRPr="003462DA">
        <w:rPr>
          <w:b/>
          <w:bCs/>
          <w:u w:val="single"/>
        </w:rPr>
        <w:t>A</w:t>
      </w:r>
      <w:r w:rsidRPr="003462DA">
        <w:rPr>
          <w:u w:val="single"/>
        </w:rPr>
        <w:t xml:space="preserve">ct </w:t>
      </w:r>
      <w:r w:rsidRPr="003462DA">
        <w:t>is</w:t>
      </w:r>
      <w:r>
        <w:t xml:space="preserve"> a massive and wonderful piece of legislation that drastically improved water quality in the United States and stands as a beacon of light in the dark world of ongoing water pollution.</w:t>
      </w:r>
    </w:p>
    <w:p w14:paraId="4EB0CE49" w14:textId="77777777" w:rsidR="00FC7F5F" w:rsidRDefault="00FC7F5F" w:rsidP="00FC7F5F">
      <w:r>
        <w:t xml:space="preserve">But it </w:t>
      </w:r>
      <w:r w:rsidRPr="003462DA">
        <w:rPr>
          <w:b/>
          <w:bCs/>
          <w:u w:val="single"/>
        </w:rPr>
        <w:t>has a huge gap.</w:t>
      </w:r>
    </w:p>
    <w:p w14:paraId="6FE695CB" w14:textId="77777777" w:rsidR="00FC7F5F" w:rsidRDefault="00FC7F5F" w:rsidP="00FC7F5F">
      <w:r w:rsidRPr="003462DA">
        <w:rPr>
          <w:u w:val="single"/>
        </w:rPr>
        <w:t xml:space="preserve">Once a year, scientists board a boat in the Gulf of Mexico and measure the water’s oxygen levels </w:t>
      </w:r>
      <w:proofErr w:type="gramStart"/>
      <w:r w:rsidRPr="003462DA">
        <w:rPr>
          <w:u w:val="single"/>
        </w:rPr>
        <w:t>in order to</w:t>
      </w:r>
      <w:proofErr w:type="gramEnd"/>
      <w:r w:rsidRPr="003462DA">
        <w:rPr>
          <w:u w:val="single"/>
        </w:rPr>
        <w:t xml:space="preserve"> gauge the devastation that US water pollution does to marine life.</w:t>
      </w:r>
      <w:r>
        <w:t xml:space="preserve"> They measure in the Gulf because that’s where freshwater – and </w:t>
      </w:r>
      <w:proofErr w:type="gramStart"/>
      <w:r>
        <w:t>all of</w:t>
      </w:r>
      <w:proofErr w:type="gramEnd"/>
      <w:r>
        <w:t xml:space="preserve"> its pollutants – from 32 of our 50 states winds up.</w:t>
      </w:r>
    </w:p>
    <w:p w14:paraId="7C0D6D53" w14:textId="77777777" w:rsidR="00FC7F5F" w:rsidRPr="003462DA" w:rsidRDefault="00FC7F5F" w:rsidP="00FC7F5F">
      <w:pPr>
        <w:rPr>
          <w:u w:val="single"/>
        </w:rPr>
      </w:pPr>
      <w:r w:rsidRPr="003462DA">
        <w:rPr>
          <w:u w:val="single"/>
        </w:rPr>
        <w:t xml:space="preserve">Standard Dead Zone headlines </w:t>
      </w:r>
      <w:r w:rsidRPr="003462DA">
        <w:t>and articles</w:t>
      </w:r>
      <w:r w:rsidRPr="003462DA">
        <w:rPr>
          <w:u w:val="single"/>
        </w:rPr>
        <w:t xml:space="preserve"> are modified annually to include the year’s current data, and the same message is broadcast to millions of </w:t>
      </w:r>
      <w:r w:rsidRPr="003462DA">
        <w:rPr>
          <w:strike/>
          <w:u w:val="single"/>
        </w:rPr>
        <w:t>deaf ears</w:t>
      </w:r>
      <w:r w:rsidRPr="003462DA">
        <w:rPr>
          <w:u w:val="single"/>
        </w:rPr>
        <w:t xml:space="preserve"> </w:t>
      </w:r>
      <w:r>
        <w:rPr>
          <w:u w:val="single"/>
        </w:rPr>
        <w:t xml:space="preserve">[unresponsive readers] </w:t>
      </w:r>
      <w:r w:rsidRPr="003462DA">
        <w:rPr>
          <w:u w:val="single"/>
        </w:rPr>
        <w:t>via stock headlines:</w:t>
      </w:r>
    </w:p>
    <w:p w14:paraId="2A280E9A" w14:textId="77777777" w:rsidR="00FC7F5F" w:rsidRPr="003462DA" w:rsidRDefault="00FC7F5F" w:rsidP="00FC7F5F">
      <w:pPr>
        <w:rPr>
          <w:u w:val="single"/>
        </w:rPr>
      </w:pPr>
      <w:r w:rsidRPr="003462DA">
        <w:rPr>
          <w:u w:val="single"/>
        </w:rPr>
        <w:t>“The 2019 Dead Zone is the eighth-largest on record, wreaking havoc on the Gulf’s fishing and tourism industries.”</w:t>
      </w:r>
    </w:p>
    <w:p w14:paraId="5DC4F0C0" w14:textId="77777777" w:rsidR="00FC7F5F" w:rsidRPr="003462DA" w:rsidRDefault="00FC7F5F" w:rsidP="00FC7F5F">
      <w:pPr>
        <w:rPr>
          <w:u w:val="single"/>
        </w:rPr>
      </w:pPr>
      <w:r w:rsidRPr="003462DA">
        <w:rPr>
          <w:u w:val="single"/>
        </w:rPr>
        <w:t>“The 2019 Dead Zone is nearly six times the size of Rhode Island, dooming all marine life in the area.”</w:t>
      </w:r>
    </w:p>
    <w:p w14:paraId="6754E88A" w14:textId="77777777" w:rsidR="00FC7F5F" w:rsidRPr="003462DA" w:rsidRDefault="00FC7F5F" w:rsidP="00FC7F5F">
      <w:pPr>
        <w:rPr>
          <w:u w:val="single"/>
        </w:rPr>
      </w:pPr>
      <w:r w:rsidRPr="003462DA">
        <w:rPr>
          <w:u w:val="single"/>
        </w:rPr>
        <w:t>“The 2019 Dead Zone is 20% larger than the rolling 5-year average used by the US EPA and NOAA.”</w:t>
      </w:r>
    </w:p>
    <w:p w14:paraId="3F69DA76" w14:textId="77777777" w:rsidR="00FC7F5F" w:rsidRPr="00D25B3A" w:rsidRDefault="00FC7F5F" w:rsidP="00FC7F5F">
      <w:pPr>
        <w:rPr>
          <w:u w:val="single"/>
        </w:rPr>
      </w:pPr>
      <w:r w:rsidRPr="003462DA">
        <w:rPr>
          <w:u w:val="single"/>
        </w:rPr>
        <w:t xml:space="preserve">Those are facts. But </w:t>
      </w:r>
      <w:proofErr w:type="gramStart"/>
      <w:r w:rsidRPr="003462DA">
        <w:rPr>
          <w:u w:val="single"/>
        </w:rPr>
        <w:t>they’re</w:t>
      </w:r>
      <w:proofErr w:type="gramEnd"/>
      <w:r w:rsidRPr="003462DA">
        <w:rPr>
          <w:u w:val="single"/>
        </w:rPr>
        <w:t xml:space="preserve"> not the story.</w:t>
      </w:r>
    </w:p>
    <w:p w14:paraId="5AEEC306" w14:textId="77777777" w:rsidR="00FC7F5F" w:rsidRPr="00D25B3A" w:rsidRDefault="00FC7F5F" w:rsidP="00FC7F5F">
      <w:pPr>
        <w:rPr>
          <w:u w:val="single"/>
        </w:rPr>
      </w:pPr>
      <w:r w:rsidRPr="003462DA">
        <w:rPr>
          <w:u w:val="single"/>
        </w:rPr>
        <w:t>The story is that a significant amount of water pollution in 32 states is “</w:t>
      </w:r>
      <w:r w:rsidRPr="003462DA">
        <w:rPr>
          <w:b/>
          <w:bCs/>
          <w:u w:val="single"/>
        </w:rPr>
        <w:t>nonpoint</w:t>
      </w:r>
      <w:r w:rsidRPr="003462DA">
        <w:rPr>
          <w:u w:val="single"/>
        </w:rPr>
        <w:t xml:space="preserve">,” or unregulated, and the Dead Zone is an annual reminder of one fact:  The </w:t>
      </w:r>
      <w:r w:rsidRPr="003462DA">
        <w:rPr>
          <w:b/>
          <w:bCs/>
          <w:u w:val="single"/>
        </w:rPr>
        <w:t>C</w:t>
      </w:r>
      <w:r w:rsidRPr="003462DA">
        <w:rPr>
          <w:u w:val="single"/>
        </w:rPr>
        <w:t xml:space="preserve">lean </w:t>
      </w:r>
      <w:r w:rsidRPr="003462DA">
        <w:rPr>
          <w:b/>
          <w:bCs/>
          <w:u w:val="single"/>
        </w:rPr>
        <w:t>W</w:t>
      </w:r>
      <w:r w:rsidRPr="003462DA">
        <w:rPr>
          <w:u w:val="single"/>
        </w:rPr>
        <w:t xml:space="preserve">ater </w:t>
      </w:r>
      <w:r w:rsidRPr="003462DA">
        <w:rPr>
          <w:b/>
          <w:bCs/>
          <w:u w:val="single"/>
        </w:rPr>
        <w:t>A</w:t>
      </w:r>
      <w:r w:rsidRPr="003462DA">
        <w:rPr>
          <w:u w:val="single"/>
        </w:rPr>
        <w:t>ct does not cover a lot of pollution.</w:t>
      </w:r>
    </w:p>
    <w:p w14:paraId="14BC9513" w14:textId="77777777" w:rsidR="00FC7F5F" w:rsidRDefault="00FC7F5F" w:rsidP="00FC7F5F">
      <w:r w:rsidRPr="003462DA">
        <w:rPr>
          <w:u w:val="single"/>
        </w:rPr>
        <w:t>Billions of dollars are spent annually to prevent nonpoint pollution by offering voluntary, incentive-based programs to urge industrial farming operations to be more responsible. Billions of dollars are spent annually to upgrade sewage treatment plants to filter out more</w:t>
      </w:r>
      <w:r>
        <w:t xml:space="preserve"> and more point </w:t>
      </w:r>
      <w:r w:rsidRPr="003462DA">
        <w:rPr>
          <w:u w:val="single"/>
        </w:rPr>
        <w:t>pollution.</w:t>
      </w:r>
    </w:p>
    <w:p w14:paraId="21AFAFDA" w14:textId="77777777" w:rsidR="00FC7F5F" w:rsidRPr="00D25B3A" w:rsidRDefault="00FC7F5F" w:rsidP="00FC7F5F">
      <w:pPr>
        <w:rPr>
          <w:u w:val="single"/>
        </w:rPr>
      </w:pPr>
      <w:r w:rsidRPr="003462DA">
        <w:rPr>
          <w:u w:val="single"/>
        </w:rPr>
        <w:t>But billions are not spent on regulation or enforcement of nonpoint pollution because regulation of nonpoint pollution barely exists.</w:t>
      </w:r>
    </w:p>
    <w:p w14:paraId="6BFA0FA4" w14:textId="77777777" w:rsidR="00FC7F5F" w:rsidRDefault="00FC7F5F" w:rsidP="00FC7F5F">
      <w:r>
        <w:t>Almost a decade ago, Mississippi River Collaborative (MRC) petitioned – and eventually sued – US EPA for their negligence in protecting human health and the environment by allowing states to regulate at will – or at whim – nonpoint pollution. That EPA strategy did not work then, and it does not work now. States are not getting it done.</w:t>
      </w:r>
    </w:p>
    <w:p w14:paraId="7336F16C" w14:textId="77777777" w:rsidR="00FC7F5F" w:rsidRPr="005D076D" w:rsidRDefault="00FC7F5F" w:rsidP="00FC7F5F">
      <w:r>
        <w:t xml:space="preserve">And </w:t>
      </w:r>
      <w:proofErr w:type="gramStart"/>
      <w:r>
        <w:t>so</w:t>
      </w:r>
      <w:proofErr w:type="gramEnd"/>
      <w:r>
        <w:t xml:space="preserve"> it is another year, the Gulf has another massive Dead Zone, and Americans have another reminder that the Clean Water Act is not enough.</w:t>
      </w:r>
    </w:p>
    <w:p w14:paraId="630EE8EB" w14:textId="77777777" w:rsidR="00FC7F5F" w:rsidRPr="00FC7F5F" w:rsidRDefault="00FC7F5F" w:rsidP="00FC7F5F"/>
    <w:p w14:paraId="74CE509A" w14:textId="77777777" w:rsidR="00607BB8" w:rsidRPr="00607BB8" w:rsidRDefault="00607BB8" w:rsidP="00607BB8"/>
    <w:p w14:paraId="3F1172BA" w14:textId="035D8CEA" w:rsidR="00A95652" w:rsidRDefault="00BF4EAF" w:rsidP="00BF4EAF">
      <w:pPr>
        <w:pStyle w:val="Heading3"/>
      </w:pPr>
      <w:r>
        <w:t xml:space="preserve">1nc – warming </w:t>
      </w:r>
      <w:r w:rsidR="003A3E08">
        <w:t>impact</w:t>
      </w:r>
    </w:p>
    <w:p w14:paraId="16FE13A1" w14:textId="2C43BB7D" w:rsidR="00BF4EAF" w:rsidRDefault="00BF4EAF" w:rsidP="00BF4EAF"/>
    <w:p w14:paraId="6D40990A" w14:textId="77777777" w:rsidR="00BF4EAF" w:rsidRDefault="00BF4EAF" w:rsidP="00BF4EAF">
      <w:pPr>
        <w:pStyle w:val="Heading4"/>
      </w:pPr>
      <w:r>
        <w:t>The impact is small and warming overwhelms wetland carbon sinks</w:t>
      </w:r>
    </w:p>
    <w:p w14:paraId="623C0BD8" w14:textId="77777777" w:rsidR="00BF4EAF" w:rsidRDefault="00BF4EAF" w:rsidP="00BF4EAF">
      <w:r w:rsidRPr="0097101C">
        <w:rPr>
          <w:rStyle w:val="Style13ptBold"/>
        </w:rPr>
        <w:t>Crusius</w:t>
      </w:r>
      <w:r>
        <w:t>, J. (20</w:t>
      </w:r>
      <w:r w:rsidRPr="0097101C">
        <w:rPr>
          <w:rStyle w:val="Style13ptBold"/>
        </w:rPr>
        <w:t>20</w:t>
      </w:r>
      <w:r>
        <w:t>). - Affiliate Associate Professor Chemical Oceanography at the School of Oceanography at the University of Washington “Natural” climate solutions could speed up mitigation, with risks. Additional options are needed. Earth's Future, 8, e2019EF001310. https://doi.org/ 10.1029/2019EF001310 //DH</w:t>
      </w:r>
    </w:p>
    <w:p w14:paraId="349F3702" w14:textId="77777777" w:rsidR="00BF4EAF" w:rsidRPr="0097101C" w:rsidRDefault="00BF4EAF" w:rsidP="00BF4EAF"/>
    <w:p w14:paraId="5B0E23E3" w14:textId="77777777" w:rsidR="00BF4EAF" w:rsidRDefault="00BF4EAF" w:rsidP="00BF4EAF">
      <w:r w:rsidRPr="0097101C">
        <w:rPr>
          <w:rStyle w:val="StyleUnderline"/>
        </w:rPr>
        <w:t>Carbon storage in</w:t>
      </w:r>
      <w:r>
        <w:t xml:space="preserve"> “blue carbon” settings, including </w:t>
      </w:r>
      <w:r w:rsidRPr="0097101C">
        <w:rPr>
          <w:rStyle w:val="StyleUnderline"/>
        </w:rPr>
        <w:t>coastal salt marshes, mangroves, and seagrass</w:t>
      </w:r>
      <w:r>
        <w:t xml:space="preserve"> (e.g., Pendleton et al., 2012) </w:t>
      </w:r>
      <w:r w:rsidRPr="0097101C">
        <w:rPr>
          <w:rStyle w:val="StyleUnderline"/>
        </w:rPr>
        <w:t xml:space="preserve">could make a </w:t>
      </w:r>
      <w:r w:rsidRPr="0097101C">
        <w:rPr>
          <w:rStyle w:val="Emphasis"/>
        </w:rPr>
        <w:t xml:space="preserve">small </w:t>
      </w:r>
      <w:r w:rsidRPr="0097101C">
        <w:rPr>
          <w:rStyle w:val="StyleUnderline"/>
        </w:rPr>
        <w:t>contribution to natural climate solutions</w:t>
      </w:r>
      <w:r>
        <w:t xml:space="preserve"> (Table 1). The most important contribution related to “blue carbon” may stem from minimizing avoidable emissions by preserving existing carbon stocks (e.g., Pendleton et al., 2012). </w:t>
      </w:r>
      <w:r w:rsidRPr="003739F1">
        <w:rPr>
          <w:rStyle w:val="StyleUnderline"/>
        </w:rPr>
        <w:t xml:space="preserve">However, if sea level rise were to increase at a faster rate than wetlands could grow, </w:t>
      </w:r>
      <w:r w:rsidRPr="003739F1">
        <w:rPr>
          <w:rStyle w:val="Emphasis"/>
        </w:rPr>
        <w:t>wetland drowning</w:t>
      </w:r>
      <w:r w:rsidRPr="003739F1">
        <w:rPr>
          <w:rStyle w:val="StyleUnderline"/>
        </w:rPr>
        <w:t xml:space="preserve"> could cause the carbon burial rate to plummet </w:t>
      </w:r>
      <w:r>
        <w:t xml:space="preserve">once sea level rise exceeds a certain threshold (National Academies of Sciences, Engineering, and Medicine, 2019, Figure 2.4). Predicting the fate of these various coastal carbon stocks in response to sea level rise is beyond the scope of this work. It is likely that a fraction of the </w:t>
      </w:r>
      <w:r w:rsidRPr="003739F1">
        <w:rPr>
          <w:rStyle w:val="StyleUnderline"/>
        </w:rPr>
        <w:t>carbon would be eroded and degraded, resulting in slow release of dissolved inorganic carbon to the ocean</w:t>
      </w:r>
      <w:r>
        <w:t>. A smaller fraction would be degraded and released to the atmosphere (as CO2). These impacts on coastal blue carbon could continue for centuries, given our likely global commitment to eventual sea level rise of a few meters caused by the long atmospheric lifetimes of many greenhouse gases (</w:t>
      </w:r>
      <w:proofErr w:type="spellStart"/>
      <w:r>
        <w:t>Levermann</w:t>
      </w:r>
      <w:proofErr w:type="spellEnd"/>
      <w:r>
        <w:t xml:space="preserve"> et al., 2013).</w:t>
      </w:r>
    </w:p>
    <w:p w14:paraId="4883A557" w14:textId="28D99959" w:rsidR="00BF4EAF" w:rsidRDefault="00BF4EAF" w:rsidP="00BF4EAF"/>
    <w:p w14:paraId="316ED53E" w14:textId="77777777" w:rsidR="00AD2E95" w:rsidRDefault="00AD2E95" w:rsidP="00AD2E95">
      <w:pPr>
        <w:pStyle w:val="Heading4"/>
      </w:pPr>
      <w:r>
        <w:t>Requires massive emissions reductions to solve</w:t>
      </w:r>
    </w:p>
    <w:p w14:paraId="03F777F4" w14:textId="77777777" w:rsidR="00AD2E95" w:rsidRDefault="00AD2E95" w:rsidP="00AD2E95">
      <w:r>
        <w:t xml:space="preserve">Justin </w:t>
      </w:r>
      <w:r w:rsidRPr="00661DBC">
        <w:rPr>
          <w:rStyle w:val="Style13ptBold"/>
        </w:rPr>
        <w:t>Worland, 20</w:t>
      </w:r>
      <w:r>
        <w:t xml:space="preserve"> – Justin Worland is a Washington D.C.-based senior correspondent for TIME covering climate change and the intersection of policy, </w:t>
      </w:r>
      <w:proofErr w:type="gramStart"/>
      <w:r>
        <w:t>politics</w:t>
      </w:r>
      <w:proofErr w:type="gramEnd"/>
      <w:r>
        <w:t xml:space="preserve"> and society. “2020 Is Our Last, Best Chance to Save the Planet” Time, 7/9, </w:t>
      </w:r>
      <w:hyperlink r:id="rId12" w:history="1">
        <w:r w:rsidRPr="004B35DC">
          <w:rPr>
            <w:rStyle w:val="Hyperlink"/>
          </w:rPr>
          <w:t>https://time.com/5864692/climate-change-defining-moment/</w:t>
        </w:r>
      </w:hyperlink>
      <w:r>
        <w:t xml:space="preserve"> //DH</w:t>
      </w:r>
    </w:p>
    <w:p w14:paraId="47C1899B" w14:textId="77777777" w:rsidR="00AD2E95" w:rsidRPr="001C1F2C" w:rsidRDefault="00AD2E95" w:rsidP="00AD2E95"/>
    <w:p w14:paraId="66C8E176" w14:textId="77777777" w:rsidR="00AD2E95" w:rsidRDefault="00AD2E95" w:rsidP="00AD2E95">
      <w:r w:rsidRPr="001C1F2C">
        <w:rPr>
          <w:rStyle w:val="StyleUnderline"/>
        </w:rPr>
        <w:t>To keep temperatures from rising past the 1.5°C goal, we would need to cut global greenhouse-gas emissions 7.6% every year for the next decade</w:t>
      </w:r>
      <w:r>
        <w:t xml:space="preserve">, according to a report from the U.N. Environment </w:t>
      </w:r>
      <w:proofErr w:type="spellStart"/>
      <w:r>
        <w:t>Programme</w:t>
      </w:r>
      <w:proofErr w:type="spellEnd"/>
      <w:r>
        <w:t xml:space="preserve"> (UNEP). </w:t>
      </w:r>
      <w:proofErr w:type="gramStart"/>
      <w:r w:rsidRPr="001C1F2C">
        <w:rPr>
          <w:rStyle w:val="StyleUnderline"/>
        </w:rPr>
        <w:t>That’s</w:t>
      </w:r>
      <w:proofErr w:type="gramEnd"/>
      <w:r>
        <w:t xml:space="preserve"> about </w:t>
      </w:r>
      <w:r w:rsidRPr="001C1F2C">
        <w:rPr>
          <w:rStyle w:val="StyleUnderline"/>
        </w:rPr>
        <w:t>the level the COVID-19 pandemic will reduce emissions this year,</w:t>
      </w:r>
      <w:r>
        <w:t xml:space="preserve"> but virtually no one thinks a deadly pandemic and accompanying unemployment is a sustainable way to halt climate change–</w:t>
      </w:r>
      <w:r w:rsidRPr="001C1F2C">
        <w:rPr>
          <w:rStyle w:val="StyleUnderline"/>
        </w:rPr>
        <w:t xml:space="preserve">and recessions are typically followed </w:t>
      </w:r>
      <w:r w:rsidRPr="001C1F2C">
        <w:rPr>
          <w:rStyle w:val="Emphasis"/>
        </w:rPr>
        <w:t>by sharp rebounds in emissions</w:t>
      </w:r>
      <w:r>
        <w:t>.</w:t>
      </w:r>
    </w:p>
    <w:p w14:paraId="437E6A1F" w14:textId="77777777" w:rsidR="00AD2E95" w:rsidRDefault="00AD2E95" w:rsidP="00AD2E95">
      <w:r>
        <w:t xml:space="preserve">To achieve the 1.5°C goal without creating mass disruption has always meant thoughtfully restructuring the global economy, moving it away from fossil-fuel extraction slowly but surely. Scientists and economists agree this is the last opportunity we </w:t>
      </w:r>
      <w:proofErr w:type="gramStart"/>
      <w:r>
        <w:t>have to</w:t>
      </w:r>
      <w:proofErr w:type="gramEnd"/>
      <w:r>
        <w:t xml:space="preserve"> do so. “If we delay further than 2020,” says </w:t>
      </w:r>
      <w:proofErr w:type="spellStart"/>
      <w:r>
        <w:t>Rockstrom</w:t>
      </w:r>
      <w:proofErr w:type="spellEnd"/>
      <w:r>
        <w:t>, “there’s absolutely no empirical evidence that it can be done in an orderly way.”</w:t>
      </w:r>
    </w:p>
    <w:p w14:paraId="63BA0392" w14:textId="77777777" w:rsidR="00AD2E95" w:rsidRDefault="00AD2E95" w:rsidP="00AD2E95">
      <w:r>
        <w:t>As of late June, countries had spent some $11 trillion on measures to halt the pandemic and stem its economic impact, according to the IMF. Economists say that’s not enough, and countries and central banks plan to keep doling out money to help the global economy stay afloat. There are lots of things we could be buying with that money that would make our lives better and protect us from climate disaster. In recent months, leading institutions across the spectrum have offered approaches that are varied in their specifics but generally similar in philosophy: invest in greener infrastructure.</w:t>
      </w:r>
    </w:p>
    <w:p w14:paraId="7227EFD9" w14:textId="77777777" w:rsidR="00AD2E95" w:rsidRDefault="00AD2E95" w:rsidP="00AD2E95">
      <w:r>
        <w:t>The International Energy Agency (IEA), for example, calls for an annual $1 trillion investment in clean energy for the next three years. At a cost of about 0.7% of global GDP, this would represent a small portion of the funds spent to combat COVID-19 but could be transformative. Expansion and modernization of electric grids would allow for easier flow of renewable energy. Governments could buy out gas-guzzling vehicles, pushing consumers to go electric. Homes and buildings could be retrofitted to consume less energy.</w:t>
      </w:r>
    </w:p>
    <w:p w14:paraId="012942AF" w14:textId="77777777" w:rsidR="00AD2E95" w:rsidRDefault="00AD2E95" w:rsidP="00AD2E95">
      <w:r>
        <w:t xml:space="preserve">This spending would also help solve the immediate problem of lost jobs and economic stagnation by creating nearly 10 million jobs worldwide and increasing global GDP by 1.1%, meaning it would add more to the economy than it costs. Importantly, green investment would result in a slew of “co-benefits.” For example, some rural communities would receive access to electricity for the first time. For another, air pollution would decline all over the world. “If governments do not make use of this opportunity, they may miss a very important tool for the economic recovery,” says </w:t>
      </w:r>
      <w:proofErr w:type="spellStart"/>
      <w:r>
        <w:t>Fatih</w:t>
      </w:r>
      <w:proofErr w:type="spellEnd"/>
      <w:r>
        <w:t xml:space="preserve"> </w:t>
      </w:r>
      <w:proofErr w:type="spellStart"/>
      <w:r>
        <w:t>Birol</w:t>
      </w:r>
      <w:proofErr w:type="spellEnd"/>
      <w:r>
        <w:t>, head of the IEA.</w:t>
      </w:r>
    </w:p>
    <w:p w14:paraId="3EDCA33B" w14:textId="7866AFF9" w:rsidR="00AD2E95" w:rsidRDefault="00AD2E95" w:rsidP="00BF4EAF">
      <w:r>
        <w:t xml:space="preserve">But this moment is not just about opportunity; even </w:t>
      </w:r>
      <w:r w:rsidRPr="001C1F2C">
        <w:rPr>
          <w:rStyle w:val="Emphasis"/>
        </w:rPr>
        <w:t>maintaining the status quo is dangerous</w:t>
      </w:r>
      <w:r>
        <w:t xml:space="preserve">. Research from the UNEP released last year shows that </w:t>
      </w:r>
      <w:r w:rsidRPr="001C1F2C">
        <w:rPr>
          <w:rStyle w:val="StyleUnderline"/>
        </w:rPr>
        <w:t>if nations stick with current plans to reduce emissions, global temperatures will rise more than 3°C</w:t>
      </w:r>
      <w:r>
        <w:t xml:space="preserve"> by the end of this century.</w:t>
      </w:r>
    </w:p>
    <w:p w14:paraId="1679DB32" w14:textId="5BDACAD4" w:rsidR="000659E7" w:rsidRDefault="000659E7" w:rsidP="00BF4EAF"/>
    <w:p w14:paraId="789322C4" w14:textId="77777777" w:rsidR="000659E7" w:rsidRDefault="000659E7" w:rsidP="000659E7">
      <w:pPr>
        <w:pStyle w:val="Heading4"/>
      </w:pPr>
      <w:r>
        <w:t>Sea level kills wetlands first</w:t>
      </w:r>
    </w:p>
    <w:p w14:paraId="3FA9BA74" w14:textId="77777777" w:rsidR="000659E7" w:rsidRDefault="000659E7" w:rsidP="000659E7">
      <w:r>
        <w:t xml:space="preserve">Jeff </w:t>
      </w:r>
      <w:r w:rsidRPr="006126DC">
        <w:rPr>
          <w:b/>
          <w:bCs/>
          <w:sz w:val="26"/>
          <w:szCs w:val="26"/>
        </w:rPr>
        <w:t>Peterson 21</w:t>
      </w:r>
      <w:r>
        <w:t xml:space="preserve"> - retired senior policy advisor at the Environmental Protection Agency and the author of A New Coast: Strategies for Responding to Devastating Storms and Rising Seas. (“How to Save Saltwater Wetlands </w:t>
      </w:r>
      <w:proofErr w:type="gramStart"/>
      <w:r>
        <w:t>From</w:t>
      </w:r>
      <w:proofErr w:type="gramEnd"/>
      <w:r>
        <w:t xml:space="preserve"> Rising Seas,” </w:t>
      </w:r>
      <w:proofErr w:type="spellStart"/>
      <w:r>
        <w:t>EcoWatch</w:t>
      </w:r>
      <w:proofErr w:type="spellEnd"/>
      <w:r>
        <w:t xml:space="preserve">, 2/08/2021, </w:t>
      </w:r>
      <w:hyperlink r:id="rId13" w:history="1">
        <w:r w:rsidRPr="004B7872">
          <w:rPr>
            <w:rStyle w:val="Hyperlink"/>
          </w:rPr>
          <w:t>https://www.ecowatch.com/wetlands-rising-seas-2650400344.html</w:t>
        </w:r>
      </w:hyperlink>
      <w:r>
        <w:t xml:space="preserve"> ) PJW</w:t>
      </w:r>
    </w:p>
    <w:p w14:paraId="6D62DAB7" w14:textId="77777777" w:rsidR="000659E7" w:rsidRDefault="000659E7" w:rsidP="000659E7"/>
    <w:p w14:paraId="046D91E0" w14:textId="77777777" w:rsidR="000659E7" w:rsidRDefault="000659E7" w:rsidP="000659E7">
      <w:r w:rsidRPr="008557DD">
        <w:rPr>
          <w:u w:val="single"/>
        </w:rPr>
        <w:t>The</w:t>
      </w:r>
      <w:r>
        <w:t xml:space="preserve"> Saltwater </w:t>
      </w:r>
      <w:r w:rsidRPr="008557DD">
        <w:rPr>
          <w:b/>
          <w:bCs/>
          <w:u w:val="single"/>
        </w:rPr>
        <w:t>Wetland Extinction Scenario</w:t>
      </w:r>
    </w:p>
    <w:p w14:paraId="7A81E75C" w14:textId="77777777" w:rsidR="000659E7" w:rsidRDefault="000659E7" w:rsidP="000659E7">
      <w:r w:rsidRPr="00A335FC">
        <w:rPr>
          <w:u w:val="single"/>
        </w:rPr>
        <w:t>Rising sea level and</w:t>
      </w:r>
      <w:r>
        <w:t xml:space="preserve"> steady coastal </w:t>
      </w:r>
      <w:r w:rsidRPr="00A335FC">
        <w:rPr>
          <w:u w:val="single"/>
        </w:rPr>
        <w:t xml:space="preserve">urbanization pose an </w:t>
      </w:r>
      <w:r w:rsidRPr="00A335FC">
        <w:rPr>
          <w:b/>
          <w:bCs/>
          <w:u w:val="single"/>
        </w:rPr>
        <w:t>existential threat</w:t>
      </w:r>
      <w:r w:rsidRPr="00A335FC">
        <w:rPr>
          <w:u w:val="single"/>
        </w:rPr>
        <w:t xml:space="preserve"> to</w:t>
      </w:r>
      <w:r>
        <w:t xml:space="preserve"> saltwater </w:t>
      </w:r>
      <w:r w:rsidRPr="00A335FC">
        <w:rPr>
          <w:u w:val="single"/>
        </w:rPr>
        <w:t>wetlands.</w:t>
      </w:r>
    </w:p>
    <w:p w14:paraId="64959BF9" w14:textId="77777777" w:rsidR="000659E7" w:rsidRDefault="000659E7" w:rsidP="000659E7">
      <w:r>
        <w:t>The National Oceanic and Atmospheric Administration predicts that sea level along much of the American coast is likely to rise by 2 to 4 feet, and may rise by as much as 8 feet, by 2100. And seas will continue to rise in the centuries to come, with an "intermediate" estimate of more than 9 feet by 2200.</w:t>
      </w:r>
    </w:p>
    <w:p w14:paraId="5A8D7A7E" w14:textId="77777777" w:rsidR="000659E7" w:rsidRDefault="000659E7" w:rsidP="000659E7">
      <w:r>
        <w:t xml:space="preserve">The rising seas will eventually drown all the saltwater wetlands that now exist, converting them to open water. Some </w:t>
      </w:r>
      <w:r w:rsidRPr="00A335FC">
        <w:rPr>
          <w:u w:val="single"/>
        </w:rPr>
        <w:t>wetlands will survive</w:t>
      </w:r>
      <w:r>
        <w:t xml:space="preserve"> in place for a time </w:t>
      </w:r>
      <w:r w:rsidRPr="00A335FC">
        <w:rPr>
          <w:u w:val="single"/>
        </w:rPr>
        <w:t>if seas rise slowly enough. But the rate of sea-level rise is accelerating rapidly</w:t>
      </w:r>
      <w:r>
        <w:t xml:space="preserve"> and other factors, such as land subsidence, will shift the balance in favor of rising seas in the years ahead.</w:t>
      </w:r>
    </w:p>
    <w:p w14:paraId="00A12837" w14:textId="77777777" w:rsidR="000659E7" w:rsidRDefault="000659E7" w:rsidP="000659E7">
      <w:r>
        <w:t>For most saltwater wetlands, survival will require landward migration. This is possible where geography does not present obstacles, such as steep slopes, and where human development has not already staked a claim. There is no national assessment of the feasibility of saltwater wetland migration, but several studies of smaller geographic areas present a bleak picture.</w:t>
      </w:r>
    </w:p>
    <w:p w14:paraId="419083CC" w14:textId="77777777" w:rsidR="000659E7" w:rsidRDefault="000659E7" w:rsidP="000659E7">
      <w:r>
        <w:t>On the Pacific coast, some 83% of wetlands are projected to become open water by 2110 and "migration of most wetlands was constrained by coastal development or steep topography," according to a 2018 study in Science Advances. Along the Gulf of Mexico, estimated conversion of wetlands to open water varies for each state, with rates from 24 to 37% by 2060.</w:t>
      </w:r>
    </w:p>
    <w:p w14:paraId="601CFD54" w14:textId="77777777" w:rsidR="000659E7" w:rsidRDefault="000659E7" w:rsidP="000659E7">
      <w:r w:rsidRPr="00A335FC">
        <w:rPr>
          <w:u w:val="single"/>
        </w:rPr>
        <w:t>The outlook for</w:t>
      </w:r>
      <w:r>
        <w:t xml:space="preserve"> saltwater </w:t>
      </w:r>
      <w:r w:rsidRPr="00A335FC">
        <w:rPr>
          <w:u w:val="single"/>
        </w:rPr>
        <w:t>wetland survival darkens further when one considers new coastal development occupying dry land that might otherwise become a new wetland. Population in the 100-year coastal floodplain is expected to</w:t>
      </w:r>
      <w:r>
        <w:t xml:space="preserve"> almost </w:t>
      </w:r>
      <w:r w:rsidRPr="00A335FC">
        <w:rPr>
          <w:u w:val="single"/>
        </w:rPr>
        <w:t>double by 2060, significantly expanding</w:t>
      </w:r>
      <w:r>
        <w:t xml:space="preserve"> the </w:t>
      </w:r>
      <w:r w:rsidRPr="00A335FC">
        <w:rPr>
          <w:u w:val="single"/>
        </w:rPr>
        <w:t>coastal development</w:t>
      </w:r>
      <w:r>
        <w:t xml:space="preserve"> footprint.</w:t>
      </w:r>
    </w:p>
    <w:p w14:paraId="532F6B1D" w14:textId="77777777" w:rsidR="000659E7" w:rsidRDefault="000659E7" w:rsidP="000659E7">
      <w:r>
        <w:t xml:space="preserve">And the rising sea levels that drive wetlands inland will also prompt people to defend the land they are on, often with seawalls, </w:t>
      </w:r>
      <w:proofErr w:type="gramStart"/>
      <w:r>
        <w:t>bulkheads</w:t>
      </w:r>
      <w:proofErr w:type="gramEnd"/>
      <w:r>
        <w:t xml:space="preserve"> or levees. Some 14% of the coast is already armored by this infrastructure and, if the current rate of armoring continues, that percentage is expected to double by 2100.</w:t>
      </w:r>
    </w:p>
    <w:p w14:paraId="73A413A9" w14:textId="5D2D0B14" w:rsidR="000659E7" w:rsidRDefault="000659E7" w:rsidP="00BF4EAF"/>
    <w:p w14:paraId="240EEC6A" w14:textId="66C4B571" w:rsidR="000659E7" w:rsidRDefault="000659E7" w:rsidP="000659E7">
      <w:pPr>
        <w:pStyle w:val="Heading3"/>
      </w:pPr>
      <w:r>
        <w:t>--</w:t>
      </w:r>
      <w:proofErr w:type="spellStart"/>
      <w:r>
        <w:t>xt</w:t>
      </w:r>
      <w:proofErr w:type="spellEnd"/>
      <w:r>
        <w:t xml:space="preserve"> warming kills wetlands</w:t>
      </w:r>
    </w:p>
    <w:p w14:paraId="5D98CE15" w14:textId="77777777" w:rsidR="00BF4EAF" w:rsidRDefault="00BF4EAF" w:rsidP="00BF4EAF">
      <w:pPr>
        <w:pStyle w:val="Heading4"/>
      </w:pPr>
      <w:r>
        <w:t>Warming will accelerate wetlands loss</w:t>
      </w:r>
    </w:p>
    <w:p w14:paraId="4A26EE32" w14:textId="77777777" w:rsidR="00BF4EAF" w:rsidRDefault="00BF4EAF" w:rsidP="00BF4EAF">
      <w:r>
        <w:t xml:space="preserve">William R. </w:t>
      </w:r>
      <w:proofErr w:type="spellStart"/>
      <w:r w:rsidRPr="007C635C">
        <w:rPr>
          <w:rStyle w:val="Style13ptBold"/>
        </w:rPr>
        <w:t>Moomaw</w:t>
      </w:r>
      <w:proofErr w:type="spellEnd"/>
      <w:r w:rsidRPr="007C635C">
        <w:rPr>
          <w:rStyle w:val="Style13ptBold"/>
        </w:rPr>
        <w:t>, 18</w:t>
      </w:r>
      <w:r>
        <w:t xml:space="preserve"> – Center for International Environment and Resource Policy. The Fletcher School of Law and Diplomacy and Global Development and Environment Institute, Tufts University “Wetlands </w:t>
      </w:r>
      <w:proofErr w:type="gramStart"/>
      <w:r>
        <w:t>In</w:t>
      </w:r>
      <w:proofErr w:type="gramEnd"/>
      <w:r>
        <w:t xml:space="preserve"> a Changing Climate: Science, Policy and Management” Wetlands (2018) 38:183–205 </w:t>
      </w:r>
      <w:hyperlink r:id="rId14" w:history="1">
        <w:r w:rsidRPr="004B35DC">
          <w:rPr>
            <w:rStyle w:val="Hyperlink"/>
          </w:rPr>
          <w:t>https://doi.org/10.1007/s13157-018-1023-8</w:t>
        </w:r>
      </w:hyperlink>
      <w:r>
        <w:t xml:space="preserve">  //DH</w:t>
      </w:r>
    </w:p>
    <w:p w14:paraId="528CC396" w14:textId="77777777" w:rsidR="00BF4EAF" w:rsidRDefault="00BF4EAF" w:rsidP="00BF4EAF"/>
    <w:p w14:paraId="7D384002" w14:textId="77777777" w:rsidR="00BF4EAF" w:rsidRDefault="00BF4EAF" w:rsidP="00BF4EAF">
      <w:r>
        <w:t xml:space="preserve">The influence of future climate on wetland soils C will depend upon the same factors that facilitated C accumulation in these systems: water saturated soils and minimal modification of wetlands through land-use change, and in the case of high latitude peatlands, low temperature. Globally, temperature, low oxygen (due to soil saturation), and the chemical and physical form of the organic matter, are the primary factors limiting decomposition in wetlands. </w:t>
      </w:r>
      <w:r w:rsidRPr="009A16B3">
        <w:rPr>
          <w:rStyle w:val="StyleUnderline"/>
        </w:rPr>
        <w:t>Changes in precipitation and evapotranspiration patterns, which alter the water balance of wetland ecosystems, will substantially influence wetland C cycling.</w:t>
      </w:r>
      <w:r>
        <w:t xml:space="preserve"> However, the magnitude, directionality, and seasonality of projected hydrologic changes are regionally variable (Collins et al. 2013), and therefore, the fate of soil C stored in wetlands will depend on local conditions. In contrast, </w:t>
      </w:r>
      <w:r w:rsidRPr="009A16B3">
        <w:rPr>
          <w:rStyle w:val="StyleUnderline"/>
        </w:rPr>
        <w:t>changes in the global</w:t>
      </w:r>
      <w:r>
        <w:t xml:space="preserve"> energy balance, usually manifested by an increase in </w:t>
      </w:r>
      <w:r w:rsidRPr="009A16B3">
        <w:rPr>
          <w:rStyle w:val="StyleUnderline"/>
        </w:rPr>
        <w:t>temperature, are most likely to accelerate the decomposition rate of wetland organic C stored at the soil surface</w:t>
      </w:r>
      <w:r>
        <w:t xml:space="preserve">. Deeper C pools may be unaffected unless there are associated changes in hydrology (van </w:t>
      </w:r>
      <w:proofErr w:type="spellStart"/>
      <w:r>
        <w:t>Groenigen</w:t>
      </w:r>
      <w:proofErr w:type="spellEnd"/>
      <w:r>
        <w:t xml:space="preserve"> et al 2016). These potential losses of belowground C may also be partially offset by increased primary productivity.</w:t>
      </w:r>
    </w:p>
    <w:p w14:paraId="3D7C867F" w14:textId="0A72C931" w:rsidR="00BF4EAF" w:rsidRDefault="00BF4EAF" w:rsidP="00BF4EAF"/>
    <w:p w14:paraId="709D03FC" w14:textId="52AEDAAC" w:rsidR="00BF4EAF" w:rsidRDefault="00BF4EAF" w:rsidP="00BF4EAF"/>
    <w:p w14:paraId="7B0032A8" w14:textId="799BCAB3" w:rsidR="00260D08" w:rsidRDefault="00260D08" w:rsidP="00260D08">
      <w:pPr>
        <w:pStyle w:val="Heading3"/>
      </w:pPr>
      <w:r>
        <w:t>1nc – solvency</w:t>
      </w:r>
    </w:p>
    <w:p w14:paraId="0A17A429" w14:textId="68BC1EE6" w:rsidR="00260D08" w:rsidRDefault="00260D08" w:rsidP="00260D08"/>
    <w:p w14:paraId="04F783A8" w14:textId="77777777" w:rsidR="00260D08" w:rsidRDefault="00260D08" w:rsidP="00260D08">
      <w:pPr>
        <w:pStyle w:val="Heading4"/>
      </w:pPr>
      <w:r>
        <w:t>Massive EPA budget cuts undermine federal deterrence</w:t>
      </w:r>
    </w:p>
    <w:p w14:paraId="26826B38" w14:textId="77777777" w:rsidR="00260D08" w:rsidRDefault="00260D08" w:rsidP="00260D08">
      <w:r>
        <w:t xml:space="preserve">Kiana </w:t>
      </w:r>
      <w:r w:rsidRPr="006A5EE5">
        <w:rPr>
          <w:rStyle w:val="Style13ptBold"/>
        </w:rPr>
        <w:t>Courtney, 20 -</w:t>
      </w:r>
      <w:r>
        <w:t xml:space="preserve"> is a staff attorney at the Environmental Law &amp; Policy Center, working on clean energy and natural resources protection litigation, rulemaking, and policy (“Keeping our Clean Water Promise” 10/27, </w:t>
      </w:r>
      <w:hyperlink r:id="rId15" w:history="1">
        <w:r w:rsidRPr="004B35DC">
          <w:rPr>
            <w:rStyle w:val="Hyperlink"/>
          </w:rPr>
          <w:t>https://elpc.org/blog/keeping-our-clean-water-promise/</w:t>
        </w:r>
      </w:hyperlink>
      <w:r>
        <w:t xml:space="preserve">  //DH</w:t>
      </w:r>
    </w:p>
    <w:p w14:paraId="74581D1B" w14:textId="77777777" w:rsidR="00260D08" w:rsidRDefault="00260D08" w:rsidP="00260D08"/>
    <w:p w14:paraId="736185DF" w14:textId="77777777" w:rsidR="00260D08" w:rsidRDefault="00260D08" w:rsidP="00260D08">
      <w:r>
        <w:t>Troubling trends put our water at risk</w:t>
      </w:r>
    </w:p>
    <w:p w14:paraId="7F59BFF5" w14:textId="77777777" w:rsidR="00260D08" w:rsidRDefault="00260D08" w:rsidP="00260D08">
      <w:r>
        <w:t xml:space="preserve">Despite decades of bipartisan agreement on the value of environmental regulation and enforcement, </w:t>
      </w:r>
      <w:r w:rsidRPr="006A5EE5">
        <w:rPr>
          <w:rStyle w:val="StyleUnderline"/>
        </w:rPr>
        <w:t>recent federal Republican leadership has been slashing EPA’s resources for years.</w:t>
      </w:r>
      <w:r>
        <w:t xml:space="preserve"> For much of the Obama administration, the Republican-led </w:t>
      </w:r>
      <w:r w:rsidRPr="006A5EE5">
        <w:rPr>
          <w:rStyle w:val="StyleUnderline"/>
        </w:rPr>
        <w:t>Congress cut EPA’s budget</w:t>
      </w:r>
      <w:r>
        <w:t xml:space="preserve">. Candidate Trump vowed to “get rid of it in almost every form,” and the </w:t>
      </w:r>
      <w:r w:rsidRPr="006A5EE5">
        <w:rPr>
          <w:rStyle w:val="StyleUnderline"/>
        </w:rPr>
        <w:t>cuts have continued</w:t>
      </w:r>
      <w:r>
        <w:t xml:space="preserve"> under his administration </w:t>
      </w:r>
      <w:r w:rsidRPr="006A5EE5">
        <w:rPr>
          <w:rStyle w:val="StyleUnderline"/>
        </w:rPr>
        <w:t>while EPA also began spending even less than Congress appropriated</w:t>
      </w:r>
      <w:r>
        <w:t xml:space="preserve"> for enforcement. It has left states to hold the bag for enforcement—that is not going to protect our environment.</w:t>
      </w:r>
    </w:p>
    <w:p w14:paraId="31261543" w14:textId="77777777" w:rsidR="00260D08" w:rsidRDefault="00260D08" w:rsidP="00260D08">
      <w:r>
        <w:t>ELPC reviewed and analyzed publicly available enforcement and compliance data to see how shrinking resources might be affecting the Midwest. Our first report, released March 2020, examined CWA enforcement in EPA’s Region 5 office, which covers Illinois, Indiana, Michigan, Minnesota, Ohio, Wisconsin, and 35 Native American tribal communities. The second report, released this month, found similar results in EPA’s Region 7 office, which covers Iowa, Nebraska, Missouri, Kansas, and nine Native American Tribes.</w:t>
      </w:r>
    </w:p>
    <w:p w14:paraId="1D0A7D8A" w14:textId="77777777" w:rsidR="00260D08" w:rsidRDefault="00260D08" w:rsidP="00260D08">
      <w:r>
        <w:t xml:space="preserve">We found that </w:t>
      </w:r>
      <w:r w:rsidRPr="006A5EE5">
        <w:rPr>
          <w:rStyle w:val="StyleUnderline"/>
        </w:rPr>
        <w:t>shrinking funds and plummeting staff levels since 2012 have led to a decline in enforcement case initiations</w:t>
      </w:r>
      <w:r>
        <w:t>. As my colleague Jeff Hammons put it, “</w:t>
      </w:r>
      <w:r w:rsidRPr="006A5EE5">
        <w:rPr>
          <w:rStyle w:val="StyleUnderline"/>
        </w:rPr>
        <w:t>EPA personnel are enforcing the Clean Water Act with one arm tied behind their back</w:t>
      </w:r>
      <w:r>
        <w:t xml:space="preserve">.” </w:t>
      </w:r>
      <w:r w:rsidRPr="006A5EE5">
        <w:rPr>
          <w:rStyle w:val="StyleUnderline"/>
        </w:rPr>
        <w:t>We also found a drop in penalties and compliance costs</w:t>
      </w:r>
      <w:r>
        <w:t xml:space="preserve"> over the course of this administration. </w:t>
      </w:r>
      <w:r w:rsidRPr="006A5EE5">
        <w:rPr>
          <w:rStyle w:val="StyleUnderline"/>
        </w:rPr>
        <w:t xml:space="preserve">A minor slap on the wrist offers </w:t>
      </w:r>
      <w:r w:rsidRPr="006A5EE5">
        <w:rPr>
          <w:rStyle w:val="Emphasis"/>
        </w:rPr>
        <w:t>little deterrence</w:t>
      </w:r>
      <w:r w:rsidRPr="006A5EE5">
        <w:rPr>
          <w:rStyle w:val="StyleUnderline"/>
        </w:rPr>
        <w:t xml:space="preserve"> for facilities that might violate the law in the future.</w:t>
      </w:r>
      <w:r>
        <w:t xml:space="preserve"> Penalties and compliance costs for bad actors should be higher than just the cost of doing business.</w:t>
      </w:r>
    </w:p>
    <w:p w14:paraId="367ED493" w14:textId="77777777" w:rsidR="00260D08" w:rsidRDefault="00260D08" w:rsidP="00260D08">
      <w:r>
        <w:t xml:space="preserve">A decline in enforcement might make sense if the data showed more facilities complying with the law. Unfortunately, however, </w:t>
      </w:r>
      <w:r w:rsidRPr="00655E0B">
        <w:rPr>
          <w:rStyle w:val="StyleUnderline"/>
        </w:rPr>
        <w:t>the data illustrates a corresponding rise in significant noncompliance with the Clean Water Act in recent years</w:t>
      </w:r>
      <w:r>
        <w:t xml:space="preserve"> in both Regions 5 and 7. That means </w:t>
      </w:r>
      <w:r w:rsidRPr="00655E0B">
        <w:rPr>
          <w:rStyle w:val="StyleUnderline"/>
        </w:rPr>
        <w:t>polluters are dumping toxins in our water and getting away with it.</w:t>
      </w:r>
      <w:r>
        <w:t xml:space="preserve"> Our reports featured several examples of facilities with multiple permit violations facing no formal enforcement, including a waste facility in Ohio, an abandoned mine in Missouri, and a food processing facility in Iowa. These facilities harm major waterways like Lake Erie and the Mississippi, which support ecosystems and supply drinking water to millions.</w:t>
      </w:r>
    </w:p>
    <w:p w14:paraId="13FA50B9" w14:textId="5252EF0F" w:rsidR="00260D08" w:rsidRDefault="00260D08" w:rsidP="00260D08"/>
    <w:p w14:paraId="52A9FE92" w14:textId="65C3AD76" w:rsidR="00200C2E" w:rsidRDefault="00200C2E" w:rsidP="00200C2E">
      <w:pPr>
        <w:pStyle w:val="Heading4"/>
      </w:pPr>
      <w:r>
        <w:t>Nonpoint source exemptions mean EPA enforcement fails – only serves to jack up costs</w:t>
      </w:r>
    </w:p>
    <w:p w14:paraId="6E95E7AF" w14:textId="77777777" w:rsidR="00200C2E" w:rsidRDefault="00200C2E" w:rsidP="00200C2E">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p. 101-104,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07E6138C" w14:textId="77777777" w:rsidR="00200C2E" w:rsidRDefault="00200C2E" w:rsidP="00200C2E">
      <w:r>
        <w:t xml:space="preserve">IV. RIVER'S END: </w:t>
      </w:r>
      <w:r w:rsidRPr="007662D0">
        <w:rPr>
          <w:u w:val="single"/>
        </w:rPr>
        <w:t>WHERE THE CWA DOES NOT WORK AS CONGRESS INTENDED</w:t>
      </w:r>
    </w:p>
    <w:p w14:paraId="208895C9" w14:textId="77777777" w:rsidR="00200C2E" w:rsidRDefault="00200C2E" w:rsidP="00200C2E">
      <w:r w:rsidRPr="007662D0">
        <w:rPr>
          <w:u w:val="single"/>
        </w:rPr>
        <w:t>As of 2018</w:t>
      </w:r>
      <w:r>
        <w:t xml:space="preserve">, the </w:t>
      </w:r>
      <w:r w:rsidRPr="007662D0">
        <w:rPr>
          <w:u w:val="single"/>
        </w:rPr>
        <w:t>CWA has cost taxpayers more than one trillion</w:t>
      </w:r>
      <w:r>
        <w:rPr>
          <w:u w:val="single"/>
        </w:rPr>
        <w:t xml:space="preserve"> </w:t>
      </w:r>
      <w:r w:rsidRPr="007662D0">
        <w:rPr>
          <w:u w:val="single"/>
        </w:rPr>
        <w:t>dollars total since enacted</w:t>
      </w:r>
      <w:r>
        <w:t xml:space="preserve"> in 1972.136 </w:t>
      </w:r>
      <w:r w:rsidRPr="007662D0">
        <w:rPr>
          <w:u w:val="single"/>
        </w:rPr>
        <w:t>Economists</w:t>
      </w:r>
      <w:r>
        <w:t xml:space="preserve"> who </w:t>
      </w:r>
      <w:r w:rsidRPr="007662D0">
        <w:rPr>
          <w:u w:val="single"/>
        </w:rPr>
        <w:t>oppose</w:t>
      </w:r>
      <w:r>
        <w:t xml:space="preserve"> the allocation of funds to </w:t>
      </w:r>
      <w:r w:rsidRPr="007662D0">
        <w:rPr>
          <w:u w:val="single"/>
        </w:rPr>
        <w:t>the CWA</w:t>
      </w:r>
      <w:r>
        <w:t xml:space="preserve"> do so </w:t>
      </w:r>
      <w:r w:rsidRPr="007662D0">
        <w:rPr>
          <w:u w:val="single"/>
        </w:rPr>
        <w:t>because research indicates</w:t>
      </w:r>
      <w:r>
        <w:rPr>
          <w:u w:val="single"/>
        </w:rPr>
        <w:t xml:space="preserve"> </w:t>
      </w:r>
      <w:r w:rsidRPr="007662D0">
        <w:rPr>
          <w:u w:val="single"/>
        </w:rPr>
        <w:t xml:space="preserve">that the benefit of the CWA </w:t>
      </w:r>
      <w:r w:rsidRPr="007662D0">
        <w:rPr>
          <w:b/>
          <w:u w:val="single"/>
        </w:rPr>
        <w:t>does not outweigh the exorbitant</w:t>
      </w:r>
      <w:r>
        <w:rPr>
          <w:b/>
          <w:u w:val="single"/>
        </w:rPr>
        <w:t xml:space="preserve"> </w:t>
      </w:r>
      <w:r w:rsidRPr="007662D0">
        <w:rPr>
          <w:b/>
          <w:u w:val="single"/>
        </w:rPr>
        <w:t>costs</w:t>
      </w:r>
      <w:r>
        <w:t xml:space="preserve">. 1 3 7 Of the one trillion dollars spent since 1972, 650 billion dollars in the form of thirty-five thousand individual federal grants to cities have gone towards new treatment plants, improvement of existing plants, and upgrades to sewers for the individual cities. 138 </w:t>
      </w:r>
      <w:r w:rsidRPr="007662D0">
        <w:rPr>
          <w:u w:val="single"/>
        </w:rPr>
        <w:t>Although</w:t>
      </w:r>
      <w:r>
        <w:t xml:space="preserve"> these individualized </w:t>
      </w:r>
      <w:r w:rsidRPr="007662D0">
        <w:rPr>
          <w:u w:val="single"/>
        </w:rPr>
        <w:t>grants were proven to reduce pollution</w:t>
      </w:r>
      <w:r>
        <w:t xml:space="preserve"> in cities within a twenty-five mile radius over a thirty-year period, </w:t>
      </w:r>
      <w:r w:rsidRPr="007662D0">
        <w:rPr>
          <w:u w:val="single"/>
        </w:rPr>
        <w:t xml:space="preserve">there is minimal evidence that residents of those cities </w:t>
      </w:r>
      <w:r w:rsidRPr="007662D0">
        <w:rPr>
          <w:b/>
          <w:u w:val="single"/>
        </w:rPr>
        <w:t>value</w:t>
      </w:r>
      <w:r>
        <w:rPr>
          <w:b/>
          <w:u w:val="single"/>
        </w:rPr>
        <w:t xml:space="preserve"> </w:t>
      </w:r>
      <w:r w:rsidRPr="007662D0">
        <w:rPr>
          <w:b/>
          <w:u w:val="single"/>
        </w:rPr>
        <w:t>the clean water</w:t>
      </w:r>
      <w:r>
        <w:t xml:space="preserve">, </w:t>
      </w:r>
      <w:r w:rsidRPr="007662D0">
        <w:rPr>
          <w:u w:val="single"/>
        </w:rPr>
        <w:t>and</w:t>
      </w:r>
      <w:r>
        <w:t xml:space="preserve"> the </w:t>
      </w:r>
      <w:r w:rsidRPr="007662D0">
        <w:rPr>
          <w:u w:val="single"/>
        </w:rPr>
        <w:t>increase in house value and quality of life</w:t>
      </w:r>
      <w:r>
        <w:rPr>
          <w:u w:val="single"/>
        </w:rPr>
        <w:t xml:space="preserve"> </w:t>
      </w:r>
      <w:r w:rsidRPr="007662D0">
        <w:rPr>
          <w:u w:val="single"/>
        </w:rPr>
        <w:t>is not outweighed by the extraordinary cost</w:t>
      </w:r>
      <w:r>
        <w:t xml:space="preserve">.13 9 If the estimated change in home value due to CWA funding was outweighed by the costs of implementing the changes, this indicates that individuals were not focused on regulation targeting the water itself.1 40 Thus, although the </w:t>
      </w:r>
      <w:r w:rsidRPr="007662D0">
        <w:rPr>
          <w:u w:val="single"/>
        </w:rPr>
        <w:t>CWA</w:t>
      </w:r>
      <w:r>
        <w:t xml:space="preserve"> demonstratively reduces pollution, it </w:t>
      </w:r>
      <w:r w:rsidRPr="007662D0">
        <w:rPr>
          <w:u w:val="single"/>
        </w:rPr>
        <w:t>fails on a</w:t>
      </w:r>
      <w:r>
        <w:rPr>
          <w:u w:val="single"/>
        </w:rPr>
        <w:t xml:space="preserve"> </w:t>
      </w:r>
      <w:r w:rsidRPr="007662D0">
        <w:rPr>
          <w:u w:val="single"/>
        </w:rPr>
        <w:t>cost-benefit analysis</w:t>
      </w:r>
      <w:r>
        <w:t>, as individuals value the environmental impact less than the money expended.141</w:t>
      </w:r>
    </w:p>
    <w:p w14:paraId="32E71524" w14:textId="77777777" w:rsidR="00200C2E" w:rsidRDefault="00200C2E" w:rsidP="00200C2E">
      <w:r>
        <w:t xml:space="preserve">The </w:t>
      </w:r>
      <w:r w:rsidRPr="007662D0">
        <w:rPr>
          <w:u w:val="single"/>
        </w:rPr>
        <w:t>water-targeting regulations</w:t>
      </w:r>
      <w:r>
        <w:t xml:space="preserve"> under the CWA </w:t>
      </w:r>
      <w:r w:rsidRPr="007662D0">
        <w:rPr>
          <w:u w:val="single"/>
        </w:rPr>
        <w:t xml:space="preserve">are widely unsuccessful from an economic standpoint </w:t>
      </w:r>
      <w:r w:rsidRPr="007662D0">
        <w:rPr>
          <w:b/>
          <w:u w:val="single"/>
        </w:rPr>
        <w:t>because</w:t>
      </w:r>
      <w:r w:rsidRPr="007662D0">
        <w:rPr>
          <w:u w:val="single"/>
        </w:rPr>
        <w:t xml:space="preserve"> </w:t>
      </w:r>
      <w:r w:rsidRPr="007662D0">
        <w:rPr>
          <w:b/>
          <w:u w:val="single"/>
        </w:rPr>
        <w:t>of waste at the</w:t>
      </w:r>
      <w:r>
        <w:rPr>
          <w:b/>
          <w:u w:val="single"/>
        </w:rPr>
        <w:t xml:space="preserve"> </w:t>
      </w:r>
      <w:r w:rsidRPr="007662D0">
        <w:rPr>
          <w:b/>
          <w:u w:val="single"/>
        </w:rPr>
        <w:t>state government leve</w:t>
      </w:r>
      <w:r w:rsidRPr="007662D0">
        <w:rPr>
          <w:b/>
        </w:rPr>
        <w:t>l</w:t>
      </w:r>
      <w:r>
        <w:t xml:space="preserve">.1 4 2 The </w:t>
      </w:r>
      <w:r w:rsidRPr="007662D0">
        <w:rPr>
          <w:u w:val="single"/>
        </w:rPr>
        <w:t>EPA's power is limited in regard to</w:t>
      </w:r>
      <w:r>
        <w:rPr>
          <w:u w:val="single"/>
        </w:rPr>
        <w:t xml:space="preserve"> </w:t>
      </w:r>
      <w:r w:rsidRPr="007662D0">
        <w:rPr>
          <w:u w:val="single"/>
        </w:rPr>
        <w:t>the creation of water pollution control plans under the CWA because</w:t>
      </w:r>
      <w:r>
        <w:t xml:space="preserve"> "</w:t>
      </w:r>
      <w:r w:rsidRPr="007662D0">
        <w:rPr>
          <w:b/>
          <w:u w:val="single"/>
        </w:rPr>
        <w:t>[n]</w:t>
      </w:r>
      <w:proofErr w:type="spellStart"/>
      <w:r w:rsidRPr="007662D0">
        <w:rPr>
          <w:b/>
          <w:u w:val="single"/>
        </w:rPr>
        <w:t>othing</w:t>
      </w:r>
      <w:proofErr w:type="spellEnd"/>
      <w:r w:rsidRPr="007662D0">
        <w:rPr>
          <w:b/>
          <w:u w:val="single"/>
        </w:rPr>
        <w:t xml:space="preserve"> in the CWA allows the EPA to produce a substitute plan for a disapproved state plan</w:t>
      </w:r>
      <w:r>
        <w:t xml:space="preserve">."143 </w:t>
      </w:r>
      <w:r w:rsidRPr="007662D0">
        <w:rPr>
          <w:u w:val="single"/>
        </w:rPr>
        <w:t>Therefore</w:t>
      </w:r>
      <w:r>
        <w:t xml:space="preserve">, </w:t>
      </w:r>
      <w:r w:rsidRPr="007662D0">
        <w:rPr>
          <w:u w:val="single"/>
        </w:rPr>
        <w:t>in the event</w:t>
      </w:r>
      <w:r>
        <w:rPr>
          <w:u w:val="single"/>
        </w:rPr>
        <w:t xml:space="preserve"> </w:t>
      </w:r>
      <w:r w:rsidRPr="007662D0">
        <w:rPr>
          <w:u w:val="single"/>
        </w:rPr>
        <w:t>the EPA believes that a state is improperly allocating funds</w:t>
      </w:r>
      <w:r>
        <w:t xml:space="preserve"> at the state level, </w:t>
      </w:r>
      <w:r w:rsidRPr="007662D0">
        <w:rPr>
          <w:b/>
          <w:u w:val="single"/>
        </w:rPr>
        <w:t>the EPA has no power to overrule or modify the state's</w:t>
      </w:r>
      <w:r>
        <w:rPr>
          <w:b/>
          <w:u w:val="single"/>
        </w:rPr>
        <w:t xml:space="preserve"> </w:t>
      </w:r>
      <w:r w:rsidRPr="007662D0">
        <w:rPr>
          <w:b/>
          <w:u w:val="single"/>
        </w:rPr>
        <w:t>plan.</w:t>
      </w:r>
      <w:r>
        <w:t xml:space="preserve">144 The </w:t>
      </w:r>
      <w:r w:rsidRPr="007662D0">
        <w:rPr>
          <w:u w:val="single"/>
        </w:rPr>
        <w:t>EPA's only remedy is to attempt to strong-arm the</w:t>
      </w:r>
      <w:r>
        <w:rPr>
          <w:u w:val="single"/>
        </w:rPr>
        <w:t xml:space="preserve"> </w:t>
      </w:r>
      <w:r w:rsidRPr="007662D0">
        <w:rPr>
          <w:u w:val="single"/>
        </w:rPr>
        <w:t>states into total compliance</w:t>
      </w:r>
      <w:r>
        <w:t xml:space="preserve"> with the CWA by withholding federal grants unless the state's plan meets certain preestablished parameters.1 4 5</w:t>
      </w:r>
    </w:p>
    <w:p w14:paraId="6622C6BD" w14:textId="77777777" w:rsidR="00200C2E" w:rsidRDefault="00200C2E" w:rsidP="00200C2E">
      <w:r w:rsidRPr="007662D0">
        <w:rPr>
          <w:u w:val="single"/>
        </w:rPr>
        <w:t xml:space="preserve">The CWA also fails </w:t>
      </w:r>
      <w:proofErr w:type="gramStart"/>
      <w:r w:rsidRPr="007662D0">
        <w:rPr>
          <w:u w:val="single"/>
        </w:rPr>
        <w:t>in regard to</w:t>
      </w:r>
      <w:proofErr w:type="gramEnd"/>
      <w:r w:rsidRPr="007662D0">
        <w:rPr>
          <w:u w:val="single"/>
        </w:rPr>
        <w:t xml:space="preserve"> the type of pollution it protects</w:t>
      </w:r>
      <w:r>
        <w:rPr>
          <w:u w:val="single"/>
        </w:rPr>
        <w:t xml:space="preserve"> </w:t>
      </w:r>
      <w:r w:rsidRPr="007662D0">
        <w:rPr>
          <w:u w:val="single"/>
        </w:rPr>
        <w:t>against</w:t>
      </w:r>
      <w:r>
        <w:t xml:space="preserve">. 1 4 6 Although the purpose and scope of the CWA is supposed to include nonpoint sources of water pollution, the </w:t>
      </w:r>
      <w:r w:rsidRPr="007662D0">
        <w:rPr>
          <w:u w:val="single"/>
        </w:rPr>
        <w:t xml:space="preserve">CWA </w:t>
      </w:r>
      <w:r w:rsidRPr="007662D0">
        <w:rPr>
          <w:b/>
          <w:u w:val="single"/>
        </w:rPr>
        <w:t>inadvertently ignores</w:t>
      </w:r>
      <w:r w:rsidRPr="007662D0">
        <w:rPr>
          <w:u w:val="single"/>
        </w:rPr>
        <w:t xml:space="preserve"> nonpoint pollution sources from agricultural</w:t>
      </w:r>
      <w:r>
        <w:rPr>
          <w:u w:val="single"/>
        </w:rPr>
        <w:t xml:space="preserve"> </w:t>
      </w:r>
      <w:r w:rsidRPr="007662D0">
        <w:rPr>
          <w:u w:val="single"/>
        </w:rPr>
        <w:t>runoff and industrial waste leakage into the water supply</w:t>
      </w:r>
      <w:r>
        <w:t xml:space="preserve">.' 4 7 With the primary focus of regulation and enforcement on those in possession of an NPDES permit, it is nearly impossible to calculate the extent of the nonpoint source pollution on a national level, especially when nonpoint source pollution is generally accidental.1 4 8 This </w:t>
      </w:r>
      <w:r w:rsidRPr="00E70618">
        <w:rPr>
          <w:u w:val="single"/>
        </w:rPr>
        <w:t>ignorance to nonpoint source pollution makes tracking</w:t>
      </w:r>
      <w:r>
        <w:t xml:space="preserve"> the amount of </w:t>
      </w:r>
      <w:r w:rsidRPr="00E70618">
        <w:rPr>
          <w:u w:val="single"/>
        </w:rPr>
        <w:t>pollution and calculating expenses for cleanup difficult</w:t>
      </w:r>
      <w:r>
        <w:rPr>
          <w:u w:val="single"/>
        </w:rPr>
        <w:t xml:space="preserve"> </w:t>
      </w:r>
      <w:r w:rsidRPr="00E70618">
        <w:rPr>
          <w:u w:val="single"/>
        </w:rPr>
        <w:t>and costly</w:t>
      </w:r>
      <w:r>
        <w:t>.1 49</w:t>
      </w:r>
    </w:p>
    <w:p w14:paraId="5F2F377F" w14:textId="77777777" w:rsidR="00200C2E" w:rsidRDefault="00200C2E" w:rsidP="00200C2E">
      <w:r>
        <w:t xml:space="preserve">In 2014, </w:t>
      </w:r>
      <w:r w:rsidRPr="00E70618">
        <w:rPr>
          <w:u w:val="single"/>
        </w:rPr>
        <w:t>states issued</w:t>
      </w:r>
      <w:r>
        <w:t xml:space="preserve"> "</w:t>
      </w:r>
      <w:r w:rsidRPr="00E70618">
        <w:rPr>
          <w:u w:val="single"/>
        </w:rPr>
        <w:t>223 new fish advisories</w:t>
      </w:r>
      <w:r>
        <w:t xml:space="preserve">, bringing the </w:t>
      </w:r>
      <w:r w:rsidRPr="00E70618">
        <w:rPr>
          <w:u w:val="single"/>
        </w:rPr>
        <w:t>total advisories recognized by the EPA to 4,821</w:t>
      </w:r>
      <w:r>
        <w:t xml:space="preserve">" and </w:t>
      </w:r>
      <w:r w:rsidRPr="00E70618">
        <w:rPr>
          <w:u w:val="single"/>
        </w:rPr>
        <w:t>demonstrating</w:t>
      </w:r>
      <w:r>
        <w:t xml:space="preserve"> </w:t>
      </w:r>
      <w:r w:rsidRPr="00E70618">
        <w:rPr>
          <w:u w:val="single"/>
        </w:rPr>
        <w:t>that the CWA seems to fail at regulating nonpoint source pollution</w:t>
      </w:r>
      <w:r>
        <w:t xml:space="preserve">.15 0 As of 2011, there were "17.7 million lake acres and 1.36 million river miles . . . under advisory," a number which represents "42.3 percent of the nation's total lake acreage and [thirty-six] percent of the nation's total river miles."151 Moreover, "[o]f the nation's 3,650 beaches monitored in 2011, health notifications and closures affected 33,127 beach-days."15 2 In conclusion, </w:t>
      </w:r>
      <w:r w:rsidRPr="00E70618">
        <w:rPr>
          <w:u w:val="single"/>
        </w:rPr>
        <w:t>although</w:t>
      </w:r>
      <w:r>
        <w:rPr>
          <w:u w:val="single"/>
        </w:rPr>
        <w:t xml:space="preserve"> </w:t>
      </w:r>
      <w:r w:rsidRPr="00E70618">
        <w:rPr>
          <w:u w:val="single"/>
        </w:rPr>
        <w:t>the CWA has helped to clean up pollution from point sources</w:t>
      </w:r>
      <w:r>
        <w:t xml:space="preserve">, </w:t>
      </w:r>
      <w:r w:rsidRPr="00E70618">
        <w:rPr>
          <w:u w:val="single"/>
        </w:rPr>
        <w:t>it</w:t>
      </w:r>
      <w:r>
        <w:rPr>
          <w:u w:val="single"/>
        </w:rPr>
        <w:t xml:space="preserve"> </w:t>
      </w:r>
      <w:r w:rsidRPr="00E70618">
        <w:rPr>
          <w:u w:val="single"/>
        </w:rPr>
        <w:t>fails</w:t>
      </w:r>
      <w:r>
        <w:t xml:space="preserve"> entirely </w:t>
      </w:r>
      <w:r w:rsidRPr="00E70618">
        <w:rPr>
          <w:u w:val="single"/>
        </w:rPr>
        <w:t>at calculating and regulating nonpoint source pollution</w:t>
      </w:r>
      <w:r>
        <w:t xml:space="preserve">, </w:t>
      </w:r>
      <w:r w:rsidRPr="00E70618">
        <w:rPr>
          <w:u w:val="single"/>
        </w:rPr>
        <w:t>suggesting</w:t>
      </w:r>
      <w:r>
        <w:t xml:space="preserve"> the </w:t>
      </w:r>
      <w:r w:rsidRPr="00E70618">
        <w:rPr>
          <w:u w:val="single"/>
        </w:rPr>
        <w:t>benefits</w:t>
      </w:r>
      <w:r>
        <w:t xml:space="preserve"> of the CWA </w:t>
      </w:r>
      <w:r w:rsidRPr="00E70618">
        <w:rPr>
          <w:u w:val="single"/>
        </w:rPr>
        <w:t>seem to be outweighed by</w:t>
      </w:r>
      <w:r>
        <w:rPr>
          <w:u w:val="single"/>
        </w:rPr>
        <w:t xml:space="preserve"> </w:t>
      </w:r>
      <w:r w:rsidRPr="00E70618">
        <w:rPr>
          <w:u w:val="single"/>
        </w:rPr>
        <w:t>the costs of its enforcement and compliance</w:t>
      </w:r>
      <w:r>
        <w:t>. 5 3</w:t>
      </w:r>
    </w:p>
    <w:p w14:paraId="3170E020" w14:textId="77777777" w:rsidR="00200C2E" w:rsidRDefault="00200C2E" w:rsidP="00200C2E">
      <w:r w:rsidRPr="00E70618">
        <w:rPr>
          <w:u w:val="single"/>
        </w:rPr>
        <w:t>Congress</w:t>
      </w:r>
      <w:r>
        <w:t xml:space="preserve">, </w:t>
      </w:r>
      <w:r w:rsidRPr="00E70618">
        <w:rPr>
          <w:u w:val="single"/>
        </w:rPr>
        <w:t>in delegating their control over the environment to</w:t>
      </w:r>
      <w:r>
        <w:rPr>
          <w:u w:val="single"/>
        </w:rPr>
        <w:t xml:space="preserve"> </w:t>
      </w:r>
      <w:r w:rsidRPr="00E70618">
        <w:rPr>
          <w:u w:val="single"/>
        </w:rPr>
        <w:t>the EPA</w:t>
      </w:r>
      <w:r>
        <w:t xml:space="preserve">, </w:t>
      </w:r>
      <w:r w:rsidRPr="00E70618">
        <w:rPr>
          <w:u w:val="single"/>
        </w:rPr>
        <w:t xml:space="preserve">intended for the EPA to </w:t>
      </w:r>
      <w:proofErr w:type="gramStart"/>
      <w:r w:rsidRPr="00E70618">
        <w:rPr>
          <w:u w:val="single"/>
        </w:rPr>
        <w:t>regulate the environment to the</w:t>
      </w:r>
      <w:r>
        <w:rPr>
          <w:u w:val="single"/>
        </w:rPr>
        <w:t xml:space="preserve"> </w:t>
      </w:r>
      <w:r w:rsidRPr="00E70618">
        <w:rPr>
          <w:b/>
          <w:u w:val="single"/>
        </w:rPr>
        <w:t>fullest extent</w:t>
      </w:r>
      <w:proofErr w:type="gramEnd"/>
      <w:r w:rsidRPr="00E70618">
        <w:rPr>
          <w:b/>
          <w:u w:val="single"/>
        </w:rPr>
        <w:t xml:space="preserve"> of its constitutional</w:t>
      </w:r>
      <w:r w:rsidRPr="00E70618">
        <w:rPr>
          <w:u w:val="single"/>
        </w:rPr>
        <w:t xml:space="preserve"> </w:t>
      </w:r>
      <w:r w:rsidRPr="00E70618">
        <w:rPr>
          <w:b/>
          <w:u w:val="single"/>
        </w:rPr>
        <w:t>authority</w:t>
      </w:r>
      <w:r>
        <w:t xml:space="preserve">. 1 54 </w:t>
      </w:r>
      <w:r w:rsidRPr="00E70618">
        <w:rPr>
          <w:u w:val="single"/>
        </w:rPr>
        <w:t>Moreover</w:t>
      </w:r>
      <w:r>
        <w:t xml:space="preserve">, </w:t>
      </w:r>
      <w:r w:rsidRPr="00E70618">
        <w:rPr>
          <w:u w:val="single"/>
        </w:rPr>
        <w:t>Congress</w:t>
      </w:r>
      <w:r>
        <w:rPr>
          <w:u w:val="single"/>
        </w:rPr>
        <w:t xml:space="preserve"> </w:t>
      </w:r>
      <w:r w:rsidRPr="00E70618">
        <w:rPr>
          <w:u w:val="single"/>
        </w:rPr>
        <w:t>intended the CWA to encompass as much of the United States'</w:t>
      </w:r>
      <w:r>
        <w:t xml:space="preserve"> </w:t>
      </w:r>
      <w:r w:rsidRPr="00E70618">
        <w:rPr>
          <w:u w:val="single"/>
        </w:rPr>
        <w:t>waters as possible</w:t>
      </w:r>
      <w:r>
        <w:t xml:space="preserve">.' 5 5 The </w:t>
      </w:r>
      <w:r w:rsidRPr="00E70618">
        <w:rPr>
          <w:u w:val="single"/>
        </w:rPr>
        <w:t>CWA</w:t>
      </w:r>
      <w:r>
        <w:t xml:space="preserve"> succeeds in its congressionally intended purpose, but </w:t>
      </w:r>
      <w:r w:rsidRPr="00E70618">
        <w:rPr>
          <w:b/>
          <w:u w:val="single"/>
        </w:rPr>
        <w:t>does not succeed in efficiency</w:t>
      </w:r>
      <w:r>
        <w:t xml:space="preserve">.156 With the constant stream of proposed changes to the CWA by each new presidential administration, </w:t>
      </w:r>
      <w:r w:rsidRPr="00E70618">
        <w:rPr>
          <w:u w:val="single"/>
        </w:rPr>
        <w:t>it is quite difficult for both the EPA and the</w:t>
      </w:r>
      <w:r>
        <w:rPr>
          <w:u w:val="single"/>
        </w:rPr>
        <w:t xml:space="preserve"> </w:t>
      </w:r>
      <w:r w:rsidRPr="00E70618">
        <w:rPr>
          <w:u w:val="single"/>
        </w:rPr>
        <w:t>individual states'</w:t>
      </w:r>
      <w:r>
        <w:t xml:space="preserve"> </w:t>
      </w:r>
      <w:r w:rsidRPr="00E70618">
        <w:rPr>
          <w:b/>
          <w:u w:val="single"/>
        </w:rPr>
        <w:t>regulatory agencies to establish a system of consistent intragovernmental regulation</w:t>
      </w:r>
      <w:r>
        <w:t xml:space="preserve">.15 7 Because each proposed change is different from the last, the EPA and the individual state regulatory agencies are uncertain as to the scope of the WOTUS under the CWA and the extent of the constitutional authority they will be permitted to act upon.15 8 </w:t>
      </w:r>
      <w:r w:rsidRPr="00E70618">
        <w:rPr>
          <w:u w:val="single"/>
        </w:rPr>
        <w:t>To achieve efficiency</w:t>
      </w:r>
      <w:r>
        <w:t xml:space="preserve"> in regulation, </w:t>
      </w:r>
      <w:r w:rsidRPr="00E70618">
        <w:rPr>
          <w:u w:val="single"/>
        </w:rPr>
        <w:t>the question arises as to whether the CWA ought to be replaced entirely</w:t>
      </w:r>
      <w:r>
        <w:t xml:space="preserve"> by a new federal water protection statute </w:t>
      </w:r>
      <w:r w:rsidRPr="00E70618">
        <w:rPr>
          <w:u w:val="single"/>
        </w:rPr>
        <w:t>or whether</w:t>
      </w:r>
      <w:r>
        <w:rPr>
          <w:u w:val="single"/>
        </w:rPr>
        <w:t xml:space="preserve"> </w:t>
      </w:r>
      <w:r w:rsidRPr="00E70618">
        <w:rPr>
          <w:u w:val="single"/>
        </w:rPr>
        <w:t xml:space="preserve">parts of the CWA should continue to be changed to fit the </w:t>
      </w:r>
      <w:r>
        <w:t xml:space="preserve">current presidential </w:t>
      </w:r>
      <w:r w:rsidRPr="00E70618">
        <w:rPr>
          <w:u w:val="single"/>
        </w:rPr>
        <w:t>administration's agenda</w:t>
      </w:r>
      <w:r>
        <w:t>.159</w:t>
      </w:r>
    </w:p>
    <w:p w14:paraId="2B04B4B9" w14:textId="5F63F120" w:rsidR="00200C2E" w:rsidRDefault="00200C2E" w:rsidP="00260D08"/>
    <w:p w14:paraId="64F9AEFC" w14:textId="1EBD681B" w:rsidR="00752DA3" w:rsidRDefault="00752DA3" w:rsidP="00752DA3">
      <w:pPr>
        <w:pStyle w:val="Heading4"/>
      </w:pPr>
      <w:r>
        <w:t>Significant nexus test fails – too difficult to prove – only increases costs</w:t>
      </w:r>
    </w:p>
    <w:p w14:paraId="59BAF4CD" w14:textId="77777777" w:rsidR="00752DA3" w:rsidRDefault="00752DA3" w:rsidP="00752DA3">
      <w:r w:rsidRPr="007449DA">
        <w:rPr>
          <w:rStyle w:val="Style13ptBold"/>
        </w:rPr>
        <w:t>Ruhl</w:t>
      </w:r>
      <w:r>
        <w:rPr>
          <w:rStyle w:val="Style13ptBold"/>
        </w:rPr>
        <w:t xml:space="preserve"> 18</w:t>
      </w:r>
      <w:r>
        <w:t xml:space="preserve"> [</w:t>
      </w:r>
      <w:r w:rsidRPr="007449DA">
        <w:t xml:space="preserve">Mr. Ruhl is the David Daniels Allen Distinguished Chair in Law at Vanderbilt University Law School in Nashville, Tennessee, and a member of the editorial board of Natural Resources &amp; Environment. He may be reached at </w:t>
      </w:r>
      <w:hyperlink r:id="rId16" w:history="1">
        <w:r w:rsidRPr="006A023C">
          <w:rPr>
            <w:rStyle w:val="Hyperlink"/>
          </w:rPr>
          <w:t>jb.ruhl@vanderbilt.edu</w:t>
        </w:r>
      </w:hyperlink>
      <w:r w:rsidRPr="007449DA">
        <w:t>.</w:t>
      </w:r>
      <w:r>
        <w:t xml:space="preserve"> “</w:t>
      </w:r>
      <w:r w:rsidRPr="007449DA">
        <w:t xml:space="preserve">Proving the </w:t>
      </w:r>
      <w:proofErr w:type="spellStart"/>
      <w:r w:rsidRPr="007449DA">
        <w:t>Rapanos</w:t>
      </w:r>
      <w:proofErr w:type="spellEnd"/>
      <w:r w:rsidRPr="007449DA">
        <w:t xml:space="preserve"> Significant Nexus</w:t>
      </w:r>
      <w:r>
        <w:t xml:space="preserve">”, ABA </w:t>
      </w:r>
      <w:r w:rsidRPr="007449DA">
        <w:t>Natural Resources &amp; Environment.</w:t>
      </w:r>
      <w:r>
        <w:t xml:space="preserve"> </w:t>
      </w:r>
      <w:r w:rsidRPr="007449DA">
        <w:t>https://www-proquest-com.proxy.lib.umich.edu/docview/2110417244?pq-origsite=gscholar&amp;fromopenview=true</w:t>
      </w:r>
      <w:r>
        <w:t>]//LP</w:t>
      </w:r>
    </w:p>
    <w:p w14:paraId="744E54F4" w14:textId="77777777" w:rsidR="00752DA3" w:rsidRPr="00FB04C8" w:rsidRDefault="00752DA3" w:rsidP="00752DA3">
      <w:pPr>
        <w:rPr>
          <w:rStyle w:val="StyleUnderline"/>
        </w:rPr>
      </w:pPr>
      <w:r>
        <w:t xml:space="preserve">If there is any lesson to be drawn from cases like these, it </w:t>
      </w:r>
      <w:r w:rsidRPr="00FB04C8">
        <w:rPr>
          <w:rStyle w:val="StyleUnderline"/>
        </w:rPr>
        <w:t>is that the APA arbitrary and capricious standard of judicial review does not give the Corps a free pass on the significant nexus test. The Corps' internal administrative appeal process appears to have received that message and has rejected some determinations based on flimsy evidence.</w:t>
      </w:r>
    </w:p>
    <w:p w14:paraId="7C1E17D6" w14:textId="77777777" w:rsidR="00752DA3" w:rsidRDefault="00752DA3" w:rsidP="00752DA3">
      <w:r>
        <w:t xml:space="preserve">Government civil enforcement. </w:t>
      </w:r>
      <w:r w:rsidRPr="00FB04C8">
        <w:rPr>
          <w:rStyle w:val="StyleUnderline"/>
        </w:rPr>
        <w:t>When the government has pursued civil enforcement actions against projects it deems to have violated the CWA, such as by filling wetlands without a Corps permit, it generally has shown up in court armed with substantial evidence in support of establishing the significant nexus, and thus usually has prevailed handily</w:t>
      </w:r>
      <w:r>
        <w:t xml:space="preserve">. In a representative case, the United States sought civil penalties and injunctive relief against a landowner, who, without section 404 authorization, filled a small area of wetlands in Delaware the Corps had designated as jurisdictional. Based on extensive evidence, a federal magistrate recommended granting the government summary judgment on both jurisdictional tests. United States v. Donavan, 2010 WL 3000058 (D. Del. 2010). </w:t>
      </w:r>
      <w:r w:rsidRPr="00FB04C8">
        <w:rPr>
          <w:rStyle w:val="StyleUnderline"/>
        </w:rPr>
        <w:t>The government established "relatively permanent" status based on experts' field observations, identification of aquatic vegetation and high-water marks, analysis of dozens of photographs detailing water connections, and, best of all, a chemical tracer test. Id. at ·4-·5. For the significant nexus test, the expert reports included evidence based on site-specific testing, regarding groundwater recharge, pathogen removal, nutrient cycling, production export, and wildlife habitat.</w:t>
      </w:r>
      <w:r>
        <w:t xml:space="preserve"> Id. at ·5-·7. The district court adopted the magistrate's report, see United States v. Donovan, 2010 WL 3614647 (D. Del. 2010), and the Third Circuit affirmed, see United States v. Donovan, 661 F.3d 174 (3rd Cir. 2011). The court of appeals emphasized the lack of expert evidence proffered by the defendant, who offered only personal testimony. Id. at 185-86. The asymmetry between the parties' evidence has spelled doom for the landowners in other cases as well, suggesting it is a fool's errand for landowners to dispute assertions of jurisdiction without rigorous expert-based evidence. See Cundiff, supra, 555 F.3d at 210-13; United States v. Bailey, 571 F.3d 791, 799-802 (8th Cir. 2009).</w:t>
      </w:r>
    </w:p>
    <w:p w14:paraId="29856F0B" w14:textId="77777777" w:rsidR="00752DA3" w:rsidRDefault="00752DA3" w:rsidP="00752DA3">
      <w:r>
        <w:t xml:space="preserve">Citizen suit civil enforcement. Individuals and interest groups have had more uneven results in their attempts to establish the significant nexus in citizen suit litigation. </w:t>
      </w:r>
      <w:r w:rsidRPr="00FB04C8">
        <w:rPr>
          <w:rStyle w:val="StyleUnderline"/>
        </w:rPr>
        <w:t>Failure to proffer expert-based, site-specific evidence has proven fatal to establishing jurisdiction in citizen suit claims</w:t>
      </w:r>
      <w:r>
        <w:t xml:space="preserve">. See </w:t>
      </w:r>
      <w:proofErr w:type="spellStart"/>
      <w:r>
        <w:t>Zdziebloski</w:t>
      </w:r>
      <w:proofErr w:type="spellEnd"/>
      <w:r>
        <w:t xml:space="preserve"> v. Town of East Greenbush, 2017 WL 1968672 (N.D.N.Y. 2017); Simsbury-Avon Pres. v. </w:t>
      </w:r>
      <w:proofErr w:type="spellStart"/>
      <w:r>
        <w:t>Metacon</w:t>
      </w:r>
      <w:proofErr w:type="spellEnd"/>
      <w:r>
        <w:t xml:space="preserve"> Gun Club, 472 F. Supp. 2d 219 (D. Conn. 2007). But plaintiffs have succeeded in establishing significant nexus when they proffer relevant </w:t>
      </w:r>
      <w:proofErr w:type="spellStart"/>
      <w:r>
        <w:t>sitespecific</w:t>
      </w:r>
      <w:proofErr w:type="spellEnd"/>
      <w:r>
        <w:t xml:space="preserve"> tests or compelling non-expert expert evidence. See N. Cal. River v. City of Healdsburg, 496 F.3d 993 (9th Cir. 2007); and Gulf Restoration Network v. Hancock County Dev., LLC, 772 F. Supp. 2d 761 (S.D. Miss. 2011).</w:t>
      </w:r>
    </w:p>
    <w:p w14:paraId="7F01CE09" w14:textId="77777777" w:rsidR="00752DA3" w:rsidRDefault="00752DA3" w:rsidP="00752DA3">
      <w:r>
        <w:t xml:space="preserve">Notably, </w:t>
      </w:r>
      <w:r w:rsidRPr="00FB04C8">
        <w:rPr>
          <w:rStyle w:val="StyleUnderline"/>
        </w:rPr>
        <w:t>citizen suit litigation has also explored the application of the significant nexus test under CWA programs other than section 404, and the courts have applied the same evidentiary standards.</w:t>
      </w:r>
      <w:r>
        <w:t xml:space="preserve"> See </w:t>
      </w:r>
      <w:proofErr w:type="spellStart"/>
      <w:r>
        <w:t>Envtl</w:t>
      </w:r>
      <w:proofErr w:type="spellEnd"/>
      <w:r>
        <w:t xml:space="preserve">. Prot. Info. Ctr. v. Pac. Lumber Co., 469 F. Supp. 2d 803 (N.D. Cal. 2007) (citizen group failed to establish pollutant discharge violation under section 402 program because of lack of significant nexus evidence); Sequoia </w:t>
      </w:r>
      <w:proofErr w:type="spellStart"/>
      <w:r>
        <w:t>Forestkeeper</w:t>
      </w:r>
      <w:proofErr w:type="spellEnd"/>
      <w:r>
        <w:t xml:space="preserve"> v U.S. Forest Serv., 2011 WL 902120 (E.D. Cal. 2011) (citizen group established significant nexus in claim that agency failed to seek state water quality certification under section 401).</w:t>
      </w:r>
    </w:p>
    <w:p w14:paraId="034A35B2" w14:textId="77777777" w:rsidR="00752DA3" w:rsidRDefault="00752DA3" w:rsidP="00752DA3">
      <w:r>
        <w:t xml:space="preserve">Criminal enforcement. With </w:t>
      </w:r>
      <w:r w:rsidRPr="00FB04C8">
        <w:rPr>
          <w:rStyle w:val="StyleUnderline"/>
        </w:rPr>
        <w:t>the government facing a high burden of proof in criminal proceedings, and thus having the incentive to demonstrate robust evidence of significant nexus, defendants in criminal enforcement cases under section 404 have had virtually no success in rebutting the government's evidence of substantial nexus in motions to dismiss or, in cases that go to the jury, in overturning the jury's finding</w:t>
      </w:r>
      <w:r>
        <w:t xml:space="preserve">s. See United States v. </w:t>
      </w:r>
      <w:proofErr w:type="spellStart"/>
      <w:r>
        <w:t>Vierstra</w:t>
      </w:r>
      <w:proofErr w:type="spellEnd"/>
      <w:r>
        <w:t xml:space="preserve">, 803 F. Supp. 2d 1166 (D. Idaho 2011) (motion to dismiss denied); United States v. Robertson, 2015 WL 7720480 (D. Mont. 2015) (motion to dismiss denied and, after hung jury, post-trial acquittal motion denied); United States v. Lucas, 516 F.3d 316 (5th Cir. 2008) (appeal from jury verdict denied). In one case, however, the court granted defendant's motion in </w:t>
      </w:r>
      <w:proofErr w:type="spellStart"/>
      <w:r>
        <w:t>limine</w:t>
      </w:r>
      <w:proofErr w:type="spellEnd"/>
      <w:r>
        <w:t xml:space="preserve"> to bar the government's experts from offering an opinion on the ultimate question of whether the evidence established the significant nexus, reasoning that it is up to the jury to decide whether the government's evidence regarding hydrologic connection, flow, and functions establishes the significant nexus. See United States v. Freedman, 2011 WL 2534114 (E.D.N.C. 2011).</w:t>
      </w:r>
    </w:p>
    <w:p w14:paraId="50FA9C0B" w14:textId="51D10CD1" w:rsidR="00752DA3" w:rsidRDefault="00752DA3" w:rsidP="00752DA3">
      <w:pPr>
        <w:rPr>
          <w:rStyle w:val="StyleUnderline"/>
        </w:rPr>
      </w:pPr>
      <w:r>
        <w:t xml:space="preserve">In summary, </w:t>
      </w:r>
      <w:r w:rsidRPr="00FB04C8">
        <w:rPr>
          <w:rStyle w:val="StyleUnderline"/>
        </w:rPr>
        <w:t xml:space="preserve">notwithstanding judicial pronouncements that establishing or rebutting evidence of the </w:t>
      </w:r>
      <w:proofErr w:type="spellStart"/>
      <w:r w:rsidRPr="00FB04C8">
        <w:rPr>
          <w:rStyle w:val="StyleUnderline"/>
        </w:rPr>
        <w:t>Rapanos</w:t>
      </w:r>
      <w:proofErr w:type="spellEnd"/>
      <w:r w:rsidRPr="00FB04C8">
        <w:rPr>
          <w:rStyle w:val="StyleUnderline"/>
        </w:rPr>
        <w:t xml:space="preserve"> significant nexus does not require "laboratory tests" and is a "flexible ecological inquiry," more has almost always been better in practice. Any party </w:t>
      </w:r>
      <w:proofErr w:type="gramStart"/>
      <w:r w:rsidRPr="00FB04C8">
        <w:rPr>
          <w:rStyle w:val="StyleUnderline"/>
        </w:rPr>
        <w:t>entering into</w:t>
      </w:r>
      <w:proofErr w:type="gramEnd"/>
      <w:r w:rsidRPr="00FB04C8">
        <w:rPr>
          <w:rStyle w:val="StyleUnderline"/>
        </w:rPr>
        <w:t xml:space="preserve"> the </w:t>
      </w:r>
      <w:proofErr w:type="spellStart"/>
      <w:r w:rsidRPr="00FB04C8">
        <w:rPr>
          <w:rStyle w:val="StyleUnderline"/>
        </w:rPr>
        <w:t>Rapanos</w:t>
      </w:r>
      <w:proofErr w:type="spellEnd"/>
      <w:r w:rsidRPr="00FB04C8">
        <w:rPr>
          <w:rStyle w:val="StyleUnderline"/>
        </w:rPr>
        <w:t xml:space="preserve"> significant nexus </w:t>
      </w:r>
      <w:proofErr w:type="spellStart"/>
      <w:r w:rsidRPr="00FB04C8">
        <w:rPr>
          <w:rStyle w:val="StyleUnderline"/>
        </w:rPr>
        <w:t>battlescape</w:t>
      </w:r>
      <w:proofErr w:type="spellEnd"/>
      <w:r w:rsidRPr="00FB04C8">
        <w:rPr>
          <w:rStyle w:val="StyleUnderline"/>
        </w:rPr>
        <w:t xml:space="preserve"> is well advised to assemble a robust evidentiary record</w:t>
      </w:r>
      <w:r w:rsidR="00A30583">
        <w:rPr>
          <w:rStyle w:val="StyleUnderline"/>
        </w:rPr>
        <w:t>.</w:t>
      </w:r>
    </w:p>
    <w:p w14:paraId="0229861C" w14:textId="2FB46127" w:rsidR="00847A30" w:rsidRDefault="00847A30" w:rsidP="00847A30"/>
    <w:p w14:paraId="326AA079" w14:textId="77777777" w:rsidR="00C00069" w:rsidRDefault="00C00069" w:rsidP="00C00069">
      <w:pPr>
        <w:pStyle w:val="Heading4"/>
      </w:pPr>
      <w:r>
        <w:t>“Pandemic Pollution” rules ensure circumvention</w:t>
      </w:r>
    </w:p>
    <w:p w14:paraId="3F9B1F3E" w14:textId="77777777" w:rsidR="00C00069" w:rsidRPr="00783034" w:rsidRDefault="00C00069" w:rsidP="00C00069">
      <w:pPr>
        <w:rPr>
          <w:rStyle w:val="Style13ptBold"/>
        </w:rPr>
      </w:pPr>
      <w:proofErr w:type="spellStart"/>
      <w:r>
        <w:rPr>
          <w:rStyle w:val="Style13ptBold"/>
        </w:rPr>
        <w:t>Frazin</w:t>
      </w:r>
      <w:proofErr w:type="spellEnd"/>
      <w:r>
        <w:rPr>
          <w:rStyle w:val="Style13ptBold"/>
        </w:rPr>
        <w:t xml:space="preserve"> 20, </w:t>
      </w:r>
      <w:r w:rsidRPr="00783034">
        <w:rPr>
          <w:rStyle w:val="Style13ptBold"/>
          <w:b w:val="0"/>
          <w:bCs w:val="0"/>
          <w:sz w:val="22"/>
        </w:rPr>
        <w:t xml:space="preserve">[Rachel </w:t>
      </w:r>
      <w:proofErr w:type="spellStart"/>
      <w:r w:rsidRPr="00783034">
        <w:rPr>
          <w:rStyle w:val="Style13ptBold"/>
          <w:b w:val="0"/>
          <w:bCs w:val="0"/>
          <w:sz w:val="22"/>
        </w:rPr>
        <w:t>Frazin</w:t>
      </w:r>
      <w:proofErr w:type="spellEnd"/>
      <w:r w:rsidRPr="00783034">
        <w:rPr>
          <w:rStyle w:val="Style13ptBold"/>
          <w:b w:val="0"/>
          <w:bCs w:val="0"/>
          <w:sz w:val="22"/>
        </w:rPr>
        <w:t xml:space="preserve">, staff writer for The Hill, 7-10-2020, accessed 6-25-2021, 350 facilities skip reporting water pollution under temporary EPA rule, </w:t>
      </w:r>
      <w:proofErr w:type="spellStart"/>
      <w:r w:rsidRPr="00783034">
        <w:rPr>
          <w:rStyle w:val="Style13ptBold"/>
          <w:b w:val="0"/>
          <w:bCs w:val="0"/>
          <w:sz w:val="22"/>
        </w:rPr>
        <w:t>TheHill</w:t>
      </w:r>
      <w:proofErr w:type="spellEnd"/>
      <w:r w:rsidRPr="00783034">
        <w:rPr>
          <w:rStyle w:val="Style13ptBold"/>
          <w:b w:val="0"/>
          <w:bCs w:val="0"/>
          <w:sz w:val="22"/>
        </w:rPr>
        <w:t>, https://thehill.com/policy/energy-environment/506676-350-facilities-skip-reporting-water-pollution-reporting-epa-rule]//AtulV</w:t>
      </w:r>
    </w:p>
    <w:p w14:paraId="3D0A6CD5" w14:textId="77777777" w:rsidR="00C00069" w:rsidRPr="00783034" w:rsidRDefault="00C00069" w:rsidP="00C00069">
      <w:pPr>
        <w:rPr>
          <w:u w:val="single"/>
        </w:rPr>
      </w:pPr>
      <w:r w:rsidRPr="00783034">
        <w:rPr>
          <w:u w:val="single"/>
        </w:rPr>
        <w:t>More than 350 facilities</w:t>
      </w:r>
      <w:r>
        <w:t xml:space="preserve"> </w:t>
      </w:r>
      <w:r w:rsidRPr="00783034">
        <w:rPr>
          <w:u w:val="single"/>
        </w:rPr>
        <w:t>nationwide</w:t>
      </w:r>
      <w:r>
        <w:t xml:space="preserve"> </w:t>
      </w:r>
      <w:r w:rsidRPr="00783034">
        <w:rPr>
          <w:b/>
          <w:bCs/>
          <w:u w:val="single"/>
        </w:rPr>
        <w:t>have taken advantage</w:t>
      </w:r>
      <w:r>
        <w:t xml:space="preserve"> </w:t>
      </w:r>
      <w:r w:rsidRPr="00783034">
        <w:rPr>
          <w:u w:val="single"/>
        </w:rPr>
        <w:t>of a temporary</w:t>
      </w:r>
      <w:r>
        <w:t xml:space="preserve"> Environmental Protection Agency (</w:t>
      </w:r>
      <w:r w:rsidRPr="00783034">
        <w:rPr>
          <w:u w:val="single"/>
        </w:rPr>
        <w:t>EPA</w:t>
      </w:r>
      <w:r>
        <w:t xml:space="preserve">) </w:t>
      </w:r>
      <w:r w:rsidRPr="00783034">
        <w:rPr>
          <w:u w:val="single"/>
        </w:rPr>
        <w:t>rule that lets companies forgo monitoring their water pollution during the pandemic.</w:t>
      </w:r>
    </w:p>
    <w:p w14:paraId="53FE0304" w14:textId="77777777" w:rsidR="00C00069" w:rsidRDefault="00C00069" w:rsidP="00C00069">
      <w:r>
        <w:t xml:space="preserve">A </w:t>
      </w:r>
      <w:r w:rsidRPr="00783034">
        <w:rPr>
          <w:b/>
          <w:bCs/>
          <w:u w:val="single"/>
        </w:rPr>
        <w:t>total of 352 facilities</w:t>
      </w:r>
      <w:r>
        <w:t xml:space="preserve">, </w:t>
      </w:r>
      <w:r w:rsidRPr="00783034">
        <w:rPr>
          <w:u w:val="single"/>
        </w:rPr>
        <w:t>including fossil fuel companies, water treatment plants and schools</w:t>
      </w:r>
      <w:r>
        <w:t xml:space="preserve">, </w:t>
      </w:r>
      <w:r w:rsidRPr="00783034">
        <w:rPr>
          <w:u w:val="single"/>
        </w:rPr>
        <w:t>made use of the EPA's relaxation of Clean Water Act requirements</w:t>
      </w:r>
      <w:r>
        <w:t>, according to a list the agency shared with The Hill. At least one company on the list recently settled with the EPA to resolve allegations of Clean Water Act violations dating back to 2016.</w:t>
      </w:r>
    </w:p>
    <w:p w14:paraId="52C68FE9" w14:textId="77777777" w:rsidR="00C00069" w:rsidRDefault="00C00069" w:rsidP="00C00069">
      <w:r>
        <w:t xml:space="preserve">Environmentalists are raising alarms over the number of facilities that </w:t>
      </w:r>
      <w:proofErr w:type="gramStart"/>
      <w:r>
        <w:t>aren’t</w:t>
      </w:r>
      <w:proofErr w:type="gramEnd"/>
      <w:r>
        <w:t xml:space="preserve"> monitoring their pollution levels, saying the damage could last well beyond the Aug. 31 expiration date of the temporary policy.</w:t>
      </w:r>
    </w:p>
    <w:p w14:paraId="268BC738" w14:textId="77777777" w:rsidR="00C00069" w:rsidRDefault="00C00069" w:rsidP="00C00069">
      <w:r>
        <w:t>“</w:t>
      </w:r>
      <w:r w:rsidRPr="00783034">
        <w:rPr>
          <w:u w:val="single"/>
        </w:rPr>
        <w:t>Where facilities don’t monitor their own discharges and emissions</w:t>
      </w:r>
      <w:r>
        <w:t xml:space="preserve">, that </w:t>
      </w:r>
      <w:r w:rsidRPr="00783034">
        <w:rPr>
          <w:u w:val="single"/>
        </w:rPr>
        <w:t>can present significant environmental problems</w:t>
      </w:r>
      <w:r>
        <w:t xml:space="preserve"> depending on what wasn’t reported that got into the environment,” said Joel </w:t>
      </w:r>
      <w:proofErr w:type="spellStart"/>
      <w:r>
        <w:t>Mintz</w:t>
      </w:r>
      <w:proofErr w:type="spellEnd"/>
      <w:r>
        <w:t>, a former EPA enforcement attorney.</w:t>
      </w:r>
    </w:p>
    <w:p w14:paraId="5B66868F" w14:textId="77777777" w:rsidR="00C00069" w:rsidRDefault="00C00069" w:rsidP="00C00069">
      <w:r>
        <w:t>On March 26, the EPA announced it would allow companies and others to pause their pollution monitoring if they could demonstrate hardship stemming from the coronavirus pandemic. The agency said the move would allow facilities to focus more on pollution controls and safety instead of sampling and monitoring.</w:t>
      </w:r>
    </w:p>
    <w:p w14:paraId="07450647" w14:textId="77777777" w:rsidR="00C00069" w:rsidRDefault="00C00069" w:rsidP="00C00069">
      <w:r>
        <w:t xml:space="preserve">Opponents argued that </w:t>
      </w:r>
      <w:r w:rsidRPr="00783034">
        <w:rPr>
          <w:u w:val="single"/>
        </w:rPr>
        <w:t>if companies are not required to monitor how much pollution they emit, they might exceed legal limits</w:t>
      </w:r>
      <w:r>
        <w:t>. Critics also decried the open-ended nature of the temporary policy, which until last week had no end date.</w:t>
      </w:r>
    </w:p>
    <w:p w14:paraId="7E0E7B99" w14:textId="77777777" w:rsidR="00C00069" w:rsidRDefault="00C00069" w:rsidP="00C00069">
      <w:r>
        <w:t>In a letter to lawmakers last week, EPA enforcement official Susan Parker Bodine indicated that about 300 facilities with permits for pollution discharges under the Clean Water Act would not be submitting monitoring reports. Instead, they would enter a special COVID-19 code into the EPA’s tracking system.</w:t>
      </w:r>
    </w:p>
    <w:p w14:paraId="0CA8AA6D" w14:textId="77777777" w:rsidR="00C00069" w:rsidRDefault="00C00069" w:rsidP="00C00069">
      <w:r>
        <w:t>“To date, out of over 49,600 facilities with a Clean Water Act discharge permit, only about 300 facilities have used the COVID-19 code,” Bodine wrote. “This is about six tenths of one percent.”</w:t>
      </w:r>
    </w:p>
    <w:p w14:paraId="3D9EC53B" w14:textId="77777777" w:rsidR="00C00069" w:rsidRDefault="00C00069" w:rsidP="00C00069">
      <w:r>
        <w:t>The EPA’s list shared with The Hill shows that facilities across all 10 of the EPA’s regional jurisdictions have used the COVID-19 code.</w:t>
      </w:r>
    </w:p>
    <w:p w14:paraId="0F0133AA" w14:textId="77777777" w:rsidR="00C00069" w:rsidRDefault="00C00069" w:rsidP="00C00069">
      <w:r>
        <w:t>Clean Water Act discharges were not the only type of pollution-monitoring impacted by the temporary EPA policy. Facilities are permitted to skip other types of pollution monitoring, meaning the total number of facilities taking advantage of the policy likely exceeds 352.</w:t>
      </w:r>
    </w:p>
    <w:p w14:paraId="3C27C252" w14:textId="77777777" w:rsidR="00C00069" w:rsidRDefault="00C00069" w:rsidP="00C00069">
      <w:r>
        <w:t>One facility on the list is owned by a company accused of Clean Water Act violations stemming from oil spills in Wyoming in 2016 and 2019.</w:t>
      </w:r>
    </w:p>
    <w:p w14:paraId="5C569B27" w14:textId="77777777" w:rsidR="00C00069" w:rsidRDefault="00C00069" w:rsidP="00C00069">
      <w:r>
        <w:t>The EPA on March 18 said Houston-based Citation Oil &amp; Gas Corp. would pay a civil penalty of $115,000 to resolve allegations of regulatory violations surrounding the oil spills.</w:t>
      </w:r>
    </w:p>
    <w:p w14:paraId="018B1F6F" w14:textId="77777777" w:rsidR="00C00069" w:rsidRDefault="00C00069" w:rsidP="00C00069">
      <w:r>
        <w:t>The company did not respond to a request for comment.</w:t>
      </w:r>
    </w:p>
    <w:p w14:paraId="514186E4" w14:textId="77777777" w:rsidR="00C00069" w:rsidRDefault="00C00069" w:rsidP="00C00069">
      <w:r>
        <w:t>Environmentalists argue that the EPA should be scrutinizing companies that have been credibly accused of violations.</w:t>
      </w:r>
    </w:p>
    <w:p w14:paraId="59E0C10E" w14:textId="77777777" w:rsidR="00C00069" w:rsidRDefault="00C00069" w:rsidP="00C00069">
      <w:r>
        <w:t xml:space="preserve">“I think that EPA — or the relevant state agency — should give that company the highest priority in checking whether its recent non-compliance was actually a result of the pandemic as opposed to an attempt to game the system,” said </w:t>
      </w:r>
      <w:proofErr w:type="spellStart"/>
      <w:r>
        <w:t>Mintz</w:t>
      </w:r>
      <w:proofErr w:type="spellEnd"/>
      <w:r>
        <w:t xml:space="preserve">, </w:t>
      </w:r>
      <w:proofErr w:type="gramStart"/>
      <w:r>
        <w:t>who’s</w:t>
      </w:r>
      <w:proofErr w:type="gramEnd"/>
      <w:r>
        <w:t xml:space="preserve"> now a law professor at Nova Southeastern University in Florida.</w:t>
      </w:r>
    </w:p>
    <w:p w14:paraId="1E5B0E6E" w14:textId="77777777" w:rsidR="00C00069" w:rsidRDefault="00C00069" w:rsidP="00C00069">
      <w:r>
        <w:t>Other facilities on the EPA list include the Casselman coal mine in Maryland, the Gibson South coal mine in Indiana and oil and gas company S2 Energy Operating in Louisiana.</w:t>
      </w:r>
    </w:p>
    <w:p w14:paraId="26454B5C" w14:textId="77777777" w:rsidR="00C00069" w:rsidRDefault="00C00069" w:rsidP="00C00069">
      <w:r>
        <w:t xml:space="preserve">A Waffle House location was also included on the list. A company spokesperson said that </w:t>
      </w:r>
      <w:proofErr w:type="gramStart"/>
      <w:r>
        <w:t>particular restaurant</w:t>
      </w:r>
      <w:proofErr w:type="gramEnd"/>
      <w:r>
        <w:t xml:space="preserve"> did not have enough customers to generate a pollution discharge and didn't stop monitoring its wastewater discharges or seek a waiver from the EPA.</w:t>
      </w:r>
    </w:p>
    <w:p w14:paraId="4B68C124" w14:textId="77777777" w:rsidR="00C00069" w:rsidRPr="00783034" w:rsidRDefault="00C00069" w:rsidP="00C00069">
      <w:pPr>
        <w:rPr>
          <w:u w:val="single"/>
        </w:rPr>
      </w:pPr>
      <w:r>
        <w:t xml:space="preserve">Advocates argue that </w:t>
      </w:r>
      <w:r w:rsidRPr="00783034">
        <w:rPr>
          <w:u w:val="single"/>
        </w:rPr>
        <w:t xml:space="preserve">even though companies are legally in the clear by not reporting pollution, any lack of monitoring will encourage polluters to </w:t>
      </w:r>
      <w:r w:rsidRPr="00783034">
        <w:rPr>
          <w:b/>
          <w:bCs/>
          <w:u w:val="single"/>
        </w:rPr>
        <w:t>skirt the rules</w:t>
      </w:r>
      <w:r w:rsidRPr="00783034">
        <w:rPr>
          <w:u w:val="single"/>
        </w:rPr>
        <w:t>.</w:t>
      </w:r>
    </w:p>
    <w:p w14:paraId="0CC66F2D" w14:textId="77777777" w:rsidR="00C00069" w:rsidRPr="00783034" w:rsidRDefault="00C00069" w:rsidP="00C00069">
      <w:pPr>
        <w:rPr>
          <w:u w:val="single"/>
        </w:rPr>
      </w:pPr>
      <w:r>
        <w:t>“</w:t>
      </w:r>
      <w:r w:rsidRPr="00783034">
        <w:rPr>
          <w:b/>
          <w:bCs/>
          <w:u w:val="single"/>
        </w:rPr>
        <w:t>One waiver can be a big deal from our perspective</w:t>
      </w:r>
      <w:r>
        <w:t xml:space="preserve">,” said Jared Margolis, an attorney with the Center for Biological Diversity, which has threatened to sue the EPA over the temporary policy. “It </w:t>
      </w:r>
      <w:r w:rsidRPr="00783034">
        <w:rPr>
          <w:u w:val="single"/>
        </w:rPr>
        <w:t>matters where exactly they are, what the pollutants are, how much output there was.”</w:t>
      </w:r>
    </w:p>
    <w:p w14:paraId="33A3D6CF" w14:textId="77777777" w:rsidR="00C00069" w:rsidRPr="00783034" w:rsidRDefault="00C00069" w:rsidP="00C00069">
      <w:r>
        <w:t>“</w:t>
      </w:r>
      <w:r w:rsidRPr="00783034">
        <w:rPr>
          <w:u w:val="single"/>
        </w:rPr>
        <w:t xml:space="preserve">If one of those is emitting toxic pollutants or other contaminants in a habitat for an endangered species, then one is too many, much less 300,” </w:t>
      </w:r>
      <w:r w:rsidRPr="00783034">
        <w:t>he said.</w:t>
      </w:r>
    </w:p>
    <w:p w14:paraId="2F74854A" w14:textId="77777777" w:rsidR="00C00069" w:rsidRDefault="00C00069" w:rsidP="00C00069">
      <w:r>
        <w:t>“We have no data to support the premise that there is a correlation between facilities encountering difficulty in reporting due to the COVID-19 public health emergency and an increase in discharges from those facilities,” a spokesperson said in an email.</w:t>
      </w:r>
    </w:p>
    <w:p w14:paraId="35FFD3BC" w14:textId="77777777" w:rsidR="00C00069" w:rsidRDefault="00C00069" w:rsidP="00847A30"/>
    <w:p w14:paraId="237198A1" w14:textId="77777777" w:rsidR="00A30583" w:rsidRDefault="00A30583" w:rsidP="00A30583">
      <w:pPr>
        <w:pStyle w:val="Heading4"/>
      </w:pPr>
      <w:r>
        <w:t xml:space="preserve">State enforcement has been on a </w:t>
      </w:r>
      <w:r>
        <w:rPr>
          <w:u w:val="single"/>
        </w:rPr>
        <w:t>steep</w:t>
      </w:r>
      <w:r>
        <w:t xml:space="preserve"> decline, ensuring deterrence fails</w:t>
      </w:r>
    </w:p>
    <w:p w14:paraId="57F90AD7" w14:textId="77777777" w:rsidR="00A30583" w:rsidRPr="00862362" w:rsidRDefault="00A30583" w:rsidP="00A30583">
      <w:pPr>
        <w:rPr>
          <w:rStyle w:val="Style13ptBold"/>
        </w:rPr>
      </w:pPr>
      <w:proofErr w:type="spellStart"/>
      <w:r>
        <w:rPr>
          <w:rStyle w:val="Style13ptBold"/>
        </w:rPr>
        <w:t>Rechtschaffen</w:t>
      </w:r>
      <w:proofErr w:type="spellEnd"/>
      <w:r>
        <w:rPr>
          <w:rStyle w:val="Style13ptBold"/>
        </w:rPr>
        <w:t xml:space="preserve"> 04 </w:t>
      </w:r>
      <w:r w:rsidRPr="00862362">
        <w:rPr>
          <w:rStyle w:val="Style13ptBold"/>
          <w:b w:val="0"/>
          <w:bCs w:val="0"/>
          <w:sz w:val="22"/>
        </w:rPr>
        <w:t xml:space="preserve">[Clifford </w:t>
      </w:r>
      <w:proofErr w:type="spellStart"/>
      <w:r w:rsidRPr="00862362">
        <w:rPr>
          <w:rStyle w:val="Style13ptBold"/>
          <w:b w:val="0"/>
          <w:bCs w:val="0"/>
          <w:sz w:val="22"/>
        </w:rPr>
        <w:t>Rechtschaffen</w:t>
      </w:r>
      <w:proofErr w:type="spellEnd"/>
      <w:r w:rsidRPr="00862362">
        <w:rPr>
          <w:rStyle w:val="Style13ptBold"/>
          <w:b w:val="0"/>
          <w:bCs w:val="0"/>
          <w:sz w:val="22"/>
        </w:rPr>
        <w:t>, was appointed to the California Public Utilities Commission by Governor Jerry Brown in January 2017. At the CPUC his key areas of interest include decarbonization, safety, environmental justice, enforcement, and improving the accessibility of Commission proceedings, 8/2004, accessed 6/25/2001, “Enforcing the Clean Water Act in the Twenty-First Century: Harnessing the Power of the Public Spotlight”, http://www.progressivereform.net/articles/Enforcement_WP_Oct_2004.pdf]//AtulV</w:t>
      </w:r>
    </w:p>
    <w:p w14:paraId="0821B659" w14:textId="77777777" w:rsidR="00A30583" w:rsidRDefault="00A30583" w:rsidP="00A30583">
      <w:r w:rsidRPr="00A10180">
        <w:rPr>
          <w:u w:val="single"/>
        </w:rPr>
        <w:t>The</w:t>
      </w:r>
      <w:r>
        <w:t xml:space="preserve"> 1972 Clean Water Act (</w:t>
      </w:r>
      <w:r w:rsidRPr="00A10180">
        <w:rPr>
          <w:u w:val="single"/>
        </w:rPr>
        <w:t>CWA</w:t>
      </w:r>
      <w:r>
        <w:t xml:space="preserve">) </w:t>
      </w:r>
      <w:r w:rsidRPr="00A10180">
        <w:rPr>
          <w:u w:val="single"/>
        </w:rPr>
        <w:t>was intended to protect the nation’s waterways</w:t>
      </w:r>
      <w:r>
        <w:t xml:space="preserve"> from pollution, making lakes, rivers, and streams safe for swimming, fishing, and a host of other activities. </w:t>
      </w:r>
      <w:r w:rsidRPr="00A10180">
        <w:rPr>
          <w:u w:val="single"/>
        </w:rPr>
        <w:t>In the absence of enforcement</w:t>
      </w:r>
      <w:r>
        <w:t xml:space="preserve">, </w:t>
      </w:r>
      <w:r w:rsidRPr="00A10180">
        <w:rPr>
          <w:b/>
          <w:bCs/>
          <w:u w:val="single"/>
        </w:rPr>
        <w:t>laws alone pack little punch</w:t>
      </w:r>
      <w:r w:rsidRPr="00A10180">
        <w:rPr>
          <w:u w:val="single"/>
        </w:rPr>
        <w:t>. In the case of the</w:t>
      </w:r>
      <w:r>
        <w:t xml:space="preserve"> </w:t>
      </w:r>
      <w:r w:rsidRPr="00A10180">
        <w:rPr>
          <w:u w:val="single"/>
        </w:rPr>
        <w:t>C</w:t>
      </w:r>
      <w:r>
        <w:t xml:space="preserve">lean </w:t>
      </w:r>
      <w:r w:rsidRPr="00A10180">
        <w:rPr>
          <w:u w:val="single"/>
        </w:rPr>
        <w:t>W</w:t>
      </w:r>
      <w:r>
        <w:t xml:space="preserve">ater </w:t>
      </w:r>
      <w:r w:rsidRPr="00A10180">
        <w:rPr>
          <w:u w:val="single"/>
        </w:rPr>
        <w:t>A</w:t>
      </w:r>
      <w:r>
        <w:t xml:space="preserve">ct, </w:t>
      </w:r>
      <w:r w:rsidRPr="00A10180">
        <w:rPr>
          <w:b/>
          <w:bCs/>
          <w:u w:val="single"/>
        </w:rPr>
        <w:t>the federal government relies on state agencies to enforce many of the key provisions of the law</w:t>
      </w:r>
      <w:r>
        <w:t xml:space="preserve">, </w:t>
      </w:r>
      <w:r w:rsidRPr="00A10180">
        <w:rPr>
          <w:u w:val="single"/>
        </w:rPr>
        <w:t>including</w:t>
      </w:r>
      <w:r>
        <w:t xml:space="preserve"> the National Pollutant Discharge Elimination System (</w:t>
      </w:r>
      <w:r w:rsidRPr="00A10180">
        <w:rPr>
          <w:u w:val="single"/>
        </w:rPr>
        <w:t>NPDES</w:t>
      </w:r>
      <w:r>
        <w:t xml:space="preserve">), a system by which polluters are issued permits to emit specific quantities of pollution into waterways. More than three decades after CWA’s enactment, it </w:t>
      </w:r>
      <w:r w:rsidRPr="00A10180">
        <w:rPr>
          <w:u w:val="single"/>
        </w:rPr>
        <w:t xml:space="preserve">is now clear that state enforcement of the NPDES provisions is </w:t>
      </w:r>
      <w:r w:rsidRPr="00A10180">
        <w:rPr>
          <w:b/>
          <w:bCs/>
          <w:sz w:val="28"/>
          <w:szCs w:val="28"/>
          <w:u w:val="single"/>
        </w:rPr>
        <w:t>woefully inadequate</w:t>
      </w:r>
      <w:r>
        <w:t xml:space="preserve">. A </w:t>
      </w:r>
      <w:r w:rsidRPr="00A10180">
        <w:rPr>
          <w:u w:val="single"/>
        </w:rPr>
        <w:t>new survey of state environmental protection agencies reveals the extent of the failure of state enforcement</w:t>
      </w:r>
      <w:r>
        <w:t xml:space="preserve"> and documents the barriers to adequate state enforcement. The survey, conducted by CPR Member Scholar Clifford </w:t>
      </w:r>
      <w:proofErr w:type="spellStart"/>
      <w:r>
        <w:t>Rechtschaffen</w:t>
      </w:r>
      <w:proofErr w:type="spellEnd"/>
      <w:r>
        <w:t>, professor of law at Golden Gate University School of Law, gathered data from agencies in 17 states – Alabama, Arizona, California, Delaware, Florida, Georgia, Hawaii, Maryland, Minnesota, Montana, North Carolina, New Jersey, Nevada, Oregon, Washington, West Virginia, and Wyoming. Key findings of the survey:</w:t>
      </w:r>
    </w:p>
    <w:p w14:paraId="105D1873" w14:textId="77777777" w:rsidR="00A30583" w:rsidRDefault="00A30583" w:rsidP="00A30583">
      <w:r>
        <w:t xml:space="preserve">• </w:t>
      </w:r>
      <w:r w:rsidRPr="00A10180">
        <w:rPr>
          <w:b/>
          <w:bCs/>
          <w:u w:val="single"/>
        </w:rPr>
        <w:t>Eleven of the 17 states report that their funding for enforcing the NPDES permits is inadequate</w:t>
      </w:r>
      <w:r>
        <w:t>.</w:t>
      </w:r>
    </w:p>
    <w:p w14:paraId="5E7FBC62" w14:textId="77777777" w:rsidR="00A30583" w:rsidRDefault="00A30583" w:rsidP="00A30583">
      <w:r>
        <w:t xml:space="preserve">• </w:t>
      </w:r>
      <w:r w:rsidRPr="00A10180">
        <w:rPr>
          <w:b/>
          <w:bCs/>
          <w:u w:val="single"/>
        </w:rPr>
        <w:t xml:space="preserve">Seven of the </w:t>
      </w:r>
      <w:proofErr w:type="spellStart"/>
      <w:r w:rsidRPr="00A10180">
        <w:rPr>
          <w:b/>
          <w:bCs/>
          <w:u w:val="single"/>
        </w:rPr>
        <w:t>states</w:t>
      </w:r>
      <w:proofErr w:type="spellEnd"/>
      <w:r w:rsidRPr="00A10180">
        <w:rPr>
          <w:b/>
          <w:bCs/>
          <w:u w:val="single"/>
        </w:rPr>
        <w:t xml:space="preserve"> report that the funding available for enforcement is 60 percent or less of what is needed to do the job</w:t>
      </w:r>
      <w:r>
        <w:t xml:space="preserve">, with </w:t>
      </w:r>
      <w:r w:rsidRPr="00A10180">
        <w:rPr>
          <w:u w:val="single"/>
        </w:rPr>
        <w:t>Wyoming’s funding calculated at 29 percent</w:t>
      </w:r>
      <w:r>
        <w:t xml:space="preserve"> of what is required, and </w:t>
      </w:r>
      <w:r w:rsidRPr="00A10180">
        <w:rPr>
          <w:u w:val="single"/>
        </w:rPr>
        <w:t>Georgia’s at 20 percent</w:t>
      </w:r>
      <w:r>
        <w:t>.</w:t>
      </w:r>
    </w:p>
    <w:p w14:paraId="656AD5D0" w14:textId="77777777" w:rsidR="00A30583" w:rsidRDefault="00A30583" w:rsidP="00A30583">
      <w:r>
        <w:t xml:space="preserve">• </w:t>
      </w:r>
      <w:r w:rsidRPr="00A10180">
        <w:rPr>
          <w:b/>
          <w:bCs/>
          <w:u w:val="single"/>
        </w:rPr>
        <w:t>Just five states report funding that they deemed sufficient</w:t>
      </w:r>
      <w:r>
        <w:t>. These generally were more heavily supported by permit fees. (One state did not report funding.) Additional research reported in these pages demonstrates that:</w:t>
      </w:r>
    </w:p>
    <w:p w14:paraId="4E998113" w14:textId="77777777" w:rsidR="00A30583" w:rsidRDefault="00A30583" w:rsidP="00A30583">
      <w:r>
        <w:t>• At least in part because of funding shortfalls, state regulators are slow to renew NPDES permits. As a result, many facilities are operating with outdated and inadequate permit limits.</w:t>
      </w:r>
    </w:p>
    <w:p w14:paraId="71F9A10C" w14:textId="77777777" w:rsidR="00A30583" w:rsidRDefault="00A30583" w:rsidP="00A30583">
      <w:r>
        <w:t xml:space="preserve">• </w:t>
      </w:r>
      <w:r w:rsidRPr="00A10180">
        <w:rPr>
          <w:u w:val="single"/>
        </w:rPr>
        <w:t>Once permits are issued, state enforcement is poor. States fail to carry out inspections, fail to take timely and appropriate enforcement actions, and fail to obtain meaningful penalties for noncompliance, including penalties that recover the economic benefit of noncompliance</w:t>
      </w:r>
      <w:r>
        <w:t>. As a result, many permitholders are significantly out of compliance with restrictions imposed as a condition of their permits.</w:t>
      </w:r>
    </w:p>
    <w:p w14:paraId="63D2B905" w14:textId="77777777" w:rsidR="00A30583" w:rsidRDefault="00A30583" w:rsidP="00A30583">
      <w:r>
        <w:t xml:space="preserve">• </w:t>
      </w:r>
      <w:r w:rsidRPr="00A10180">
        <w:rPr>
          <w:u w:val="single"/>
        </w:rPr>
        <w:t>States are failing to monitor the quality of the water in lakes, rivers, and streams within their borders, as required by the Clean Water Act.</w:t>
      </w:r>
      <w:r>
        <w:t xml:space="preserve"> </w:t>
      </w:r>
    </w:p>
    <w:p w14:paraId="10A43FD3" w14:textId="08313BE0" w:rsidR="00A30583" w:rsidRDefault="00A30583" w:rsidP="00A30583">
      <w:r>
        <w:t>• The federal EPA’s data-management systems for NPDES permits are out of date and inadequate. Compliance by polluters is largely unmonitored. Data was missing from EPA databases for 96 percent of dischargers. As a result, the federal agency in charge of monitoring state enforcement is unable to do so effectively.</w:t>
      </w:r>
    </w:p>
    <w:p w14:paraId="442D931D" w14:textId="77777777" w:rsidR="00A30583" w:rsidRDefault="00A30583" w:rsidP="00847A30"/>
    <w:p w14:paraId="3C01C6FA" w14:textId="77A587A7" w:rsidR="00260D08" w:rsidRDefault="00260D08" w:rsidP="00260D08">
      <w:pPr>
        <w:pStyle w:val="Heading3"/>
      </w:pPr>
      <w:r>
        <w:t>--</w:t>
      </w:r>
      <w:proofErr w:type="spellStart"/>
      <w:r>
        <w:t>xt</w:t>
      </w:r>
      <w:proofErr w:type="spellEnd"/>
      <w:r>
        <w:t xml:space="preserve"> no EPA resources</w:t>
      </w:r>
    </w:p>
    <w:p w14:paraId="2452044F" w14:textId="58A79AAE" w:rsidR="00260D08" w:rsidRDefault="00260D08" w:rsidP="00260D08"/>
    <w:p w14:paraId="00F7E160" w14:textId="77777777" w:rsidR="00C00069" w:rsidRDefault="00C00069" w:rsidP="00C00069">
      <w:pPr>
        <w:pStyle w:val="Heading4"/>
      </w:pPr>
      <w:r>
        <w:t>Budget cuts prevent solving</w:t>
      </w:r>
    </w:p>
    <w:p w14:paraId="408DE2F0" w14:textId="77777777" w:rsidR="00C00069" w:rsidRPr="00190402" w:rsidRDefault="00C00069" w:rsidP="00C00069">
      <w:proofErr w:type="spellStart"/>
      <w:r w:rsidRPr="00190402">
        <w:rPr>
          <w:rStyle w:val="Style13ptBold"/>
        </w:rPr>
        <w:t>Coursen</w:t>
      </w:r>
      <w:proofErr w:type="spellEnd"/>
      <w:r w:rsidRPr="00190402">
        <w:rPr>
          <w:rStyle w:val="Style13ptBold"/>
        </w:rPr>
        <w:t>, 20</w:t>
      </w:r>
      <w:r>
        <w:t xml:space="preserve"> [David </w:t>
      </w:r>
      <w:proofErr w:type="spellStart"/>
      <w:r>
        <w:t>Coursen</w:t>
      </w:r>
      <w:proofErr w:type="spellEnd"/>
      <w:r>
        <w:t xml:space="preserve">, former EPA attorney and a member of the Environmental Protection Network, a nonprofit organization of EPA alumni working to protect the agency's progress toward clean air, water, </w:t>
      </w:r>
      <w:proofErr w:type="gramStart"/>
      <w:r>
        <w:t>land</w:t>
      </w:r>
      <w:proofErr w:type="gramEnd"/>
      <w:r>
        <w:t xml:space="preserve"> and climate protection, 12-7-2020, accessed 6-28-2021, Reversing rollbacks in the post Trump-era is not enough, </w:t>
      </w:r>
      <w:proofErr w:type="spellStart"/>
      <w:r>
        <w:t>TheHill</w:t>
      </w:r>
      <w:proofErr w:type="spellEnd"/>
      <w:r>
        <w:t>, https://thehill.com/opinion/energy-environment/528997-reversing-rollbacks-in-the-post-trump-era-is-not-enough]//AtulV</w:t>
      </w:r>
    </w:p>
    <w:p w14:paraId="1E47DA79" w14:textId="77777777" w:rsidR="00C00069" w:rsidRDefault="00C00069" w:rsidP="00C00069"/>
    <w:p w14:paraId="45950543" w14:textId="77777777" w:rsidR="00C00069" w:rsidRDefault="00C00069" w:rsidP="00C00069">
      <w:r>
        <w:t xml:space="preserve">Another front in the Trump-Wheeler team’s war on environmental protection was the EPA resources. Every year, the Trump administration’s biggest proposed agency budget cuts were aimed at the EPA. While bipartisan majorities in every Congress rejected the cuts, the </w:t>
      </w:r>
      <w:proofErr w:type="gramStart"/>
      <w:r>
        <w:t>onslaught</w:t>
      </w:r>
      <w:proofErr w:type="gramEnd"/>
      <w:r>
        <w:t xml:space="preserve"> and the size of the cuts — around 30 percent — normalized the expectation that the EPA should be cut, effectively preempting discussion of the critical need to increase environmental protection resources.  </w:t>
      </w:r>
    </w:p>
    <w:p w14:paraId="00F7A2C0" w14:textId="77777777" w:rsidR="00C00069" w:rsidRPr="00E857BB" w:rsidRDefault="00C00069" w:rsidP="00C00069">
      <w:pPr>
        <w:rPr>
          <w:rStyle w:val="StyleUnderline"/>
        </w:rPr>
      </w:pPr>
      <w:r>
        <w:t xml:space="preserve">In effect, the proposals created a sideshow that distracted attention away from the </w:t>
      </w:r>
      <w:r w:rsidRPr="001C398C">
        <w:rPr>
          <w:u w:val="single"/>
        </w:rPr>
        <w:t xml:space="preserve">slow resource erosion that the EPA has faced for many years. Twenty years </w:t>
      </w:r>
      <w:proofErr w:type="gramStart"/>
      <w:r w:rsidRPr="001C398C">
        <w:rPr>
          <w:u w:val="single"/>
        </w:rPr>
        <w:t>ago</w:t>
      </w:r>
      <w:proofErr w:type="gramEnd"/>
      <w:r w:rsidRPr="001C398C">
        <w:rPr>
          <w:u w:val="single"/>
        </w:rPr>
        <w:t xml:space="preserve"> the EPA’s staff was 30 percent larger than it is today, and in 1980 federal spending for the EPA in constant dollars was twice its current level</w:t>
      </w:r>
      <w:r>
        <w:t xml:space="preserve">. The agency’s budget would have tripled since then if it had just kept pace with the growth in federal discretionary spending. The EPA’s state and tribal partners have faced similar problems, with more than a decade of shrinking resources. </w:t>
      </w:r>
      <w:r w:rsidRPr="00E857BB">
        <w:rPr>
          <w:rStyle w:val="StyleUnderline"/>
        </w:rPr>
        <w:t>This</w:t>
      </w:r>
      <w:r>
        <w:t xml:space="preserve"> crippling </w:t>
      </w:r>
      <w:r w:rsidRPr="00E857BB">
        <w:rPr>
          <w:rStyle w:val="StyleUnderline"/>
        </w:rPr>
        <w:t xml:space="preserve">decline in environmental protection resources has largely stayed below the radar, but it is hard to imagine real environmental progress without addressing it.  </w:t>
      </w:r>
    </w:p>
    <w:p w14:paraId="372B5733" w14:textId="77777777" w:rsidR="00C00069" w:rsidRDefault="00C00069" w:rsidP="00C00069">
      <w:r w:rsidRPr="00E857BB">
        <w:rPr>
          <w:rStyle w:val="StyleUnderline"/>
        </w:rPr>
        <w:t xml:space="preserve">All this points up the </w:t>
      </w:r>
      <w:r w:rsidRPr="00E857BB">
        <w:rPr>
          <w:rStyle w:val="Emphasis"/>
        </w:rPr>
        <w:t>need to do more</w:t>
      </w:r>
      <w:r w:rsidRPr="00E857BB">
        <w:rPr>
          <w:rStyle w:val="StyleUnderline"/>
        </w:rPr>
        <w:t xml:space="preserve"> than reverse the </w:t>
      </w:r>
      <w:r>
        <w:t xml:space="preserve">Trump-Wheeler team’s </w:t>
      </w:r>
      <w:r w:rsidRPr="00E857BB">
        <w:rPr>
          <w:rStyle w:val="StyleUnderline"/>
        </w:rPr>
        <w:t>regulatory rollbacks</w:t>
      </w:r>
      <w:r>
        <w:t xml:space="preserve"> </w:t>
      </w:r>
      <w:r w:rsidRPr="00E857BB">
        <w:rPr>
          <w:rStyle w:val="StyleUnderline"/>
        </w:rPr>
        <w:t>and slow the erosion of resource</w:t>
      </w:r>
      <w:r>
        <w:t xml:space="preserve">s. While both steps are essential, </w:t>
      </w:r>
      <w:r w:rsidRPr="00E857BB">
        <w:rPr>
          <w:rStyle w:val="StyleUnderline"/>
        </w:rPr>
        <w:t>they must be accompanied by effective use of enforcement, with the staff and resources to do the job right</w:t>
      </w:r>
      <w:r>
        <w:t>. The Biden administration must repair the damage of the Trump years, and invest in a cleaner, healthier future.</w:t>
      </w:r>
    </w:p>
    <w:p w14:paraId="30E5F515" w14:textId="77777777" w:rsidR="00C00069" w:rsidRDefault="00C00069" w:rsidP="00260D08"/>
    <w:p w14:paraId="6022EC2F" w14:textId="77777777" w:rsidR="00260D08" w:rsidRDefault="00260D08" w:rsidP="00260D08">
      <w:pPr>
        <w:pStyle w:val="Heading4"/>
      </w:pPr>
      <w:r>
        <w:t>Lack of EPA resources prevents solvency</w:t>
      </w:r>
    </w:p>
    <w:p w14:paraId="36CBB91E" w14:textId="77777777" w:rsidR="00260D08" w:rsidRDefault="00260D08" w:rsidP="00260D08">
      <w:r>
        <w:t xml:space="preserve">Hank </w:t>
      </w:r>
      <w:r w:rsidRPr="006A5EE5">
        <w:rPr>
          <w:rStyle w:val="Style13ptBold"/>
        </w:rPr>
        <w:t>Lacey, 21</w:t>
      </w:r>
      <w:r>
        <w:t xml:space="preserve"> – staff reporter (“Biden Administration Expected to Bring Change to Environmental Policy” Law Week Colorado, 1/20, </w:t>
      </w:r>
      <w:hyperlink r:id="rId17" w:history="1">
        <w:r w:rsidRPr="004B35DC">
          <w:rPr>
            <w:rStyle w:val="Hyperlink"/>
          </w:rPr>
          <w:t>https://lawweekcolorado.com/2021/01/biden-administration-expected-to-bring-change-to-environmental-policy/</w:t>
        </w:r>
      </w:hyperlink>
      <w:r>
        <w:t xml:space="preserve">  //DH</w:t>
      </w:r>
    </w:p>
    <w:p w14:paraId="408978E8" w14:textId="77777777" w:rsidR="00260D08" w:rsidRPr="006A5EE5" w:rsidRDefault="00260D08" w:rsidP="00260D08"/>
    <w:p w14:paraId="74F04148" w14:textId="77777777" w:rsidR="00260D08" w:rsidRDefault="00260D08" w:rsidP="00260D08">
      <w:r>
        <w:t>EPA RESOURCES</w:t>
      </w:r>
    </w:p>
    <w:p w14:paraId="400561AA" w14:textId="77777777" w:rsidR="00260D08" w:rsidRDefault="00260D08" w:rsidP="00260D08">
      <w:r w:rsidRPr="00B51DAE">
        <w:rPr>
          <w:rStyle w:val="StyleUnderline"/>
        </w:rPr>
        <w:t>None of Biden’s environmental policy priorities are likely to be achieved unless EPA is adequately staffed and provided with a budget sufficient to finance work</w:t>
      </w:r>
      <w:r>
        <w:t xml:space="preserve"> on them. Since fiscal year 2010 </w:t>
      </w:r>
      <w:r w:rsidRPr="00B51DAE">
        <w:rPr>
          <w:rStyle w:val="StyleUnderline"/>
        </w:rPr>
        <w:t xml:space="preserve">EPA’s budget has fallen by more than 12%, while the number of agency employees is down by nearly 3,000 </w:t>
      </w:r>
      <w:r>
        <w:t>in that period. Many of the losses of personnel included senior agency staff, including scientists.</w:t>
      </w:r>
    </w:p>
    <w:p w14:paraId="2A14197F" w14:textId="14A51028" w:rsidR="00260D08" w:rsidRDefault="00260D08" w:rsidP="00260D08"/>
    <w:p w14:paraId="1B698D8C" w14:textId="3B68047C" w:rsidR="00D776C0" w:rsidRDefault="00D776C0" w:rsidP="00260D08"/>
    <w:p w14:paraId="4A93D7E7" w14:textId="77777777" w:rsidR="00200C2E" w:rsidRDefault="00200C2E" w:rsidP="00200C2E">
      <w:pPr>
        <w:pStyle w:val="Heading3"/>
      </w:pPr>
      <w:r>
        <w:t>--</w:t>
      </w:r>
      <w:proofErr w:type="spellStart"/>
      <w:r>
        <w:t>xt</w:t>
      </w:r>
      <w:proofErr w:type="spellEnd"/>
      <w:r>
        <w:t xml:space="preserve"> EPA enforcement fails</w:t>
      </w:r>
    </w:p>
    <w:p w14:paraId="24CE95C2" w14:textId="77777777" w:rsidR="00200C2E" w:rsidRPr="00DB2199" w:rsidRDefault="00200C2E" w:rsidP="00200C2E">
      <w:pPr>
        <w:pStyle w:val="Heading4"/>
      </w:pPr>
      <w:r>
        <w:t xml:space="preserve">EPA </w:t>
      </w:r>
      <w:r>
        <w:rPr>
          <w:u w:val="single"/>
        </w:rPr>
        <w:t>fails</w:t>
      </w:r>
      <w:r>
        <w:t xml:space="preserve"> to regulate in the status quo – lack of regulatory and enforcement power</w:t>
      </w:r>
    </w:p>
    <w:p w14:paraId="2453E8FA" w14:textId="77777777" w:rsidR="00200C2E" w:rsidRPr="001E6508" w:rsidRDefault="00200C2E" w:rsidP="00200C2E">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p. 96-98,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421D8CD2" w14:textId="77777777" w:rsidR="00200C2E" w:rsidRDefault="00200C2E" w:rsidP="00200C2E">
      <w:r>
        <w:t>4. Data Analysis: CWA Enforcement Statistics</w:t>
      </w:r>
    </w:p>
    <w:p w14:paraId="02B03181" w14:textId="77777777" w:rsidR="00200C2E" w:rsidRDefault="00200C2E" w:rsidP="00200C2E">
      <w:r w:rsidRPr="00DB2199">
        <w:rPr>
          <w:u w:val="single"/>
        </w:rPr>
        <w:t>EPA data demonstrates</w:t>
      </w:r>
      <w:r>
        <w:t xml:space="preserve"> that </w:t>
      </w:r>
      <w:r w:rsidRPr="00DB2199">
        <w:t>in</w:t>
      </w:r>
      <w:r>
        <w:t xml:space="preserve"> 2018, </w:t>
      </w:r>
      <w:r w:rsidRPr="00DB2199">
        <w:rPr>
          <w:u w:val="single"/>
        </w:rPr>
        <w:t>state regulatory agencies</w:t>
      </w:r>
      <w:r>
        <w:rPr>
          <w:u w:val="single"/>
        </w:rPr>
        <w:t xml:space="preserve"> </w:t>
      </w:r>
      <w:r w:rsidRPr="00DB2199">
        <w:rPr>
          <w:u w:val="single"/>
        </w:rPr>
        <w:t>inspected 27,474 facilities with</w:t>
      </w:r>
      <w:r>
        <w:t xml:space="preserve"> general </w:t>
      </w:r>
      <w:r w:rsidRPr="00DB2199">
        <w:rPr>
          <w:u w:val="single"/>
        </w:rPr>
        <w:t>NPDES permits</w:t>
      </w:r>
      <w:r>
        <w:t xml:space="preserve">, </w:t>
      </w:r>
      <w:r w:rsidRPr="00DB2199">
        <w:rPr>
          <w:u w:val="single"/>
        </w:rPr>
        <w:t>while</w:t>
      </w:r>
      <w:r>
        <w:t xml:space="preserve"> the </w:t>
      </w:r>
      <w:r w:rsidRPr="00DB2199">
        <w:rPr>
          <w:u w:val="single"/>
        </w:rPr>
        <w:t>EPA inspected</w:t>
      </w:r>
      <w:r>
        <w:t xml:space="preserve"> only </w:t>
      </w:r>
      <w:r w:rsidRPr="00DB2199">
        <w:rPr>
          <w:u w:val="single"/>
        </w:rPr>
        <w:t>974</w:t>
      </w:r>
      <w:r>
        <w:t>.95 Of those inspected by the state regulatory agencies, 10,338 were not in compliance with the regulations established under the CWA, and of those inspected by the EPA, 407 were not in compliance.9 6 These individual permitholders who were in violation were considered "Category 1" violators, the most serious of violations.9 7 "Category 1" violators are considered guilty of "significant noncompliance," which includes: "[c]</w:t>
      </w:r>
      <w:proofErr w:type="spellStart"/>
      <w:r>
        <w:t>hronic</w:t>
      </w:r>
      <w:proofErr w:type="spellEnd"/>
      <w:r>
        <w:t xml:space="preserve"> violations of certain wastewater discharge limits, [d] </w:t>
      </w:r>
      <w:proofErr w:type="spellStart"/>
      <w:r>
        <w:t>ischarges</w:t>
      </w:r>
      <w:proofErr w:type="spellEnd"/>
      <w:r>
        <w:t xml:space="preserve"> that cause imminent endangerment to human health, welfare, or the environment, [f]</w:t>
      </w:r>
      <w:proofErr w:type="spellStart"/>
      <w:r>
        <w:t>ailure</w:t>
      </w:r>
      <w:proofErr w:type="spellEnd"/>
      <w:r>
        <w:t xml:space="preserve"> to meet certain compliance milestones, and [f]</w:t>
      </w:r>
      <w:proofErr w:type="spellStart"/>
      <w:r>
        <w:t>ailure</w:t>
      </w:r>
      <w:proofErr w:type="spellEnd"/>
      <w:r>
        <w:t xml:space="preserve"> to provide required reports."9 8 </w:t>
      </w:r>
      <w:r w:rsidRPr="00DB2199">
        <w:rPr>
          <w:u w:val="single"/>
        </w:rPr>
        <w:t>Formal enforcement actions were filed against 329 noncompliant facilities inspected by the</w:t>
      </w:r>
      <w:r>
        <w:rPr>
          <w:u w:val="single"/>
        </w:rPr>
        <w:t xml:space="preserve"> </w:t>
      </w:r>
      <w:r w:rsidRPr="00DB2199">
        <w:rPr>
          <w:u w:val="single"/>
        </w:rPr>
        <w:t>EPA and</w:t>
      </w:r>
      <w:r>
        <w:t xml:space="preserve"> 2,</w:t>
      </w:r>
      <w:r w:rsidRPr="00DB2199">
        <w:rPr>
          <w:u w:val="single"/>
        </w:rPr>
        <w:t xml:space="preserve">465 inspected by </w:t>
      </w:r>
      <w:r>
        <w:t xml:space="preserve">the </w:t>
      </w:r>
      <w:r w:rsidRPr="00DB2199">
        <w:rPr>
          <w:u w:val="single"/>
        </w:rPr>
        <w:t>state regulatory agencies</w:t>
      </w:r>
      <w:r>
        <w:t xml:space="preserve">.99 Finally, </w:t>
      </w:r>
      <w:r w:rsidRPr="00DB2199">
        <w:rPr>
          <w:u w:val="single"/>
        </w:rPr>
        <w:t>of those</w:t>
      </w:r>
      <w:r>
        <w:t xml:space="preserve"> facilities in which formal enforcement actions were filed, </w:t>
      </w:r>
      <w:r w:rsidRPr="00DB2199">
        <w:rPr>
          <w:u w:val="single"/>
        </w:rPr>
        <w:t>ninety-eight</w:t>
      </w:r>
      <w:r>
        <w:t xml:space="preserve"> facilities </w:t>
      </w:r>
      <w:r w:rsidRPr="00DB2199">
        <w:rPr>
          <w:u w:val="single"/>
        </w:rPr>
        <w:t>inspected by the EPA and 1,315 inspected by</w:t>
      </w:r>
      <w:r>
        <w:rPr>
          <w:u w:val="single"/>
        </w:rPr>
        <w:t xml:space="preserve"> </w:t>
      </w:r>
      <w:r w:rsidRPr="00DB2199">
        <w:rPr>
          <w:u w:val="single"/>
        </w:rPr>
        <w:t>state regulatory agencies were sanctioned with monetary</w:t>
      </w:r>
      <w:r>
        <w:rPr>
          <w:u w:val="single"/>
        </w:rPr>
        <w:t xml:space="preserve"> </w:t>
      </w:r>
      <w:r w:rsidRPr="00DB2199">
        <w:rPr>
          <w:u w:val="single"/>
        </w:rPr>
        <w:t>penalties</w:t>
      </w:r>
      <w:r>
        <w:t>.1 0 0</w:t>
      </w:r>
    </w:p>
    <w:p w14:paraId="3C67D3D7" w14:textId="77777777" w:rsidR="00200C2E" w:rsidRDefault="00200C2E" w:rsidP="00200C2E">
      <w:r w:rsidRPr="00DB2199">
        <w:rPr>
          <w:u w:val="single"/>
        </w:rPr>
        <w:t>Based on these statistics</w:t>
      </w:r>
      <w:r>
        <w:t xml:space="preserve">, </w:t>
      </w:r>
      <w:r w:rsidRPr="00DB2199">
        <w:rPr>
          <w:b/>
          <w:u w:val="single"/>
        </w:rPr>
        <w:t>the EPA is neither given enough</w:t>
      </w:r>
      <w:r>
        <w:rPr>
          <w:b/>
          <w:u w:val="single"/>
        </w:rPr>
        <w:t xml:space="preserve"> </w:t>
      </w:r>
      <w:r w:rsidRPr="00DB2199">
        <w:rPr>
          <w:b/>
          <w:u w:val="single"/>
        </w:rPr>
        <w:t>power to regulate the facilitie</w:t>
      </w:r>
      <w:r>
        <w:t xml:space="preserve">s, </w:t>
      </w:r>
      <w:r w:rsidRPr="00DB2199">
        <w:rPr>
          <w:u w:val="single"/>
        </w:rPr>
        <w:t>judging by</w:t>
      </w:r>
      <w:r>
        <w:t xml:space="preserve"> the </w:t>
      </w:r>
      <w:r w:rsidRPr="00DB2199">
        <w:rPr>
          <w:u w:val="single"/>
        </w:rPr>
        <w:t>sheer difference in</w:t>
      </w:r>
      <w:r>
        <w:rPr>
          <w:u w:val="single"/>
        </w:rPr>
        <w:t xml:space="preserve"> </w:t>
      </w:r>
      <w:r w:rsidRPr="00DB2199">
        <w:rPr>
          <w:u w:val="single"/>
        </w:rPr>
        <w:t>number of facilities inspected</w:t>
      </w:r>
      <w:r>
        <w:t xml:space="preserve">, </w:t>
      </w:r>
      <w:r w:rsidRPr="00DB2199">
        <w:rPr>
          <w:b/>
          <w:u w:val="single"/>
        </w:rPr>
        <w:t>nor given the power to govern how</w:t>
      </w:r>
      <w:r>
        <w:rPr>
          <w:b/>
          <w:u w:val="single"/>
        </w:rPr>
        <w:t xml:space="preserve"> </w:t>
      </w:r>
      <w:r w:rsidRPr="00DB2199">
        <w:rPr>
          <w:b/>
          <w:u w:val="single"/>
        </w:rPr>
        <w:t xml:space="preserve">the states inspect </w:t>
      </w:r>
      <w:r>
        <w:t xml:space="preserve">the </w:t>
      </w:r>
      <w:r w:rsidRPr="00DB2199">
        <w:rPr>
          <w:b/>
          <w:u w:val="single"/>
        </w:rPr>
        <w:t>facilities</w:t>
      </w:r>
      <w:r>
        <w:t xml:space="preserve"> through their individual regulatory agencies.10 From a regulatory perspective, the </w:t>
      </w:r>
      <w:r w:rsidRPr="00DB2199">
        <w:rPr>
          <w:b/>
          <w:u w:val="single"/>
        </w:rPr>
        <w:t>lack of EPA power</w:t>
      </w:r>
      <w:r>
        <w:rPr>
          <w:b/>
          <w:u w:val="single"/>
        </w:rPr>
        <w:t xml:space="preserve"> </w:t>
      </w:r>
      <w:r w:rsidRPr="00DB2199">
        <w:rPr>
          <w:b/>
          <w:u w:val="single"/>
        </w:rPr>
        <w:t>is concerning</w:t>
      </w:r>
      <w:r w:rsidRPr="00DB2199">
        <w:rPr>
          <w:u w:val="single"/>
        </w:rPr>
        <w:t xml:space="preserve"> because a federal environmental protection statute</w:t>
      </w:r>
      <w:r>
        <w:rPr>
          <w:u w:val="single"/>
        </w:rPr>
        <w:t xml:space="preserve"> </w:t>
      </w:r>
      <w:r w:rsidRPr="00DB2199">
        <w:rPr>
          <w:u w:val="single"/>
        </w:rPr>
        <w:t>enacted by a federal</w:t>
      </w:r>
      <w:r>
        <w:t xml:space="preserve"> regulatory </w:t>
      </w:r>
      <w:r w:rsidRPr="00DB2199">
        <w:rPr>
          <w:u w:val="single"/>
        </w:rPr>
        <w:t>agency should have the majority of</w:t>
      </w:r>
      <w:r>
        <w:rPr>
          <w:u w:val="single"/>
        </w:rPr>
        <w:t xml:space="preserve"> </w:t>
      </w:r>
      <w:r w:rsidRPr="00DB2199">
        <w:rPr>
          <w:u w:val="single"/>
        </w:rPr>
        <w:t>its control delegated to the federal government</w:t>
      </w:r>
      <w:r>
        <w:t xml:space="preserve">, not the state government. 0 2 This </w:t>
      </w:r>
      <w:r w:rsidRPr="00DB2199">
        <w:t>imbalance of power is</w:t>
      </w:r>
      <w:r>
        <w:t xml:space="preserve"> especially concerning when there are trillions of taxpayer dollars at stake.103</w:t>
      </w:r>
    </w:p>
    <w:p w14:paraId="7636BEDD" w14:textId="77777777" w:rsidR="00200C2E" w:rsidRPr="001E6508" w:rsidRDefault="00200C2E" w:rsidP="00200C2E">
      <w:r>
        <w:t xml:space="preserve">Although the </w:t>
      </w:r>
      <w:r w:rsidRPr="00DB2199">
        <w:rPr>
          <w:u w:val="single"/>
        </w:rPr>
        <w:t>CWA</w:t>
      </w:r>
      <w:r>
        <w:t xml:space="preserve"> has reduced and limited water pollution, it </w:t>
      </w:r>
      <w:r w:rsidRPr="00DB2199">
        <w:rPr>
          <w:u w:val="single"/>
        </w:rPr>
        <w:t xml:space="preserve">costs the government and taxpayers </w:t>
      </w:r>
      <w:r w:rsidRPr="00DB2199">
        <w:rPr>
          <w:b/>
          <w:u w:val="single"/>
        </w:rPr>
        <w:t>billions of dollars per year</w:t>
      </w:r>
      <w:r w:rsidRPr="00DB2199">
        <w:rPr>
          <w:u w:val="single"/>
        </w:rPr>
        <w:t xml:space="preserve"> to</w:t>
      </w:r>
      <w:r>
        <w:rPr>
          <w:u w:val="single"/>
        </w:rPr>
        <w:t xml:space="preserve"> </w:t>
      </w:r>
      <w:r w:rsidRPr="00DB2199">
        <w:rPr>
          <w:u w:val="single"/>
        </w:rPr>
        <w:t>enforce regulations</w:t>
      </w:r>
      <w:r>
        <w:t xml:space="preserve">. 04 Since its creation in 1972, </w:t>
      </w:r>
      <w:r w:rsidRPr="00DB2199">
        <w:rPr>
          <w:u w:val="single"/>
        </w:rPr>
        <w:t>conservative estimates believe</w:t>
      </w:r>
      <w:r>
        <w:t xml:space="preserve"> the </w:t>
      </w:r>
      <w:r w:rsidRPr="00DB2199">
        <w:rPr>
          <w:u w:val="single"/>
        </w:rPr>
        <w:t>CWA has cost</w:t>
      </w:r>
      <w:r>
        <w:t xml:space="preserve"> "</w:t>
      </w:r>
      <w:r w:rsidRPr="00DB2199">
        <w:rPr>
          <w:u w:val="single"/>
        </w:rPr>
        <w:t>650 billion</w:t>
      </w:r>
      <w:r>
        <w:t xml:space="preserve"> [</w:t>
      </w:r>
      <w:r w:rsidRPr="00DB2199">
        <w:rPr>
          <w:u w:val="single"/>
        </w:rPr>
        <w:t>dollars</w:t>
      </w:r>
      <w:r>
        <w:t xml:space="preserve">] in expenditure </w:t>
      </w:r>
      <w:r w:rsidRPr="00DB2199">
        <w:rPr>
          <w:u w:val="single"/>
        </w:rPr>
        <w:t>due to grants the federal government provided municipalities</w:t>
      </w:r>
      <w:r>
        <w:rPr>
          <w:u w:val="single"/>
        </w:rPr>
        <w:t xml:space="preserve"> </w:t>
      </w:r>
      <w:r w:rsidRPr="00DB2199">
        <w:rPr>
          <w:u w:val="single"/>
        </w:rPr>
        <w:t xml:space="preserve">to build </w:t>
      </w:r>
      <w:r>
        <w:t xml:space="preserve">sewage treatment </w:t>
      </w:r>
      <w:r w:rsidRPr="00DB2199">
        <w:rPr>
          <w:u w:val="single"/>
        </w:rPr>
        <w:t>plants or improve upon existing facilities</w:t>
      </w:r>
      <w:r>
        <w:t xml:space="preserve">." 05 To break that down into a more comprehensible number, "it costs approximately ... </w:t>
      </w:r>
      <w:r w:rsidRPr="00DB2199">
        <w:rPr>
          <w:u w:val="single"/>
        </w:rPr>
        <w:t>1.5 million</w:t>
      </w:r>
      <w:r>
        <w:t xml:space="preserve"> [</w:t>
      </w:r>
      <w:r w:rsidRPr="00DB2199">
        <w:rPr>
          <w:u w:val="single"/>
        </w:rPr>
        <w:t>dollars</w:t>
      </w:r>
      <w:r>
        <w:t xml:space="preserve">] </w:t>
      </w:r>
      <w:r w:rsidRPr="00DB2199">
        <w:rPr>
          <w:u w:val="single"/>
        </w:rPr>
        <w:t>to make one mile of</w:t>
      </w:r>
      <w:r>
        <w:rPr>
          <w:u w:val="single"/>
        </w:rPr>
        <w:t xml:space="preserve"> </w:t>
      </w:r>
      <w:r w:rsidRPr="00DB2199">
        <w:rPr>
          <w:u w:val="single"/>
        </w:rPr>
        <w:t>river fishable for one year</w:t>
      </w:r>
      <w:r>
        <w:t xml:space="preserve">." 0 6 When measuring water quality downstream of sewage treatment plants, the quality of the water consistently improved after municipalities received state and federal grants.1 07 These </w:t>
      </w:r>
      <w:r w:rsidRPr="00DB2199">
        <w:rPr>
          <w:u w:val="single"/>
        </w:rPr>
        <w:t>funds needed</w:t>
      </w:r>
      <w:r>
        <w:t xml:space="preserve"> </w:t>
      </w:r>
      <w:r w:rsidRPr="00DB2199">
        <w:rPr>
          <w:u w:val="single"/>
        </w:rPr>
        <w:t>to come from</w:t>
      </w:r>
      <w:r w:rsidRPr="00DB2199">
        <w:t xml:space="preserve"> somewhere</w:t>
      </w:r>
      <w:r>
        <w:t xml:space="preserve">, </w:t>
      </w:r>
      <w:r w:rsidRPr="00DB2199">
        <w:t>and</w:t>
      </w:r>
      <w:r>
        <w:rPr>
          <w:u w:val="single"/>
        </w:rPr>
        <w:t xml:space="preserve"> </w:t>
      </w:r>
      <w:r w:rsidRPr="00DB2199">
        <w:t>in most cases these</w:t>
      </w:r>
      <w:r>
        <w:t xml:space="preserve"> "</w:t>
      </w:r>
      <w:r w:rsidRPr="00DB2199">
        <w:rPr>
          <w:u w:val="single"/>
        </w:rPr>
        <w:t>federal grants</w:t>
      </w:r>
      <w:r>
        <w:t xml:space="preserve">" came directly out of taxpayer's pockets. 108 In 2015, there were a reported 141.2 million taxpayers, </w:t>
      </w:r>
      <w:proofErr w:type="gramStart"/>
      <w:r>
        <w:t>which</w:t>
      </w:r>
      <w:proofErr w:type="gramEnd"/>
      <w:r>
        <w:t xml:space="preserve"> would equate to about 106 dollars spent per taxpayer per year on enforcing the CWA's regulations.' 0 </w:t>
      </w:r>
      <w:r w:rsidRPr="00DB2199">
        <w:t>If</w:t>
      </w:r>
      <w:r>
        <w:t xml:space="preserve"> each taxpayer is paying over one hundred dollars per year to keep the CWA afloat, then </w:t>
      </w:r>
      <w:r w:rsidRPr="00DB2199">
        <w:rPr>
          <w:b/>
          <w:u w:val="single"/>
        </w:rPr>
        <w:t>it is imperative</w:t>
      </w:r>
      <w:r w:rsidRPr="00DB2199">
        <w:rPr>
          <w:u w:val="single"/>
        </w:rPr>
        <w:t xml:space="preserve"> </w:t>
      </w:r>
      <w:r w:rsidRPr="00DB2199">
        <w:rPr>
          <w:b/>
          <w:u w:val="single"/>
        </w:rPr>
        <w:t>that the regulations are enforced</w:t>
      </w:r>
      <w:r w:rsidRPr="00DB2199">
        <w:rPr>
          <w:u w:val="single"/>
        </w:rPr>
        <w:t xml:space="preserve"> </w:t>
      </w:r>
      <w:r w:rsidRPr="00DB2199">
        <w:rPr>
          <w:b/>
          <w:u w:val="single"/>
        </w:rPr>
        <w:t>as efficiently and</w:t>
      </w:r>
      <w:r>
        <w:rPr>
          <w:b/>
          <w:u w:val="single"/>
        </w:rPr>
        <w:t xml:space="preserve"> </w:t>
      </w:r>
      <w:r w:rsidRPr="00DB2199">
        <w:rPr>
          <w:b/>
          <w:u w:val="single"/>
        </w:rPr>
        <w:t>effectively as possible</w:t>
      </w:r>
      <w:r>
        <w:t>."10</w:t>
      </w:r>
    </w:p>
    <w:p w14:paraId="2D451A60" w14:textId="77777777" w:rsidR="00200C2E" w:rsidRDefault="00200C2E" w:rsidP="00200C2E"/>
    <w:p w14:paraId="4F11928A" w14:textId="4D5590A6" w:rsidR="00200C2E" w:rsidRDefault="00200C2E" w:rsidP="00200C2E">
      <w:pPr>
        <w:pStyle w:val="Heading4"/>
      </w:pPr>
      <w:r>
        <w:t>Overall CWA enforcement fails – reductions in pollution have been from cheaper abatement – not regulations</w:t>
      </w:r>
    </w:p>
    <w:p w14:paraId="702FA4C7" w14:textId="77777777" w:rsidR="00200C2E" w:rsidRDefault="00200C2E" w:rsidP="00200C2E">
      <w:r>
        <w:t xml:space="preserve">RONALD </w:t>
      </w:r>
      <w:r w:rsidRPr="00075339">
        <w:rPr>
          <w:rStyle w:val="Style13ptBold"/>
        </w:rPr>
        <w:t>BAILEY, 17</w:t>
      </w:r>
      <w:r>
        <w:t xml:space="preserve"> </w:t>
      </w:r>
      <w:proofErr w:type="gramStart"/>
      <w:r>
        <w:t>-  is</w:t>
      </w:r>
      <w:proofErr w:type="gramEnd"/>
      <w:r>
        <w:t xml:space="preserve"> science correspondent at Reason. (“Relax: Gutting the EPA Won't Make Your Air Dirtier and Water More Polluted” Reason, 3/21, </w:t>
      </w:r>
      <w:hyperlink r:id="rId18" w:history="1">
        <w:r w:rsidRPr="004B35DC">
          <w:rPr>
            <w:rStyle w:val="Hyperlink"/>
          </w:rPr>
          <w:t>https://reason.com/2017/03/21/relax-gutting-the-epa-wont-make-your-air/</w:t>
        </w:r>
      </w:hyperlink>
      <w:r>
        <w:t xml:space="preserve"> //DH</w:t>
      </w:r>
    </w:p>
    <w:p w14:paraId="6ED14EAA" w14:textId="77777777" w:rsidR="00200C2E" w:rsidRPr="00075339" w:rsidRDefault="00200C2E" w:rsidP="00200C2E"/>
    <w:p w14:paraId="6EC3D102" w14:textId="77777777" w:rsidR="00200C2E" w:rsidRDefault="00200C2E" w:rsidP="00200C2E">
      <w:r>
        <w:t xml:space="preserve">A fascinating study just published in January by Iowa State University economist David Keiser and Yale University economist David Shapiro seeks to evaluate the benefits and the costs of the Clean Water Act. Specifically, </w:t>
      </w:r>
      <w:r w:rsidRPr="00075339">
        <w:rPr>
          <w:rStyle w:val="StyleUnderline"/>
        </w:rPr>
        <w:t xml:space="preserve">did the benefits of the 35,000 federal government grants </w:t>
      </w:r>
      <w:r>
        <w:t xml:space="preserve">amounting to nearly $1 trillion (2014 real dollars) given to municipalities to improve wastewater treatment plants </w:t>
      </w:r>
      <w:r w:rsidRPr="00075339">
        <w:rPr>
          <w:rStyle w:val="StyleUnderline"/>
        </w:rPr>
        <w:t>exceed their costs?</w:t>
      </w:r>
      <w:r>
        <w:t xml:space="preserve"> To get at this question, </w:t>
      </w:r>
      <w:r w:rsidRPr="00075339">
        <w:rPr>
          <w:rStyle w:val="StyleUnderline"/>
        </w:rPr>
        <w:t>the researchers compiled</w:t>
      </w:r>
      <w:r>
        <w:t xml:space="preserve"> what they claim to be </w:t>
      </w:r>
      <w:r w:rsidRPr="00075339">
        <w:rPr>
          <w:rStyle w:val="StyleUnderline"/>
        </w:rPr>
        <w:t>the most comprehensive database on U.S. water pollution trends ever</w:t>
      </w:r>
      <w:r>
        <w:t xml:space="preserve">. </w:t>
      </w:r>
      <w:r w:rsidRPr="00075339">
        <w:rPr>
          <w:rStyle w:val="StyleUnderline"/>
        </w:rPr>
        <w:t>They find</w:t>
      </w:r>
      <w:r>
        <w:t xml:space="preserve"> that </w:t>
      </w:r>
      <w:r w:rsidRPr="00075339">
        <w:rPr>
          <w:rStyle w:val="StyleUnderline"/>
        </w:rPr>
        <w:t>pollution measures</w:t>
      </w:r>
      <w:r>
        <w:t xml:space="preserve"> like dissolved oxygen deficits, the share of waters that are not fishable or swimmable, the presence of fecal coliform bacteria, and the amount of sediments in streams </w:t>
      </w:r>
      <w:r w:rsidRPr="00075339">
        <w:rPr>
          <w:rStyle w:val="StyleUnderline"/>
        </w:rPr>
        <w:t xml:space="preserve">had all been </w:t>
      </w:r>
      <w:r w:rsidRPr="00075339">
        <w:rPr>
          <w:rStyle w:val="Emphasis"/>
        </w:rPr>
        <w:t>improving since 1962</w:t>
      </w:r>
      <w:r w:rsidRPr="00075339">
        <w:rPr>
          <w:rStyle w:val="StyleUnderline"/>
        </w:rPr>
        <w:t xml:space="preserve"> and then </w:t>
      </w:r>
      <w:r w:rsidRPr="00075339">
        <w:rPr>
          <w:rStyle w:val="Emphasis"/>
        </w:rPr>
        <w:t>flattened out after 1990</w:t>
      </w:r>
      <w:r w:rsidRPr="00075339">
        <w:rPr>
          <w:rStyle w:val="StyleUnderline"/>
        </w:rPr>
        <w:t xml:space="preserve">. </w:t>
      </w:r>
      <w:proofErr w:type="gramStart"/>
      <w:r>
        <w:t>Overall</w:t>
      </w:r>
      <w:proofErr w:type="gramEnd"/>
      <w:r>
        <w:t xml:space="preserve"> they find that </w:t>
      </w:r>
      <w:r w:rsidRPr="00075339">
        <w:rPr>
          <w:rStyle w:val="StyleUnderline"/>
        </w:rPr>
        <w:t>during the "period 1972- 2001, the share of waters that are not fishable and</w:t>
      </w:r>
      <w:r>
        <w:t xml:space="preserve"> the share </w:t>
      </w:r>
      <w:r w:rsidRPr="00075339">
        <w:rPr>
          <w:rStyle w:val="StyleUnderline"/>
        </w:rPr>
        <w:t>not swimmable each fell by 11 percentage points."</w:t>
      </w:r>
    </w:p>
    <w:p w14:paraId="6936204D" w14:textId="77777777" w:rsidR="00200C2E" w:rsidRDefault="00200C2E" w:rsidP="00200C2E">
      <w:r>
        <w:t>They do, however, note that "</w:t>
      </w:r>
      <w:r w:rsidRPr="00075339">
        <w:rPr>
          <w:rStyle w:val="StyleUnderline"/>
        </w:rPr>
        <w:t>the rate of decrease in pollution slowed after 1972" when the Clean Water Act was adopted</w:t>
      </w:r>
      <w:r>
        <w:t xml:space="preserve">. For example, oxygen levels in streams and lakes were improving at a rate of 3 percent per year before 1972 and fell to 1.5 percent thereafter. They suggest that </w:t>
      </w:r>
      <w:r w:rsidRPr="00075339">
        <w:rPr>
          <w:rStyle w:val="StyleUnderline"/>
        </w:rPr>
        <w:t>the slow-down could have resulted from the fact that lots of relatively cheap water pollution abatement had been implemented before 1972</w:t>
      </w:r>
      <w:r>
        <w:t xml:space="preserve"> and/or that increases in harder to regulate non-point source pollution counterbalanced the improvements achieved through better wastewater treatment.</w:t>
      </w:r>
    </w:p>
    <w:p w14:paraId="5C821D70" w14:textId="5F98D7FF" w:rsidR="00200C2E" w:rsidRDefault="00200C2E" w:rsidP="00200C2E"/>
    <w:p w14:paraId="05A33CCA" w14:textId="09AD0A21" w:rsidR="00A30583" w:rsidRDefault="00A30583" w:rsidP="00A30583">
      <w:pPr>
        <w:pStyle w:val="Heading3"/>
      </w:pPr>
      <w:r>
        <w:t>--</w:t>
      </w:r>
      <w:proofErr w:type="spellStart"/>
      <w:r>
        <w:t>xt</w:t>
      </w:r>
      <w:proofErr w:type="spellEnd"/>
      <w:r>
        <w:t xml:space="preserve"> CWA fails</w:t>
      </w:r>
    </w:p>
    <w:p w14:paraId="4E6A46DD" w14:textId="1F1FF1E4" w:rsidR="00A30583" w:rsidRDefault="00A30583" w:rsidP="00A30583"/>
    <w:p w14:paraId="278F71D3" w14:textId="510D8D12" w:rsidR="00A30583" w:rsidRDefault="00C00069" w:rsidP="00A30583">
      <w:pPr>
        <w:pStyle w:val="Heading4"/>
      </w:pPr>
      <w:r>
        <w:t xml:space="preserve">No empirical data supports </w:t>
      </w:r>
      <w:r>
        <w:rPr>
          <w:u w:val="single"/>
        </w:rPr>
        <w:t>regulation’s</w:t>
      </w:r>
      <w:r>
        <w:t xml:space="preserve"> role in reducing pollution – more likely </w:t>
      </w:r>
      <w:proofErr w:type="gramStart"/>
      <w:r>
        <w:t>it’s</w:t>
      </w:r>
      <w:proofErr w:type="gramEnd"/>
      <w:r>
        <w:t xml:space="preserve"> the grants of the CWA</w:t>
      </w:r>
    </w:p>
    <w:p w14:paraId="4B2B3C30" w14:textId="77777777" w:rsidR="00A30583" w:rsidRPr="00163913" w:rsidRDefault="00A30583" w:rsidP="00A30583">
      <w:pPr>
        <w:rPr>
          <w:rStyle w:val="Style13ptBold"/>
        </w:rPr>
      </w:pPr>
      <w:r>
        <w:rPr>
          <w:rStyle w:val="Style13ptBold"/>
        </w:rPr>
        <w:t xml:space="preserve">Water &amp; Wastes Digest 18 </w:t>
      </w:r>
      <w:r w:rsidRPr="00163913">
        <w:rPr>
          <w:rStyle w:val="Style13ptBold"/>
          <w:b w:val="0"/>
          <w:bCs w:val="0"/>
          <w:sz w:val="22"/>
        </w:rPr>
        <w:t xml:space="preserve">[Water &amp; Wastes Digest, </w:t>
      </w:r>
      <w:proofErr w:type="spellStart"/>
      <w:r>
        <w:rPr>
          <w:rStyle w:val="Style13ptBold"/>
          <w:b w:val="0"/>
          <w:bCs w:val="0"/>
          <w:sz w:val="22"/>
        </w:rPr>
        <w:t>ites</w:t>
      </w:r>
      <w:proofErr w:type="spellEnd"/>
      <w:r>
        <w:rPr>
          <w:rStyle w:val="Style13ptBold"/>
          <w:b w:val="0"/>
          <w:bCs w:val="0"/>
          <w:sz w:val="22"/>
        </w:rPr>
        <w:t xml:space="preserve"> industry professionals to nominate the water and wastewater projects they deem most remarkable and innovative for recognition in the Annual Reference Guide issue. All projects must have been in the design or construction phase over the last 18 months, </w:t>
      </w:r>
      <w:r w:rsidRPr="00163913">
        <w:rPr>
          <w:rStyle w:val="Style13ptBold"/>
          <w:b w:val="0"/>
          <w:bCs w:val="0"/>
          <w:sz w:val="22"/>
        </w:rPr>
        <w:t>10-12-2018, accessed 6-21-2021, Study Reveals Clean Water Act Improves U.S. Waterways, https://www.wwdmag.com/pollution-control/study-reveals-clean-water-act-improves-us-waterways]//AtulV</w:t>
      </w:r>
    </w:p>
    <w:p w14:paraId="54B0D674" w14:textId="77777777" w:rsidR="00A30583" w:rsidRPr="00163913" w:rsidRDefault="00A30583" w:rsidP="00A30583">
      <w:pPr>
        <w:rPr>
          <w:sz w:val="16"/>
        </w:rPr>
      </w:pPr>
      <w:r w:rsidRPr="00163913">
        <w:rPr>
          <w:sz w:val="16"/>
        </w:rPr>
        <w:t xml:space="preserve">The Clean Water Act has reduced pollution in U.S. waterways, according to research from UC Berkeley and Iowa State University professors. The Clean Water Act regulates the discharge of pollutants into U.S. surface waters. According to The Daily Californian, the research found there was an increase in water quality due in part to the Clean Water Act. It also found the number of rivers safe for fishing has increased by 12% from 1972 to 2001. “What is so impressive about this research is that </w:t>
      </w:r>
      <w:r w:rsidRPr="00163913">
        <w:rPr>
          <w:u w:val="single"/>
        </w:rPr>
        <w:t xml:space="preserve">it is a clever application of big data to document something that we all </w:t>
      </w:r>
      <w:proofErr w:type="gramStart"/>
      <w:r w:rsidRPr="00163913">
        <w:rPr>
          <w:u w:val="single"/>
        </w:rPr>
        <w:t>hope,</w:t>
      </w:r>
      <w:proofErr w:type="gramEnd"/>
      <w:r w:rsidRPr="00163913">
        <w:rPr>
          <w:u w:val="single"/>
        </w:rPr>
        <w:t xml:space="preserve"> that innovative environmental protection can not only safeguard the environment, but actively lead to its restoration</w:t>
      </w:r>
      <w:r w:rsidRPr="00163913">
        <w:rPr>
          <w:sz w:val="16"/>
        </w:rPr>
        <w:t xml:space="preserve">,” said Daniel </w:t>
      </w:r>
      <w:proofErr w:type="spellStart"/>
      <w:r w:rsidRPr="00163913">
        <w:rPr>
          <w:sz w:val="16"/>
        </w:rPr>
        <w:t>Kammen</w:t>
      </w:r>
      <w:proofErr w:type="spellEnd"/>
      <w:r w:rsidRPr="00163913">
        <w:rPr>
          <w:sz w:val="16"/>
        </w:rPr>
        <w:t xml:space="preserve">, professor energy and chair of campus Energy and Resource Group at UC Berkeley said to The Daily Californian. </w:t>
      </w:r>
      <w:r w:rsidRPr="00163913">
        <w:rPr>
          <w:u w:val="single"/>
        </w:rPr>
        <w:t>20 economic studies to determine the Clean Water Act’s costs and benefits were reviewed</w:t>
      </w:r>
      <w:r w:rsidRPr="00163913">
        <w:rPr>
          <w:sz w:val="16"/>
        </w:rPr>
        <w:t xml:space="preserve"> </w:t>
      </w:r>
      <w:r w:rsidRPr="00163913">
        <w:rPr>
          <w:u w:val="single"/>
        </w:rPr>
        <w:t>by</w:t>
      </w:r>
      <w:r w:rsidRPr="00163913">
        <w:rPr>
          <w:sz w:val="16"/>
        </w:rPr>
        <w:t xml:space="preserve"> UC Berkeley Agricultural and Resource Economics Associate professor Joseph </w:t>
      </w:r>
      <w:r w:rsidRPr="00163913">
        <w:rPr>
          <w:u w:val="single"/>
        </w:rPr>
        <w:t>Shapiro</w:t>
      </w:r>
      <w:r w:rsidRPr="00163913">
        <w:rPr>
          <w:sz w:val="16"/>
        </w:rPr>
        <w:t xml:space="preserve"> </w:t>
      </w:r>
      <w:r w:rsidRPr="00163913">
        <w:rPr>
          <w:u w:val="single"/>
        </w:rPr>
        <w:t>and</w:t>
      </w:r>
      <w:r w:rsidRPr="00163913">
        <w:rPr>
          <w:sz w:val="16"/>
        </w:rPr>
        <w:t xml:space="preserve"> Iowa State University Economics professor David </w:t>
      </w:r>
      <w:r w:rsidRPr="00163913">
        <w:rPr>
          <w:u w:val="single"/>
        </w:rPr>
        <w:t>Keiser</w:t>
      </w:r>
      <w:r w:rsidRPr="00163913">
        <w:rPr>
          <w:sz w:val="16"/>
        </w:rPr>
        <w:t xml:space="preserve">. Their </w:t>
      </w:r>
      <w:r w:rsidRPr="00163913">
        <w:rPr>
          <w:u w:val="single"/>
        </w:rPr>
        <w:t xml:space="preserve">data analysis showed the Act reduced water pollution, but the economic studies show its </w:t>
      </w:r>
      <w:r w:rsidRPr="00163913">
        <w:rPr>
          <w:b/>
          <w:bCs/>
          <w:u w:val="single"/>
        </w:rPr>
        <w:t>costs outweigh the benefits</w:t>
      </w:r>
      <w:r w:rsidRPr="00163913">
        <w:rPr>
          <w:sz w:val="16"/>
        </w:rPr>
        <w:t xml:space="preserve">. Catherine Kling, professor of environmental, energy, and resource economics at Cornell University also collaborated on one of the studies, according to the Center for Agricultural and Rural Development (CARD) at Iowa State University. According to CARD, the federal government passed a series of amendments known as the Clean Water Act in 1972. The </w:t>
      </w:r>
      <w:r w:rsidRPr="00163913">
        <w:rPr>
          <w:u w:val="single"/>
        </w:rPr>
        <w:t>Clean Water Act has since become one of the most expensive pieces of environmental legislation in U.S. history</w:t>
      </w:r>
      <w:r w:rsidRPr="00163913">
        <w:rPr>
          <w:sz w:val="16"/>
        </w:rPr>
        <w:t>, totaling more than $1 trillion in expenses, CARD reports. “</w:t>
      </w:r>
      <w:r w:rsidRPr="00163913">
        <w:rPr>
          <w:b/>
          <w:bCs/>
          <w:u w:val="single"/>
        </w:rPr>
        <w:t>Even answers to basic questions such as how water pollution has changed since 1972, and how the Clean Water Act contributed to these changes, have been absent</w:t>
      </w:r>
      <w:r w:rsidRPr="00163913">
        <w:rPr>
          <w:sz w:val="16"/>
        </w:rPr>
        <w:t xml:space="preserve">,” Shapiro said to CARD. </w:t>
      </w:r>
      <w:r w:rsidRPr="00C00069">
        <w:rPr>
          <w:rStyle w:val="StyleUnderline"/>
        </w:rPr>
        <w:t>Both researchers and policy makers have noted a lack of empirical evidence about the effectiveness of the regulations. “The</w:t>
      </w:r>
      <w:r w:rsidRPr="00163913">
        <w:rPr>
          <w:sz w:val="16"/>
        </w:rPr>
        <w:t xml:space="preserve"> </w:t>
      </w:r>
      <w:r w:rsidRPr="00163913">
        <w:rPr>
          <w:u w:val="single"/>
        </w:rPr>
        <w:t>data required to answer these questions have been notoriously hard to compile, it took several Freedom of Information Act requests and years of effort</w:t>
      </w:r>
      <w:r w:rsidRPr="00163913">
        <w:rPr>
          <w:sz w:val="16"/>
        </w:rPr>
        <w:t xml:space="preserve">,” Keiser said to CARD. The </w:t>
      </w:r>
      <w:r w:rsidRPr="00163913">
        <w:rPr>
          <w:u w:val="single"/>
        </w:rPr>
        <w:t>data collected by Keiser and Shapiro led them to three conclusions</w:t>
      </w:r>
      <w:r w:rsidRPr="00163913">
        <w:rPr>
          <w:sz w:val="16"/>
        </w:rPr>
        <w:t xml:space="preserve">: </w:t>
      </w:r>
      <w:r w:rsidRPr="00163913">
        <w:rPr>
          <w:u w:val="single"/>
        </w:rPr>
        <w:t>water pollution concentrations have fallen</w:t>
      </w:r>
      <w:r w:rsidRPr="00163913">
        <w:rPr>
          <w:sz w:val="16"/>
        </w:rPr>
        <w:t xml:space="preserve"> substantially in the U.S.; the Clean Water Act’s </w:t>
      </w:r>
      <w:r w:rsidRPr="00163913">
        <w:rPr>
          <w:u w:val="single"/>
        </w:rPr>
        <w:t>municipal grant improved water quality downstream of treatment plants</w:t>
      </w:r>
      <w:r w:rsidRPr="00163913">
        <w:rPr>
          <w:sz w:val="16"/>
        </w:rPr>
        <w:t xml:space="preserve">; and </w:t>
      </w:r>
      <w:r w:rsidRPr="00163913">
        <w:rPr>
          <w:u w:val="single"/>
        </w:rPr>
        <w:t>municipal grants created increases in house values.</w:t>
      </w:r>
      <w:r w:rsidRPr="00163913">
        <w:rPr>
          <w:sz w:val="16"/>
        </w:rPr>
        <w:t xml:space="preserve"> “The </w:t>
      </w:r>
      <w:r w:rsidRPr="00163913">
        <w:rPr>
          <w:b/>
          <w:bCs/>
          <w:u w:val="single"/>
        </w:rPr>
        <w:t>benefits we were able to measure were substantially lower than the corresponding costs</w:t>
      </w:r>
      <w:r w:rsidRPr="00163913">
        <w:rPr>
          <w:sz w:val="16"/>
        </w:rPr>
        <w:t>,” Keiser said to CARD. “Surprisingly, this is consistent with other studies that find small benefit-to-cost ratios for water pollution regulations.”</w:t>
      </w:r>
    </w:p>
    <w:p w14:paraId="09422FAA" w14:textId="77777777" w:rsidR="00A30583" w:rsidRDefault="00A30583" w:rsidP="00A30583"/>
    <w:p w14:paraId="46C8174D" w14:textId="77777777" w:rsidR="00A30583" w:rsidRDefault="00A30583" w:rsidP="00A30583">
      <w:pPr>
        <w:pStyle w:val="Heading4"/>
      </w:pPr>
      <w:r>
        <w:t>CWA enforcement fails – costs are overwhelming and pollution reduction is small</w:t>
      </w:r>
    </w:p>
    <w:p w14:paraId="0532CCE7" w14:textId="77777777" w:rsidR="00A30583" w:rsidRPr="0077474E" w:rsidRDefault="00A30583" w:rsidP="00A30583">
      <w:pPr>
        <w:rPr>
          <w:rStyle w:val="Style13ptBold"/>
        </w:rPr>
      </w:pPr>
      <w:proofErr w:type="spellStart"/>
      <w:r w:rsidRPr="00235445">
        <w:rPr>
          <w:rStyle w:val="Style13ptBold"/>
        </w:rPr>
        <w:t>Blomain</w:t>
      </w:r>
      <w:proofErr w:type="spellEnd"/>
      <w:r w:rsidRPr="00235445">
        <w:rPr>
          <w:rStyle w:val="Style13ptBold"/>
        </w:rPr>
        <w:t xml:space="preserve"> 20</w:t>
      </w:r>
      <w:r w:rsidRPr="00EC33F8">
        <w:rPr>
          <w:rStyle w:val="Style13ptBold"/>
          <w:b w:val="0"/>
          <w:bCs w:val="0"/>
          <w:sz w:val="22"/>
        </w:rPr>
        <w:t xml:space="preserve">[Brian W. </w:t>
      </w:r>
      <w:proofErr w:type="spellStart"/>
      <w:r w:rsidRPr="00EC33F8">
        <w:rPr>
          <w:rStyle w:val="Style13ptBold"/>
          <w:b w:val="0"/>
          <w:bCs w:val="0"/>
          <w:sz w:val="22"/>
        </w:rPr>
        <w:t>Blomain</w:t>
      </w:r>
      <w:proofErr w:type="spellEnd"/>
      <w:r w:rsidRPr="00EC33F8">
        <w:rPr>
          <w:rStyle w:val="Style13ptBold"/>
          <w:b w:val="0"/>
          <w:bCs w:val="0"/>
          <w:sz w:val="22"/>
        </w:rPr>
        <w:t>, Executive Editor of the Villanova Environmental Law Journal, 1-27-2020, accessed 6-20-2021, “Trump Administration Makes a Splash: Clean Water Act’s on State and Federal Water Regulation”, Villanova Law Review, https://digitalcommons.law.villanova.edu/cgi/viewcontent.cgi?article=1429&amp;context=elj]//AtulV</w:t>
      </w:r>
    </w:p>
    <w:p w14:paraId="08EB6AED" w14:textId="77777777" w:rsidR="00A30583" w:rsidRPr="0077474E" w:rsidRDefault="00A30583" w:rsidP="00A30583">
      <w:pPr>
        <w:rPr>
          <w:u w:val="single"/>
        </w:rPr>
      </w:pPr>
      <w:r w:rsidRPr="0077474E">
        <w:rPr>
          <w:sz w:val="16"/>
        </w:rPr>
        <w:t xml:space="preserve">As of 2018, the </w:t>
      </w:r>
      <w:r w:rsidRPr="00163913">
        <w:rPr>
          <w:b/>
          <w:bCs/>
          <w:u w:val="single"/>
        </w:rPr>
        <w:t>CWA has cost taxpayers more than one trillion dollars total since enacted in 1972</w:t>
      </w:r>
      <w:r w:rsidRPr="0077474E">
        <w:rPr>
          <w:sz w:val="16"/>
        </w:rPr>
        <w:t xml:space="preserve">.136 </w:t>
      </w:r>
      <w:r w:rsidRPr="00163913">
        <w:rPr>
          <w:u w:val="single"/>
        </w:rPr>
        <w:t xml:space="preserve">Economists who oppose the allocation of funds to the CWA do so because research indicates that the benefit of the CWA </w:t>
      </w:r>
      <w:r w:rsidRPr="00163913">
        <w:rPr>
          <w:b/>
          <w:bCs/>
          <w:u w:val="single"/>
        </w:rPr>
        <w:t>does not outweigh</w:t>
      </w:r>
      <w:r w:rsidRPr="00163913">
        <w:rPr>
          <w:u w:val="single"/>
        </w:rPr>
        <w:t xml:space="preserve"> the exorbitant costs</w:t>
      </w:r>
      <w:r w:rsidRPr="0077474E">
        <w:rPr>
          <w:sz w:val="16"/>
        </w:rPr>
        <w:t xml:space="preserve">.137 </w:t>
      </w:r>
      <w:r w:rsidRPr="00163913">
        <w:rPr>
          <w:u w:val="single"/>
        </w:rPr>
        <w:t>Of the one trillion dollars spent since 1972, 650 billion dollars in the form of thirty-five thousand individual federal grants to cities have gone towards new treatment plants, improvement of existing plants, and upgrades to sewers for the individual cities</w:t>
      </w:r>
      <w:r w:rsidRPr="0077474E">
        <w:rPr>
          <w:sz w:val="16"/>
        </w:rPr>
        <w:t xml:space="preserve">.138 Although these individualized grants were proven to reduce pollution in cities within a twenty-five mile radius over a thirty-year period, </w:t>
      </w:r>
      <w:r w:rsidRPr="00163913">
        <w:rPr>
          <w:u w:val="single"/>
        </w:rPr>
        <w:t>there is minimal evidence that residents of those cities value the clean water, and the increase in house value and quality of life is not outweighed by the extraordinary cost</w:t>
      </w:r>
      <w:r w:rsidRPr="0077474E">
        <w:rPr>
          <w:sz w:val="16"/>
        </w:rPr>
        <w:t xml:space="preserve">.139 If the estimated change in home value due to CWA funding was outweighed by the costs of implementing the changes, this indicates that </w:t>
      </w:r>
      <w:r w:rsidRPr="0077474E">
        <w:rPr>
          <w:u w:val="single"/>
        </w:rPr>
        <w:t>individuals were not focused on regulation targeting the water itself</w:t>
      </w:r>
      <w:r w:rsidRPr="0077474E">
        <w:rPr>
          <w:sz w:val="16"/>
        </w:rPr>
        <w:t xml:space="preserve">.140 Thus, </w:t>
      </w:r>
      <w:r w:rsidRPr="0077474E">
        <w:rPr>
          <w:b/>
          <w:bCs/>
          <w:u w:val="single"/>
        </w:rPr>
        <w:t>although the CWA demonstratively reduces pollution, it fails on a cost-benefit analysis</w:t>
      </w:r>
      <w:r w:rsidRPr="0077474E">
        <w:rPr>
          <w:sz w:val="16"/>
        </w:rPr>
        <w:t xml:space="preserve">, as </w:t>
      </w:r>
      <w:r w:rsidRPr="0077474E">
        <w:rPr>
          <w:u w:val="single"/>
        </w:rPr>
        <w:t>individuals value the environmental impact less than the money expended</w:t>
      </w:r>
      <w:r w:rsidRPr="0077474E">
        <w:rPr>
          <w:sz w:val="16"/>
        </w:rPr>
        <w:t xml:space="preserve">.141 The </w:t>
      </w:r>
      <w:r w:rsidRPr="0077474E">
        <w:rPr>
          <w:b/>
          <w:bCs/>
          <w:u w:val="single"/>
        </w:rPr>
        <w:t>water-targeting regulations under the CWA are widely unsuccessful from an economic standpoint because of waste at the state government level</w:t>
      </w:r>
      <w:r w:rsidRPr="0077474E">
        <w:rPr>
          <w:sz w:val="16"/>
        </w:rPr>
        <w:t xml:space="preserve">.142 The </w:t>
      </w:r>
      <w:r w:rsidRPr="0077474E">
        <w:rPr>
          <w:u w:val="single"/>
        </w:rPr>
        <w:t>EPA’s power is limited in regard to the creation of water pollution control plans under the CWA because</w:t>
      </w:r>
      <w:r w:rsidRPr="0077474E">
        <w:rPr>
          <w:sz w:val="16"/>
        </w:rPr>
        <w:t xml:space="preserve"> “[</w:t>
      </w:r>
      <w:r w:rsidRPr="0077474E">
        <w:rPr>
          <w:u w:val="single"/>
        </w:rPr>
        <w:t>n]</w:t>
      </w:r>
      <w:proofErr w:type="spellStart"/>
      <w:r w:rsidRPr="0077474E">
        <w:rPr>
          <w:u w:val="single"/>
        </w:rPr>
        <w:t>othing</w:t>
      </w:r>
      <w:proofErr w:type="spellEnd"/>
      <w:r w:rsidRPr="0077474E">
        <w:rPr>
          <w:u w:val="single"/>
        </w:rPr>
        <w:t xml:space="preserve"> in the CWA allows the EPA to produce a substitute plan for a disapproved state plan</w:t>
      </w:r>
      <w:r w:rsidRPr="0077474E">
        <w:rPr>
          <w:sz w:val="16"/>
        </w:rPr>
        <w:t xml:space="preserve">.”143 Therefore, </w:t>
      </w:r>
      <w:r w:rsidRPr="0077474E">
        <w:rPr>
          <w:u w:val="single"/>
        </w:rPr>
        <w:t>in the event the EPA believes that a state is improperly allocating funds at the state level, the EPA has no power to overrule or modify the state’s plan.</w:t>
      </w:r>
      <w:r w:rsidRPr="0077474E">
        <w:rPr>
          <w:sz w:val="16"/>
        </w:rPr>
        <w:t xml:space="preserve">144 The EPA’s only remedy is to attempt to strong-arm the states into total compliance with the CWA by withholding federal grants unless the state’s plan meets certain preestablished parameters.145 </w:t>
      </w:r>
      <w:r w:rsidRPr="0077474E">
        <w:rPr>
          <w:b/>
          <w:bCs/>
          <w:u w:val="single"/>
        </w:rPr>
        <w:t>The CWA also fails in regard to the type of pollution it protects against</w:t>
      </w:r>
      <w:r w:rsidRPr="0077474E">
        <w:rPr>
          <w:sz w:val="16"/>
        </w:rPr>
        <w:t xml:space="preserve">.146 </w:t>
      </w:r>
      <w:r w:rsidRPr="0077474E">
        <w:rPr>
          <w:u w:val="single"/>
        </w:rPr>
        <w:t>Although the purpose and scope of the CWA is supposed to include nonpoint sources of water pollution, the CWA inadvertently ignores nonpoint pollution sources from agricultural runoff and industrial waste leakage into the water supply</w:t>
      </w:r>
      <w:r w:rsidRPr="0077474E">
        <w:rPr>
          <w:sz w:val="16"/>
        </w:rPr>
        <w:t xml:space="preserve">.147 With the </w:t>
      </w:r>
      <w:r w:rsidRPr="0077474E">
        <w:rPr>
          <w:u w:val="single"/>
        </w:rPr>
        <w:t>primary focus of regulation and enforcement on those in possession of an NPDES permit, it is nearly impossible to calculate the extent of the nonpoint source pollution on a national level, especially when nonpoint source pollution is generally accidental</w:t>
      </w:r>
      <w:r w:rsidRPr="0077474E">
        <w:rPr>
          <w:sz w:val="16"/>
        </w:rPr>
        <w:t>.148 This ignor</w:t>
      </w:r>
      <w:r w:rsidRPr="0077474E">
        <w:rPr>
          <w:b/>
          <w:bCs/>
          <w:u w:val="single"/>
        </w:rPr>
        <w:t>ance to nonpoint source pollution makes tracking the amount of pollution and calculating expenses for cleanup difficult and costly.</w:t>
      </w:r>
      <w:r w:rsidRPr="0077474E">
        <w:rPr>
          <w:sz w:val="16"/>
        </w:rPr>
        <w:t xml:space="preserve">149 </w:t>
      </w:r>
      <w:r w:rsidRPr="0077474E">
        <w:rPr>
          <w:u w:val="single"/>
        </w:rPr>
        <w:t>In 2014, states issued “223 new fish advisories, bringing the total advisories recognized by the EPA to 4,821” and demonstrating that the CWA seems to fail at regulating nonpoint source pollution.</w:t>
      </w:r>
      <w:r w:rsidRPr="0077474E">
        <w:rPr>
          <w:sz w:val="16"/>
        </w:rPr>
        <w:t xml:space="preserve">150 As of 2011, </w:t>
      </w:r>
      <w:r w:rsidRPr="0077474E">
        <w:rPr>
          <w:u w:val="single"/>
        </w:rPr>
        <w:t>there were “17.7 million lake acres and 1.36 million river miles . . . under advisory</w:t>
      </w:r>
      <w:r w:rsidRPr="0077474E">
        <w:rPr>
          <w:sz w:val="16"/>
        </w:rPr>
        <w:t>,” a number which represents “</w:t>
      </w:r>
      <w:r w:rsidRPr="0077474E">
        <w:rPr>
          <w:u w:val="single"/>
        </w:rPr>
        <w:t>42.3 percent of the nation’s total lake acreage and [thirty-six] percent of the nation’s total river miles</w:t>
      </w:r>
      <w:r w:rsidRPr="0077474E">
        <w:rPr>
          <w:sz w:val="16"/>
        </w:rPr>
        <w:t>.”151 Moreover, “[</w:t>
      </w:r>
      <w:r w:rsidRPr="0077474E">
        <w:rPr>
          <w:u w:val="single"/>
        </w:rPr>
        <w:t>o]f the nation’s 3,650 beaches monitored in 2011, health notifications and closures affected 33,127 beach-days.</w:t>
      </w:r>
      <w:r w:rsidRPr="0077474E">
        <w:rPr>
          <w:sz w:val="16"/>
        </w:rPr>
        <w:t xml:space="preserve">”152 In conclusion, </w:t>
      </w:r>
      <w:r w:rsidRPr="0077474E">
        <w:rPr>
          <w:u w:val="single"/>
        </w:rPr>
        <w:t>although the CWA has helped to clean up pollution from point sources, it fails entirely at calculating and regulating nonpoint source pollution</w:t>
      </w:r>
      <w:r w:rsidRPr="0077474E">
        <w:rPr>
          <w:sz w:val="16"/>
        </w:rPr>
        <w:t xml:space="preserve">, </w:t>
      </w:r>
      <w:r w:rsidRPr="0077474E">
        <w:rPr>
          <w:b/>
          <w:bCs/>
          <w:u w:val="single"/>
        </w:rPr>
        <w:t>suggesting the benefits of the CWA seem to be outweighed by the costs of its enforcement and compliance</w:t>
      </w:r>
      <w:r w:rsidRPr="0077474E">
        <w:rPr>
          <w:sz w:val="16"/>
        </w:rPr>
        <w:t xml:space="preserve">.153 </w:t>
      </w:r>
      <w:r w:rsidRPr="0077474E">
        <w:rPr>
          <w:u w:val="single"/>
        </w:rPr>
        <w:t>Congress</w:t>
      </w:r>
      <w:r w:rsidRPr="0077474E">
        <w:rPr>
          <w:sz w:val="16"/>
        </w:rPr>
        <w:t xml:space="preserve">, in delegating their control over the environment to the EPA, </w:t>
      </w:r>
      <w:r w:rsidRPr="0077474E">
        <w:rPr>
          <w:u w:val="single"/>
        </w:rPr>
        <w:t>intended for the EPA to regulate the environment to the fullest extent of its constitutional authority</w:t>
      </w:r>
      <w:r w:rsidRPr="0077474E">
        <w:rPr>
          <w:sz w:val="16"/>
        </w:rPr>
        <w:t xml:space="preserve">.154 Moreover, </w:t>
      </w:r>
      <w:r w:rsidRPr="0077474E">
        <w:rPr>
          <w:u w:val="single"/>
        </w:rPr>
        <w:t>Congress intended the CWA to encompass as much of the United States’ waters as possible</w:t>
      </w:r>
      <w:r w:rsidRPr="0077474E">
        <w:rPr>
          <w:sz w:val="16"/>
        </w:rPr>
        <w:t xml:space="preserve">.155 The </w:t>
      </w:r>
      <w:r w:rsidRPr="0077474E">
        <w:rPr>
          <w:b/>
          <w:bCs/>
          <w:u w:val="single"/>
        </w:rPr>
        <w:t>CWA succeeds in its congressionally intended purpose, but does not succeed in efficiency</w:t>
      </w:r>
      <w:r w:rsidRPr="0077474E">
        <w:rPr>
          <w:sz w:val="16"/>
        </w:rPr>
        <w:t xml:space="preserve">.156 With </w:t>
      </w:r>
      <w:r w:rsidRPr="0077474E">
        <w:rPr>
          <w:u w:val="single"/>
        </w:rPr>
        <w:t>the constant stream of proposed changes to the CWA by each new presidential administration, it is quite difficult for both the EPA and the individual states’ regulatory agencies to establish a system of consistent intragovernmental regulation</w:t>
      </w:r>
      <w:r w:rsidRPr="0077474E">
        <w:rPr>
          <w:sz w:val="16"/>
        </w:rPr>
        <w:t xml:space="preserve">.157 Because each proposed change is different from the last, the EPA and the individual state regulatory agencies are uncertain as to the scope of the WOTUS under the CWA and the extent of the constitutional authority they will be permitted to act upon.158 </w:t>
      </w:r>
      <w:r w:rsidRPr="0077474E">
        <w:rPr>
          <w:u w:val="single"/>
        </w:rPr>
        <w:t>To achieve efficiency in regulation, the question arises as to whether the CWA ought to be replaced entirely by a new federal water protection statute or whether parts of the CWA should continue to be changed to fit the current presidential administration’s agenda.159</w:t>
      </w:r>
    </w:p>
    <w:p w14:paraId="4A71B1A1" w14:textId="51C3115D" w:rsidR="00A30583" w:rsidRDefault="00A30583" w:rsidP="00A30583"/>
    <w:p w14:paraId="53AD1B50" w14:textId="77777777" w:rsidR="00A30583" w:rsidRDefault="00A30583" w:rsidP="00A30583">
      <w:pPr>
        <w:pStyle w:val="Heading4"/>
      </w:pPr>
      <w:r>
        <w:t xml:space="preserve">Costs outweigh – it </w:t>
      </w:r>
      <w:proofErr w:type="gramStart"/>
      <w:r>
        <w:t>doesn’t</w:t>
      </w:r>
      <w:proofErr w:type="gramEnd"/>
      <w:r>
        <w:t xml:space="preserve"> prioritize health, and increases costs across the board</w:t>
      </w:r>
    </w:p>
    <w:p w14:paraId="32FDA441" w14:textId="77777777" w:rsidR="00A30583" w:rsidRPr="00E34D1F" w:rsidRDefault="00A30583" w:rsidP="00A30583">
      <w:pPr>
        <w:rPr>
          <w:rStyle w:val="Style13ptBold"/>
        </w:rPr>
      </w:pPr>
      <w:r>
        <w:rPr>
          <w:rStyle w:val="Style13ptBold"/>
        </w:rPr>
        <w:t xml:space="preserve">Keiser and Shapiro 19 </w:t>
      </w:r>
      <w:r w:rsidRPr="00235445">
        <w:rPr>
          <w:rStyle w:val="Style13ptBold"/>
          <w:b w:val="0"/>
          <w:bCs w:val="0"/>
          <w:sz w:val="22"/>
        </w:rPr>
        <w:t xml:space="preserve">[David A Keiser, </w:t>
      </w:r>
      <w:r>
        <w:rPr>
          <w:rStyle w:val="Style13ptBold"/>
          <w:b w:val="0"/>
          <w:bCs w:val="0"/>
          <w:sz w:val="22"/>
        </w:rPr>
        <w:t xml:space="preserve">Iowa State and Center for Agricultural Research and Development, </w:t>
      </w:r>
      <w:r w:rsidRPr="00235445">
        <w:rPr>
          <w:rStyle w:val="Style13ptBold"/>
          <w:b w:val="0"/>
          <w:bCs w:val="0"/>
          <w:sz w:val="22"/>
        </w:rPr>
        <w:t xml:space="preserve">Joseph S. </w:t>
      </w:r>
      <w:proofErr w:type="spellStart"/>
      <w:r w:rsidRPr="00235445">
        <w:rPr>
          <w:rStyle w:val="Style13ptBold"/>
          <w:b w:val="0"/>
          <w:bCs w:val="0"/>
          <w:sz w:val="22"/>
        </w:rPr>
        <w:t>Shaprio</w:t>
      </w:r>
      <w:proofErr w:type="spellEnd"/>
      <w:r w:rsidRPr="00235445">
        <w:rPr>
          <w:rStyle w:val="Style13ptBold"/>
          <w:b w:val="0"/>
          <w:bCs w:val="0"/>
          <w:sz w:val="22"/>
        </w:rPr>
        <w:t xml:space="preserve">, </w:t>
      </w:r>
      <w:r>
        <w:rPr>
          <w:rStyle w:val="Style13ptBold"/>
          <w:b w:val="0"/>
          <w:bCs w:val="0"/>
          <w:sz w:val="22"/>
        </w:rPr>
        <w:t xml:space="preserve">University of California, </w:t>
      </w:r>
      <w:proofErr w:type="gramStart"/>
      <w:r>
        <w:rPr>
          <w:rStyle w:val="Style13ptBold"/>
          <w:b w:val="0"/>
          <w:bCs w:val="0"/>
          <w:sz w:val="22"/>
        </w:rPr>
        <w:t>Berkeley</w:t>
      </w:r>
      <w:proofErr w:type="gramEnd"/>
      <w:r>
        <w:rPr>
          <w:rStyle w:val="Style13ptBold"/>
          <w:b w:val="0"/>
          <w:bCs w:val="0"/>
          <w:sz w:val="22"/>
        </w:rPr>
        <w:t xml:space="preserve"> and National Bureau of Economic Research, </w:t>
      </w:r>
      <w:r w:rsidRPr="00235445">
        <w:rPr>
          <w:rStyle w:val="Style13ptBold"/>
          <w:b w:val="0"/>
          <w:bCs w:val="0"/>
          <w:sz w:val="22"/>
        </w:rPr>
        <w:t>2/2019, accessed 6/22/2021, “The Quarterly Journal of Economics, Volume 134, Issue 1, February 2019, Pages 349–396”, oxford Academic, https://academic.oup.com/qje/article/134/1/349/5092609]//AtulV</w:t>
      </w:r>
    </w:p>
    <w:p w14:paraId="4793236F" w14:textId="77777777" w:rsidR="00A30583" w:rsidRPr="00E34D1F" w:rsidRDefault="00A30583" w:rsidP="00A30583">
      <w:pPr>
        <w:rPr>
          <w:sz w:val="16"/>
        </w:rPr>
      </w:pPr>
      <w:r w:rsidRPr="00E34D1F">
        <w:rPr>
          <w:sz w:val="16"/>
        </w:rPr>
        <w:t xml:space="preserve">We now discuss six reasons the ratios of measured benefits to costs from the previous subsection may provide a lower bound on the true benefit/cost ratio. Online Appendix F discusses other reasons we believe have weaker support. First, people might have incomplete information about changes in water pollution and their welfare implications. </w:t>
      </w:r>
      <w:r w:rsidRPr="00191605">
        <w:rPr>
          <w:u w:val="single"/>
        </w:rPr>
        <w:t>Research does find statistically significant but imperfect correlation between perceived local water pollution and objectively measured local water pollution</w:t>
      </w:r>
      <w:r w:rsidRPr="00E34D1F">
        <w:rPr>
          <w:sz w:val="16"/>
        </w:rPr>
        <w:t xml:space="preserve"> (Faulkner et al. 2001; Jeon et al. 2011; Poor et al. 2001; </w:t>
      </w:r>
      <w:proofErr w:type="spellStart"/>
      <w:r w:rsidRPr="00E34D1F">
        <w:rPr>
          <w:sz w:val="16"/>
        </w:rPr>
        <w:t>Steinwender</w:t>
      </w:r>
      <w:proofErr w:type="spellEnd"/>
      <w:r w:rsidRPr="00E34D1F">
        <w:rPr>
          <w:sz w:val="16"/>
        </w:rPr>
        <w:t xml:space="preserve">, </w:t>
      </w:r>
      <w:proofErr w:type="spellStart"/>
      <w:r w:rsidRPr="00E34D1F">
        <w:rPr>
          <w:sz w:val="16"/>
        </w:rPr>
        <w:t>Gundacker</w:t>
      </w:r>
      <w:proofErr w:type="spellEnd"/>
      <w:r w:rsidRPr="00E34D1F">
        <w:rPr>
          <w:sz w:val="16"/>
        </w:rPr>
        <w:t xml:space="preserve">, and Wittmann 2008; </w:t>
      </w:r>
      <w:proofErr w:type="spellStart"/>
      <w:r w:rsidRPr="00E34D1F">
        <w:rPr>
          <w:sz w:val="16"/>
        </w:rPr>
        <w:t>Artell</w:t>
      </w:r>
      <w:proofErr w:type="spellEnd"/>
      <w:r w:rsidRPr="00E34D1F">
        <w:rPr>
          <w:sz w:val="16"/>
        </w:rPr>
        <w:t xml:space="preserve">, </w:t>
      </w:r>
      <w:proofErr w:type="spellStart"/>
      <w:r w:rsidRPr="00E34D1F">
        <w:rPr>
          <w:sz w:val="16"/>
        </w:rPr>
        <w:t>Ahtiainen</w:t>
      </w:r>
      <w:proofErr w:type="spellEnd"/>
      <w:r w:rsidRPr="00E34D1F">
        <w:rPr>
          <w:sz w:val="16"/>
        </w:rPr>
        <w:t xml:space="preserve">, and </w:t>
      </w:r>
      <w:proofErr w:type="spellStart"/>
      <w:r w:rsidRPr="00E34D1F">
        <w:rPr>
          <w:sz w:val="16"/>
        </w:rPr>
        <w:t>Pouta</w:t>
      </w:r>
      <w:proofErr w:type="spellEnd"/>
      <w:r w:rsidRPr="00E34D1F">
        <w:rPr>
          <w:sz w:val="16"/>
        </w:rPr>
        <w:t xml:space="preserve"> 2013). </w:t>
      </w:r>
      <w:r w:rsidRPr="00191605">
        <w:rPr>
          <w:u w:val="single"/>
        </w:rPr>
        <w:t>Incomplete information would be especially important if pollution abatement improves health</w:t>
      </w:r>
      <w:r w:rsidRPr="00E34D1F">
        <w:rPr>
          <w:sz w:val="16"/>
        </w:rPr>
        <w:t xml:space="preserve">. </w:t>
      </w:r>
      <w:r w:rsidRPr="00191605">
        <w:rPr>
          <w:u w:val="single"/>
        </w:rPr>
        <w:t>Misperception would be less important if most benefits of surface water quality accrue through recreation or aesthetics, since failing to perceive water pollution through any means would mean its effects on recreational demand are limited</w:t>
      </w:r>
      <w:r w:rsidRPr="00E34D1F">
        <w:rPr>
          <w:sz w:val="16"/>
        </w:rPr>
        <w:t xml:space="preserve">. </w:t>
      </w:r>
      <w:r w:rsidRPr="00191605">
        <w:rPr>
          <w:u w:val="single"/>
        </w:rPr>
        <w:t>Most recent cost-benefit analyses of the Clean Water Act estimate that a substantial share of benefits come from recreation and aesthetics channels</w:t>
      </w:r>
      <w:r w:rsidRPr="00E34D1F">
        <w:rPr>
          <w:sz w:val="16"/>
        </w:rPr>
        <w:t xml:space="preserve"> (Lyon and Farrow 1995; Freeman 2000; USEPA 2000a). </w:t>
      </w:r>
      <w:r w:rsidRPr="00191605">
        <w:rPr>
          <w:u w:val="single"/>
        </w:rPr>
        <w:t>Cropper and Oates</w:t>
      </w:r>
      <w:r w:rsidRPr="00E34D1F">
        <w:rPr>
          <w:sz w:val="16"/>
        </w:rPr>
        <w:t xml:space="preserve"> (1992) </w:t>
      </w:r>
      <w:r w:rsidRPr="00191605">
        <w:rPr>
          <w:b/>
          <w:bCs/>
          <w:u w:val="single"/>
        </w:rPr>
        <w:t>describe the Clean Water Act as the only major environmental regulation of the 1970s and 1980s that does not have health as its primary goal</w:t>
      </w:r>
      <w:r w:rsidRPr="00E34D1F">
        <w:rPr>
          <w:sz w:val="16"/>
        </w:rPr>
        <w:t xml:space="preserve">. Second, </w:t>
      </w:r>
      <w:r w:rsidRPr="00191605">
        <w:rPr>
          <w:u w:val="single"/>
        </w:rPr>
        <w:t>due to “nonuse” or “existence” values, a person may value a clean river even if they never visit or live near that river</w:t>
      </w:r>
      <w:r w:rsidRPr="00E34D1F">
        <w:rPr>
          <w:sz w:val="16"/>
        </w:rPr>
        <w:t xml:space="preserve">. We recognize </w:t>
      </w:r>
      <w:r w:rsidRPr="00191605">
        <w:rPr>
          <w:u w:val="single"/>
        </w:rPr>
        <w:t>the potential importance of nonuse values for clean surface waters and the severe challenges in accurately measuring these values</w:t>
      </w:r>
      <w:r w:rsidRPr="00E34D1F">
        <w:rPr>
          <w:sz w:val="16"/>
        </w:rPr>
        <w:t xml:space="preserve">.26 </w:t>
      </w:r>
      <w:r w:rsidRPr="00191605">
        <w:rPr>
          <w:u w:val="single"/>
        </w:rPr>
        <w:t>Other categories potentially not measured here include the value for commercial fisheries, industrial water supplies, lower treatment costs for drinking water, and safer drinking water.</w:t>
      </w:r>
      <w:r w:rsidRPr="00E34D1F">
        <w:rPr>
          <w:sz w:val="16"/>
        </w:rPr>
        <w:t xml:space="preserve">27 </w:t>
      </w:r>
      <w:r w:rsidRPr="00191605">
        <w:rPr>
          <w:u w:val="single"/>
        </w:rPr>
        <w:t>Evidence on the existence and magnitude of the benefits from these other channels is limited, though as mentioned already, recreation and aesthetics are believed to account for a large majority of the benefits of clean surface waters</w:t>
      </w:r>
      <w:r w:rsidRPr="00E34D1F">
        <w:rPr>
          <w:sz w:val="16"/>
        </w:rPr>
        <w:t xml:space="preserve">. Third, these </w:t>
      </w:r>
      <w:r w:rsidRPr="00191605">
        <w:rPr>
          <w:b/>
          <w:bCs/>
          <w:u w:val="single"/>
        </w:rPr>
        <w:t>grants could lead to increased city taxes, sewer fees, or other local costs that depress home values</w:t>
      </w:r>
      <w:r w:rsidRPr="00E34D1F">
        <w:rPr>
          <w:sz w:val="16"/>
        </w:rPr>
        <w:t>. Table VI separately lists three types of costs: federal expenditures on capital, local expenditures on capital, and operation and maintenance costs. The ult</w:t>
      </w:r>
      <w:r w:rsidRPr="00E34D1F">
        <w:rPr>
          <w:u w:val="single"/>
        </w:rPr>
        <w:t>imate entity responsible for local capital costs and operation and maintenance costs is ambiguous because local governments may receive other payments from state or federal governments to help cover these costs</w:t>
      </w:r>
      <w:r w:rsidRPr="00E34D1F">
        <w:rPr>
          <w:sz w:val="16"/>
        </w:rPr>
        <w:t xml:space="preserve">. </w:t>
      </w:r>
      <w:r w:rsidRPr="00E34D1F">
        <w:rPr>
          <w:u w:val="single"/>
        </w:rPr>
        <w:t>But if local governments ultimately pay these costs</w:t>
      </w:r>
      <w:r w:rsidRPr="00E34D1F">
        <w:rPr>
          <w:sz w:val="16"/>
        </w:rPr>
        <w:t xml:space="preserve">, </w:t>
      </w:r>
      <w:r w:rsidRPr="00E34D1F">
        <w:rPr>
          <w:u w:val="single"/>
        </w:rPr>
        <w:t>they could depress home values</w:t>
      </w:r>
      <w:r w:rsidRPr="00E34D1F">
        <w:rPr>
          <w:sz w:val="16"/>
        </w:rPr>
        <w:t>. A few pieces of evidence help evaluate the relevance of these issues. One is to estimate hedonic regressions excluding housing units in the same city as the wastewater treatment plant. This is potentially informative because incre</w:t>
      </w:r>
      <w:r w:rsidRPr="00E34D1F">
        <w:rPr>
          <w:u w:val="single"/>
        </w:rPr>
        <w:t xml:space="preserve">ased taxes, sewer fees, or changes in other municipal expenditures are likely to be concentrated in the municipal authority managing the treatment plant, whereas the change in water quality is relevant for areas further downstream. </w:t>
      </w:r>
      <w:r w:rsidRPr="00E34D1F">
        <w:rPr>
          <w:sz w:val="16"/>
        </w:rPr>
        <w:t xml:space="preserve">Row 12 of Online Appendix Table VIII reports this specification and finds similar and if </w:t>
      </w:r>
      <w:proofErr w:type="gramStart"/>
      <w:r w:rsidRPr="00E34D1F">
        <w:rPr>
          <w:sz w:val="16"/>
        </w:rPr>
        <w:t>anything</w:t>
      </w:r>
      <w:proofErr w:type="gramEnd"/>
      <w:r w:rsidRPr="00E34D1F">
        <w:rPr>
          <w:sz w:val="16"/>
        </w:rPr>
        <w:t xml:space="preserve"> slightly less positive change in home values than the main results estimate, which is the opposite of what one would expect if city taxes, sewer fees, or other local costs depressed home values. Another test comes from the fact that the 1980–2000 gross rent data reported in the census include utilities costs. If sewer fees were particularly important, then one would expect rents to increase more than home values do; if anything, the estimates of Table V suggest the opposite. Finally, we can recalculate the ratios in Table VI considering only subsets of costs. The ratio of the change in housing values to federal capital costs in columns (2)</w:t>
      </w:r>
      <w:proofErr w:type="gramStart"/>
      <w:r w:rsidRPr="00E34D1F">
        <w:rPr>
          <w:sz w:val="16"/>
        </w:rPr>
        <w:t>–(</w:t>
      </w:r>
      <w:proofErr w:type="gramEnd"/>
      <w:r w:rsidRPr="00E34D1F">
        <w:rPr>
          <w:sz w:val="16"/>
        </w:rPr>
        <w:t xml:space="preserve">4) of Table VI ranges from 0.8 to 0.9; the ratio of the change in housing values to the sum of federal capital costs and operating costs (but excluding local capital costs) in these columns is around 0.3. </w:t>
      </w:r>
      <w:r w:rsidRPr="00E34D1F">
        <w:rPr>
          <w:u w:val="single"/>
        </w:rPr>
        <w:t>None of these ratios exceeds 1, though they are closer to 1 than are the values in Table VI.</w:t>
      </w:r>
      <w:r w:rsidRPr="00E34D1F">
        <w:rPr>
          <w:sz w:val="16"/>
        </w:rPr>
        <w:t xml:space="preserve"> Fourth, this analysis abstracts from general equilibrium changes. One possible channel is that wages change to reflect the improvement in amenities (Roback 1982). A second general equilibrium channel is that the hedonic price function may have shifted. In the presence of such general equilibrium changes, our estimates could be interpreted as a lower bound on willingness to pay (Banzhaf 2015). Other possible general equilibrium channels describe reasons the effects of cleaning up an entire river system could differ from summing up the effects of site-specific cleanups. One such channel involves substitution—cleaning up part of a river in an area with many dirty rivers might have different value than cleaning up a river in an area with many clean rivers. </w:t>
      </w:r>
      <w:r w:rsidRPr="00E34D1F">
        <w:rPr>
          <w:u w:val="single"/>
        </w:rPr>
        <w:t>Another possible channel involves ecology</w:t>
      </w:r>
      <w:r w:rsidRPr="00E34D1F">
        <w:rPr>
          <w:sz w:val="16"/>
        </w:rPr>
        <w:t xml:space="preserve">. The </w:t>
      </w:r>
      <w:r w:rsidRPr="00E34D1F">
        <w:rPr>
          <w:u w:val="single"/>
        </w:rPr>
        <w:t>health of many aquatic species</w:t>
      </w:r>
      <w:r w:rsidRPr="00E34D1F">
        <w:rPr>
          <w:sz w:val="16"/>
        </w:rPr>
        <w:t xml:space="preserve"> (so indirectly, the benefit people derive from a river) </w:t>
      </w:r>
      <w:r w:rsidRPr="00E34D1F">
        <w:rPr>
          <w:u w:val="single"/>
        </w:rPr>
        <w:t>may depend nonlinearly on the area of clean water</w:t>
      </w:r>
      <w:r w:rsidRPr="00E34D1F">
        <w:rPr>
          <w:sz w:val="16"/>
        </w:rPr>
        <w:t xml:space="preserve">. Our </w:t>
      </w:r>
      <w:r w:rsidRPr="00E34D1F">
        <w:rPr>
          <w:u w:val="single"/>
        </w:rPr>
        <w:t>approach focuses on the effects of cleaning up an individual site and is not as well suited to capture the potentially distinct effects of cleaning up entire river systems. Fifth, the 25-mile radius is only designed to capture 95% of recreational trips</w:t>
      </w:r>
      <w:r w:rsidRPr="00E34D1F">
        <w:rPr>
          <w:sz w:val="16"/>
        </w:rPr>
        <w:t xml:space="preserve">. The last 5% of trips might account for disproportionate surplus because they represent people willing to travel great distances for recreation. Alternatively, the </w:t>
      </w:r>
      <w:r w:rsidRPr="00E34D1F">
        <w:rPr>
          <w:u w:val="single"/>
        </w:rPr>
        <w:t>most distant travelers might be marginal</w:t>
      </w:r>
      <w:r w:rsidRPr="00E34D1F">
        <w:rPr>
          <w:sz w:val="16"/>
        </w:rPr>
        <w:t>. Our recreation data also represent all trips, and water-based recreation trips might require different travel distances. Finally, we interpret our pass-through estimates cautiously because they reflect only 198 cities, do not use upstream waters as a comparison group, and reflect pass-through of marginal changes in investment, rather than the entire Clean Water Act. Online Appendix E.3 discusses interpretations of our housing estimates under alternative pass-through numbers.</w:t>
      </w:r>
    </w:p>
    <w:p w14:paraId="437DFF04" w14:textId="77777777" w:rsidR="00A30583" w:rsidRDefault="00A30583" w:rsidP="00A30583"/>
    <w:p w14:paraId="3A4EDFE2" w14:textId="501E14B6" w:rsidR="00A30583" w:rsidRDefault="00A30583" w:rsidP="00A30583">
      <w:pPr>
        <w:pStyle w:val="Heading3"/>
      </w:pPr>
      <w:r>
        <w:t>--</w:t>
      </w:r>
      <w:proofErr w:type="spellStart"/>
      <w:r>
        <w:t>xt</w:t>
      </w:r>
      <w:proofErr w:type="spellEnd"/>
      <w:r>
        <w:t xml:space="preserve"> state enforcement</w:t>
      </w:r>
    </w:p>
    <w:p w14:paraId="162EFFCB" w14:textId="2417C6F2" w:rsidR="00A30583" w:rsidRDefault="00A30583" w:rsidP="00A30583"/>
    <w:p w14:paraId="5FBB2FBD" w14:textId="77777777" w:rsidR="00A30583" w:rsidRPr="00862362" w:rsidRDefault="00A30583" w:rsidP="00A30583">
      <w:pPr>
        <w:pStyle w:val="Heading4"/>
      </w:pPr>
      <w:r>
        <w:t>States have been subpar in enforcing polluters – Several studies show</w:t>
      </w:r>
    </w:p>
    <w:p w14:paraId="2B234B7D" w14:textId="77777777" w:rsidR="00A30583" w:rsidRDefault="00A30583" w:rsidP="00A30583">
      <w:proofErr w:type="spellStart"/>
      <w:r>
        <w:rPr>
          <w:rStyle w:val="Style13ptBold"/>
        </w:rPr>
        <w:t>Rechtschaffen</w:t>
      </w:r>
      <w:proofErr w:type="spellEnd"/>
      <w:r>
        <w:rPr>
          <w:rStyle w:val="Style13ptBold"/>
        </w:rPr>
        <w:t xml:space="preserve"> 04 </w:t>
      </w:r>
      <w:r w:rsidRPr="00862362">
        <w:rPr>
          <w:rStyle w:val="Style13ptBold"/>
          <w:b w:val="0"/>
          <w:bCs w:val="0"/>
          <w:sz w:val="22"/>
        </w:rPr>
        <w:t xml:space="preserve">[Clifford </w:t>
      </w:r>
      <w:proofErr w:type="spellStart"/>
      <w:r w:rsidRPr="00862362">
        <w:rPr>
          <w:rStyle w:val="Style13ptBold"/>
          <w:b w:val="0"/>
          <w:bCs w:val="0"/>
          <w:sz w:val="22"/>
        </w:rPr>
        <w:t>Rechtschaffen</w:t>
      </w:r>
      <w:proofErr w:type="spellEnd"/>
      <w:r w:rsidRPr="00862362">
        <w:rPr>
          <w:rStyle w:val="Style13ptBold"/>
          <w:b w:val="0"/>
          <w:bCs w:val="0"/>
          <w:sz w:val="22"/>
        </w:rPr>
        <w:t>, was appointed to the California Public Utilities Commission by Governor Jerry Brown in January 2017. At the CPUC his key areas of interest include decarbonization, safety, environmental justice, enforcement, and improving the accessibility of Commission proceedings, 8/2004, accessed 6/25/2001, “Enforcing the Clean Water Act in the Twenty-First Century: Harnessing the Power of the Public Spotlight”, http://www.progressivereform.net/articles/Enforcement_WP_Oct_2004.pdf]//AtulV</w:t>
      </w:r>
    </w:p>
    <w:p w14:paraId="0413CE7C" w14:textId="77777777" w:rsidR="00A30583" w:rsidRDefault="00A30583" w:rsidP="00A30583">
      <w:r>
        <w:t xml:space="preserve">The </w:t>
      </w:r>
      <w:r w:rsidRPr="00A10180">
        <w:rPr>
          <w:b/>
          <w:bCs/>
          <w:u w:val="single"/>
        </w:rPr>
        <w:t>same EPA study also found that levels of CWA enforcement activity have been declining</w:t>
      </w:r>
      <w:r>
        <w:t xml:space="preserve">. </w:t>
      </w:r>
      <w:r w:rsidRPr="00A10180">
        <w:rPr>
          <w:u w:val="single"/>
        </w:rPr>
        <w:t>From 1999 to 2001</w:t>
      </w:r>
      <w:r>
        <w:t xml:space="preserve">, the </w:t>
      </w:r>
      <w:r w:rsidRPr="00A10180">
        <w:rPr>
          <w:u w:val="single"/>
        </w:rPr>
        <w:t>number of state and EPA inspections decreased by eight percent</w:t>
      </w:r>
      <w:r>
        <w:t xml:space="preserve">.20 The </w:t>
      </w:r>
      <w:r w:rsidRPr="003B6E39">
        <w:rPr>
          <w:b/>
          <w:bCs/>
          <w:u w:val="single"/>
        </w:rPr>
        <w:t>number of EPA and state formal enforcement actions dropped by 11 percent</w:t>
      </w:r>
      <w:r>
        <w:t xml:space="preserve">, and the </w:t>
      </w:r>
      <w:r w:rsidRPr="003B6E39">
        <w:rPr>
          <w:u w:val="single"/>
        </w:rPr>
        <w:t>number of informal actions declined by 50 percent</w:t>
      </w:r>
      <w:r>
        <w:t xml:space="preserve">.21 During this period, </w:t>
      </w:r>
      <w:r w:rsidRPr="003B6E39">
        <w:rPr>
          <w:u w:val="single"/>
        </w:rPr>
        <w:t>only 24 percent of significant violations resulted in a formal enforcement response</w:t>
      </w:r>
      <w:r>
        <w:t>.22</w:t>
      </w:r>
    </w:p>
    <w:p w14:paraId="06E516E2" w14:textId="77777777" w:rsidR="00A30583" w:rsidRDefault="00A30583" w:rsidP="00A30583">
      <w:r>
        <w:t xml:space="preserve">Additionally, a </w:t>
      </w:r>
      <w:r w:rsidRPr="003B6E39">
        <w:rPr>
          <w:u w:val="single"/>
        </w:rPr>
        <w:t>low percentage</w:t>
      </w:r>
      <w:r>
        <w:t xml:space="preserve"> (9-13 percent) </w:t>
      </w:r>
      <w:r w:rsidRPr="003B6E39">
        <w:rPr>
          <w:b/>
          <w:bCs/>
          <w:u w:val="single"/>
        </w:rPr>
        <w:t>of enforcement actions are carried out in a “timely and appropriate</w:t>
      </w:r>
      <w:r>
        <w:t xml:space="preserve">” fashion, </w:t>
      </w:r>
      <w:r w:rsidRPr="003B6E39">
        <w:rPr>
          <w:u w:val="single"/>
        </w:rPr>
        <w:t>only about 40 percent of formal actions result in penalties</w:t>
      </w:r>
      <w:r>
        <w:t xml:space="preserve">, and </w:t>
      </w:r>
      <w:r w:rsidRPr="003B6E39">
        <w:rPr>
          <w:u w:val="single"/>
        </w:rPr>
        <w:t>average penalties imposed are low</w:t>
      </w:r>
      <w:r>
        <w:t xml:space="preserve">, </w:t>
      </w:r>
      <w:r w:rsidRPr="003B6E39">
        <w:rPr>
          <w:u w:val="single"/>
        </w:rPr>
        <w:t>between $5,000 and $6,000 per action</w:t>
      </w:r>
      <w:r>
        <w:t xml:space="preserve">.23 On the other hand, between 1999 and 2001, there was an increase in the percentage of enforcement actions resulting in pollutant reductions.24 Interestingly, the </w:t>
      </w:r>
      <w:r w:rsidRPr="003B6E39">
        <w:rPr>
          <w:u w:val="single"/>
        </w:rPr>
        <w:t>study found a modest association between levels of enforcement activity and compliance rates,</w:t>
      </w:r>
      <w:r>
        <w:t xml:space="preserve"> both among EPA regions and states. For example, 14 of 24 states (58 percent) with the worst overall compliance records also had the lowest enforcement activity levels, while 14 out of 23 states (61 percent) with the lowest activity levels also had the worst overall compliance records.25</w:t>
      </w:r>
    </w:p>
    <w:p w14:paraId="1DAB998C" w14:textId="77777777" w:rsidR="00A30583" w:rsidRDefault="00A30583" w:rsidP="00A30583">
      <w:r w:rsidRPr="003B6E39">
        <w:rPr>
          <w:u w:val="single"/>
        </w:rPr>
        <w:t xml:space="preserve">Numerous other studies have pointed out serious weaknesses in many </w:t>
      </w:r>
      <w:proofErr w:type="gramStart"/>
      <w:r w:rsidRPr="003B6E39">
        <w:rPr>
          <w:u w:val="single"/>
        </w:rPr>
        <w:t>state</w:t>
      </w:r>
      <w:proofErr w:type="gramEnd"/>
      <w:r w:rsidRPr="003B6E39">
        <w:rPr>
          <w:u w:val="single"/>
        </w:rPr>
        <w:t xml:space="preserve"> enforcement programs</w:t>
      </w:r>
      <w:r>
        <w:t xml:space="preserve">, </w:t>
      </w:r>
      <w:r w:rsidRPr="003B6E39">
        <w:rPr>
          <w:b/>
          <w:bCs/>
          <w:u w:val="single"/>
        </w:rPr>
        <w:t>including failure to carry out inspections</w:t>
      </w:r>
      <w:r>
        <w:t xml:space="preserve">, </w:t>
      </w:r>
      <w:r w:rsidRPr="003B6E39">
        <w:rPr>
          <w:b/>
          <w:bCs/>
          <w:u w:val="single"/>
        </w:rPr>
        <w:t>failure to take timely and appropriate enforcement actions</w:t>
      </w:r>
      <w:r>
        <w:t xml:space="preserve">, and </w:t>
      </w:r>
      <w:r w:rsidRPr="003B6E39">
        <w:rPr>
          <w:b/>
          <w:bCs/>
          <w:u w:val="single"/>
        </w:rPr>
        <w:t>failure to obtain meaningful penalties</w:t>
      </w:r>
      <w:r>
        <w:t xml:space="preserve">, </w:t>
      </w:r>
      <w:r w:rsidRPr="003B6E39">
        <w:rPr>
          <w:b/>
          <w:bCs/>
          <w:u w:val="single"/>
        </w:rPr>
        <w:t>including penalties that recover the economic benefit of noncompliance</w:t>
      </w:r>
      <w:r>
        <w:t>.26 A report by a PIRG research foundation lists some recent examples:</w:t>
      </w:r>
    </w:p>
    <w:p w14:paraId="5B2E413C" w14:textId="77777777" w:rsidR="00A30583" w:rsidRDefault="00A30583" w:rsidP="00A30583">
      <w:r>
        <w:t xml:space="preserve">In Wisconsin, a </w:t>
      </w:r>
      <w:r w:rsidRPr="003B6E39">
        <w:rPr>
          <w:u w:val="single"/>
        </w:rPr>
        <w:t>2001 study</w:t>
      </w:r>
      <w:r>
        <w:t xml:space="preserve"> by a nonprofit group fou</w:t>
      </w:r>
      <w:r w:rsidRPr="003B6E39">
        <w:rPr>
          <w:u w:val="single"/>
        </w:rPr>
        <w:t xml:space="preserve">nd that only 10 percent of municipal and industrial facilities in significant noncompliance with their water discharge permits </w:t>
      </w:r>
      <w:r w:rsidRPr="003B6E39">
        <w:rPr>
          <w:b/>
          <w:bCs/>
          <w:u w:val="single"/>
        </w:rPr>
        <w:t>were sent notices of violation</w:t>
      </w:r>
      <w:r>
        <w:t xml:space="preserve"> — the first step in the formal enforcement process — by the state’s Department of Natural Resources between 1990 and 1998. Of that number, only one-quarter were referred for prosecution.</w:t>
      </w:r>
    </w:p>
    <w:p w14:paraId="18898F8A" w14:textId="77777777" w:rsidR="00A30583" w:rsidRDefault="00A30583" w:rsidP="00A30583">
      <w:r>
        <w:t xml:space="preserve">Maryland auditors investigated the resolution of 13 consent orders negotiated between state environmental officials and Clean Water Act violators. </w:t>
      </w:r>
      <w:r w:rsidRPr="003B6E39">
        <w:rPr>
          <w:u w:val="single"/>
        </w:rPr>
        <w:t>In five cases</w:t>
      </w:r>
      <w:r>
        <w:t xml:space="preserve">, the </w:t>
      </w:r>
      <w:r w:rsidRPr="003B6E39">
        <w:rPr>
          <w:u w:val="single"/>
        </w:rPr>
        <w:t>violator failed to take promised corrective action, yet state officials did not levy additional penalties</w:t>
      </w:r>
      <w:r>
        <w:t xml:space="preserve">. </w:t>
      </w:r>
      <w:r w:rsidRPr="003B6E39">
        <w:rPr>
          <w:u w:val="single"/>
        </w:rPr>
        <w:t>In one case, a polluter agreed to submit a plan for corrective action by the fall of 1997 and pay a fine of $100 per day for each day the plan was late. The discharger did not submit the plan and the state did not assess the fine</w:t>
      </w:r>
      <w:r>
        <w:t xml:space="preserve">. The </w:t>
      </w:r>
      <w:r w:rsidRPr="003B6E39">
        <w:rPr>
          <w:u w:val="single"/>
        </w:rPr>
        <w:t>facility went on to register 13 more violations of its discharge limits over the next two and a half years</w:t>
      </w:r>
      <w:r>
        <w:t xml:space="preserve"> before the state finally took additional enforcement action in 2000.</w:t>
      </w:r>
    </w:p>
    <w:p w14:paraId="70545475" w14:textId="77777777" w:rsidR="00A30583" w:rsidRDefault="00A30583" w:rsidP="00A30583">
      <w:r>
        <w:t>A 1999 review [by EPA] of New Hampshire’s environmental enforcement efforts found that the state relied heavily on informal enforcement practices and that penalties were sought against only a few of the worst violators each year. The review found “an institutional reluctance to pursue formal enforcement” in the state’s water pollution control program.27</w:t>
      </w:r>
    </w:p>
    <w:p w14:paraId="6E38F69A" w14:textId="77777777" w:rsidR="00A30583" w:rsidRDefault="00A30583" w:rsidP="00A30583">
      <w:r>
        <w:t xml:space="preserve">Similarly, the Minnesota Pollution Control Agency reported in 2003 that </w:t>
      </w:r>
      <w:r w:rsidRPr="00862362">
        <w:rPr>
          <w:u w:val="single"/>
        </w:rPr>
        <w:t>approximately 18 to 31 percent of Minnesota’s major facilities have been in significant noncompliance in recent years</w:t>
      </w:r>
      <w:r>
        <w:t>, and that 45 percent of major facilities exceeded effluent limits at least once. In addition, six percent of facilities never submitted required discharge monitoring reports (DMRs), and many DMRs submitted were incomplete. The percentage of permitted facilities inspected declined from 32 percent in 1995 to 17 percent in 2000 and 12 percent in 2001.28</w:t>
      </w:r>
    </w:p>
    <w:p w14:paraId="1A595394" w14:textId="77777777" w:rsidR="00A30583" w:rsidRDefault="00A30583" w:rsidP="00A30583">
      <w:r>
        <w:t xml:space="preserve">An </w:t>
      </w:r>
      <w:r w:rsidRPr="00862362">
        <w:rPr>
          <w:u w:val="single"/>
        </w:rPr>
        <w:t>evaluation prepared by the University of Maryland Law Clinic in 2002 concluded that the Maryland Department of Environment “does not have anywhere near enough inspectors to track compliance at major sources of air and water pollution</w:t>
      </w:r>
      <w:r>
        <w:t>. As a result of this shortfall and policy decisions made by the Department’s leadership over the last several years, MDE has de-emphasized traditional enforcement, creating a climate that does not effectively deter violations, especially in circumstances where compliance is costly.”29 In Louisiana, a recent report by the Legislative Auditor’s Office documented wholesale failures in the state’s enforcement program. It found that 69 percent of major facilities and 49 percent of minor facilities had expired CWA permits; that the state failed to conduct required inspections for 31 percent of minor facilities; and that 26 percent of required self-monitoring reports for water were either not submitted or could not be located. The audit additionally found that 80 percent of water enforcement actions were not filed in a timely fashion and that the department had not collected 58 percent of the monetary penalties assessed for water quality violations in fiscal years 1999 to 2001.30</w:t>
      </w:r>
    </w:p>
    <w:p w14:paraId="6FE82250" w14:textId="77777777" w:rsidR="00A30583" w:rsidRDefault="00A30583" w:rsidP="00A30583">
      <w:r>
        <w:t>While the above illustrations provide an overall picture, it is worth emphasizing that state CWA programs are far from monolithic, and that some states have strengthened their enforcement and compliance laws in recent years. New Jersey and California, for example, have both enacted laws requiring that agencies impose penalties for repeat, serious violations of water pollution requirements. 31 At least some anecdotal evidence suggests that these laws have improved compliance. According to the New Jersey Department of Environmental Protection, since the early 1990s, the number of total violations, serious violations, and instances of significant noncompliance have dropped by amounts ranging from 80 to 90 percent.32 Likewise, according to an analysis by Environment California, between 2000 and 2002 (following enactment of the state’s mandatory penalty law), there was a 41 percent reduction in the number of clean water permit violations in California.33</w:t>
      </w:r>
    </w:p>
    <w:p w14:paraId="37795731" w14:textId="77777777" w:rsidR="00A30583" w:rsidRDefault="00A30583" w:rsidP="00A30583">
      <w:r w:rsidRPr="00862362">
        <w:rPr>
          <w:u w:val="single"/>
        </w:rPr>
        <w:t>Besides weak enforcement by states</w:t>
      </w:r>
      <w:r>
        <w:t xml:space="preserve">, </w:t>
      </w:r>
      <w:r w:rsidRPr="00862362">
        <w:rPr>
          <w:u w:val="single"/>
        </w:rPr>
        <w:t>compliance efforts also are impeded by limitations in EPA’s data management systems</w:t>
      </w:r>
      <w:r>
        <w:t xml:space="preserve">. For instance, a 2002 audit by </w:t>
      </w:r>
      <w:r w:rsidRPr="00862362">
        <w:t>EPA’s Inspector General found that “EPA’s Permit Compliance System</w:t>
      </w:r>
      <w:r>
        <w:t xml:space="preserve"> – its national permitting and enforcement system – </w:t>
      </w:r>
      <w:r w:rsidRPr="00862362">
        <w:rPr>
          <w:u w:val="single"/>
        </w:rPr>
        <w:t>was incomplete, inaccurate and obsolete</w:t>
      </w:r>
      <w:proofErr w:type="gramStart"/>
      <w:r>
        <w:t>. . . .</w:t>
      </w:r>
      <w:proofErr w:type="gramEnd"/>
      <w:r>
        <w:t xml:space="preserve"> </w:t>
      </w:r>
      <w:r w:rsidRPr="00862362">
        <w:rPr>
          <w:b/>
          <w:bCs/>
          <w:u w:val="single"/>
        </w:rPr>
        <w:t>Hundreds of thousands of dischargers were not monitored by the system</w:t>
      </w:r>
      <w:r>
        <w:t xml:space="preserve">.”34 The </w:t>
      </w:r>
      <w:r w:rsidRPr="00862362">
        <w:rPr>
          <w:u w:val="single"/>
        </w:rPr>
        <w:t xml:space="preserve">report estimated that EPA lacks data on an estimated </w:t>
      </w:r>
      <w:r w:rsidRPr="00862362">
        <w:rPr>
          <w:b/>
          <w:bCs/>
          <w:u w:val="single"/>
        </w:rPr>
        <w:t>96 percent</w:t>
      </w:r>
      <w:r w:rsidRPr="00862362">
        <w:rPr>
          <w:u w:val="single"/>
        </w:rPr>
        <w:t xml:space="preserve"> of stormwater discharges</w:t>
      </w:r>
      <w:r>
        <w:t xml:space="preserve">, </w:t>
      </w:r>
      <w:r w:rsidRPr="00862362">
        <w:rPr>
          <w:b/>
          <w:bCs/>
          <w:u w:val="single"/>
        </w:rPr>
        <w:t>65 percent</w:t>
      </w:r>
      <w:r w:rsidRPr="00862362">
        <w:rPr>
          <w:u w:val="single"/>
        </w:rPr>
        <w:t xml:space="preserve"> of discharges from concentrated animal feeding operations, and thousands of minor dischargers</w:t>
      </w:r>
      <w:r>
        <w:t xml:space="preserve">.35 It also noted the </w:t>
      </w:r>
      <w:r w:rsidRPr="00862362">
        <w:rPr>
          <w:u w:val="single"/>
        </w:rPr>
        <w:t>failure of officials in the states examined to identify significant violators by major sources.</w:t>
      </w:r>
      <w:r>
        <w:t xml:space="preserve"> These </w:t>
      </w:r>
      <w:r w:rsidRPr="00862362">
        <w:rPr>
          <w:u w:val="single"/>
        </w:rPr>
        <w:t>findings were confirmed in another Inspector General report a year later</w:t>
      </w:r>
      <w:r>
        <w:t xml:space="preserve">, </w:t>
      </w:r>
      <w:r w:rsidRPr="00862362">
        <w:rPr>
          <w:u w:val="single"/>
        </w:rPr>
        <w:t>which found that EPA had made slow progress in fixing the flaws in the system</w:t>
      </w:r>
      <w:r>
        <w:t xml:space="preserve">.36 (Eighteen states use EPA’s computer system as their primary tool for enforcing the CWA.) Moreover, many </w:t>
      </w:r>
      <w:r w:rsidRPr="00862362">
        <w:rPr>
          <w:u w:val="single"/>
        </w:rPr>
        <w:t>states fail to fully monitor the condition of their water bodies</w:t>
      </w:r>
      <w:r>
        <w:t xml:space="preserve">, as required by the CWA. For instance, according to EPA, as of 1998, </w:t>
      </w:r>
      <w:r w:rsidRPr="00862362">
        <w:rPr>
          <w:u w:val="single"/>
        </w:rPr>
        <w:t>states have assessed water quality for only 23 percent of the nation’s rivers and streams, 42 percent of its lakes, ponds, and reservoirs, and 32 percent of its estuaries</w:t>
      </w:r>
      <w:r>
        <w:t xml:space="preserve">.37 Even for those water bodies that have been assessed, the </w:t>
      </w:r>
      <w:r w:rsidRPr="00862362">
        <w:rPr>
          <w:u w:val="single"/>
        </w:rPr>
        <w:t>data are often unreliable and inconsistent across states</w:t>
      </w:r>
      <w:r>
        <w:t xml:space="preserve"> (or even over time within the same state). The GAO found in 2000 that only six states reported that they had </w:t>
      </w:r>
      <w:proofErr w:type="gramStart"/>
      <w:r>
        <w:t>a majority of</w:t>
      </w:r>
      <w:proofErr w:type="gramEnd"/>
      <w:r>
        <w:t xml:space="preserve"> the data needed to assess whether their waters meet water quality standards.38</w:t>
      </w:r>
    </w:p>
    <w:p w14:paraId="4512BDA7" w14:textId="77777777" w:rsidR="00A30583" w:rsidRPr="00A10180" w:rsidRDefault="00A30583" w:rsidP="00A30583">
      <w:r w:rsidRPr="00A10180">
        <w:t xml:space="preserve">In theory, </w:t>
      </w:r>
      <w:r w:rsidRPr="00862362">
        <w:rPr>
          <w:u w:val="single"/>
        </w:rPr>
        <w:t>flaws in state implementation of the CWA should be remedied by EPA in</w:t>
      </w:r>
      <w:r w:rsidRPr="00A10180">
        <w:t xml:space="preserve"> its role of</w:t>
      </w:r>
      <w:r>
        <w:t xml:space="preserve"> </w:t>
      </w:r>
      <w:r w:rsidRPr="00A10180">
        <w:t xml:space="preserve">overseeing state programs. </w:t>
      </w:r>
      <w:r w:rsidRPr="00862362">
        <w:rPr>
          <w:u w:val="single"/>
        </w:rPr>
        <w:t>In practice, however, EPA has had only limited success in promoting better state performance</w:t>
      </w:r>
      <w:r w:rsidRPr="00A10180">
        <w:t>. Numerous studies show that EPA</w:t>
      </w:r>
      <w:r>
        <w:t xml:space="preserve"> </w:t>
      </w:r>
      <w:r w:rsidRPr="00A10180">
        <w:t>oversight of state programs has been inconsistent and</w:t>
      </w:r>
      <w:r>
        <w:t xml:space="preserve"> </w:t>
      </w:r>
      <w:r w:rsidRPr="00A10180">
        <w:t>not particularly effective, for a variety of reasons.39 In</w:t>
      </w:r>
      <w:r>
        <w:t xml:space="preserve"> </w:t>
      </w:r>
      <w:r w:rsidRPr="00A10180">
        <w:t>some cases, regional EPA administrators and regional</w:t>
      </w:r>
      <w:r>
        <w:t xml:space="preserve"> </w:t>
      </w:r>
      <w:r w:rsidRPr="00A10180">
        <w:t>EPA offices (the primary interlocutors with the states)</w:t>
      </w:r>
      <w:r>
        <w:t xml:space="preserve"> </w:t>
      </w:r>
      <w:r w:rsidRPr="00A10180">
        <w:t>feel loyalties to and develop close relationships with</w:t>
      </w:r>
      <w:r>
        <w:t xml:space="preserve"> </w:t>
      </w:r>
      <w:r w:rsidRPr="00A10180">
        <w:t>the states they oversee; 40 in other cases, they may feel</w:t>
      </w:r>
      <w:r>
        <w:t xml:space="preserve"> </w:t>
      </w:r>
      <w:r w:rsidRPr="00A10180">
        <w:t>intimidated by the prospect of tangling with</w:t>
      </w:r>
      <w:r>
        <w:t xml:space="preserve"> </w:t>
      </w:r>
      <w:r w:rsidRPr="00A10180">
        <w:t>governors or state congressional delegations.</w:t>
      </w:r>
      <w:r>
        <w:t xml:space="preserve"> </w:t>
      </w:r>
      <w:r w:rsidRPr="00A10180">
        <w:t>Some oversight tools, such as “</w:t>
      </w:r>
      <w:proofErr w:type="spellStart"/>
      <w:r w:rsidRPr="00A10180">
        <w:t>overfiling</w:t>
      </w:r>
      <w:proofErr w:type="spellEnd"/>
      <w:r w:rsidRPr="00A10180">
        <w:t>” and</w:t>
      </w:r>
      <w:r>
        <w:t xml:space="preserve"> </w:t>
      </w:r>
      <w:r w:rsidRPr="00A10180">
        <w:t>withdrawing authority for poorly performing states,</w:t>
      </w:r>
      <w:r>
        <w:t xml:space="preserve"> </w:t>
      </w:r>
      <w:r w:rsidRPr="00A10180">
        <w:t>are so politically charged and resource-intensive that</w:t>
      </w:r>
      <w:r>
        <w:t xml:space="preserve"> </w:t>
      </w:r>
      <w:r w:rsidRPr="00A10180">
        <w:t xml:space="preserve">they are scarcely ever used by EPA. </w:t>
      </w:r>
      <w:proofErr w:type="spellStart"/>
      <w:r w:rsidRPr="00A10180">
        <w:t>Overfiling</w:t>
      </w:r>
      <w:proofErr w:type="spellEnd"/>
      <w:r w:rsidRPr="00A10180">
        <w:t xml:space="preserve"> refers</w:t>
      </w:r>
      <w:r>
        <w:t xml:space="preserve"> </w:t>
      </w:r>
      <w:r w:rsidRPr="00A10180">
        <w:t>to the filing of a suit by EPA against an alleged</w:t>
      </w:r>
      <w:r>
        <w:t xml:space="preserve"> </w:t>
      </w:r>
      <w:r w:rsidRPr="00A10180">
        <w:t>violator even though the state already has initiated its</w:t>
      </w:r>
      <w:r>
        <w:t xml:space="preserve"> </w:t>
      </w:r>
      <w:r w:rsidRPr="00A10180">
        <w:t>own enforcement action against the party alleging the</w:t>
      </w:r>
      <w:r>
        <w:t xml:space="preserve"> </w:t>
      </w:r>
      <w:r w:rsidRPr="00A10180">
        <w:t xml:space="preserve">same violation(s). </w:t>
      </w:r>
      <w:r w:rsidRPr="00862362">
        <w:rPr>
          <w:u w:val="single"/>
        </w:rPr>
        <w:t xml:space="preserve">EPA appears to </w:t>
      </w:r>
      <w:proofErr w:type="spellStart"/>
      <w:r w:rsidRPr="00862362">
        <w:rPr>
          <w:u w:val="single"/>
        </w:rPr>
        <w:t>overfile</w:t>
      </w:r>
      <w:proofErr w:type="spellEnd"/>
      <w:r w:rsidRPr="00862362">
        <w:rPr>
          <w:u w:val="single"/>
        </w:rPr>
        <w:t xml:space="preserve"> in approximately 0.1 to 0.3 percent of federal enforcement actions.</w:t>
      </w:r>
      <w:r w:rsidRPr="00A10180">
        <w:t>41 In approximately the first three</w:t>
      </w:r>
      <w:r>
        <w:t xml:space="preserve"> </w:t>
      </w:r>
      <w:r w:rsidRPr="00A10180">
        <w:t xml:space="preserve">years of the Bush Administration, EPA </w:t>
      </w:r>
      <w:proofErr w:type="spellStart"/>
      <w:r w:rsidRPr="00A10180">
        <w:t>overfiled</w:t>
      </w:r>
      <w:proofErr w:type="spellEnd"/>
      <w:r w:rsidRPr="00A10180">
        <w:t xml:space="preserve"> in</w:t>
      </w:r>
      <w:r>
        <w:t xml:space="preserve"> </w:t>
      </w:r>
      <w:r w:rsidRPr="00A10180">
        <w:t>six cases (none of them under the CWA). 42</w:t>
      </w:r>
    </w:p>
    <w:p w14:paraId="7B029B1D" w14:textId="77777777" w:rsidR="00A30583" w:rsidRDefault="00A30583" w:rsidP="00A30583">
      <w:r>
        <w:t>Moreover, EPA has rarely if ever actually withdrawn a state’s authorization.43 Other traditional oversight techniques also have not been especially effective.44 To cite one among many recent examples, in 2003, EPA’s Inspector General found that despite well documented problems with Louisiana’s water (and air and hazardous waste) programs, noted above, EPA’s regional office lacked a plan for conducting oversight of the state’s programs, did not hold the state accountable for meeting its commitments or escalate oversight in response to poor performance, and did not ensure that data submitted by the state were accurate.45</w:t>
      </w:r>
    </w:p>
    <w:p w14:paraId="3F37EE3B" w14:textId="77777777" w:rsidR="00A30583" w:rsidRPr="00A30583" w:rsidRDefault="00A30583" w:rsidP="00A30583"/>
    <w:p w14:paraId="109F352F" w14:textId="77777777" w:rsidR="00A30583" w:rsidRPr="00A30583" w:rsidRDefault="00A30583" w:rsidP="00A30583"/>
    <w:p w14:paraId="18AE6A00" w14:textId="77777777" w:rsidR="0018553C" w:rsidRDefault="0018553C" w:rsidP="0018553C">
      <w:pPr>
        <w:pStyle w:val="Heading3"/>
      </w:pPr>
      <w:r>
        <w:t>1nc – modeling</w:t>
      </w:r>
    </w:p>
    <w:p w14:paraId="76253180" w14:textId="77777777" w:rsidR="0018553C" w:rsidRDefault="0018553C" w:rsidP="0018553C"/>
    <w:p w14:paraId="0BE901DA" w14:textId="77777777" w:rsidR="0018553C" w:rsidRDefault="0018553C" w:rsidP="0018553C">
      <w:pPr>
        <w:pStyle w:val="Heading4"/>
      </w:pPr>
      <w:r>
        <w:t>Water cooperation fails</w:t>
      </w:r>
    </w:p>
    <w:p w14:paraId="04F8AF89" w14:textId="77777777" w:rsidR="0018553C" w:rsidRDefault="0018553C" w:rsidP="0018553C">
      <w:r>
        <w:t xml:space="preserve">Dale </w:t>
      </w:r>
      <w:proofErr w:type="spellStart"/>
      <w:r w:rsidRPr="00630973">
        <w:rPr>
          <w:rStyle w:val="Style13ptBold"/>
        </w:rPr>
        <w:t>Medearis</w:t>
      </w:r>
      <w:proofErr w:type="spellEnd"/>
      <w:r w:rsidRPr="00630973">
        <w:rPr>
          <w:rStyle w:val="Style13ptBold"/>
        </w:rPr>
        <w:t>, 13</w:t>
      </w:r>
      <w:r>
        <w:t xml:space="preserve"> – a senior environmental planner with the Northern Virginia Regional Commission “A New Frontier for Government-Supported International Science and Technology Cooperation: Transferring Urban Innovations to the United States” Science &amp; Diplomacy, </w:t>
      </w:r>
      <w:hyperlink r:id="rId19" w:history="1">
        <w:r w:rsidRPr="004B35DC">
          <w:rPr>
            <w:rStyle w:val="Hyperlink"/>
          </w:rPr>
          <w:t>https://www.sciencediplomacy.org/sites/default/files/a_new_frontier_science__diplomacy.pdf</w:t>
        </w:r>
      </w:hyperlink>
      <w:r>
        <w:t xml:space="preserve"> //DH</w:t>
      </w:r>
    </w:p>
    <w:p w14:paraId="5372DC1B" w14:textId="77777777" w:rsidR="0018553C" w:rsidRPr="00630973" w:rsidRDefault="0018553C" w:rsidP="0018553C">
      <w:r>
        <w:t xml:space="preserve"> </w:t>
      </w:r>
    </w:p>
    <w:p w14:paraId="7872E0A1" w14:textId="77777777" w:rsidR="0018553C" w:rsidRDefault="0018553C" w:rsidP="0018553C">
      <w:r>
        <w:t xml:space="preserve">In a common practice, the U.S. Department of </w:t>
      </w:r>
      <w:r w:rsidRPr="00630973">
        <w:rPr>
          <w:rStyle w:val="StyleUnderline"/>
        </w:rPr>
        <w:t>State will ask</w:t>
      </w:r>
      <w:r>
        <w:t xml:space="preserve"> U.S. domestic departments and agencies, such as the </w:t>
      </w:r>
      <w:r w:rsidRPr="00630973">
        <w:rPr>
          <w:rStyle w:val="StyleUnderline"/>
        </w:rPr>
        <w:t>EPA</w:t>
      </w:r>
      <w:r>
        <w:t xml:space="preserve">, DOE, or NOAA, </w:t>
      </w:r>
      <w:r w:rsidRPr="00630973">
        <w:rPr>
          <w:rStyle w:val="StyleUnderline"/>
        </w:rPr>
        <w:t>to participate in global science</w:t>
      </w:r>
      <w:r>
        <w:t xml:space="preserve"> and technology initiatives, which frequently contain many urban or environmental research themes. Most often, </w:t>
      </w:r>
      <w:r w:rsidRPr="00630973">
        <w:rPr>
          <w:rStyle w:val="StyleUnderline"/>
        </w:rPr>
        <w:t>the focus</w:t>
      </w:r>
      <w:r>
        <w:t xml:space="preserve"> of this cooperation </w:t>
      </w:r>
      <w:r w:rsidRPr="00630973">
        <w:rPr>
          <w:rStyle w:val="StyleUnderline"/>
        </w:rPr>
        <w:t>is on development assistance, as seen</w:t>
      </w:r>
      <w:r>
        <w:t xml:space="preserve">, for example, </w:t>
      </w:r>
      <w:r w:rsidRPr="00630973">
        <w:rPr>
          <w:rStyle w:val="StyleUnderline"/>
        </w:rPr>
        <w:t>in EPA’s</w:t>
      </w:r>
      <w:r>
        <w:t xml:space="preserve"> air, toxics, or </w:t>
      </w:r>
      <w:r w:rsidRPr="00630973">
        <w:rPr>
          <w:rStyle w:val="StyleUnderline"/>
        </w:rPr>
        <w:t>water quality projects in Russia or Libya</w:t>
      </w:r>
      <w:r>
        <w:t>.3 While this approach has served U.S. diplomatic and development aims very well and has helped improve environmental conditions at a global scale, it has almost invariably overlooked the important domestic goals of the participating U.S. government agencies.</w:t>
      </w:r>
    </w:p>
    <w:p w14:paraId="6A20851C" w14:textId="77777777" w:rsidR="0018553C" w:rsidRDefault="0018553C" w:rsidP="0018553C">
      <w:r>
        <w:t xml:space="preserve">And even </w:t>
      </w:r>
      <w:r w:rsidRPr="00630973">
        <w:rPr>
          <w:rStyle w:val="StyleUnderline"/>
        </w:rPr>
        <w:t>the development objectives of such programs may not be best served</w:t>
      </w:r>
      <w:r>
        <w:t>. Many U</w:t>
      </w:r>
      <w:r w:rsidRPr="00630973">
        <w:rPr>
          <w:rStyle w:val="StyleUnderline"/>
        </w:rPr>
        <w:t>.S. agencies find it difficult to effectively implement international science and technical cooperation programs</w:t>
      </w:r>
      <w:r>
        <w:t xml:space="preserve">. Much of this has to do with the fact that most </w:t>
      </w:r>
      <w:r w:rsidRPr="00630973">
        <w:rPr>
          <w:rStyle w:val="StyleUnderline"/>
        </w:rPr>
        <w:t>domestically focused U.S. government agencies and departments are rarely suited programmatically</w:t>
      </w:r>
      <w:r>
        <w:t xml:space="preserve"> or operationally </w:t>
      </w:r>
      <w:r w:rsidRPr="00630973">
        <w:rPr>
          <w:rStyle w:val="StyleUnderline"/>
        </w:rPr>
        <w:t xml:space="preserve">to handle international development </w:t>
      </w:r>
      <w:r>
        <w:t xml:space="preserve">assistance requests. For example, </w:t>
      </w:r>
      <w:r w:rsidRPr="00630973">
        <w:rPr>
          <w:rStyle w:val="StyleUnderline"/>
        </w:rPr>
        <w:t>the EPA’s legal authority, congressional oversight, and budget are oriented</w:t>
      </w:r>
      <w:r>
        <w:t xml:space="preserve"> and anchored </w:t>
      </w:r>
      <w:r w:rsidRPr="00630973">
        <w:rPr>
          <w:rStyle w:val="StyleUnderline"/>
        </w:rPr>
        <w:t>to attaining domestic rather than international objectives. The U.S. Clean Water Act</w:t>
      </w:r>
      <w:r>
        <w:t xml:space="preserve"> or the U.S. Clean Air Act provide a meaningful context for the EPA’s actions and priorities in the United </w:t>
      </w:r>
      <w:proofErr w:type="gramStart"/>
      <w:r>
        <w:t>States, but</w:t>
      </w:r>
      <w:proofErr w:type="gramEnd"/>
      <w:r>
        <w:t xml:space="preserve"> </w:t>
      </w:r>
      <w:r w:rsidRPr="00630973">
        <w:rPr>
          <w:rStyle w:val="StyleUnderline"/>
        </w:rPr>
        <w:t xml:space="preserve">are poorly suited to determine whether water quality in the Nile River </w:t>
      </w:r>
      <w:r>
        <w:t xml:space="preserve">and lives in Cairo, Egypt, </w:t>
      </w:r>
      <w:r w:rsidRPr="00630973">
        <w:rPr>
          <w:rStyle w:val="StyleUnderline"/>
        </w:rPr>
        <w:t>are more vital to U.S. interests than</w:t>
      </w:r>
      <w:r>
        <w:t xml:space="preserve"> air quality and human </w:t>
      </w:r>
      <w:r w:rsidRPr="00630973">
        <w:rPr>
          <w:rStyle w:val="StyleUnderline"/>
        </w:rPr>
        <w:t>health in Jakarta</w:t>
      </w:r>
      <w:r>
        <w:t xml:space="preserve">, Indonesia, </w:t>
      </w:r>
      <w:r w:rsidRPr="00630973">
        <w:rPr>
          <w:rStyle w:val="StyleUnderline"/>
        </w:rPr>
        <w:t>or New Delhi</w:t>
      </w:r>
      <w:r>
        <w:t xml:space="preserve">, India. Funding </w:t>
      </w:r>
      <w:r w:rsidRPr="00630973">
        <w:rPr>
          <w:rStyle w:val="StyleUnderline"/>
        </w:rPr>
        <w:t>EPA’s international work</w:t>
      </w:r>
      <w:r>
        <w:t xml:space="preserve"> in developing countries also </w:t>
      </w:r>
      <w:r w:rsidRPr="00630973">
        <w:rPr>
          <w:rStyle w:val="StyleUnderline"/>
        </w:rPr>
        <w:t>is most often tied to external sources such as</w:t>
      </w:r>
      <w:r>
        <w:t xml:space="preserve"> the U.S. Agency for International Development, the Department of </w:t>
      </w:r>
      <w:r w:rsidRPr="00630973">
        <w:rPr>
          <w:rStyle w:val="StyleUnderline"/>
        </w:rPr>
        <w:t>State, or the World Bank, which adds to the burden and complexity of program prioritization</w:t>
      </w:r>
      <w:r>
        <w:t xml:space="preserve"> and impact assessment. </w:t>
      </w:r>
    </w:p>
    <w:p w14:paraId="7C9F707D" w14:textId="2FB0935A" w:rsidR="0018553C" w:rsidRDefault="0018553C" w:rsidP="0018553C"/>
    <w:p w14:paraId="24119EBE" w14:textId="4E0EA06F" w:rsidR="009F67AF" w:rsidRDefault="009F67AF" w:rsidP="009F67AF">
      <w:pPr>
        <w:pStyle w:val="Heading3"/>
      </w:pPr>
      <w:r>
        <w:t>1nc – at: uncertainty</w:t>
      </w:r>
    </w:p>
    <w:p w14:paraId="222D9EB7" w14:textId="4B2E8488" w:rsidR="009F67AF" w:rsidRDefault="009F67AF" w:rsidP="009F67AF"/>
    <w:p w14:paraId="41D2BF51" w14:textId="77777777" w:rsidR="009F67AF" w:rsidRDefault="009F67AF" w:rsidP="009F67AF">
      <w:pPr>
        <w:pStyle w:val="Heading4"/>
      </w:pPr>
      <w:r>
        <w:t>Biden rule change will resolve uncertainty</w:t>
      </w:r>
    </w:p>
    <w:p w14:paraId="4D024D88" w14:textId="77777777" w:rsidR="009F67AF" w:rsidRDefault="009F67AF" w:rsidP="009F67AF">
      <w:proofErr w:type="spellStart"/>
      <w:r w:rsidRPr="005577EA">
        <w:rPr>
          <w:rStyle w:val="Style13ptBold"/>
        </w:rPr>
        <w:t>InsideEPA</w:t>
      </w:r>
      <w:proofErr w:type="spellEnd"/>
      <w:r w:rsidRPr="005577EA">
        <w:rPr>
          <w:rStyle w:val="Style13ptBold"/>
        </w:rPr>
        <w:t>, 21</w:t>
      </w:r>
      <w:r w:rsidRPr="005577EA">
        <w:t xml:space="preserve"> – “Regan Suggests Potential Middle-Ground WOTUS Policy For Biden EPA” 2/23, </w:t>
      </w:r>
      <w:hyperlink r:id="rId20" w:history="1">
        <w:r w:rsidRPr="005577EA">
          <w:rPr>
            <w:rStyle w:val="Hyperlink"/>
          </w:rPr>
          <w:t>https://insideepa.com/daily-news/regan-suggests-potential-middle-ground-wotus-policy-biden-epa</w:t>
        </w:r>
      </w:hyperlink>
      <w:r w:rsidRPr="005577EA">
        <w:t xml:space="preserve"> //DH</w:t>
      </w:r>
    </w:p>
    <w:p w14:paraId="6C6542B4" w14:textId="77777777" w:rsidR="009F67AF" w:rsidRPr="005577EA" w:rsidRDefault="009F67AF" w:rsidP="009F67AF"/>
    <w:p w14:paraId="03BCED9A" w14:textId="77777777" w:rsidR="009F67AF" w:rsidRDefault="009F67AF" w:rsidP="009F67AF">
      <w:r>
        <w:t xml:space="preserve">Michael </w:t>
      </w:r>
      <w:r w:rsidRPr="00C1637B">
        <w:rPr>
          <w:rStyle w:val="StyleUnderline"/>
        </w:rPr>
        <w:t>Regan is suggesting</w:t>
      </w:r>
      <w:r>
        <w:t xml:space="preserve"> that, if the Senate confirms him as EPA administrator, he might consider </w:t>
      </w:r>
      <w:r w:rsidRPr="00C1637B">
        <w:rPr>
          <w:rStyle w:val="StyleUnderline"/>
        </w:rPr>
        <w:t>an approach for defining</w:t>
      </w:r>
      <w:r>
        <w:t xml:space="preserve"> Clean Water Act (</w:t>
      </w:r>
      <w:r w:rsidRPr="00C1637B">
        <w:rPr>
          <w:rStyle w:val="StyleUnderline"/>
        </w:rPr>
        <w:t xml:space="preserve">CWA) jurisdiction that takes elements of both the Obama and Trump administration’s competing policies </w:t>
      </w:r>
      <w:proofErr w:type="gramStart"/>
      <w:r w:rsidRPr="00C1637B">
        <w:rPr>
          <w:rStyle w:val="StyleUnderline"/>
        </w:rPr>
        <w:t>in order to</w:t>
      </w:r>
      <w:proofErr w:type="gramEnd"/>
      <w:r w:rsidRPr="00C1637B">
        <w:rPr>
          <w:rStyle w:val="StyleUnderline"/>
        </w:rPr>
        <w:t xml:space="preserve"> </w:t>
      </w:r>
      <w:r w:rsidRPr="00C1637B">
        <w:rPr>
          <w:rStyle w:val="Emphasis"/>
        </w:rPr>
        <w:t>resolve legal uncertainty</w:t>
      </w:r>
      <w:r w:rsidRPr="00C1637B">
        <w:rPr>
          <w:rStyle w:val="StyleUnderline"/>
        </w:rPr>
        <w:t xml:space="preserve"> and address concerns from </w:t>
      </w:r>
      <w:r w:rsidRPr="00C1637B">
        <w:rPr>
          <w:rStyle w:val="Emphasis"/>
        </w:rPr>
        <w:t>multiple stakeholders.</w:t>
      </w:r>
    </w:p>
    <w:p w14:paraId="01F3EA51" w14:textId="77777777" w:rsidR="009F67AF" w:rsidRDefault="009F67AF" w:rsidP="009F67AF">
      <w:r>
        <w:t>While he did not provide details, the nominee’s general comments on how he may consider revising a “waters of the United States” (WOTUS) policy come in response to written questions from Sen. Mark Kelly (D-AZ) following Regan’s Feb. 3 confirmation hearing before the Environment and Public Works Committee.</w:t>
      </w:r>
    </w:p>
    <w:p w14:paraId="0570CFD7" w14:textId="77777777" w:rsidR="009F67AF" w:rsidRDefault="009F67AF" w:rsidP="009F67AF">
      <w:r>
        <w:t>And they echo to some degree suggestions from former EPA and Justice Department (DOJ) attorneys who have noted problems with both the Obama and Trump WOTUS definitions.</w:t>
      </w:r>
    </w:p>
    <w:p w14:paraId="53E2173D" w14:textId="77777777" w:rsidR="009F67AF" w:rsidRDefault="009F67AF" w:rsidP="009F67AF">
      <w:r>
        <w:t>Kelly in his questions to Regan says that he “support[s] clean rivers and waters” but has heard from farmers and ranchers in his state that the Obama-era WOTUS rule put EPA in charge of regulating irrigation canals or livestock ponds, and that others in the state were concerned that housing could be disrupted if EPA defines dry desert washes as WOTUS.</w:t>
      </w:r>
    </w:p>
    <w:p w14:paraId="23A26F78" w14:textId="77777777" w:rsidR="009F67AF" w:rsidRDefault="009F67AF" w:rsidP="009F67AF">
      <w:r>
        <w:t>“If EPA produces a new WOTUS rule, will you commit to factoring Arizona’s unique desert landscape?” Kelly asks.</w:t>
      </w:r>
    </w:p>
    <w:p w14:paraId="299B23DD" w14:textId="77777777" w:rsidR="009F67AF" w:rsidRPr="00C1637B" w:rsidRDefault="009F67AF" w:rsidP="009F67AF">
      <w:pPr>
        <w:rPr>
          <w:u w:val="single"/>
        </w:rPr>
      </w:pPr>
      <w:r>
        <w:t xml:space="preserve">Regan, who has headed the North Carolina Department of Environmental Quality since January 2017, responds, “If confirmed, I look forward to the opportunity to look at what we have learned from both the Obama-era [WOTUS] and the Trump-era [WOTUS] rules. As a state secretary, I was on the receiving end of both rules. I </w:t>
      </w:r>
      <w:r w:rsidRPr="00C1637B">
        <w:rPr>
          <w:rStyle w:val="StyleUnderline"/>
        </w:rPr>
        <w:t>have had extensive conversations with farmers about both rules.”</w:t>
      </w:r>
    </w:p>
    <w:p w14:paraId="3FBBA3E3" w14:textId="77777777" w:rsidR="009F67AF" w:rsidRDefault="009F67AF" w:rsidP="009F67AF">
      <w:r>
        <w:t>The Obama administration’s WOTUS rule drew attacks from Republicans who said it regulated far more waters under the CWA than Congress ever intended. The Trump administration repealed the policy and replaced it with a much narrower rule, prompting legal challenges from Democratic states and environmentalists.</w:t>
      </w:r>
    </w:p>
    <w:p w14:paraId="1C8B03B3" w14:textId="77777777" w:rsidR="009F67AF" w:rsidRPr="00C1637B" w:rsidRDefault="009F67AF" w:rsidP="009F67AF">
      <w:pPr>
        <w:rPr>
          <w:u w:val="single"/>
        </w:rPr>
      </w:pPr>
      <w:r w:rsidRPr="00C1637B">
        <w:rPr>
          <w:rStyle w:val="StyleUnderline"/>
        </w:rPr>
        <w:t>Regan says EPA needs to protect the nation’s water quality while respecting the concerns of the agricultural community and other stakeholders.</w:t>
      </w:r>
    </w:p>
    <w:p w14:paraId="1C19A167" w14:textId="77777777" w:rsidR="009F67AF" w:rsidRDefault="009F67AF" w:rsidP="009F67AF">
      <w:r>
        <w:t>“While we need to assess outstanding issues and opportunities through the legal system, I do not want litigation to stifle what we can achieve,” Regan says, adding that as a state regulator, “the lack of certainty has been discouraging for us who are trying to get the business of our states done.”</w:t>
      </w:r>
    </w:p>
    <w:p w14:paraId="1E51A8D0" w14:textId="77777777" w:rsidR="009F67AF" w:rsidRDefault="009F67AF" w:rsidP="009F67AF">
      <w:r>
        <w:t>Regan says he intends “to look back at what we have learned, what worked and what didn't, and apply those lessons to how we move forward.” He adds that if confirmed, he will rely on the scientific and legal experts at EPA and in the states to educate him on these matters, including what scientific data are available that are relevant to Clean Water Act jurisdictional issues.</w:t>
      </w:r>
    </w:p>
    <w:p w14:paraId="3DC5F679" w14:textId="77777777" w:rsidR="009F67AF" w:rsidRDefault="009F67AF" w:rsidP="009F67AF">
      <w:r>
        <w:t>“I commit to following the science and the law,” Regan concludes.</w:t>
      </w:r>
    </w:p>
    <w:p w14:paraId="529F3C22" w14:textId="5EB1B47F" w:rsidR="009F67AF" w:rsidRDefault="009F67AF" w:rsidP="009F67AF"/>
    <w:p w14:paraId="626666F1" w14:textId="22090BE7" w:rsidR="00445E2F" w:rsidRDefault="00445E2F" w:rsidP="00445E2F">
      <w:pPr>
        <w:pStyle w:val="Heading3"/>
      </w:pPr>
      <w:r>
        <w:t>AT: APA advantage</w:t>
      </w:r>
    </w:p>
    <w:p w14:paraId="501A5C62" w14:textId="3E462D4F" w:rsidR="00445E2F" w:rsidRDefault="00445E2F" w:rsidP="00445E2F"/>
    <w:p w14:paraId="66B0CC1A" w14:textId="77777777" w:rsidR="00B3262D" w:rsidRDefault="00B3262D" w:rsidP="00B3262D">
      <w:pPr>
        <w:pStyle w:val="Heading4"/>
      </w:pPr>
      <w:r>
        <w:t>No APA violation</w:t>
      </w:r>
    </w:p>
    <w:p w14:paraId="2792ED58" w14:textId="77777777" w:rsidR="00B3262D" w:rsidRDefault="00B3262D" w:rsidP="00B3262D">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21"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4AA81206" w14:textId="77777777" w:rsidR="00B3262D" w:rsidRDefault="00B3262D" w:rsidP="00B3262D"/>
    <w:p w14:paraId="2CC84DD7" w14:textId="77777777" w:rsidR="00B3262D" w:rsidRDefault="00B3262D" w:rsidP="00B3262D">
      <w:r w:rsidRPr="00432812">
        <w:rPr>
          <w:rStyle w:val="StyleUnderline"/>
        </w:rPr>
        <w:t>Plaintiffs charge that the 2020 Rule violates the APA because it is arbitrary and</w:t>
      </w:r>
      <w:r>
        <w:rPr>
          <w:rStyle w:val="StyleUnderline"/>
        </w:rPr>
        <w:t xml:space="preserve"> </w:t>
      </w:r>
      <w:r w:rsidRPr="00432812">
        <w:rPr>
          <w:rStyle w:val="StyleUnderline"/>
        </w:rPr>
        <w:t>capricious</w:t>
      </w:r>
      <w:r>
        <w:t xml:space="preserve">. </w:t>
      </w:r>
      <w:r w:rsidRPr="00432812">
        <w:rPr>
          <w:rStyle w:val="StyleUnderline"/>
        </w:rPr>
        <w:t>But the agencies complied with their obligation to provide a reasoned explanation</w:t>
      </w:r>
      <w:r>
        <w:t xml:space="preserve"> for their policy change. </w:t>
      </w:r>
      <w:r w:rsidRPr="00432812">
        <w:rPr>
          <w:rStyle w:val="StyleUnderline"/>
        </w:rPr>
        <w:t>The agencies were not required to affirmatively disprove the scientific basis</w:t>
      </w:r>
      <w:r>
        <w:rPr>
          <w:rStyle w:val="StyleUnderline"/>
        </w:rPr>
        <w:t xml:space="preserve"> </w:t>
      </w:r>
      <w:r w:rsidRPr="00432812">
        <w:rPr>
          <w:rStyle w:val="StyleUnderline"/>
        </w:rPr>
        <w:t>for the 2015 Rule because the 2020 Rule is predicated on a legal policy determination</w:t>
      </w:r>
      <w:r>
        <w:t xml:space="preserve"> regarding the permissible scope of federal jurisdiction, </w:t>
      </w:r>
      <w:r w:rsidRPr="00432812">
        <w:rPr>
          <w:rStyle w:val="StyleUnderline"/>
        </w:rPr>
        <w:t>not a rejection of past science</w:t>
      </w:r>
      <w:r>
        <w:t xml:space="preserve"> or alteration of federal jurisdiction as a scientific matter. Plaintiffs’ repeated attempts to fault the 2020 Rule as scientifically unsound thus fall flat.</w:t>
      </w:r>
    </w:p>
    <w:p w14:paraId="1B5F0CE5" w14:textId="77777777" w:rsidR="00B3262D" w:rsidRDefault="00B3262D" w:rsidP="00B3262D"/>
    <w:p w14:paraId="287E743A" w14:textId="77777777" w:rsidR="00B3262D" w:rsidRDefault="00B3262D" w:rsidP="00B3262D">
      <w:pPr>
        <w:pStyle w:val="Heading4"/>
      </w:pPr>
      <w:r>
        <w:t>The 2020 rule includes a reasoned explanation – no violation</w:t>
      </w:r>
    </w:p>
    <w:p w14:paraId="163D900B" w14:textId="77777777" w:rsidR="00B3262D" w:rsidRDefault="00B3262D" w:rsidP="00B3262D">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22"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52CBA799" w14:textId="77777777" w:rsidR="00B3262D" w:rsidRDefault="00B3262D" w:rsidP="00B3262D"/>
    <w:p w14:paraId="69E97BDC" w14:textId="77777777" w:rsidR="00B3262D" w:rsidRDefault="00B3262D" w:rsidP="00B3262D">
      <w:r w:rsidRPr="00432812">
        <w:rPr>
          <w:rStyle w:val="StyleUnderline"/>
        </w:rPr>
        <w:t xml:space="preserve">Although Plaintiffs claim the agencies failed to provide reasoned explanations for changes in the 2020 Rule </w:t>
      </w:r>
      <w:r>
        <w:t xml:space="preserve">impacting jurisdiction over certain ephemeral waters and wetlands, </w:t>
      </w:r>
      <w:proofErr w:type="spellStart"/>
      <w:r>
        <w:t>Dkt</w:t>
      </w:r>
      <w:proofErr w:type="spellEnd"/>
      <w:r>
        <w:t xml:space="preserve">. 31 at 12-19, </w:t>
      </w:r>
      <w:r w:rsidRPr="00432812">
        <w:rPr>
          <w:rStyle w:val="StyleUnderline"/>
        </w:rPr>
        <w:t>the agencies in fact provide explanations that span 75 pages of the Federal Register</w:t>
      </w:r>
      <w:r>
        <w:t xml:space="preserve"> and meticulously set forth the agencies’ interpretation of the CWA’s text, structure, and purpose (85 Fed. Reg. 22,252-54), the regulatory history (id. at 22,254-55), legal precedent bearing on the phrase “waters of the United States” (id. at 22,256-59), and the rulemaking process. Id. at 22,259-337. This is not a rule backed by “terse explanation” or beset by “unexplained inconsistency.” Encino Motorcars, 136 S. Ct. at 2126; New York v. U.S. </w:t>
      </w:r>
      <w:proofErr w:type="spellStart"/>
      <w:r>
        <w:t>Dep’t</w:t>
      </w:r>
      <w:proofErr w:type="spellEnd"/>
      <w:r>
        <w:t xml:space="preserve"> of Health &amp; Human Servs., 414 F. Supp. 3d 475, 549 (S.D.N.Y. 2019).</w:t>
      </w:r>
    </w:p>
    <w:p w14:paraId="3D419A9D" w14:textId="77777777" w:rsidR="00B3262D" w:rsidRDefault="00B3262D" w:rsidP="00B3262D">
      <w:r>
        <w:t xml:space="preserve">The agencies acknowledge the change in policy in the 2020 rule, explaining </w:t>
      </w:r>
      <w:r w:rsidRPr="00432812">
        <w:rPr>
          <w:rStyle w:val="StyleUnderline"/>
        </w:rPr>
        <w:t>the 2020 Rule was intended to “</w:t>
      </w:r>
      <w:proofErr w:type="spellStart"/>
      <w:r w:rsidRPr="00432812">
        <w:rPr>
          <w:rStyle w:val="StyleUnderline"/>
        </w:rPr>
        <w:t>eliminat</w:t>
      </w:r>
      <w:proofErr w:type="spellEnd"/>
      <w:r w:rsidRPr="00432812">
        <w:rPr>
          <w:rStyle w:val="StyleUnderline"/>
        </w:rPr>
        <w:t>[e] the case-specific application of the agencies’ previous interpretation of</w:t>
      </w:r>
      <w:r>
        <w:t xml:space="preserve"> Justice </w:t>
      </w:r>
      <w:r w:rsidRPr="00432812">
        <w:rPr>
          <w:rStyle w:val="StyleUnderline"/>
        </w:rPr>
        <w:t xml:space="preserve">Kennedy’s significant nexus test” in favor of “clear categories of jurisdictional waters </w:t>
      </w:r>
      <w:r>
        <w:t xml:space="preserve">that adhere to the basic principles articulated” in Supreme Court precedent and comport with the structure of the CWA. 85 Fed. Reg. 22,273. And they showed “good reasons” for the new rule. Fox, 556 U.S. at 515. </w:t>
      </w:r>
      <w:r w:rsidRPr="00432812">
        <w:rPr>
          <w:rStyle w:val="StyleUnderline"/>
        </w:rPr>
        <w:t>The 2020 Rule balances the CWA’s goals of preventing pollution and preserving states’ control over their water and land resources—a key defect of the prior rule</w:t>
      </w:r>
      <w:r>
        <w:t xml:space="preserve">. 85 Fed Reg. 22,252; see 33 U.S.C. §§ 1251(a), (b). The agencies found that the 2015 Rule had rested on </w:t>
      </w:r>
      <w:proofErr w:type="gramStart"/>
      <w:r>
        <w:t>too</w:t>
      </w:r>
      <w:proofErr w:type="gramEnd"/>
      <w:r>
        <w:t xml:space="preserve"> narrow a “view of Congress’ policy in section 101(b)” regarding states’ roles under the CWA as inconsistent with statutory text and history. 85 Fed Reg. at 22,269-70. </w:t>
      </w:r>
      <w:r w:rsidRPr="00432812">
        <w:rPr>
          <w:rStyle w:val="StyleUnderline"/>
        </w:rPr>
        <w:t>Under the reasoned-explanation test, “an agency may justify its policy choice by explaining why that policy ‘is more consistent with statutory language’ than alternative policies</w:t>
      </w:r>
      <w:r>
        <w:t xml:space="preserve">.” Encino Motorcars, 136 S. Ct. at 2127. </w:t>
      </w:r>
      <w:r w:rsidRPr="00432812">
        <w:rPr>
          <w:rStyle w:val="StyleUnderline"/>
        </w:rPr>
        <w:t>That is what the agencies did.</w:t>
      </w:r>
    </w:p>
    <w:p w14:paraId="18D53DE6" w14:textId="77777777" w:rsidR="00B3262D" w:rsidRDefault="00B3262D" w:rsidP="00B3262D"/>
    <w:p w14:paraId="47B45142" w14:textId="77777777" w:rsidR="00B3262D" w:rsidRDefault="00B3262D" w:rsidP="00B3262D">
      <w:pPr>
        <w:pStyle w:val="Heading4"/>
      </w:pPr>
      <w:r>
        <w:t xml:space="preserve">It </w:t>
      </w:r>
      <w:proofErr w:type="gramStart"/>
      <w:r>
        <w:t>wasn’t</w:t>
      </w:r>
      <w:proofErr w:type="gramEnd"/>
      <w:r>
        <w:t xml:space="preserve"> arbitrary and capricious – it was informed by science, but also made legal and policy judgments which is all that is required under the APA</w:t>
      </w:r>
    </w:p>
    <w:p w14:paraId="6B9E2D5C" w14:textId="77777777" w:rsidR="00B3262D" w:rsidRDefault="00B3262D" w:rsidP="00B3262D">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23"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2E3F2134" w14:textId="77777777" w:rsidR="00B3262D" w:rsidRDefault="00B3262D" w:rsidP="00B3262D"/>
    <w:p w14:paraId="46E98841" w14:textId="77777777" w:rsidR="00B3262D" w:rsidRDefault="00B3262D" w:rsidP="00B3262D">
      <w:r>
        <w:t xml:space="preserve">Plaintiffs’ </w:t>
      </w:r>
      <w:r w:rsidRPr="00432812">
        <w:rPr>
          <w:rStyle w:val="StyleUnderline"/>
        </w:rPr>
        <w:t>claims that the 2020 Rule is nevertheless arbitrary and capricious boil down to</w:t>
      </w:r>
      <w:r>
        <w:rPr>
          <w:rStyle w:val="StyleUnderline"/>
        </w:rPr>
        <w:t xml:space="preserve"> </w:t>
      </w:r>
      <w:r w:rsidRPr="00432812">
        <w:rPr>
          <w:rStyle w:val="StyleUnderline"/>
        </w:rPr>
        <w:t>their dissatisfaction that</w:t>
      </w:r>
      <w:r>
        <w:t xml:space="preserve"> the agencies did not adopt findings that informed the 2015 rulemaking and their allegations that </w:t>
      </w:r>
      <w:r w:rsidRPr="00432812">
        <w:rPr>
          <w:rStyle w:val="StyleUnderline"/>
        </w:rPr>
        <w:t>the agencies did not address scientific matters</w:t>
      </w:r>
      <w:r>
        <w:t xml:space="preserve">. </w:t>
      </w:r>
      <w:proofErr w:type="spellStart"/>
      <w:r>
        <w:t>Dkt</w:t>
      </w:r>
      <w:proofErr w:type="spellEnd"/>
      <w:r>
        <w:t xml:space="preserve">. 31 at 13-15. But </w:t>
      </w:r>
      <w:r w:rsidRPr="00432812">
        <w:rPr>
          <w:rStyle w:val="StyleUnderline"/>
        </w:rPr>
        <w:t>the</w:t>
      </w:r>
      <w:r>
        <w:rPr>
          <w:rStyle w:val="StyleUnderline"/>
        </w:rPr>
        <w:t xml:space="preserve"> </w:t>
      </w:r>
      <w:r w:rsidRPr="00432812">
        <w:rPr>
          <w:rStyle w:val="StyleUnderline"/>
        </w:rPr>
        <w:t>2020 Rule establishes the opposite: the agencies were cognizant of the hydrological science,</w:t>
      </w:r>
      <w:r>
        <w:rPr>
          <w:rStyle w:val="StyleUnderline"/>
        </w:rPr>
        <w:t xml:space="preserve"> </w:t>
      </w:r>
      <w:r w:rsidRPr="00432812">
        <w:rPr>
          <w:rStyle w:val="StyleUnderline"/>
        </w:rPr>
        <w:t>addressed that science, and considered it along with other factors</w:t>
      </w:r>
      <w:r>
        <w:t xml:space="preserve">. </w:t>
      </w:r>
      <w:r w:rsidRPr="00432812">
        <w:rPr>
          <w:rStyle w:val="StyleUnderline"/>
        </w:rPr>
        <w:t>There is no requirement that</w:t>
      </w:r>
      <w:r>
        <w:rPr>
          <w:rStyle w:val="StyleUnderline"/>
        </w:rPr>
        <w:t xml:space="preserve"> </w:t>
      </w:r>
      <w:r w:rsidRPr="00432812">
        <w:rPr>
          <w:rStyle w:val="StyleUnderline"/>
        </w:rPr>
        <w:t xml:space="preserve">the agencies consider </w:t>
      </w:r>
      <w:r w:rsidRPr="00432812">
        <w:rPr>
          <w:rStyle w:val="Emphasis"/>
        </w:rPr>
        <w:t xml:space="preserve">only </w:t>
      </w:r>
      <w:r w:rsidRPr="00432812">
        <w:rPr>
          <w:rStyle w:val="StyleUnderline"/>
        </w:rPr>
        <w:t>science;</w:t>
      </w:r>
      <w:r>
        <w:t xml:space="preserve"> indeed, it would be unlawful for the agencies to do so at the expense of statutory language, structure, and precedent.</w:t>
      </w:r>
    </w:p>
    <w:p w14:paraId="081D0094" w14:textId="77777777" w:rsidR="00B3262D" w:rsidRDefault="00B3262D" w:rsidP="00B3262D">
      <w:r>
        <w:t>1. The agencies explained their treatment of ephemeral features</w:t>
      </w:r>
    </w:p>
    <w:p w14:paraId="5BABF4DF" w14:textId="77777777" w:rsidR="00B3262D" w:rsidRDefault="00B3262D" w:rsidP="00B3262D">
      <w:r>
        <w:t>Plaintiffs’ claim that the agencies ignored the scientific record regarding the importance of ephemeral streams to downstream water quality (</w:t>
      </w:r>
      <w:proofErr w:type="spellStart"/>
      <w:r>
        <w:t>Dkt</w:t>
      </w:r>
      <w:proofErr w:type="spellEnd"/>
      <w:r>
        <w:t xml:space="preserve">. 31 at 13, 16), but the agencies did not need to rebut the scientific record of a connection between ephemeral streams to downstream water quality because </w:t>
      </w:r>
      <w:r w:rsidRPr="00432812">
        <w:rPr>
          <w:rStyle w:val="StyleUnderline"/>
        </w:rPr>
        <w:t xml:space="preserve">science alone cannot answer the jurisdictional question and the agencies </w:t>
      </w:r>
      <w:proofErr w:type="gramStart"/>
      <w:r w:rsidRPr="00432812">
        <w:rPr>
          <w:rStyle w:val="StyleUnderline"/>
        </w:rPr>
        <w:t>made a determination</w:t>
      </w:r>
      <w:proofErr w:type="gramEnd"/>
      <w:r w:rsidRPr="00432812">
        <w:rPr>
          <w:rStyle w:val="StyleUnderline"/>
        </w:rPr>
        <w:t xml:space="preserve"> that the policies underlying the CWA supported their line-drawing</w:t>
      </w:r>
      <w:r>
        <w:t>. Further, the agencies did address this question, acknowledging that the Connectivity Report supports the conclusion that ephemeral streams influence downstream waters. 85 Fed. Reg. 22,288. They observed that the SAB recommended using a “connectivity gradient” to recognize the probability that impacts occurring along the gradient will be transmitted downstream, but the SAB also recognized that the Connectivity Report is not a “policy document.” Id. The agencies explained that they used the Connectivity Report “to inform” the new WOTUS definition, including by “recognizing the ‘connectivity gradient’ and potential consequences between perennial, intermittent, and ephemeral streams and downstream waters within a tributary system.” Id.</w:t>
      </w:r>
    </w:p>
    <w:p w14:paraId="6EDDF74F" w14:textId="77777777" w:rsidR="00B3262D" w:rsidRDefault="00B3262D" w:rsidP="00B3262D">
      <w:r>
        <w:t xml:space="preserve">Plaintiffs assail the agencies’ use of the connectivity gradient to exclude ephemeral streams, </w:t>
      </w:r>
      <w:proofErr w:type="spellStart"/>
      <w:r>
        <w:t>Dkt</w:t>
      </w:r>
      <w:proofErr w:type="spellEnd"/>
      <w:r>
        <w:t xml:space="preserve">. 31 at 15-16, but that is simply a complaint about the agencies’ drawing lines that accommodate the governing legal principles. See </w:t>
      </w:r>
      <w:proofErr w:type="spellStart"/>
      <w:r>
        <w:t>Nat’l</w:t>
      </w:r>
      <w:proofErr w:type="spellEnd"/>
      <w:r>
        <w:t xml:space="preserve"> Shooting Sports Found., Inc. v. Jones 716 F.3d 200, 214-15 (D.C. Cir. 2013); Commonwealth of Mass., </w:t>
      </w:r>
      <w:proofErr w:type="spellStart"/>
      <w:r>
        <w:t>Dep’t</w:t>
      </w:r>
      <w:proofErr w:type="spellEnd"/>
      <w:r>
        <w:t xml:space="preserve"> of Pub. Welfare v. Sec’y of Agric, 984 F.2d 514, 522 (1st Cir. 1993). The agencies explained that they considered the connectivity gradient </w:t>
      </w:r>
      <w:proofErr w:type="gramStart"/>
      <w:r>
        <w:t>in light of</w:t>
      </w:r>
      <w:proofErr w:type="gramEnd"/>
      <w:r>
        <w:t xml:space="preserve"> their decision to draw lines to preserve state sovereignty and provide regulatory certainty (85 Fed. Reg. 22,288, 22,325), and that </w:t>
      </w:r>
      <w:r w:rsidRPr="00432812">
        <w:rPr>
          <w:rStyle w:val="StyleUnderline"/>
        </w:rPr>
        <w:t>they “looked to science to inform” their definition of the term “‘ephemeral’” while following the legal principles established in the statute and precedent</w:t>
      </w:r>
      <w:r>
        <w:t xml:space="preserve">. Id. at 22,271. </w:t>
      </w:r>
      <w:r w:rsidRPr="00432812">
        <w:rPr>
          <w:rStyle w:val="Emphasis"/>
        </w:rPr>
        <w:t>That was sufficient</w:t>
      </w:r>
      <w:r>
        <w:t xml:space="preserve">. </w:t>
      </w:r>
    </w:p>
    <w:p w14:paraId="54658BE8" w14:textId="77777777" w:rsidR="00B3262D" w:rsidRDefault="00B3262D" w:rsidP="00B3262D">
      <w:r>
        <w:t>2. The agencies explained their treatment of wetlands</w:t>
      </w:r>
    </w:p>
    <w:p w14:paraId="56B52702" w14:textId="77777777" w:rsidR="00B3262D" w:rsidRDefault="00B3262D" w:rsidP="00B3262D">
      <w:r w:rsidRPr="00432812">
        <w:rPr>
          <w:rStyle w:val="StyleUnderline"/>
        </w:rPr>
        <w:t>Because the definition of WOTUS is a legal, not scientific, exercise, Plaintiffs’ criticisms that the agencies ignored record evidence and findings in the Connectivity Report regarding coverage of wetlands fail</w:t>
      </w:r>
      <w:r>
        <w:t xml:space="preserve">. </w:t>
      </w:r>
      <w:proofErr w:type="spellStart"/>
      <w:r>
        <w:t>Dkt</w:t>
      </w:r>
      <w:proofErr w:type="spellEnd"/>
      <w:r>
        <w:t>. 31 at 31-32. The agencies explained that a scientific analysis of the interconnectedness of remote waters and wetlands cannot alone answer the legal question of the scope of federal jurisdiction under the statute: “science cannot dictate where to draw the line between Federal and State or tribal waters, as those are legal distinctions that have been established within the overall framework and construct of the CWA.” 85 Fed. Reg. 22,271 (emphasis added). Instead, the definition of WOTUS “must be grounded in a legal analysis of the limits on CWA jurisdiction reflected in the statute and Supreme Court case law.” Id. (emphasis added). They further stated that the 2015 Rule, which rested in large part on the Connectivity Report, failed to “implement the legal limits on the scope of the agencies’ authority under the CWA” which were recognized by the district court in Georgia v. Wheeler when it held the 2015 Rule to be unlawful. 418 F. Supp. 3d 1336 (S.D. Ga. 2019); 85 Fed. Reg. 22,272.</w:t>
      </w:r>
    </w:p>
    <w:p w14:paraId="7EA66EDC" w14:textId="77777777" w:rsidR="00B3262D" w:rsidRDefault="00B3262D" w:rsidP="00B3262D">
      <w:r>
        <w:t>And simply because the Connectivity Report found that wetlands are connected to downstream water integrity does not mean that those wetlands must come within the definition of WOTUS, as even the 2015 Rule recognized. See 80 Fed. Reg. 37,057. Therefore, the exclusion of some wetlands in the 2020 Rule is not an “unexplained inconsistency in agency policy” and does satisfy the reasoned-explanation test. Encino Motorcars, 136 S. Ct. at 2126.</w:t>
      </w:r>
    </w:p>
    <w:p w14:paraId="51F7E6C8" w14:textId="77777777" w:rsidR="00B3262D" w:rsidRDefault="00B3262D" w:rsidP="00B3262D">
      <w:r>
        <w:t>C. The agencies did not ignore water quality</w:t>
      </w:r>
    </w:p>
    <w:p w14:paraId="2E5D600C" w14:textId="77777777" w:rsidR="00B3262D" w:rsidRDefault="00B3262D" w:rsidP="00B3262D">
      <w:r>
        <w:t xml:space="preserve">Plaintiffs say the agencies failed to consider the effects of the Rule on the CWA’s objective “to ‘restore and maintain the chemical, physical, and biological integrity of the Nation’s waters.’” </w:t>
      </w:r>
      <w:proofErr w:type="spellStart"/>
      <w:r>
        <w:t>Dkt</w:t>
      </w:r>
      <w:proofErr w:type="spellEnd"/>
      <w:r>
        <w:t xml:space="preserve">. 31 at 23. But, as Plaintiffs concede, </w:t>
      </w:r>
      <w:r w:rsidRPr="00432812">
        <w:rPr>
          <w:rStyle w:val="StyleUnderline"/>
        </w:rPr>
        <w:t>the agencies repeatedly considered water quality</w:t>
      </w:r>
      <w:r>
        <w:t xml:space="preserve"> in the Rule. Id. (quoting 85 Fed. Reg. at 22,252, 22,272, 22,287). And they specifically discussed that States may begin to regulate more waters and that “a </w:t>
      </w:r>
      <w:proofErr w:type="gramStart"/>
      <w:r>
        <w:t>State</w:t>
      </w:r>
      <w:proofErr w:type="gramEnd"/>
      <w:r>
        <w:t xml:space="preserve"> can more efficiently allocate resources towards environmental protection due to local knowledge of amenities and constituent preferences.” 85 Fed. Reg. 22,334. Thus, the agencies did not ignore an aspect of the problem—</w:t>
      </w:r>
      <w:r w:rsidRPr="00432812">
        <w:rPr>
          <w:rStyle w:val="StyleUnderline"/>
        </w:rPr>
        <w:t>they considered the likelihood that states would exercise their powers to efficiently fill any regulatory gaps</w:t>
      </w:r>
      <w:r>
        <w:t>, which would be a net benefit from the Rule.</w:t>
      </w:r>
    </w:p>
    <w:p w14:paraId="254517DA" w14:textId="77777777" w:rsidR="00B3262D" w:rsidRDefault="00B3262D" w:rsidP="00445E2F"/>
    <w:p w14:paraId="0470D605" w14:textId="77777777" w:rsidR="00445E2F" w:rsidRDefault="00445E2F" w:rsidP="00445E2F">
      <w:pPr>
        <w:pStyle w:val="Heading4"/>
      </w:pPr>
      <w:r>
        <w:t xml:space="preserve">The 2020 rule </w:t>
      </w:r>
      <w:proofErr w:type="gramStart"/>
      <w:r>
        <w:t>isn’t</w:t>
      </w:r>
      <w:proofErr w:type="gramEnd"/>
      <w:r>
        <w:t xml:space="preserve"> arbitrary and capricious – no APA violation</w:t>
      </w:r>
    </w:p>
    <w:p w14:paraId="77CF2F31" w14:textId="77777777" w:rsidR="00445E2F" w:rsidRDefault="00445E2F" w:rsidP="00445E2F">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24"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62525F8A" w14:textId="77777777" w:rsidR="00445E2F" w:rsidRPr="006934EA" w:rsidRDefault="00445E2F" w:rsidP="00445E2F"/>
    <w:p w14:paraId="0D280AFA" w14:textId="77777777" w:rsidR="00445E2F" w:rsidRDefault="00445E2F" w:rsidP="00445E2F">
      <w:r>
        <w:t xml:space="preserve">Plaintiffs’ </w:t>
      </w:r>
      <w:r w:rsidRPr="006934EA">
        <w:rPr>
          <w:rStyle w:val="StyleUnderline"/>
        </w:rPr>
        <w:t>claims that the 2020 Rule is nevertheless arbitrary and capricious boil down to their dissatisfaction that the agencies did not wholesale adopt the Connectivity Report</w:t>
      </w:r>
      <w:r>
        <w:t xml:space="preserve"> that informed the 2015 rulemaking. </w:t>
      </w:r>
      <w:r w:rsidRPr="006934EA">
        <w:rPr>
          <w:rStyle w:val="StyleUnderline"/>
        </w:rPr>
        <w:t>But the agencies’ decision to weigh that science against statutory and policy goals was well within their discretion</w:t>
      </w:r>
      <w:r>
        <w:t xml:space="preserve">. Although plaintiffs repeatedly assert that the agencies did not address scientific matters, </w:t>
      </w:r>
      <w:r w:rsidRPr="006934EA">
        <w:rPr>
          <w:rStyle w:val="StyleUnderline"/>
        </w:rPr>
        <w:t>the 2020 Rule establishes</w:t>
      </w:r>
      <w:r>
        <w:t xml:space="preserve"> the opposite: </w:t>
      </w:r>
      <w:r w:rsidRPr="006934EA">
        <w:rPr>
          <w:rStyle w:val="StyleUnderline"/>
        </w:rPr>
        <w:t>the agencies were cognizant of the hydrological science</w:t>
      </w:r>
      <w:r>
        <w:t xml:space="preserve">, addressed that science, and considered that science along with other factors. There is no requirement that the agencies consider only science, nor that they follow </w:t>
      </w:r>
      <w:proofErr w:type="gramStart"/>
      <w:r>
        <w:t>plaintiffs’</w:t>
      </w:r>
      <w:proofErr w:type="gramEnd"/>
      <w:r>
        <w:t xml:space="preserve"> preferred scientific approach.</w:t>
      </w:r>
    </w:p>
    <w:p w14:paraId="5439C421" w14:textId="77777777" w:rsidR="00445E2F" w:rsidRDefault="00445E2F" w:rsidP="00445E2F">
      <w:r>
        <w:t>1. The agencies did not ignore scientific principles in the 2020 Rule.</w:t>
      </w:r>
    </w:p>
    <w:p w14:paraId="4725FF61" w14:textId="77777777" w:rsidR="00445E2F" w:rsidRDefault="00445E2F" w:rsidP="00445E2F">
      <w:r>
        <w:t xml:space="preserve">Plaintiffs claim that the agencies did not provide a reasoned explanation because they “turned a blind eye” to the “scientific basis” underlying the 2015 Rule. </w:t>
      </w:r>
      <w:proofErr w:type="spellStart"/>
      <w:r>
        <w:t>Dkt</w:t>
      </w:r>
      <w:proofErr w:type="spellEnd"/>
      <w:r>
        <w:t>. 58-1 at 19. But the 2020 Rule makes clear that the agencies did apply scientific standards.</w:t>
      </w:r>
    </w:p>
    <w:p w14:paraId="17C2FA77" w14:textId="77777777" w:rsidR="00445E2F" w:rsidRDefault="00445E2F" w:rsidP="00445E2F">
      <w:r w:rsidRPr="006934EA">
        <w:rPr>
          <w:rStyle w:val="StyleUnderline"/>
        </w:rPr>
        <w:t>The agencies took account of science</w:t>
      </w:r>
      <w:r>
        <w:t xml:space="preserve">, among other ways, </w:t>
      </w:r>
      <w:r w:rsidRPr="006934EA">
        <w:rPr>
          <w:rStyle w:val="StyleUnderline"/>
        </w:rPr>
        <w:t>when they established the method to calculate the “typical year</w:t>
      </w:r>
      <w:r>
        <w:t xml:space="preserve">,” 85 Fed. Reg. 22,274-75, </w:t>
      </w:r>
      <w:r w:rsidRPr="006934EA">
        <w:rPr>
          <w:rStyle w:val="StyleUnderline"/>
        </w:rPr>
        <w:t>to “define the flow classifications</w:t>
      </w:r>
      <w:r>
        <w:t xml:space="preserve"> (perennial, intermittent, ephemeral) used throughout the regulation,” id. at 22,288, </w:t>
      </w:r>
      <w:r w:rsidRPr="006934EA">
        <w:rPr>
          <w:rStyle w:val="StyleUnderline"/>
        </w:rPr>
        <w:t>and to consider “inundation and flooding to create surface water connections.”</w:t>
      </w:r>
      <w:r>
        <w:t xml:space="preserve"> Id. </w:t>
      </w:r>
      <w:r w:rsidRPr="006934EA">
        <w:rPr>
          <w:rStyle w:val="StyleUnderline"/>
        </w:rPr>
        <w:t>The agencies also used the Connectivity Report “to inform certain aspects of the revised definition</w:t>
      </w:r>
      <w:r>
        <w:t xml:space="preserve"> of ‘waters of the United States,’ such as recognizing the ‘connectivity gradient’ and potential consequences between perennial, intermittent, and ephemeral streams and downstream waters within a tributary system.” Id. </w:t>
      </w:r>
      <w:r w:rsidRPr="006934EA">
        <w:rPr>
          <w:rStyle w:val="StyleUnderline"/>
        </w:rPr>
        <w:t>And they “engaged with the EPA’s Scientific Advisory Board (SAB) during the development of the rule on several occasions,”</w:t>
      </w:r>
      <w:r>
        <w:t xml:space="preserve"> taking into consideration the “draft commentary” that SAB offered on the proposed rule and explaining too that the points raised by SAB were also raised by public commenters and that the agencies addressed those points in the final rule and its supporting documents. Id. at 22,261; Commentary on the Proposed Rule Defining the Scope of Waters Federally Regulated Under the Clean Water Act (Oct. 16, 2019), https://www.regulations.gov/document?D=EPA-HQ-OW-2018- 0149-11589. The agencies further addressed the SAB’s critique that the Rule did not “fully incorporate the Connectivity Report” by explaining that they had used the Connectivity Report to inform the rulemaking “but recognize that </w:t>
      </w:r>
      <w:r w:rsidRPr="002B7235">
        <w:rPr>
          <w:rStyle w:val="StyleUnderline"/>
        </w:rPr>
        <w:t>science cannot dictate where to draw the line between Federal and State waters.</w:t>
      </w:r>
      <w:r>
        <w:t>” 85 Fed. Reg. 22,261; see id. at 22,288. And they addressed “the assertions of some commenters” that the 2020 Rule was not based on science by explaining the ways science did inform the Rule and noting that they were required to “</w:t>
      </w:r>
      <w:proofErr w:type="gramStart"/>
      <w:r>
        <w:t>balance[</w:t>
      </w:r>
      <w:proofErr w:type="gramEnd"/>
      <w:r>
        <w:t>] science, policy, and the law when crafting the proposed rule.” Id. In all these ways, the rulemaking took account of science, and of the Connectivity Report and SAB commentary specifically.</w:t>
      </w:r>
    </w:p>
    <w:p w14:paraId="2E0F72FC" w14:textId="77777777" w:rsidR="00445E2F" w:rsidRDefault="00445E2F" w:rsidP="00445E2F"/>
    <w:p w14:paraId="21BAF987" w14:textId="77777777" w:rsidR="00445E2F" w:rsidRDefault="00445E2F" w:rsidP="00445E2F">
      <w:pPr>
        <w:pStyle w:val="Heading4"/>
      </w:pPr>
      <w:r>
        <w:t>Policy and legal claims are more important to a regulatory change than science</w:t>
      </w:r>
    </w:p>
    <w:p w14:paraId="1D036A90" w14:textId="77777777" w:rsidR="00445E2F" w:rsidRDefault="00445E2F" w:rsidP="00445E2F">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25"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271BEAD5" w14:textId="77777777" w:rsidR="00445E2F" w:rsidRDefault="00445E2F" w:rsidP="00445E2F"/>
    <w:p w14:paraId="750CC305" w14:textId="77777777" w:rsidR="00445E2F" w:rsidRDefault="00445E2F" w:rsidP="00445E2F">
      <w:r>
        <w:t xml:space="preserve">The agencies explained that a scientific analysis of the interconnectedness of remote waters and wetlands cannot alone answer the legal question of the scope of federal jurisdiction under the statute: “science cannot dictate where to draw the line between Federal and State or tribal waters, as those are legal distinctions that have been established within the overall framework and construct of the CWA.” 85 Fed. Reg. 22,271 (emphasis added). Instead, </w:t>
      </w:r>
      <w:r w:rsidRPr="002B7235">
        <w:rPr>
          <w:rStyle w:val="StyleUnderline"/>
        </w:rPr>
        <w:t>the definition of WOTUS “must be grounded in a legal analysis of the limits on CWA jurisdiction reflected in the statute and Supreme Court case law.</w:t>
      </w:r>
      <w:r>
        <w:t xml:space="preserve">” Id. (emphasis added). They further stated that </w:t>
      </w:r>
      <w:r w:rsidRPr="002B7235">
        <w:rPr>
          <w:rStyle w:val="StyleUnderline"/>
        </w:rPr>
        <w:t>the 2015 Rule</w:t>
      </w:r>
      <w:r>
        <w:t xml:space="preserve">, which rested in large part on the Connectivity Report, </w:t>
      </w:r>
      <w:r w:rsidRPr="002B7235">
        <w:rPr>
          <w:rStyle w:val="StyleUnderline"/>
        </w:rPr>
        <w:t>failed to “implement the legal limits on the scope of the agencies’ authority under the CWA</w:t>
      </w:r>
      <w:r>
        <w:t>” which were recognized by the district court in Georgia v. Wheeler when it held the 2015 Rule to be unlawful. 418 F. Supp. 3d 1336 (S.D. Ga. 2019); 85 Fed. Reg. 22,272.</w:t>
      </w:r>
    </w:p>
    <w:p w14:paraId="05A28843" w14:textId="77777777" w:rsidR="00445E2F" w:rsidRDefault="00445E2F" w:rsidP="00445E2F">
      <w:r w:rsidRPr="002B7235">
        <w:rPr>
          <w:rStyle w:val="StyleUnderline"/>
        </w:rPr>
        <w:t>The requirement that the science operate within the CWA’s legal framework, not the other way around, is not a disputable proposition</w:t>
      </w:r>
      <w:r>
        <w:t xml:space="preserve">. It was acknowledged by the Science Advisory Board, which “recognized that ‘[t]he [Connectivity] Report is a science, not policy, document that was written to summarize the current understanding of connectivity or isolation of streams and wetlands relative to large water bodies.’” 85 Fed. Reg. 22,288 (emphasis added), quoting SAB Draft Commentary, supra, at 2; see also SAB Final Commentary (Feb. 27, 2020), Pl. Mot. </w:t>
      </w:r>
      <w:proofErr w:type="spellStart"/>
      <w:r>
        <w:t>Exh</w:t>
      </w:r>
      <w:proofErr w:type="spellEnd"/>
      <w:r>
        <w:t xml:space="preserve">. 57, </w:t>
      </w:r>
      <w:proofErr w:type="spellStart"/>
      <w:r>
        <w:t>Dkt</w:t>
      </w:r>
      <w:proofErr w:type="spellEnd"/>
      <w:r>
        <w:t xml:space="preserve">. 58-60, at 2 (SAB acknowledges that “in its advisory capacity” SAB “acts under no such constraint” imposed by “the CWA and subsequent case law” on the agencies). </w:t>
      </w:r>
    </w:p>
    <w:p w14:paraId="4752261D" w14:textId="77777777" w:rsidR="00445E2F" w:rsidRDefault="00445E2F" w:rsidP="00445E2F">
      <w:r>
        <w:t>That requirement was recognized too by the agencies when they promulgated the 2015 Rule. That Rule explained that the Connectivity Report, standing alone, cannot form the basis for the definition of WOTUS because “</w:t>
      </w:r>
      <w:r w:rsidRPr="002B7235">
        <w:rPr>
          <w:rStyle w:val="StyleUnderline"/>
        </w:rPr>
        <w:t>the agencies’ interpretative task” also requires “policy judgment, as well as legal interpretation</w:t>
      </w:r>
      <w:r>
        <w:t>.” 80 Fed. Reg. 37,057. Indeed, the 2015 Rule acknowledged that while “[t]he science demonstrates that waters fall along a gradient of chemical, physical, and biological connection to traditional navigable waters … it is the agencies’ task to determine where along that gradient to draw lines of jurisdiction under the CWA.” Id. Therefore, the agencies “must rely, not only on the science,” but also their technical expertise, practical experience, and “the compelling need for clearer, more consistent, and easily implementable standards to govern administration of the Act, including brighter line boundaries where feasible and appropriate.” Id. Far from relying solely on the Connectivity Report, the agencies in 2015 proclaimed the need for administrable jurisdictional lines and concluded that the exercise was ultimately one of policy and legal line-drawing, informed but not dictated by science.</w:t>
      </w:r>
    </w:p>
    <w:p w14:paraId="358D1415" w14:textId="77777777" w:rsidR="00445E2F" w:rsidRDefault="00445E2F" w:rsidP="00445E2F">
      <w:r w:rsidRPr="002B7235">
        <w:rPr>
          <w:rStyle w:val="StyleUnderline"/>
        </w:rPr>
        <w:t>The 2020 Rule</w:t>
      </w:r>
      <w:r>
        <w:t xml:space="preserve"> similarly </w:t>
      </w:r>
      <w:r w:rsidRPr="002B7235">
        <w:rPr>
          <w:rStyle w:val="StyleUnderline"/>
        </w:rPr>
        <w:t>rests on the need for “clarity and predictability for Federal agencies, States, Tribes, the regulated community</w:t>
      </w:r>
      <w:r>
        <w:t>, and the public.” 85 Fed. Reg. 22,252. And the agencies explained that to achieve that goal they engaged in “line-drawing based primarily on their interpretation of their authority under the Constitution and the language, structure, and legislative history of the CWA, as articulated in decisions by the Supreme Court.” Id. at 22,270. Understanding that the WOTUS definition is a line-drawing exercise rebuts plaintiffs’ critique because “[</w:t>
      </w:r>
      <w:r w:rsidRPr="002B7235">
        <w:rPr>
          <w:rStyle w:val="StyleUnderline"/>
        </w:rPr>
        <w:t>a]n agency has ‘wide discretion’ in making line-drawing decisions” and the court is not concerned with whether the location of the line is “precisely right</w:t>
      </w:r>
      <w:r>
        <w:t xml:space="preserve">.” </w:t>
      </w:r>
      <w:proofErr w:type="spellStart"/>
      <w:r>
        <w:t>Nat’l</w:t>
      </w:r>
      <w:proofErr w:type="spellEnd"/>
      <w:r>
        <w:t xml:space="preserve"> Shooting Sports Found., Inc. v. Jones, 716 F.3d 200, 214-15 (D.C. Cir. 2013); see also Commonwealth of Mass., </w:t>
      </w:r>
      <w:proofErr w:type="spellStart"/>
      <w:r>
        <w:t>Dep’t</w:t>
      </w:r>
      <w:proofErr w:type="spellEnd"/>
      <w:r>
        <w:t xml:space="preserve"> of Pub. Welfare v. Sec’y of Agric., 984 F.2d 514, 522 (1st Cir. 1993) (“the art of regulation involves line-drawing”). </w:t>
      </w:r>
    </w:p>
    <w:p w14:paraId="08356BAF" w14:textId="0581859A" w:rsidR="00445E2F" w:rsidRDefault="00445E2F" w:rsidP="00445E2F"/>
    <w:p w14:paraId="54EF0F5B" w14:textId="4CBCA5A0" w:rsidR="00B3262D" w:rsidRDefault="00B3262D" w:rsidP="00B3262D">
      <w:pPr>
        <w:pStyle w:val="Heading3"/>
      </w:pPr>
      <w:r>
        <w:t>AT: Violates Court precedent</w:t>
      </w:r>
    </w:p>
    <w:p w14:paraId="7C2AD4C5" w14:textId="12318E1E" w:rsidR="00B3262D" w:rsidRDefault="00B3262D" w:rsidP="00B3262D"/>
    <w:p w14:paraId="50620714" w14:textId="77777777" w:rsidR="00B3262D" w:rsidRDefault="00B3262D" w:rsidP="00B3262D">
      <w:pPr>
        <w:pStyle w:val="Heading4"/>
      </w:pPr>
      <w:r>
        <w:t xml:space="preserve">The 2020 rule is consistent with precedent – Kennedy’s opinion in </w:t>
      </w:r>
      <w:proofErr w:type="spellStart"/>
      <w:r>
        <w:t>Rapanos</w:t>
      </w:r>
      <w:proofErr w:type="spellEnd"/>
      <w:r>
        <w:t xml:space="preserve"> </w:t>
      </w:r>
      <w:proofErr w:type="gramStart"/>
      <w:r>
        <w:t>isn’t</w:t>
      </w:r>
      <w:proofErr w:type="gramEnd"/>
      <w:r>
        <w:t xml:space="preserve"> controlling</w:t>
      </w:r>
    </w:p>
    <w:p w14:paraId="5BB66A19" w14:textId="77777777" w:rsidR="00B3262D" w:rsidRDefault="00B3262D" w:rsidP="00B3262D">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26"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00112723" w14:textId="77777777" w:rsidR="00B3262D" w:rsidRDefault="00B3262D" w:rsidP="00B3262D"/>
    <w:p w14:paraId="2D172C54" w14:textId="77777777" w:rsidR="00B3262D" w:rsidRDefault="00B3262D" w:rsidP="00B3262D">
      <w:r w:rsidRPr="00432812">
        <w:rPr>
          <w:rStyle w:val="StyleUnderline"/>
        </w:rPr>
        <w:t>The Rule complies with the Supreme Court’s binding holdings on the interpretation of WOTUS. Under Chevron,</w:t>
      </w:r>
      <w:r>
        <w:t xml:space="preserve"> U.S.A., Inc. v. Natural Resources Defense Council, Inc., 467 U.S. 837, 865-66 (1984), “[a</w:t>
      </w:r>
      <w:r w:rsidRPr="00432812">
        <w:rPr>
          <w:rStyle w:val="StyleUnderline"/>
        </w:rPr>
        <w:t>] court’s prior judicial construction of a statute trumps an agency construction</w:t>
      </w:r>
      <w:r>
        <w:t xml:space="preserve">” when “the prior court decision holds that its construction follows from the unambiguous terms of the statute and thus leaves no room for agency discretion.” Id. at 982. </w:t>
      </w:r>
      <w:r w:rsidRPr="00432812">
        <w:rPr>
          <w:rStyle w:val="StyleUnderline"/>
        </w:rPr>
        <w:t>The agencies properly determined that precedent constrained the reach of CWA jurisdiction in ways previous rulemaking had failed to implement</w:t>
      </w:r>
      <w:r>
        <w:t>.</w:t>
      </w:r>
    </w:p>
    <w:p w14:paraId="6D0C5859" w14:textId="77777777" w:rsidR="00B3262D" w:rsidRDefault="00B3262D" w:rsidP="00B3262D">
      <w:r>
        <w:t xml:space="preserve">Although “WOTUS” is, to some extent, an ambiguous term, courts have found that the term unambiguously has (or does not have) certain core attributes. See SWANCC, 531 U.S. 159 (2001); United States v. Riverside Bayview Homes, 474 U.S. 121 (1985). That is where a second legal doctrine comes into play. </w:t>
      </w:r>
      <w:proofErr w:type="spellStart"/>
      <w:r>
        <w:t>Rapanos</w:t>
      </w:r>
      <w:proofErr w:type="spellEnd"/>
      <w:r>
        <w:t xml:space="preserve"> was a fractured decision without a majority opinion. The Supreme Court’s guidance in that situation is that “‘the holding of the Court may be viewed as that position taken by those Members who concurred in the judgments on the narrowest grounds.’” Marks v. United States, 430 U.S. 188, 193 (1977) (emphasis added). “[T]he Marks rule produces a determinative holding ‘only when one opinion is a logical subset of other, broader opinions.’” Large v. Fremont </w:t>
      </w:r>
      <w:proofErr w:type="spellStart"/>
      <w:r>
        <w:t>Cty</w:t>
      </w:r>
      <w:proofErr w:type="spellEnd"/>
      <w:r>
        <w:t>., Wyo., 670 F.3d 1133, 1141 (10th Cir 2012); see United States v. Davis, 825 F.3d 1014, 1021-22 (9th Cir. 2016) (“A fractured Supreme Court decision should only bind the federal courts of appeal when a majority of the Justices agree upon a single underlying rationale and one opinion can reasonably described as a logical subset of the other”); United States v. Cundiff, 555 F.3d 200, 209 (6th Cir. 2009) (“Where no standard put forth in a concurring opinion is a logical subset of another concurring opinion (or opinions) that, together, would equal five votes, Marks breaks down”); United States v. Alcan Aluminum Corp., 315 F.3d 179, 189 (2d Cir. 2003) (applying logical subset rule under Marks); King v. Palmer, 950 F.2d 771, 781 (D.C. Cir. 1991) (</w:t>
      </w:r>
      <w:proofErr w:type="spellStart"/>
      <w:r>
        <w:t>en</w:t>
      </w:r>
      <w:proofErr w:type="spellEnd"/>
      <w:r>
        <w:t xml:space="preserve"> banc) (“one opinion can be meaningfully regarded as ‘narrower’ than another—only when one opinion is a logical subset of other, broader opinions. In essence, the narrowest opinion must represent a common denominator of the Court’s reasoning; it must embody a position implicitly approved by at least five Justice who support the judgment”).</w:t>
      </w:r>
    </w:p>
    <w:p w14:paraId="0DA640E7" w14:textId="77777777" w:rsidR="00B3262D" w:rsidRDefault="00B3262D" w:rsidP="00B3262D">
      <w:r>
        <w:t xml:space="preserve">In a situation where “the plurality and concurring opinions do not share common reasoning whereby one analysis is a ‘logical subset’ of the other,” there is no controlling opinion. United States v. Epps, 707 F.3d 337, 350 (D.C. Cir. 2013). That is the case here because </w:t>
      </w:r>
      <w:r w:rsidRPr="00432812">
        <w:rPr>
          <w:rStyle w:val="StyleUnderline"/>
        </w:rPr>
        <w:t xml:space="preserve">neither the </w:t>
      </w:r>
      <w:proofErr w:type="spellStart"/>
      <w:r w:rsidRPr="00432812">
        <w:rPr>
          <w:rStyle w:val="StyleUnderline"/>
        </w:rPr>
        <w:t>Rapanos</w:t>
      </w:r>
      <w:proofErr w:type="spellEnd"/>
      <w:r w:rsidRPr="00432812">
        <w:rPr>
          <w:rStyle w:val="StyleUnderline"/>
        </w:rPr>
        <w:t xml:space="preserve"> plurality opinion nor Justice Kennedy’s concurrence is the logical subset of the other—they are distinct approaches</w:t>
      </w:r>
      <w:r>
        <w:t xml:space="preserve"> to defining the scope of WOTUS. The plurality applied a two-part test to determine whether a wetland was within the jurisdictional reach of the CWA. First, there must be “waters” that contain a “relatively permanent flow,” and second, there must be a “continuous surface connection” between the water and the wetland. </w:t>
      </w:r>
      <w:proofErr w:type="spellStart"/>
      <w:r>
        <w:t>Rapanos</w:t>
      </w:r>
      <w:proofErr w:type="spellEnd"/>
      <w:r>
        <w:t xml:space="preserve">, 547 U.S. at 757 (plurality). By contrast, Justice Kennedy’s significant nexus test </w:t>
      </w:r>
      <w:proofErr w:type="gramStart"/>
      <w:r>
        <w:t>provided that</w:t>
      </w:r>
      <w:proofErr w:type="gramEnd"/>
      <w:r>
        <w:t xml:space="preserve"> wetlands “possess the requisite nexus . . . if the wetlands, either alone or in combination with similarly situated lands in the region, significantly affect the chemical, physical, and biological integrity of other covered waters more readily understood as ‘navigable.’” Id. at 780 (Kennedy, J., concurring).</w:t>
      </w:r>
    </w:p>
    <w:p w14:paraId="3E14870E" w14:textId="77777777" w:rsidR="00B3262D" w:rsidRDefault="00B3262D" w:rsidP="00B3262D">
      <w:r>
        <w:t xml:space="preserve">The plurality did not accept Justice Kennedy’s significant nexus test, explaining that the test “leaves the [CWA]’s ‘text’ and ‘structure’ virtually unaddressed.” Id. at 753. The plurality continued that the “case-by-case determination of ecological effect” of a wetland on a navigable water under the significant nexus test “was not the test” and had been “specifically rejected” by the Court’s prior cases. Id. at 754. Likewise, Justice Kennedy did not accept the plurality’s test, finding it to be “inconsistent with the Act’s text, structure, and purpose.” Id. at 776 (Kennedy, J.) The plurality’s test, but not the significant nexus test, would exclude wetlands that abut navigable-in-fact waters but lack a continuous surface connection, and it would include remote wetlands with a surface-water connection with a small but continuously flowing stream that may be excluded by the significant nexus test. Id. at 776-77. Because the </w:t>
      </w:r>
      <w:proofErr w:type="spellStart"/>
      <w:r>
        <w:t>Rapanos</w:t>
      </w:r>
      <w:proofErr w:type="spellEnd"/>
      <w:r>
        <w:t xml:space="preserve"> plurality and concurrence took entirely different approaches, </w:t>
      </w:r>
      <w:r w:rsidRPr="00432812">
        <w:rPr>
          <w:rStyle w:val="StyleUnderline"/>
        </w:rPr>
        <w:t>under Marks neither opinion is the binding</w:t>
      </w:r>
      <w:r>
        <w:t xml:space="preserve"> </w:t>
      </w:r>
      <w:r w:rsidRPr="00432812">
        <w:rPr>
          <w:rStyle w:val="StyleUnderline"/>
        </w:rPr>
        <w:t xml:space="preserve">holding of </w:t>
      </w:r>
      <w:proofErr w:type="spellStart"/>
      <w:r w:rsidRPr="00432812">
        <w:rPr>
          <w:rStyle w:val="StyleUnderline"/>
        </w:rPr>
        <w:t>Rapanos</w:t>
      </w:r>
      <w:proofErr w:type="spellEnd"/>
      <w:r w:rsidRPr="00432812">
        <w:rPr>
          <w:rStyle w:val="StyleUnderline"/>
        </w:rPr>
        <w:t>.</w:t>
      </w:r>
      <w:r>
        <w:t xml:space="preserve"> See United States v. Johnson, 467 F.3d 56, 63-64 (1st Cir. 2000) (neither the </w:t>
      </w:r>
      <w:proofErr w:type="spellStart"/>
      <w:r>
        <w:t>Rapanos</w:t>
      </w:r>
      <w:proofErr w:type="spellEnd"/>
      <w:r>
        <w:t xml:space="preserve"> plurality </w:t>
      </w:r>
      <w:proofErr w:type="gramStart"/>
      <w:r>
        <w:t>or</w:t>
      </w:r>
      <w:proofErr w:type="gramEnd"/>
      <w:r>
        <w:t xml:space="preserve"> concurrence is a logical subset of the other under Marks).</w:t>
      </w:r>
    </w:p>
    <w:p w14:paraId="348DF336" w14:textId="77777777" w:rsidR="00B3262D" w:rsidRDefault="00B3262D" w:rsidP="00B3262D">
      <w:r>
        <w:t xml:space="preserve">In the absence of a controlling opinion under Marks, the Court should still determine whether there is common ground between the </w:t>
      </w:r>
      <w:proofErr w:type="spellStart"/>
      <w:r>
        <w:t>Rapanos</w:t>
      </w:r>
      <w:proofErr w:type="spellEnd"/>
      <w:r>
        <w:t xml:space="preserve"> plurality and concurrence. See Tyler v. Bethlehem Steel Corp., 958 F.2d 1176, 1182 (2d Cir. 1992) (court may look for common ground in plurality and concurring opinions); King, 950 F.2d at 781 (the focus of the Marks analysis and the logical subset test is on finding “a common denominator of the Court’s reasoning”). </w:t>
      </w:r>
      <w:r w:rsidRPr="00432812">
        <w:rPr>
          <w:rStyle w:val="StyleUnderline"/>
        </w:rPr>
        <w:t>Both the</w:t>
      </w:r>
      <w:r>
        <w:rPr>
          <w:rStyle w:val="StyleUnderline"/>
        </w:rPr>
        <w:t xml:space="preserve"> </w:t>
      </w:r>
      <w:r w:rsidRPr="00432812">
        <w:rPr>
          <w:rStyle w:val="StyleUnderline"/>
        </w:rPr>
        <w:t>plurality and Justice Kennedy agreed that (1) the word “navigable” in the CWA must be given</w:t>
      </w:r>
      <w:r>
        <w:rPr>
          <w:rStyle w:val="StyleUnderline"/>
        </w:rPr>
        <w:t xml:space="preserve"> </w:t>
      </w:r>
      <w:r w:rsidRPr="00432812">
        <w:rPr>
          <w:rStyle w:val="StyleUnderline"/>
        </w:rPr>
        <w:t>some effect</w:t>
      </w:r>
      <w:r>
        <w:t xml:space="preserve">, </w:t>
      </w:r>
      <w:proofErr w:type="spellStart"/>
      <w:r>
        <w:t>Rapanos</w:t>
      </w:r>
      <w:proofErr w:type="spellEnd"/>
      <w:r>
        <w:t>, 547 U.S. at 778 (Kennedy, J., concurring); see id. at 731 (plurality); (2) WOTUS includes some waters and wetlands not navigable-in-</w:t>
      </w:r>
      <w:proofErr w:type="gramStart"/>
      <w:r>
        <w:t>fact</w:t>
      </w:r>
      <w:proofErr w:type="gramEnd"/>
      <w:r>
        <w:t xml:space="preserve"> but which bear a substantial connection to navigable waters, id. at 739, 742 (plurality); id. at 784-85 (Kennedy, J.); (3) environmental concerns cannot override the statutory text, id. at 745-46 (plurality); id. at 778 (Kennedy, J.); and (4) WOTUS cannot include drains, ditches, streams remote from navigable-in-fact water and carrying only a small volume water toward navigable-in-fact water, or waters or wetlands that are alongside a drain or ditch, id. at 733-34, 742 (plurality); id. at 778, 778-91 (Kennedy, J.). Under Brand X, </w:t>
      </w:r>
      <w:r w:rsidRPr="00432812">
        <w:rPr>
          <w:rStyle w:val="StyleUnderline"/>
        </w:rPr>
        <w:t>those are conclusions about the core meaning of WOTUS</w:t>
      </w:r>
      <w:r>
        <w:rPr>
          <w:rStyle w:val="StyleUnderline"/>
        </w:rPr>
        <w:t xml:space="preserve"> </w:t>
      </w:r>
      <w:r w:rsidRPr="00432812">
        <w:rPr>
          <w:rStyle w:val="StyleUnderline"/>
        </w:rPr>
        <w:t>that the agencies cannot ignore in their subsequent rulemaking, and the 2020 Rule is consistent</w:t>
      </w:r>
      <w:r>
        <w:rPr>
          <w:rStyle w:val="StyleUnderline"/>
        </w:rPr>
        <w:t xml:space="preserve"> </w:t>
      </w:r>
      <w:r w:rsidRPr="00432812">
        <w:rPr>
          <w:rStyle w:val="StyleUnderline"/>
        </w:rPr>
        <w:t xml:space="preserve">with those requirements. </w:t>
      </w:r>
      <w:r>
        <w:t>E.g., 85 Fed. Reg. 22,251-52.</w:t>
      </w:r>
    </w:p>
    <w:p w14:paraId="44B83143" w14:textId="77777777" w:rsidR="00B3262D" w:rsidRDefault="00B3262D" w:rsidP="00B3262D"/>
    <w:p w14:paraId="6946BE97" w14:textId="77777777" w:rsidR="00B3262D" w:rsidRDefault="00B3262D" w:rsidP="00B3262D">
      <w:pPr>
        <w:pStyle w:val="Heading4"/>
      </w:pPr>
      <w:r>
        <w:t xml:space="preserve">Kennedy’s test </w:t>
      </w:r>
      <w:proofErr w:type="gramStart"/>
      <w:r>
        <w:t>isn’t</w:t>
      </w:r>
      <w:proofErr w:type="gramEnd"/>
      <w:r>
        <w:t xml:space="preserve"> binding precedent</w:t>
      </w:r>
    </w:p>
    <w:p w14:paraId="5A0A8C3B" w14:textId="77777777" w:rsidR="00B3262D" w:rsidRDefault="00B3262D" w:rsidP="00B3262D">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27"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61B2AA6B" w14:textId="77777777" w:rsidR="00B3262D" w:rsidRDefault="00B3262D" w:rsidP="00B3262D"/>
    <w:p w14:paraId="1E40B5CC" w14:textId="77777777" w:rsidR="00B3262D" w:rsidRDefault="00B3262D" w:rsidP="00B3262D">
      <w:r>
        <w:t xml:space="preserve">Further, </w:t>
      </w:r>
      <w:r w:rsidRPr="00432812">
        <w:rPr>
          <w:rStyle w:val="StyleUnderline"/>
        </w:rPr>
        <w:t xml:space="preserve">Plaintiffs’ suggestion that a “majority” of the </w:t>
      </w:r>
      <w:proofErr w:type="spellStart"/>
      <w:r w:rsidRPr="00432812">
        <w:rPr>
          <w:rStyle w:val="StyleUnderline"/>
        </w:rPr>
        <w:t>Rapanos</w:t>
      </w:r>
      <w:proofErr w:type="spellEnd"/>
      <w:r w:rsidRPr="00432812">
        <w:rPr>
          <w:rStyle w:val="StyleUnderline"/>
        </w:rPr>
        <w:t xml:space="preserve"> Court rejected the</w:t>
      </w:r>
      <w:r>
        <w:rPr>
          <w:rStyle w:val="StyleUnderline"/>
        </w:rPr>
        <w:t xml:space="preserve"> </w:t>
      </w:r>
      <w:r w:rsidRPr="00432812">
        <w:rPr>
          <w:rStyle w:val="StyleUnderline"/>
        </w:rPr>
        <w:t>plurality decision is misguided</w:t>
      </w:r>
      <w:r>
        <w:t xml:space="preserve">. </w:t>
      </w:r>
      <w:proofErr w:type="spellStart"/>
      <w:r>
        <w:t>Dkt</w:t>
      </w:r>
      <w:proofErr w:type="spellEnd"/>
      <w:r>
        <w:t>. 37 at 26. As explained, t</w:t>
      </w:r>
      <w:r w:rsidRPr="00432812">
        <w:rPr>
          <w:rStyle w:val="StyleUnderline"/>
        </w:rPr>
        <w:t>o determine the legal holding of a</w:t>
      </w:r>
      <w:r>
        <w:rPr>
          <w:rStyle w:val="StyleUnderline"/>
        </w:rPr>
        <w:t xml:space="preserve"> </w:t>
      </w:r>
      <w:r w:rsidRPr="00432812">
        <w:rPr>
          <w:rStyle w:val="StyleUnderline"/>
        </w:rPr>
        <w:t>fragmented decision, Marks instructs courts to consider the opinions of the Justices “who</w:t>
      </w:r>
      <w:r>
        <w:rPr>
          <w:rStyle w:val="StyleUnderline"/>
        </w:rPr>
        <w:t xml:space="preserve"> </w:t>
      </w:r>
      <w:r w:rsidRPr="00432812">
        <w:rPr>
          <w:rStyle w:val="StyleUnderline"/>
        </w:rPr>
        <w:t>concurred</w:t>
      </w:r>
      <w:r>
        <w:t xml:space="preserve"> in the judgments.” 430 U.S. at 193; see O’Dell v. Netherland, 521 U.S. 151, 160 (1997) (in determining precedential effect of its fragmented decisions, the Court looks to the opinions of “the Justices whose votes were necessary to the judgment”). </w:t>
      </w:r>
      <w:r w:rsidRPr="00A104D8">
        <w:rPr>
          <w:rStyle w:val="StyleUnderline"/>
        </w:rPr>
        <w:t xml:space="preserve">That analysis </w:t>
      </w:r>
      <w:r w:rsidRPr="00A104D8">
        <w:rPr>
          <w:rStyle w:val="Emphasis"/>
        </w:rPr>
        <w:t>excludes</w:t>
      </w:r>
      <w:r>
        <w:rPr>
          <w:rStyle w:val="Emphasis"/>
        </w:rPr>
        <w:t xml:space="preserve"> </w:t>
      </w:r>
      <w:r w:rsidRPr="00A104D8">
        <w:rPr>
          <w:rStyle w:val="Emphasis"/>
        </w:rPr>
        <w:t>consideration of dissenting opinions.</w:t>
      </w:r>
      <w:r>
        <w:t xml:space="preserve"> King, 950 F.2d at 783 (“Marks has never been so applied by the Supreme Court, and we do not think we are free to combine a dissent with a concurrence to form a Marks majority”); Jonathan H. Adler, Reckoning With </w:t>
      </w:r>
      <w:proofErr w:type="spellStart"/>
      <w:r>
        <w:t>Rapanos</w:t>
      </w:r>
      <w:proofErr w:type="spellEnd"/>
      <w:r>
        <w:t xml:space="preserve">: Revisiting “Waters of the United States” and the Limits of Federal Wetland Regulation, 14 Mo. </w:t>
      </w:r>
      <w:proofErr w:type="spellStart"/>
      <w:r>
        <w:t>Envt’l</w:t>
      </w:r>
      <w:proofErr w:type="spellEnd"/>
      <w:r>
        <w:t xml:space="preserve"> L. &amp; </w:t>
      </w:r>
      <w:proofErr w:type="spellStart"/>
      <w:r>
        <w:t>Pol’y</w:t>
      </w:r>
      <w:proofErr w:type="spellEnd"/>
      <w:r>
        <w:t xml:space="preserve"> Rev. 1, 14 (2006) (“it would be wrong to view any part of Justice Stevens’ dissent as a ‘holding’ of the Court. Nothing in the dissent constitutes a portion of the judgment of the Court, so nothing in the dissent is part of the actual holding of the case”).</w:t>
      </w:r>
    </w:p>
    <w:p w14:paraId="338B0E4E" w14:textId="77777777" w:rsidR="00B3262D" w:rsidRDefault="00B3262D" w:rsidP="00B3262D">
      <w:r>
        <w:t xml:space="preserve">This approach stands to reason. “Although dissents may be scholarly and persuasive to some, they are not binding law to any.” </w:t>
      </w:r>
      <w:proofErr w:type="spellStart"/>
      <w:r>
        <w:t>Okpalobi</w:t>
      </w:r>
      <w:proofErr w:type="spellEnd"/>
      <w:r>
        <w:t xml:space="preserve"> v. Foster, 244 F.3d 405, 415 n.15 (5th Cir. 2001); see Purcell v. </w:t>
      </w:r>
      <w:proofErr w:type="spellStart"/>
      <w:r>
        <w:t>BankAtlantic</w:t>
      </w:r>
      <w:proofErr w:type="spellEnd"/>
      <w:r>
        <w:t xml:space="preserve"> Fin. Corp., 85 F.3d 1508, 1513 (11th Cir. 1996) (“a dissenting Supreme Court opinion is not binding precedent”). Because the Justices’ “views in dissent, of course, are not binding authority,” </w:t>
      </w:r>
      <w:proofErr w:type="spellStart"/>
      <w:r>
        <w:t>Brzonkala</w:t>
      </w:r>
      <w:proofErr w:type="spellEnd"/>
      <w:r>
        <w:t xml:space="preserve"> v. Virginia Polytechnic Inst. &amp; State Univ., 169 F.3d 820, 878 (4th Cir. 1999), </w:t>
      </w:r>
      <w:r w:rsidRPr="00A104D8">
        <w:rPr>
          <w:rStyle w:val="StyleUnderline"/>
        </w:rPr>
        <w:t>it does not make sense to combine dissenting views with a</w:t>
      </w:r>
      <w:r>
        <w:rPr>
          <w:rStyle w:val="StyleUnderline"/>
        </w:rPr>
        <w:t xml:space="preserve"> </w:t>
      </w:r>
      <w:r w:rsidRPr="00A104D8">
        <w:rPr>
          <w:rStyle w:val="StyleUnderline"/>
        </w:rPr>
        <w:t>concurrence to create binding authority</w:t>
      </w:r>
      <w:r>
        <w:t>. See United States v. Brooks, 2009 WL 3644122, at *12 (E.D.N.Y. 2009) (“a dissent, even from the Supreme Court … ‘has absolutely no precedential value’”).</w:t>
      </w:r>
    </w:p>
    <w:p w14:paraId="1225D4D1" w14:textId="77777777" w:rsidR="00B3262D" w:rsidRPr="00B3262D" w:rsidRDefault="00B3262D" w:rsidP="00B3262D"/>
    <w:p w14:paraId="25EFD1BE" w14:textId="009DEFAC" w:rsidR="00445E2F" w:rsidRDefault="00445E2F" w:rsidP="00445E2F">
      <w:pPr>
        <w:pStyle w:val="Heading1"/>
      </w:pPr>
      <w:r>
        <w:t>Business Confidence DA</w:t>
      </w:r>
    </w:p>
    <w:p w14:paraId="5EB66A7C" w14:textId="35A162D1" w:rsidR="005E48E7" w:rsidRDefault="005E48E7" w:rsidP="005E48E7"/>
    <w:p w14:paraId="66B08CFF" w14:textId="77777777" w:rsidR="004949C4" w:rsidRDefault="004949C4" w:rsidP="004949C4">
      <w:pPr>
        <w:pStyle w:val="Heading3"/>
      </w:pPr>
      <w:r>
        <w:t>Note</w:t>
      </w:r>
    </w:p>
    <w:p w14:paraId="1E1DF52B" w14:textId="77777777" w:rsidR="004949C4" w:rsidRDefault="004949C4" w:rsidP="004949C4"/>
    <w:p w14:paraId="7E5346FD" w14:textId="77777777" w:rsidR="004949C4" w:rsidRDefault="004949C4" w:rsidP="004949C4">
      <w:r>
        <w:t xml:space="preserve">You will need the impact work and some of the uniqueness work from the packet agriculture DA here, as well as mechanics from the business confidence DA if </w:t>
      </w:r>
      <w:proofErr w:type="gramStart"/>
      <w:r>
        <w:t>you’re</w:t>
      </w:r>
      <w:proofErr w:type="gramEnd"/>
      <w:r>
        <w:t xml:space="preserve"> going for that impact</w:t>
      </w:r>
    </w:p>
    <w:p w14:paraId="0B58BF53" w14:textId="77777777" w:rsidR="004949C4" w:rsidRDefault="004949C4" w:rsidP="005E48E7"/>
    <w:p w14:paraId="172001BF" w14:textId="77777777" w:rsidR="005E48E7" w:rsidRDefault="005E48E7" w:rsidP="005E48E7">
      <w:pPr>
        <w:pStyle w:val="Heading3"/>
      </w:pPr>
      <w:r>
        <w:t xml:space="preserve">1nc – </w:t>
      </w:r>
      <w:proofErr w:type="spellStart"/>
      <w:r>
        <w:t>buscon</w:t>
      </w:r>
      <w:proofErr w:type="spellEnd"/>
    </w:p>
    <w:p w14:paraId="41EFC90A" w14:textId="77777777" w:rsidR="005E48E7" w:rsidRPr="002B7235" w:rsidRDefault="005E48E7" w:rsidP="005E48E7">
      <w:pPr>
        <w:pStyle w:val="Heading4"/>
        <w:rPr>
          <w:u w:val="single"/>
        </w:rPr>
      </w:pPr>
      <w:r>
        <w:t xml:space="preserve">The 2020 rule created </w:t>
      </w:r>
      <w:r>
        <w:rPr>
          <w:u w:val="single"/>
        </w:rPr>
        <w:t>regulatory certainty</w:t>
      </w:r>
      <w:r>
        <w:t xml:space="preserve"> for both businesses and farmers – the plan undermines </w:t>
      </w:r>
      <w:r>
        <w:rPr>
          <w:u w:val="single"/>
        </w:rPr>
        <w:t>agricultural productivity</w:t>
      </w:r>
      <w:r>
        <w:t xml:space="preserve"> and kills </w:t>
      </w:r>
      <w:r>
        <w:rPr>
          <w:u w:val="single"/>
        </w:rPr>
        <w:t>business investment</w:t>
      </w:r>
    </w:p>
    <w:p w14:paraId="27005781" w14:textId="77777777" w:rsidR="005E48E7" w:rsidRDefault="005E48E7" w:rsidP="005E48E7">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28"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5329C5A8" w14:textId="77777777" w:rsidR="005E48E7" w:rsidRDefault="005E48E7" w:rsidP="005E48E7"/>
    <w:p w14:paraId="0490970D" w14:textId="77777777" w:rsidR="005E48E7" w:rsidRDefault="005E48E7" w:rsidP="005E48E7">
      <w:r>
        <w:t xml:space="preserve">Fifth, plaintiffs ignore the interests of </w:t>
      </w:r>
      <w:r w:rsidRPr="002B7235">
        <w:rPr>
          <w:rStyle w:val="StyleUnderline"/>
        </w:rPr>
        <w:t>the business community</w:t>
      </w:r>
      <w:r>
        <w:t xml:space="preserve">, which </w:t>
      </w:r>
      <w:r w:rsidRPr="002B7235">
        <w:rPr>
          <w:rStyle w:val="StyleUnderline"/>
        </w:rPr>
        <w:t>suffered under prior regulatory regimes’ broad but uncertain scope and patchwork implementation</w:t>
      </w:r>
      <w:r>
        <w:t xml:space="preserve">. Parrish Decl. ¶¶ 25- 27. </w:t>
      </w:r>
      <w:r w:rsidRPr="002B7235">
        <w:rPr>
          <w:rStyle w:val="StyleUnderline"/>
        </w:rPr>
        <w:t xml:space="preserve">That uncertain scope delayed projects pending costly jurisdictional determinations, </w:t>
      </w:r>
      <w:r w:rsidRPr="002B7235">
        <w:rPr>
          <w:rStyle w:val="Emphasis"/>
        </w:rPr>
        <w:t>caused farmers to leave land unused</w:t>
      </w:r>
      <w:r w:rsidRPr="002B7235">
        <w:rPr>
          <w:rStyle w:val="StyleUnderline"/>
        </w:rPr>
        <w:t xml:space="preserve"> because they could not tell if a puddle in their field </w:t>
      </w:r>
      <w:proofErr w:type="gramStart"/>
      <w:r w:rsidRPr="002B7235">
        <w:rPr>
          <w:rStyle w:val="StyleUnderline"/>
        </w:rPr>
        <w:t>was a regulated water</w:t>
      </w:r>
      <w:proofErr w:type="gramEnd"/>
      <w:r>
        <w:t xml:space="preserve">, </w:t>
      </w:r>
      <w:r w:rsidRPr="002B7235">
        <w:rPr>
          <w:rStyle w:val="StyleUnderline"/>
        </w:rPr>
        <w:t>and forced businesses to forego projects because they were unable to predict whether features on their land were jurisdictional</w:t>
      </w:r>
      <w:r>
        <w:t xml:space="preserve">. Parrish Decl. ¶¶ 25-38. The costs of obtaining a CWA permit were “significant” and the process “arduous.” Hawkes Co., 136 S. Ct. </w:t>
      </w:r>
      <w:proofErr w:type="gramStart"/>
      <w:r>
        <w:t>at</w:t>
      </w:r>
      <w:proofErr w:type="gramEnd"/>
      <w:r>
        <w:t xml:space="preserve"> 1812, 1815. Those </w:t>
      </w:r>
      <w:r w:rsidRPr="002B7235">
        <w:rPr>
          <w:rStyle w:val="StyleUnderline"/>
        </w:rPr>
        <w:t xml:space="preserve">costs forced businesses to </w:t>
      </w:r>
      <w:r w:rsidRPr="002B7235">
        <w:rPr>
          <w:rStyle w:val="Emphasis"/>
        </w:rPr>
        <w:t>abandon projects</w:t>
      </w:r>
      <w:r w:rsidRPr="002B7235">
        <w:rPr>
          <w:rStyle w:val="StyleUnderline"/>
        </w:rPr>
        <w:t xml:space="preserve"> or </w:t>
      </w:r>
      <w:r w:rsidRPr="002B7235">
        <w:rPr>
          <w:rStyle w:val="Emphasis"/>
        </w:rPr>
        <w:t>take land out of use</w:t>
      </w:r>
      <w:r>
        <w:t xml:space="preserve">. Parrish Decl. ¶¶ 31-34. Thus, even if some people benefitted under prior rules, many others did not. It was within the agencies’ discretion to weigh those considerations. See </w:t>
      </w:r>
      <w:proofErr w:type="spellStart"/>
      <w:r>
        <w:t>Dep’t</w:t>
      </w:r>
      <w:proofErr w:type="spellEnd"/>
      <w:r>
        <w:t xml:space="preserve"> of Homeland Security, 140 S. Ct. at 1914 (agency has “considerable flexibility” in weighing reliance interests). </w:t>
      </w:r>
    </w:p>
    <w:p w14:paraId="39FF791B" w14:textId="77777777" w:rsidR="005E48E7" w:rsidRDefault="005E48E7" w:rsidP="005E48E7">
      <w:r>
        <w:t>4. The agencies did not improperly treat similarly situated streams and wetlands differently.</w:t>
      </w:r>
    </w:p>
    <w:p w14:paraId="18D5E12B" w14:textId="77777777" w:rsidR="005E48E7" w:rsidRDefault="005E48E7" w:rsidP="005E48E7">
      <w:r>
        <w:t xml:space="preserve">Plaintiffs argue that the 2020 Rule treats similarly situated streams and wetlands differently, but they acknowledge that an agency may treat similarly cases differently if “it can provide a legitimate reason” for doing so. </w:t>
      </w:r>
      <w:proofErr w:type="spellStart"/>
      <w:r>
        <w:t>Dkt</w:t>
      </w:r>
      <w:proofErr w:type="spellEnd"/>
      <w:r>
        <w:t xml:space="preserve">. 58-1 at 24-25. Even crediting plaintiffs’ premise that all types of streams, with different flow patterns, have “similar” ecological functions, the agencies offered a legitimate reason for treating ephemeral streams differently from other streams: rather than engaging in burdensome case-by-case determinations, the agencies valued regulatory certainty by providing bright line rules, including a categorical exclusion of ephemeral streams. 85 Fed. Reg. 22,325. Providing certainty is a legitimate reason to resolve matters in a particular way. New York v. U.S. EPA, 413 F.3d 3, 37 (D.C. Cir. 2005) (the “need for regulatory certainty” was legitimate factor in agency “balancing … the environmental, economic, and administrative goals” of Clean Air Act). </w:t>
      </w:r>
    </w:p>
    <w:p w14:paraId="602BF8B9" w14:textId="77777777" w:rsidR="005E48E7" w:rsidRDefault="005E48E7" w:rsidP="005E48E7">
      <w:r>
        <w:t xml:space="preserve">The same analysis applies to plaintiffs’ argument that similarly situated wetlands are treated differently under the Rule. </w:t>
      </w:r>
      <w:proofErr w:type="spellStart"/>
      <w:r>
        <w:t>Dkt</w:t>
      </w:r>
      <w:proofErr w:type="spellEnd"/>
      <w:r>
        <w:t xml:space="preserve">. 58-1 at 25. Plaintiffs attempt to parse the minutiae of jurisdictional and non-jurisdictional </w:t>
      </w:r>
      <w:proofErr w:type="gramStart"/>
      <w:r>
        <w:t>wetlands, but</w:t>
      </w:r>
      <w:proofErr w:type="gramEnd"/>
      <w:r>
        <w:t xml:space="preserve"> ignore that the agencies have discretion to draw lines “on the continuum between open waters and dry land.” 85 Fed. Reg. 22,310. As for plaintiffs’ specific examples, the agencies explained the difference between wetlands separated from jurisdictional waters by a natural berm or bank and those separated by artificial features. Natural berms or banks “indicate that a sufficient surface water connection exists between the jurisdictional water and the wetland” because, for instance, “a natural river berm can be created by repeated flooding and sedimentation events when a river overtops its banks and deposits sediment between the river and the bank.” 85 Fed. Reg. 22,311. </w:t>
      </w:r>
      <w:proofErr w:type="gramStart"/>
      <w:r>
        <w:t>By definition, an</w:t>
      </w:r>
      <w:proofErr w:type="gramEnd"/>
      <w:r>
        <w:t xml:space="preserve"> artificial berm is not created by that sort of natural flooding. Additionally, a wetland flooded by a jurisdictional water exhibits characteristics of a direct hydrologic surface </w:t>
      </w:r>
      <w:proofErr w:type="gramStart"/>
      <w:r>
        <w:t>connection, but</w:t>
      </w:r>
      <w:proofErr w:type="gramEnd"/>
      <w:r>
        <w:t xml:space="preserve"> flooding of a water by a wetland “is more like diffuse stormwater run-off and directional sheet flow over upland.” Id. at 22,310. Plaintiffs do not like where the agencies drew the lines, but the agencies had rational reasons for their judgment. </w:t>
      </w:r>
    </w:p>
    <w:p w14:paraId="11F1C3B3" w14:textId="77777777" w:rsidR="005E48E7" w:rsidRDefault="005E48E7" w:rsidP="005E48E7">
      <w:r>
        <w:t>5. The regulatory certainty provided by the 2020 Rule is not illusory.</w:t>
      </w:r>
    </w:p>
    <w:p w14:paraId="02ED727D" w14:textId="77777777" w:rsidR="005E48E7" w:rsidRDefault="005E48E7" w:rsidP="005E48E7">
      <w:r>
        <w:t xml:space="preserve">Plaintiffs suggest that the entire 2020 Rule must be overturned as arbitrary and capricious solely because they find the Rule’s “typical year” concept confusing. </w:t>
      </w:r>
      <w:proofErr w:type="spellStart"/>
      <w:r>
        <w:t>Dkt</w:t>
      </w:r>
      <w:proofErr w:type="spellEnd"/>
      <w:r>
        <w:t>. 58-1 at 26. The agencies “use the term ‘typical year’ to help establish the surface water connection between a relatively permanent body of water and traditional navigable waters, and between certain wetlands and other jurisdictional waters, that is sufficient to warrant federal jurisdiction.” 85 Fed. Reg. 22,274. “Typical year” is defined to mean “when precipitation and other climatic variables are within the normal periodic range (e.g., seasonally, annually) for the geographic area of the applicable aquatic resource based on a rolling thirty-year period.” 33 C.F.R. § 328.3(c)(13); 40 C.F.R. § 120.2(3)(xiii); 85 Fed. Reg. 22,339. This metric helps “ensure that flow characteristics are not assessed under conditions that are too wet or are too dry.” 85 Fed. Reg. 22,274.</w:t>
      </w:r>
    </w:p>
    <w:p w14:paraId="6A4DCB52" w14:textId="77777777" w:rsidR="005E48E7" w:rsidRDefault="005E48E7" w:rsidP="005E48E7">
      <w:r>
        <w:t xml:space="preserve">The agencies provided detailed explanation of the how a “typical year” is to be calculated, describing the data they will consider </w:t>
      </w:r>
      <w:proofErr w:type="gramStart"/>
      <w:r>
        <w:t>to derive</w:t>
      </w:r>
      <w:proofErr w:type="gramEnd"/>
      <w:r>
        <w:t xml:space="preserve"> normal periodic range of precipitation and relevant geographic area while preserving flexibility to allow use of best available data sources. Id. at 22,274-75. The agencies also explained that they “currently use professional judgment and a weight of evidence approach as they consider precipitation normalcy along with other available data sources,” and they list three such data sources and where they can be found. Id. at 22,275. Further, the agencies are permitted to develop the typical year rule through application to specific aquatic resources. See Friends of Animals v. Bernhardt, 961 F.3d 1197, 1206 (D.C. Cir. 2020).</w:t>
      </w:r>
    </w:p>
    <w:p w14:paraId="457E058C" w14:textId="77777777" w:rsidR="005E48E7" w:rsidRDefault="005E48E7" w:rsidP="005E48E7">
      <w:r>
        <w:t xml:space="preserve">Even if the application of the typical year requirement will evolve and become clearer in application over time, </w:t>
      </w:r>
      <w:r w:rsidRPr="002B7235">
        <w:rPr>
          <w:rStyle w:val="StyleUnderline"/>
        </w:rPr>
        <w:t xml:space="preserve">the 2020 Rule with its </w:t>
      </w:r>
      <w:r w:rsidRPr="002B7235">
        <w:rPr>
          <w:rStyle w:val="Emphasis"/>
        </w:rPr>
        <w:t>bright-line</w:t>
      </w:r>
      <w:r w:rsidRPr="002B7235">
        <w:rPr>
          <w:rStyle w:val="StyleUnderline"/>
        </w:rPr>
        <w:t xml:space="preserve">, </w:t>
      </w:r>
      <w:r w:rsidRPr="002B7235">
        <w:rPr>
          <w:rStyle w:val="Emphasis"/>
        </w:rPr>
        <w:t>categorical</w:t>
      </w:r>
      <w:r w:rsidRPr="002B7235">
        <w:rPr>
          <w:rStyle w:val="StyleUnderline"/>
        </w:rPr>
        <w:t xml:space="preserve"> rules</w:t>
      </w:r>
      <w:r>
        <w:t xml:space="preserve"> still </w:t>
      </w:r>
      <w:proofErr w:type="gramStart"/>
      <w:r>
        <w:t>provides</w:t>
      </w:r>
      <w:proofErr w:type="gramEnd"/>
      <w:r>
        <w:t xml:space="preserve"> </w:t>
      </w:r>
      <w:r w:rsidRPr="002B7235">
        <w:rPr>
          <w:rStyle w:val="Emphasis"/>
        </w:rPr>
        <w:t>more regulatory certainty</w:t>
      </w:r>
      <w:r>
        <w:t xml:space="preserve"> </w:t>
      </w:r>
      <w:r w:rsidRPr="002B7235">
        <w:rPr>
          <w:rStyle w:val="StyleUnderline"/>
        </w:rPr>
        <w:t>than the prior regime</w:t>
      </w:r>
      <w:r>
        <w:t>. See Parrish Decl. ¶¶ 52-54. The agencies “acknowledge[d] that field work may frequently be necessary to verify whether a feature is a water of the United States.” 85 Fed. Reg. 22,270. But they explained that “</w:t>
      </w:r>
      <w:r w:rsidRPr="00391419">
        <w:rPr>
          <w:rStyle w:val="StyleUnderline"/>
        </w:rPr>
        <w:t>replacing the multi-factored case-specific significant nexus analysis with categorically jurisdictional and categorically excluded waters</w:t>
      </w:r>
      <w:r>
        <w:t xml:space="preserve"> in the final rule </w:t>
      </w:r>
      <w:r w:rsidRPr="00391419">
        <w:rPr>
          <w:rStyle w:val="StyleUnderline"/>
        </w:rPr>
        <w:t xml:space="preserve">provides </w:t>
      </w:r>
      <w:r w:rsidRPr="00391419">
        <w:rPr>
          <w:rStyle w:val="Emphasis"/>
        </w:rPr>
        <w:t>clarifying value for members of the regulated community</w:t>
      </w:r>
      <w:r>
        <w:t xml:space="preserve">.” Id. Indeed, the evidence shows that </w:t>
      </w:r>
      <w:r w:rsidRPr="00391419">
        <w:rPr>
          <w:rStyle w:val="StyleUnderline"/>
        </w:rPr>
        <w:t xml:space="preserve">the bright line definitions of the 2020 Rule allow construction, building, mining, farming, and other businesses to operate </w:t>
      </w:r>
      <w:r w:rsidRPr="00391419">
        <w:rPr>
          <w:rStyle w:val="Emphasis"/>
        </w:rPr>
        <w:t xml:space="preserve">without the delays, costs, and uncertainties </w:t>
      </w:r>
      <w:r w:rsidRPr="00391419">
        <w:rPr>
          <w:rStyle w:val="StyleUnderline"/>
        </w:rPr>
        <w:t>that result from prior agency rules</w:t>
      </w:r>
      <w:r>
        <w:t xml:space="preserve">. Parrish Decl. ¶¶ 49-53. </w:t>
      </w:r>
    </w:p>
    <w:p w14:paraId="0EA7A6E7" w14:textId="77777777" w:rsidR="005E48E7" w:rsidRDefault="005E48E7" w:rsidP="005E48E7"/>
    <w:p w14:paraId="50BA93A1" w14:textId="77777777" w:rsidR="005E48E7" w:rsidRDefault="005E48E7" w:rsidP="005E48E7">
      <w:pPr>
        <w:pStyle w:val="Heading4"/>
      </w:pPr>
      <w:r>
        <w:t>That kills economic growth</w:t>
      </w:r>
    </w:p>
    <w:p w14:paraId="20BE6BAB" w14:textId="77777777" w:rsidR="005E48E7" w:rsidRDefault="005E48E7" w:rsidP="005E48E7">
      <w:r w:rsidRPr="007449DA">
        <w:rPr>
          <w:rStyle w:val="Style13ptBold"/>
        </w:rPr>
        <w:t xml:space="preserve">Kelley and </w:t>
      </w:r>
      <w:proofErr w:type="spellStart"/>
      <w:r w:rsidRPr="007449DA">
        <w:rPr>
          <w:rStyle w:val="Style13ptBold"/>
        </w:rPr>
        <w:t>Bantz</w:t>
      </w:r>
      <w:proofErr w:type="spellEnd"/>
      <w:r w:rsidRPr="007449DA">
        <w:rPr>
          <w:rStyle w:val="Style13ptBold"/>
        </w:rPr>
        <w:t xml:space="preserve"> 19</w:t>
      </w:r>
      <w:r>
        <w:t xml:space="preserve"> [Kole Kelley obtained his Juris Doctor from the Sturm College of Law where he served as the Volume 22 Editor-in-Chief of the University of Denver Water Law Review. Cassandra </w:t>
      </w:r>
      <w:proofErr w:type="spellStart"/>
      <w:r>
        <w:t>Bantz</w:t>
      </w:r>
      <w:proofErr w:type="spellEnd"/>
      <w:r>
        <w:t xml:space="preserve"> obtained her bachelor's degree in Environmental Sustainability from the University of Washington.”</w:t>
      </w:r>
      <w:r w:rsidRPr="007449DA">
        <w:t xml:space="preserve"> The Water Definition Battle That Defines the Nation</w:t>
      </w:r>
      <w:r>
        <w:t xml:space="preserve">”, </w:t>
      </w:r>
      <w:r w:rsidRPr="007449DA">
        <w:t>Mitchell Hamline Law Review</w:t>
      </w:r>
      <w:r>
        <w:t xml:space="preserve">, </w:t>
      </w:r>
      <w:proofErr w:type="gramStart"/>
      <w:r w:rsidRPr="007449DA">
        <w:t>https://heinonline-org.proxy.lib.umich.edu/HOL/Page?handle=hein.journals/wmitch46&amp;div=5&amp;g_sent=1&amp;casa_token=&amp;collection=journals</w:t>
      </w:r>
      <w:r>
        <w:t xml:space="preserve"> ]</w:t>
      </w:r>
      <w:proofErr w:type="gramEnd"/>
      <w:r>
        <w:t>//LP\</w:t>
      </w:r>
    </w:p>
    <w:p w14:paraId="44355357" w14:textId="77777777" w:rsidR="005E48E7" w:rsidRPr="007D6BF5" w:rsidRDefault="005E48E7" w:rsidP="005E48E7"/>
    <w:p w14:paraId="4CCB10BD" w14:textId="77777777" w:rsidR="005E48E7" w:rsidRPr="007D6BF5" w:rsidRDefault="005E48E7" w:rsidP="005E48E7">
      <w:r w:rsidRPr="007D6BF5">
        <w:rPr>
          <w:rStyle w:val="StyleUnderline"/>
        </w:rPr>
        <w:t>The CWA was created for “the navigable waters,” not “water</w:t>
      </w:r>
      <w:r w:rsidRPr="007D6BF5">
        <w:t xml:space="preserve">” of the United States,96 showing congressional intent to make sure that the CWA did not govern every water body. This limitation shows that </w:t>
      </w:r>
      <w:r w:rsidRPr="007D6BF5">
        <w:rPr>
          <w:rStyle w:val="Emphasis"/>
        </w:rPr>
        <w:t>the CWA is intended to be narrow</w:t>
      </w:r>
      <w:r w:rsidRPr="007D6BF5">
        <w:t xml:space="preserve">. It also applies the plain language of the statute. </w:t>
      </w:r>
      <w:r w:rsidRPr="007D6BF5">
        <w:rPr>
          <w:rStyle w:val="StyleUnderline"/>
        </w:rPr>
        <w:t xml:space="preserve">The new rule creates </w:t>
      </w:r>
      <w:r w:rsidRPr="007D6BF5">
        <w:rPr>
          <w:rStyle w:val="Emphasis"/>
        </w:rPr>
        <w:t>stability, clarity, and certainty</w:t>
      </w:r>
      <w:r w:rsidRPr="007D6BF5">
        <w:t xml:space="preserve">, as requested through public comment. </w:t>
      </w:r>
      <w:r w:rsidRPr="007D6BF5">
        <w:rPr>
          <w:rStyle w:val="StyleUnderline"/>
        </w:rPr>
        <w:t>When even the courts struggle to understand the regulatory regime, it seems</w:t>
      </w:r>
      <w:r w:rsidRPr="007D6BF5">
        <w:t xml:space="preserve"> a little </w:t>
      </w:r>
      <w:r w:rsidRPr="007D6BF5">
        <w:rPr>
          <w:rStyle w:val="StyleUnderline"/>
        </w:rPr>
        <w:t>outrageous for entities to try and operate without violating the rules</w:t>
      </w:r>
      <w:r w:rsidRPr="007D6BF5">
        <w:t xml:space="preserve">. This is typically a tenet of due process: preventing the implementation of vague laws that take away a person’s liberty.97 </w:t>
      </w:r>
      <w:r w:rsidRPr="007D6BF5">
        <w:rPr>
          <w:rStyle w:val="StyleUnderline"/>
        </w:rPr>
        <w:t>By outlining six categories of “waters of the United States” and stating that if water is not in one of the six categories it simply is not a part of WOTUS, the new rule is clear on what is and what is not a part of WOTUS</w:t>
      </w:r>
      <w:r w:rsidRPr="007D6BF5">
        <w:t xml:space="preserve">. </w:t>
      </w:r>
    </w:p>
    <w:p w14:paraId="254DFE39" w14:textId="77777777" w:rsidR="005E48E7" w:rsidRPr="007D6BF5" w:rsidRDefault="005E48E7" w:rsidP="005E48E7">
      <w:r w:rsidRPr="007D6BF5">
        <w:rPr>
          <w:rStyle w:val="StyleUnderline"/>
        </w:rPr>
        <w:t>The new rule protects the environment by continuing the purpose of the CWA</w:t>
      </w:r>
      <w:r w:rsidRPr="007D6BF5">
        <w:t xml:space="preserve">: preventing pollution from finding its ways into the WOTUS.98 However, the new rule does this </w:t>
      </w:r>
      <w:r w:rsidRPr="007D6BF5">
        <w:rPr>
          <w:rStyle w:val="StyleUnderline"/>
        </w:rPr>
        <w:t xml:space="preserve">in a narrow manner, making sure that people </w:t>
      </w:r>
      <w:proofErr w:type="gramStart"/>
      <w:r w:rsidRPr="007D6BF5">
        <w:rPr>
          <w:rStyle w:val="StyleUnderline"/>
        </w:rPr>
        <w:t>have the ability to</w:t>
      </w:r>
      <w:proofErr w:type="gramEnd"/>
      <w:r w:rsidRPr="007D6BF5">
        <w:rPr>
          <w:rStyle w:val="StyleUnderline"/>
        </w:rPr>
        <w:t xml:space="preserve"> continue to progress in life, without needing a permit from the federal government for all bodies of water</w:t>
      </w:r>
      <w:r w:rsidRPr="007D6BF5">
        <w:t xml:space="preserve">. </w:t>
      </w:r>
      <w:r w:rsidRPr="007D6BF5">
        <w:rPr>
          <w:rStyle w:val="StyleUnderline"/>
        </w:rPr>
        <w:t>The six categories allow for more efficient and stable practices</w:t>
      </w:r>
      <w:r w:rsidRPr="007D6BF5">
        <w:t xml:space="preserve"> for those making a living under WOTUS. For example, the small family farmer, whose fifth-generation farm is next to a wetland, would be forced to consider if there was a significant nexus between the activities of irrigation on the farm and the wetlands. </w:t>
      </w:r>
      <w:r w:rsidRPr="007D6BF5">
        <w:rPr>
          <w:rStyle w:val="StyleUnderline"/>
        </w:rPr>
        <w:t xml:space="preserve">The new rule’s removal of the significant nexus test removes that uncertainty of what can be under the regulations and what is outside the regulations, </w:t>
      </w:r>
      <w:r w:rsidRPr="007D6BF5">
        <w:rPr>
          <w:rStyle w:val="Emphasis"/>
        </w:rPr>
        <w:t>allowing the farmer to make decisions with more certainty</w:t>
      </w:r>
      <w:r w:rsidRPr="007D6BF5">
        <w:rPr>
          <w:rStyle w:val="StyleUnderline"/>
        </w:rPr>
        <w:t>.</w:t>
      </w:r>
      <w:r w:rsidRPr="007D6BF5">
        <w:t xml:space="preserve"> Thus, the new rule has an opportunity to help clarify what is and what is not within WOTUS and help all those who live underneath WOTUS to make efficient decisions. </w:t>
      </w:r>
      <w:r w:rsidRPr="007D6BF5">
        <w:rPr>
          <w:rStyle w:val="StyleUnderline"/>
        </w:rPr>
        <w:t xml:space="preserve">Any broader of a reading would </w:t>
      </w:r>
      <w:r w:rsidRPr="007D6BF5">
        <w:rPr>
          <w:rStyle w:val="Emphasis"/>
        </w:rPr>
        <w:t>slow down economic growth</w:t>
      </w:r>
      <w:r w:rsidRPr="007D6BF5">
        <w:rPr>
          <w:rStyle w:val="StyleUnderline"/>
        </w:rPr>
        <w:t xml:space="preserve"> and be </w:t>
      </w:r>
      <w:r w:rsidRPr="007D6BF5">
        <w:rPr>
          <w:rStyle w:val="Emphasis"/>
        </w:rPr>
        <w:t>very costly for every party involved</w:t>
      </w:r>
      <w:r w:rsidRPr="007D6BF5">
        <w:t>.</w:t>
      </w:r>
    </w:p>
    <w:p w14:paraId="3C1EA933" w14:textId="77777777" w:rsidR="005E48E7" w:rsidRDefault="005E48E7" w:rsidP="005E48E7"/>
    <w:p w14:paraId="7F4DD0DB" w14:textId="77777777" w:rsidR="005E48E7" w:rsidRDefault="005E48E7" w:rsidP="005E48E7">
      <w:pPr>
        <w:pStyle w:val="Heading4"/>
      </w:pPr>
      <w:r>
        <w:t>Extinction</w:t>
      </w:r>
    </w:p>
    <w:p w14:paraId="67525EC3" w14:textId="77777777" w:rsidR="005E48E7" w:rsidRPr="0055481A" w:rsidRDefault="005E48E7" w:rsidP="005E48E7">
      <w:r w:rsidRPr="0055481A">
        <w:t xml:space="preserve">Zoë </w:t>
      </w:r>
      <w:r w:rsidRPr="00A55505">
        <w:rPr>
          <w:rFonts w:eastAsiaTheme="majorEastAsia" w:cstheme="majorBidi"/>
          <w:b/>
          <w:iCs/>
          <w:sz w:val="26"/>
        </w:rPr>
        <w:t>Baird 20</w:t>
      </w:r>
      <w:r w:rsidRPr="0055481A">
        <w:t xml:space="preserve">,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w:t>
      </w:r>
      <w:proofErr w:type="spellStart"/>
      <w:r w:rsidRPr="0055481A">
        <w:t>Bitounis</w:t>
      </w:r>
      <w:proofErr w:type="spellEnd"/>
      <w:r w:rsidRPr="0055481A">
        <w:t xml:space="preserve"> and King, October 2020, p. 89-90</w:t>
      </w:r>
    </w:p>
    <w:p w14:paraId="5E0A4CC2" w14:textId="77777777" w:rsidR="005E48E7" w:rsidRPr="0055481A" w:rsidRDefault="005E48E7" w:rsidP="005E48E7">
      <w:pPr>
        <w:rPr>
          <w:sz w:val="16"/>
        </w:rPr>
      </w:pPr>
      <w:r w:rsidRPr="0055481A">
        <w:rPr>
          <w:rStyle w:val="TitleChar"/>
        </w:rPr>
        <w:t xml:space="preserve">Broadly shared </w:t>
      </w:r>
      <w:r w:rsidRPr="006D6AD0">
        <w:rPr>
          <w:rStyle w:val="TitleChar"/>
          <w:highlight w:val="cyan"/>
        </w:rPr>
        <w:t xml:space="preserve">economic prosperity is a </w:t>
      </w:r>
      <w:r w:rsidRPr="006D6AD0">
        <w:rPr>
          <w:rStyle w:val="Emphasis"/>
          <w:highlight w:val="cyan"/>
        </w:rPr>
        <w:t>bedrock</w:t>
      </w:r>
      <w:r w:rsidRPr="006D6AD0">
        <w:rPr>
          <w:rStyle w:val="TitleChar"/>
          <w:highlight w:val="cyan"/>
        </w:rPr>
        <w:t xml:space="preserve"> of</w:t>
      </w:r>
      <w:r w:rsidRPr="0055481A">
        <w:rPr>
          <w:rStyle w:val="TitleChar"/>
        </w:rPr>
        <w:t xml:space="preserve"> America’s </w:t>
      </w:r>
      <w:r w:rsidRPr="0055481A">
        <w:rPr>
          <w:rStyle w:val="Emphasis"/>
        </w:rPr>
        <w:t>economic</w:t>
      </w:r>
      <w:r w:rsidRPr="0055481A">
        <w:rPr>
          <w:rStyle w:val="TitleChar"/>
        </w:rPr>
        <w:t xml:space="preserve"> and </w:t>
      </w:r>
      <w:r w:rsidRPr="006D6AD0">
        <w:rPr>
          <w:rStyle w:val="Emphasis"/>
          <w:highlight w:val="cyan"/>
        </w:rPr>
        <w:t>political strength</w:t>
      </w:r>
      <w:r w:rsidRPr="0055481A">
        <w:rPr>
          <w:rStyle w:val="TitleChar"/>
        </w:rPr>
        <w:t xml:space="preserve">—both </w:t>
      </w:r>
      <w:r w:rsidRPr="0055481A">
        <w:rPr>
          <w:rStyle w:val="Emphasis"/>
        </w:rPr>
        <w:t>domestically</w:t>
      </w:r>
      <w:r w:rsidRPr="0055481A">
        <w:rPr>
          <w:rStyle w:val="TitleChar"/>
        </w:rPr>
        <w:t xml:space="preserve"> and in the </w:t>
      </w:r>
      <w:r w:rsidRPr="0055481A">
        <w:rPr>
          <w:rStyle w:val="Emphasis"/>
        </w:rPr>
        <w:t>international</w:t>
      </w:r>
      <w:r w:rsidRPr="0055481A">
        <w:rPr>
          <w:rStyle w:val="TitleChar"/>
        </w:rPr>
        <w:t xml:space="preserve"> arena. A </w:t>
      </w:r>
      <w:r w:rsidRPr="0055481A">
        <w:rPr>
          <w:rStyle w:val="Emphasis"/>
        </w:rPr>
        <w:t>strong</w:t>
      </w:r>
      <w:r w:rsidRPr="0055481A">
        <w:rPr>
          <w:rStyle w:val="TitleChar"/>
        </w:rPr>
        <w:t xml:space="preserve"> and </w:t>
      </w:r>
      <w:r w:rsidRPr="006D6AD0">
        <w:rPr>
          <w:rStyle w:val="Emphasis"/>
          <w:highlight w:val="cyan"/>
        </w:rPr>
        <w:t>equitable</w:t>
      </w:r>
      <w:r w:rsidRPr="006D6AD0">
        <w:rPr>
          <w:rStyle w:val="TitleChar"/>
          <w:highlight w:val="cyan"/>
        </w:rPr>
        <w:t xml:space="preserve"> recovery</w:t>
      </w:r>
      <w:r w:rsidRPr="0055481A">
        <w:rPr>
          <w:rStyle w:val="TitleChar"/>
        </w:rPr>
        <w:t xml:space="preserve"> from the economic crisis created by COVID-19 </w:t>
      </w:r>
      <w:r w:rsidRPr="006D6AD0">
        <w:rPr>
          <w:rStyle w:val="TitleChar"/>
          <w:highlight w:val="cyan"/>
        </w:rPr>
        <w:t>would be</w:t>
      </w:r>
      <w:r w:rsidRPr="0055481A">
        <w:rPr>
          <w:rStyle w:val="TitleChar"/>
        </w:rPr>
        <w:t xml:space="preserve"> a </w:t>
      </w:r>
      <w:r w:rsidRPr="006D6AD0">
        <w:rPr>
          <w:rStyle w:val="Emphasis"/>
          <w:highlight w:val="cyan"/>
        </w:rPr>
        <w:t>powerful</w:t>
      </w:r>
      <w:r w:rsidRPr="0055481A">
        <w:rPr>
          <w:rStyle w:val="Emphasis"/>
        </w:rPr>
        <w:t xml:space="preserve"> testament</w:t>
      </w:r>
      <w:r w:rsidRPr="0055481A">
        <w:rPr>
          <w:rStyle w:val="TitleChar"/>
        </w:rPr>
        <w:t xml:space="preserve"> to the </w:t>
      </w:r>
      <w:r w:rsidRPr="0055481A">
        <w:rPr>
          <w:rStyle w:val="Emphasis"/>
        </w:rPr>
        <w:t>resilience</w:t>
      </w:r>
      <w:r w:rsidRPr="0055481A">
        <w:rPr>
          <w:rStyle w:val="TitleChar"/>
        </w:rPr>
        <w:t xml:space="preserve"> of the American system and its </w:t>
      </w:r>
      <w:r w:rsidRPr="0055481A">
        <w:rPr>
          <w:rStyle w:val="Emphasis"/>
        </w:rPr>
        <w:t>ability to create prosperity</w:t>
      </w:r>
      <w:r w:rsidRPr="0055481A">
        <w:rPr>
          <w:rStyle w:val="TitleChar"/>
        </w:rPr>
        <w:t xml:space="preserve"> at a time of </w:t>
      </w:r>
      <w:r w:rsidRPr="0055481A">
        <w:rPr>
          <w:rStyle w:val="Emphasis"/>
        </w:rPr>
        <w:t>seismic change</w:t>
      </w:r>
      <w:r w:rsidRPr="0055481A">
        <w:rPr>
          <w:rStyle w:val="TitleChar"/>
        </w:rPr>
        <w:t xml:space="preserve"> and persistent </w:t>
      </w:r>
      <w:r w:rsidRPr="0055481A">
        <w:rPr>
          <w:rStyle w:val="Emphasis"/>
        </w:rPr>
        <w:t>global crisis</w:t>
      </w:r>
      <w:r w:rsidRPr="0055481A">
        <w:rPr>
          <w:sz w:val="16"/>
        </w:rPr>
        <w:t xml:space="preserve">. Such a recovery could attack the profound economic inequities that have developed over the past several decades. </w:t>
      </w:r>
      <w:r w:rsidRPr="0055481A">
        <w:rPr>
          <w:rStyle w:val="TitleChar"/>
        </w:rPr>
        <w:t xml:space="preserve">Without </w:t>
      </w:r>
      <w:r w:rsidRPr="0055481A">
        <w:rPr>
          <w:rStyle w:val="Emphasis"/>
        </w:rPr>
        <w:t>bold action</w:t>
      </w:r>
      <w:r w:rsidRPr="0055481A">
        <w:rPr>
          <w:sz w:val="16"/>
        </w:rPr>
        <w:t xml:space="preserve"> to help all workers access good jobs as the economy returns, </w:t>
      </w:r>
      <w:r w:rsidRPr="0055481A">
        <w:rPr>
          <w:rStyle w:val="TitleChar"/>
        </w:rPr>
        <w:t xml:space="preserve">the </w:t>
      </w:r>
      <w:r w:rsidRPr="006D6AD0">
        <w:rPr>
          <w:rStyle w:val="Emphasis"/>
          <w:highlight w:val="cyan"/>
        </w:rPr>
        <w:t>U</w:t>
      </w:r>
      <w:r w:rsidRPr="0055481A">
        <w:rPr>
          <w:sz w:val="16"/>
        </w:rPr>
        <w:t xml:space="preserve">nited </w:t>
      </w:r>
      <w:r w:rsidRPr="006D6AD0">
        <w:rPr>
          <w:rStyle w:val="Emphasis"/>
          <w:highlight w:val="cyan"/>
        </w:rPr>
        <w:t>S</w:t>
      </w:r>
      <w:r w:rsidRPr="0055481A">
        <w:rPr>
          <w:sz w:val="16"/>
        </w:rPr>
        <w:t xml:space="preserve">tates </w:t>
      </w:r>
      <w:r w:rsidRPr="006D6AD0">
        <w:rPr>
          <w:rStyle w:val="TitleChar"/>
          <w:highlight w:val="cyan"/>
        </w:rPr>
        <w:t xml:space="preserve">risks </w:t>
      </w:r>
      <w:r w:rsidRPr="006D6AD0">
        <w:rPr>
          <w:rStyle w:val="Emphasis"/>
          <w:highlight w:val="cyan"/>
        </w:rPr>
        <w:t>undermining</w:t>
      </w:r>
      <w:r w:rsidRPr="0055481A">
        <w:rPr>
          <w:rStyle w:val="TitleChar"/>
        </w:rPr>
        <w:t xml:space="preserve"> the </w:t>
      </w:r>
      <w:r w:rsidRPr="006D6AD0">
        <w:rPr>
          <w:rStyle w:val="Emphasis"/>
          <w:highlight w:val="cyan"/>
        </w:rPr>
        <w:t>legitimacy</w:t>
      </w:r>
      <w:r w:rsidRPr="0055481A">
        <w:rPr>
          <w:rStyle w:val="Emphasis"/>
        </w:rPr>
        <w:t xml:space="preserve"> of its institutions</w:t>
      </w:r>
      <w:r w:rsidRPr="0055481A">
        <w:rPr>
          <w:rStyle w:val="TitleChar"/>
        </w:rPr>
        <w:t xml:space="preserve"> </w:t>
      </w:r>
      <w:r w:rsidRPr="006D6AD0">
        <w:rPr>
          <w:rStyle w:val="TitleChar"/>
          <w:highlight w:val="cyan"/>
        </w:rPr>
        <w:t>and</w:t>
      </w:r>
      <w:r w:rsidRPr="0055481A">
        <w:rPr>
          <w:rStyle w:val="TitleChar"/>
        </w:rPr>
        <w:t xml:space="preserve"> its </w:t>
      </w:r>
      <w:r w:rsidRPr="006D6AD0">
        <w:rPr>
          <w:rStyle w:val="Emphasis"/>
          <w:highlight w:val="cyan"/>
        </w:rPr>
        <w:t>international standing</w:t>
      </w:r>
      <w:r w:rsidRPr="0055481A">
        <w:rPr>
          <w:rStyle w:val="TitleChar"/>
        </w:rPr>
        <w:t xml:space="preserve">. The </w:t>
      </w:r>
      <w:r w:rsidRPr="0055481A">
        <w:rPr>
          <w:rStyle w:val="Emphasis"/>
        </w:rPr>
        <w:t>outcome</w:t>
      </w:r>
      <w:r w:rsidRPr="0055481A">
        <w:rPr>
          <w:rStyle w:val="TitleChar"/>
        </w:rPr>
        <w:t xml:space="preserve"> will be a </w:t>
      </w:r>
      <w:r w:rsidRPr="0055481A">
        <w:rPr>
          <w:rStyle w:val="Emphasis"/>
        </w:rPr>
        <w:t>key determinant</w:t>
      </w:r>
      <w:r w:rsidRPr="0055481A">
        <w:rPr>
          <w:rStyle w:val="TitleChar"/>
        </w:rPr>
        <w:t xml:space="preserve"> of America’s </w:t>
      </w:r>
      <w:r w:rsidRPr="0055481A">
        <w:rPr>
          <w:rStyle w:val="Emphasis"/>
        </w:rPr>
        <w:t>national security</w:t>
      </w:r>
      <w:r w:rsidRPr="0055481A">
        <w:rPr>
          <w:rStyle w:val="TitleChar"/>
        </w:rPr>
        <w:t xml:space="preserve"> for years to come</w:t>
      </w:r>
      <w:r w:rsidRPr="0055481A">
        <w:rPr>
          <w:sz w:val="16"/>
        </w:rPr>
        <w:t>.</w:t>
      </w:r>
    </w:p>
    <w:p w14:paraId="4C2F9A39" w14:textId="77777777" w:rsidR="005E48E7" w:rsidRPr="0055481A" w:rsidRDefault="005E48E7" w:rsidP="005E48E7">
      <w:pPr>
        <w:rPr>
          <w:sz w:val="12"/>
          <w:szCs w:val="18"/>
        </w:rPr>
      </w:pPr>
      <w:r w:rsidRPr="0055481A">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593C5E30" w14:textId="77777777" w:rsidR="005E48E7" w:rsidRPr="0055481A" w:rsidRDefault="005E48E7" w:rsidP="005E48E7">
      <w:pPr>
        <w:rPr>
          <w:sz w:val="16"/>
        </w:rPr>
      </w:pPr>
      <w:r w:rsidRPr="0055481A">
        <w:rPr>
          <w:rStyle w:val="TitleChar"/>
        </w:rPr>
        <w:t xml:space="preserve">To achieve these goals, </w:t>
      </w:r>
      <w:r w:rsidRPr="006D6AD0">
        <w:rPr>
          <w:rStyle w:val="Emphasis"/>
          <w:highlight w:val="cyan"/>
        </w:rPr>
        <w:t>America</w:t>
      </w:r>
      <w:r w:rsidRPr="0055481A">
        <w:rPr>
          <w:rStyle w:val="TitleChar"/>
        </w:rPr>
        <w:t xml:space="preserve">n policy makers </w:t>
      </w:r>
      <w:r w:rsidRPr="006D6AD0">
        <w:rPr>
          <w:rStyle w:val="TitleChar"/>
          <w:highlight w:val="cyan"/>
        </w:rPr>
        <w:t>need</w:t>
      </w:r>
      <w:r w:rsidRPr="0055481A">
        <w:rPr>
          <w:rStyle w:val="TitleChar"/>
        </w:rPr>
        <w:t xml:space="preserve"> to establish </w:t>
      </w:r>
      <w:r w:rsidRPr="0055481A">
        <w:rPr>
          <w:rStyle w:val="Emphasis"/>
        </w:rPr>
        <w:t xml:space="preserve">job </w:t>
      </w:r>
      <w:r w:rsidRPr="006D6AD0">
        <w:rPr>
          <w:rStyle w:val="Emphasis"/>
          <w:highlight w:val="cyan"/>
        </w:rPr>
        <w:t>growth strategies</w:t>
      </w:r>
      <w:r w:rsidRPr="0055481A">
        <w:rPr>
          <w:rStyle w:val="TitleChar"/>
        </w:rPr>
        <w:t xml:space="preserve"> that address </w:t>
      </w:r>
      <w:r w:rsidRPr="0055481A">
        <w:rPr>
          <w:rStyle w:val="Emphasis"/>
        </w:rPr>
        <w:t>urgent public needs</w:t>
      </w:r>
      <w:r w:rsidRPr="0055481A">
        <w:rPr>
          <w:rStyle w:val="TitleChar"/>
        </w:rPr>
        <w:t xml:space="preserve"> </w:t>
      </w:r>
      <w:r w:rsidRPr="006D6AD0">
        <w:rPr>
          <w:rStyle w:val="TitleChar"/>
          <w:highlight w:val="cyan"/>
        </w:rPr>
        <w:t>through</w:t>
      </w:r>
      <w:r w:rsidRPr="0055481A">
        <w:rPr>
          <w:rStyle w:val="TitleChar"/>
        </w:rPr>
        <w:t xml:space="preserve"> </w:t>
      </w:r>
      <w:r w:rsidRPr="0055481A">
        <w:rPr>
          <w:rStyle w:val="Emphasis"/>
        </w:rPr>
        <w:t>major programs</w:t>
      </w:r>
      <w:r w:rsidRPr="0055481A">
        <w:rPr>
          <w:rStyle w:val="TitleChar"/>
        </w:rPr>
        <w:t xml:space="preserve"> in green energy, </w:t>
      </w:r>
      <w:r w:rsidRPr="006D6AD0">
        <w:rPr>
          <w:rStyle w:val="Emphasis"/>
          <w:highlight w:val="cyan"/>
        </w:rPr>
        <w:t>infrastructure</w:t>
      </w:r>
      <w:r w:rsidRPr="0055481A">
        <w:rPr>
          <w:rStyle w:val="TitleChar"/>
        </w:rPr>
        <w:t>, and health</w:t>
      </w:r>
      <w:r w:rsidRPr="0055481A">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7BF63D56" w14:textId="77777777" w:rsidR="005E48E7" w:rsidRPr="0055481A" w:rsidRDefault="005E48E7" w:rsidP="005E48E7">
      <w:pPr>
        <w:rPr>
          <w:sz w:val="16"/>
        </w:rPr>
      </w:pPr>
      <w:r w:rsidRPr="0055481A">
        <w:rPr>
          <w:sz w:val="16"/>
        </w:rPr>
        <w:t>Shared Economic Prosperity Is a National Security Asset</w:t>
      </w:r>
    </w:p>
    <w:p w14:paraId="309C0DA5" w14:textId="77777777" w:rsidR="005E48E7" w:rsidRPr="0055481A" w:rsidRDefault="005E48E7" w:rsidP="005E48E7">
      <w:pPr>
        <w:rPr>
          <w:sz w:val="16"/>
        </w:rPr>
      </w:pPr>
      <w:r w:rsidRPr="0055481A">
        <w:rPr>
          <w:rStyle w:val="TitleChar"/>
        </w:rPr>
        <w:t xml:space="preserve">A </w:t>
      </w:r>
      <w:r w:rsidRPr="0055481A">
        <w:rPr>
          <w:rStyle w:val="Emphasis"/>
        </w:rPr>
        <w:t>strong economy</w:t>
      </w:r>
      <w:r w:rsidRPr="0055481A">
        <w:rPr>
          <w:rStyle w:val="TitleChar"/>
        </w:rPr>
        <w:t xml:space="preserve"> is </w:t>
      </w:r>
      <w:r w:rsidRPr="0055481A">
        <w:rPr>
          <w:rStyle w:val="Emphasis"/>
        </w:rPr>
        <w:t>essential</w:t>
      </w:r>
      <w:r w:rsidRPr="0055481A">
        <w:rPr>
          <w:rStyle w:val="TitleChar"/>
        </w:rPr>
        <w:t xml:space="preserve"> to America’s </w:t>
      </w:r>
      <w:r w:rsidRPr="0055481A">
        <w:rPr>
          <w:rStyle w:val="Emphasis"/>
        </w:rPr>
        <w:t>security and diplomatic strategy</w:t>
      </w:r>
      <w:r w:rsidRPr="0055481A">
        <w:rPr>
          <w:rStyle w:val="TitleChar"/>
        </w:rPr>
        <w:t xml:space="preserve">. Economic </w:t>
      </w:r>
      <w:r w:rsidRPr="006D6AD0">
        <w:rPr>
          <w:rStyle w:val="TitleChar"/>
          <w:highlight w:val="cyan"/>
        </w:rPr>
        <w:t>strength increases</w:t>
      </w:r>
      <w:r w:rsidRPr="0055481A">
        <w:rPr>
          <w:rStyle w:val="TitleChar"/>
        </w:rPr>
        <w:t xml:space="preserve"> our </w:t>
      </w:r>
      <w:r w:rsidRPr="006D6AD0">
        <w:rPr>
          <w:rStyle w:val="Emphasis"/>
          <w:highlight w:val="cyan"/>
        </w:rPr>
        <w:t>influence</w:t>
      </w:r>
      <w:r w:rsidRPr="0055481A">
        <w:rPr>
          <w:rStyle w:val="TitleChar"/>
        </w:rPr>
        <w:t xml:space="preserve"> on the global stage, </w:t>
      </w:r>
      <w:r w:rsidRPr="0055481A">
        <w:rPr>
          <w:rStyle w:val="Emphasis"/>
        </w:rPr>
        <w:t>expands markets</w:t>
      </w:r>
      <w:r w:rsidRPr="0055481A">
        <w:rPr>
          <w:rStyle w:val="TitleChar"/>
        </w:rPr>
        <w:t xml:space="preserve">, </w:t>
      </w:r>
      <w:r w:rsidRPr="006D6AD0">
        <w:rPr>
          <w:rStyle w:val="TitleChar"/>
          <w:highlight w:val="cyan"/>
        </w:rPr>
        <w:t xml:space="preserve">and </w:t>
      </w:r>
      <w:r w:rsidRPr="006D6AD0">
        <w:rPr>
          <w:rStyle w:val="Emphasis"/>
          <w:highlight w:val="cyan"/>
        </w:rPr>
        <w:t>funds</w:t>
      </w:r>
      <w:r w:rsidRPr="006D6AD0">
        <w:rPr>
          <w:rStyle w:val="TitleChar"/>
          <w:highlight w:val="cyan"/>
        </w:rPr>
        <w:t xml:space="preserve"> a </w:t>
      </w:r>
      <w:r w:rsidRPr="006D6AD0">
        <w:rPr>
          <w:rStyle w:val="Emphasis"/>
          <w:highlight w:val="cyan"/>
        </w:rPr>
        <w:t>strong</w:t>
      </w:r>
      <w:r w:rsidRPr="0055481A">
        <w:rPr>
          <w:rStyle w:val="Emphasis"/>
        </w:rPr>
        <w:t xml:space="preserve"> and agile </w:t>
      </w:r>
      <w:r w:rsidRPr="006D6AD0">
        <w:rPr>
          <w:rStyle w:val="Emphasis"/>
          <w:highlight w:val="cyan"/>
        </w:rPr>
        <w:t>military</w:t>
      </w:r>
      <w:r w:rsidRPr="0055481A">
        <w:rPr>
          <w:rStyle w:val="TitleChar"/>
        </w:rPr>
        <w:t xml:space="preserve"> and </w:t>
      </w:r>
      <w:r w:rsidRPr="0055481A">
        <w:rPr>
          <w:rStyle w:val="Emphasis"/>
        </w:rPr>
        <w:t>national defense</w:t>
      </w:r>
      <w:r w:rsidRPr="0055481A">
        <w:rPr>
          <w:rStyle w:val="TitleChar"/>
        </w:rPr>
        <w:t xml:space="preserve">. </w:t>
      </w:r>
      <w:r w:rsidRPr="006D6AD0">
        <w:rPr>
          <w:rStyle w:val="TitleChar"/>
          <w:highlight w:val="cyan"/>
        </w:rPr>
        <w:t>Yet</w:t>
      </w:r>
      <w:r w:rsidRPr="0055481A">
        <w:rPr>
          <w:rStyle w:val="TitleChar"/>
        </w:rPr>
        <w:t xml:space="preserve"> it is </w:t>
      </w:r>
      <w:r w:rsidRPr="006D6AD0">
        <w:rPr>
          <w:rStyle w:val="TitleChar"/>
          <w:highlight w:val="cyan"/>
        </w:rPr>
        <w:t>not enough for</w:t>
      </w:r>
      <w:r w:rsidRPr="0055481A">
        <w:rPr>
          <w:rStyle w:val="TitleChar"/>
        </w:rPr>
        <w:t xml:space="preserve"> America’s economy to be strong for </w:t>
      </w:r>
      <w:r w:rsidRPr="006D6AD0">
        <w:rPr>
          <w:rStyle w:val="Emphasis"/>
          <w:highlight w:val="cyan"/>
        </w:rPr>
        <w:t>some</w:t>
      </w:r>
      <w:r w:rsidRPr="006D6AD0">
        <w:rPr>
          <w:rStyle w:val="TitleChar"/>
          <w:highlight w:val="cyan"/>
        </w:rPr>
        <w:t>—prosperity must be</w:t>
      </w:r>
      <w:r w:rsidRPr="0055481A">
        <w:rPr>
          <w:rStyle w:val="TitleChar"/>
        </w:rPr>
        <w:t xml:space="preserve"> </w:t>
      </w:r>
      <w:r w:rsidRPr="0055481A">
        <w:rPr>
          <w:rStyle w:val="Emphasis"/>
        </w:rPr>
        <w:t xml:space="preserve">broadly </w:t>
      </w:r>
      <w:r w:rsidRPr="006D6AD0">
        <w:rPr>
          <w:rStyle w:val="Emphasis"/>
          <w:highlight w:val="cyan"/>
        </w:rPr>
        <w:t>shared</w:t>
      </w:r>
      <w:r w:rsidRPr="0055481A">
        <w:rPr>
          <w:rStyle w:val="TitleChar"/>
        </w:rPr>
        <w:t xml:space="preserve">. Widespread belief in the ability of the American economic system to create economic security and </w:t>
      </w:r>
      <w:r w:rsidRPr="006D6AD0">
        <w:rPr>
          <w:rStyle w:val="TitleChar"/>
          <w:highlight w:val="cyan"/>
        </w:rPr>
        <w:t>mobility</w:t>
      </w:r>
      <w:r w:rsidRPr="0055481A">
        <w:rPr>
          <w:rStyle w:val="TitleChar"/>
        </w:rPr>
        <w:t xml:space="preserve"> for all—the American Dream— </w:t>
      </w:r>
      <w:r w:rsidRPr="006D6AD0">
        <w:rPr>
          <w:rStyle w:val="TitleChar"/>
          <w:highlight w:val="cyan"/>
        </w:rPr>
        <w:t xml:space="preserve">creates </w:t>
      </w:r>
      <w:r w:rsidRPr="006D6AD0">
        <w:rPr>
          <w:rStyle w:val="Emphasis"/>
          <w:highlight w:val="cyan"/>
        </w:rPr>
        <w:t>credibility</w:t>
      </w:r>
      <w:r w:rsidRPr="0055481A">
        <w:rPr>
          <w:rStyle w:val="TitleChar"/>
        </w:rPr>
        <w:t xml:space="preserve"> and </w:t>
      </w:r>
      <w:r w:rsidRPr="0055481A">
        <w:rPr>
          <w:rStyle w:val="Emphasis"/>
        </w:rPr>
        <w:t>legitimacy</w:t>
      </w:r>
      <w:r w:rsidRPr="0055481A">
        <w:rPr>
          <w:rStyle w:val="TitleChar"/>
        </w:rPr>
        <w:t xml:space="preserve"> </w:t>
      </w:r>
      <w:r w:rsidRPr="006D6AD0">
        <w:rPr>
          <w:rStyle w:val="TitleChar"/>
          <w:highlight w:val="cyan"/>
        </w:rPr>
        <w:t>for</w:t>
      </w:r>
      <w:r w:rsidRPr="0055481A">
        <w:rPr>
          <w:rStyle w:val="TitleChar"/>
        </w:rPr>
        <w:t xml:space="preserve"> America’s </w:t>
      </w:r>
      <w:r w:rsidRPr="006D6AD0">
        <w:rPr>
          <w:rStyle w:val="Emphasis"/>
          <w:highlight w:val="cyan"/>
        </w:rPr>
        <w:t>values</w:t>
      </w:r>
      <w:r w:rsidRPr="0055481A">
        <w:rPr>
          <w:rStyle w:val="TitleChar"/>
        </w:rPr>
        <w:t xml:space="preserve">, </w:t>
      </w:r>
      <w:r w:rsidRPr="0055481A">
        <w:rPr>
          <w:rStyle w:val="Emphasis"/>
        </w:rPr>
        <w:t>governance</w:t>
      </w:r>
      <w:r w:rsidRPr="0055481A">
        <w:rPr>
          <w:rStyle w:val="TitleChar"/>
        </w:rPr>
        <w:t xml:space="preserve">, and </w:t>
      </w:r>
      <w:r w:rsidRPr="0055481A">
        <w:rPr>
          <w:rStyle w:val="Emphasis"/>
        </w:rPr>
        <w:t>alliances</w:t>
      </w:r>
      <w:r w:rsidRPr="0055481A">
        <w:rPr>
          <w:rStyle w:val="TitleChar"/>
        </w:rPr>
        <w:t xml:space="preserve"> around the world</w:t>
      </w:r>
      <w:r w:rsidRPr="0055481A">
        <w:rPr>
          <w:sz w:val="16"/>
        </w:rPr>
        <w:t>.</w:t>
      </w:r>
    </w:p>
    <w:p w14:paraId="6DC44117" w14:textId="77777777" w:rsidR="005E48E7" w:rsidRPr="0055481A" w:rsidRDefault="005E48E7" w:rsidP="005E48E7">
      <w:pPr>
        <w:rPr>
          <w:sz w:val="16"/>
        </w:rPr>
      </w:pPr>
      <w:r w:rsidRPr="0055481A">
        <w:rPr>
          <w:rStyle w:val="TitleChar"/>
        </w:rPr>
        <w:t xml:space="preserve">After World War II, the </w:t>
      </w:r>
      <w:r w:rsidRPr="0055481A">
        <w:rPr>
          <w:rStyle w:val="Emphasis"/>
        </w:rPr>
        <w:t>U</w:t>
      </w:r>
      <w:r w:rsidRPr="0055481A">
        <w:rPr>
          <w:sz w:val="16"/>
        </w:rPr>
        <w:t xml:space="preserve">nited </w:t>
      </w:r>
      <w:r w:rsidRPr="0055481A">
        <w:rPr>
          <w:rStyle w:val="Emphasis"/>
        </w:rPr>
        <w:t>S</w:t>
      </w:r>
      <w:r w:rsidRPr="0055481A">
        <w:rPr>
          <w:sz w:val="16"/>
        </w:rPr>
        <w:t xml:space="preserve">tates </w:t>
      </w:r>
      <w:r w:rsidRPr="0055481A">
        <w:rPr>
          <w:rStyle w:val="TitleChar"/>
        </w:rPr>
        <w:t xml:space="preserve">grew the middle class to historic size and strength. This achievement made America </w:t>
      </w:r>
      <w:r w:rsidRPr="006D6AD0">
        <w:rPr>
          <w:rStyle w:val="TitleChar"/>
          <w:highlight w:val="cyan"/>
        </w:rPr>
        <w:t xml:space="preserve">the </w:t>
      </w:r>
      <w:r w:rsidRPr="006D6AD0">
        <w:rPr>
          <w:rStyle w:val="Emphasis"/>
          <w:highlight w:val="cyan"/>
        </w:rPr>
        <w:t>model</w:t>
      </w:r>
      <w:r w:rsidRPr="0055481A">
        <w:rPr>
          <w:rStyle w:val="TitleChar"/>
        </w:rPr>
        <w:t xml:space="preserve"> of the free world—</w:t>
      </w:r>
      <w:r w:rsidRPr="006D6AD0">
        <w:rPr>
          <w:rStyle w:val="Emphasis"/>
          <w:highlight w:val="cyan"/>
        </w:rPr>
        <w:t>set</w:t>
      </w:r>
      <w:r w:rsidRPr="0055481A">
        <w:rPr>
          <w:rStyle w:val="Emphasis"/>
        </w:rPr>
        <w:t xml:space="preserve">ting </w:t>
      </w:r>
      <w:r w:rsidRPr="006D6AD0">
        <w:rPr>
          <w:rStyle w:val="Emphasis"/>
          <w:highlight w:val="cyan"/>
        </w:rPr>
        <w:t>the stage</w:t>
      </w:r>
      <w:r w:rsidRPr="006D6AD0">
        <w:rPr>
          <w:rStyle w:val="TitleChar"/>
          <w:highlight w:val="cyan"/>
        </w:rPr>
        <w:t xml:space="preserve"> for</w:t>
      </w:r>
      <w:r w:rsidRPr="0055481A">
        <w:rPr>
          <w:rStyle w:val="TitleChar"/>
        </w:rPr>
        <w:t xml:space="preserve"> decades of American political and economic </w:t>
      </w:r>
      <w:r w:rsidRPr="006D6AD0">
        <w:rPr>
          <w:rStyle w:val="Emphasis"/>
          <w:highlight w:val="cyan"/>
        </w:rPr>
        <w:t>leadership</w:t>
      </w:r>
      <w:r w:rsidRPr="0055481A">
        <w:rPr>
          <w:rStyle w:val="TitleChar"/>
        </w:rPr>
        <w:t xml:space="preserve">. Domestically, broad participation in the economy is </w:t>
      </w:r>
      <w:r w:rsidRPr="0055481A">
        <w:rPr>
          <w:rStyle w:val="Emphasis"/>
        </w:rPr>
        <w:t>core</w:t>
      </w:r>
      <w:r w:rsidRPr="0055481A">
        <w:rPr>
          <w:rStyle w:val="TitleChar"/>
        </w:rPr>
        <w:t xml:space="preserve"> to the </w:t>
      </w:r>
      <w:r w:rsidRPr="0055481A">
        <w:rPr>
          <w:rStyle w:val="Emphasis"/>
        </w:rPr>
        <w:t>legitimacy</w:t>
      </w:r>
      <w:r w:rsidRPr="0055481A">
        <w:rPr>
          <w:rStyle w:val="TitleChar"/>
        </w:rPr>
        <w:t xml:space="preserve"> of</w:t>
      </w:r>
      <w:r w:rsidRPr="0055481A">
        <w:rPr>
          <w:sz w:val="16"/>
        </w:rPr>
        <w:t xml:space="preserve"> our </w:t>
      </w:r>
      <w:r w:rsidRPr="0055481A">
        <w:rPr>
          <w:rStyle w:val="TitleChar"/>
        </w:rPr>
        <w:t xml:space="preserve">democracy and the strength of </w:t>
      </w:r>
      <w:r w:rsidRPr="0055481A">
        <w:rPr>
          <w:sz w:val="16"/>
        </w:rPr>
        <w:t xml:space="preserve">our </w:t>
      </w:r>
      <w:r w:rsidRPr="0055481A">
        <w:rPr>
          <w:rStyle w:val="TitleChar"/>
        </w:rPr>
        <w:t>political institutions</w:t>
      </w:r>
      <w:r w:rsidRPr="0055481A">
        <w:rPr>
          <w:sz w:val="16"/>
        </w:rPr>
        <w:t>. A belief that the economic system works for millions is an important part of creating trust in a democratic government’s ability to meet the needs of the people.</w:t>
      </w:r>
    </w:p>
    <w:p w14:paraId="1D01FA81" w14:textId="77777777" w:rsidR="005E48E7" w:rsidRPr="0055481A" w:rsidRDefault="005E48E7" w:rsidP="005E48E7">
      <w:pPr>
        <w:rPr>
          <w:sz w:val="12"/>
          <w:szCs w:val="18"/>
        </w:rPr>
      </w:pPr>
      <w:r w:rsidRPr="0055481A">
        <w:rPr>
          <w:sz w:val="12"/>
          <w:szCs w:val="18"/>
        </w:rPr>
        <w:t>The COVID-19 Crisis Puts Millions of American Workers at Risk</w:t>
      </w:r>
    </w:p>
    <w:p w14:paraId="6FF3F71C" w14:textId="77777777" w:rsidR="005E48E7" w:rsidRPr="0055481A" w:rsidRDefault="005E48E7" w:rsidP="005E48E7">
      <w:pPr>
        <w:rPr>
          <w:sz w:val="12"/>
          <w:szCs w:val="18"/>
        </w:rPr>
      </w:pPr>
      <w:r w:rsidRPr="0055481A">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D5BDB9D" w14:textId="77777777" w:rsidR="005E48E7" w:rsidRPr="0055481A" w:rsidRDefault="005E48E7" w:rsidP="005E48E7">
      <w:pPr>
        <w:rPr>
          <w:sz w:val="12"/>
          <w:szCs w:val="18"/>
        </w:rPr>
      </w:pPr>
      <w:r w:rsidRPr="0055481A">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8050C59" w14:textId="77777777" w:rsidR="005E48E7" w:rsidRPr="0055481A" w:rsidRDefault="005E48E7" w:rsidP="005E48E7">
      <w:pPr>
        <w:rPr>
          <w:sz w:val="12"/>
          <w:szCs w:val="18"/>
        </w:rPr>
      </w:pPr>
      <w:r w:rsidRPr="0055481A">
        <w:rPr>
          <w:sz w:val="12"/>
          <w:szCs w:val="18"/>
        </w:rPr>
        <w:t xml:space="preserve">The experience of the Great Recession shows that without intentional effort to drive an inclusive recovery, inequality may get worse: while workers with a high school education or less experienced </w:t>
      </w:r>
      <w:proofErr w:type="gramStart"/>
      <w:r w:rsidRPr="0055481A">
        <w:rPr>
          <w:sz w:val="12"/>
          <w:szCs w:val="18"/>
        </w:rPr>
        <w:t>the majority of</w:t>
      </w:r>
      <w:proofErr w:type="gramEnd"/>
      <w:r w:rsidRPr="0055481A">
        <w:rPr>
          <w:sz w:val="12"/>
          <w:szCs w:val="18"/>
        </w:rPr>
        <w:t xml:space="preserve"> job losses, nearly all new jobs went to workers with postsecondary education. Inequalities across racial lines also increased as workers of color worked in the hardest-hit sectors and were slower to recover earnings and income than White workers.4</w:t>
      </w:r>
    </w:p>
    <w:p w14:paraId="04B784FB" w14:textId="77777777" w:rsidR="005E48E7" w:rsidRPr="0055481A" w:rsidRDefault="005E48E7" w:rsidP="005E48E7">
      <w:pPr>
        <w:rPr>
          <w:sz w:val="12"/>
          <w:szCs w:val="18"/>
        </w:rPr>
      </w:pPr>
      <w:r w:rsidRPr="0055481A">
        <w:rPr>
          <w:sz w:val="12"/>
          <w:szCs w:val="18"/>
        </w:rPr>
        <w:t>The Case for an Inclusive Recovery</w:t>
      </w:r>
    </w:p>
    <w:p w14:paraId="0F755213" w14:textId="77777777" w:rsidR="005E48E7" w:rsidRPr="0055481A" w:rsidRDefault="005E48E7" w:rsidP="005E48E7">
      <w:pPr>
        <w:rPr>
          <w:sz w:val="16"/>
        </w:rPr>
      </w:pPr>
      <w:r w:rsidRPr="0055481A">
        <w:rPr>
          <w:rStyle w:val="TitleChar"/>
        </w:rPr>
        <w:t xml:space="preserve">A recovery that promotes broad economic participation, renewed opportunity, and equity will strengthen American moral and political authority </w:t>
      </w:r>
      <w:r w:rsidRPr="0055481A">
        <w:rPr>
          <w:rStyle w:val="Emphasis"/>
        </w:rPr>
        <w:t>around the world</w:t>
      </w:r>
      <w:r w:rsidRPr="0055481A">
        <w:rPr>
          <w:rStyle w:val="TitleChar"/>
        </w:rPr>
        <w:t xml:space="preserve">. It will </w:t>
      </w:r>
      <w:r w:rsidRPr="0055481A">
        <w:rPr>
          <w:rStyle w:val="Emphasis"/>
        </w:rPr>
        <w:t>send a strong message</w:t>
      </w:r>
      <w:r w:rsidRPr="0055481A">
        <w:rPr>
          <w:rStyle w:val="TitleChar"/>
        </w:rPr>
        <w:t xml:space="preserve"> about the strength and resilience of democratic government and the American people’s </w:t>
      </w:r>
      <w:r w:rsidRPr="0055481A">
        <w:rPr>
          <w:rStyle w:val="Emphasis"/>
        </w:rPr>
        <w:t>ability to adapt</w:t>
      </w:r>
      <w:r w:rsidRPr="0055481A">
        <w:rPr>
          <w:rStyle w:val="TitleChar"/>
        </w:rPr>
        <w:t xml:space="preserve"> to a changing global economic landscape</w:t>
      </w:r>
      <w:r w:rsidRPr="0055481A">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6D6AD0">
        <w:rPr>
          <w:rStyle w:val="TitleChar"/>
          <w:highlight w:val="cyan"/>
        </w:rPr>
        <w:t>A strong</w:t>
      </w:r>
      <w:r w:rsidRPr="0055481A">
        <w:rPr>
          <w:rStyle w:val="TitleChar"/>
        </w:rPr>
        <w:t xml:space="preserve"> American </w:t>
      </w:r>
      <w:r w:rsidRPr="006D6AD0">
        <w:rPr>
          <w:rStyle w:val="TitleChar"/>
          <w:highlight w:val="cyan"/>
        </w:rPr>
        <w:t>recovery</w:t>
      </w:r>
      <w:r w:rsidRPr="0055481A">
        <w:rPr>
          <w:sz w:val="16"/>
        </w:rPr>
        <w:t>—coupled with a renewed openness to international collaboration—</w:t>
      </w:r>
      <w:r w:rsidRPr="006D6AD0">
        <w:rPr>
          <w:rStyle w:val="TitleChar"/>
          <w:highlight w:val="cyan"/>
        </w:rPr>
        <w:t>is core to</w:t>
      </w:r>
      <w:r w:rsidRPr="0055481A">
        <w:rPr>
          <w:sz w:val="16"/>
        </w:rPr>
        <w:t xml:space="preserve"> NATO’s </w:t>
      </w:r>
      <w:r w:rsidRPr="006D6AD0">
        <w:rPr>
          <w:rStyle w:val="TitleChar"/>
          <w:highlight w:val="cyan"/>
        </w:rPr>
        <w:t xml:space="preserve">ability to solve </w:t>
      </w:r>
      <w:r w:rsidRPr="006D6AD0">
        <w:rPr>
          <w:rStyle w:val="Emphasis"/>
          <w:highlight w:val="cyan"/>
        </w:rPr>
        <w:t>shared geopolitical</w:t>
      </w:r>
      <w:r w:rsidRPr="0055481A">
        <w:rPr>
          <w:rStyle w:val="Emphasis"/>
        </w:rPr>
        <w:t xml:space="preserve"> and security </w:t>
      </w:r>
      <w:r w:rsidRPr="006D6AD0">
        <w:rPr>
          <w:rStyle w:val="Emphasis"/>
          <w:highlight w:val="cyan"/>
        </w:rPr>
        <w:t>challenges</w:t>
      </w:r>
      <w:r w:rsidRPr="0055481A">
        <w:rPr>
          <w:rStyle w:val="TitleChar"/>
        </w:rPr>
        <w:t>. A renewed partnership</w:t>
      </w:r>
      <w:r w:rsidRPr="0055481A">
        <w:rPr>
          <w:sz w:val="16"/>
        </w:rPr>
        <w:t xml:space="preserve"> with our European allies </w:t>
      </w:r>
      <w:r w:rsidRPr="0055481A">
        <w:rPr>
          <w:rStyle w:val="TitleChar"/>
        </w:rPr>
        <w:t xml:space="preserve">from </w:t>
      </w:r>
      <w:r w:rsidRPr="006D6AD0">
        <w:rPr>
          <w:rStyle w:val="TitleChar"/>
          <w:highlight w:val="cyan"/>
        </w:rPr>
        <w:t xml:space="preserve">a </w:t>
      </w:r>
      <w:r w:rsidRPr="006D6AD0">
        <w:rPr>
          <w:rStyle w:val="Emphasis"/>
          <w:highlight w:val="cyan"/>
        </w:rPr>
        <w:t>position of</w:t>
      </w:r>
      <w:r w:rsidRPr="0055481A">
        <w:rPr>
          <w:rStyle w:val="Emphasis"/>
        </w:rPr>
        <w:t xml:space="preserve"> economic </w:t>
      </w:r>
      <w:r w:rsidRPr="006D6AD0">
        <w:rPr>
          <w:rStyle w:val="Emphasis"/>
          <w:highlight w:val="cyan"/>
        </w:rPr>
        <w:t>strength</w:t>
      </w:r>
      <w:r w:rsidRPr="0055481A">
        <w:rPr>
          <w:rStyle w:val="TitleChar"/>
        </w:rPr>
        <w:t xml:space="preserve"> will </w:t>
      </w:r>
      <w:r w:rsidRPr="006D6AD0">
        <w:rPr>
          <w:rStyle w:val="TitleChar"/>
          <w:highlight w:val="cyan"/>
        </w:rPr>
        <w:t xml:space="preserve">enable us to address </w:t>
      </w:r>
      <w:r w:rsidRPr="006D6AD0">
        <w:rPr>
          <w:rStyle w:val="Emphasis"/>
          <w:sz w:val="24"/>
          <w:szCs w:val="28"/>
          <w:highlight w:val="cyan"/>
        </w:rPr>
        <w:t>global crises</w:t>
      </w:r>
      <w:r w:rsidRPr="006D6AD0">
        <w:rPr>
          <w:rStyle w:val="TitleChar"/>
          <w:sz w:val="24"/>
          <w:szCs w:val="28"/>
          <w:highlight w:val="cyan"/>
        </w:rPr>
        <w:t xml:space="preserve"> </w:t>
      </w:r>
      <w:r w:rsidRPr="006D6AD0">
        <w:rPr>
          <w:rStyle w:val="TitleChar"/>
          <w:highlight w:val="cyan"/>
        </w:rPr>
        <w:t xml:space="preserve">such as </w:t>
      </w:r>
      <w:r w:rsidRPr="006D6AD0">
        <w:rPr>
          <w:rStyle w:val="Emphasis"/>
          <w:highlight w:val="cyan"/>
        </w:rPr>
        <w:t>climate</w:t>
      </w:r>
      <w:r w:rsidRPr="0055481A">
        <w:rPr>
          <w:rStyle w:val="Emphasis"/>
        </w:rPr>
        <w:t xml:space="preserve"> change</w:t>
      </w:r>
      <w:r w:rsidRPr="0055481A">
        <w:rPr>
          <w:rStyle w:val="TitleChar"/>
        </w:rPr>
        <w:t xml:space="preserve">, </w:t>
      </w:r>
      <w:r w:rsidRPr="0055481A">
        <w:rPr>
          <w:rStyle w:val="Emphasis"/>
        </w:rPr>
        <w:t xml:space="preserve">global </w:t>
      </w:r>
      <w:r w:rsidRPr="006D6AD0">
        <w:rPr>
          <w:rStyle w:val="Emphasis"/>
          <w:highlight w:val="cyan"/>
        </w:rPr>
        <w:t>pandemics</w:t>
      </w:r>
      <w:r w:rsidRPr="006D6AD0">
        <w:rPr>
          <w:rStyle w:val="TitleChar"/>
          <w:highlight w:val="cyan"/>
        </w:rPr>
        <w:t xml:space="preserve">, and </w:t>
      </w:r>
      <w:r w:rsidRPr="006D6AD0">
        <w:rPr>
          <w:rStyle w:val="Emphasis"/>
          <w:highlight w:val="cyan"/>
        </w:rPr>
        <w:t>refugees</w:t>
      </w:r>
      <w:r w:rsidRPr="0055481A">
        <w:rPr>
          <w:sz w:val="16"/>
        </w:rPr>
        <w:t>. Together, the United States and Europe can pursue a commitment to investing in workers for shared economic competitiveness, innovation, and long-term prosperity.</w:t>
      </w:r>
    </w:p>
    <w:p w14:paraId="22DA61EB" w14:textId="77777777" w:rsidR="005E48E7" w:rsidRPr="00391419" w:rsidRDefault="005E48E7" w:rsidP="005E48E7">
      <w:pPr>
        <w:rPr>
          <w:sz w:val="16"/>
        </w:rPr>
      </w:pPr>
      <w:r w:rsidRPr="0055481A">
        <w:rPr>
          <w:rStyle w:val="TitleChar"/>
        </w:rPr>
        <w:t xml:space="preserve">The </w:t>
      </w:r>
      <w:r w:rsidRPr="006D6AD0">
        <w:rPr>
          <w:rStyle w:val="TitleChar"/>
          <w:highlight w:val="cyan"/>
        </w:rPr>
        <w:t xml:space="preserve">U.S. has </w:t>
      </w:r>
      <w:r w:rsidRPr="006D6AD0">
        <w:rPr>
          <w:rStyle w:val="Emphasis"/>
          <w:highlight w:val="cyan"/>
        </w:rPr>
        <w:t>unique</w:t>
      </w:r>
      <w:r w:rsidRPr="0055481A">
        <w:rPr>
          <w:rStyle w:val="Emphasis"/>
        </w:rPr>
        <w:t xml:space="preserve"> advantages</w:t>
      </w:r>
      <w:r w:rsidRPr="0055481A">
        <w:rPr>
          <w:rStyle w:val="TitleChar"/>
        </w:rPr>
        <w:t xml:space="preserve"> that give it the </w:t>
      </w:r>
      <w:r w:rsidRPr="006D6AD0">
        <w:rPr>
          <w:rStyle w:val="Emphasis"/>
          <w:highlight w:val="cyan"/>
        </w:rPr>
        <w:t>tools</w:t>
      </w:r>
      <w:r w:rsidRPr="0055481A">
        <w:rPr>
          <w:rStyle w:val="TitleChar"/>
        </w:rPr>
        <w:t xml:space="preserve"> to emerge from the crisis with </w:t>
      </w:r>
      <w:r w:rsidRPr="0055481A">
        <w:rPr>
          <w:rStyle w:val="Emphasis"/>
        </w:rPr>
        <w:t>tremendous economic strength</w:t>
      </w:r>
      <w:r w:rsidRPr="0055481A">
        <w:rPr>
          <w:sz w:val="16"/>
        </w:rPr>
        <w:t>— including an entrepreneurial spirit and the technological and scientific infrastructure to lead global efforts in developing industries like green energy and biosciences that will shape the international economy for decades to come.</w:t>
      </w:r>
    </w:p>
    <w:p w14:paraId="2EEB44FF" w14:textId="77777777" w:rsidR="005E48E7" w:rsidRDefault="005E48E7" w:rsidP="005E48E7">
      <w:pPr>
        <w:pStyle w:val="Heading4"/>
      </w:pPr>
      <w:r>
        <w:t>And lower investment undermines agricultural productivity</w:t>
      </w:r>
    </w:p>
    <w:p w14:paraId="12C2AF33" w14:textId="77777777" w:rsidR="005E48E7" w:rsidRDefault="005E48E7" w:rsidP="005E48E7">
      <w:r>
        <w:t xml:space="preserve">Liz </w:t>
      </w:r>
      <w:r w:rsidRPr="00391419">
        <w:rPr>
          <w:rStyle w:val="Style13ptBold"/>
        </w:rPr>
        <w:t xml:space="preserve">Carlisle, 19 </w:t>
      </w:r>
      <w:r>
        <w:t xml:space="preserve">- Lecturer in the School of Earth, Energy, and Environmental Sciences at Stanford University, where she teaches courses on food and agriculture “Securing the future of US agriculture: The case for investing in new entry sustainable farmers” 5/27, </w:t>
      </w:r>
      <w:hyperlink r:id="rId29" w:history="1">
        <w:r w:rsidRPr="004B35DC">
          <w:rPr>
            <w:rStyle w:val="Hyperlink"/>
          </w:rPr>
          <w:t>https://online.ucpress.edu/elementa/article/doi/10.1525/elementa.356/112494/Securing-the-future-of-US-agriculture-The-case-for</w:t>
        </w:r>
      </w:hyperlink>
      <w:r>
        <w:t xml:space="preserve"> //DH</w:t>
      </w:r>
    </w:p>
    <w:p w14:paraId="51C7F2B8" w14:textId="77777777" w:rsidR="005E48E7" w:rsidRDefault="005E48E7" w:rsidP="005E48E7"/>
    <w:p w14:paraId="7EB769B6" w14:textId="77777777" w:rsidR="005E48E7" w:rsidRDefault="005E48E7" w:rsidP="005E48E7">
      <w:r w:rsidRPr="00391419">
        <w:rPr>
          <w:rStyle w:val="StyleUnderline"/>
        </w:rPr>
        <w:t>Given the capital-intensive nature of</w:t>
      </w:r>
      <w:r>
        <w:t xml:space="preserve"> contemporary </w:t>
      </w:r>
      <w:r w:rsidRPr="00391419">
        <w:rPr>
          <w:rStyle w:val="StyleUnderline"/>
        </w:rPr>
        <w:t>US agriculture</w:t>
      </w:r>
      <w:r>
        <w:t xml:space="preserve">, beginning </w:t>
      </w:r>
      <w:r w:rsidRPr="00391419">
        <w:rPr>
          <w:rStyle w:val="StyleUnderline"/>
        </w:rPr>
        <w:t>farmers struggle to access enough capital to operate at a size sufficient to earn a profit</w:t>
      </w:r>
      <w:r>
        <w:t xml:space="preserve"> (Ahearn, 2013). While </w:t>
      </w:r>
      <w:r w:rsidRPr="00391419">
        <w:rPr>
          <w:rStyle w:val="StyleUnderline"/>
        </w:rPr>
        <w:t>capital needs</w:t>
      </w:r>
      <w:r>
        <w:t xml:space="preserve"> vary by farming system, they </w:t>
      </w:r>
      <w:r w:rsidRPr="00391419">
        <w:rPr>
          <w:rStyle w:val="StyleUnderline"/>
        </w:rPr>
        <w:t>are in</w:t>
      </w:r>
      <w:r>
        <w:t xml:space="preserve"> nearly </w:t>
      </w:r>
      <w:r w:rsidRPr="00391419">
        <w:rPr>
          <w:rStyle w:val="Emphasis"/>
        </w:rPr>
        <w:t>all cases</w:t>
      </w:r>
      <w:r>
        <w:t xml:space="preserve"> </w:t>
      </w:r>
      <w:r w:rsidRPr="00391419">
        <w:rPr>
          <w:rStyle w:val="StyleUnderline"/>
        </w:rPr>
        <w:t>staggeringly high</w:t>
      </w:r>
      <w:r>
        <w:t xml:space="preserve">. Shawn Williamson, an agricultural landlord and accountant in Missouri, recently estimated total startup costs for a beginning farmer at nearly $2.7 million for a Nebraska dairy farm, nearly $4.5 million for a Kansas winter wheat farm, and well over $5 million for an Iowa grain farm (Schiller, 2017). In addition to startup costs, </w:t>
      </w:r>
      <w:r w:rsidRPr="00391419">
        <w:rPr>
          <w:rStyle w:val="StyleUnderline"/>
        </w:rPr>
        <w:t>farmers require significant capital for annual operating costs, even for small produce operations</w:t>
      </w:r>
      <w:r>
        <w:t>. Strawberry farmers in California, for example, need approximately $15,000 per acre to cover up-front operating costs, and up to $45,000 of additional operating capital later in the season (</w:t>
      </w:r>
      <w:proofErr w:type="spellStart"/>
      <w:r>
        <w:t>Bolda</w:t>
      </w:r>
      <w:proofErr w:type="spellEnd"/>
      <w:r>
        <w:t xml:space="preserve"> et al., 2016). Due to these high capital costs, farmers rely on three major means of capitalizing their operations. Many farmers lean on intergenerational capital transfer – which may finance up to 70 or 80 percent of midwestern farm starts (Schiller, 2017). Even still, most farmers require off-farm income, currently the majority income source for most farm households (Ahearn, 2013). And finally, </w:t>
      </w:r>
      <w:r w:rsidRPr="00490CE1">
        <w:rPr>
          <w:rStyle w:val="StyleUnderline"/>
        </w:rPr>
        <w:t>farmers rely heavily on credit and insurance, the terms and accessibility of which strongly shape the structure of US agriculture</w:t>
      </w:r>
      <w:r>
        <w:t xml:space="preserve"> and the prospects of new entry sustainable farmers. </w:t>
      </w:r>
      <w:r w:rsidRPr="00490CE1">
        <w:rPr>
          <w:rStyle w:val="StyleUnderline"/>
        </w:rPr>
        <w:t xml:space="preserve">Up-front capital is critical to investing in soil health, the keystone feature that makes </w:t>
      </w:r>
      <w:proofErr w:type="gramStart"/>
      <w:r w:rsidRPr="00490CE1">
        <w:rPr>
          <w:rStyle w:val="StyleUnderline"/>
        </w:rPr>
        <w:t>ecologically-based</w:t>
      </w:r>
      <w:proofErr w:type="gramEnd"/>
      <w:r w:rsidRPr="00490CE1">
        <w:rPr>
          <w:rStyle w:val="StyleUnderline"/>
        </w:rPr>
        <w:t xml:space="preserve"> low-input farms both sustainable and profitable</w:t>
      </w:r>
      <w:r>
        <w:t>. Over time, investing in soil health saves money, reducing input costs and risk, while boosting fertility, carbon sequestration potential, and drought resilience. But this requires patient years of building up soils – through practices such as cover cropping, regenerative grazing, and application of organic matter – before realizing increased incomes from opportunities such as organic certification (which takes three years) and its associated premiums.</w:t>
      </w:r>
    </w:p>
    <w:p w14:paraId="5D5F6865" w14:textId="77777777" w:rsidR="005E48E7" w:rsidRPr="00E11B79" w:rsidRDefault="005E48E7" w:rsidP="005E48E7">
      <w:pPr>
        <w:pStyle w:val="Heading4"/>
        <w:rPr>
          <w:u w:val="single"/>
        </w:rPr>
      </w:pPr>
      <w:r w:rsidRPr="00E11B79">
        <w:t xml:space="preserve">US ag and food security </w:t>
      </w:r>
      <w:r w:rsidRPr="00E11B79">
        <w:rPr>
          <w:u w:val="single"/>
        </w:rPr>
        <w:t>stabilize</w:t>
      </w:r>
      <w:r w:rsidRPr="00E11B79">
        <w:t xml:space="preserve"> the globe — collapse greenlights </w:t>
      </w:r>
      <w:r w:rsidRPr="00E11B79">
        <w:rPr>
          <w:i/>
          <w:iCs w:val="0"/>
          <w:u w:val="single"/>
        </w:rPr>
        <w:t>great power wars</w:t>
      </w:r>
    </w:p>
    <w:p w14:paraId="3034DF82" w14:textId="77777777" w:rsidR="005E48E7" w:rsidRPr="00E11B79" w:rsidRDefault="005E48E7" w:rsidP="005E48E7">
      <w:r w:rsidRPr="00E11B79">
        <w:rPr>
          <w:rStyle w:val="Style13ptBold"/>
        </w:rPr>
        <w:t>Castellaw 17</w:t>
      </w:r>
      <w:r w:rsidRPr="00E11B79">
        <w:t xml:space="preserve">—Lieutenant General, former President of the non-profit Crockett Policy Institute (John, “Opinion: Food Security Strategy Is Essential to Our National Security,” </w:t>
      </w:r>
      <w:hyperlink r:id="rId30" w:history="1">
        <w:r w:rsidRPr="00E11B79">
          <w:rPr>
            <w:rStyle w:val="Hyperlink"/>
          </w:rPr>
          <w:t>https://www.agri-pulse.com/articles/9203-opinion-food-security-strategy-is-essential-to-our-national-security</w:t>
        </w:r>
      </w:hyperlink>
      <w:r w:rsidRPr="00E11B79">
        <w:t xml:space="preserve">, </w:t>
      </w:r>
      <w:proofErr w:type="spellStart"/>
      <w:r w:rsidRPr="00E11B79">
        <w:t>dml</w:t>
      </w:r>
      <w:proofErr w:type="spellEnd"/>
      <w:r w:rsidRPr="00E11B79">
        <w:t>)</w:t>
      </w:r>
    </w:p>
    <w:p w14:paraId="776F3885" w14:textId="77777777" w:rsidR="005E48E7" w:rsidRPr="00E11B79" w:rsidRDefault="005E48E7" w:rsidP="005E48E7">
      <w:pPr>
        <w:rPr>
          <w:sz w:val="16"/>
        </w:rPr>
      </w:pPr>
      <w:r w:rsidRPr="00E11B79">
        <w:rPr>
          <w:sz w:val="16"/>
        </w:rPr>
        <w:t xml:space="preserve">The United States faces many threats to our National Security. These </w:t>
      </w:r>
      <w:r w:rsidRPr="00E11B79">
        <w:rPr>
          <w:rStyle w:val="StyleUnderline"/>
        </w:rPr>
        <w:t>threats include</w:t>
      </w:r>
      <w:r w:rsidRPr="00E11B79">
        <w:rPr>
          <w:sz w:val="16"/>
        </w:rPr>
        <w:t xml:space="preserve"> continuing wars with </w:t>
      </w:r>
      <w:r w:rsidRPr="00E11B79">
        <w:rPr>
          <w:rStyle w:val="Emphasis"/>
        </w:rPr>
        <w:t>extremist elements</w:t>
      </w:r>
      <w:r w:rsidRPr="00E11B79">
        <w:rPr>
          <w:sz w:val="16"/>
        </w:rPr>
        <w:t xml:space="preserve"> such as ISIS </w:t>
      </w:r>
      <w:r w:rsidRPr="00E11B79">
        <w:rPr>
          <w:rStyle w:val="StyleUnderline"/>
        </w:rPr>
        <w:t>and</w:t>
      </w:r>
      <w:r w:rsidRPr="00E11B79">
        <w:rPr>
          <w:sz w:val="16"/>
        </w:rPr>
        <w:t xml:space="preserve"> potential </w:t>
      </w:r>
      <w:r w:rsidRPr="00E11B79">
        <w:rPr>
          <w:rStyle w:val="StyleUnderline"/>
        </w:rPr>
        <w:t xml:space="preserve">wars with </w:t>
      </w:r>
      <w:r w:rsidRPr="00E11B79">
        <w:rPr>
          <w:rStyle w:val="Emphasis"/>
        </w:rPr>
        <w:t>rogue state</w:t>
      </w:r>
      <w:r w:rsidRPr="00E11B79">
        <w:rPr>
          <w:rStyle w:val="StyleUnderline"/>
        </w:rPr>
        <w:t xml:space="preserve"> North Korea or regional nuclear power Iran</w:t>
      </w:r>
      <w:r w:rsidRPr="00E11B79">
        <w:rPr>
          <w:sz w:val="16"/>
        </w:rPr>
        <w:t xml:space="preserve">. The heated economic and diplomatic </w:t>
      </w:r>
      <w:r w:rsidRPr="00E11B79">
        <w:rPr>
          <w:rStyle w:val="StyleUnderline"/>
        </w:rPr>
        <w:t xml:space="preserve">competition with Russia and </w:t>
      </w:r>
      <w:r w:rsidRPr="00E11B79">
        <w:rPr>
          <w:rStyle w:val="Emphasis"/>
        </w:rPr>
        <w:t>a surging China could spiral out of control</w:t>
      </w:r>
      <w:r w:rsidRPr="00E11B79">
        <w:rPr>
          <w:sz w:val="16"/>
        </w:rPr>
        <w:t xml:space="preserve">. Concurrently, we face threats to our future security posed by growing </w:t>
      </w:r>
      <w:r w:rsidRPr="00E11B79">
        <w:rPr>
          <w:rStyle w:val="Emphasis"/>
        </w:rPr>
        <w:t>civil strife</w:t>
      </w:r>
      <w:r w:rsidRPr="00E11B79">
        <w:rPr>
          <w:rStyle w:val="StyleUnderline"/>
        </w:rPr>
        <w:t xml:space="preserve">, </w:t>
      </w:r>
      <w:r w:rsidRPr="00E11B79">
        <w:rPr>
          <w:rStyle w:val="Emphasis"/>
        </w:rPr>
        <w:t>famine</w:t>
      </w:r>
      <w:r w:rsidRPr="00E11B79">
        <w:rPr>
          <w:rStyle w:val="StyleUnderline"/>
        </w:rPr>
        <w:t xml:space="preserve">, and </w:t>
      </w:r>
      <w:r w:rsidRPr="00E11B79">
        <w:rPr>
          <w:rStyle w:val="Emphasis"/>
        </w:rPr>
        <w:t>refugee and migration challenges</w:t>
      </w:r>
      <w:r w:rsidRPr="00E11B79">
        <w:rPr>
          <w:rStyle w:val="StyleUnderline"/>
        </w:rPr>
        <w:t xml:space="preserve"> which create </w:t>
      </w:r>
      <w:r w:rsidRPr="00E11B79">
        <w:rPr>
          <w:rStyle w:val="Emphasis"/>
        </w:rPr>
        <w:t>incubators</w:t>
      </w:r>
      <w:r w:rsidRPr="00E11B79">
        <w:rPr>
          <w:rStyle w:val="StyleUnderline"/>
        </w:rPr>
        <w:t xml:space="preserve"> for </w:t>
      </w:r>
      <w:r w:rsidRPr="00E11B79">
        <w:rPr>
          <w:rStyle w:val="Emphasis"/>
        </w:rPr>
        <w:t>extremist</w:t>
      </w:r>
      <w:r w:rsidRPr="00E11B79">
        <w:rPr>
          <w:rStyle w:val="StyleUnderline"/>
        </w:rPr>
        <w:t xml:space="preserve"> and </w:t>
      </w:r>
      <w:r w:rsidRPr="00E11B79">
        <w:rPr>
          <w:rStyle w:val="Emphasis"/>
        </w:rPr>
        <w:t>anti-American government factions</w:t>
      </w:r>
      <w:r w:rsidRPr="00E11B79">
        <w:rPr>
          <w:sz w:val="16"/>
        </w:rPr>
        <w:t>. Our response cannot be one dimensional but instead must be a nuanced and comprehensive National Security Strategy combining all elements of National Power including a Food Security Strategy.</w:t>
      </w:r>
    </w:p>
    <w:p w14:paraId="00D82C4C" w14:textId="77777777" w:rsidR="005E48E7" w:rsidRPr="00E11B79" w:rsidRDefault="005E48E7" w:rsidP="005E48E7">
      <w:pPr>
        <w:rPr>
          <w:sz w:val="16"/>
        </w:rPr>
      </w:pPr>
      <w:r w:rsidRPr="00E11B79">
        <w:rPr>
          <w:sz w:val="16"/>
        </w:rPr>
        <w:t xml:space="preserve">An American Food Security Strategy is an imperative factor in reducing the multiple threats impacting our </w:t>
      </w:r>
      <w:proofErr w:type="gramStart"/>
      <w:r w:rsidRPr="00E11B79">
        <w:rPr>
          <w:sz w:val="16"/>
        </w:rPr>
        <w:t>National</w:t>
      </w:r>
      <w:proofErr w:type="gramEnd"/>
      <w:r w:rsidRPr="00E11B79">
        <w:rPr>
          <w:sz w:val="16"/>
        </w:rPr>
        <w:t xml:space="preserve"> wellbeing. Recent history has shown that </w:t>
      </w:r>
      <w:r w:rsidRPr="00E11B79">
        <w:rPr>
          <w:rStyle w:val="Emphasis"/>
        </w:rPr>
        <w:t>reliable food supplies</w:t>
      </w:r>
      <w:r w:rsidRPr="00E11B79">
        <w:rPr>
          <w:rStyle w:val="StyleUnderline"/>
        </w:rPr>
        <w:t xml:space="preserve"> and </w:t>
      </w:r>
      <w:r w:rsidRPr="00E11B79">
        <w:rPr>
          <w:rStyle w:val="Emphasis"/>
        </w:rPr>
        <w:t>stable prices</w:t>
      </w:r>
      <w:r w:rsidRPr="00E11B79">
        <w:rPr>
          <w:rStyle w:val="StyleUnderline"/>
        </w:rPr>
        <w:t xml:space="preserve"> produce </w:t>
      </w:r>
      <w:r w:rsidRPr="00E11B79">
        <w:rPr>
          <w:rStyle w:val="Emphasis"/>
        </w:rPr>
        <w:t>more stable</w:t>
      </w:r>
      <w:r w:rsidRPr="00E11B79">
        <w:rPr>
          <w:rStyle w:val="StyleUnderline"/>
        </w:rPr>
        <w:t xml:space="preserve"> and </w:t>
      </w:r>
      <w:r w:rsidRPr="00E11B79">
        <w:rPr>
          <w:rStyle w:val="Emphasis"/>
        </w:rPr>
        <w:t>secure countries</w:t>
      </w:r>
      <w:r w:rsidRPr="00E11B79">
        <w:rPr>
          <w:sz w:val="16"/>
        </w:rPr>
        <w:t xml:space="preserve">. Conversely, </w:t>
      </w:r>
      <w:r w:rsidRPr="00E11B79">
        <w:rPr>
          <w:rStyle w:val="Emphasis"/>
        </w:rPr>
        <w:t>food insecurity</w:t>
      </w:r>
      <w:r w:rsidRPr="00E11B79">
        <w:rPr>
          <w:sz w:val="16"/>
        </w:rPr>
        <w:t xml:space="preserve">, particularly in poorer countries, </w:t>
      </w:r>
      <w:r w:rsidRPr="00E11B79">
        <w:rPr>
          <w:rStyle w:val="StyleUnderline"/>
        </w:rPr>
        <w:t xml:space="preserve">can lead to </w:t>
      </w:r>
      <w:r w:rsidRPr="00E11B79">
        <w:rPr>
          <w:rStyle w:val="Emphasis"/>
        </w:rPr>
        <w:t>instability</w:t>
      </w:r>
      <w:r w:rsidRPr="00E11B79">
        <w:rPr>
          <w:rStyle w:val="StyleUnderline"/>
        </w:rPr>
        <w:t xml:space="preserve">, </w:t>
      </w:r>
      <w:r w:rsidRPr="00E11B79">
        <w:rPr>
          <w:rStyle w:val="Emphasis"/>
        </w:rPr>
        <w:t>unrest</w:t>
      </w:r>
      <w:r w:rsidRPr="00E11B79">
        <w:rPr>
          <w:rStyle w:val="StyleUnderline"/>
        </w:rPr>
        <w:t xml:space="preserve">, and </w:t>
      </w:r>
      <w:r w:rsidRPr="00E11B79">
        <w:rPr>
          <w:rStyle w:val="Emphasis"/>
        </w:rPr>
        <w:t>violence</w:t>
      </w:r>
      <w:r w:rsidRPr="00E11B79">
        <w:rPr>
          <w:sz w:val="16"/>
        </w:rPr>
        <w:t>.</w:t>
      </w:r>
    </w:p>
    <w:p w14:paraId="00281B55" w14:textId="77777777" w:rsidR="005E48E7" w:rsidRPr="00E11B79" w:rsidRDefault="005E48E7" w:rsidP="005E48E7">
      <w:pPr>
        <w:rPr>
          <w:sz w:val="16"/>
        </w:rPr>
      </w:pPr>
      <w:r w:rsidRPr="00E11B79">
        <w:rPr>
          <w:rStyle w:val="Emphasis"/>
        </w:rPr>
        <w:t>Food insecurity</w:t>
      </w:r>
      <w:r w:rsidRPr="00E11B79">
        <w:rPr>
          <w:rStyle w:val="StyleUnderline"/>
        </w:rPr>
        <w:t xml:space="preserve"> drives </w:t>
      </w:r>
      <w:r w:rsidRPr="00E11B79">
        <w:rPr>
          <w:rStyle w:val="Emphasis"/>
        </w:rPr>
        <w:t>mass migration</w:t>
      </w:r>
      <w:r w:rsidRPr="00E11B79">
        <w:rPr>
          <w:rStyle w:val="StyleUnderline"/>
        </w:rPr>
        <w:t xml:space="preserve"> around the world</w:t>
      </w:r>
      <w:r w:rsidRPr="00E11B79">
        <w:rPr>
          <w:sz w:val="16"/>
        </w:rPr>
        <w:t xml:space="preserve"> from the Middle East, to Africa, to Southeast Asia, </w:t>
      </w:r>
      <w:r w:rsidRPr="00E11B79">
        <w:rPr>
          <w:rStyle w:val="StyleUnderline"/>
        </w:rPr>
        <w:t>destabilizing</w:t>
      </w:r>
      <w:r w:rsidRPr="00E11B79">
        <w:rPr>
          <w:sz w:val="16"/>
        </w:rPr>
        <w:t xml:space="preserve"> neighboring </w:t>
      </w:r>
      <w:r w:rsidRPr="00E11B79">
        <w:rPr>
          <w:rStyle w:val="StyleUnderline"/>
        </w:rPr>
        <w:t>populations, generating conflicts, and</w:t>
      </w:r>
      <w:r w:rsidRPr="00E11B79">
        <w:rPr>
          <w:sz w:val="16"/>
        </w:rPr>
        <w:t xml:space="preserve"> threatening our own security by </w:t>
      </w:r>
      <w:r w:rsidRPr="00E11B79">
        <w:rPr>
          <w:rStyle w:val="StyleUnderline"/>
        </w:rPr>
        <w:t>disrupting</w:t>
      </w:r>
      <w:r w:rsidRPr="00E11B79">
        <w:rPr>
          <w:sz w:val="16"/>
        </w:rPr>
        <w:t xml:space="preserve"> our economic, </w:t>
      </w:r>
      <w:r w:rsidRPr="00E11B79">
        <w:rPr>
          <w:rStyle w:val="StyleUnderline"/>
        </w:rPr>
        <w:t>military</w:t>
      </w:r>
      <w:r w:rsidRPr="00E11B79">
        <w:rPr>
          <w:sz w:val="16"/>
        </w:rPr>
        <w:t xml:space="preserve">, and diplomatic </w:t>
      </w:r>
      <w:r w:rsidRPr="00E11B79">
        <w:rPr>
          <w:rStyle w:val="StyleUnderline"/>
        </w:rPr>
        <w:t>relationships</w:t>
      </w:r>
      <w:r w:rsidRPr="00E11B79">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E11B79">
        <w:rPr>
          <w:rStyle w:val="StyleUnderline"/>
        </w:rPr>
        <w:t>history</w:t>
      </w:r>
      <w:r w:rsidRPr="00E11B79">
        <w:rPr>
          <w:sz w:val="16"/>
        </w:rPr>
        <w:t xml:space="preserve"> has </w:t>
      </w:r>
      <w:r w:rsidRPr="00E11B79">
        <w:rPr>
          <w:rStyle w:val="StyleUnderline"/>
        </w:rPr>
        <w:t>taught us</w:t>
      </w:r>
      <w:r w:rsidRPr="00E11B79">
        <w:rPr>
          <w:sz w:val="16"/>
        </w:rPr>
        <w:t xml:space="preserve"> that </w:t>
      </w:r>
      <w:r w:rsidRPr="00E11B79">
        <w:rPr>
          <w:rStyle w:val="Emphasis"/>
        </w:rPr>
        <w:t>a strong agricultural sector</w:t>
      </w:r>
      <w:r w:rsidRPr="00E11B79">
        <w:rPr>
          <w:rStyle w:val="StyleUnderline"/>
        </w:rPr>
        <w:t xml:space="preserve"> is </w:t>
      </w:r>
      <w:r w:rsidRPr="00E11B79">
        <w:rPr>
          <w:rStyle w:val="Emphasis"/>
        </w:rPr>
        <w:t>an unquestionable requirement</w:t>
      </w:r>
      <w:r w:rsidRPr="00E11B79">
        <w:rPr>
          <w:rStyle w:val="StyleUnderline"/>
        </w:rPr>
        <w:t xml:space="preserve"> for</w:t>
      </w:r>
      <w:r w:rsidRPr="00E11B79">
        <w:rPr>
          <w:sz w:val="16"/>
        </w:rPr>
        <w:t xml:space="preserve"> inclusive and sustainable growth, broad-based development progress, and </w:t>
      </w:r>
      <w:r w:rsidRPr="00E11B79">
        <w:rPr>
          <w:rStyle w:val="Emphasis"/>
        </w:rPr>
        <w:t>long-term stability</w:t>
      </w:r>
      <w:r w:rsidRPr="00E11B79">
        <w:rPr>
          <w:sz w:val="16"/>
        </w:rPr>
        <w:t>.</w:t>
      </w:r>
    </w:p>
    <w:p w14:paraId="1DAD3671" w14:textId="77777777" w:rsidR="005E48E7" w:rsidRPr="00E11B79" w:rsidRDefault="005E48E7" w:rsidP="005E48E7">
      <w:pPr>
        <w:rPr>
          <w:sz w:val="16"/>
        </w:rPr>
      </w:pPr>
      <w:r w:rsidRPr="00E11B79">
        <w:rPr>
          <w:sz w:val="16"/>
        </w:rPr>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w:t>
      </w:r>
      <w:proofErr w:type="gramStart"/>
      <w:r w:rsidRPr="00E11B79">
        <w:rPr>
          <w:sz w:val="16"/>
        </w:rPr>
        <w:t>exports</w:t>
      </w:r>
      <w:proofErr w:type="gramEnd"/>
      <w:r w:rsidRPr="00E11B79">
        <w:rPr>
          <w:sz w:val="16"/>
        </w:rPr>
        <w:t xml:space="preserve"> and that figure is expected to grow as populations boom.</w:t>
      </w:r>
    </w:p>
    <w:p w14:paraId="190E529F" w14:textId="77777777" w:rsidR="005E48E7" w:rsidRPr="00E11B79" w:rsidRDefault="005E48E7" w:rsidP="005E48E7">
      <w:pPr>
        <w:rPr>
          <w:sz w:val="16"/>
        </w:rPr>
      </w:pPr>
      <w:r w:rsidRPr="00E11B79">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5584695D" w14:textId="77777777" w:rsidR="005E48E7" w:rsidRPr="00E11B79" w:rsidRDefault="005E48E7" w:rsidP="005E48E7">
      <w:pPr>
        <w:rPr>
          <w:sz w:val="16"/>
        </w:rPr>
      </w:pPr>
      <w:r w:rsidRPr="00E11B79">
        <w:rPr>
          <w:sz w:val="16"/>
        </w:rPr>
        <w:t xml:space="preserve">This is not rocket science. We know where the instability is most likely to occur. The world population will grow by 2.5 billion people by 2050. Unfortunately, this </w:t>
      </w:r>
      <w:r w:rsidRPr="00E11B79">
        <w:rPr>
          <w:rStyle w:val="Emphasis"/>
        </w:rPr>
        <w:t>massive population boom</w:t>
      </w:r>
      <w:r w:rsidRPr="00E11B79">
        <w:rPr>
          <w:rStyle w:val="StyleUnderline"/>
        </w:rPr>
        <w:t xml:space="preserve"> is projected to occur</w:t>
      </w:r>
      <w:r w:rsidRPr="00E11B79">
        <w:rPr>
          <w:sz w:val="16"/>
        </w:rPr>
        <w:t xml:space="preserve"> primarily </w:t>
      </w:r>
      <w:r w:rsidRPr="00E11B79">
        <w:rPr>
          <w:rStyle w:val="StyleUnderline"/>
        </w:rPr>
        <w:t xml:space="preserve">in </w:t>
      </w:r>
      <w:r w:rsidRPr="00E11B79">
        <w:rPr>
          <w:rStyle w:val="Emphasis"/>
        </w:rPr>
        <w:t>the most fragile and food insecure countries</w:t>
      </w:r>
      <w:r w:rsidRPr="00E11B79">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53CAF930" w14:textId="77777777" w:rsidR="005E48E7" w:rsidRPr="00E11B79" w:rsidRDefault="005E48E7" w:rsidP="005E48E7">
      <w:pPr>
        <w:rPr>
          <w:sz w:val="16"/>
        </w:rPr>
      </w:pPr>
      <w:r w:rsidRPr="00E11B79">
        <w:rPr>
          <w:sz w:val="16"/>
        </w:rPr>
        <w:t xml:space="preserve">Too often </w:t>
      </w:r>
      <w:r w:rsidRPr="00E11B79">
        <w:rPr>
          <w:rStyle w:val="StyleUnderline"/>
        </w:rPr>
        <w:t xml:space="preserve">these situations deteriorate into </w:t>
      </w:r>
      <w:r w:rsidRPr="00E11B79">
        <w:rPr>
          <w:rStyle w:val="Emphasis"/>
        </w:rPr>
        <w:t>shooting wars</w:t>
      </w:r>
      <w:r w:rsidRPr="00E11B79">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2CC68F90" w14:textId="77777777" w:rsidR="005E48E7" w:rsidRPr="00E11B79" w:rsidRDefault="005E48E7" w:rsidP="005E48E7">
      <w:pPr>
        <w:rPr>
          <w:sz w:val="16"/>
        </w:rPr>
      </w:pPr>
      <w:r w:rsidRPr="00E11B79">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587E5B15" w14:textId="77777777" w:rsidR="005E48E7" w:rsidRPr="00E11B79" w:rsidRDefault="005E48E7" w:rsidP="005E48E7">
      <w:pPr>
        <w:rPr>
          <w:sz w:val="16"/>
        </w:rPr>
      </w:pPr>
      <w:r w:rsidRPr="00E11B79">
        <w:rPr>
          <w:sz w:val="16"/>
        </w:rPr>
        <w:t xml:space="preserve">Our active support for </w:t>
      </w:r>
      <w:r w:rsidRPr="00E11B79">
        <w:rPr>
          <w:rStyle w:val="StyleUnderline"/>
        </w:rPr>
        <w:t>food security</w:t>
      </w:r>
      <w:r w:rsidRPr="00E11B79">
        <w:rPr>
          <w:sz w:val="16"/>
        </w:rPr>
        <w:t xml:space="preserve">, including agriculture development, has </w:t>
      </w:r>
      <w:r w:rsidRPr="00E11B79">
        <w:rPr>
          <w:rStyle w:val="StyleUnderline"/>
        </w:rPr>
        <w:t xml:space="preserve">helped stabilize </w:t>
      </w:r>
      <w:r w:rsidRPr="00E11B79">
        <w:rPr>
          <w:rStyle w:val="Emphasis"/>
        </w:rPr>
        <w:t>key regions</w:t>
      </w:r>
      <w:r w:rsidRPr="00E11B79">
        <w:rPr>
          <w:rStyle w:val="StyleUnderline"/>
        </w:rPr>
        <w:t xml:space="preserve"> over </w:t>
      </w:r>
      <w:r w:rsidRPr="00E11B79">
        <w:rPr>
          <w:rStyle w:val="Emphasis"/>
        </w:rPr>
        <w:t>the past 60 years</w:t>
      </w:r>
      <w:r w:rsidRPr="00E11B79">
        <w:rPr>
          <w:sz w:val="16"/>
        </w:rPr>
        <w:t xml:space="preserve">. A </w:t>
      </w:r>
      <w:r w:rsidRPr="00E11B79">
        <w:rPr>
          <w:rStyle w:val="StyleUnderline"/>
        </w:rPr>
        <w:t>robust food security</w:t>
      </w:r>
      <w:r w:rsidRPr="00E11B79">
        <w:rPr>
          <w:sz w:val="16"/>
        </w:rPr>
        <w:t xml:space="preserve"> strategy, as a part of our overall security strategy, </w:t>
      </w:r>
      <w:r w:rsidRPr="00E11B79">
        <w:rPr>
          <w:rStyle w:val="StyleUnderline"/>
        </w:rPr>
        <w:t xml:space="preserve">can mitigate the growth of </w:t>
      </w:r>
      <w:r w:rsidRPr="00E11B79">
        <w:rPr>
          <w:rStyle w:val="Emphasis"/>
        </w:rPr>
        <w:t>terrorism</w:t>
      </w:r>
      <w:r w:rsidRPr="00E11B79">
        <w:rPr>
          <w:sz w:val="16"/>
        </w:rPr>
        <w:t xml:space="preserve">, build important relationships, </w:t>
      </w:r>
      <w:r w:rsidRPr="00E11B79">
        <w:rPr>
          <w:rStyle w:val="StyleUnderline"/>
        </w:rPr>
        <w:t>and support</w:t>
      </w:r>
      <w:r w:rsidRPr="00E11B79">
        <w:rPr>
          <w:sz w:val="16"/>
        </w:rPr>
        <w:t xml:space="preserve"> continued American economic and agricultural prosperity while materially contributing to our Nation’s and </w:t>
      </w:r>
      <w:r w:rsidRPr="00E11B79">
        <w:rPr>
          <w:rStyle w:val="Emphasis"/>
        </w:rPr>
        <w:t>the world’s security</w:t>
      </w:r>
      <w:r w:rsidRPr="00E11B79">
        <w:rPr>
          <w:sz w:val="16"/>
        </w:rPr>
        <w:t>.</w:t>
      </w:r>
    </w:p>
    <w:p w14:paraId="02791152" w14:textId="77777777" w:rsidR="005E48E7" w:rsidRDefault="005E48E7" w:rsidP="005E48E7"/>
    <w:p w14:paraId="799A1E59" w14:textId="77777777" w:rsidR="005E48E7" w:rsidRDefault="005E48E7" w:rsidP="005E48E7">
      <w:pPr>
        <w:pStyle w:val="Heading3"/>
      </w:pPr>
      <w:r>
        <w:t>U – regulatory certainty</w:t>
      </w:r>
    </w:p>
    <w:p w14:paraId="288B38F1" w14:textId="77777777" w:rsidR="005E48E7" w:rsidRPr="006934EA" w:rsidRDefault="005E48E7" w:rsidP="005E48E7">
      <w:pPr>
        <w:pStyle w:val="Heading4"/>
      </w:pPr>
      <w:r>
        <w:t xml:space="preserve">The Trump rule is </w:t>
      </w:r>
      <w:r>
        <w:rPr>
          <w:u w:val="single"/>
        </w:rPr>
        <w:t>perceived</w:t>
      </w:r>
      <w:r>
        <w:t xml:space="preserve"> as simpler and easier to meet</w:t>
      </w:r>
    </w:p>
    <w:p w14:paraId="001442A8" w14:textId="77777777" w:rsidR="005E48E7" w:rsidRDefault="005E48E7" w:rsidP="005E48E7">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31"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244DD6FD" w14:textId="77777777" w:rsidR="005E48E7" w:rsidRDefault="005E48E7" w:rsidP="005E48E7"/>
    <w:p w14:paraId="593D64FA" w14:textId="77777777" w:rsidR="005E48E7" w:rsidRDefault="005E48E7" w:rsidP="005E48E7">
      <w:r w:rsidRPr="006934EA">
        <w:rPr>
          <w:rStyle w:val="StyleUnderline"/>
        </w:rPr>
        <w:t>The agencies promulgated the 2020 Rule</w:t>
      </w:r>
      <w:r>
        <w:t xml:space="preserve"> to implement the “objective of the Clean Water Act to restore and maintain the integrity of the nation’s waters.” Id. at 22,250. That involved relying on science to “</w:t>
      </w:r>
      <w:proofErr w:type="gramStart"/>
      <w:r>
        <w:t>inform[</w:t>
      </w:r>
      <w:proofErr w:type="gramEnd"/>
      <w:r>
        <w:t xml:space="preserve">] the agencies’ interpretation of [WOTUS],” while recognizing that “science cannot dictate where to draw the line between Federal and State or Tribal waters, as those are legal distinctions that have been established within the overall framework and construct of the CWA.” Id. at 22,271. To correct the illegalities inherent in the 2015 Rule, </w:t>
      </w:r>
      <w:r w:rsidRPr="006934EA">
        <w:rPr>
          <w:rStyle w:val="StyleUnderline"/>
        </w:rPr>
        <w:t>the agencies</w:t>
      </w:r>
      <w:r>
        <w:t xml:space="preserve"> thus </w:t>
      </w:r>
      <w:r w:rsidRPr="006934EA">
        <w:rPr>
          <w:rStyle w:val="StyleUnderline"/>
        </w:rPr>
        <w:t>struck “a reasonable and appropriate balance between Federal and State waters</w:t>
      </w:r>
      <w:r>
        <w:t xml:space="preserve">” that is “intended to ensure that the agencies operate with the scope of the Federal government’s authority over navigable waters.” Id. And, </w:t>
      </w:r>
      <w:r w:rsidRPr="006934EA">
        <w:rPr>
          <w:rStyle w:val="StyleUnderline"/>
        </w:rPr>
        <w:t>to address the significant confusion generated under prior regimes, the agencies sculpted the 2020 Rule with “</w:t>
      </w:r>
      <w:r w:rsidRPr="006934EA">
        <w:rPr>
          <w:rStyle w:val="Emphasis"/>
        </w:rPr>
        <w:t>categorical bright lines</w:t>
      </w:r>
      <w:r w:rsidRPr="006934EA">
        <w:rPr>
          <w:rStyle w:val="StyleUnderline"/>
        </w:rPr>
        <w:t xml:space="preserve">” </w:t>
      </w:r>
      <w:r w:rsidRPr="006934EA">
        <w:rPr>
          <w:rStyle w:val="Emphasis"/>
        </w:rPr>
        <w:t>to improve clarity and predictability</w:t>
      </w:r>
      <w:r>
        <w:t>. Id. at 22,273</w:t>
      </w:r>
    </w:p>
    <w:p w14:paraId="2357B3B9" w14:textId="77777777" w:rsidR="005E48E7" w:rsidRDefault="005E48E7" w:rsidP="005E48E7">
      <w:r>
        <w:t xml:space="preserve">Far simpler and easier to apply than its predecessors, </w:t>
      </w:r>
      <w:r w:rsidRPr="006934EA">
        <w:rPr>
          <w:rStyle w:val="StyleUnderline"/>
        </w:rPr>
        <w:t xml:space="preserve">the key feature </w:t>
      </w:r>
      <w:r>
        <w:t xml:space="preserve">of the 2020 Rule </w:t>
      </w:r>
      <w:r w:rsidRPr="006934EA">
        <w:rPr>
          <w:rStyle w:val="StyleUnderline"/>
        </w:rPr>
        <w:t>is the agencies’ streamlined definition of WOTUS as four categories of waters</w:t>
      </w:r>
      <w:r>
        <w:t xml:space="preserve">: (1) </w:t>
      </w:r>
      <w:r w:rsidRPr="006934EA">
        <w:rPr>
          <w:rStyle w:val="StyleUnderline"/>
        </w:rPr>
        <w:t>traditional navigable waters</w:t>
      </w:r>
      <w:r>
        <w:t xml:space="preserve"> that evidence the physical capacity for commercial navigation, and the territorial seas (together, “TNW”); (2) </w:t>
      </w:r>
      <w:r w:rsidRPr="006934EA">
        <w:rPr>
          <w:rStyle w:val="StyleUnderline"/>
        </w:rPr>
        <w:t>tributaries</w:t>
      </w:r>
      <w:r>
        <w:t xml:space="preserve"> to those waters, defined as perennial or intermittent surface water channels that contribute flow to a TNW in a typical year, directly or through another WOTUS; (3) </w:t>
      </w:r>
      <w:r w:rsidRPr="006934EA">
        <w:rPr>
          <w:rStyle w:val="StyleUnderline"/>
        </w:rPr>
        <w:t>standing bodies</w:t>
      </w:r>
      <w:r>
        <w:t xml:space="preserve"> of open water (lakes, ponds, impoundments of TNW) </w:t>
      </w:r>
      <w:r w:rsidRPr="006934EA">
        <w:rPr>
          <w:rStyle w:val="StyleUnderline"/>
        </w:rPr>
        <w:t>that contribute flow</w:t>
      </w:r>
      <w:r>
        <w:t xml:space="preserve"> to a TNW in a typical year, directly or through another WOTUS, or that are inundated by flooding from a WOTUS in a typical year; </w:t>
      </w:r>
      <w:r w:rsidRPr="006934EA">
        <w:rPr>
          <w:rStyle w:val="StyleUnderline"/>
        </w:rPr>
        <w:t xml:space="preserve">and </w:t>
      </w:r>
      <w:r>
        <w:t xml:space="preserve">(4) </w:t>
      </w:r>
      <w:r w:rsidRPr="006934EA">
        <w:rPr>
          <w:rStyle w:val="StyleUnderline"/>
        </w:rPr>
        <w:t>wetlands that directly abut</w:t>
      </w:r>
      <w:r>
        <w:t xml:space="preserve"> or touch </w:t>
      </w:r>
      <w:r w:rsidRPr="006934EA">
        <w:rPr>
          <w:rStyle w:val="StyleUnderline"/>
        </w:rPr>
        <w:t>a jurisdictional water</w:t>
      </w:r>
      <w:r>
        <w:t xml:space="preserve">, or are flooded from a jurisdictional water in typical year, or are separated from a jurisdictional water only by either a berm, bank, or other natural feature, or by an artificial structure through which there is a direct hydrological surface connection in a typical year (such as a culvert). 85 Fed. Reg. 22,273. </w:t>
      </w:r>
      <w:r w:rsidRPr="006934EA">
        <w:rPr>
          <w:rStyle w:val="StyleUnderline"/>
        </w:rPr>
        <w:t xml:space="preserve">These bright line standards </w:t>
      </w:r>
      <w:r w:rsidRPr="006934EA">
        <w:rPr>
          <w:rStyle w:val="Emphasis"/>
        </w:rPr>
        <w:t xml:space="preserve">significantly advance clarity for regulated </w:t>
      </w:r>
      <w:proofErr w:type="gramStart"/>
      <w:r w:rsidRPr="006934EA">
        <w:rPr>
          <w:rStyle w:val="Emphasis"/>
        </w:rPr>
        <w:t>parties</w:t>
      </w:r>
      <w:r>
        <w:t xml:space="preserve">, </w:t>
      </w:r>
      <w:r w:rsidRPr="006934EA">
        <w:rPr>
          <w:rStyle w:val="StyleUnderline"/>
        </w:rPr>
        <w:t>and</w:t>
      </w:r>
      <w:proofErr w:type="gramEnd"/>
      <w:r w:rsidRPr="006934EA">
        <w:rPr>
          <w:rStyle w:val="StyleUnderline"/>
        </w:rPr>
        <w:t xml:space="preserve"> help avoid the costs associated with the uncertainties under prior definitions of WOTUS.</w:t>
      </w:r>
      <w:r>
        <w:t xml:space="preserve"> Parrish Decl. ¶ 53. </w:t>
      </w:r>
    </w:p>
    <w:p w14:paraId="76967F12" w14:textId="77777777" w:rsidR="005E48E7" w:rsidRDefault="005E48E7" w:rsidP="005E48E7"/>
    <w:p w14:paraId="0695BE98" w14:textId="77777777" w:rsidR="005E48E7" w:rsidRPr="00A409B5" w:rsidRDefault="005E48E7" w:rsidP="005E48E7">
      <w:pPr>
        <w:pStyle w:val="Heading4"/>
      </w:pPr>
      <w:r w:rsidRPr="00A409B5">
        <w:t>The NWPR resolved uncertainty for industry and farmers</w:t>
      </w:r>
    </w:p>
    <w:p w14:paraId="39BD73CF"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34109495" w14:textId="77777777" w:rsidR="005E48E7" w:rsidRDefault="005E48E7" w:rsidP="005E48E7">
      <w:pPr>
        <w:rPr>
          <w:rStyle w:val="StyleUnderline"/>
        </w:rPr>
      </w:pPr>
    </w:p>
    <w:p w14:paraId="7B20DD6F" w14:textId="77777777" w:rsidR="005E48E7" w:rsidRPr="00A409B5" w:rsidRDefault="005E48E7" w:rsidP="005E48E7">
      <w:r w:rsidRPr="00A409B5">
        <w:t xml:space="preserve">51. Based on my understanding of the application of the NWPR, I believe </w:t>
      </w:r>
      <w:r w:rsidRPr="00A409B5">
        <w:rPr>
          <w:rStyle w:val="StyleUnderline"/>
        </w:rPr>
        <w:t>the NWPR</w:t>
      </w:r>
      <w:r>
        <w:rPr>
          <w:rStyle w:val="StyleUnderline"/>
        </w:rPr>
        <w:t xml:space="preserve"> </w:t>
      </w:r>
      <w:r w:rsidRPr="00A409B5">
        <w:rPr>
          <w:rStyle w:val="StyleUnderline"/>
        </w:rPr>
        <w:t xml:space="preserve">achieves what the 2015 Rule and 2008 guidance failed to do by </w:t>
      </w:r>
      <w:r w:rsidRPr="00A409B5">
        <w:rPr>
          <w:rStyle w:val="Emphasis"/>
        </w:rPr>
        <w:t>addressing the lack of clarity</w:t>
      </w:r>
      <w:r w:rsidRPr="00A409B5">
        <w:t xml:space="preserve"> under</w:t>
      </w:r>
      <w:r>
        <w:t xml:space="preserve"> </w:t>
      </w:r>
      <w:r w:rsidRPr="00A409B5">
        <w:t xml:space="preserve">those regulatory regimes. The </w:t>
      </w:r>
      <w:r w:rsidRPr="00A409B5">
        <w:rPr>
          <w:rStyle w:val="StyleUnderline"/>
        </w:rPr>
        <w:t>NWPR provides increased regulatory clarity and consistency for the</w:t>
      </w:r>
      <w:r>
        <w:rPr>
          <w:rStyle w:val="StyleUnderline"/>
        </w:rPr>
        <w:t xml:space="preserve"> </w:t>
      </w:r>
      <w:r w:rsidRPr="00A409B5">
        <w:rPr>
          <w:rStyle w:val="StyleUnderline"/>
        </w:rPr>
        <w:t>business community and eliminates the unnecessary costs and burdens</w:t>
      </w:r>
      <w:r w:rsidRPr="00A409B5">
        <w:t xml:space="preserve"> imposed upon businesses</w:t>
      </w:r>
      <w:r>
        <w:t xml:space="preserve"> </w:t>
      </w:r>
      <w:r w:rsidRPr="00A409B5">
        <w:t>by prior unlawful expansion of the CWA and the uncertainty of jurisdictional criteria.</w:t>
      </w:r>
    </w:p>
    <w:p w14:paraId="36DBEC34" w14:textId="77777777" w:rsidR="005E48E7" w:rsidRDefault="005E48E7" w:rsidP="005E48E7">
      <w:r w:rsidRPr="00A409B5">
        <w:t>52. Among its most critical features</w:t>
      </w:r>
      <w:r w:rsidRPr="00A409B5">
        <w:rPr>
          <w:rStyle w:val="StyleUnderline"/>
        </w:rPr>
        <w:t>, the NWPR clearly excludes ephemeral features</w:t>
      </w:r>
      <w:r>
        <w:t xml:space="preserve"> </w:t>
      </w:r>
      <w:r w:rsidRPr="00A409B5">
        <w:t xml:space="preserve">that flow only in direct response to precipitation. </w:t>
      </w:r>
      <w:r w:rsidRPr="00A409B5">
        <w:rPr>
          <w:rStyle w:val="StyleUnderline"/>
        </w:rPr>
        <w:t>The NWPR also provides clear definitions of what waters qualify as jurisdictional “adjacent” waters and as “tributaries.”</w:t>
      </w:r>
      <w:r w:rsidRPr="00A409B5">
        <w:t xml:space="preserve"> These features of the</w:t>
      </w:r>
      <w:r>
        <w:t xml:space="preserve"> </w:t>
      </w:r>
      <w:r w:rsidRPr="00A409B5">
        <w:t>NWPR are essential to the ability of WAC members to determine what is and is not jurisdictional,</w:t>
      </w:r>
      <w:r>
        <w:t xml:space="preserve"> </w:t>
      </w:r>
      <w:r w:rsidRPr="00A409B5">
        <w:t>to avoid exorbitant permitting costs, and to avoid the loss of productivity that results from a broad</w:t>
      </w:r>
      <w:r>
        <w:t xml:space="preserve"> </w:t>
      </w:r>
      <w:r w:rsidRPr="00A409B5">
        <w:t>and unclear definition of WOTUS.</w:t>
      </w:r>
    </w:p>
    <w:p w14:paraId="2E014A8D" w14:textId="77777777" w:rsidR="005E48E7" w:rsidRDefault="005E48E7" w:rsidP="005E48E7">
      <w:r>
        <w:t xml:space="preserve">53. </w:t>
      </w:r>
      <w:r w:rsidRPr="00A409B5">
        <w:rPr>
          <w:rStyle w:val="StyleUnderline"/>
        </w:rPr>
        <w:t xml:space="preserve">These </w:t>
      </w:r>
      <w:r w:rsidRPr="00A409B5">
        <w:rPr>
          <w:rStyle w:val="Emphasis"/>
        </w:rPr>
        <w:t>brighter line definitions</w:t>
      </w:r>
      <w:r w:rsidRPr="00A409B5">
        <w:rPr>
          <w:rStyle w:val="StyleUnderline"/>
        </w:rPr>
        <w:t xml:space="preserve"> offered in the NWPR allow construction, building,</w:t>
      </w:r>
      <w:r>
        <w:rPr>
          <w:rStyle w:val="StyleUnderline"/>
        </w:rPr>
        <w:t xml:space="preserve"> </w:t>
      </w:r>
      <w:r w:rsidRPr="00A409B5">
        <w:rPr>
          <w:rStyle w:val="StyleUnderline"/>
        </w:rPr>
        <w:t>mining, farming, and other business to go forward without the delays, costs, and uncertainties</w:t>
      </w:r>
      <w:r>
        <w:rPr>
          <w:rStyle w:val="StyleUnderline"/>
        </w:rPr>
        <w:t xml:space="preserve"> </w:t>
      </w:r>
      <w:r>
        <w:t xml:space="preserve">discussed above. For example, under the NWPR, </w:t>
      </w:r>
      <w:proofErr w:type="gramStart"/>
      <w:r>
        <w:t>it is clear that the</w:t>
      </w:r>
      <w:proofErr w:type="gramEnd"/>
      <w:r>
        <w:t xml:space="preserve"> types of features depicted in Figures 1, 2, 3 and 4 are not considered “waters of the United States.” This means that, should the NWPR stay in place, amici’s members and WAC Coalition’s members would no longer need to incur the costs of avoiding these features or applying for federal permits </w:t>
      </w:r>
      <w:proofErr w:type="gramStart"/>
      <w:r>
        <w:t>in order to</w:t>
      </w:r>
      <w:proofErr w:type="gramEnd"/>
      <w:r>
        <w:t xml:space="preserve"> conduct ordinary, but essential, business operations.</w:t>
      </w:r>
    </w:p>
    <w:p w14:paraId="0295DDE4" w14:textId="3036F196" w:rsidR="005E48E7" w:rsidRDefault="005E48E7" w:rsidP="005E48E7"/>
    <w:p w14:paraId="46DED771" w14:textId="25752FBC" w:rsidR="004949C4" w:rsidRDefault="004949C4" w:rsidP="004949C4">
      <w:pPr>
        <w:pStyle w:val="Heading3"/>
      </w:pPr>
      <w:r>
        <w:t>U – farm profits</w:t>
      </w:r>
    </w:p>
    <w:p w14:paraId="1BB4FE2A" w14:textId="098753F3" w:rsidR="004949C4" w:rsidRDefault="004949C4" w:rsidP="004949C4"/>
    <w:p w14:paraId="14E2484A" w14:textId="77777777" w:rsidR="004949C4" w:rsidRDefault="004949C4" w:rsidP="004949C4">
      <w:pPr>
        <w:pStyle w:val="Heading4"/>
      </w:pPr>
      <w:r>
        <w:t>Farm profitability is high but fragile</w:t>
      </w:r>
    </w:p>
    <w:p w14:paraId="47FC0C6F" w14:textId="77777777" w:rsidR="004949C4" w:rsidRPr="007B2709" w:rsidRDefault="004949C4" w:rsidP="004949C4">
      <w:r>
        <w:t xml:space="preserve">John </w:t>
      </w:r>
      <w:r w:rsidRPr="007B2709">
        <w:rPr>
          <w:rStyle w:val="Style13ptBold"/>
        </w:rPr>
        <w:t>Newton, 20</w:t>
      </w:r>
      <w:r>
        <w:t xml:space="preserve"> - Chief Economist for Farm Bureau “2020 Farm Profitability: A False Positive”, 12/3, </w:t>
      </w:r>
      <w:hyperlink r:id="rId32" w:history="1">
        <w:r w:rsidRPr="004B35DC">
          <w:rPr>
            <w:rStyle w:val="Hyperlink"/>
          </w:rPr>
          <w:t>https://www.fb.org/market-intel/2020-farm-profitability-a-false-positive</w:t>
        </w:r>
      </w:hyperlink>
      <w:r>
        <w:t xml:space="preserve"> //DH</w:t>
      </w:r>
    </w:p>
    <w:p w14:paraId="2B75D817" w14:textId="77777777" w:rsidR="004949C4" w:rsidRDefault="004949C4" w:rsidP="004949C4"/>
    <w:p w14:paraId="62EFB50F" w14:textId="77777777" w:rsidR="004949C4" w:rsidRDefault="004949C4" w:rsidP="004949C4">
      <w:r>
        <w:t xml:space="preserve">Most agricultural economists and policy wonks saw this coming. USDA’s September 2020 </w:t>
      </w:r>
      <w:r w:rsidRPr="007B2709">
        <w:rPr>
          <w:rStyle w:val="StyleUnderline"/>
        </w:rPr>
        <w:t>farm income projections suggested net farm income</w:t>
      </w:r>
      <w:r>
        <w:t xml:space="preserve"> (a broad measure of farm profitability across the entire farm sector) </w:t>
      </w:r>
      <w:r w:rsidRPr="007B2709">
        <w:rPr>
          <w:rStyle w:val="StyleUnderline"/>
        </w:rPr>
        <w:t>would reach $103 billion</w:t>
      </w:r>
      <w:r>
        <w:t xml:space="preserve"> this year, </w:t>
      </w:r>
      <w:r w:rsidRPr="007B2709">
        <w:rPr>
          <w:rStyle w:val="StyleUnderline"/>
        </w:rPr>
        <w:t>up 23%</w:t>
      </w:r>
      <w:r>
        <w:t xml:space="preserve"> from the prior year and the highest level since 2013’s record high.</w:t>
      </w:r>
    </w:p>
    <w:p w14:paraId="2101DDF6" w14:textId="77777777" w:rsidR="004949C4" w:rsidRDefault="004949C4" w:rsidP="004949C4">
      <w:r>
        <w:t xml:space="preserve">That was before the second $14 billion Coronavirus Food Assistance Program and before new crop inventories began to shrink as the outlook for U.S. agricultural exports improved, i.e., China and Phase 1. Assuming those export sales are realized, USDA’s December 2020 Farm Income Forecast confirmed what many expected -- nominal net farm income in 2020 will reach nearly $120 billion, up 43% from 2019 and the </w:t>
      </w:r>
      <w:proofErr w:type="gramStart"/>
      <w:r>
        <w:t>second-highest</w:t>
      </w:r>
      <w:proofErr w:type="gramEnd"/>
      <w:r>
        <w:t xml:space="preserve"> of all time. Yet, farm cash receipts from crop and livestock sales are down $3 billion and the lowest since 2016. Today’s article reviews USDA’s most recent farm income projections.</w:t>
      </w:r>
    </w:p>
    <w:p w14:paraId="5FACF437" w14:textId="77777777" w:rsidR="004949C4" w:rsidRDefault="004949C4" w:rsidP="004949C4">
      <w:r>
        <w:t>2020 Farm Income and Expenses</w:t>
      </w:r>
    </w:p>
    <w:p w14:paraId="0921D79F" w14:textId="77777777" w:rsidR="004949C4" w:rsidRDefault="004949C4" w:rsidP="004949C4">
      <w:r w:rsidRPr="007B2709">
        <w:rPr>
          <w:rStyle w:val="StyleUnderline"/>
        </w:rPr>
        <w:t>While farm profitability will certainly be higher</w:t>
      </w:r>
      <w:r>
        <w:t xml:space="preserve"> in 2020</w:t>
      </w:r>
      <w:r w:rsidRPr="007B2709">
        <w:rPr>
          <w:rStyle w:val="StyleUnderline"/>
        </w:rPr>
        <w:t xml:space="preserve">, </w:t>
      </w:r>
      <w:proofErr w:type="gramStart"/>
      <w:r w:rsidRPr="007B2709">
        <w:rPr>
          <w:rStyle w:val="StyleUnderline"/>
        </w:rPr>
        <w:t>it’s</w:t>
      </w:r>
      <w:proofErr w:type="gramEnd"/>
      <w:r w:rsidRPr="007B2709">
        <w:rPr>
          <w:rStyle w:val="StyleUnderline"/>
        </w:rPr>
        <w:t xml:space="preserve"> a false positive. Farm cash receipts from the sales of all crop and livestock commodities are</w:t>
      </w:r>
      <w:r>
        <w:t xml:space="preserve"> now projected at $367 billion, </w:t>
      </w:r>
      <w:r w:rsidRPr="007B2709">
        <w:rPr>
          <w:rStyle w:val="StyleUnderline"/>
        </w:rPr>
        <w:t>down</w:t>
      </w:r>
      <w:r>
        <w:t xml:space="preserve"> $3 billion, or 1%, from 2019. Cash receipts this year will be the lowest since 2016 and they remain $57 billion less than the $424 billion in cash receipts received during 2014. There has been some relief in production expenses, which, at a projected $344 billion, are down $5 billion, or 1%, from 2019 and the lowest since 2011.</w:t>
      </w:r>
    </w:p>
    <w:p w14:paraId="7259A8FA" w14:textId="77777777" w:rsidR="004949C4" w:rsidRDefault="004949C4" w:rsidP="004949C4">
      <w:r>
        <w:t>Driving farm income in 2020 is $46.5 billion in federal payments including those provided through farm bill and conservation programs, as well as ad hoc support related to Chinese retaliatory tariffs, natural disasters such as wildfires and hurricanes and now the COVID-19 pandemic.</w:t>
      </w:r>
    </w:p>
    <w:p w14:paraId="74B48431" w14:textId="77777777" w:rsidR="004949C4" w:rsidRDefault="004949C4" w:rsidP="004949C4">
      <w:r>
        <w:t>Importantly, Congress authorized many of these ad hoc disaster programs well before the late-season rally in commodity prices driven by the improved outlook for U.S. agricultural exports to China, e.g., U.S. Census data shows China bought a record $4.8 billion in agricultural products during October 2020. It is clear this federal support has helped agricultural producers and the multiplier effect will also likely help boost rural economies and may contribute to a decline in family farm bankruptcies during 2020.</w:t>
      </w:r>
    </w:p>
    <w:p w14:paraId="4C4031ED" w14:textId="77777777" w:rsidR="004949C4" w:rsidRDefault="004949C4" w:rsidP="004949C4">
      <w:r>
        <w:t>When removing federal support from net farm income (for demonstration purposes only), farm-related net farm income totals $73 billion, which is up $12 billion from 2019, but $40 billion below 2013’s record high. Federal support as a percentage of net farm income in 2020 is now projected at 39%. Federal support as a percentage of gross income is now projected at a record 10%. The obvious question many are asking is: “What’s next?”</w:t>
      </w:r>
    </w:p>
    <w:p w14:paraId="55C8411D" w14:textId="77777777" w:rsidR="004949C4" w:rsidRPr="007B2709" w:rsidRDefault="004949C4" w:rsidP="004949C4">
      <w:pPr>
        <w:rPr>
          <w:u w:val="single"/>
        </w:rPr>
      </w:pPr>
      <w:r w:rsidRPr="007B2709">
        <w:rPr>
          <w:rStyle w:val="StyleUnderline"/>
        </w:rPr>
        <w:t>Farm Income for 2021 is Very Uncertain</w:t>
      </w:r>
    </w:p>
    <w:p w14:paraId="7E76E493" w14:textId="77777777" w:rsidR="004949C4" w:rsidRDefault="004949C4" w:rsidP="004949C4">
      <w:r>
        <w:t xml:space="preserve">To boost farmers and ranchers’ net income next year, two things must happen. First, current export commitments not only must continue to increase but also must be realized as export inspections. </w:t>
      </w:r>
      <w:r w:rsidRPr="007B2709">
        <w:rPr>
          <w:rStyle w:val="StyleUnderline"/>
        </w:rPr>
        <w:t>Continued strength in demand for U.S. agricultural products will help tighten supplies and boost farm-level prices</w:t>
      </w:r>
      <w:r>
        <w:t xml:space="preserve">. Second, </w:t>
      </w:r>
      <w:r w:rsidRPr="007B2709">
        <w:t xml:space="preserve">any </w:t>
      </w:r>
      <w:r w:rsidRPr="007B2709">
        <w:rPr>
          <w:rStyle w:val="StyleUnderline"/>
        </w:rPr>
        <w:t>future disruptions</w:t>
      </w:r>
      <w:r>
        <w:t xml:space="preserve"> due to COVID-19 </w:t>
      </w:r>
      <w:r w:rsidRPr="007B2709">
        <w:rPr>
          <w:rStyle w:val="StyleUnderline"/>
        </w:rPr>
        <w:t>must be minimal</w:t>
      </w:r>
      <w:r>
        <w:t xml:space="preserve"> and, more importantly, as a vaccine becomes available COVID-19 restrictions must be lifted. </w:t>
      </w:r>
      <w:r w:rsidRPr="007B2709">
        <w:rPr>
          <w:rStyle w:val="StyleUnderline"/>
        </w:rPr>
        <w:t>Should these circumstances be realized, the U.S. agricultural sector will be on a stronger footing</w:t>
      </w:r>
      <w:r>
        <w:t xml:space="preserve"> in 2021.</w:t>
      </w:r>
    </w:p>
    <w:p w14:paraId="27AC37B8" w14:textId="77777777" w:rsidR="004949C4" w:rsidRPr="004949C4" w:rsidRDefault="004949C4" w:rsidP="004949C4"/>
    <w:p w14:paraId="4A6E1F10" w14:textId="77777777" w:rsidR="005E48E7" w:rsidRDefault="005E48E7" w:rsidP="005E48E7"/>
    <w:p w14:paraId="7DAA7B3C" w14:textId="77777777" w:rsidR="005E48E7" w:rsidRDefault="005E48E7" w:rsidP="005E48E7"/>
    <w:p w14:paraId="10469626" w14:textId="77777777" w:rsidR="005E48E7" w:rsidRDefault="005E48E7" w:rsidP="005E48E7">
      <w:pPr>
        <w:pStyle w:val="Heading3"/>
      </w:pPr>
      <w:r>
        <w:t>Link – top level</w:t>
      </w:r>
    </w:p>
    <w:p w14:paraId="7EFAF243" w14:textId="77777777" w:rsidR="005E48E7" w:rsidRDefault="005E48E7" w:rsidP="005E48E7"/>
    <w:p w14:paraId="7C2CF8F6" w14:textId="77777777" w:rsidR="005E48E7" w:rsidRPr="000053D0" w:rsidRDefault="005E48E7" w:rsidP="005E48E7">
      <w:pPr>
        <w:pStyle w:val="Heading4"/>
      </w:pPr>
      <w:r>
        <w:t xml:space="preserve">The plan devastates 20% of agriculture and causes </w:t>
      </w:r>
      <w:r>
        <w:rPr>
          <w:u w:val="single"/>
        </w:rPr>
        <w:t>businesses</w:t>
      </w:r>
      <w:r>
        <w:t xml:space="preserve"> to close.  The status quo has uncertainty but that is </w:t>
      </w:r>
      <w:r>
        <w:rPr>
          <w:u w:val="single"/>
        </w:rPr>
        <w:t xml:space="preserve">priced </w:t>
      </w:r>
      <w:proofErr w:type="gramStart"/>
      <w:r w:rsidRPr="000053D0">
        <w:rPr>
          <w:u w:val="single"/>
        </w:rPr>
        <w:t>in</w:t>
      </w:r>
      <w:proofErr w:type="gramEnd"/>
      <w:r>
        <w:t xml:space="preserve"> and </w:t>
      </w:r>
      <w:r w:rsidRPr="000053D0">
        <w:t>the</w:t>
      </w:r>
      <w:r>
        <w:t xml:space="preserve"> 2015 rule is </w:t>
      </w:r>
      <w:r>
        <w:rPr>
          <w:u w:val="single"/>
        </w:rPr>
        <w:t>exponentially worse</w:t>
      </w:r>
      <w:r>
        <w:t xml:space="preserve"> for industry</w:t>
      </w:r>
    </w:p>
    <w:p w14:paraId="6457E2B0"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1AA05461" w14:textId="77777777" w:rsidR="005E48E7" w:rsidRDefault="005E48E7" w:rsidP="005E48E7"/>
    <w:p w14:paraId="13D1C9EF" w14:textId="77777777" w:rsidR="005E48E7" w:rsidRDefault="005E48E7" w:rsidP="005E48E7">
      <w:r>
        <w:t>The Serious Harms Caused by Unclear, Uncertain WOTUS Regulation</w:t>
      </w:r>
    </w:p>
    <w:p w14:paraId="723C8E3E" w14:textId="77777777" w:rsidR="005E48E7" w:rsidRDefault="005E48E7" w:rsidP="005E48E7">
      <w:r>
        <w:t xml:space="preserve">25. The entry into force of the 2015 Rule on a patchwork basis created a deeply troubling </w:t>
      </w:r>
      <w:proofErr w:type="gramStart"/>
      <w:r>
        <w:t>state of affairs</w:t>
      </w:r>
      <w:proofErr w:type="gramEnd"/>
      <w:r>
        <w:t xml:space="preserve"> for WAC and amici’s members. Members who operated nationwide found themselves straddling two conflicting legal regimes and unable to plan for their multistate operations.</w:t>
      </w:r>
    </w:p>
    <w:p w14:paraId="1829D81D" w14:textId="77777777" w:rsidR="005E48E7" w:rsidRDefault="005E48E7" w:rsidP="005E48E7">
      <w:r>
        <w:t xml:space="preserve">26. </w:t>
      </w:r>
      <w:r w:rsidRPr="00A104D8">
        <w:rPr>
          <w:rStyle w:val="StyleUnderline"/>
        </w:rPr>
        <w:t xml:space="preserve">In the jurisdictions where it </w:t>
      </w:r>
      <w:proofErr w:type="gramStart"/>
      <w:r w:rsidRPr="00A104D8">
        <w:rPr>
          <w:rStyle w:val="StyleUnderline"/>
        </w:rPr>
        <w:t>entered into</w:t>
      </w:r>
      <w:proofErr w:type="gramEnd"/>
      <w:r w:rsidRPr="00A104D8">
        <w:rPr>
          <w:rStyle w:val="StyleUnderline"/>
        </w:rPr>
        <w:t xml:space="preserve"> effect, the 2015 Rule dramatically expanded the scope of CWA jurisdiction as it applies to land in use for farming, ranching, mining, and construction</w:t>
      </w:r>
      <w:r>
        <w:t xml:space="preserve">—you name it. See </w:t>
      </w:r>
      <w:proofErr w:type="spellStart"/>
      <w:r>
        <w:t>Exs</w:t>
      </w:r>
      <w:proofErr w:type="spellEnd"/>
      <w:r>
        <w:t xml:space="preserve">. B, C. </w:t>
      </w:r>
      <w:r w:rsidRPr="00A104D8">
        <w:rPr>
          <w:rStyle w:val="StyleUnderline"/>
        </w:rPr>
        <w:t>But it did not,</w:t>
      </w:r>
      <w:r>
        <w:t xml:space="preserve"> as promised, </w:t>
      </w:r>
      <w:r w:rsidRPr="00A104D8">
        <w:rPr>
          <w:rStyle w:val="StyleUnderline"/>
        </w:rPr>
        <w:t>provide regulatory clarity and consistency</w:t>
      </w:r>
      <w:r>
        <w:t xml:space="preserve">. Rather, </w:t>
      </w:r>
      <w:r w:rsidRPr="00A104D8">
        <w:rPr>
          <w:rStyle w:val="StyleUnderline"/>
        </w:rPr>
        <w:t>it continued to prove very difficult for individual farmers and business owners to determine whether a feature on their property would be considered a “water of the United States.”</w:t>
      </w:r>
    </w:p>
    <w:p w14:paraId="1854801E" w14:textId="77777777" w:rsidR="005E48E7" w:rsidRDefault="005E48E7" w:rsidP="005E48E7">
      <w:r>
        <w:t xml:space="preserve">27. This is because, </w:t>
      </w:r>
      <w:r w:rsidRPr="00A104D8">
        <w:rPr>
          <w:rStyle w:val="StyleUnderline"/>
        </w:rPr>
        <w:t>while the pre-2015 regime was often unclear, the 2015 Rule was</w:t>
      </w:r>
      <w:r>
        <w:rPr>
          <w:rStyle w:val="StyleUnderline"/>
        </w:rPr>
        <w:t xml:space="preserve"> </w:t>
      </w:r>
      <w:r w:rsidRPr="00A104D8">
        <w:rPr>
          <w:rStyle w:val="Emphasis"/>
        </w:rPr>
        <w:t>even more unclear</w:t>
      </w:r>
      <w:r w:rsidRPr="00A104D8">
        <w:rPr>
          <w:rStyle w:val="StyleUnderline"/>
        </w:rPr>
        <w:t xml:space="preserve"> in that it swept in countless only sometimes-wet landscape features that are</w:t>
      </w:r>
      <w:r>
        <w:rPr>
          <w:rStyle w:val="StyleUnderline"/>
        </w:rPr>
        <w:t xml:space="preserve"> </w:t>
      </w:r>
      <w:r w:rsidRPr="00A104D8">
        <w:rPr>
          <w:rStyle w:val="StyleUnderline"/>
        </w:rPr>
        <w:t>ubiquitous in and around farmland, on building sites, and in and around mining operations</w:t>
      </w:r>
      <w:r>
        <w:t>. See Ex. B, ¶ 6. These common features included drains carrying rainfall away from farm fields, ordinary farm ditches, drainage ditches along roadsides, retention ponds, and low areas in fields where water channels or temporarily pools after heavy rains.</w:t>
      </w:r>
    </w:p>
    <w:p w14:paraId="7CC3BF7C" w14:textId="77777777" w:rsidR="005E48E7" w:rsidRDefault="005E48E7" w:rsidP="005E48E7">
      <w:r>
        <w:t>28. As an example, Figure 1 below depicts the type of sometimes-wet low areas, otherwise known as “puddles,” that the 2015 Rule may have covered as a depressional wetland and for which coverage under the pre-2015 regime was unclear. See AFBF, Comment on the 2015 Rule, App. A at 38, https://www.regulations.gov/document?D=EPA-HQ-OW-2011-0880-18005 (Nov. 14, 2014).</w:t>
      </w:r>
    </w:p>
    <w:p w14:paraId="7C95E7E9" w14:textId="77777777" w:rsidR="005E48E7" w:rsidRDefault="005E48E7" w:rsidP="005E48E7">
      <w:r>
        <w:t xml:space="preserve">29. The 2015 Rule also brought under its umbrella man-made features, like </w:t>
      </w:r>
      <w:proofErr w:type="spellStart"/>
      <w:r>
        <w:t>purposebuilt</w:t>
      </w:r>
      <w:proofErr w:type="spellEnd"/>
      <w:r>
        <w:t xml:space="preserve"> ponds to water livestock. For example, under the 2015 Rule, the feature in Figure 2 below depicts a former logging road. Under the 2015 Rule, this type of feature was likely deemed to be a “tributary” to a “navigable water.” API, Comment Letter on 2015 Rule at 129 (Nov. 14, 2014), https://www.regulations.gov/document?D=EPA-HQ-OW-2011-0880-15115. Under the pre-2015 regime, there is not a bright line rule that would have excluded this feature.</w:t>
      </w:r>
    </w:p>
    <w:p w14:paraId="1DEEDD31" w14:textId="77777777" w:rsidR="005E48E7" w:rsidRDefault="005E48E7" w:rsidP="005E48E7">
      <w:r>
        <w:t xml:space="preserve">30. Although the 2015 Rule purported to exclude puddles, rills, swales, and some ditches from jurisdiction, those exclusions were meaningless because they were undefined, unclear, and many such features were swallowed up by the all-inclusive definitions of covered features such as wetlands and tributaries. Under a broad rule that does not clearly exempt such features, </w:t>
      </w:r>
      <w:r w:rsidRPr="00A104D8">
        <w:rPr>
          <w:rStyle w:val="StyleUnderline"/>
        </w:rPr>
        <w:t xml:space="preserve">members had to either </w:t>
      </w:r>
      <w:r w:rsidRPr="00A104D8">
        <w:rPr>
          <w:rStyle w:val="Emphasis"/>
        </w:rPr>
        <w:t>seek exorbitantly expensive permits</w:t>
      </w:r>
      <w:r w:rsidRPr="00A104D8">
        <w:rPr>
          <w:rStyle w:val="StyleUnderline"/>
        </w:rPr>
        <w:t xml:space="preserve"> or </w:t>
      </w:r>
      <w:r w:rsidRPr="00A104D8">
        <w:rPr>
          <w:rStyle w:val="Emphasis"/>
        </w:rPr>
        <w:t>else internalize significant costs</w:t>
      </w:r>
      <w:r w:rsidRPr="00A104D8">
        <w:rPr>
          <w:rStyle w:val="StyleUnderline"/>
        </w:rPr>
        <w:t xml:space="preserve"> to avoid accidentally building or operating in features that had not previously been classified as a </w:t>
      </w:r>
      <w:proofErr w:type="gramStart"/>
      <w:r w:rsidRPr="00A104D8">
        <w:rPr>
          <w:rStyle w:val="StyleUnderline"/>
        </w:rPr>
        <w:t>WOTUS, but</w:t>
      </w:r>
      <w:proofErr w:type="gramEnd"/>
      <w:r w:rsidRPr="00A104D8">
        <w:rPr>
          <w:rStyle w:val="StyleUnderline"/>
        </w:rPr>
        <w:t xml:space="preserve"> were now potentially jurisdictional.</w:t>
      </w:r>
      <w:r>
        <w:t xml:space="preserve"> </w:t>
      </w:r>
      <w:r w:rsidRPr="00A104D8">
        <w:rPr>
          <w:rStyle w:val="StyleUnderline"/>
        </w:rPr>
        <w:t>Every time members plowed a field</w:t>
      </w:r>
      <w:r>
        <w:t>, sank a shovel in the ground, built a road through uplands, placed a pipe in the ground, or moved waste or soil—activities that occur on land, not on water—</w:t>
      </w:r>
      <w:r w:rsidRPr="00A104D8">
        <w:rPr>
          <w:rStyle w:val="Emphasis"/>
        </w:rPr>
        <w:t xml:space="preserve">they were required to expend resources to obtain a permit </w:t>
      </w:r>
      <w:r>
        <w:t>or avoid features that could potentially be classified as “WOTUS.”</w:t>
      </w:r>
    </w:p>
    <w:p w14:paraId="6FA86AE7" w14:textId="77777777" w:rsidR="005E48E7" w:rsidRDefault="005E48E7" w:rsidP="005E48E7">
      <w:r>
        <w:t xml:space="preserve">31. </w:t>
      </w:r>
      <w:r w:rsidRPr="00A104D8">
        <w:rPr>
          <w:rStyle w:val="StyleUnderline"/>
        </w:rPr>
        <w:t>The need to procure additional permits or avoid jurisdictional features increased the</w:t>
      </w:r>
      <w:r>
        <w:rPr>
          <w:rStyle w:val="StyleUnderline"/>
        </w:rPr>
        <w:t xml:space="preserve"> </w:t>
      </w:r>
      <w:r w:rsidRPr="000053D0">
        <w:rPr>
          <w:rStyle w:val="Emphasis"/>
        </w:rPr>
        <w:t xml:space="preserve">cost of conducting ordinary business operations </w:t>
      </w:r>
      <w:r w:rsidRPr="00A104D8">
        <w:rPr>
          <w:rStyle w:val="Emphasis"/>
        </w:rPr>
        <w:t>sharply</w:t>
      </w:r>
      <w:r>
        <w:t>. For example, it is my understanding from my experience with individuals in the homebuilding industry that the cost of building a home significantly spiked. As another example, the National Association of Manufacturers explained that energy exploration and production companies expected the number of permits required for projects to double under the 2015 Rule. Ex. D, at A-6.</w:t>
      </w:r>
    </w:p>
    <w:p w14:paraId="2B1A1269" w14:textId="77777777" w:rsidR="005E48E7" w:rsidRDefault="005E48E7" w:rsidP="005E48E7">
      <w:r>
        <w:t xml:space="preserve">32. Seeking additional permits is not an option for all businesses. </w:t>
      </w:r>
      <w:r w:rsidRPr="000053D0">
        <w:rPr>
          <w:rStyle w:val="StyleUnderline"/>
        </w:rPr>
        <w:t>Jurisdictional</w:t>
      </w:r>
      <w:r>
        <w:rPr>
          <w:rStyle w:val="StyleUnderline"/>
        </w:rPr>
        <w:t xml:space="preserve"> </w:t>
      </w:r>
      <w:r w:rsidRPr="000053D0">
        <w:rPr>
          <w:rStyle w:val="StyleUnderline"/>
        </w:rPr>
        <w:t xml:space="preserve">determinations come at </w:t>
      </w:r>
      <w:r w:rsidRPr="000053D0">
        <w:rPr>
          <w:rStyle w:val="Emphasis"/>
        </w:rPr>
        <w:t>great cost and delay</w:t>
      </w:r>
      <w:r w:rsidRPr="000053D0">
        <w:rPr>
          <w:rStyle w:val="StyleUnderline"/>
        </w:rPr>
        <w:t>.</w:t>
      </w:r>
      <w:r>
        <w:t xml:space="preserve"> Indeed</w:t>
      </w:r>
      <w:r w:rsidRPr="000053D0">
        <w:rPr>
          <w:rStyle w:val="StyleUnderline"/>
        </w:rPr>
        <w:t>, a jurisdictional determination from the</w:t>
      </w:r>
      <w:r>
        <w:rPr>
          <w:rStyle w:val="StyleUnderline"/>
        </w:rPr>
        <w:t xml:space="preserve"> </w:t>
      </w:r>
      <w:r w:rsidRPr="000053D0">
        <w:rPr>
          <w:rStyle w:val="StyleUnderline"/>
        </w:rPr>
        <w:t>agencies can take around six months</w:t>
      </w:r>
      <w:r>
        <w:rPr>
          <w:rStyle w:val="StyleUnderline"/>
        </w:rPr>
        <w:t xml:space="preserve"> </w:t>
      </w:r>
      <w:r w:rsidRPr="000053D0">
        <w:rPr>
          <w:rStyle w:val="StyleUnderline"/>
        </w:rPr>
        <w:t xml:space="preserve">to a year </w:t>
      </w:r>
      <w:r>
        <w:t xml:space="preserve">to receive. During the intervening months, a business owner or farmer is trapped waiting in limbo. Further, </w:t>
      </w:r>
      <w:r w:rsidRPr="000053D0">
        <w:rPr>
          <w:rStyle w:val="StyleUnderline"/>
        </w:rPr>
        <w:t>a CWA permit comes with the cost of</w:t>
      </w:r>
      <w:r>
        <w:rPr>
          <w:rStyle w:val="StyleUnderline"/>
        </w:rPr>
        <w:t xml:space="preserve"> </w:t>
      </w:r>
      <w:r w:rsidRPr="000053D0">
        <w:rPr>
          <w:rStyle w:val="StyleUnderline"/>
        </w:rPr>
        <w:t>consultants, engineers, permit applications, mitigation costs, and compliance costs that make it an</w:t>
      </w:r>
      <w:r>
        <w:rPr>
          <w:rStyle w:val="StyleUnderline"/>
        </w:rPr>
        <w:t xml:space="preserve"> </w:t>
      </w:r>
      <w:r w:rsidRPr="000053D0">
        <w:rPr>
          <w:rStyle w:val="Emphasis"/>
        </w:rPr>
        <w:t>untenable option for many businesses.</w:t>
      </w:r>
      <w:r>
        <w:t xml:space="preserve"> See Tr. of Oral Argument in SWANCC v. U.S. Army Corps of Engineers, No. 99-1178, at 40 (U.S. Sup. Ct. Oct. 31, 2000) (observing that the successive permit applications and regulatory decisions required for the isolated ponds at issue in SWANCC totaled 47,000 pages). And, in some cases, a permit will be denied or unavailable.</w:t>
      </w:r>
    </w:p>
    <w:p w14:paraId="22410E9A" w14:textId="77777777" w:rsidR="005E48E7" w:rsidRDefault="005E48E7" w:rsidP="005E48E7">
      <w:r>
        <w:t xml:space="preserve">33. Thus, </w:t>
      </w:r>
      <w:r w:rsidRPr="000053D0">
        <w:rPr>
          <w:rStyle w:val="StyleUnderline"/>
        </w:rPr>
        <w:t xml:space="preserve">some members operating under the 2015 Rule </w:t>
      </w:r>
      <w:r w:rsidRPr="000053D0">
        <w:rPr>
          <w:rStyle w:val="Emphasis"/>
        </w:rPr>
        <w:t>significantly decreased their</w:t>
      </w:r>
      <w:r>
        <w:rPr>
          <w:rStyle w:val="Emphasis"/>
        </w:rPr>
        <w:t xml:space="preserve"> </w:t>
      </w:r>
      <w:r w:rsidRPr="000053D0">
        <w:rPr>
          <w:rStyle w:val="Emphasis"/>
        </w:rPr>
        <w:t>productivity</w:t>
      </w:r>
      <w:r w:rsidRPr="000053D0">
        <w:rPr>
          <w:rStyle w:val="StyleUnderline"/>
        </w:rPr>
        <w:t xml:space="preserve"> to avoid potentially jurisdictional features</w:t>
      </w:r>
      <w:r>
        <w:t xml:space="preserve">. I am aware of </w:t>
      </w:r>
      <w:r w:rsidRPr="000053D0">
        <w:rPr>
          <w:rStyle w:val="Emphasis"/>
        </w:rPr>
        <w:t>farmers</w:t>
      </w:r>
      <w:r>
        <w:t xml:space="preserve"> who </w:t>
      </w:r>
      <w:r w:rsidRPr="000053D0">
        <w:rPr>
          <w:rStyle w:val="Emphasis"/>
        </w:rPr>
        <w:t>had to avoid</w:t>
      </w:r>
      <w:r>
        <w:rPr>
          <w:rStyle w:val="Emphasis"/>
        </w:rPr>
        <w:t xml:space="preserve"> </w:t>
      </w:r>
      <w:r w:rsidRPr="000053D0">
        <w:rPr>
          <w:rStyle w:val="Emphasis"/>
        </w:rPr>
        <w:t>plowing certain parts of their fields or</w:t>
      </w:r>
      <w:r>
        <w:t xml:space="preserve">, in some cases, </w:t>
      </w:r>
      <w:r w:rsidRPr="000053D0">
        <w:rPr>
          <w:rStyle w:val="Emphasis"/>
        </w:rPr>
        <w:t>take areas entirely out of production for fear</w:t>
      </w:r>
      <w:r>
        <w:rPr>
          <w:rStyle w:val="Emphasis"/>
        </w:rPr>
        <w:t xml:space="preserve"> </w:t>
      </w:r>
      <w:r w:rsidRPr="000053D0">
        <w:rPr>
          <w:rStyle w:val="Emphasis"/>
        </w:rPr>
        <w:t>of accidentally plowing through a remote ditch that qualified as a WOTUS.</w:t>
      </w:r>
      <w:r>
        <w:t xml:space="preserve"> Another farmer-AFBF member submitted a declaration in the WOTUS litigation explaining that, under the 2015 Rule, he would need to create a fifteen-foot buffer around drainage ditches on his farm to avoid the risk of any fertilizers or pesticides accidentally reaching those ditches. Ex. E, at A-16. And some farmers were even harder hit. I estimate that in certain regions of the country</w:t>
      </w:r>
      <w:r w:rsidRPr="000053D0">
        <w:rPr>
          <w:rStyle w:val="Emphasis"/>
        </w:rPr>
        <w:t>, the 2015 Rule stood to take</w:t>
      </w:r>
      <w:r>
        <w:rPr>
          <w:rStyle w:val="Emphasis"/>
        </w:rPr>
        <w:t xml:space="preserve"> </w:t>
      </w:r>
      <w:r w:rsidRPr="000053D0">
        <w:rPr>
          <w:rStyle w:val="Emphasis"/>
        </w:rPr>
        <w:t>around 20% of farmland out of production</w:t>
      </w:r>
      <w:r>
        <w:t xml:space="preserve"> on account of the need </w:t>
      </w:r>
      <w:r w:rsidRPr="000053D0">
        <w:rPr>
          <w:rStyle w:val="StyleUnderline"/>
        </w:rPr>
        <w:t>to create a buffer to avoid</w:t>
      </w:r>
      <w:r>
        <w:rPr>
          <w:rStyle w:val="StyleUnderline"/>
        </w:rPr>
        <w:t xml:space="preserve"> </w:t>
      </w:r>
      <w:r w:rsidRPr="000053D0">
        <w:rPr>
          <w:rStyle w:val="StyleUnderline"/>
        </w:rPr>
        <w:t>potentially jurisdictional features</w:t>
      </w:r>
      <w:r>
        <w:t>.</w:t>
      </w:r>
    </w:p>
    <w:p w14:paraId="34D9F639" w14:textId="77777777" w:rsidR="005E48E7" w:rsidRDefault="005E48E7" w:rsidP="005E48E7">
      <w:r>
        <w:t xml:space="preserve">34. As a result of these costs, some projects were delayed, reduced, or even entirely prevented. These </w:t>
      </w:r>
      <w:r w:rsidRPr="000053D0">
        <w:rPr>
          <w:rStyle w:val="StyleUnderline"/>
        </w:rPr>
        <w:t>delays and reduced productivity could come at the loss of jobs and</w:t>
      </w:r>
      <w:r>
        <w:t xml:space="preserve"> sometimes </w:t>
      </w:r>
      <w:r w:rsidRPr="000053D0">
        <w:rPr>
          <w:rStyle w:val="Emphasis"/>
        </w:rPr>
        <w:t>threaten the closure of businesses</w:t>
      </w:r>
      <w:r>
        <w:t>. For example, the National Association of Manufacturers explained that application of the 2015 Rule and its expanded permitting requirements “could impede the construction and operation of new facilities or expansions and could cost American jobs.” Ex. E, at A-6. NAHB explained that many homebuilders would delay or abandon projects to avoid the costs imposed under the 2015 Rule. Id. at A-23.</w:t>
      </w:r>
    </w:p>
    <w:p w14:paraId="28C7BF1A" w14:textId="77777777" w:rsidR="005E48E7" w:rsidRDefault="005E48E7" w:rsidP="005E48E7"/>
    <w:p w14:paraId="11FB0C7C" w14:textId="77777777" w:rsidR="005E48E7" w:rsidRPr="0084394B" w:rsidRDefault="005E48E7" w:rsidP="005E48E7">
      <w:pPr>
        <w:pStyle w:val="Heading4"/>
      </w:pPr>
      <w:r>
        <w:t xml:space="preserve">Prefer the link – </w:t>
      </w:r>
      <w:r>
        <w:rPr>
          <w:u w:val="single"/>
        </w:rPr>
        <w:t>experience on the ground</w:t>
      </w:r>
      <w:r>
        <w:t xml:space="preserve"> outweighs hypothetical claims about uncertainty</w:t>
      </w:r>
    </w:p>
    <w:p w14:paraId="671AA1D3" w14:textId="77777777" w:rsidR="005E48E7" w:rsidRDefault="005E48E7" w:rsidP="005E48E7">
      <w:r>
        <w:t xml:space="preserve">Timothy S. </w:t>
      </w:r>
      <w:r w:rsidRPr="003F56C7">
        <w:rPr>
          <w:rStyle w:val="Style13ptBold"/>
        </w:rPr>
        <w:t>Bishop, 20</w:t>
      </w:r>
      <w:r>
        <w:t xml:space="preserve"> – counsel for Amici </w:t>
      </w:r>
      <w:proofErr w:type="spellStart"/>
      <w:r>
        <w:t>Curaie</w:t>
      </w:r>
      <w:proofErr w:type="spellEnd"/>
      <w:r>
        <w:t xml:space="preserve">,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hyperlink r:id="rId33" w:history="1">
        <w:r w:rsidRPr="004B35DC">
          <w:rPr>
            <w:rStyle w:val="Hyperlink"/>
          </w:rPr>
          <w:t>https://www.chamberlitigation.com/sites/default/files/cases/files/20202020/U.S.%20Chamber%2C%20et.%20al%20Amicus%20Brief%20%20--%20%20Conservation%20Law%20Foundation%20v.%20EPA%20%20%28D.%20Mass%29.pdf</w:t>
        </w:r>
      </w:hyperlink>
      <w:r>
        <w:t xml:space="preserve">  //DH</w:t>
      </w:r>
    </w:p>
    <w:p w14:paraId="03BEFF03" w14:textId="77777777" w:rsidR="005E48E7" w:rsidRDefault="005E48E7" w:rsidP="005E48E7"/>
    <w:p w14:paraId="5149C405" w14:textId="77777777" w:rsidR="005E48E7" w:rsidRDefault="005E48E7" w:rsidP="005E48E7">
      <w:r>
        <w:t xml:space="preserve">Many of amici’s members construct residential developments, multi-family housing units, commercial buildings, shopping centers, factories, warehouses, waterworks, </w:t>
      </w:r>
      <w:proofErr w:type="gramStart"/>
      <w:r>
        <w:t>roads</w:t>
      </w:r>
      <w:proofErr w:type="gramEnd"/>
      <w:r>
        <w:t xml:space="preserve"> and other infrastructure. During 2019, total public and private investment in the construction of residential structures alone totaled over $550 billion. U.S. Census Bureau, Annual Value of Construction Put in Place 2008-2019, https://www.census.gov/construction/c30/ historical_data.html. Every $1 billion of residential construction generates around 16,000 jobs. Spending on commercial and institutional facilities such as shopping centers, schools, office buildings, factories, libraries, and fire stations has an even larger job creation effect, at around 18,000 jobs per $1 billion of spending.</w:t>
      </w:r>
    </w:p>
    <w:p w14:paraId="15F1DAEC" w14:textId="77777777" w:rsidR="005E48E7" w:rsidRDefault="005E48E7" w:rsidP="005E48E7">
      <w:r>
        <w:t xml:space="preserve">In addition, many of </w:t>
      </w:r>
      <w:r w:rsidRPr="0084394B">
        <w:rPr>
          <w:rStyle w:val="StyleUnderline"/>
        </w:rPr>
        <w:t>amici’s members construct and maintain critical infrastructure:</w:t>
      </w:r>
      <w:r>
        <w:t xml:space="preserve"> highways, bridges, railroads, tunnels, airports, electric generation, transmission, and distribution facilities, and pipeline facilities. </w:t>
      </w:r>
      <w:r w:rsidRPr="0084394B">
        <w:rPr>
          <w:rStyle w:val="StyleUnderline"/>
        </w:rPr>
        <w:t>Infrastructure investments increase economic growth</w:t>
      </w:r>
      <w:r>
        <w:t>, productivity, and land values. Not only are investments in infrastructure critical to quality of life throughout the nation, but they create many jobs. Every $1 billion in transportation and water infrastructure construction creates approximately 18,000 jobs.</w:t>
      </w:r>
    </w:p>
    <w:p w14:paraId="7A6840CF" w14:textId="77777777" w:rsidR="005E48E7" w:rsidRDefault="005E48E7" w:rsidP="005E48E7">
      <w:r w:rsidRPr="0084394B">
        <w:rPr>
          <w:rStyle w:val="StyleUnderline"/>
        </w:rPr>
        <w:t>Amici’s agricultural members grow virtually every agricultural commodity produced commercially in the U</w:t>
      </w:r>
      <w:r>
        <w:t xml:space="preserve">nited </w:t>
      </w:r>
      <w:r w:rsidRPr="0084394B">
        <w:rPr>
          <w:rStyle w:val="StyleUnderline"/>
        </w:rPr>
        <w:t>S</w:t>
      </w:r>
      <w:r>
        <w:t xml:space="preserve">tates, including significant portions of the U.S. wheat, soybean, cotton, milk, corn, poultry, egg, pork, and beef supply. Agriculture and livestock-related industries contributed over $1 trillion to the U.S. gross domestic product in 2017 and employed 22 million people in 2018. U.S. </w:t>
      </w:r>
      <w:proofErr w:type="spellStart"/>
      <w:r>
        <w:t>Dep’t</w:t>
      </w:r>
      <w:proofErr w:type="spellEnd"/>
      <w:r>
        <w:t xml:space="preserve"> of Agric., Economic Research Serv., Ag and Food Sectors and the Economy (May 4, 2020), https://www.ers.usda.gov/data-products/ag-and-food-statisticscharting-the-essentials/ag-and-food-sectors-and-the-economy; see also U.S. </w:t>
      </w:r>
      <w:proofErr w:type="spellStart"/>
      <w:r>
        <w:t>Dep’t</w:t>
      </w:r>
      <w:proofErr w:type="spellEnd"/>
      <w:r>
        <w:t xml:space="preserve"> of Agric., Economic Research Serv., Ag and Food Statistics: Charting the Essentials, February 2020 (Feb. 2020), https://www.ers.usda.gov/webdocs/publications/96957/ap-083.pdf. Forestry-related businesses support 2.9 million total jobs and are associated with $128.1 billion in total payroll. And forest products—paper, wood, and furniture manufacturing—contribute nearly 6% of GDP. Forest2Market, New Report Details the Economic Impact of US Forest Products Industry (May 9, 2019), https://blog.forest2market.com/new-report-details-the-economic-impact-of-us-forestproducts-industry; </w:t>
      </w:r>
      <w:proofErr w:type="spellStart"/>
      <w:r>
        <w:t>Nat’l</w:t>
      </w:r>
      <w:proofErr w:type="spellEnd"/>
      <w:r>
        <w:t xml:space="preserve"> Alliance of Forest Owners, The Economic Impact of Privately-Owned Forests in the 32 Major Forested States (Apr. 4, 2019), https://nafoalliance.org/wpcontent/uploads/2018/11/Forest2Market_Economic_Impact_of_Privately-Owned_Forests_April 2019. pdf; see also Am. Forest &amp; Paper </w:t>
      </w:r>
      <w:proofErr w:type="spellStart"/>
      <w:r>
        <w:t>Ass’n</w:t>
      </w:r>
      <w:proofErr w:type="spellEnd"/>
      <w:r>
        <w:t xml:space="preserve">, State Industry Economic Impact–United States (Aug. 2018), </w:t>
      </w:r>
      <w:hyperlink r:id="rId34" w:history="1">
        <w:r w:rsidRPr="004B35DC">
          <w:rPr>
            <w:rStyle w:val="Hyperlink"/>
          </w:rPr>
          <w:t>https://www.afandpa.org/docs/default-source/factsheet/2018-update/united-statesaugust-2018.pdf?sfvrsn=2</w:t>
        </w:r>
      </w:hyperlink>
      <w:r>
        <w:t xml:space="preserve">. </w:t>
      </w:r>
    </w:p>
    <w:p w14:paraId="0C8B446E" w14:textId="77777777" w:rsidR="005E48E7" w:rsidRDefault="005E48E7" w:rsidP="005E48E7">
      <w:r>
        <w:t xml:space="preserve">Additionally, </w:t>
      </w:r>
      <w:r w:rsidRPr="0084394B">
        <w:rPr>
          <w:rStyle w:val="StyleUnderline"/>
        </w:rPr>
        <w:t>amici represent producers of most of America’s coal, metals, and industrial minerals</w:t>
      </w:r>
      <w:r>
        <w:t xml:space="preserve">. In 2017, U.S. mining activities directly and indirectly generated over 1.5 million U.S. jobs and $95 billion in U.S. labor </w:t>
      </w:r>
      <w:proofErr w:type="gramStart"/>
      <w:r>
        <w:t>income, and</w:t>
      </w:r>
      <w:proofErr w:type="gramEnd"/>
      <w:r>
        <w:t xml:space="preserve"> contributed $217.5 billion to the U.S. GDP. See </w:t>
      </w:r>
      <w:proofErr w:type="spellStart"/>
      <w:r>
        <w:t>Nat’l</w:t>
      </w:r>
      <w:proofErr w:type="spellEnd"/>
      <w:r>
        <w:t xml:space="preserve"> Mining Association, The Economic Contributions of U.S. Mining, at E-1 (Sept. 2018), https://nma.org/wp-content/uploads/2016/09/Economic_Contributions_of_Mining_2017_ Update.pdf. </w:t>
      </w:r>
      <w:r w:rsidRPr="0084394B">
        <w:rPr>
          <w:rStyle w:val="StyleUnderline"/>
        </w:rPr>
        <w:t>They also represent the energy industry</w:t>
      </w:r>
      <w:r>
        <w:t xml:space="preserve"> that generates, transmits, transports, and distributes the nation’s energy to residential, commercial, industrial, and institutional customers. Together, oil and natural gas supply more than 60 percent of our nation’s energy. U.S. Energy Information </w:t>
      </w:r>
      <w:proofErr w:type="spellStart"/>
      <w:r>
        <w:t>Ass’n</w:t>
      </w:r>
      <w:proofErr w:type="spellEnd"/>
      <w:r>
        <w:t>, Annual Energy Outlook 2019, https://www.eia.gov/outlooks/aeo/ data/ browser/#/?id=1-AEO2019&amp;cases=ref2019&amp;sourcekey=0.pdf. Overall, as of 2017, the oil and natural gas industry supported 10.3 million U.S. jobs and contributed 8% of U.S. GDP. American Petroleum Inst., Oil &amp; Natural Gas: Supporting the Economy, Creating Jobs, Driving America Forward (2018), https://www.api.org/~/media/Files/Policy/Taxes/DM2018-086_API_ Fair_Share_OnePager_FIN3.pdf</w:t>
      </w:r>
    </w:p>
    <w:p w14:paraId="55CCF3EB" w14:textId="77777777" w:rsidR="005E48E7" w:rsidRDefault="005E48E7" w:rsidP="005E48E7">
      <w:r>
        <w:t xml:space="preserve">Individually and </w:t>
      </w:r>
      <w:r w:rsidRPr="0084394B">
        <w:rPr>
          <w:rStyle w:val="StyleUnderline"/>
        </w:rPr>
        <w:t>collectively, amici’s members are</w:t>
      </w:r>
      <w:r>
        <w:t xml:space="preserve"> thus </w:t>
      </w:r>
      <w:r w:rsidRPr="0084394B">
        <w:rPr>
          <w:rStyle w:val="StyleUnderline"/>
        </w:rPr>
        <w:t>of critical importance to the Nation’s economy</w:t>
      </w:r>
      <w:r>
        <w:t xml:space="preserve">. </w:t>
      </w:r>
      <w:r w:rsidRPr="0084394B">
        <w:rPr>
          <w:rStyle w:val="Emphasis"/>
        </w:rPr>
        <w:t>Their experience,</w:t>
      </w:r>
      <w:r>
        <w:t xml:space="preserve"> planning, and operations </w:t>
      </w:r>
      <w:r w:rsidRPr="0084394B">
        <w:rPr>
          <w:rStyle w:val="Emphasis"/>
        </w:rPr>
        <w:t>make them experts in the</w:t>
      </w:r>
      <w:r>
        <w:t xml:space="preserve"> Clean Water Act </w:t>
      </w:r>
      <w:r w:rsidRPr="0084394B">
        <w:rPr>
          <w:rStyle w:val="Emphasis"/>
        </w:rPr>
        <w:t>(CWA)</w:t>
      </w:r>
      <w:r>
        <w:t xml:space="preserve"> </w:t>
      </w:r>
      <w:r w:rsidRPr="0084394B">
        <w:rPr>
          <w:rStyle w:val="StyleUnderline"/>
        </w:rPr>
        <w:t xml:space="preserve">and the </w:t>
      </w:r>
      <w:r w:rsidRPr="0084394B">
        <w:rPr>
          <w:rStyle w:val="Emphasis"/>
        </w:rPr>
        <w:t>practical consequences</w:t>
      </w:r>
      <w:r w:rsidRPr="0084394B">
        <w:rPr>
          <w:rStyle w:val="StyleUnderline"/>
        </w:rPr>
        <w:t xml:space="preserve"> of the regulatory definition of</w:t>
      </w:r>
      <w:r>
        <w:t xml:space="preserve"> “waters of the United States” (</w:t>
      </w:r>
      <w:r w:rsidRPr="0084394B">
        <w:rPr>
          <w:rStyle w:val="StyleUnderline"/>
        </w:rPr>
        <w:t>WOTUS</w:t>
      </w:r>
      <w:r>
        <w:t xml:space="preserve">) challenged here, the Navigable Waters Protection Rule, 85 Fed. Reg. 22,250 (Apr. 21, 2020) (“2020 Rule”). Amici have a strong interest in ensuring that federal CWA jurisdiction is exercised lawfully and in promoting national uniformity in the definition of what features are “waters of the United States.” </w:t>
      </w:r>
      <w:r w:rsidRPr="0084394B">
        <w:rPr>
          <w:rStyle w:val="StyleUnderline"/>
        </w:rPr>
        <w:t>Their members must comply with the CWA’s prohibition</w:t>
      </w:r>
      <w:r>
        <w:t xml:space="preserve"> against unauthorized “discharges” into areas that are ultimately deemed jurisdictional. </w:t>
      </w:r>
      <w:r w:rsidRPr="0084394B">
        <w:rPr>
          <w:rStyle w:val="StyleUnderline"/>
        </w:rPr>
        <w:t xml:space="preserve">The 2020 Rule provides their members </w:t>
      </w:r>
      <w:r w:rsidRPr="0084394B">
        <w:rPr>
          <w:rStyle w:val="Emphasis"/>
        </w:rPr>
        <w:t>much-needed certainty</w:t>
      </w:r>
      <w:r>
        <w:t xml:space="preserve"> in describing features that are or are not “waters of the United States.” </w:t>
      </w:r>
      <w:r w:rsidRPr="0084394B">
        <w:rPr>
          <w:rStyle w:val="StyleUnderline"/>
        </w:rPr>
        <w:t xml:space="preserve">The prior regulatory regime required </w:t>
      </w:r>
      <w:r w:rsidRPr="0084394B">
        <w:rPr>
          <w:rStyle w:val="Emphasis"/>
        </w:rPr>
        <w:t>unpredictable case-by-case determinations</w:t>
      </w:r>
      <w:r w:rsidRPr="0084394B">
        <w:rPr>
          <w:rStyle w:val="StyleUnderline"/>
        </w:rPr>
        <w:t xml:space="preserve"> by the agencies, and under that system </w:t>
      </w:r>
      <w:r w:rsidRPr="0084394B">
        <w:rPr>
          <w:rStyle w:val="Emphasis"/>
        </w:rPr>
        <w:t>businesses did not know</w:t>
      </w:r>
      <w:r w:rsidRPr="0084394B">
        <w:rPr>
          <w:rStyle w:val="StyleUnderline"/>
        </w:rPr>
        <w:t xml:space="preserve"> which features on their lands were jurisdictional and which were not.</w:t>
      </w:r>
      <w:r>
        <w:t xml:space="preserve"> That uncertainty was compounded by court rulings that meant different regulatory regimes applied in different states. </w:t>
      </w:r>
      <w:r w:rsidRPr="0084394B">
        <w:rPr>
          <w:rStyle w:val="StyleUnderline"/>
        </w:rPr>
        <w:t>Uncertainty</w:t>
      </w:r>
      <w:r>
        <w:t xml:space="preserve"> as to which features were jurisdictional deprived amici’s members of notice of what the law requires and </w:t>
      </w:r>
      <w:r w:rsidRPr="0084394B">
        <w:rPr>
          <w:rStyle w:val="Emphasis"/>
        </w:rPr>
        <w:t>made it impossible</w:t>
      </w:r>
      <w:r>
        <w:t xml:space="preserve"> </w:t>
      </w:r>
      <w:r w:rsidRPr="0084394B">
        <w:rPr>
          <w:rStyle w:val="StyleUnderline"/>
        </w:rPr>
        <w:t>for them to make informed decisions concerning the operation, logistics, and finances of their businesses</w:t>
      </w:r>
      <w:r>
        <w:t>. And it put them at risk of severe criminal and civil penalties and citizen suits for failing to predict how the Act would be applied.</w:t>
      </w:r>
    </w:p>
    <w:p w14:paraId="32B674E9" w14:textId="77777777" w:rsidR="005E48E7" w:rsidRDefault="005E48E7" w:rsidP="005E48E7"/>
    <w:p w14:paraId="1CAFCFC2" w14:textId="77777777" w:rsidR="005E48E7" w:rsidRDefault="005E48E7" w:rsidP="005E48E7">
      <w:pPr>
        <w:pStyle w:val="Heading4"/>
      </w:pPr>
      <w:r>
        <w:t>The plan ripples throughout the economy and wrecks agriculture and most businesses</w:t>
      </w:r>
    </w:p>
    <w:p w14:paraId="1FC21966"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74552250" w14:textId="77777777" w:rsidR="005E48E7" w:rsidRDefault="005E48E7" w:rsidP="005E48E7"/>
    <w:p w14:paraId="0112431D" w14:textId="77777777" w:rsidR="005E48E7" w:rsidRDefault="005E48E7" w:rsidP="005E48E7">
      <w:r>
        <w:t>Harms Caused by Vacating the NWPR</w:t>
      </w:r>
    </w:p>
    <w:p w14:paraId="34A56051" w14:textId="77777777" w:rsidR="005E48E7" w:rsidRPr="00EF3DEE" w:rsidRDefault="005E48E7" w:rsidP="005E48E7">
      <w:pPr>
        <w:rPr>
          <w:rStyle w:val="StyleUnderline"/>
        </w:rPr>
      </w:pPr>
      <w:r>
        <w:t xml:space="preserve">56. </w:t>
      </w:r>
      <w:r w:rsidRPr="00EF3DEE">
        <w:rPr>
          <w:rStyle w:val="StyleUnderline"/>
        </w:rPr>
        <w:t>Vacating the NWPR would cause significant harm</w:t>
      </w:r>
      <w:r>
        <w:t xml:space="preserve"> to </w:t>
      </w:r>
      <w:proofErr w:type="gramStart"/>
      <w:r>
        <w:t>amici’s</w:t>
      </w:r>
      <w:proofErr w:type="gramEnd"/>
      <w:r>
        <w:t xml:space="preserve"> and WAC’s members. Most obviously, </w:t>
      </w:r>
      <w:r w:rsidRPr="00EF3DEE">
        <w:rPr>
          <w:rStyle w:val="StyleUnderline"/>
        </w:rPr>
        <w:t xml:space="preserve">businesses </w:t>
      </w:r>
      <w:r>
        <w:t xml:space="preserve">across the United States </w:t>
      </w:r>
      <w:r w:rsidRPr="00EF3DEE">
        <w:rPr>
          <w:rStyle w:val="Emphasis"/>
        </w:rPr>
        <w:t>would lose the bright line jurisdictional standards that the NWPR offers</w:t>
      </w:r>
      <w:r>
        <w:t xml:space="preserve">. </w:t>
      </w:r>
      <w:r w:rsidRPr="00EF3DEE">
        <w:rPr>
          <w:rStyle w:val="StyleUnderline"/>
        </w:rPr>
        <w:t>They would</w:t>
      </w:r>
      <w:r>
        <w:t xml:space="preserve"> also again </w:t>
      </w:r>
      <w:r w:rsidRPr="00EF3DEE">
        <w:rPr>
          <w:rStyle w:val="StyleUnderline"/>
        </w:rPr>
        <w:t xml:space="preserve">be subject to the harmful and </w:t>
      </w:r>
      <w:r w:rsidRPr="00EF3DEE">
        <w:rPr>
          <w:rStyle w:val="Emphasis"/>
        </w:rPr>
        <w:t>difficult to predict</w:t>
      </w:r>
      <w:r w:rsidRPr="00EF3DEE">
        <w:rPr>
          <w:rStyle w:val="StyleUnderline"/>
        </w:rPr>
        <w:t xml:space="preserve"> significant nexus standard.</w:t>
      </w:r>
    </w:p>
    <w:p w14:paraId="476CC06B" w14:textId="77777777" w:rsidR="005E48E7" w:rsidRDefault="005E48E7" w:rsidP="005E48E7">
      <w:r>
        <w:t xml:space="preserve">57. </w:t>
      </w:r>
      <w:r w:rsidRPr="00EF3DEE">
        <w:rPr>
          <w:rStyle w:val="StyleUnderline"/>
        </w:rPr>
        <w:t>Absent a clear standard, farmers with drainage ditches and ephemeral drains</w:t>
      </w:r>
      <w:r>
        <w:t xml:space="preserve"> located in and around farm fields </w:t>
      </w:r>
      <w:r w:rsidRPr="00EF3DEE">
        <w:rPr>
          <w:rStyle w:val="StyleUnderline"/>
        </w:rPr>
        <w:t>would need to</w:t>
      </w:r>
      <w:r>
        <w:t xml:space="preserve"> again exercise caution and </w:t>
      </w:r>
      <w:r w:rsidRPr="00EF3DEE">
        <w:rPr>
          <w:rStyle w:val="StyleUnderline"/>
        </w:rPr>
        <w:t xml:space="preserve">avoid placing seed, </w:t>
      </w:r>
      <w:proofErr w:type="gramStart"/>
      <w:r w:rsidRPr="00EF3DEE">
        <w:rPr>
          <w:rStyle w:val="StyleUnderline"/>
        </w:rPr>
        <w:t>fertilizer</w:t>
      </w:r>
      <w:proofErr w:type="gramEnd"/>
      <w:r w:rsidRPr="00EF3DEE">
        <w:rPr>
          <w:rStyle w:val="StyleUnderline"/>
        </w:rPr>
        <w:t xml:space="preserve"> and pesticides into those potentially regulated features</w:t>
      </w:r>
      <w:r>
        <w:t xml:space="preserve"> </w:t>
      </w:r>
      <w:r w:rsidRPr="00EF3DEE">
        <w:rPr>
          <w:rStyle w:val="StyleUnderline"/>
        </w:rPr>
        <w:t>to avoid CWA liability</w:t>
      </w:r>
      <w:r>
        <w:t xml:space="preserve"> for an unauthorized discharge of pollutants into a “water of the United States.” </w:t>
      </w:r>
      <w:r w:rsidRPr="00EF3DEE">
        <w:rPr>
          <w:rStyle w:val="StyleUnderline"/>
        </w:rPr>
        <w:t>This would require many to put parts of their land out of use, or instead expend often cost-prohibitive amounts on a consultant</w:t>
      </w:r>
      <w:r>
        <w:t xml:space="preserve">. Similarly, tree farmers often rely on aerial application of pesticides for the health and safety of the trees. If the ditches running alongside a row of trees may be classified as “waters of the United States,” tree farmers may forgo this step or scale back operations rather than seek a permit. In either case, </w:t>
      </w:r>
      <w:r w:rsidRPr="00EF3DEE">
        <w:rPr>
          <w:rStyle w:val="StyleUnderline"/>
        </w:rPr>
        <w:t>this would</w:t>
      </w:r>
      <w:r>
        <w:t xml:space="preserve"> result in significant harm to their businesses, which would </w:t>
      </w:r>
      <w:r w:rsidRPr="00EF3DEE">
        <w:rPr>
          <w:rStyle w:val="Emphasis"/>
        </w:rPr>
        <w:t>have ripple effects on the local economy</w:t>
      </w:r>
      <w:r>
        <w:t xml:space="preserve">, as tree farmers in this situation would be less likely to hire the </w:t>
      </w:r>
      <w:proofErr w:type="gramStart"/>
      <w:r>
        <w:t>workers</w:t>
      </w:r>
      <w:proofErr w:type="gramEnd"/>
      <w:r>
        <w:t xml:space="preserve"> they rely on to prune and harvest the trees.</w:t>
      </w:r>
    </w:p>
    <w:p w14:paraId="321EA8AB" w14:textId="77777777" w:rsidR="005E48E7" w:rsidRDefault="005E48E7" w:rsidP="005E48E7">
      <w:r>
        <w:t xml:space="preserve">58. </w:t>
      </w:r>
      <w:r w:rsidRPr="00EF3DEE">
        <w:rPr>
          <w:rStyle w:val="StyleUnderline"/>
        </w:rPr>
        <w:t>Ranchers, builders, mining operations, and other Coalition members would need to exercise caution—or even delay or avoid—constructing and maintaining important infrastructure</w:t>
      </w:r>
      <w:r>
        <w:t xml:space="preserve">, such as roads, fences, ditches, </w:t>
      </w:r>
      <w:proofErr w:type="gramStart"/>
      <w:r>
        <w:t>ponds</w:t>
      </w:r>
      <w:proofErr w:type="gramEnd"/>
      <w:r>
        <w:t xml:space="preserve"> and culverts, </w:t>
      </w:r>
      <w:r w:rsidRPr="00EF3DEE">
        <w:rPr>
          <w:rStyle w:val="StyleUnderline"/>
        </w:rPr>
        <w:t>when those improvements are constructed in a landscape feature that may or may not be a regulated “water of the United States.</w:t>
      </w:r>
      <w:r>
        <w:t xml:space="preserve">” 59. </w:t>
      </w:r>
      <w:r w:rsidRPr="00EF3DEE">
        <w:rPr>
          <w:rStyle w:val="StyleUnderline"/>
        </w:rPr>
        <w:t>Return to a broader definition of WOTUS would also be detrimental to constructing homes, roads, schools, and infrastructure.</w:t>
      </w:r>
      <w:r>
        <w:t xml:space="preserve"> Take homebuilding as an example. NAHB estimates that 25% of the value of a new home is caused by compliance with government regulations, a large portion of which is associated with CWA compliance. Any expansion of federal regulation would add to that cost.</w:t>
      </w:r>
    </w:p>
    <w:p w14:paraId="5D39778B" w14:textId="77777777" w:rsidR="005E48E7" w:rsidRDefault="005E48E7" w:rsidP="005E48E7">
      <w:r>
        <w:t xml:space="preserve">60. </w:t>
      </w:r>
      <w:r w:rsidRPr="00EF3DEE">
        <w:rPr>
          <w:rStyle w:val="StyleUnderline"/>
        </w:rPr>
        <w:t>A broader, less clear definition of WOTUS would impact all landowners and operators, coming at a loss of productivity and jobs, but would hit small and mid-sized operations the hardest.</w:t>
      </w:r>
      <w:r>
        <w:t xml:space="preserve"> That is because these are the businesses least able to weather a reduction in productivity or afford a costly jurisdictional determination.</w:t>
      </w:r>
    </w:p>
    <w:p w14:paraId="00ABFE05" w14:textId="77777777" w:rsidR="005E48E7" w:rsidRPr="00EF3DEE" w:rsidRDefault="005E48E7" w:rsidP="005E48E7">
      <w:pPr>
        <w:rPr>
          <w:rStyle w:val="StyleUnderline"/>
        </w:rPr>
      </w:pPr>
      <w:r>
        <w:t xml:space="preserve">61. </w:t>
      </w:r>
      <w:r w:rsidRPr="00EF3DEE">
        <w:rPr>
          <w:rStyle w:val="StyleUnderline"/>
        </w:rPr>
        <w:t>Without the NWPR</w:t>
      </w:r>
      <w:r>
        <w:t xml:space="preserve"> in place, </w:t>
      </w:r>
      <w:r w:rsidRPr="00EF3DEE">
        <w:rPr>
          <w:rStyle w:val="StyleUnderline"/>
        </w:rPr>
        <w:t>businesses must either scale back</w:t>
      </w:r>
      <w:r>
        <w:t xml:space="preserve"> important and otherwise lawful activities, </w:t>
      </w:r>
      <w:r w:rsidRPr="00EF3DEE">
        <w:rPr>
          <w:rStyle w:val="StyleUnderline"/>
        </w:rPr>
        <w:t>roll the dice and assume the risk</w:t>
      </w:r>
      <w:r>
        <w:t xml:space="preserve"> of potentially crippling liability, </w:t>
      </w:r>
      <w:r w:rsidRPr="00EF3DEE">
        <w:rPr>
          <w:rStyle w:val="StyleUnderline"/>
        </w:rPr>
        <w:t>or incur tens of thousands of dollars plus</w:t>
      </w:r>
      <w:r>
        <w:t xml:space="preserve"> months or </w:t>
      </w:r>
      <w:r w:rsidRPr="00EF3DEE">
        <w:rPr>
          <w:rStyle w:val="StyleUnderline"/>
        </w:rPr>
        <w:t>years of delay</w:t>
      </w:r>
      <w:r>
        <w:t xml:space="preserve"> in performing services essential to the economy </w:t>
      </w:r>
      <w:r w:rsidRPr="00EF3DEE">
        <w:rPr>
          <w:rStyle w:val="StyleUnderline"/>
        </w:rPr>
        <w:t>while they seek</w:t>
      </w:r>
      <w:r>
        <w:t xml:space="preserve"> precautionary </w:t>
      </w:r>
      <w:r w:rsidRPr="00EF3DEE">
        <w:rPr>
          <w:rStyle w:val="StyleUnderline"/>
        </w:rPr>
        <w:t>permits.</w:t>
      </w:r>
    </w:p>
    <w:p w14:paraId="613CB638" w14:textId="77777777" w:rsidR="005E48E7" w:rsidRDefault="005E48E7" w:rsidP="005E48E7"/>
    <w:p w14:paraId="71276938" w14:textId="77777777" w:rsidR="005E48E7" w:rsidRDefault="005E48E7" w:rsidP="005E48E7"/>
    <w:p w14:paraId="0FFC7DB6" w14:textId="77777777" w:rsidR="005E48E7" w:rsidRDefault="005E48E7" w:rsidP="005E48E7">
      <w:pPr>
        <w:pStyle w:val="Heading3"/>
      </w:pPr>
      <w:r>
        <w:t>Link – access to capital / investment</w:t>
      </w:r>
    </w:p>
    <w:p w14:paraId="646F660A" w14:textId="77777777" w:rsidR="005E48E7" w:rsidRDefault="005E48E7" w:rsidP="005E48E7"/>
    <w:p w14:paraId="20AA6CF2" w14:textId="77777777" w:rsidR="005E48E7" w:rsidRPr="000053D0" w:rsidRDefault="005E48E7" w:rsidP="005E48E7">
      <w:pPr>
        <w:pStyle w:val="Heading4"/>
      </w:pPr>
      <w:r>
        <w:t xml:space="preserve">Expanding WOTUS devalues the commercial value of the land – that </w:t>
      </w:r>
      <w:r>
        <w:rPr>
          <w:u w:val="single"/>
        </w:rPr>
        <w:t>prevents access to capital and loans</w:t>
      </w:r>
      <w:r>
        <w:t xml:space="preserve"> – undermines investment</w:t>
      </w:r>
    </w:p>
    <w:p w14:paraId="45223530"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4C5F51E5" w14:textId="77777777" w:rsidR="005E48E7" w:rsidRDefault="005E48E7" w:rsidP="005E48E7"/>
    <w:p w14:paraId="7FD5A7C3" w14:textId="77777777" w:rsidR="005E48E7" w:rsidRDefault="005E48E7" w:rsidP="005E48E7">
      <w:r>
        <w:rPr>
          <w:noProof/>
        </w:rPr>
        <w:drawing>
          <wp:inline distT="0" distB="0" distL="0" distR="0" wp14:anchorId="14A09891" wp14:editId="7009BB81">
            <wp:extent cx="3338296" cy="229849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45314" cy="2303331"/>
                    </a:xfrm>
                    <a:prstGeom prst="rect">
                      <a:avLst/>
                    </a:prstGeom>
                  </pic:spPr>
                </pic:pic>
              </a:graphicData>
            </a:graphic>
          </wp:inline>
        </w:drawing>
      </w:r>
    </w:p>
    <w:p w14:paraId="4291E16B" w14:textId="77777777" w:rsidR="005E48E7" w:rsidRDefault="005E48E7" w:rsidP="005E48E7">
      <w:r>
        <w:t>41. Figure 4 depicts a portion of a field on a Tennessee farm. The depression in the middle of that field is caused by occasional bursts of heavy rain. This type of feature is common on farms in the Southeastern United States in states such as Tennessee, Alabama, and Mississippi. This type of feature will certainly not be considered a “water” triggering federal jurisdiction under the NWPR, and likely was not jurisdictional under the pre-2015 rules.</w:t>
      </w:r>
    </w:p>
    <w:p w14:paraId="7181B031" w14:textId="77777777" w:rsidR="005E48E7" w:rsidRDefault="005E48E7" w:rsidP="005E48E7">
      <w:r>
        <w:t xml:space="preserve">42. </w:t>
      </w:r>
      <w:r w:rsidRPr="00A409B5">
        <w:rPr>
          <w:rStyle w:val="StyleUnderline"/>
        </w:rPr>
        <w:t xml:space="preserve">Treating this feature as jurisdictional would have a significant detrimental impact on this farmers’ ability to utilize this land and on the </w:t>
      </w:r>
      <w:r w:rsidRPr="00A409B5">
        <w:rPr>
          <w:rStyle w:val="Emphasis"/>
        </w:rPr>
        <w:t>commercial value of the land itself</w:t>
      </w:r>
      <w:r w:rsidRPr="00A409B5">
        <w:rPr>
          <w:rStyle w:val="StyleUnderline"/>
        </w:rPr>
        <w:t>.</w:t>
      </w:r>
      <w:r>
        <w:t xml:space="preserve"> Based on my knowledge and experience, I would estimate that the land shown in Figure 4 would be valued at approximately $3,000 per acre. The costs of avoiding this feature or the cost of obtaining and complying with an EPA permit could amount to an approximately $600 per acre decrease in the commercial value of the land shown in Figure 4. These costs are significant for farms consisting of hundreds or thousands of acres, which may have many such features.</w:t>
      </w:r>
    </w:p>
    <w:p w14:paraId="17513E57" w14:textId="77777777" w:rsidR="005E48E7" w:rsidRDefault="005E48E7" w:rsidP="005E48E7">
      <w:r>
        <w:t xml:space="preserve">43. The </w:t>
      </w:r>
      <w:r w:rsidRPr="000053D0">
        <w:rPr>
          <w:rStyle w:val="StyleUnderline"/>
        </w:rPr>
        <w:t>devaluation of commercial value of land</w:t>
      </w:r>
      <w:r>
        <w:t xml:space="preserve"> on a farm—or for any other business—</w:t>
      </w:r>
      <w:r w:rsidRPr="000053D0">
        <w:rPr>
          <w:rStyle w:val="StyleUnderline"/>
        </w:rPr>
        <w:t>has collateral effects beyond simply the cost of applying for permits.</w:t>
      </w:r>
      <w:r>
        <w:t xml:space="preserve"> </w:t>
      </w:r>
      <w:r w:rsidRPr="000053D0">
        <w:rPr>
          <w:rStyle w:val="StyleUnderline"/>
        </w:rPr>
        <w:t xml:space="preserve">It amounts to a </w:t>
      </w:r>
      <w:r w:rsidRPr="000053D0">
        <w:rPr>
          <w:rStyle w:val="Emphasis"/>
        </w:rPr>
        <w:t>reduction in the business’s capital</w:t>
      </w:r>
      <w:r>
        <w:t xml:space="preserve">, </w:t>
      </w:r>
      <w:r w:rsidRPr="000053D0">
        <w:rPr>
          <w:rStyle w:val="StyleUnderline"/>
        </w:rPr>
        <w:t xml:space="preserve">which has significant effects on the terms and availability of </w:t>
      </w:r>
      <w:r w:rsidRPr="000053D0">
        <w:rPr>
          <w:rStyle w:val="Emphasis"/>
        </w:rPr>
        <w:t>loans and other forms of financing</w:t>
      </w:r>
      <w:r w:rsidRPr="000053D0">
        <w:rPr>
          <w:rStyle w:val="StyleUnderline"/>
        </w:rPr>
        <w:t xml:space="preserve"> that businesses depend upon to operate</w:t>
      </w:r>
      <w:r>
        <w:t xml:space="preserve">. </w:t>
      </w:r>
      <w:r w:rsidRPr="000053D0">
        <w:rPr>
          <w:rStyle w:val="StyleUnderline"/>
        </w:rPr>
        <w:t>Land containing jurisdictional features under the 2015 Rule such as ephemeral drains, ditches, and other low areas had less value while the 2015 Rule was in effect because of the land-use restrictions imposed on jurisdictional waters</w:t>
      </w:r>
      <w:r>
        <w:t xml:space="preserve"> and surrounding land, even when there was no water in the </w:t>
      </w:r>
      <w:proofErr w:type="gramStart"/>
      <w:r>
        <w:t>feature</w:t>
      </w:r>
      <w:proofErr w:type="gramEnd"/>
      <w:r>
        <w:t xml:space="preserve"> and it otherwise appeared to be dry land. </w:t>
      </w:r>
      <w:r w:rsidRPr="00A409B5">
        <w:rPr>
          <w:rStyle w:val="StyleUnderline"/>
        </w:rPr>
        <w:t xml:space="preserve">The added cost of seeking a permit </w:t>
      </w:r>
      <w:r>
        <w:t xml:space="preserve">for agricultural or nonagricultural use </w:t>
      </w:r>
      <w:r w:rsidRPr="00A409B5">
        <w:rPr>
          <w:rStyle w:val="StyleUnderline"/>
        </w:rPr>
        <w:t xml:space="preserve">made the land more difficult to sell and </w:t>
      </w:r>
      <w:r w:rsidRPr="00A409B5">
        <w:rPr>
          <w:rStyle w:val="Emphasis"/>
        </w:rPr>
        <w:t>lowered its value.</w:t>
      </w:r>
    </w:p>
    <w:p w14:paraId="22D150DF" w14:textId="77777777" w:rsidR="005E48E7" w:rsidRDefault="005E48E7" w:rsidP="005E48E7"/>
    <w:p w14:paraId="53183681" w14:textId="77777777" w:rsidR="005E48E7" w:rsidRPr="000053D0" w:rsidRDefault="005E48E7" w:rsidP="005E48E7"/>
    <w:p w14:paraId="62EFD53E" w14:textId="77777777" w:rsidR="005E48E7" w:rsidRDefault="005E48E7" w:rsidP="005E48E7">
      <w:pPr>
        <w:pStyle w:val="Heading3"/>
      </w:pPr>
      <w:r>
        <w:t>Link – perception</w:t>
      </w:r>
    </w:p>
    <w:p w14:paraId="25D49852" w14:textId="77777777" w:rsidR="005E48E7" w:rsidRDefault="005E48E7" w:rsidP="005E48E7"/>
    <w:p w14:paraId="67E451BC" w14:textId="77777777" w:rsidR="005E48E7" w:rsidRDefault="005E48E7" w:rsidP="005E48E7">
      <w:pPr>
        <w:pStyle w:val="Heading4"/>
      </w:pPr>
      <w:r>
        <w:t xml:space="preserve">The plan is </w:t>
      </w:r>
      <w:r w:rsidRPr="00490CE1">
        <w:rPr>
          <w:u w:val="single"/>
        </w:rPr>
        <w:t>perceived</w:t>
      </w:r>
      <w:r>
        <w:t xml:space="preserve"> as a massive expansion of business costs and regulatory uncertainty</w:t>
      </w:r>
    </w:p>
    <w:p w14:paraId="3D20923B" w14:textId="77777777" w:rsidR="005E48E7" w:rsidRDefault="005E48E7" w:rsidP="005E48E7">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36"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2596C1B8" w14:textId="77777777" w:rsidR="005E48E7" w:rsidRDefault="005E48E7" w:rsidP="005E48E7"/>
    <w:p w14:paraId="239272FB" w14:textId="77777777" w:rsidR="005E48E7" w:rsidRDefault="005E48E7" w:rsidP="005E48E7">
      <w:r>
        <w:t xml:space="preserve">Despite the CWA’s comprehensive programs to address water pollution generally, the primary role it reserves to states, and the narrower focus of the prohibitions on discharges to navigable waters, </w:t>
      </w:r>
      <w:r w:rsidRPr="006934EA">
        <w:rPr>
          <w:rStyle w:val="StyleUnderline"/>
        </w:rPr>
        <w:t xml:space="preserve">the agencies issued an expansive definition of WOTUS that swept in features remote from navigable waters that had </w:t>
      </w:r>
      <w:proofErr w:type="gramStart"/>
      <w:r w:rsidRPr="006934EA">
        <w:rPr>
          <w:rStyle w:val="StyleUnderline"/>
        </w:rPr>
        <w:t>never before</w:t>
      </w:r>
      <w:proofErr w:type="gramEnd"/>
      <w:r w:rsidRPr="006934EA">
        <w:rPr>
          <w:rStyle w:val="StyleUnderline"/>
        </w:rPr>
        <w:t xml:space="preserve"> been subject to federal jurisdiction</w:t>
      </w:r>
      <w:r>
        <w:t>. The agencies asserted that the 2015 Rule would “</w:t>
      </w:r>
      <w:proofErr w:type="spellStart"/>
      <w:r>
        <w:t>mak</w:t>
      </w:r>
      <w:proofErr w:type="spellEnd"/>
      <w:r>
        <w:t>[e] the process of identifying waters protected under the CWA easier to understand, more predictable, and consistent with the law and peer-reviewed science.” 80 Fed. Reg. 37,055. But</w:t>
      </w:r>
      <w:proofErr w:type="gramStart"/>
      <w:r>
        <w:t xml:space="preserve">, in reality, </w:t>
      </w:r>
      <w:r w:rsidRPr="006934EA">
        <w:rPr>
          <w:rStyle w:val="StyleUnderline"/>
        </w:rPr>
        <w:t>the</w:t>
      </w:r>
      <w:proofErr w:type="gramEnd"/>
      <w:r w:rsidRPr="006934EA">
        <w:rPr>
          <w:rStyle w:val="StyleUnderline"/>
        </w:rPr>
        <w:t xml:space="preserve"> Rule’s sweeping reach</w:t>
      </w:r>
      <w:r>
        <w:t xml:space="preserve"> to desiccated features remote from navigable waterways only </w:t>
      </w:r>
      <w:r w:rsidRPr="006934EA">
        <w:rPr>
          <w:rStyle w:val="StyleUnderline"/>
        </w:rPr>
        <w:t>served to significantly increase confusion among regulated parties</w:t>
      </w:r>
      <w:r>
        <w:t xml:space="preserve"> and regulators alike. See, e.g., Parrish Decl. ¶ 18; Wilkinson Testimony at 8 (explaining that </w:t>
      </w:r>
      <w:r w:rsidRPr="006934EA">
        <w:rPr>
          <w:rStyle w:val="StyleUnderline"/>
        </w:rPr>
        <w:t>“[t]he agencies added new terms, definitions, and interpretations of federal authority over private property that are more subjective and provided the agencies with greater discretionary latitude to expand their regulatory authority</w:t>
      </w:r>
      <w:r>
        <w:t xml:space="preserve">”). </w:t>
      </w:r>
    </w:p>
    <w:p w14:paraId="4451D76F" w14:textId="77777777" w:rsidR="005E48E7" w:rsidRDefault="005E48E7" w:rsidP="005E48E7">
      <w:r>
        <w:t xml:space="preserve">For example, the 2015 Rule defined jurisdiction to sweep in distant and ephemeral features, such as creek beds, municipal stormwater systems, ephemeral drainages, and dry desert washes. 33 C.F.R. § 328.3(c)(3); 80 Fed. Reg. 37,076. It further treated certain categories of features as jurisdictional under a case-by-case significant nexus analysis, employing a three-step test that turned on subjective observations and opaque analyses. 80 Fed. Reg. 37,058. </w:t>
      </w:r>
      <w:r w:rsidRPr="006934EA">
        <w:rPr>
          <w:rStyle w:val="StyleUnderline"/>
        </w:rPr>
        <w:t xml:space="preserve">Through expansive definitions </w:t>
      </w:r>
      <w:r>
        <w:t xml:space="preserve">of tributaries, adjacent waters, and sufficient chemical and biological nexus, and by lumping features together within a watershed, </w:t>
      </w:r>
      <w:r w:rsidRPr="006934EA">
        <w:rPr>
          <w:rStyle w:val="StyleUnderline"/>
        </w:rPr>
        <w:t>the Rule left hardly any wet area outside of federal jurisdiction</w:t>
      </w:r>
      <w:r>
        <w:t>. And, to an even greater extent than prior guidance, the Rule left “property owners . . . at the agency’s mercy.” Sackett, 566 U.S. at 132 (Alito, J., concurring); see also Parrish Decl., ¶¶ 18, 25-48.</w:t>
      </w:r>
    </w:p>
    <w:p w14:paraId="12C28569" w14:textId="77777777" w:rsidR="005E48E7" w:rsidRDefault="005E48E7" w:rsidP="005E48E7">
      <w:r w:rsidRPr="006934EA">
        <w:rPr>
          <w:rStyle w:val="Emphasis"/>
        </w:rPr>
        <w:t>In the eyes of the regulated community</w:t>
      </w:r>
      <w:r>
        <w:t xml:space="preserve">, including Intervenors here, </w:t>
      </w:r>
      <w:r w:rsidRPr="006934EA">
        <w:rPr>
          <w:rStyle w:val="Emphasis"/>
        </w:rPr>
        <w:t>the 2015 Rule was a</w:t>
      </w:r>
      <w:r>
        <w:rPr>
          <w:rStyle w:val="Emphasis"/>
        </w:rPr>
        <w:t xml:space="preserve"> </w:t>
      </w:r>
      <w:r w:rsidRPr="006934EA">
        <w:rPr>
          <w:rStyle w:val="Emphasis"/>
        </w:rPr>
        <w:t>disaster</w:t>
      </w:r>
      <w:r>
        <w:t xml:space="preserve">, </w:t>
      </w:r>
      <w:r w:rsidRPr="006934EA">
        <w:rPr>
          <w:rStyle w:val="StyleUnderline"/>
        </w:rPr>
        <w:t xml:space="preserve">imposing </w:t>
      </w:r>
      <w:r w:rsidRPr="006934EA">
        <w:rPr>
          <w:rStyle w:val="Emphasis"/>
        </w:rPr>
        <w:t>huge risks</w:t>
      </w:r>
      <w:r w:rsidRPr="006934EA">
        <w:rPr>
          <w:rStyle w:val="StyleUnderline"/>
        </w:rPr>
        <w:t xml:space="preserve"> on their members for ordinary land use activities</w:t>
      </w:r>
      <w:r>
        <w:t xml:space="preserve">, while bearing no discernible relation to the statutory text or Supreme Court precedent. </w:t>
      </w:r>
      <w:r w:rsidRPr="006934EA">
        <w:rPr>
          <w:rStyle w:val="StyleUnderline"/>
        </w:rPr>
        <w:t>It was incredibly difficult for</w:t>
      </w:r>
      <w:r>
        <w:rPr>
          <w:rStyle w:val="StyleUnderline"/>
        </w:rPr>
        <w:t xml:space="preserve"> </w:t>
      </w:r>
      <w:r w:rsidRPr="006934EA">
        <w:rPr>
          <w:rStyle w:val="StyleUnderline"/>
        </w:rPr>
        <w:t>the regulated parties operating under the 2015 regime to determine whether a feature on their</w:t>
      </w:r>
      <w:r>
        <w:rPr>
          <w:rStyle w:val="StyleUnderline"/>
        </w:rPr>
        <w:t xml:space="preserve"> </w:t>
      </w:r>
      <w:r w:rsidRPr="006934EA">
        <w:rPr>
          <w:rStyle w:val="StyleUnderline"/>
        </w:rPr>
        <w:t>property qualified as a “water of the United States</w:t>
      </w:r>
      <w:r>
        <w:t xml:space="preserve">.” Parrish Decl. ¶ 27. Under such an expansive but unclear rule, </w:t>
      </w:r>
      <w:r w:rsidRPr="006934EA">
        <w:rPr>
          <w:rStyle w:val="StyleUnderline"/>
        </w:rPr>
        <w:t>businesses had to “either seek exorbitantly expensive permits or internalize significant</w:t>
      </w:r>
      <w:r>
        <w:rPr>
          <w:rStyle w:val="StyleUnderline"/>
        </w:rPr>
        <w:t xml:space="preserve"> </w:t>
      </w:r>
      <w:r w:rsidRPr="006934EA">
        <w:rPr>
          <w:rStyle w:val="StyleUnderline"/>
        </w:rPr>
        <w:t>costs</w:t>
      </w:r>
      <w:r>
        <w:t xml:space="preserve"> to avoid accidentally building or operating in features that had not previously been classified as a </w:t>
      </w:r>
      <w:proofErr w:type="gramStart"/>
      <w:r>
        <w:t>WOTUS, but</w:t>
      </w:r>
      <w:proofErr w:type="gramEnd"/>
      <w:r>
        <w:t xml:space="preserve"> were now potentially jurisdictional.” Id. ¶ 30. As a result, </w:t>
      </w:r>
      <w:r w:rsidRPr="006934EA">
        <w:rPr>
          <w:rStyle w:val="StyleUnderline"/>
        </w:rPr>
        <w:t>some businesses were</w:t>
      </w:r>
      <w:r>
        <w:rPr>
          <w:rStyle w:val="StyleUnderline"/>
        </w:rPr>
        <w:t xml:space="preserve"> </w:t>
      </w:r>
      <w:r w:rsidRPr="006934EA">
        <w:rPr>
          <w:rStyle w:val="StyleUnderline"/>
        </w:rPr>
        <w:t>required to decrease productivity or abandon projects</w:t>
      </w:r>
      <w:r>
        <w:t>. Id. ¶¶ 33, 34, 36.</w:t>
      </w:r>
    </w:p>
    <w:p w14:paraId="4B84B694" w14:textId="77777777" w:rsidR="005E48E7" w:rsidRDefault="005E48E7" w:rsidP="005E48E7">
      <w:pPr>
        <w:pStyle w:val="Heading4"/>
      </w:pPr>
      <w:r>
        <w:t>Perception matters more than reality</w:t>
      </w:r>
    </w:p>
    <w:p w14:paraId="3D5D36C4" w14:textId="77777777" w:rsidR="005E48E7" w:rsidRPr="00C1796C" w:rsidRDefault="005E48E7" w:rsidP="005E48E7">
      <w:r w:rsidRPr="00C1796C">
        <w:t xml:space="preserve">Brad </w:t>
      </w:r>
      <w:r w:rsidRPr="00C1796C">
        <w:rPr>
          <w:rStyle w:val="Style13ptBold"/>
        </w:rPr>
        <w:t>Finney, 19</w:t>
      </w:r>
      <w:r w:rsidRPr="00C1796C">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3C0ABF5E" w14:textId="77777777" w:rsidR="005E48E7" w:rsidRDefault="005E48E7" w:rsidP="005E48E7"/>
    <w:p w14:paraId="035C3B8A" w14:textId="77777777" w:rsidR="005E48E7" w:rsidRPr="00C1796C" w:rsidRDefault="005E48E7" w:rsidP="005E48E7">
      <w:r w:rsidRPr="00C1796C">
        <w:rPr>
          <w:rStyle w:val="StyleUnderline"/>
        </w:rPr>
        <w:t>A business or investment opportunity involving difficult-to-predict regulations is viewed as an investment with a heightened risk</w:t>
      </w:r>
      <w:r w:rsidRPr="00C1796C">
        <w:t xml:space="preserve"> </w:t>
      </w:r>
      <w:r w:rsidRPr="00C1796C">
        <w:rPr>
          <w:rStyle w:val="StyleUnderline"/>
        </w:rPr>
        <w:t>due to the unknown impact the regulation might have on revenue, expenses, profit, and,</w:t>
      </w:r>
      <w:r w:rsidRPr="00C1796C">
        <w:t xml:space="preserve"> ultimately, </w:t>
      </w:r>
      <w:r w:rsidRPr="00C1796C">
        <w:rPr>
          <w:rStyle w:val="StyleUnderline"/>
        </w:rPr>
        <w:t>the return on the investor's investment</w:t>
      </w:r>
      <w:r w:rsidRPr="00C1796C">
        <w:t xml:space="preserve">. 235 For example, Facebook's stock price has struggled over the last several years as concern has grown regarding future regulation of the company.236 </w:t>
      </w:r>
      <w:r w:rsidRPr="006778F1">
        <w:rPr>
          <w:rStyle w:val="StyleUnderline"/>
          <w:highlight w:val="cyan"/>
        </w:rPr>
        <w:t xml:space="preserve">The </w:t>
      </w:r>
      <w:r w:rsidRPr="006778F1">
        <w:rPr>
          <w:rStyle w:val="Emphasis"/>
          <w:highlight w:val="cyan"/>
        </w:rPr>
        <w:t>fear of potential regulation</w:t>
      </w:r>
      <w:r w:rsidRPr="006778F1">
        <w:rPr>
          <w:rStyle w:val="StyleUnderline"/>
          <w:highlight w:val="cyan"/>
        </w:rPr>
        <w:t xml:space="preserve"> has had a negative impact because </w:t>
      </w:r>
      <w:r w:rsidRPr="0084394B">
        <w:rPr>
          <w:rStyle w:val="StyleUnderline"/>
        </w:rPr>
        <w:t>of the</w:t>
      </w:r>
      <w:r w:rsidRPr="006778F1">
        <w:rPr>
          <w:rStyle w:val="StyleUnderline"/>
          <w:highlight w:val="cyan"/>
        </w:rPr>
        <w:t xml:space="preserve"> unclear consequences </w:t>
      </w:r>
      <w:r w:rsidRPr="0084394B">
        <w:rPr>
          <w:rStyle w:val="StyleUnderline"/>
        </w:rPr>
        <w:t xml:space="preserve">the regulation could have </w:t>
      </w:r>
      <w:r w:rsidRPr="006778F1">
        <w:rPr>
          <w:rStyle w:val="StyleUnderline"/>
          <w:highlight w:val="cyan"/>
        </w:rPr>
        <w:t>on the company's future revenue,</w:t>
      </w:r>
      <w:r w:rsidRPr="00C1796C">
        <w:rPr>
          <w:rStyle w:val="StyleUnderline"/>
        </w:rPr>
        <w:t xml:space="preserve"> expenses, net income, and growth</w:t>
      </w:r>
      <w:r w:rsidRPr="00C1796C">
        <w:t xml:space="preserve">.237 </w:t>
      </w:r>
      <w:r w:rsidRPr="006778F1">
        <w:rPr>
          <w:rStyle w:val="StyleUnderline"/>
          <w:highlight w:val="cyan"/>
        </w:rPr>
        <w:t>The same is</w:t>
      </w:r>
      <w:r w:rsidRPr="00C1796C">
        <w:rPr>
          <w:rStyle w:val="StyleUnderline"/>
        </w:rPr>
        <w:t xml:space="preserve"> likely </w:t>
      </w:r>
      <w:r w:rsidRPr="006778F1">
        <w:rPr>
          <w:rStyle w:val="StyleUnderline"/>
          <w:highlight w:val="cyan"/>
        </w:rPr>
        <w:t>true for investors</w:t>
      </w:r>
      <w:r w:rsidRPr="00C1796C">
        <w:rPr>
          <w:rStyle w:val="StyleUnderline"/>
        </w:rPr>
        <w:t xml:space="preserve"> and developers </w:t>
      </w:r>
      <w:r w:rsidRPr="0084394B">
        <w:rPr>
          <w:rStyle w:val="StyleUnderline"/>
        </w:rPr>
        <w:t>seeking to develop land</w:t>
      </w:r>
      <w:r w:rsidRPr="00C1796C">
        <w:rPr>
          <w:rStyle w:val="StyleUnderline"/>
        </w:rPr>
        <w:t xml:space="preserve"> that might be </w:t>
      </w:r>
      <w:r w:rsidRPr="006778F1">
        <w:rPr>
          <w:rStyle w:val="StyleUnderline"/>
          <w:highlight w:val="cyan"/>
        </w:rPr>
        <w:t>under the CWA's jurisdiction</w:t>
      </w:r>
      <w:r w:rsidRPr="00C1796C">
        <w:t>.</w:t>
      </w:r>
    </w:p>
    <w:p w14:paraId="0464CE11" w14:textId="77777777" w:rsidR="005E48E7" w:rsidRDefault="005E48E7" w:rsidP="005E48E7">
      <w:r w:rsidRPr="006778F1">
        <w:rPr>
          <w:rStyle w:val="StyleUnderline"/>
          <w:highlight w:val="cyan"/>
        </w:rPr>
        <w:t>When it is unclear whether the EPA will determine if a body of water is protected</w:t>
      </w:r>
      <w:r w:rsidRPr="00C1796C">
        <w:rPr>
          <w:rStyle w:val="StyleUnderline"/>
        </w:rPr>
        <w:t xml:space="preserve"> by the CWA's jurisdiction, </w:t>
      </w:r>
      <w:r w:rsidRPr="006778F1">
        <w:rPr>
          <w:rStyle w:val="StyleUnderline"/>
          <w:highlight w:val="cyan"/>
        </w:rPr>
        <w:t>it is less likely an investor will invest</w:t>
      </w:r>
      <w:r w:rsidRPr="00C1796C">
        <w:t xml:space="preserve">.238 This is likely largely driven by the fear that after investing large sums of money, regulations will not allow the development to occur, resulting in the loss of a large portion of their investment. 239 Thus, </w:t>
      </w:r>
      <w:r w:rsidRPr="00C1796C">
        <w:rPr>
          <w:rStyle w:val="StyleUnderline"/>
        </w:rPr>
        <w:t>unpredictable regulations could ward off development</w:t>
      </w:r>
      <w:r w:rsidRPr="00C1796C">
        <w:t xml:space="preserve"> and result in a loss of economic benefits that would have impacted the area had the development occurred. 240 Moreover, </w:t>
      </w:r>
      <w:r w:rsidRPr="006778F1">
        <w:rPr>
          <w:rStyle w:val="StyleUnderline"/>
          <w:highlight w:val="cyan"/>
        </w:rPr>
        <w:t xml:space="preserve">unpredictability will likely dissuade investment </w:t>
      </w:r>
      <w:r w:rsidRPr="006778F1">
        <w:rPr>
          <w:rStyle w:val="Emphasis"/>
          <w:highlight w:val="cyan"/>
        </w:rPr>
        <w:t>even if</w:t>
      </w:r>
      <w:r w:rsidRPr="006778F1">
        <w:rPr>
          <w:rStyle w:val="StyleUnderline"/>
          <w:highlight w:val="cyan"/>
        </w:rPr>
        <w:t xml:space="preserve"> there is a high probability</w:t>
      </w:r>
      <w:r w:rsidRPr="00C1796C">
        <w:rPr>
          <w:rStyle w:val="StyleUnderline"/>
        </w:rPr>
        <w:t xml:space="preserve"> that after the EPA's analysis, </w:t>
      </w:r>
      <w:r w:rsidRPr="006778F1">
        <w:rPr>
          <w:rStyle w:val="Emphasis"/>
          <w:highlight w:val="cyan"/>
        </w:rPr>
        <w:t>the EPA will permit development</w:t>
      </w:r>
      <w:r w:rsidRPr="00C1796C">
        <w:t xml:space="preserve">. 2 41 </w:t>
      </w:r>
      <w:r w:rsidRPr="006778F1">
        <w:rPr>
          <w:rStyle w:val="StyleUnderline"/>
          <w:highlight w:val="cyan"/>
        </w:rPr>
        <w:t>This is because</w:t>
      </w:r>
      <w:r w:rsidRPr="006778F1">
        <w:rPr>
          <w:rStyle w:val="StyleUnderline"/>
        </w:rPr>
        <w:t xml:space="preserve"> of</w:t>
      </w:r>
      <w:r w:rsidRPr="00C1796C">
        <w:rPr>
          <w:rStyle w:val="StyleUnderline"/>
        </w:rPr>
        <w:t xml:space="preserve"> the possibility that the </w:t>
      </w:r>
      <w:r w:rsidRPr="006778F1">
        <w:rPr>
          <w:rStyle w:val="StyleUnderline"/>
          <w:highlight w:val="cyan"/>
        </w:rPr>
        <w:t>return on investment will be diminished by</w:t>
      </w:r>
      <w:r w:rsidRPr="00C1796C">
        <w:rPr>
          <w:rStyle w:val="StyleUnderline"/>
        </w:rPr>
        <w:t xml:space="preserve"> unforeseen legal expenses, </w:t>
      </w:r>
      <w:r w:rsidRPr="0084394B">
        <w:rPr>
          <w:rStyle w:val="Emphasis"/>
          <w:highlight w:val="cyan"/>
        </w:rPr>
        <w:t>jurisdictional analysis expenses</w:t>
      </w:r>
      <w:r w:rsidRPr="006778F1">
        <w:rPr>
          <w:rStyle w:val="StyleUnderline"/>
          <w:highlight w:val="cyan"/>
        </w:rPr>
        <w:t>, and increased time waiting for the EPA's decision</w:t>
      </w:r>
      <w:r w:rsidRPr="00C1796C">
        <w:t>. 242</w:t>
      </w:r>
    </w:p>
    <w:p w14:paraId="2A4206BE" w14:textId="77777777" w:rsidR="005E48E7" w:rsidRDefault="005E48E7" w:rsidP="005E48E7"/>
    <w:p w14:paraId="42097313" w14:textId="77777777" w:rsidR="005E48E7" w:rsidRPr="00C1796C" w:rsidRDefault="005E48E7" w:rsidP="005E48E7"/>
    <w:p w14:paraId="7F9087C0" w14:textId="77777777" w:rsidR="005E48E7" w:rsidRPr="00490CE1" w:rsidRDefault="005E48E7" w:rsidP="005E48E7"/>
    <w:p w14:paraId="66B4C782" w14:textId="77777777" w:rsidR="005E48E7" w:rsidRDefault="005E48E7" w:rsidP="005E48E7">
      <w:pPr>
        <w:pStyle w:val="Heading3"/>
      </w:pPr>
      <w:r>
        <w:t>Link – Significant nexus</w:t>
      </w:r>
    </w:p>
    <w:p w14:paraId="4056C2AF" w14:textId="77777777" w:rsidR="005E48E7" w:rsidRDefault="005E48E7" w:rsidP="005E48E7"/>
    <w:p w14:paraId="5B778219" w14:textId="77777777" w:rsidR="005E48E7" w:rsidRDefault="005E48E7" w:rsidP="005E48E7">
      <w:pPr>
        <w:pStyle w:val="Heading4"/>
      </w:pPr>
      <w:r>
        <w:t>Significant Nexus Interpretations lead to agency overreach – creates massive regulatory uncertainty and devastates business and agriculture</w:t>
      </w:r>
    </w:p>
    <w:p w14:paraId="12C6E0B6" w14:textId="77777777" w:rsidR="005E48E7" w:rsidRDefault="005E48E7" w:rsidP="005E48E7">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37" w:history="1">
        <w:r w:rsidRPr="004B35DC">
          <w:rPr>
            <w:rStyle w:val="Hyperlink"/>
          </w:rPr>
          <w:t>https://heinonline-org.proxy.lib.umich.edu/HOL/Page?handle=hein.journals/lsujoenre9&amp;id=169&amp;type=text&amp;collection=journals]//LP</w:t>
        </w:r>
      </w:hyperlink>
    </w:p>
    <w:p w14:paraId="72A7619C" w14:textId="77777777" w:rsidR="005E48E7" w:rsidRDefault="005E48E7" w:rsidP="005E48E7"/>
    <w:p w14:paraId="1A58800E" w14:textId="77777777" w:rsidR="005E48E7" w:rsidRDefault="005E48E7" w:rsidP="005E48E7">
      <w:r>
        <w:t xml:space="preserve">Justice </w:t>
      </w:r>
      <w:r w:rsidRPr="00F704BF">
        <w:rPr>
          <w:rStyle w:val="StyleUnderline"/>
        </w:rPr>
        <w:t xml:space="preserve">Scalia opined in </w:t>
      </w:r>
      <w:proofErr w:type="spellStart"/>
      <w:r w:rsidRPr="00F704BF">
        <w:rPr>
          <w:rStyle w:val="StyleUnderline"/>
        </w:rPr>
        <w:t>Rapanos</w:t>
      </w:r>
      <w:proofErr w:type="spellEnd"/>
      <w:r w:rsidRPr="00F704BF">
        <w:rPr>
          <w:rStyle w:val="StyleUnderline"/>
        </w:rPr>
        <w:t xml:space="preserve"> that the ambiguity and vagueness of the “significant nexus” test has effectively authorized a “‘Land is Waters’ approach to federal jurisdiction</w:t>
      </w:r>
      <w:r>
        <w:t xml:space="preserve">.”156 In saying this, Scalia expressed the debate over the WOTUS rule in terms of federal jurisdiction, perhaps drawing on the intrastate considerations inherent in water use regulation. This idea—that the varying standards for the WOTUS definition can be conceptualized through the lens of jurisdiction—is the basis for the arguments that follow. </w:t>
      </w:r>
    </w:p>
    <w:p w14:paraId="50355F98" w14:textId="77777777" w:rsidR="005E48E7" w:rsidRDefault="005E48E7" w:rsidP="005E48E7">
      <w:r w:rsidRPr="008F1FF3">
        <w:rPr>
          <w:rStyle w:val="StyleUnderline"/>
        </w:rPr>
        <w:t xml:space="preserve">The Inherent Ambiguity of the Significant Nexus Test Makes It Susceptible to </w:t>
      </w:r>
      <w:r w:rsidRPr="00843827">
        <w:rPr>
          <w:rStyle w:val="Emphasis"/>
        </w:rPr>
        <w:t>Agency Overreach</w:t>
      </w:r>
      <w:r>
        <w:t xml:space="preserve"> </w:t>
      </w:r>
    </w:p>
    <w:p w14:paraId="2AA12123" w14:textId="77777777" w:rsidR="005E48E7" w:rsidRDefault="005E48E7" w:rsidP="005E48E7">
      <w:r>
        <w:t xml:space="preserve">The personal jurisdiction precedent described above suggests that </w:t>
      </w:r>
      <w:r w:rsidRPr="008F1FF3">
        <w:rPr>
          <w:rStyle w:val="StyleUnderline"/>
        </w:rPr>
        <w:t xml:space="preserve">the narrower, more restrained approach is the proper way to interpret the phrase "waters of the United States" because it avoids subjecting far too many bodies of water to CWA jurisdiction. </w:t>
      </w:r>
      <w:r>
        <w:t>This is particularly relevant because of Congress' failure to delineate the WOTUS parameters, leaving the definition process up to the Corps and the EPA.'"</w:t>
      </w:r>
    </w:p>
    <w:p w14:paraId="02810A2B" w14:textId="77777777" w:rsidR="005E48E7" w:rsidRDefault="005E48E7" w:rsidP="005E48E7">
      <w:r>
        <w:t xml:space="preserve">The "significant nexus" test is based on whether the body of water "significantly affect[s] the chemical, physical, and biological integrity" of a navigable water.158 However, if the body of water has only a minimal or "speculative" impact on a navigable water, it is not a WOTUS.1 59 </w:t>
      </w:r>
      <w:r w:rsidRPr="008F1FF3">
        <w:rPr>
          <w:rStyle w:val="StyleUnderline"/>
        </w:rPr>
        <w:t xml:space="preserve">The ambiguity of this approach is </w:t>
      </w:r>
      <w:r w:rsidRPr="00843827">
        <w:rPr>
          <w:rStyle w:val="Emphasis"/>
        </w:rPr>
        <w:t>ripe with the possibility of misuse by agencies.</w:t>
      </w:r>
      <w:r w:rsidRPr="00843827">
        <w:t>160 For instance, what is the standard of chemical, physical, or biological integrity that this should be measured against? 161</w:t>
      </w:r>
      <w:r w:rsidRPr="008F1FF3">
        <w:rPr>
          <w:rStyle w:val="StyleUnderline"/>
        </w:rPr>
        <w:t xml:space="preserve"> Under this standard, one could argue that nearly any body of water-even a mere puddle-affects the chemical, physical, or biological integrity of a navigable water. Are any one of those three categories more important than the others? How much of an effect constitutes a "significant" effect? 6 </w:t>
      </w:r>
      <w:r>
        <w:t xml:space="preserve">2 These are just a few of the questions that arise when considering the lack of clarity associated with the "significant nexus" test.163 </w:t>
      </w:r>
      <w:r w:rsidRPr="008F1FF3">
        <w:rPr>
          <w:rStyle w:val="StyleUnderline"/>
        </w:rPr>
        <w:t xml:space="preserve">Chief Justice John Roberts observed in the wake of </w:t>
      </w:r>
      <w:proofErr w:type="spellStart"/>
      <w:r w:rsidRPr="008F1FF3">
        <w:rPr>
          <w:rStyle w:val="StyleUnderline"/>
        </w:rPr>
        <w:t>Rapanos</w:t>
      </w:r>
      <w:proofErr w:type="spellEnd"/>
      <w:r w:rsidRPr="008F1FF3">
        <w:rPr>
          <w:rStyle w:val="StyleUnderline"/>
        </w:rPr>
        <w:t xml:space="preserve"> that the ambiguity and uncertainty created by the case would lead to widespread confusion.' 6</w:t>
      </w:r>
      <w:r>
        <w:t>4 His prediction has unfortunately been borne out in both the agencies and the courts, which have consistently struggled to find clarity in the "significant nexus" test.1 65</w:t>
      </w:r>
    </w:p>
    <w:p w14:paraId="2B6FCDEB" w14:textId="77777777" w:rsidR="005E48E7" w:rsidRPr="00843827" w:rsidRDefault="005E48E7" w:rsidP="005E48E7">
      <w:r>
        <w:t xml:space="preserve">Justice Marshall argued in World-Wide Volkswagen that all that was necessary for jurisdiction was World-Wide Volkswagen's placing of its goods in the general stream of commerce.' 66 In other words, jurisdiction was based on whether one's product might eventually cause harm in the forum state. </w:t>
      </w:r>
      <w:r w:rsidRPr="00843827">
        <w:t xml:space="preserve">However, his colleagues were quick to expose the practical weaknesses of his argument by noting the impossibility of predicting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67 Justice O'Connor's Asahi opinion discussed how only an obvious or intentional action truly created jurisdiction because it aligned with the interest of the state and the judiciary in minimizing burdens on the parties and resolving disputes efficiently.1 68 Justice White argued for the majority in World-Wide Volkswagen that subjecting World-Wide Volkswagen to jurisdiction would subject retailers to an unprecedented level of liability. 169 Justice Breyer likewise argued in McIntyre that a determination of jurisdiction in New Jersey would subject far too many entities to jurisdiction.1 70 Justice Scalia's </w:t>
      </w:r>
      <w:proofErr w:type="spellStart"/>
      <w:r w:rsidRPr="00843827">
        <w:t>Rapanos</w:t>
      </w:r>
      <w:proofErr w:type="spellEnd"/>
      <w:r w:rsidRPr="00843827">
        <w:t xml:space="preserve"> opinion echoed these concerns when he argued that the "significant nexus" test would enable the government to characterize even the smallest trickle as a "water of the United States."171 He argued that such an expansive standard would effectively authorize the federal government to regulate "immense stretches of intrastate land," a task that typically belongs to the states in the American federalist system.' 7 2</w:t>
      </w:r>
    </w:p>
    <w:p w14:paraId="7B3B6FFC" w14:textId="77777777" w:rsidR="005E48E7" w:rsidRDefault="005E48E7" w:rsidP="005E48E7">
      <w:r w:rsidRPr="00843827">
        <w:t>These opinions display the serious practical risks associated with the expansive viewpoint.</w:t>
      </w:r>
      <w:r>
        <w:t xml:space="preserve"> The resurgence of this outlook in Justice Kennedy's </w:t>
      </w:r>
      <w:proofErr w:type="spellStart"/>
      <w:r>
        <w:t>Rapanos</w:t>
      </w:r>
      <w:proofErr w:type="spellEnd"/>
      <w:r>
        <w:t xml:space="preserve"> test should therefore be cause for concern</w:t>
      </w:r>
      <w:r w:rsidRPr="008F1FF3">
        <w:rPr>
          <w:rStyle w:val="StyleUnderline"/>
        </w:rPr>
        <w:t xml:space="preserve">. The "significant nexus" approach extends the proper scope of governmental authority too far. In the process, it tramples on the proper limits of state power, </w:t>
      </w:r>
      <w:r w:rsidRPr="00843827">
        <w:t>as established and evidenced in the personal jurisdiction cases described above,</w:t>
      </w:r>
      <w:r w:rsidRPr="008F1FF3">
        <w:rPr>
          <w:rStyle w:val="StyleUnderline"/>
        </w:rPr>
        <w:t xml:space="preserve"> and the governing principles of the American legal system</w:t>
      </w:r>
      <w:r>
        <w:t>.1 73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7 4</w:t>
      </w:r>
    </w:p>
    <w:p w14:paraId="32440F8F" w14:textId="77777777" w:rsidR="005E48E7" w:rsidRPr="008F1FF3" w:rsidRDefault="005E48E7" w:rsidP="005E48E7">
      <w:pPr>
        <w:rPr>
          <w:rStyle w:val="StyleUnderline"/>
        </w:rPr>
      </w:pPr>
      <w:r w:rsidRPr="008F1FF3">
        <w:rPr>
          <w:rStyle w:val="StyleUnderline"/>
        </w:rPr>
        <w:t xml:space="preserve">Justice Kennedy in fact admits the flawed nature of his proposed test in his </w:t>
      </w:r>
      <w:proofErr w:type="spellStart"/>
      <w:r w:rsidRPr="008F1FF3">
        <w:rPr>
          <w:rStyle w:val="StyleUnderline"/>
        </w:rPr>
        <w:t>Rapanos</w:t>
      </w:r>
      <w:proofErr w:type="spellEnd"/>
      <w:r w:rsidRPr="008F1FF3">
        <w:rPr>
          <w:rStyle w:val="StyleUnderline"/>
        </w:rPr>
        <w:t xml:space="preserve"> opinion, noting that the significant nexus standard "may not align perfectly with the traditional extent of federal authority." </w:t>
      </w:r>
      <w:r>
        <w:t xml:space="preserve">7 5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7 6 </w:t>
      </w:r>
      <w:r w:rsidRPr="008F1FF3">
        <w:rPr>
          <w:rStyle w:val="StyleUnderline"/>
        </w:rPr>
        <w:t xml:space="preserve">This is perhaps the most alarming assertion of them all. Justice Kennedy apparently feels that the EPA and Corps can assume the existence of a significant nexus if it is too inconvenient for them to </w:t>
      </w:r>
      <w:proofErr w:type="gramStart"/>
      <w:r w:rsidRPr="008F1FF3">
        <w:rPr>
          <w:rStyle w:val="StyleUnderline"/>
        </w:rPr>
        <w:t>actually examine</w:t>
      </w:r>
      <w:proofErr w:type="gramEnd"/>
      <w:r w:rsidRPr="008F1FF3">
        <w:rPr>
          <w:rStyle w:val="StyleUnderline"/>
        </w:rPr>
        <w:t xml:space="preserve"> the body of water in question.</w:t>
      </w:r>
    </w:p>
    <w:p w14:paraId="7815A1E9" w14:textId="77777777" w:rsidR="005E48E7" w:rsidRPr="008F1FF3" w:rsidRDefault="005E48E7" w:rsidP="005E48E7">
      <w:pPr>
        <w:rPr>
          <w:rStyle w:val="StyleUnderline"/>
        </w:rPr>
      </w:pPr>
      <w:r w:rsidRPr="008F1FF3">
        <w:rPr>
          <w:rStyle w:val="StyleUnderline"/>
        </w:rPr>
        <w:t>As if intending to prove the danger of such ambiguity, the courts have continued to uphold the sweeping jurisdiction of the EPA and Corps under this expansive approach</w:t>
      </w:r>
      <w:r>
        <w:t xml:space="preserve">. 7 For example, the Third Circuit Court of Appeals held in Baccarat Fremont Developers, LLC v. U.S. Army Corps of Engineers that a wetland that was separated from a traditionally navigable body of water by a seventy-foot-high berm and a maintenance road nonetheless had a significant nexus to the regulated water.1 78 It </w:t>
      </w:r>
      <w:r w:rsidRPr="008F1FF3">
        <w:rPr>
          <w:rStyle w:val="StyleUnderline"/>
        </w:rPr>
        <w:t xml:space="preserve">is hard to imagine how almost anything could stop the courts or agencies from finding a "significant nexus" if a seventy-foot-high berm is not enough. </w:t>
      </w:r>
      <w:r>
        <w:t xml:space="preserve">Likewise, in U.S. Army Corps of Engineers v. Hawkes Co., the Corps argued that a wetland had a significant nexus to a regulated water that was over 120 miles away.1 </w:t>
      </w:r>
      <w:r w:rsidRPr="008F1FF3">
        <w:rPr>
          <w:rStyle w:val="StyleUnderline"/>
        </w:rPr>
        <w:t>Although the Supreme Court did not decide whether there was a significant nexus due to the procedural nature of the case, the fact that the Corps felt able to make such a claim in the first place is concerning.</w:t>
      </w:r>
    </w:p>
    <w:p w14:paraId="70F153FD" w14:textId="77777777" w:rsidR="005E48E7" w:rsidRDefault="005E48E7" w:rsidP="005E48E7">
      <w:pPr>
        <w:rPr>
          <w:rStyle w:val="StyleUnderline"/>
        </w:rPr>
      </w:pPr>
      <w:r>
        <w:t>T</w:t>
      </w:r>
      <w:r w:rsidRPr="008F1FF3">
        <w:rPr>
          <w:rStyle w:val="StyleUnderline"/>
        </w:rPr>
        <w:t xml:space="preserve">hese judicial actions have only </w:t>
      </w:r>
      <w:r w:rsidRPr="00843827">
        <w:rPr>
          <w:rStyle w:val="Emphasis"/>
        </w:rPr>
        <w:t>emboldened the agencies</w:t>
      </w:r>
      <w:r w:rsidRPr="008F1FF3">
        <w:rPr>
          <w:rStyle w:val="StyleUnderline"/>
        </w:rPr>
        <w:t>, who have been quite pleased to utilize the full breadth of their authority under the "significant nexus" interpretation.1</w:t>
      </w:r>
      <w:r w:rsidRPr="00843827">
        <w:t xml:space="preserve">80 </w:t>
      </w:r>
      <w:r w:rsidRPr="008F1FF3">
        <w:rPr>
          <w:rStyle w:val="StyleUnderline"/>
        </w:rPr>
        <w:t xml:space="preserve">This has been particularly unfortunate for Americans who own or use large amounts of land, such as farmers. For instance, Springfield, Illinois, farmer Kurt Wilke was sued three times by the EPA and other agencies for allegedly filling in a wetland on a farm that had been farmed for more than 100 years.1 8 ' The government never visited the site, but they nonetheless claimed that the supposed wetland was a WOTUS. </w:t>
      </w:r>
      <w:r>
        <w:t xml:space="preserve">82 Similarly, the Corps sued California farmer John Duarte for plowing his own field. 83 The government claimed that seasonal water gatherings on certain parts of the land made it a regulatable water.' </w:t>
      </w:r>
      <w:r w:rsidRPr="008F1FF3">
        <w:rPr>
          <w:rStyle w:val="StyleUnderline"/>
        </w:rPr>
        <w:t>This determination was only possible- because of the ambiguous and amorphous nature of the definition of WOTUS, which effectively allows agency officials to characterize almost anything as a WOTUS.</w:t>
      </w:r>
      <w:r>
        <w:t xml:space="preserve">1 85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 86 Likewise, </w:t>
      </w:r>
      <w:r w:rsidRPr="008F1FF3">
        <w:rPr>
          <w:rStyle w:val="StyleUnderline"/>
        </w:rPr>
        <w:t xml:space="preserve">the Corps sued wheat farmer Jack </w:t>
      </w:r>
      <w:proofErr w:type="spellStart"/>
      <w:r w:rsidRPr="008F1FF3">
        <w:rPr>
          <w:rStyle w:val="StyleUnderline"/>
        </w:rPr>
        <w:t>LaPant</w:t>
      </w:r>
      <w:proofErr w:type="spellEnd"/>
      <w:r w:rsidRPr="008F1FF3">
        <w:rPr>
          <w:rStyle w:val="StyleUnderline"/>
        </w:rPr>
        <w:t xml:space="preserve"> for planting his own fields, claiming that they were navigable waters under the definition of WOTUS.'8 7 His wheat fields constituted navigable waters because, according to the Corps, they contained several small depressions in which seasonal rainfall sometimes gathered. 8 8 These sobering stories are only a few examples of the regulatory overreach that has resulted from an ambiguous and unduly broad interpretation of the phrase "waters of the United States."</w:t>
      </w:r>
    </w:p>
    <w:p w14:paraId="753003EC" w14:textId="77777777" w:rsidR="005E48E7" w:rsidRPr="00A409B5" w:rsidRDefault="005E48E7" w:rsidP="005E48E7">
      <w:pPr>
        <w:pStyle w:val="Heading4"/>
      </w:pPr>
      <w:r>
        <w:t xml:space="preserve">Significant nexus </w:t>
      </w:r>
      <w:r>
        <w:rPr>
          <w:u w:val="single"/>
        </w:rPr>
        <w:t>in practice</w:t>
      </w:r>
      <w:r>
        <w:t xml:space="preserve"> increases uncertainty – it </w:t>
      </w:r>
      <w:proofErr w:type="gramStart"/>
      <w:r>
        <w:t>won’t</w:t>
      </w:r>
      <w:proofErr w:type="gramEnd"/>
      <w:r>
        <w:t xml:space="preserve"> be applied consistently</w:t>
      </w:r>
    </w:p>
    <w:p w14:paraId="4E136E0B"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5A7178D5" w14:textId="77777777" w:rsidR="005E48E7" w:rsidRDefault="005E48E7" w:rsidP="005E48E7"/>
    <w:p w14:paraId="4E355F3E" w14:textId="77777777" w:rsidR="005E48E7" w:rsidRDefault="005E48E7" w:rsidP="005E48E7">
      <w:r>
        <w:t xml:space="preserve">46. The circumstances under which the feature in Figure 4 was designated a “water of the United States” also demonstrate the harm to farmers and business operators caused by </w:t>
      </w:r>
      <w:r w:rsidRPr="00A409B5">
        <w:rPr>
          <w:rStyle w:val="StyleUnderline"/>
        </w:rPr>
        <w:t>the “significant nexus” standard</w:t>
      </w:r>
      <w:r>
        <w:t xml:space="preserve"> derived from Justice Kennedy’s opinion in </w:t>
      </w:r>
      <w:proofErr w:type="spellStart"/>
      <w:r>
        <w:t>Rapanos</w:t>
      </w:r>
      <w:proofErr w:type="spellEnd"/>
      <w:r>
        <w:t xml:space="preserve">, </w:t>
      </w:r>
      <w:r w:rsidRPr="00A409B5">
        <w:rPr>
          <w:rStyle w:val="StyleUnderline"/>
        </w:rPr>
        <w:t>first applied by the agencies through a guidance document</w:t>
      </w:r>
      <w:r>
        <w:t xml:space="preserve"> adopted in the pre-2015 regime, </w:t>
      </w:r>
      <w:r w:rsidRPr="00A409B5">
        <w:rPr>
          <w:rStyle w:val="StyleUnderline"/>
        </w:rPr>
        <w:t>and later defined through a broad, vague multi-step test under the 2015 Rule</w:t>
      </w:r>
      <w:r>
        <w:t>. The owner of the land depicted in Figure 4 sought and received a determination from the Army of Corps of Engineers that the CWA applied to the feature. Applying the case-specific “significant nexus” standard, the Corps determined that it was a “water of the United States.” The landowner had no way to tell that this remote, desiccated feature was under the jurisdiction of the CWA until the Corps determined that it was.</w:t>
      </w:r>
    </w:p>
    <w:p w14:paraId="70939B85" w14:textId="77777777" w:rsidR="005E48E7" w:rsidRDefault="005E48E7" w:rsidP="005E48E7">
      <w:r>
        <w:t xml:space="preserve">47. These types of features can, and often do, stretch onto neighbors’ properties. Thus, </w:t>
      </w:r>
      <w:r w:rsidRPr="00A409B5">
        <w:t>the neighboring landowners with property onto which such a feature stretched would similarly experience the negative repercussions of a jurisdictional determination</w:t>
      </w:r>
      <w:r>
        <w:t xml:space="preserve">, including restrictions on the use of their land and lowered property value, based on a determination in which they did not participate and of which they likely had no notice. Any post-determination </w:t>
      </w:r>
      <w:proofErr w:type="gramStart"/>
      <w:r>
        <w:t>use</w:t>
      </w:r>
      <w:proofErr w:type="gramEnd"/>
      <w:r>
        <w:t xml:space="preserve"> of the land, whether it is continued farming or sale for mineral production or other development, must account for the feature’s new status as a “water of the United States.” As stated previously, this requires </w:t>
      </w:r>
      <w:proofErr w:type="gramStart"/>
      <w:r>
        <w:t>all of</w:t>
      </w:r>
      <w:proofErr w:type="gramEnd"/>
      <w:r>
        <w:t xml:space="preserve"> the landowners impacted by the feature to either avoid impacting the feature or incur the costs of applying for an EPA permit.</w:t>
      </w:r>
    </w:p>
    <w:p w14:paraId="69C240E3" w14:textId="77777777" w:rsidR="005E48E7" w:rsidRPr="00A409B5" w:rsidRDefault="005E48E7" w:rsidP="005E48E7">
      <w:r>
        <w:t xml:space="preserve">48. Moreover, </w:t>
      </w:r>
      <w:r w:rsidRPr="00A409B5">
        <w:rPr>
          <w:rStyle w:val="StyleUnderline"/>
        </w:rPr>
        <w:t xml:space="preserve">the outcome of the case-specific, highly subjective significant nexus determination </w:t>
      </w:r>
      <w:r>
        <w:t xml:space="preserve">for a feature like the one in Figure 4 </w:t>
      </w:r>
      <w:r w:rsidRPr="00A409B5">
        <w:rPr>
          <w:rStyle w:val="StyleUnderline"/>
        </w:rPr>
        <w:t>can depend on the Corps district in which the land is located</w:t>
      </w:r>
      <w:r>
        <w:t xml:space="preserve">. It is my understanding that </w:t>
      </w:r>
      <w:r w:rsidRPr="00A409B5">
        <w:rPr>
          <w:rStyle w:val="Emphasis"/>
        </w:rPr>
        <w:t>different Corps districts would apply the standard differently</w:t>
      </w:r>
      <w:r>
        <w:t xml:space="preserve">, </w:t>
      </w:r>
      <w:r w:rsidRPr="00A409B5">
        <w:rPr>
          <w:rStyle w:val="StyleUnderline"/>
        </w:rPr>
        <w:t>potentially reaching different results for identical features</w:t>
      </w:r>
      <w:r>
        <w:t xml:space="preserve"> based on the happenstance of where they are located. </w:t>
      </w:r>
      <w:r w:rsidRPr="00A409B5">
        <w:rPr>
          <w:rStyle w:val="StyleUnderline"/>
        </w:rPr>
        <w:t xml:space="preserve">That means that whether a landowner is forced to bear the costs and burdens as well as the potential liabilities of having a jurisdictional feature depends not on the nature of the feature but the arbitrary boundaries of the Corps district </w:t>
      </w:r>
      <w:r>
        <w:t xml:space="preserve">in which his or her land is located. </w:t>
      </w:r>
      <w:r w:rsidRPr="00A409B5">
        <w:rPr>
          <w:rStyle w:val="StyleUnderline"/>
        </w:rPr>
        <w:t>This random, unjust, and inconsistent application of the “significant nexus” standard added to the already significant harms suffered by farmers and business owners prior to the most recent regulatory action</w:t>
      </w:r>
      <w:r>
        <w:t>.</w:t>
      </w:r>
    </w:p>
    <w:p w14:paraId="5C40432B" w14:textId="77777777" w:rsidR="005E48E7" w:rsidRDefault="005E48E7" w:rsidP="005E48E7">
      <w:pPr>
        <w:pStyle w:val="Heading4"/>
      </w:pPr>
      <w:r>
        <w:t>Narrower rulings on WOTUS key to agriculture</w:t>
      </w:r>
    </w:p>
    <w:p w14:paraId="285DA862" w14:textId="77777777" w:rsidR="005E48E7" w:rsidRDefault="005E48E7" w:rsidP="005E48E7">
      <w:r w:rsidRPr="002B329B">
        <w:rPr>
          <w:rStyle w:val="Style13ptBold"/>
        </w:rPr>
        <w:t>White et. al 20</w:t>
      </w:r>
      <w:r>
        <w:t xml:space="preserve"> [</w:t>
      </w:r>
      <w:r w:rsidRPr="002B329B">
        <w:t>White and her laboratory work to evaluate the use of plant and bio-based treatment technologies to manage nutrient pesticide, and plant pests carried in irrigation water.</w:t>
      </w:r>
      <w:r>
        <w:t xml:space="preserve"> </w:t>
      </w:r>
      <w:r w:rsidRPr="002B329B">
        <w:t xml:space="preserve">She is particularly interested in helping </w:t>
      </w:r>
      <w:proofErr w:type="gramStart"/>
      <w:r w:rsidRPr="002B329B">
        <w:t>growers</w:t>
      </w:r>
      <w:proofErr w:type="gramEnd"/>
      <w:r w:rsidRPr="002B329B">
        <w:t xml:space="preserve"> clean water so that it can be reused on-farm</w:t>
      </w:r>
      <w:r>
        <w:t xml:space="preserve">. Dara Park is an </w:t>
      </w:r>
      <w:r w:rsidRPr="002B329B">
        <w:t xml:space="preserve">Associate Professor in Soil and Water </w:t>
      </w:r>
      <w:proofErr w:type="gramStart"/>
      <w:r w:rsidRPr="002B329B">
        <w:t>Dynamics</w:t>
      </w:r>
      <w:proofErr w:type="gramEnd"/>
      <w:r>
        <w:t xml:space="preserve"> and her</w:t>
      </w:r>
      <w:r w:rsidRPr="002B329B">
        <w:t xml:space="preserve"> research is tailored to support the needs of SC turfgrass and row crop stakeholders</w:t>
      </w:r>
      <w:r>
        <w:t>.</w:t>
      </w:r>
      <w:r w:rsidRPr="002B329B">
        <w:t xml:space="preserve"> Alexander Barrett</w:t>
      </w:r>
      <w:r>
        <w:t xml:space="preserve"> and</w:t>
      </w:r>
      <w:r w:rsidRPr="002B329B">
        <w:t xml:space="preserve"> Jonathan Jones</w:t>
      </w:r>
      <w:r>
        <w:t xml:space="preserve"> are undergraduate students at Clemson University. “</w:t>
      </w:r>
      <w:r w:rsidRPr="002B329B">
        <w:t>How the 202</w:t>
      </w:r>
      <w:r>
        <w:t xml:space="preserve">0 </w:t>
      </w:r>
      <w:r w:rsidRPr="002B329B">
        <w:t>Definition of WOTUS Affect</w:t>
      </w:r>
      <w:r>
        <w:t xml:space="preserve">s </w:t>
      </w:r>
      <w:r w:rsidRPr="002B329B">
        <w:t>Agricultural and Specialty Crop Producers</w:t>
      </w:r>
      <w:r>
        <w:t xml:space="preserve">”, </w:t>
      </w:r>
      <w:r w:rsidRPr="002B329B">
        <w:t>https://clemson.app.box.com/s/0x5s07hiel9l80lgim5kkozlbepzu5sk</w:t>
      </w:r>
      <w:r>
        <w:t>]//LP</w:t>
      </w:r>
    </w:p>
    <w:p w14:paraId="2C117053" w14:textId="77777777" w:rsidR="005E48E7" w:rsidRPr="008F1FF3" w:rsidRDefault="005E48E7" w:rsidP="005E48E7">
      <w:pPr>
        <w:rPr>
          <w:rStyle w:val="StyleUnderline"/>
        </w:rPr>
      </w:pPr>
      <w:r w:rsidRPr="008F1FF3">
        <w:rPr>
          <w:rStyle w:val="StyleUnderline"/>
        </w:rPr>
        <w:t>Many agricultural and specialty crop stakeholders use ponds, wells, natural streams, and rivers for irrigation water sources. Well water is also used to fill some irrigation ponds.</w:t>
      </w:r>
      <w:r>
        <w:t xml:space="preserve"> Water withdrawals for irrigation in South Carolina increased by 6.5% from 2017 to 2018 (5% increase from surface water, 7% increase from groundwater – the irrigation category also includes landscape irrigation).7,</w:t>
      </w:r>
      <w:r w:rsidRPr="008F1FF3">
        <w:rPr>
          <w:rStyle w:val="StyleUnderline"/>
        </w:rPr>
        <w:t>8 Water withdrawals will likely continue to increase because new irrigation systems are being continuously installed.</w:t>
      </w:r>
    </w:p>
    <w:p w14:paraId="340EE6E3" w14:textId="77777777" w:rsidR="005E48E7" w:rsidRPr="008F1FF3" w:rsidRDefault="005E48E7" w:rsidP="005E48E7">
      <w:pPr>
        <w:rPr>
          <w:rStyle w:val="StyleUnderline"/>
        </w:rPr>
      </w:pPr>
      <w:r w:rsidRPr="008F1FF3">
        <w:rPr>
          <w:rStyle w:val="StyleUnderline"/>
        </w:rPr>
        <w:t>The 2020 Rule respects the rights of “States, localities, tribes, and private property owners” while protecting the environment and regulating the WOTUS</w:t>
      </w:r>
      <w:r>
        <w:t xml:space="preserve">.9 The 2020 Rule ensures that the agencies operate within Congress’ charge to protect navigable waters and identifies the waters federally protected under the Clean Water Act, Navigable Water Protection Rule. The 2020 Rule clearly defines the types of water bodies that are considered jurisdictional WOTUS. </w:t>
      </w:r>
      <w:r w:rsidRPr="008F1FF3">
        <w:rPr>
          <w:rStyle w:val="StyleUnderline"/>
        </w:rPr>
        <w:t xml:space="preserve">This distinction allows farmers to manage non-jurisdictional waters as they desire </w:t>
      </w:r>
      <w:proofErr w:type="gramStart"/>
      <w:r w:rsidRPr="008F1FF3">
        <w:rPr>
          <w:rStyle w:val="StyleUnderline"/>
        </w:rPr>
        <w:t>as long as</w:t>
      </w:r>
      <w:proofErr w:type="gramEnd"/>
      <w:r w:rsidRPr="008F1FF3">
        <w:rPr>
          <w:rStyle w:val="StyleUnderline"/>
        </w:rPr>
        <w:t xml:space="preserve"> they comply with all other laws related to water management (e.g., pesticide applications, reporting water usage).</w:t>
      </w:r>
    </w:p>
    <w:p w14:paraId="3ABC57ED" w14:textId="77777777" w:rsidR="005E48E7" w:rsidRPr="008F1FF3" w:rsidRDefault="005E48E7" w:rsidP="005E48E7">
      <w:pPr>
        <w:rPr>
          <w:rStyle w:val="StyleUnderline"/>
        </w:rPr>
      </w:pPr>
      <w:r>
        <w:t xml:space="preserve">If a farmer/producer is unsure if the Navigable Water Protection Rule regulates water bodies on their land, they should contact their regional Army Corps of Engineers office. Agencies can identify and classify the types of surface water features using various means, including site visits, remote sensing, maps, surveys, and hydrologic models.8 Agencies will then make WOTUS classification decisions based on the weight of evidence from the most reliable sources of </w:t>
      </w:r>
      <w:r w:rsidRPr="008F1FF3">
        <w:rPr>
          <w:rStyle w:val="StyleUnderline"/>
        </w:rPr>
        <w:t>information. If a water body on a producer’s land is determined to be a jurisdictional WOTUS, the producer should work with an agency representative to develop a management plan for their water source to comply with Federal rules.</w:t>
      </w:r>
    </w:p>
    <w:p w14:paraId="6685E12F" w14:textId="77777777" w:rsidR="005E48E7" w:rsidRDefault="005E48E7" w:rsidP="005E48E7">
      <w:r>
        <w:t xml:space="preserve">Agricultural and specialty crop producers need to consider a few points, even with the revised WOTUS. The first is that the Endangered Species Act still protects wetlands that no longer classify as WOTUS (e.g., those that are completely hydrologically disconnected from other WOTUS) as they provide habitat for endangered species. Another point of consideration is managing the quality of water leaving their property. Contaminants (e.g., bacterial, nutrient, pesticide, or sediment) from agricultural sources are considered non-point source pollutants. </w:t>
      </w:r>
      <w:r w:rsidRPr="008F1FF3">
        <w:rPr>
          <w:rStyle w:val="StyleUnderline"/>
        </w:rPr>
        <w:t>Non-point source pollutants can potentially impair WOTUS either by overland flow (e.g., infrequent large rain events might connect excluded waters to WOTUS) or by seepage through soils to groundwater. Producers need to implement and manage best management practices so that contaminants do not leave their property</w:t>
      </w:r>
      <w:r>
        <w:t>. The Environmental Quality Incentives Program (EQUIP) offered by NRCS offers producers assistance in identifying and planning conservation practices and financial aid for their implementation.</w:t>
      </w:r>
    </w:p>
    <w:p w14:paraId="391CA9DB" w14:textId="77777777" w:rsidR="005E48E7" w:rsidRDefault="005E48E7" w:rsidP="005E48E7"/>
    <w:p w14:paraId="1BAD11F9" w14:textId="77777777" w:rsidR="005E48E7" w:rsidRDefault="005E48E7" w:rsidP="005E48E7">
      <w:pPr>
        <w:pStyle w:val="Heading3"/>
      </w:pPr>
      <w:r>
        <w:t>Link – real estate</w:t>
      </w:r>
    </w:p>
    <w:p w14:paraId="59974802" w14:textId="77777777" w:rsidR="005E48E7" w:rsidRDefault="005E48E7" w:rsidP="005E48E7"/>
    <w:p w14:paraId="1BB26AAB" w14:textId="77777777" w:rsidR="005E48E7" w:rsidRDefault="005E48E7" w:rsidP="005E48E7">
      <w:pPr>
        <w:pStyle w:val="Heading4"/>
      </w:pPr>
      <w:r>
        <w:t>Expanding WOTUS harms real estate</w:t>
      </w:r>
    </w:p>
    <w:p w14:paraId="26B2D1DA" w14:textId="77777777" w:rsidR="005E48E7" w:rsidRDefault="005E48E7" w:rsidP="005E48E7">
      <w:r w:rsidRPr="005565DC">
        <w:rPr>
          <w:rStyle w:val="Style13ptBold"/>
        </w:rPr>
        <w:t>MEADOWS 15</w:t>
      </w:r>
      <w:r>
        <w:t xml:space="preserve"> [Blake Meadows is an Emory University School of Law, J.D. Candidate, 2017; Woodruff Fellow; Competitor, Philip C. Jessup International Law Moot Court Competition; B.A. American Politics &amp; Policy, Patrick Henry College “Defining Waters of the United States: Economic Burden Attaching to Real Property”,</w:t>
      </w:r>
      <w:r w:rsidRPr="005565DC">
        <w:t xml:space="preserve"> Emory Corp. Governance &amp; Accountability Rev. Perspectives</w:t>
      </w:r>
      <w:r>
        <w:t xml:space="preserve">, </w:t>
      </w:r>
      <w:r w:rsidRPr="005565DC">
        <w:t>https://scholarlycommons.law.emory.edu/cgi/viewcontent.cgi?article=1034&amp;context=ecgar-perspectives</w:t>
      </w:r>
      <w:r>
        <w:t>]//LP</w:t>
      </w:r>
    </w:p>
    <w:p w14:paraId="352966B9" w14:textId="77777777" w:rsidR="005E48E7" w:rsidRPr="00992FB7" w:rsidRDefault="005E48E7" w:rsidP="005E48E7">
      <w:pPr>
        <w:rPr>
          <w:rStyle w:val="StyleUnderline"/>
        </w:rPr>
      </w:pPr>
      <w:r w:rsidRPr="00992FB7">
        <w:rPr>
          <w:rStyle w:val="StyleUnderline"/>
        </w:rPr>
        <w:t xml:space="preserve">Now, the reader may be wondering what does WOTUS have to do with anything business related? The answer is simple: businesses require buildings. For example, restaurants shops and office buildings are inherently tied to more specific locations. Even online corporations like Google and Amazon still maintain offices and require locations to store products and house servers. What happens if most new buildings are subjected to EPA regulation? Compliance is expensive, thus the cost of doing business may increase. At some point, practically every piece of land </w:t>
      </w:r>
      <w:proofErr w:type="gramStart"/>
      <w:r w:rsidRPr="00992FB7">
        <w:rPr>
          <w:rStyle w:val="StyleUnderline"/>
        </w:rPr>
        <w:t>drains</w:t>
      </w:r>
      <w:proofErr w:type="gramEnd"/>
      <w:r w:rsidRPr="00992FB7">
        <w:rPr>
          <w:rStyle w:val="StyleUnderline"/>
        </w:rPr>
        <w:t xml:space="preserve"> into a ditch. Previous agency actions regarding drainage ditches, such as U.S. v. Deaton, have determined that changing the way water flows into a ditch requires a federal permit.9</w:t>
      </w:r>
    </w:p>
    <w:p w14:paraId="10568879" w14:textId="77777777" w:rsidR="005E48E7" w:rsidRPr="00992FB7" w:rsidRDefault="005E48E7" w:rsidP="005E48E7">
      <w:pPr>
        <w:rPr>
          <w:rStyle w:val="StyleUnderline"/>
        </w:rPr>
      </w:pPr>
      <w:r>
        <w:t xml:space="preserve">Even further, the court in Deaton held that a §404 permit was required to complete the project </w:t>
      </w:r>
      <w:proofErr w:type="gramStart"/>
      <w:r>
        <w:t>despite the fact that</w:t>
      </w:r>
      <w:proofErr w:type="gramEnd"/>
      <w:r>
        <w:t xml:space="preserve"> no additional water or material was added to the site.10 If the modest land project in Deaton required a permit, then it is possible that any project involving concrete or an increase in water run-off and drainage will require a permit. If the final rule remains in place as written</w:t>
      </w:r>
      <w:r w:rsidRPr="00992FB7">
        <w:rPr>
          <w:rStyle w:val="StyleUnderline"/>
        </w:rPr>
        <w:t>, it may dramatically impact the real estate decisions of companies. The final rule is currently subject to a preliminary injunction pending challenges by multiple states.11</w:t>
      </w:r>
    </w:p>
    <w:p w14:paraId="62BE4573" w14:textId="77777777" w:rsidR="005E48E7" w:rsidRPr="00992FB7" w:rsidRDefault="005E48E7" w:rsidP="005E48E7">
      <w:pPr>
        <w:rPr>
          <w:rStyle w:val="StyleUnderline"/>
        </w:rPr>
      </w:pPr>
      <w:r>
        <w:t xml:space="preserve">Thus, all arguments presented here are subject to the outcome of that pending litigation. Going forward, </w:t>
      </w:r>
      <w:r w:rsidRPr="00992FB7">
        <w:rPr>
          <w:rStyle w:val="StyleUnderline"/>
        </w:rPr>
        <w:t>no significant land modifications regarding wetlands can be conducted in the covered zone without the approval of the Federal Government.12 This federal approval is not without costs:</w:t>
      </w:r>
      <w:r>
        <w:t xml:space="preserve"> [t]o the extent costs would be incurred, </w:t>
      </w:r>
      <w:proofErr w:type="gramStart"/>
      <w:r>
        <w:t>the majority of</w:t>
      </w:r>
      <w:proofErr w:type="gramEnd"/>
      <w:r>
        <w:t xml:space="preserve"> such costs would result from permitting costs and mitigation expenses incurred by entities seeking CWA 404 permits. These indirect costs may include wetlands mitigation, stream mitigation, and project re-design and relocation expenses. In addition, </w:t>
      </w:r>
      <w:r w:rsidRPr="00992FB7">
        <w:rPr>
          <w:rStyle w:val="StyleUnderline"/>
        </w:rPr>
        <w:t>to the extent the guidance is followed, there would be program management, training, and associated environmental compliance costs to government associated with administering the CWA.13</w:t>
      </w:r>
    </w:p>
    <w:p w14:paraId="387B2F29" w14:textId="77777777" w:rsidR="005E48E7" w:rsidRDefault="005E48E7" w:rsidP="005E48E7">
      <w:r>
        <w:t>T</w:t>
      </w:r>
      <w:r w:rsidRPr="00992FB7">
        <w:rPr>
          <w:rStyle w:val="StyleUnderline"/>
        </w:rPr>
        <w:t>his creates a multi-faceted impact.14 The first is uncertainty; when a company considers purchasing a piece of property it must determine whether the development will be subject to Federal Wetlands Permitting</w:t>
      </w:r>
      <w:r>
        <w:t xml:space="preserve">.15 Unlike building permits, which companies can reasonably expect to get approved, there is no similar surety that the EPA will approve any development projects whatsoever.16 Thus, companies must bear the risk that any property they purchase may be deemed a protected wilderness, which would effectively prevent any project development. </w:t>
      </w:r>
      <w:r w:rsidRPr="00992FB7">
        <w:rPr>
          <w:rStyle w:val="StyleUnderline"/>
        </w:rPr>
        <w:t xml:space="preserve">Second, even if a company already owns property, the building process may become increasingly more expensive than it originally projected </w:t>
      </w:r>
      <w:proofErr w:type="gramStart"/>
      <w:r w:rsidRPr="00992FB7">
        <w:rPr>
          <w:rStyle w:val="StyleUnderline"/>
        </w:rPr>
        <w:t>in order to</w:t>
      </w:r>
      <w:proofErr w:type="gramEnd"/>
      <w:r w:rsidRPr="00992FB7">
        <w:rPr>
          <w:rStyle w:val="StyleUnderline"/>
        </w:rPr>
        <w:t xml:space="preserve"> comply with agency requirements.17</w:t>
      </w:r>
    </w:p>
    <w:p w14:paraId="68CCFE53" w14:textId="77777777" w:rsidR="005E48E7" w:rsidRDefault="005E48E7" w:rsidP="005E48E7">
      <w:r w:rsidRPr="00992FB7">
        <w:rPr>
          <w:rStyle w:val="StyleUnderline"/>
        </w:rPr>
        <w:t>This could have three significant impacts on businesses nationwide. First, the economic value of currently developable land may be negatively impacted if it becomes subject to EPA regulation</w:t>
      </w:r>
      <w:r>
        <w:t xml:space="preserve">.18 If the land is not usable, it may have reduced marketability and value. The </w:t>
      </w:r>
      <w:r w:rsidRPr="00992FB7">
        <w:rPr>
          <w:rStyle w:val="StyleUnderline"/>
        </w:rPr>
        <w:t>far-reaching implications of reduced land values are self-evident</w:t>
      </w:r>
      <w:r>
        <w:t xml:space="preserve">. On the contrary, land that is already developed, or is not subject to EPA regulations, may increase in value.19 </w:t>
      </w:r>
      <w:r w:rsidRPr="00992FB7">
        <w:rPr>
          <w:rStyle w:val="StyleUnderline"/>
        </w:rPr>
        <w:t>Second, if costs for new projects rise, it is logical to expect that fewer projects will be initiated or completed. This has the potential to shift the focus of companies across the nation. To avoid compliance costs, businesses may choose to improve existing buildings rather than gamble on developing a new site subject to an EPA veto. Third, there will likely be an increased nexus of interaction between the federal government and businesses of every size</w:t>
      </w:r>
      <w:r>
        <w:t xml:space="preserve">. As the federal government gains power under the Clean Water Act, the §404 permit may function as a </w:t>
      </w:r>
      <w:proofErr w:type="spellStart"/>
      <w:r>
        <w:t>quasizoning</w:t>
      </w:r>
      <w:proofErr w:type="spellEnd"/>
      <w:r>
        <w:t xml:space="preserve"> permit process, which may have reaching implications down the line. </w:t>
      </w:r>
      <w:r w:rsidRPr="00992FB7">
        <w:rPr>
          <w:rStyle w:val="StyleUnderline"/>
        </w:rPr>
        <w:t>The new wetlands definition is so broad that wetlands compliance may need to become an inherent part of any real estate decision for businesses across the nation.20 This will impact the way companies do business by changing the calculus of what constitutes a sound investment. C</w:t>
      </w:r>
      <w:r>
        <w:t>urrently, new land and buildings are oftentimes the best investments, but subject to this definition, there may be a shift towards maintenance and renovation of previously existing properties.</w:t>
      </w:r>
    </w:p>
    <w:p w14:paraId="1B45AC77" w14:textId="77777777" w:rsidR="005E48E7" w:rsidRDefault="005E48E7" w:rsidP="005E48E7">
      <w:r>
        <w:t xml:space="preserve">Having considered the potential </w:t>
      </w:r>
      <w:proofErr w:type="gramStart"/>
      <w:r>
        <w:t>impact</w:t>
      </w:r>
      <w:proofErr w:type="gramEnd"/>
      <w:r>
        <w:t xml:space="preserve"> the new regulation could have on businesses, there are also agency-side issues to be evaluated. It is worth noting that the EPA’s claims of economic non-impact and minimal impact are potentially biased.21 The EPA openly acknowledges it is trying to circumvent the Supreme Court’s decision in </w:t>
      </w:r>
      <w:proofErr w:type="spellStart"/>
      <w:r>
        <w:t>Rapanos</w:t>
      </w:r>
      <w:proofErr w:type="spellEnd"/>
      <w:r>
        <w:t xml:space="preserve"> v. United States. 22 Specifically, the EPA is trying to pick up Justice Kennedy’s vote.23 This is significant because </w:t>
      </w:r>
      <w:proofErr w:type="spellStart"/>
      <w:r>
        <w:t>Rapanos</w:t>
      </w:r>
      <w:proofErr w:type="spellEnd"/>
      <w:r>
        <w:t xml:space="preserve"> dealt negatively with cases such as Deaton. 24 It appears that the EPA’s thinly veiled goal is to re-expand its jurisdiction to include areas such as ditches. The agency’s claimed clarification of the process seems a bit disingenuous, given the legal history and the recently exposed interagency conflict between the EPA and the Army Corps of Engineers</w:t>
      </w:r>
    </w:p>
    <w:p w14:paraId="5AF623CD" w14:textId="77777777" w:rsidR="005E48E7" w:rsidRDefault="005E48E7" w:rsidP="005E48E7">
      <w:r w:rsidRPr="00992FB7">
        <w:rPr>
          <w:rStyle w:val="StyleUnderline"/>
        </w:rPr>
        <w:t>It is difficult to predict how a shift from new construction towards renovation measures would impact business decisions across the nation, but one thing is clear. There is a fundamental nexus between business and land. By changing how businesses approach real property, the EPA is on some level changing all businesses</w:t>
      </w:r>
      <w:r>
        <w:t xml:space="preserve">. One of the big questions in the pending litigation is </w:t>
      </w:r>
      <w:proofErr w:type="gramStart"/>
      <w:r>
        <w:t>whether or not</w:t>
      </w:r>
      <w:proofErr w:type="gramEnd"/>
      <w:r>
        <w:t xml:space="preserve"> the EPA acted in an arbitrary and capricious manner. Additionally, recently revealed memos from the Army Corps of Engineers will make it even more difficult for the EPA to prevail in this case.</w:t>
      </w:r>
    </w:p>
    <w:p w14:paraId="2FC84FC2" w14:textId="77777777" w:rsidR="005E48E7" w:rsidRPr="00992FB7" w:rsidRDefault="005E48E7" w:rsidP="005E48E7">
      <w:pPr>
        <w:rPr>
          <w:rStyle w:val="StyleUnderline"/>
        </w:rPr>
      </w:pPr>
      <w:r>
        <w:t xml:space="preserve">If the courts do not find in favor of the EPA, the EPA will likely promulgate a nearly identical rule that does not have the same pitfalls and will require a determination on the merits of the rule. </w:t>
      </w:r>
      <w:r w:rsidRPr="00992FB7">
        <w:rPr>
          <w:rStyle w:val="StyleUnderline"/>
        </w:rPr>
        <w:t xml:space="preserve">It appears that the primary issue on the merits in this case is federalism. If this rule is sustained, virtually all waters will fall under federal purview, which will encroach on areas traditionally governed by the states.26 In my opinion, this rule must be held as overly broad if even a semblance of federalism is to remain </w:t>
      </w:r>
      <w:proofErr w:type="gramStart"/>
      <w:r w:rsidRPr="00992FB7">
        <w:rPr>
          <w:rStyle w:val="StyleUnderline"/>
        </w:rPr>
        <w:t>in the area of</w:t>
      </w:r>
      <w:proofErr w:type="gramEnd"/>
      <w:r w:rsidRPr="00992FB7">
        <w:rPr>
          <w:rStyle w:val="StyleUnderline"/>
        </w:rPr>
        <w:t xml:space="preserve"> waters of the United States.</w:t>
      </w:r>
    </w:p>
    <w:p w14:paraId="32A8889D" w14:textId="77777777" w:rsidR="005E48E7" w:rsidRDefault="005E48E7" w:rsidP="005E48E7"/>
    <w:p w14:paraId="068DBF4A" w14:textId="77777777" w:rsidR="005E48E7" w:rsidRDefault="005E48E7" w:rsidP="005E48E7">
      <w:pPr>
        <w:pStyle w:val="Heading3"/>
      </w:pPr>
      <w:r>
        <w:t>AT: Agriculture exemptions</w:t>
      </w:r>
    </w:p>
    <w:p w14:paraId="06F01B9B" w14:textId="77777777" w:rsidR="005E48E7" w:rsidRDefault="005E48E7" w:rsidP="005E48E7"/>
    <w:p w14:paraId="445FB2BE" w14:textId="77777777" w:rsidR="005E48E7" w:rsidRPr="000A7A99" w:rsidRDefault="005E48E7" w:rsidP="005E48E7">
      <w:pPr>
        <w:pStyle w:val="Heading4"/>
      </w:pPr>
      <w:r>
        <w:t xml:space="preserve">Significant nexus test is applied </w:t>
      </w:r>
      <w:r>
        <w:rPr>
          <w:u w:val="single"/>
        </w:rPr>
        <w:t>broadly</w:t>
      </w:r>
      <w:r>
        <w:t xml:space="preserve"> against farmers - empirically</w:t>
      </w:r>
    </w:p>
    <w:p w14:paraId="26590E06" w14:textId="77777777" w:rsidR="005E48E7" w:rsidRDefault="005E48E7" w:rsidP="005E48E7">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38" w:history="1">
        <w:r w:rsidRPr="004B35DC">
          <w:rPr>
            <w:rStyle w:val="Hyperlink"/>
          </w:rPr>
          <w:t>https://heinonline-org.proxy.lib.umich.edu/HOL/Page?handle=hein.journals/lsujoenre9&amp;id=169&amp;type=text&amp;collection=journals]//LP</w:t>
        </w:r>
      </w:hyperlink>
    </w:p>
    <w:p w14:paraId="417BBE57" w14:textId="77777777" w:rsidR="005E48E7" w:rsidRDefault="005E48E7" w:rsidP="005E48E7"/>
    <w:p w14:paraId="4341F85B" w14:textId="77777777" w:rsidR="005E48E7" w:rsidRDefault="005E48E7" w:rsidP="005E48E7">
      <w:r>
        <w:t xml:space="preserve">First, the Avoidance Canon </w:t>
      </w:r>
      <w:r w:rsidRPr="00F704BF">
        <w:t xml:space="preserve">states that, when possible, courts will interpret statutes </w:t>
      </w:r>
      <w:proofErr w:type="gramStart"/>
      <w:r w:rsidRPr="00F704BF">
        <w:t>so as to</w:t>
      </w:r>
      <w:proofErr w:type="gramEnd"/>
      <w:r w:rsidRPr="00F704BF">
        <w:t xml:space="preserve"> avoid serious constitutional difficulties.206 The threshold question for purposes of this discussion is whether the “significant nexus” test would lead to serious Constitutional difficulties.207 The</w:t>
      </w:r>
      <w:r>
        <w:t xml:space="preserve"> answer is a resounding “yes”: </w:t>
      </w:r>
      <w:r w:rsidRPr="00F704BF">
        <w:rPr>
          <w:rStyle w:val="StyleUnderline"/>
        </w:rPr>
        <w:t>There are multiple constitutional difficulties associated with the “significant nexus” test.</w:t>
      </w:r>
      <w:r>
        <w:t xml:space="preserve"> For instance, </w:t>
      </w:r>
      <w:r w:rsidRPr="00F704BF">
        <w:rPr>
          <w:rStyle w:val="StyleUnderline"/>
        </w:rPr>
        <w:t xml:space="preserve">the inherent ambiguity of the “significant nexus” test leads to widespread Due Process concerns because agency officials have been very willing to interpret </w:t>
      </w:r>
      <w:r w:rsidRPr="00F704BF">
        <w:rPr>
          <w:rStyle w:val="Emphasis"/>
        </w:rPr>
        <w:t>almost anything</w:t>
      </w:r>
      <w:r w:rsidRPr="00F704BF">
        <w:rPr>
          <w:rStyle w:val="StyleUnderline"/>
        </w:rPr>
        <w:t xml:space="preserve"> as a “significant nexus</w:t>
      </w:r>
      <w:r>
        <w:t xml:space="preserve">.”208 The cases described above, in which </w:t>
      </w:r>
      <w:r w:rsidRPr="00F704BF">
        <w:rPr>
          <w:rStyle w:val="Emphasis"/>
        </w:rPr>
        <w:t>multiple farmers were rendered helpless in the face of regulatory action</w:t>
      </w:r>
      <w:r>
        <w:t xml:space="preserve">, are a prime example of these Due Process concerns.209 </w:t>
      </w:r>
      <w:r w:rsidRPr="000A7A99">
        <w:rPr>
          <w:rStyle w:val="StyleUnderline"/>
        </w:rPr>
        <w:t xml:space="preserve">The Brace case is a particularly pointed example, as he was sued based on factors that were </w:t>
      </w:r>
      <w:r>
        <w:t xml:space="preserve">both (1) completely out of his control and (2) </w:t>
      </w:r>
      <w:r w:rsidRPr="000A7A99">
        <w:rPr>
          <w:rStyle w:val="StyleUnderline"/>
        </w:rPr>
        <w:t>created by the agencies’ own actions</w:t>
      </w:r>
      <w:r>
        <w:t>.210</w:t>
      </w:r>
    </w:p>
    <w:p w14:paraId="54E19259" w14:textId="77777777" w:rsidR="005E48E7" w:rsidRDefault="005E48E7" w:rsidP="005E48E7"/>
    <w:p w14:paraId="6CB8519F" w14:textId="77777777" w:rsidR="005E48E7" w:rsidRPr="00490CE1" w:rsidRDefault="005E48E7" w:rsidP="005E48E7">
      <w:pPr>
        <w:pStyle w:val="Heading4"/>
      </w:pPr>
      <w:r>
        <w:t xml:space="preserve">ESA link – significant nexus for the CWA expands the reach of the ESA </w:t>
      </w:r>
    </w:p>
    <w:p w14:paraId="7620332D" w14:textId="77777777" w:rsidR="005E48E7" w:rsidRPr="002D57F7" w:rsidRDefault="005E48E7" w:rsidP="005E48E7">
      <w:r w:rsidRPr="002D57F7">
        <w:rPr>
          <w:rStyle w:val="Style13ptBold"/>
        </w:rPr>
        <w:t>Redick and Brooks 21</w:t>
      </w:r>
      <w:r>
        <w:t xml:space="preserve"> [Mr. Redick represents grower associations as a solo practitioner with Global Environmental Ethics Counsel LLC in St. Louis, Missouri. He may be reached at tpr@geeclaw.com. Mr. Brooks is an assistant professor of environmental studies and the pre-law program director at Green Mountain College in Poultney, Vermont.</w:t>
      </w:r>
      <w:r w:rsidRPr="002D57F7">
        <w:t xml:space="preserve"> </w:t>
      </w:r>
      <w:r>
        <w:t>“</w:t>
      </w:r>
      <w:r w:rsidRPr="002D57F7">
        <w:t xml:space="preserve">WOTUS Wars and Endangered Species: Where Will Farmers Find Their Legal High </w:t>
      </w:r>
      <w:proofErr w:type="gramStart"/>
      <w:r w:rsidRPr="002D57F7">
        <w:t>Ground?</w:t>
      </w:r>
      <w:r>
        <w:t>“</w:t>
      </w:r>
      <w:proofErr w:type="gramEnd"/>
      <w:r>
        <w:t xml:space="preserve">, </w:t>
      </w:r>
      <w:r w:rsidRPr="002D57F7">
        <w:t>Natural Resources &amp; Environment</w:t>
      </w:r>
      <w:r>
        <w:t xml:space="preserve">, </w:t>
      </w:r>
      <w:r w:rsidRPr="002D57F7">
        <w:t>https://heinonline-org.proxy.lib.umich.edu/HOL/Page?collection=journals&amp;handle=hein.journals/nre31&amp;id=91&amp;men_tab=srchresults</w:t>
      </w:r>
      <w:r>
        <w:t>]//LP</w:t>
      </w:r>
    </w:p>
    <w:p w14:paraId="4C582D46" w14:textId="77777777" w:rsidR="005E48E7" w:rsidRDefault="005E48E7" w:rsidP="005E48E7"/>
    <w:p w14:paraId="6DCDADDE" w14:textId="77777777" w:rsidR="005E48E7" w:rsidRPr="00BF67F8" w:rsidRDefault="005E48E7" w:rsidP="005E48E7">
      <w:r w:rsidRPr="00BF67F8">
        <w:t>The Endangered Species Act (</w:t>
      </w:r>
      <w:r w:rsidRPr="00843827">
        <w:rPr>
          <w:rStyle w:val="StyleUnderline"/>
        </w:rPr>
        <w:t xml:space="preserve">ESA) has been described as “the most far-reaching conservation statute </w:t>
      </w:r>
      <w:r w:rsidRPr="00BF67F8">
        <w:t>on the books—in the U.S. or anywhere.” ESWR.com Endangered Species &amp; Wetlands Report (2015), available at www.eswr.com/species/. The ESA requires the listing of species that are “threatened” or “endangered” and works toward their recovery. 16 U.S.C. § 1533.</w:t>
      </w:r>
    </w:p>
    <w:p w14:paraId="06941CE1" w14:textId="77777777" w:rsidR="005E48E7" w:rsidRPr="00BF67F8" w:rsidRDefault="005E48E7" w:rsidP="005E48E7">
      <w:r w:rsidRPr="00BF67F8">
        <w:t xml:space="preserve">The ESA has several prongs of enforcement, only one of which—section 10—does not require a jurisdictional “nexus” when a listed species is “taken” under the ESA. First, ESA section 7 provides that a federal agency must “consult” with the secretary of the interior or secretary of commerce to avoid putting any endangered or threatened species in jeopardy of extinction, or “destruction or adverse modification” of designated “critical” habitat. 16 U.S.C. § 1536(a)(2). </w:t>
      </w:r>
      <w:r w:rsidRPr="00843827">
        <w:rPr>
          <w:rStyle w:val="StyleUnderline"/>
        </w:rPr>
        <w:t>A farmer who is under WOTUS jurisdiction would face</w:t>
      </w:r>
      <w:r w:rsidRPr="00BF67F8">
        <w:t xml:space="preserve"> similar </w:t>
      </w:r>
      <w:r w:rsidRPr="00843827">
        <w:rPr>
          <w:rStyle w:val="StyleUnderline"/>
        </w:rPr>
        <w:t>obligations to require consideration of the impact to designated critical habitat with the naming of any ESA-listed species that depends on CWA-jurisdictional waters</w:t>
      </w:r>
      <w:r w:rsidRPr="00BF67F8">
        <w:t xml:space="preserve"> for its existence and identifying any critical habitat on the farmer’s property. </w:t>
      </w:r>
      <w:r w:rsidRPr="00843827">
        <w:rPr>
          <w:rStyle w:val="StyleUnderline"/>
        </w:rPr>
        <w:t>A farmer who,</w:t>
      </w:r>
      <w:r w:rsidRPr="00BF67F8">
        <w:t xml:space="preserve"> for example, </w:t>
      </w:r>
      <w:r w:rsidRPr="00843827">
        <w:rPr>
          <w:rStyle w:val="StyleUnderline"/>
        </w:rPr>
        <w:t>has installed drainage tiles may think</w:t>
      </w:r>
      <w:r w:rsidRPr="00BF67F8">
        <w:t xml:space="preserve"> he </w:t>
      </w:r>
      <w:r w:rsidRPr="00843827">
        <w:rPr>
          <w:rStyle w:val="StyleUnderline"/>
        </w:rPr>
        <w:t>needs federal CWA approval given the expanded WOTUS rule</w:t>
      </w:r>
      <w:r w:rsidRPr="00BF67F8">
        <w:t xml:space="preserve">. </w:t>
      </w:r>
      <w:r w:rsidRPr="00843827">
        <w:rPr>
          <w:rStyle w:val="StyleUnderline"/>
        </w:rPr>
        <w:t>This CWA jurisdiction could also trigger ESA consultation requirements</w:t>
      </w:r>
      <w:r w:rsidRPr="00BF67F8">
        <w:t xml:space="preserve"> if such tiles jeopardize the critical habitat of a listed species of salamander. ESA consultation on the tiles may require costly </w:t>
      </w:r>
      <w:proofErr w:type="spellStart"/>
      <w:r w:rsidRPr="00BF67F8">
        <w:t>biosassays</w:t>
      </w:r>
      <w:proofErr w:type="spellEnd"/>
      <w:r w:rsidRPr="00BF67F8">
        <w:t xml:space="preserve"> for listed species, and EPA might designate critical habitat—requiring modifications to the tiled areas. </w:t>
      </w:r>
      <w:r w:rsidRPr="00843827">
        <w:rPr>
          <w:rStyle w:val="StyleUnderline"/>
        </w:rPr>
        <w:t>A grower might decide to make a costly mitigation payment to another grower</w:t>
      </w:r>
      <w:r w:rsidRPr="00BF67F8">
        <w:t xml:space="preserve"> who can expand his salamander habitat.</w:t>
      </w:r>
    </w:p>
    <w:p w14:paraId="7B24A7B2" w14:textId="77777777" w:rsidR="005E48E7" w:rsidRPr="00BF67F8" w:rsidRDefault="005E48E7" w:rsidP="005E48E7">
      <w:r w:rsidRPr="00BF67F8">
        <w:t xml:space="preserve">Second, </w:t>
      </w:r>
      <w:r w:rsidRPr="00843827">
        <w:rPr>
          <w:rStyle w:val="StyleUnderline"/>
        </w:rPr>
        <w:t>ESA s</w:t>
      </w:r>
      <w:r w:rsidRPr="00BF67F8">
        <w:t xml:space="preserve">ection 9 </w:t>
      </w:r>
      <w:r w:rsidRPr="00843827">
        <w:rPr>
          <w:rStyle w:val="StyleUnderline"/>
        </w:rPr>
        <w:t>makes it unlawful for anyone to “take” an endangered plant species from federal land</w:t>
      </w:r>
      <w:r w:rsidRPr="00BF67F8">
        <w:t xml:space="preserve">. There are stiff penalties for “take” of a listed species prohibited by ESA section 9. The ESA authorizes the FWS to issue permits allowing incidental takes but imposes conditions on landowners, such as requiring an approved “habitat conservation plan” under section 10. See 16 U.S.C. § 1539. ESA section 9 is much more limited for plants than it is for animal species; plants are only subject to ESA “take” if they are endangered and </w:t>
      </w:r>
      <w:proofErr w:type="gramStart"/>
      <w:r w:rsidRPr="00BF67F8">
        <w:t>actually located</w:t>
      </w:r>
      <w:proofErr w:type="gramEnd"/>
      <w:r w:rsidRPr="00BF67F8">
        <w:t xml:space="preserve"> on federal public lands or protected by state law. Few states prohibit landowners from collecting or destroying endangered plants on private property, so endangered plants on private property have minimal protection. Lastly, it is important to remember that ESA sections 9 and 10 apply to private land to protect listed species without a federal nexus.</w:t>
      </w:r>
    </w:p>
    <w:p w14:paraId="48424E33" w14:textId="77777777" w:rsidR="005E48E7" w:rsidRPr="00BF67F8" w:rsidRDefault="005E48E7" w:rsidP="005E48E7">
      <w:r w:rsidRPr="00843827">
        <w:rPr>
          <w:rStyle w:val="StyleUnderline"/>
        </w:rPr>
        <w:t>If the WOTUS rule extends EPA/Corps jurisdiction under the</w:t>
      </w:r>
      <w:r w:rsidRPr="00BF67F8">
        <w:t xml:space="preserve"> Kennedy “</w:t>
      </w:r>
      <w:r w:rsidRPr="00843827">
        <w:rPr>
          <w:rStyle w:val="StyleUnderline"/>
        </w:rPr>
        <w:t>significant nexus” test to upland ditches not previously addressed, this jurisdictional expansion would lead to more cases finding a “nexus” under ESA section 7.</w:t>
      </w:r>
      <w:r w:rsidRPr="00BF67F8">
        <w:t xml:space="preserve"> The use of the CWA’s “significant nexus” test to establish some forms of ESA liability arose in Northern California River Watch v. City of Healdsburg, 457 F.3d 1023 (9th Cir. 2006). In Healdsburg, River Watch contended that the city violated the ESA when employees removed an endangered plant species, Sebastopol meadowfoam (Limnanthes </w:t>
      </w:r>
      <w:proofErr w:type="spellStart"/>
      <w:r w:rsidRPr="00BF67F8">
        <w:t>vinculans</w:t>
      </w:r>
      <w:proofErr w:type="spellEnd"/>
      <w:r w:rsidRPr="00BF67F8">
        <w:t>), thereby violating the take prohibition of ESA section 9 on private land “under federal jurisdiction,” because it was found in adjacent CWA wetlands. Id. at 12781–85. The court rejected this argument and granted summary judgment for defendant.</w:t>
      </w:r>
    </w:p>
    <w:p w14:paraId="32BEE228" w14:textId="77777777" w:rsidR="005E48E7" w:rsidRPr="00BF67F8" w:rsidRDefault="005E48E7" w:rsidP="005E48E7">
      <w:r w:rsidRPr="00BF67F8">
        <w:t>In National Association of Home Builders v. Defenders of Wildlife, 127 S. Ct. 2518 (2007), the United States Supreme Court considered the nexus between the ESA and CWA obligations of a state with delegated authority to implement the CWA under §402(b). As noted above, CWA § 402(b) allows states to take over permitting if they meet nine listed criteria to ensure a process that meets federal standards. Defenders of Wildlife contended that under ESA section 7(a)(2), the state permitting agency must consult with federal ESA agencies to avoid decisions that “jeopardize the continued existence of any endangered species or threatened species” when the state issues NPDES permits. See 16 U.S.C § 1531 et seq.</w:t>
      </w:r>
    </w:p>
    <w:p w14:paraId="5FF6D406" w14:textId="77777777" w:rsidR="005E48E7" w:rsidRPr="00BF67F8" w:rsidRDefault="005E48E7" w:rsidP="005E48E7">
      <w:r w:rsidRPr="00BF67F8">
        <w:t>The court ruled against Defenders of Wildlife, holding that section 7(a)(2) does not add a tenth criterion to the CWA permitting criteria. See 127 S. Ct. at 2519. In a 5–4 decision authored by Justice Alito (with Justice Kennedy providing the fifth vote), the court reversed the judgment of the United States Court of Appeals for the Ninth Circuit.</w:t>
      </w:r>
    </w:p>
    <w:p w14:paraId="1B30CC90" w14:textId="77777777" w:rsidR="005E48E7" w:rsidRPr="00BF67F8" w:rsidRDefault="005E48E7" w:rsidP="005E48E7">
      <w:r w:rsidRPr="00BF67F8">
        <w:t xml:space="preserve">Despite this ruling, the federal government remains “fundamentally loathe to delegate any management and enforcement authority under [the ESA] to the States.” L. Michael </w:t>
      </w:r>
      <w:proofErr w:type="spellStart"/>
      <w:r w:rsidRPr="00BF67F8">
        <w:t>Bogert</w:t>
      </w:r>
      <w:proofErr w:type="spellEnd"/>
      <w:r w:rsidRPr="00BF67F8">
        <w:t>, Like a Plastic Groom Alone There at the Top of the Cake: Cooperative Federalism and Section 6 of the Endangered Species Act, ABA Section of Environment, Energy, and Resources, 45th Section Spring Meeting, Austin, Tex. (Mar. 31, 2016).</w:t>
      </w:r>
    </w:p>
    <w:p w14:paraId="3A2476BF" w14:textId="77777777" w:rsidR="005E48E7" w:rsidRDefault="005E48E7" w:rsidP="005E48E7">
      <w:r w:rsidRPr="00BF67F8">
        <w:t xml:space="preserve">In conclusion, the question of EPA’s jurisdiction in those circuits that have not yet adopted the “significant nexus” test remains uncertain. As a result, </w:t>
      </w:r>
      <w:r w:rsidRPr="00843827">
        <w:rPr>
          <w:rStyle w:val="StyleUnderline"/>
        </w:rPr>
        <w:t xml:space="preserve">the extension of federal CWA authority may intrude on decisions that could be left to the states. When the parallel expansion of ESA authority is considered, the </w:t>
      </w:r>
      <w:r w:rsidRPr="00843827">
        <w:rPr>
          <w:rStyle w:val="Emphasis"/>
        </w:rPr>
        <w:t>magnitude of CWA expansion may increase exponentially</w:t>
      </w:r>
      <w:r w:rsidRPr="00BF67F8">
        <w:t xml:space="preserve">. </w:t>
      </w:r>
      <w:r w:rsidRPr="00843827">
        <w:rPr>
          <w:rStyle w:val="StyleUnderline"/>
        </w:rPr>
        <w:t>Farmers may fear such expanded federal power could restrain their freedom to operate in the manner that they have been farming</w:t>
      </w:r>
      <w:r w:rsidRPr="00BF67F8">
        <w:t>, many on the same property for several generations.</w:t>
      </w:r>
    </w:p>
    <w:p w14:paraId="23EC4D56" w14:textId="77777777" w:rsidR="005E48E7" w:rsidRDefault="005E48E7" w:rsidP="005E48E7"/>
    <w:p w14:paraId="3B5FAED0" w14:textId="77777777" w:rsidR="005E48E7" w:rsidRPr="00490CE1" w:rsidRDefault="005E48E7" w:rsidP="005E48E7">
      <w:pPr>
        <w:pStyle w:val="Heading4"/>
      </w:pPr>
      <w:r>
        <w:t xml:space="preserve">That causes </w:t>
      </w:r>
      <w:r>
        <w:rPr>
          <w:u w:val="single"/>
        </w:rPr>
        <w:t>even greater</w:t>
      </w:r>
      <w:r>
        <w:t xml:space="preserve"> restrictions on farmers than the CWA</w:t>
      </w:r>
    </w:p>
    <w:p w14:paraId="60C241D8" w14:textId="77777777" w:rsidR="005E48E7" w:rsidRPr="002D57F7" w:rsidRDefault="005E48E7" w:rsidP="005E48E7">
      <w:r w:rsidRPr="002D57F7">
        <w:rPr>
          <w:rStyle w:val="Style13ptBold"/>
        </w:rPr>
        <w:t>Redick and Brooks 21</w:t>
      </w:r>
      <w:r>
        <w:t xml:space="preserve"> [Mr. Redick represents grower associations as a solo practitioner with Global Environmental Ethics Counsel LLC in St. Louis, Missouri. He may be reached at tpr@geeclaw.com. Mr. Brooks is an assistant professor of environmental studies and the pre-law program director at Green Mountain College in Poultney, Vermont.</w:t>
      </w:r>
      <w:r w:rsidRPr="002D57F7">
        <w:t xml:space="preserve"> </w:t>
      </w:r>
      <w:r>
        <w:t>“</w:t>
      </w:r>
      <w:r w:rsidRPr="002D57F7">
        <w:t xml:space="preserve">WOTUS Wars and Endangered Species: Where Will Farmers Find Their Legal High </w:t>
      </w:r>
      <w:proofErr w:type="gramStart"/>
      <w:r w:rsidRPr="002D57F7">
        <w:t>Ground?</w:t>
      </w:r>
      <w:r>
        <w:t>“</w:t>
      </w:r>
      <w:proofErr w:type="gramEnd"/>
      <w:r>
        <w:t xml:space="preserve">, </w:t>
      </w:r>
      <w:r w:rsidRPr="002D57F7">
        <w:t>Natural Resources &amp; Environment</w:t>
      </w:r>
      <w:r>
        <w:t xml:space="preserve">, </w:t>
      </w:r>
      <w:r w:rsidRPr="002D57F7">
        <w:t>https://heinonline-org.proxy.lib.umich.edu/HOL/Page?collection=journals&amp;handle=hein.journals/nre31&amp;id=91&amp;men_tab=srchresults</w:t>
      </w:r>
      <w:r>
        <w:t>]//LP</w:t>
      </w:r>
    </w:p>
    <w:p w14:paraId="1764E4F8" w14:textId="77777777" w:rsidR="005E48E7" w:rsidRPr="00843827" w:rsidRDefault="005E48E7" w:rsidP="005E48E7"/>
    <w:p w14:paraId="14B0CE58" w14:textId="77777777" w:rsidR="005E48E7" w:rsidRDefault="005E48E7" w:rsidP="005E48E7">
      <w:r>
        <w:t>The Expanding WOTUS Rule</w:t>
      </w:r>
    </w:p>
    <w:p w14:paraId="5DE8CE0C" w14:textId="77777777" w:rsidR="005E48E7" w:rsidRPr="008F1FF3" w:rsidRDefault="005E48E7" w:rsidP="005E48E7">
      <w:pPr>
        <w:rPr>
          <w:rStyle w:val="StyleUnderline"/>
        </w:rPr>
      </w:pPr>
      <w:r w:rsidRPr="008F1FF3">
        <w:rPr>
          <w:rStyle w:val="StyleUnderline"/>
        </w:rPr>
        <w:t>Although EPA has reached out to farmers with reassurances that all CWA exemptions will be maintained for agriculture, some are concerned that its WOTUS rule expands the “sign</w:t>
      </w:r>
      <w:r>
        <w:rPr>
          <w:rStyle w:val="StyleUnderline"/>
        </w:rPr>
        <w:t>if</w:t>
      </w:r>
      <w:r w:rsidRPr="008F1FF3">
        <w:rPr>
          <w:rStyle w:val="StyleUnderline"/>
        </w:rPr>
        <w:t>icant nexus” test into regions where the applicable court of appeals has not adopted that test. When this “signi</w:t>
      </w:r>
      <w:r>
        <w:rPr>
          <w:rStyle w:val="StyleUnderline"/>
        </w:rPr>
        <w:t>f</w:t>
      </w:r>
      <w:r w:rsidRPr="008F1FF3">
        <w:rPr>
          <w:rStyle w:val="StyleUnderline"/>
        </w:rPr>
        <w:t xml:space="preserve">icant nexus” imparts jurisdiction for an ESA “nexus” and mandatory ESA consultation, the impact of the WOTUS rule could mean </w:t>
      </w:r>
      <w:r w:rsidRPr="00843827">
        <w:rPr>
          <w:rStyle w:val="Emphasis"/>
        </w:rPr>
        <w:t>even greater restrictions on various farm operations</w:t>
      </w:r>
      <w:r w:rsidRPr="008F1FF3">
        <w:rPr>
          <w:rStyle w:val="StyleUnderline"/>
        </w:rPr>
        <w:t xml:space="preserve"> as simple as fencing in a </w:t>
      </w:r>
      <w:r>
        <w:rPr>
          <w:rStyle w:val="StyleUnderline"/>
        </w:rPr>
        <w:t>f</w:t>
      </w:r>
      <w:r w:rsidRPr="008F1FF3">
        <w:rPr>
          <w:rStyle w:val="StyleUnderline"/>
        </w:rPr>
        <w:t>ield or applying pesticides.</w:t>
      </w:r>
    </w:p>
    <w:p w14:paraId="47359885" w14:textId="77777777" w:rsidR="005E48E7" w:rsidRDefault="005E48E7" w:rsidP="005E48E7">
      <w:r>
        <w:t xml:space="preserve">The WOTUS rule may expand the scope of federal juris- diction in some regions (or reassert federal jurisdiction to pre-SWANCC status). See Claudia Copeland, </w:t>
      </w:r>
      <w:proofErr w:type="gramStart"/>
      <w:r>
        <w:t>EPA</w:t>
      </w:r>
      <w:proofErr w:type="gramEnd"/>
      <w:r>
        <w:t xml:space="preserve"> and the Army Corps’ Rule to </w:t>
      </w:r>
      <w:proofErr w:type="spellStart"/>
      <w:r>
        <w:t>Deine</w:t>
      </w:r>
      <w:proofErr w:type="spellEnd"/>
      <w:r>
        <w:t xml:space="preserve"> “Waters of the United States,” Con- </w:t>
      </w:r>
      <w:proofErr w:type="spellStart"/>
      <w:r>
        <w:t>gressional</w:t>
      </w:r>
      <w:proofErr w:type="spellEnd"/>
      <w:r>
        <w:t xml:space="preserve"> Research Service 13 (Jan. 4, 2016). The WOTUS rule </w:t>
      </w:r>
      <w:proofErr w:type="spellStart"/>
      <w:r>
        <w:t>redeines</w:t>
      </w:r>
      <w:proofErr w:type="spellEnd"/>
      <w:r>
        <w:t xml:space="preserve"> which “ditches” are juris- dictional, listing three: (1) ditches with “ephemeral low” that are chemically, physically, and biologically connected to downstream waters, and </w:t>
      </w:r>
      <w:proofErr w:type="spellStart"/>
      <w:r>
        <w:t>inluence</w:t>
      </w:r>
      <w:proofErr w:type="spellEnd"/>
      <w:r>
        <w:t xml:space="preserve"> the integrity of down- stream waters; (2) ditches with “intermittent low” unrelated to tributaries and which do not drain wetlands, including non- jurisdictional isolated wetlands; and (3) ditches that do not low into jurisdictional waters, whether the low is ephemeral, intermittent, or perennial. 80 Fed. Reg. at 37097. </w:t>
      </w:r>
      <w:r w:rsidRPr="008F1FF3">
        <w:rPr>
          <w:rStyle w:val="StyleUnderline"/>
        </w:rPr>
        <w:t xml:space="preserve">While the WOTUS rule attempts to define those ditches that do not trigger jurisdiction, public comments submitted on the draft rule suggest that the ditch </w:t>
      </w:r>
      <w:proofErr w:type="spellStart"/>
      <w:r w:rsidRPr="008F1FF3">
        <w:rPr>
          <w:rStyle w:val="StyleUnderline"/>
        </w:rPr>
        <w:t>deinition</w:t>
      </w:r>
      <w:proofErr w:type="spellEnd"/>
      <w:r w:rsidRPr="008F1FF3">
        <w:rPr>
          <w:rStyle w:val="StyleUnderline"/>
        </w:rPr>
        <w:t xml:space="preserve"> remains confusing. </w:t>
      </w:r>
      <w:r w:rsidRPr="00843827">
        <w:t xml:space="preserve">The WOTUS rule may also provide clarity in some issues where the plurality’s “adjacency” test does not protect water quality from industrial sites. In San Francisco </w:t>
      </w:r>
      <w:proofErr w:type="spellStart"/>
      <w:r w:rsidRPr="00843827">
        <w:t>Baykeeper</w:t>
      </w:r>
      <w:proofErr w:type="spellEnd"/>
      <w:r w:rsidRPr="00843827">
        <w:t xml:space="preserve"> v. Cargill Salt Division, the Ninth Circuit refused to extend fed- </w:t>
      </w:r>
      <w:proofErr w:type="spellStart"/>
      <w:r w:rsidRPr="00843827">
        <w:t>eral</w:t>
      </w:r>
      <w:proofErr w:type="spellEnd"/>
      <w:r w:rsidRPr="00843827">
        <w:t xml:space="preserve"> CWA jurisdiction to an industrial waste pond next to a slough lowing into San Francisco Bay by narrowly construing the phrase “adjacent wetlands” to exclude certain ponds.</w:t>
      </w:r>
      <w:r>
        <w:t xml:space="preserve"> 481 F.3d 700 (9th Cir. 2007). This case stirred controversy. See, e.g., Genevieve Casey, What Went Wrong in San Francisco Bay- keeper v. Cargill Salt Division—The Ninth Circuit’s Weak Reading of Kennedy’s </w:t>
      </w:r>
      <w:proofErr w:type="spellStart"/>
      <w:r>
        <w:t>Rapanos</w:t>
      </w:r>
      <w:proofErr w:type="spellEnd"/>
      <w:r>
        <w:t xml:space="preserve"> Concurrence, and a Prescription for </w:t>
      </w:r>
      <w:proofErr w:type="spellStart"/>
      <w:r>
        <w:t>Liti</w:t>
      </w:r>
      <w:proofErr w:type="spellEnd"/>
      <w:r>
        <w:t xml:space="preserve">- gating Clean Water Act Claims under </w:t>
      </w:r>
      <w:proofErr w:type="spellStart"/>
      <w:r>
        <w:t>Rapanos</w:t>
      </w:r>
      <w:proofErr w:type="spellEnd"/>
      <w:r>
        <w:t xml:space="preserve">, 35 Ecology L.Q. 531 (2008). In another Ninth Circuit case, the court found a farmer at fault under CWA permitting requirements for allow- </w:t>
      </w:r>
      <w:proofErr w:type="spellStart"/>
      <w:r>
        <w:t>ing</w:t>
      </w:r>
      <w:proofErr w:type="spellEnd"/>
      <w:r>
        <w:t xml:space="preserve"> herbicide to leach into irrigation canals that </w:t>
      </w:r>
      <w:proofErr w:type="spellStart"/>
      <w:r>
        <w:t>lowed</w:t>
      </w:r>
      <w:proofErr w:type="spellEnd"/>
      <w:r>
        <w:t xml:space="preserve"> into nearby streams. See Headwaters, Inc. v. Talent Irrigation Dist., 243 F.3d 526 (9th Cir. 2001).</w:t>
      </w:r>
    </w:p>
    <w:p w14:paraId="6E291150" w14:textId="77777777" w:rsidR="005E48E7" w:rsidRDefault="005E48E7" w:rsidP="005E48E7">
      <w:r>
        <w:t xml:space="preserve">The WOTUS rule attempts to clarify situations where a farmer whose ditches only low into streams intermittently could nevertheless be subject to CWA jurisdiction. The WOTUS rule lists certain ditches that would not be juris- dictional waters, and “prior converted cropland” is exempt. National Association of Counties 2015 Policy Brief, Final “Waters of the U.S.” Rule, Summary of Final Regulation Pub- </w:t>
      </w:r>
      <w:proofErr w:type="spellStart"/>
      <w:r>
        <w:t>lished</w:t>
      </w:r>
      <w:proofErr w:type="spellEnd"/>
      <w:r>
        <w:t xml:space="preserve"> by EPA and Corps (2015), at 7, available at www.naco.org/ sites/default/</w:t>
      </w:r>
      <w:proofErr w:type="spellStart"/>
      <w:r>
        <w:t>iles</w:t>
      </w:r>
      <w:proofErr w:type="spellEnd"/>
      <w:r>
        <w:t>/documents/WOTUS%20Final%20FS%20 %20Chart%20-%20June30.pdf</w:t>
      </w:r>
    </w:p>
    <w:p w14:paraId="388A1297" w14:textId="77777777" w:rsidR="005E48E7" w:rsidRDefault="005E48E7" w:rsidP="005E48E7"/>
    <w:p w14:paraId="23F7ED52" w14:textId="77777777" w:rsidR="005E48E7" w:rsidRDefault="005E48E7" w:rsidP="005E48E7">
      <w:pPr>
        <w:pStyle w:val="Heading3"/>
      </w:pPr>
      <w:r>
        <w:t>AT: Finney (plan decreases uncertainty)</w:t>
      </w:r>
    </w:p>
    <w:p w14:paraId="79581AAF" w14:textId="77777777" w:rsidR="005E48E7" w:rsidRDefault="005E48E7" w:rsidP="005E48E7"/>
    <w:p w14:paraId="440498BF" w14:textId="77777777" w:rsidR="005E48E7" w:rsidRPr="00490CE1" w:rsidRDefault="005E48E7" w:rsidP="005E48E7">
      <w:pPr>
        <w:pStyle w:val="Heading4"/>
      </w:pPr>
      <w:r>
        <w:t xml:space="preserve">Finney concede the </w:t>
      </w:r>
      <w:r>
        <w:rPr>
          <w:u w:val="single"/>
        </w:rPr>
        <w:t>short-term</w:t>
      </w:r>
      <w:r>
        <w:t xml:space="preserve"> effects of the plan are unpredictable and it crushes business investment – </w:t>
      </w:r>
      <w:r>
        <w:rPr>
          <w:u w:val="single"/>
        </w:rPr>
        <w:t>even for businesses in compliance</w:t>
      </w:r>
      <w:r>
        <w:t xml:space="preserve"> due to the jurisdictional rub</w:t>
      </w:r>
    </w:p>
    <w:p w14:paraId="7F64A3E3" w14:textId="77777777" w:rsidR="005E48E7" w:rsidRDefault="005E48E7" w:rsidP="005E48E7">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52F026C3" w14:textId="77777777" w:rsidR="005E48E7" w:rsidRDefault="005E48E7" w:rsidP="005E48E7"/>
    <w:p w14:paraId="620BE4E0" w14:textId="77777777" w:rsidR="005E48E7" w:rsidRDefault="005E48E7" w:rsidP="005E48E7">
      <w:r>
        <w:t xml:space="preserve">Many large businesses and industries, especially those involved in </w:t>
      </w:r>
      <w:r w:rsidRPr="00963376">
        <w:rPr>
          <w:rStyle w:val="StyleUnderline"/>
        </w:rPr>
        <w:t>coal</w:t>
      </w:r>
      <w:r>
        <w:t xml:space="preserve"> and </w:t>
      </w:r>
      <w:r w:rsidRPr="00963376">
        <w:rPr>
          <w:rStyle w:val="StyleUnderline"/>
        </w:rPr>
        <w:t>oil and gas, opposed Obama's Rule</w:t>
      </w:r>
      <w:r>
        <w:t xml:space="preserve">.4 25 This </w:t>
      </w:r>
      <w:r w:rsidRPr="00963376">
        <w:t>opposition likely began out of the concern that a new rule would require them to spend more money on activities like obtaining a permit, abiding</w:t>
      </w:r>
      <w:r>
        <w:t xml:space="preserve"> by new standards, </w:t>
      </w:r>
      <w:r w:rsidRPr="00963376">
        <w:t>implementing new technolog</w:t>
      </w:r>
      <w:r>
        <w:t xml:space="preserve">y, conducting jurisdictional analyses, and renovating their business. 426 </w:t>
      </w:r>
      <w:r w:rsidRPr="00963376">
        <w:rPr>
          <w:rStyle w:val="StyleUnderline"/>
        </w:rPr>
        <w:t>These large industries argued that an increase in jurisdiction would increase overall costs, which would lead to an increase in the unemployment rate, a reduction in wages, and force some businesses to shut down</w:t>
      </w:r>
      <w:r>
        <w:t>. 427 The Trump administration made similar arguments and maintained that the rollbacks in Trump's Rule eliminated such costs. 428</w:t>
      </w:r>
    </w:p>
    <w:p w14:paraId="7D583DA3" w14:textId="77777777" w:rsidR="005E48E7" w:rsidRDefault="005E48E7" w:rsidP="005E48E7">
      <w:r w:rsidRPr="00963376">
        <w:rPr>
          <w:rStyle w:val="StyleUnderline"/>
        </w:rPr>
        <w:t>An increase in the CWA's jurisdiction is an influential reason why some businesses oppose Obama's Rule.</w:t>
      </w:r>
      <w:r>
        <w:t xml:space="preserve">429 Although this increase in jurisdiction will not alone cripple the economy, it is likely that </w:t>
      </w:r>
      <w:r w:rsidRPr="00963376">
        <w:rPr>
          <w:rStyle w:val="StyleUnderline"/>
        </w:rPr>
        <w:t xml:space="preserve">this increase in jurisdiction will result in a loss of some important resources for impacted businesses. </w:t>
      </w:r>
      <w:r>
        <w:t xml:space="preserve">430 The reasoning behind this is two-fold. First, </w:t>
      </w:r>
      <w:r w:rsidRPr="00490CE1">
        <w:rPr>
          <w:rStyle w:val="StyleUnderline"/>
        </w:rPr>
        <w:t>businesses that are not compliant</w:t>
      </w:r>
      <w:r>
        <w:t xml:space="preserve"> with Obama's Rule and formerly were outside the bounds of the CWA's jurisdiction but are covered by the CWA under Obama's Rule would face a choice. 431 They could continue their practices and pay fines or change and comply with the regulations. 432 Both options can </w:t>
      </w:r>
      <w:r w:rsidRPr="00490CE1">
        <w:rPr>
          <w:rStyle w:val="StyleUnderline"/>
        </w:rPr>
        <w:t>cost time and money and represent a negative cash outflow that did not occur prior to the increase in jurisdiction</w:t>
      </w:r>
      <w:r>
        <w:t xml:space="preserve">.433 Thus, </w:t>
      </w:r>
      <w:r w:rsidRPr="00963376">
        <w:rPr>
          <w:rStyle w:val="StyleUnderline"/>
        </w:rPr>
        <w:t>under Trump's Rule, businesses involved with water that would be covered by Obama's Rule but are not covered by Trump's Rule could continue their business practices without concern for water pollution regulation</w:t>
      </w:r>
      <w:r>
        <w:t xml:space="preserve"> or an increase in expenses. 434 Such businesses could simply make the most economically beneficial decision.4 35 Therefore, </w:t>
      </w:r>
      <w:r w:rsidRPr="00F72B51">
        <w:rPr>
          <w:rStyle w:val="Emphasis"/>
        </w:rPr>
        <w:t>in the short-term</w:t>
      </w:r>
      <w:r w:rsidRPr="00963376">
        <w:rPr>
          <w:rStyle w:val="StyleUnderline"/>
        </w:rPr>
        <w:t>, Trump's Rule would benefit the economy</w:t>
      </w:r>
      <w:r>
        <w:t>.</w:t>
      </w:r>
    </w:p>
    <w:p w14:paraId="3D41955E" w14:textId="77777777" w:rsidR="005E48E7" w:rsidRDefault="005E48E7" w:rsidP="005E48E7">
      <w:r>
        <w:t xml:space="preserve">Second, </w:t>
      </w:r>
      <w:r w:rsidRPr="00963376">
        <w:rPr>
          <w:rStyle w:val="StyleUnderline"/>
        </w:rPr>
        <w:t>businesses within the increased jurisdiction that are completely compliant with Obama's Rule are likely to still feel some impact from a "jurisdictional rub.</w:t>
      </w:r>
      <w:r>
        <w:t xml:space="preserve">"436 </w:t>
      </w:r>
      <w:r w:rsidRPr="00963376">
        <w:rPr>
          <w:rStyle w:val="StyleUnderline"/>
        </w:rPr>
        <w:t>Before Obama's Rule was implemented, a company likely did not have to analyze its actions, by conducting expensive jurisdictional analyses</w:t>
      </w:r>
      <w:r>
        <w:t xml:space="preserve">, </w:t>
      </w:r>
      <w:r w:rsidRPr="00490CE1">
        <w:rPr>
          <w:rStyle w:val="StyleUnderline"/>
        </w:rPr>
        <w:t>in the</w:t>
      </w:r>
      <w:r>
        <w:t xml:space="preserve"> same </w:t>
      </w:r>
      <w:r w:rsidRPr="00490CE1">
        <w:rPr>
          <w:rStyle w:val="StyleUnderline"/>
        </w:rPr>
        <w:t>way that it might after Obama's Rule</w:t>
      </w:r>
      <w:r>
        <w:t>.437 Also, it is possible that the property owned by the business was worth more before the jurisdiction covered the property and that the property is not as desirable for resale when under the CWA's jurisdiction.</w:t>
      </w:r>
    </w:p>
    <w:p w14:paraId="180C1A6E" w14:textId="77777777" w:rsidR="005E48E7" w:rsidRDefault="005E48E7" w:rsidP="005E48E7"/>
    <w:p w14:paraId="235EBB4A" w14:textId="77777777" w:rsidR="005E48E7" w:rsidRDefault="005E48E7" w:rsidP="005E48E7">
      <w:pPr>
        <w:pStyle w:val="Heading4"/>
      </w:pPr>
      <w:r>
        <w:t xml:space="preserve">If we win the perception link, then Finney votes neg – collapses </w:t>
      </w:r>
      <w:proofErr w:type="gramStart"/>
      <w:r>
        <w:t>all of</w:t>
      </w:r>
      <w:proofErr w:type="gramEnd"/>
      <w:r>
        <w:t xml:space="preserve"> ag</w:t>
      </w:r>
    </w:p>
    <w:p w14:paraId="0443CABF" w14:textId="77777777" w:rsidR="005E48E7" w:rsidRDefault="005E48E7" w:rsidP="005E48E7">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37C5B217" w14:textId="77777777" w:rsidR="005E48E7" w:rsidRPr="00F80AA9" w:rsidRDefault="005E48E7" w:rsidP="005E48E7"/>
    <w:p w14:paraId="364DF8BE" w14:textId="77777777" w:rsidR="005E48E7" w:rsidRDefault="005E48E7" w:rsidP="005E48E7">
      <w:r>
        <w:t xml:space="preserve">Both administrations likely exclude the agriculture industry because of, among other reasons, the economic impact the agriculture industry has on the economy.4 58 In 2017, </w:t>
      </w:r>
      <w:r w:rsidRPr="00F80AA9">
        <w:rPr>
          <w:rStyle w:val="StyleUnderline"/>
        </w:rPr>
        <w:t>the agriculture industry contributed 5.4% to the gross domestic product of the United States</w:t>
      </w:r>
      <w:r>
        <w:t xml:space="preserve">.4 5 9 And </w:t>
      </w:r>
      <w:r w:rsidRPr="00F80AA9">
        <w:rPr>
          <w:rStyle w:val="StyleUnderline"/>
        </w:rPr>
        <w:t>the actual contribution</w:t>
      </w:r>
      <w:r>
        <w:t xml:space="preserve"> of this industry </w:t>
      </w:r>
      <w:r w:rsidRPr="00F80AA9">
        <w:rPr>
          <w:rStyle w:val="StyleUnderline"/>
        </w:rPr>
        <w:t>is</w:t>
      </w:r>
      <w:r>
        <w:t xml:space="preserve"> likely </w:t>
      </w:r>
      <w:r w:rsidRPr="00F80AA9">
        <w:rPr>
          <w:rStyle w:val="StyleUnderline"/>
        </w:rPr>
        <w:t>even greater because many industries heavily rely on agriculture products as inputs in their business</w:t>
      </w:r>
      <w:r>
        <w:t xml:space="preserve">, which is not factored into the 5.4% figure. 460 Additionally, </w:t>
      </w:r>
      <w:r w:rsidRPr="00F80AA9">
        <w:rPr>
          <w:rStyle w:val="StyleUnderline"/>
        </w:rPr>
        <w:t>there are over 21 million agriculture-related jobs</w:t>
      </w:r>
      <w:r>
        <w:t xml:space="preserve"> in the United States, </w:t>
      </w:r>
      <w:r w:rsidRPr="00F80AA9">
        <w:rPr>
          <w:rStyle w:val="StyleUnderline"/>
        </w:rPr>
        <w:t>which makes up 11% of all employment</w:t>
      </w:r>
      <w:r>
        <w:t xml:space="preserve"> in the United States.461 Also, in 2018, food expenses were around 13% of the average family's annual expenses. 462 The economic impact of both administrations' exemptions for the agriculture industry is positive for that industry as this influential sector has fewer regulations to comply with.4 63 This results in fewer resources devoted to ensuring compliance with the CWA and more resources devoted to producing crops. 4 64</w:t>
      </w:r>
    </w:p>
    <w:p w14:paraId="684C6970" w14:textId="77777777" w:rsidR="005E48E7" w:rsidRDefault="005E48E7" w:rsidP="005E48E7">
      <w:r>
        <w:t xml:space="preserve">For example, </w:t>
      </w:r>
      <w:r w:rsidRPr="00F80AA9">
        <w:rPr>
          <w:rStyle w:val="StyleUnderline"/>
        </w:rPr>
        <w:t>if a farmer had to apply for a permit for common</w:t>
      </w:r>
      <w:r>
        <w:rPr>
          <w:rStyle w:val="StyleUnderline"/>
        </w:rPr>
        <w:t xml:space="preserve"> </w:t>
      </w:r>
      <w:r w:rsidRPr="00F80AA9">
        <w:rPr>
          <w:rStyle w:val="StyleUnderline"/>
        </w:rPr>
        <w:t xml:space="preserve">farming practices, that process could </w:t>
      </w:r>
      <w:r w:rsidRPr="00666DEE">
        <w:rPr>
          <w:rStyle w:val="Emphasis"/>
        </w:rPr>
        <w:t>force the farmer to miss a growing season</w:t>
      </w:r>
      <w:r>
        <w:t xml:space="preserve">, </w:t>
      </w:r>
      <w:r w:rsidRPr="00F80AA9">
        <w:rPr>
          <w:rStyle w:val="StyleUnderline"/>
        </w:rPr>
        <w:t xml:space="preserve">leading to a </w:t>
      </w:r>
      <w:r w:rsidRPr="00666DEE">
        <w:rPr>
          <w:rStyle w:val="Emphasis"/>
        </w:rPr>
        <w:t>reduction both in the number of crops grown</w:t>
      </w:r>
      <w:r w:rsidRPr="00F80AA9">
        <w:rPr>
          <w:rStyle w:val="StyleUnderline"/>
        </w:rPr>
        <w:t xml:space="preserve"> and the </w:t>
      </w:r>
      <w:r w:rsidRPr="00666DEE">
        <w:rPr>
          <w:rStyle w:val="Emphasis"/>
        </w:rPr>
        <w:t>total revenue for the farmer</w:t>
      </w:r>
      <w:r>
        <w:t xml:space="preserve">. This could result in less work for laborers in the agriculture industry, as well as lower wages. 465 </w:t>
      </w:r>
      <w:r w:rsidRPr="00F80AA9">
        <w:rPr>
          <w:rStyle w:val="StyleUnderline"/>
        </w:rPr>
        <w:t>A lower supply of crops could also cause an increase in the</w:t>
      </w:r>
      <w:r>
        <w:rPr>
          <w:rStyle w:val="StyleUnderline"/>
        </w:rPr>
        <w:t xml:space="preserve"> </w:t>
      </w:r>
      <w:r w:rsidRPr="00F80AA9">
        <w:rPr>
          <w:rStyle w:val="StyleUnderline"/>
        </w:rPr>
        <w:t>price of those crops for consumers</w:t>
      </w:r>
      <w:r>
        <w:t xml:space="preserve">. 466 </w:t>
      </w:r>
      <w:r w:rsidRPr="00F80AA9">
        <w:rPr>
          <w:rStyle w:val="StyleUnderline"/>
        </w:rPr>
        <w:t>The agriculture industry is</w:t>
      </w:r>
      <w:r>
        <w:rPr>
          <w:rStyle w:val="StyleUnderline"/>
        </w:rPr>
        <w:t xml:space="preserve"> </w:t>
      </w:r>
      <w:r w:rsidRPr="00F80AA9">
        <w:rPr>
          <w:rStyle w:val="StyleUnderline"/>
        </w:rPr>
        <w:t>obviously critical to the economy</w:t>
      </w:r>
      <w:r>
        <w:t xml:space="preserve">, as it is a large source of revenue, jobs, and food to the United States, </w:t>
      </w:r>
      <w:r w:rsidRPr="00F80AA9">
        <w:rPr>
          <w:rStyle w:val="StyleUnderline"/>
        </w:rPr>
        <w:t>and an increase in prices of</w:t>
      </w:r>
      <w:r>
        <w:rPr>
          <w:rStyle w:val="StyleUnderline"/>
        </w:rPr>
        <w:t xml:space="preserve"> </w:t>
      </w:r>
      <w:r w:rsidRPr="00F80AA9">
        <w:rPr>
          <w:rStyle w:val="StyleUnderline"/>
        </w:rPr>
        <w:t>agricultural products impacts all consumers</w:t>
      </w:r>
      <w:r>
        <w:t>. 467 Thus, it is understandable why both administrations exempted this industry from the jurisdiction of the CWA. However, eventually the impact of exempting this industry will, likely result in negative economic consequences throughout the nation that outweigh the benefits of exempting this industry. 468</w:t>
      </w:r>
    </w:p>
    <w:p w14:paraId="5675D46A" w14:textId="77777777" w:rsidR="005E48E7" w:rsidRDefault="005E48E7" w:rsidP="005E48E7"/>
    <w:p w14:paraId="44A50610" w14:textId="6045A922" w:rsidR="005E48E7" w:rsidRDefault="005E48E7" w:rsidP="004949C4">
      <w:pPr>
        <w:pStyle w:val="Heading3"/>
      </w:pPr>
      <w:r>
        <w:t>AT: Ecosystem services turn</w:t>
      </w:r>
    </w:p>
    <w:p w14:paraId="09E67C1E" w14:textId="77777777" w:rsidR="005E48E7" w:rsidRPr="00A409B5" w:rsidRDefault="005E48E7" w:rsidP="005E48E7">
      <w:pPr>
        <w:pStyle w:val="Heading4"/>
      </w:pPr>
      <w:r>
        <w:t xml:space="preserve">Expanding WOTUS prevents farmers from taking </w:t>
      </w:r>
      <w:r>
        <w:rPr>
          <w:u w:val="single"/>
        </w:rPr>
        <w:t>mitigation effects</w:t>
      </w:r>
      <w:r>
        <w:t xml:space="preserve"> to reduce pollution – turns water pollution</w:t>
      </w:r>
    </w:p>
    <w:p w14:paraId="6A3443D7"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721B911A" w14:textId="77777777" w:rsidR="005E48E7" w:rsidRDefault="005E48E7" w:rsidP="005E48E7"/>
    <w:p w14:paraId="269A9845" w14:textId="77777777" w:rsidR="005E48E7" w:rsidRPr="00A409B5" w:rsidRDefault="005E48E7" w:rsidP="005E48E7">
      <w:r>
        <w:t xml:space="preserve">45. Figure 4 also demonstrates how </w:t>
      </w:r>
      <w:r w:rsidRPr="00A409B5">
        <w:rPr>
          <w:rStyle w:val="StyleUnderline"/>
        </w:rPr>
        <w:t xml:space="preserve">an overly broad definition of WOTUS is </w:t>
      </w:r>
      <w:r w:rsidRPr="00A409B5">
        <w:rPr>
          <w:rStyle w:val="Emphasis"/>
        </w:rPr>
        <w:t>counterproductive to achieving the goals of the Clean Water Act.</w:t>
      </w:r>
      <w:r>
        <w:t xml:space="preserve"> Figure 4 depicts an erosion feature that occurs during periods of heavy rain. </w:t>
      </w:r>
      <w:r w:rsidRPr="00A409B5">
        <w:rPr>
          <w:rStyle w:val="StyleUnderline"/>
        </w:rPr>
        <w:t>When these rains occur, soil and other chemical inputs such as fertilizer and pesticides</w:t>
      </w:r>
      <w:r>
        <w:t xml:space="preserve"> common to agriculture </w:t>
      </w:r>
      <w:r w:rsidRPr="00A409B5">
        <w:rPr>
          <w:rStyle w:val="StyleUnderline"/>
        </w:rPr>
        <w:t>are washed away</w:t>
      </w:r>
      <w:r>
        <w:t xml:space="preserve"> through the feature </w:t>
      </w:r>
      <w:r w:rsidRPr="00A409B5">
        <w:rPr>
          <w:rStyle w:val="StyleUnderline"/>
        </w:rPr>
        <w:t>where they may contribute to pollution of downstream waters. Ordinarily,</w:t>
      </w:r>
      <w:r>
        <w:t xml:space="preserve"> </w:t>
      </w:r>
      <w:r w:rsidRPr="00A409B5">
        <w:rPr>
          <w:rStyle w:val="StyleUnderline"/>
        </w:rPr>
        <w:t>a farmer would attempt to mitigate the feature to prevent harm to the environment and prevent the loss of valuable topsoil.</w:t>
      </w:r>
      <w:r>
        <w:t xml:space="preserve"> </w:t>
      </w:r>
      <w:r w:rsidRPr="00A409B5">
        <w:rPr>
          <w:rStyle w:val="StyleUnderline"/>
        </w:rPr>
        <w:t>Under the 2015 Rule</w:t>
      </w:r>
      <w:r>
        <w:t>, however</w:t>
      </w:r>
      <w:r w:rsidRPr="00A409B5">
        <w:rPr>
          <w:rStyle w:val="StyleUnderline"/>
        </w:rPr>
        <w:t>, a farmer could not take even environmentally friendly action without incurring the costs of applying for a federal permit</w:t>
      </w:r>
      <w:r>
        <w:t xml:space="preserve">. If a farmer could not obtain a permit, </w:t>
      </w:r>
      <w:r w:rsidRPr="00A409B5">
        <w:rPr>
          <w:rStyle w:val="StyleUnderline"/>
        </w:rPr>
        <w:t>the farmer would be forced to retain a feature that harms the farmer’s business and the environment</w:t>
      </w:r>
      <w:r>
        <w:t xml:space="preserve">— all </w:t>
      </w:r>
      <w:proofErr w:type="gramStart"/>
      <w:r>
        <w:t>as a result of</w:t>
      </w:r>
      <w:proofErr w:type="gramEnd"/>
      <w:r>
        <w:t xml:space="preserve"> the expansion of CWA jurisdiction under the 2015 Rule.</w:t>
      </w:r>
    </w:p>
    <w:p w14:paraId="13D0526E" w14:textId="77777777" w:rsidR="005E48E7" w:rsidRDefault="005E48E7" w:rsidP="005E48E7"/>
    <w:p w14:paraId="39F704C0" w14:textId="77777777" w:rsidR="005E48E7" w:rsidRDefault="005E48E7" w:rsidP="005E48E7">
      <w:pPr>
        <w:pStyle w:val="Heading4"/>
      </w:pPr>
      <w:r>
        <w:t>Local conservation districts solve better</w:t>
      </w:r>
    </w:p>
    <w:p w14:paraId="547E1BD5" w14:textId="77777777" w:rsidR="005E48E7" w:rsidRDefault="005E48E7" w:rsidP="005E48E7">
      <w:r>
        <w:t xml:space="preserve">Don </w:t>
      </w:r>
      <w:r w:rsidRPr="00A104D8">
        <w:rPr>
          <w:rStyle w:val="Style13ptBold"/>
        </w:rPr>
        <w:t>Parrish, 20</w:t>
      </w:r>
      <w:r>
        <w:t xml:space="preserve"> - Senior Director of Regulatory Affairs at the American Farm Bureau Federation (Appendix included in AMICUS CURIAE BRIEF OF 15 CONSTRUCTION, MINING, MANUFACTURING, AGRICULTURE, LIVESTOCK, AND ENERGY TRADE ASSOCIATIONS IN OPPOSITION TO PLAINTIFFS’ MOTION FOR SUMMARY JUDGMENT AND IN SUPPORT OF DEFENDANTS’ CROSS-MOTION FOR SUMMARY JUDGMENT (CONSERVATION LAW FOUNDATION, et al. Plaintiffs, v. U.S. ENVIRONMENTAL PROTECTION AGENCY, et al., Defendants. 12/17, </w:t>
      </w:r>
      <w:proofErr w:type="gramStart"/>
      <w:r>
        <w:t>https://www.chamberlitigation.com/sites/default/files/cases/files/20202020/U.S.%20Chamber%2C%20et.%20al%20Amicus%20Brief%20%20--%20%20Conservation%20Law%20Foundation%20v.%20EPA%20%20%28D.%20Mass%29.pdf  /</w:t>
      </w:r>
      <w:proofErr w:type="gramEnd"/>
      <w:r>
        <w:t>/DH</w:t>
      </w:r>
    </w:p>
    <w:p w14:paraId="04FE8B4E" w14:textId="77777777" w:rsidR="005E48E7" w:rsidRDefault="005E48E7" w:rsidP="005E48E7"/>
    <w:p w14:paraId="20310BDB" w14:textId="77007A91" w:rsidR="005E48E7" w:rsidRDefault="005E48E7" w:rsidP="005E48E7">
      <w:r>
        <w:t xml:space="preserve">55. The NWPR further provides a more appropriate federal-state balance in regulating our Nations waters. Based on my experience, </w:t>
      </w:r>
      <w:r w:rsidRPr="00EF3DEE">
        <w:rPr>
          <w:rStyle w:val="StyleUnderline"/>
        </w:rPr>
        <w:t>state and local officials are the more appropriate,</w:t>
      </w:r>
      <w:r>
        <w:rPr>
          <w:rStyle w:val="StyleUnderline"/>
        </w:rPr>
        <w:t xml:space="preserve"> </w:t>
      </w:r>
      <w:r w:rsidRPr="00EF3DEE">
        <w:rPr>
          <w:rStyle w:val="StyleUnderline"/>
        </w:rPr>
        <w:t>and more efficient, parties to determine if and how to regulate ephemeral, remote features</w:t>
      </w:r>
      <w:r>
        <w:t xml:space="preserve"> in any given State. </w:t>
      </w:r>
      <w:r w:rsidRPr="00EF3DEE">
        <w:rPr>
          <w:rStyle w:val="StyleUnderline"/>
        </w:rPr>
        <w:t>It is local conservation districts that provide the true backbone of</w:t>
      </w:r>
      <w:r>
        <w:t xml:space="preserve"> natural resource and </w:t>
      </w:r>
      <w:r w:rsidRPr="00EF3DEE">
        <w:rPr>
          <w:rStyle w:val="Emphasis"/>
        </w:rPr>
        <w:t>water preservation.</w:t>
      </w:r>
      <w:r>
        <w:t xml:space="preserve"> </w:t>
      </w:r>
      <w:r w:rsidRPr="00EF3DEE">
        <w:rPr>
          <w:rStyle w:val="StyleUnderline"/>
        </w:rPr>
        <w:t>Both States and federal agencies depend on them in implementing conservation</w:t>
      </w:r>
      <w:r>
        <w:rPr>
          <w:rStyle w:val="StyleUnderline"/>
        </w:rPr>
        <w:t xml:space="preserve"> </w:t>
      </w:r>
      <w:r w:rsidRPr="00EF3DEE">
        <w:rPr>
          <w:rStyle w:val="StyleUnderline"/>
        </w:rPr>
        <w:t>programs, and farmers, ranchers, and other local businesses are more used to dealing with these</w:t>
      </w:r>
      <w:r>
        <w:rPr>
          <w:rStyle w:val="StyleUnderline"/>
        </w:rPr>
        <w:t xml:space="preserve"> </w:t>
      </w:r>
      <w:r w:rsidRPr="00EF3DEE">
        <w:rPr>
          <w:rStyle w:val="StyleUnderline"/>
        </w:rPr>
        <w:t>local officials</w:t>
      </w:r>
      <w:r>
        <w:t xml:space="preserve"> who are more involved in their ordinary operations.</w:t>
      </w:r>
    </w:p>
    <w:p w14:paraId="29D1352B" w14:textId="38E652BA" w:rsidR="004949C4" w:rsidRDefault="004949C4" w:rsidP="004949C4">
      <w:pPr>
        <w:pStyle w:val="Heading4"/>
      </w:pPr>
      <w:r>
        <w:t>Existing voluntary conservation proves</w:t>
      </w:r>
    </w:p>
    <w:p w14:paraId="59F1833E" w14:textId="77777777" w:rsidR="004949C4" w:rsidRDefault="004949C4" w:rsidP="004949C4">
      <w:r w:rsidRPr="007B2709">
        <w:rPr>
          <w:rStyle w:val="Style13ptBold"/>
        </w:rPr>
        <w:t>AFBF, 18</w:t>
      </w:r>
      <w:r>
        <w:t xml:space="preserve"> – American Farm Bureau Federation “The New Clean Water Rule” 12/11, </w:t>
      </w:r>
      <w:hyperlink r:id="rId39" w:history="1">
        <w:r w:rsidRPr="004B35DC">
          <w:rPr>
            <w:rStyle w:val="Hyperlink"/>
          </w:rPr>
          <w:t>https://www.fb.org/issues/regulatory-reform/the-new-clean-water-rule/</w:t>
        </w:r>
      </w:hyperlink>
      <w:r>
        <w:t xml:space="preserve">  //</w:t>
      </w:r>
      <w:proofErr w:type="spellStart"/>
      <w:r>
        <w:t>dH</w:t>
      </w:r>
      <w:proofErr w:type="spellEnd"/>
    </w:p>
    <w:p w14:paraId="2144CC73" w14:textId="77777777" w:rsidR="004949C4" w:rsidRDefault="004949C4" w:rsidP="004949C4"/>
    <w:p w14:paraId="676412F8" w14:textId="77777777" w:rsidR="004949C4" w:rsidRDefault="004949C4" w:rsidP="004949C4">
      <w:r>
        <w:t>Farmers’ Commitment</w:t>
      </w:r>
    </w:p>
    <w:p w14:paraId="0538A0F8" w14:textId="77777777" w:rsidR="004949C4" w:rsidRDefault="004949C4" w:rsidP="004949C4">
      <w:r>
        <w:t xml:space="preserve">Farmers advocate and support common-sense rules that </w:t>
      </w:r>
      <w:proofErr w:type="gramStart"/>
      <w:r>
        <w:t>don’t</w:t>
      </w:r>
      <w:proofErr w:type="gramEnd"/>
      <w:r>
        <w:t xml:space="preserve"> require a team of consultants and lawyers to navigate.</w:t>
      </w:r>
    </w:p>
    <w:p w14:paraId="6883FAA5" w14:textId="77777777" w:rsidR="004949C4" w:rsidRDefault="004949C4" w:rsidP="004949C4">
      <w:r w:rsidRPr="007B2709">
        <w:rPr>
          <w:rStyle w:val="StyleUnderline"/>
        </w:rPr>
        <w:t>Farmers play a leading role in protecting our nation’s wetlands</w:t>
      </w:r>
      <w:r>
        <w:t xml:space="preserve">. </w:t>
      </w:r>
      <w:r w:rsidRPr="007B2709">
        <w:rPr>
          <w:rStyle w:val="StyleUnderline"/>
        </w:rPr>
        <w:t>Over the last 15 years, the number of acres enrolled in wetland and buffer practices under the Conservation Reserve Program has more than doubled</w:t>
      </w:r>
      <w:r>
        <w:t xml:space="preserve"> (from 2.5 million acres to 5.3 million acres).</w:t>
      </w:r>
    </w:p>
    <w:p w14:paraId="2A3380C2" w14:textId="77777777" w:rsidR="004949C4" w:rsidRDefault="004949C4" w:rsidP="004949C4">
      <w:r w:rsidRPr="007B2709">
        <w:rPr>
          <w:rStyle w:val="StyleUnderline"/>
        </w:rPr>
        <w:t>More than 140 million acres of U.S. farmland are used for voluntary conservation efforts and wildlife habitats</w:t>
      </w:r>
      <w:r>
        <w:t>—an area equal to the states of California and New York combined.</w:t>
      </w:r>
    </w:p>
    <w:p w14:paraId="394BBE52" w14:textId="77777777" w:rsidR="004949C4" w:rsidRDefault="004949C4" w:rsidP="005E48E7"/>
    <w:p w14:paraId="561AE28E" w14:textId="77777777" w:rsidR="00445E2F" w:rsidRPr="00445E2F" w:rsidRDefault="00445E2F" w:rsidP="00445E2F"/>
    <w:p w14:paraId="2080CD9C" w14:textId="563C32F7" w:rsidR="00D776C0" w:rsidRDefault="00D776C0" w:rsidP="00752DA3">
      <w:pPr>
        <w:pStyle w:val="Heading1"/>
      </w:pPr>
      <w:r>
        <w:t>Counterplans</w:t>
      </w:r>
    </w:p>
    <w:p w14:paraId="5E7C2072" w14:textId="3D3E484C" w:rsidR="00D776C0" w:rsidRDefault="00D776C0" w:rsidP="00D776C0"/>
    <w:p w14:paraId="1968587D" w14:textId="2C0EE173" w:rsidR="00AD2E95" w:rsidRDefault="00752DA3" w:rsidP="00752DA3">
      <w:pPr>
        <w:pStyle w:val="Heading2"/>
      </w:pPr>
      <w:r>
        <w:t>Agent CPs</w:t>
      </w:r>
    </w:p>
    <w:p w14:paraId="45E98C15" w14:textId="3C63F8B5" w:rsidR="00AD2E95" w:rsidRDefault="00AD2E95" w:rsidP="00AD2E95">
      <w:pPr>
        <w:pStyle w:val="Heading3"/>
      </w:pPr>
      <w:r>
        <w:t>Congress CP</w:t>
      </w:r>
    </w:p>
    <w:p w14:paraId="6248FC29" w14:textId="24FEAAE1" w:rsidR="00AD2E95" w:rsidRDefault="00AD2E95" w:rsidP="00AD2E95"/>
    <w:p w14:paraId="485FB994" w14:textId="5ACB4A55" w:rsidR="00AD2E95" w:rsidRDefault="00AD2E95" w:rsidP="00AD2E95">
      <w:pPr>
        <w:pStyle w:val="Heading4"/>
      </w:pPr>
      <w:r>
        <w:t xml:space="preserve">Litigation and forum shopping are inevitable without statutory clarification – Congress </w:t>
      </w:r>
      <w:r>
        <w:t>solves</w:t>
      </w:r>
    </w:p>
    <w:p w14:paraId="1B5F3843" w14:textId="77777777" w:rsidR="00AD2E95" w:rsidRDefault="00AD2E95" w:rsidP="00AD2E95">
      <w:r>
        <w:t xml:space="preserve">Mark </w:t>
      </w:r>
      <w:r w:rsidRPr="007C5EDB">
        <w:rPr>
          <w:rStyle w:val="Style13ptBold"/>
        </w:rPr>
        <w:t>Ryan, 20</w:t>
      </w:r>
      <w:r>
        <w:t xml:space="preserve"> </w:t>
      </w:r>
      <w:proofErr w:type="gramStart"/>
      <w:r>
        <w:t>–  retired</w:t>
      </w:r>
      <w:proofErr w:type="gramEnd"/>
      <w:r>
        <w:t xml:space="preserve"> environmental attorney in Winthrop, Washington. Prior to retirement, Mark had a national practice that specialized in Clean Water Act (CWA) counseling and litigation. He worked as an attorney for the EPA from 1990 to 2014, where he was an active trial attorney and one of EPA's leading experts on the </w:t>
      </w:r>
      <w:proofErr w:type="spellStart"/>
      <w:r>
        <w:t>CWA.“The</w:t>
      </w:r>
      <w:proofErr w:type="spellEnd"/>
      <w:r>
        <w:t xml:space="preserve"> Back Page: An Unwinnable Battle” 10/5, </w:t>
      </w:r>
      <w:hyperlink r:id="rId40" w:history="1">
        <w:r w:rsidRPr="004B35DC">
          <w:rPr>
            <w:rStyle w:val="Hyperlink"/>
          </w:rPr>
          <w:t>https://www.americanbar.org/groups/environment_energy_resources/publications/natural_resources_environment/2020-21/fall/the-back-page-unwinnable-battle/</w:t>
        </w:r>
      </w:hyperlink>
      <w:r>
        <w:t xml:space="preserve"> //DH</w:t>
      </w:r>
    </w:p>
    <w:p w14:paraId="2EFE1F7C" w14:textId="77777777" w:rsidR="00AD2E95" w:rsidRDefault="00AD2E95" w:rsidP="00AD2E95"/>
    <w:p w14:paraId="660A93EA" w14:textId="77777777" w:rsidR="00AD2E95" w:rsidRDefault="00AD2E95" w:rsidP="00AD2E95">
      <w:proofErr w:type="gramStart"/>
      <w:r>
        <w:t>We’re</w:t>
      </w:r>
      <w:proofErr w:type="gramEnd"/>
      <w:r>
        <w:t xml:space="preserve"> in the 2020 equivalent of trench warfare. The prize is the “Waters of the United States” (WOTUS) rule, and the battlefield is the courts. </w:t>
      </w:r>
      <w:r w:rsidRPr="007C5EDB">
        <w:rPr>
          <w:rStyle w:val="StyleUnderline"/>
        </w:rPr>
        <w:t xml:space="preserve">After six years of fighting over the WOTUS rule, </w:t>
      </w:r>
      <w:proofErr w:type="gramStart"/>
      <w:r w:rsidRPr="007C5EDB">
        <w:rPr>
          <w:rStyle w:val="StyleUnderline"/>
        </w:rPr>
        <w:t>we’re</w:t>
      </w:r>
      <w:proofErr w:type="gramEnd"/>
      <w:r w:rsidRPr="007C5EDB">
        <w:rPr>
          <w:rStyle w:val="StyleUnderline"/>
        </w:rPr>
        <w:t xml:space="preserve"> no closer to resolution than we were in 2015</w:t>
      </w:r>
      <w:r>
        <w:t xml:space="preserve">, </w:t>
      </w:r>
      <w:r w:rsidRPr="007C5EDB">
        <w:rPr>
          <w:rStyle w:val="StyleUnderline"/>
        </w:rPr>
        <w:t>when the Obama administration promulgated the rule and took the first shot at clearing up the confusion created by the Supreme Court’s SWANCC</w:t>
      </w:r>
      <w:r>
        <w:t xml:space="preserve"> (2001) </w:t>
      </w:r>
      <w:r w:rsidRPr="007C5EDB">
        <w:rPr>
          <w:rStyle w:val="StyleUnderline"/>
        </w:rPr>
        <w:t xml:space="preserve">and </w:t>
      </w:r>
      <w:proofErr w:type="spellStart"/>
      <w:r w:rsidRPr="007C5EDB">
        <w:rPr>
          <w:rStyle w:val="StyleUnderline"/>
        </w:rPr>
        <w:t>Rapanos</w:t>
      </w:r>
      <w:proofErr w:type="spellEnd"/>
      <w:r>
        <w:t xml:space="preserve"> (2007) </w:t>
      </w:r>
      <w:r w:rsidRPr="007C5EDB">
        <w:rPr>
          <w:rStyle w:val="StyleUnderline"/>
        </w:rPr>
        <w:t>decisions. Determining whether something qualifies as a WOTUS is one of the fundamental elements of establishing Clean Water Act</w:t>
      </w:r>
      <w:r>
        <w:t xml:space="preserve"> (CWA) </w:t>
      </w:r>
      <w:r w:rsidRPr="007C5EDB">
        <w:rPr>
          <w:rStyle w:val="StyleUnderline"/>
        </w:rPr>
        <w:t>jurisdiction</w:t>
      </w:r>
      <w:r>
        <w:t xml:space="preserve">, </w:t>
      </w:r>
      <w:r w:rsidRPr="007C5EDB">
        <w:rPr>
          <w:rStyle w:val="StyleUnderline"/>
        </w:rPr>
        <w:t xml:space="preserve">and the statutory definition of the term </w:t>
      </w:r>
      <w:proofErr w:type="gramStart"/>
      <w:r w:rsidRPr="007C5EDB">
        <w:rPr>
          <w:rStyle w:val="StyleUnderline"/>
        </w:rPr>
        <w:t>hasn’t</w:t>
      </w:r>
      <w:proofErr w:type="gramEnd"/>
      <w:r w:rsidRPr="007C5EDB">
        <w:rPr>
          <w:rStyle w:val="StyleUnderline"/>
        </w:rPr>
        <w:t xml:space="preserve"> changed since the Act was passed in 1972</w:t>
      </w:r>
      <w:r>
        <w:t xml:space="preserve">. It is reasonable to assume that we would have figured out by now what is a WOTUS. But we </w:t>
      </w:r>
      <w:proofErr w:type="gramStart"/>
      <w:r>
        <w:t>haven’t</w:t>
      </w:r>
      <w:proofErr w:type="gramEnd"/>
      <w:r>
        <w:t>.</w:t>
      </w:r>
    </w:p>
    <w:p w14:paraId="3ED956DE" w14:textId="77777777" w:rsidR="00AD2E95" w:rsidRDefault="00AD2E95" w:rsidP="00AD2E95">
      <w:r w:rsidRPr="007C5EDB">
        <w:rPr>
          <w:rStyle w:val="StyleUnderline"/>
        </w:rPr>
        <w:t>The problems started with</w:t>
      </w:r>
      <w:r>
        <w:t xml:space="preserve"> the above </w:t>
      </w:r>
      <w:r w:rsidRPr="007C5EDB">
        <w:rPr>
          <w:rStyle w:val="StyleUnderline"/>
        </w:rPr>
        <w:t>Supreme Court decisions that led to a 2015 Obama-era rulemaking that in turn started the current string of court cases</w:t>
      </w:r>
      <w:r>
        <w:t xml:space="preserve">. First, industry and agriculture groups and some red states sued over the 2015 rule. Then after Trump took office, enviro groups and some blue states went after the rules suspending and repealing the 2015 rule and just recently new suits have been filed challenging the 2020 rule that replaces the 2015 rule. </w:t>
      </w:r>
      <w:r w:rsidRPr="007C5EDB">
        <w:rPr>
          <w:rStyle w:val="StyleUnderline"/>
        </w:rPr>
        <w:t xml:space="preserve">The muddle was compounded by the Supreme Court’s ruling in National Assoc. of </w:t>
      </w:r>
      <w:proofErr w:type="spellStart"/>
      <w:r w:rsidRPr="007C5EDB">
        <w:rPr>
          <w:rStyle w:val="StyleUnderline"/>
        </w:rPr>
        <w:t>Manuf’s</w:t>
      </w:r>
      <w:proofErr w:type="spellEnd"/>
      <w:r>
        <w:t xml:space="preserve"> v. Dept. of Def., 138 S. Ct. 617 (2018), </w:t>
      </w:r>
      <w:r w:rsidRPr="007C5EDB">
        <w:rPr>
          <w:rStyle w:val="StyleUnderline"/>
        </w:rPr>
        <w:t xml:space="preserve">holding </w:t>
      </w:r>
      <w:proofErr w:type="gramStart"/>
      <w:r w:rsidRPr="007C5EDB">
        <w:rPr>
          <w:rStyle w:val="StyleUnderline"/>
        </w:rPr>
        <w:t>that challenges</w:t>
      </w:r>
      <w:proofErr w:type="gramEnd"/>
      <w:r w:rsidRPr="007C5EDB">
        <w:rPr>
          <w:rStyle w:val="StyleUnderline"/>
        </w:rPr>
        <w:t xml:space="preserve"> to the WOTUS rule must be brought in district courts under the Administrative Procedure Act instead of in the Circuit Courts under CWA section 509(b).</w:t>
      </w:r>
      <w:r>
        <w:t xml:space="preserve"> As a result</w:t>
      </w:r>
      <w:r w:rsidRPr="007C5EDB">
        <w:rPr>
          <w:rStyle w:val="StyleUnderline"/>
        </w:rPr>
        <w:t xml:space="preserve">, instead of one case in the Sixth Circuit as we had in 2015, we now have </w:t>
      </w:r>
      <w:r w:rsidRPr="007C5EDB">
        <w:rPr>
          <w:rStyle w:val="Emphasis"/>
        </w:rPr>
        <w:t>scores of cases</w:t>
      </w:r>
      <w:r w:rsidRPr="007C5EDB">
        <w:rPr>
          <w:rStyle w:val="StyleUnderline"/>
        </w:rPr>
        <w:t xml:space="preserve"> in district courts around the country,</w:t>
      </w:r>
      <w:r>
        <w:t xml:space="preserve"> </w:t>
      </w:r>
      <w:r w:rsidRPr="007C5EDB">
        <w:rPr>
          <w:rStyle w:val="StyleUnderline"/>
        </w:rPr>
        <w:t>all challenging the same law. Forum shopping has been rampant</w:t>
      </w:r>
      <w:r>
        <w:t>.</w:t>
      </w:r>
    </w:p>
    <w:p w14:paraId="32E65AD7" w14:textId="77777777" w:rsidR="00AD2E95" w:rsidRDefault="00AD2E95" w:rsidP="00AD2E95">
      <w:r w:rsidRPr="006020ED">
        <w:rPr>
          <w:rStyle w:val="Emphasis"/>
        </w:rPr>
        <w:t>Enormous resources</w:t>
      </w:r>
      <w:r w:rsidRPr="007C5EDB">
        <w:rPr>
          <w:rStyle w:val="StyleUnderline"/>
        </w:rPr>
        <w:t xml:space="preserve"> are being devoted to this litigation.</w:t>
      </w:r>
      <w:r>
        <w:t xml:space="preserve"> </w:t>
      </w:r>
      <w:proofErr w:type="gramStart"/>
      <w:r>
        <w:t>I’m</w:t>
      </w:r>
      <w:proofErr w:type="gramEnd"/>
      <w:r>
        <w:t xml:space="preserve"> aware of at least 27 reported WOTUS litigation decisions since 2015. There are now three active tracts of litigation in multiple federal district courts by scores of parties. </w:t>
      </w:r>
      <w:r w:rsidRPr="007C5EDB">
        <w:rPr>
          <w:rStyle w:val="StyleUnderline"/>
        </w:rPr>
        <w:t>And everyone is involved—many of the major environmental groups, at least one national property rights advocate, every trade organization one can imagine</w:t>
      </w:r>
      <w:r>
        <w:t xml:space="preserve"> </w:t>
      </w:r>
      <w:r w:rsidRPr="006020ED">
        <w:rPr>
          <w:rStyle w:val="StyleUnderline"/>
        </w:rPr>
        <w:t>and</w:t>
      </w:r>
      <w:r>
        <w:t>, of course, the U.S. Environmental Protection Agency (</w:t>
      </w:r>
      <w:r w:rsidRPr="006020ED">
        <w:rPr>
          <w:rStyle w:val="StyleUnderline"/>
        </w:rPr>
        <w:t>EPA) and the</w:t>
      </w:r>
      <w:r>
        <w:t xml:space="preserve"> U.S. Army Corps of Engineers (the </w:t>
      </w:r>
      <w:r w:rsidRPr="006020ED">
        <w:rPr>
          <w:rStyle w:val="StyleUnderline"/>
        </w:rPr>
        <w:t>Corps</w:t>
      </w:r>
      <w:r>
        <w:t xml:space="preserve">). </w:t>
      </w:r>
      <w:r w:rsidRPr="007C5EDB">
        <w:rPr>
          <w:rStyle w:val="StyleUnderline"/>
        </w:rPr>
        <w:t>The Department of Justice has an entire team of lawyers assigned to this litigation</w:t>
      </w:r>
      <w:r>
        <w:t>, and many of the major law firms in the country are involved.</w:t>
      </w:r>
    </w:p>
    <w:p w14:paraId="4A37BBED" w14:textId="77777777" w:rsidR="00AD2E95" w:rsidRDefault="00AD2E95" w:rsidP="00AD2E95">
      <w:r>
        <w:t xml:space="preserve">No one knows what the future holds because there is too much uncertainty surrounding this litigation and the future leadership of EPA. If Trump wins reelection, it is all likely headed back to SCOTUS, where Justice Kavanaugh recently telegraphed in Maui that he might support the plurality opinion from </w:t>
      </w:r>
      <w:proofErr w:type="spellStart"/>
      <w:r>
        <w:t>Rapanos</w:t>
      </w:r>
      <w:proofErr w:type="spellEnd"/>
      <w:r>
        <w:t xml:space="preserve">. But will Roberts stick with his decision to support the </w:t>
      </w:r>
      <w:proofErr w:type="spellStart"/>
      <w:r>
        <w:t>Rapanos</w:t>
      </w:r>
      <w:proofErr w:type="spellEnd"/>
      <w:r>
        <w:t xml:space="preserve"> plurality? </w:t>
      </w:r>
      <w:r w:rsidRPr="007C5EDB">
        <w:rPr>
          <w:rStyle w:val="StyleUnderline"/>
        </w:rPr>
        <w:t>If Biden wins</w:t>
      </w:r>
      <w:r>
        <w:t xml:space="preserve">, his administration likely will attempt to roll back the 2020 rule in favor of one that is more protective of the environment. </w:t>
      </w:r>
      <w:r w:rsidRPr="007C5EDB">
        <w:rPr>
          <w:rStyle w:val="StyleUnderline"/>
        </w:rPr>
        <w:t>That will surely spawn another round of litigation by agriculture, property rights and industry groups that support the Trump administration’s restrictive version of WOTUS. And on and on it will go</w:t>
      </w:r>
      <w:r>
        <w:t>.</w:t>
      </w:r>
    </w:p>
    <w:p w14:paraId="57315A6C" w14:textId="77777777" w:rsidR="00AD2E95" w:rsidRDefault="00AD2E95" w:rsidP="00AD2E95">
      <w:proofErr w:type="gramStart"/>
      <w:r>
        <w:t>It’s</w:t>
      </w:r>
      <w:proofErr w:type="gramEnd"/>
      <w:r>
        <w:t xml:space="preserve"> time to end the madness. We deserve a WOTUS definition that reasonably protects the environment, and businesses, farmers, and landowners deserve to know what the law will be so they can plan. But </w:t>
      </w:r>
      <w:r w:rsidRPr="007C5EDB">
        <w:rPr>
          <w:rStyle w:val="StyleUnderline"/>
        </w:rPr>
        <w:t>the uncertainty will remain so long as Congress relies on EPA and the Corps to fix the statutory ambiguity through rulemaking. Congress needs to step in and fix the WOTUS definition</w:t>
      </w:r>
      <w:r>
        <w:t>.</w:t>
      </w:r>
      <w:r w:rsidRPr="00AD2E95">
        <w:t xml:space="preserve"> It made a run at it in 2008 with a bill that would have enshrined in the statute the EPA/Corps’ definition of WOTUS that had been in place for many years. But powerful lobbies opposed, and it died in committee.</w:t>
      </w:r>
    </w:p>
    <w:p w14:paraId="1B66CD95" w14:textId="77777777" w:rsidR="00AD2E95" w:rsidRDefault="00AD2E95" w:rsidP="00AD2E95"/>
    <w:p w14:paraId="7F40ED59" w14:textId="77777777" w:rsidR="00200C2E" w:rsidRDefault="00200C2E" w:rsidP="00200C2E">
      <w:pPr>
        <w:pStyle w:val="Heading4"/>
      </w:pPr>
      <w:r>
        <w:t>The CP has Congress establish a new regulatory framework that rebalances power among governments – resolves inefficiency and regulatory uncertainty</w:t>
      </w:r>
    </w:p>
    <w:p w14:paraId="78DE730E" w14:textId="77777777" w:rsidR="00200C2E" w:rsidRDefault="00200C2E" w:rsidP="00200C2E">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p. 107-109,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08F0C684" w14:textId="77777777" w:rsidR="00200C2E" w:rsidRDefault="00200C2E" w:rsidP="00200C2E">
      <w:r>
        <w:t>B. Where Different Waters Meet: Combining Past and Present</w:t>
      </w:r>
    </w:p>
    <w:p w14:paraId="17FC751F" w14:textId="77777777" w:rsidR="00200C2E" w:rsidRDefault="00200C2E" w:rsidP="00200C2E">
      <w:r>
        <w:t>EPA's Ideas</w:t>
      </w:r>
    </w:p>
    <w:p w14:paraId="4B25DE75" w14:textId="77777777" w:rsidR="00200C2E" w:rsidRDefault="00200C2E" w:rsidP="00200C2E">
      <w:r w:rsidRPr="001E62C0">
        <w:rPr>
          <w:u w:val="single"/>
        </w:rPr>
        <w:t>Another proposed change would be a combination of proposals</w:t>
      </w:r>
      <w:r>
        <w:t xml:space="preserve"> suggested by the former EPA Administrator under the Obama Administration, Gina McCarthy, </w:t>
      </w:r>
      <w:r w:rsidRPr="001E62C0">
        <w:rPr>
          <w:u w:val="single"/>
        </w:rPr>
        <w:t>and changes to the CWA to make</w:t>
      </w:r>
      <w:r>
        <w:rPr>
          <w:u w:val="single"/>
        </w:rPr>
        <w:t xml:space="preserve"> </w:t>
      </w:r>
      <w:r w:rsidRPr="001E62C0">
        <w:rPr>
          <w:u w:val="single"/>
        </w:rPr>
        <w:t xml:space="preserve">the </w:t>
      </w:r>
      <w:r w:rsidRPr="001E62C0">
        <w:rPr>
          <w:b/>
          <w:u w:val="single"/>
        </w:rPr>
        <w:t>WOTUS less ambiguous and more agreeable from a bipartisan</w:t>
      </w:r>
      <w:r>
        <w:rPr>
          <w:b/>
          <w:u w:val="single"/>
        </w:rPr>
        <w:t xml:space="preserve"> </w:t>
      </w:r>
      <w:r w:rsidRPr="001E62C0">
        <w:rPr>
          <w:b/>
          <w:u w:val="single"/>
        </w:rPr>
        <w:t>standpoint</w:t>
      </w:r>
      <w:r>
        <w:t xml:space="preserve">.1 78 Three of McCarthy's most applicable suggestions were as follows: </w:t>
      </w:r>
      <w:r w:rsidRPr="001E62C0">
        <w:rPr>
          <w:u w:val="single"/>
        </w:rPr>
        <w:t>"[r]educe uncertainties about the scope of the</w:t>
      </w:r>
      <w:r>
        <w:rPr>
          <w:u w:val="single"/>
        </w:rPr>
        <w:t xml:space="preserve"> </w:t>
      </w:r>
      <w:r w:rsidRPr="001E62C0">
        <w:rPr>
          <w:u w:val="single"/>
        </w:rPr>
        <w:t>CWA</w:t>
      </w:r>
      <w:r>
        <w:t xml:space="preserve">;" </w:t>
      </w:r>
      <w:r w:rsidRPr="001E62C0">
        <w:rPr>
          <w:u w:val="single"/>
        </w:rPr>
        <w:t>"[c]</w:t>
      </w:r>
      <w:proofErr w:type="spellStart"/>
      <w:r w:rsidRPr="001E62C0">
        <w:rPr>
          <w:u w:val="single"/>
        </w:rPr>
        <w:t>reate</w:t>
      </w:r>
      <w:proofErr w:type="spellEnd"/>
      <w:r w:rsidRPr="001E62C0">
        <w:rPr>
          <w:u w:val="single"/>
        </w:rPr>
        <w:t xml:space="preserve"> new paradigms including state, tribal, city roles</w:t>
      </w:r>
      <w:r>
        <w:rPr>
          <w:u w:val="single"/>
        </w:rPr>
        <w:t xml:space="preserve"> </w:t>
      </w:r>
      <w:r w:rsidRPr="001E62C0">
        <w:rPr>
          <w:u w:val="single"/>
        </w:rPr>
        <w:t>and incentives for local action</w:t>
      </w:r>
      <w:r>
        <w:t xml:space="preserve">; </w:t>
      </w:r>
      <w:r w:rsidRPr="001E62C0">
        <w:rPr>
          <w:u w:val="single"/>
        </w:rPr>
        <w:t>and</w:t>
      </w:r>
      <w:r>
        <w:t xml:space="preserve"> " </w:t>
      </w:r>
      <w:r w:rsidRPr="001E62C0">
        <w:rPr>
          <w:u w:val="single"/>
        </w:rPr>
        <w:t xml:space="preserve">[c] </w:t>
      </w:r>
      <w:proofErr w:type="spellStart"/>
      <w:r w:rsidRPr="001E62C0">
        <w:rPr>
          <w:u w:val="single"/>
        </w:rPr>
        <w:t>oordinate</w:t>
      </w:r>
      <w:proofErr w:type="spellEnd"/>
      <w:r w:rsidRPr="001E62C0">
        <w:rPr>
          <w:u w:val="single"/>
        </w:rPr>
        <w:t xml:space="preserve"> closely with local,</w:t>
      </w:r>
      <w:r>
        <w:rPr>
          <w:u w:val="single"/>
        </w:rPr>
        <w:t xml:space="preserve"> </w:t>
      </w:r>
      <w:r w:rsidRPr="001E62C0">
        <w:rPr>
          <w:u w:val="single"/>
        </w:rPr>
        <w:t>state, and regional stakeholders, including elected officials, industry, non-governmental organizations, and environmental entities</w:t>
      </w:r>
      <w:r>
        <w:t xml:space="preserve">[.]"179 </w:t>
      </w:r>
      <w:r w:rsidRPr="001E62C0">
        <w:rPr>
          <w:u w:val="single"/>
        </w:rPr>
        <w:t>From a regulatory standpoint</w:t>
      </w:r>
      <w:r>
        <w:t xml:space="preserve">, </w:t>
      </w:r>
      <w:r w:rsidRPr="001E62C0">
        <w:rPr>
          <w:u w:val="single"/>
        </w:rPr>
        <w:t>these</w:t>
      </w:r>
      <w:r>
        <w:t xml:space="preserve"> three </w:t>
      </w:r>
      <w:r w:rsidRPr="001E62C0">
        <w:rPr>
          <w:u w:val="single"/>
        </w:rPr>
        <w:t>changes would</w:t>
      </w:r>
      <w:r>
        <w:rPr>
          <w:u w:val="single"/>
        </w:rPr>
        <w:t xml:space="preserve"> </w:t>
      </w:r>
      <w:r w:rsidRPr="001E62C0">
        <w:rPr>
          <w:b/>
          <w:u w:val="single"/>
        </w:rPr>
        <w:t>reduce inefficiency and government waste on a federal, state, and</w:t>
      </w:r>
      <w:r>
        <w:rPr>
          <w:b/>
          <w:u w:val="single"/>
        </w:rPr>
        <w:t xml:space="preserve"> </w:t>
      </w:r>
      <w:r w:rsidRPr="001E62C0">
        <w:rPr>
          <w:b/>
          <w:u w:val="single"/>
        </w:rPr>
        <w:t>local government level</w:t>
      </w:r>
      <w:r w:rsidRPr="001E62C0">
        <w:rPr>
          <w:u w:val="single"/>
        </w:rPr>
        <w:t xml:space="preserve"> because the three levels of the government</w:t>
      </w:r>
      <w:r>
        <w:rPr>
          <w:u w:val="single"/>
        </w:rPr>
        <w:t xml:space="preserve"> </w:t>
      </w:r>
      <w:r w:rsidRPr="001E62C0">
        <w:rPr>
          <w:u w:val="single"/>
        </w:rPr>
        <w:t xml:space="preserve">would be </w:t>
      </w:r>
      <w:r w:rsidRPr="001E62C0">
        <w:rPr>
          <w:b/>
          <w:u w:val="single"/>
        </w:rPr>
        <w:t>working together in unison</w:t>
      </w:r>
      <w:r>
        <w:t xml:space="preserve">.18 0 This is because </w:t>
      </w:r>
      <w:r w:rsidRPr="001E62C0">
        <w:rPr>
          <w:u w:val="single"/>
        </w:rPr>
        <w:t>the root</w:t>
      </w:r>
      <w:r>
        <w:rPr>
          <w:u w:val="single"/>
        </w:rPr>
        <w:t xml:space="preserve"> </w:t>
      </w:r>
      <w:r w:rsidRPr="001E62C0">
        <w:rPr>
          <w:u w:val="single"/>
        </w:rPr>
        <w:t xml:space="preserve">cause of these inefficiencies is </w:t>
      </w:r>
      <w:r w:rsidRPr="001E62C0">
        <w:rPr>
          <w:b/>
          <w:u w:val="single"/>
        </w:rPr>
        <w:t>regulatory uncertainty</w:t>
      </w:r>
      <w:r>
        <w:t xml:space="preserve"> </w:t>
      </w:r>
      <w:r w:rsidRPr="001E62C0">
        <w:t>regarding</w:t>
      </w:r>
      <w:r>
        <w:t xml:space="preserve"> the definition of the WOTUS under the CWA.181 </w:t>
      </w:r>
      <w:r w:rsidRPr="001E62C0">
        <w:rPr>
          <w:u w:val="single"/>
        </w:rPr>
        <w:t>If Congress wants this</w:t>
      </w:r>
      <w:r>
        <w:rPr>
          <w:u w:val="single"/>
        </w:rPr>
        <w:t xml:space="preserve"> </w:t>
      </w:r>
      <w:r w:rsidRPr="001E62C0">
        <w:rPr>
          <w:u w:val="single"/>
        </w:rPr>
        <w:t>type of intragovernmental cooperation</w:t>
      </w:r>
      <w:r>
        <w:t xml:space="preserve">, </w:t>
      </w:r>
      <w:r w:rsidRPr="001E62C0">
        <w:rPr>
          <w:u w:val="single"/>
        </w:rPr>
        <w:t>then it must develop clear</w:t>
      </w:r>
      <w:r>
        <w:rPr>
          <w:u w:val="single"/>
        </w:rPr>
        <w:t xml:space="preserve"> </w:t>
      </w:r>
      <w:r w:rsidRPr="001E62C0">
        <w:rPr>
          <w:u w:val="single"/>
        </w:rPr>
        <w:t>definitions for jurisdictional waters through clear-cut rules</w:t>
      </w:r>
      <w:r w:rsidRPr="001E62C0">
        <w:t xml:space="preserve"> and define</w:t>
      </w:r>
      <w:r>
        <w:t xml:space="preserve"> "waters of the United States" as generally being limited to traditional navigable waters. 8 2</w:t>
      </w:r>
    </w:p>
    <w:p w14:paraId="06D41130" w14:textId="77777777" w:rsidR="00200C2E" w:rsidRDefault="00200C2E" w:rsidP="00200C2E">
      <w:r>
        <w:t xml:space="preserve">This type of redefinition would be similar to Justice Scalia's opinion in </w:t>
      </w:r>
      <w:proofErr w:type="spellStart"/>
      <w:r>
        <w:t>Rapanos</w:t>
      </w:r>
      <w:proofErr w:type="spellEnd"/>
      <w:r>
        <w:t xml:space="preserve"> and is the most logical reading of the WOTUS as originally defined by the EPA in the CWA.18 3 Although it may exclude some bodies of water such as wetlands and ephemeral streams, </w:t>
      </w:r>
      <w:r w:rsidRPr="001E62C0">
        <w:rPr>
          <w:u w:val="single"/>
        </w:rPr>
        <w:t>the redefinition would cut down on both compliance and</w:t>
      </w:r>
      <w:r>
        <w:rPr>
          <w:u w:val="single"/>
        </w:rPr>
        <w:t xml:space="preserve"> </w:t>
      </w:r>
      <w:r w:rsidRPr="001E62C0">
        <w:rPr>
          <w:u w:val="single"/>
        </w:rPr>
        <w:t>enforcement costs because</w:t>
      </w:r>
      <w:r>
        <w:t xml:space="preserve">, from a regulatory standpoint, </w:t>
      </w:r>
      <w:r w:rsidRPr="001E62C0">
        <w:rPr>
          <w:u w:val="single"/>
        </w:rPr>
        <w:t>it is difficult and costly to monitor and maintain every wetland and ephemeral stream that appears temporarily</w:t>
      </w:r>
      <w:r>
        <w:t xml:space="preserve"> after rainfall.1 8 4 Although wetlands do harbor biological ecosystems and promote the "biological integrity" of the nations' waters as established by the CWA, </w:t>
      </w:r>
      <w:r w:rsidRPr="001E62C0">
        <w:rPr>
          <w:u w:val="single"/>
        </w:rPr>
        <w:t>the</w:t>
      </w:r>
      <w:r>
        <w:rPr>
          <w:u w:val="single"/>
        </w:rPr>
        <w:t xml:space="preserve"> </w:t>
      </w:r>
      <w:r w:rsidRPr="001E62C0">
        <w:rPr>
          <w:u w:val="single"/>
        </w:rPr>
        <w:t>sheer cost to the taxpayers of enforcing of this provision alone</w:t>
      </w:r>
      <w:r>
        <w:rPr>
          <w:u w:val="single"/>
        </w:rPr>
        <w:t xml:space="preserve"> </w:t>
      </w:r>
      <w:r w:rsidRPr="001E62C0">
        <w:rPr>
          <w:u w:val="single"/>
        </w:rPr>
        <w:t>needs to be addressed</w:t>
      </w:r>
      <w:r>
        <w:t xml:space="preserve">.185 It seems as though science moves to an ecosystem analysis in an attempt to promote "biological integrity," but regulations cannot move towards this analysis against the sheer cost of enforcement.18 6 </w:t>
      </w:r>
      <w:r w:rsidRPr="001E62C0">
        <w:rPr>
          <w:b/>
          <w:u w:val="single"/>
        </w:rPr>
        <w:t>A change is necessary</w:t>
      </w:r>
      <w:r w:rsidRPr="001E62C0">
        <w:rPr>
          <w:u w:val="single"/>
        </w:rPr>
        <w:t xml:space="preserve"> </w:t>
      </w:r>
      <w:r w:rsidRPr="001E62C0">
        <w:rPr>
          <w:b/>
          <w:u w:val="single"/>
        </w:rPr>
        <w:t>because the majority</w:t>
      </w:r>
      <w:r>
        <w:rPr>
          <w:b/>
          <w:u w:val="single"/>
        </w:rPr>
        <w:t xml:space="preserve"> </w:t>
      </w:r>
      <w:r w:rsidRPr="001E62C0">
        <w:rPr>
          <w:b/>
          <w:u w:val="single"/>
        </w:rPr>
        <w:t>of the issues holding back the government from</w:t>
      </w:r>
      <w:r w:rsidRPr="001E62C0">
        <w:rPr>
          <w:u w:val="single"/>
        </w:rPr>
        <w:t xml:space="preserve"> </w:t>
      </w:r>
      <w:r w:rsidRPr="001E62C0">
        <w:rPr>
          <w:b/>
          <w:u w:val="single"/>
        </w:rPr>
        <w:t>working at an optimal efficiency level are never-ending battles between the federal</w:t>
      </w:r>
      <w:r>
        <w:rPr>
          <w:b/>
          <w:u w:val="single"/>
        </w:rPr>
        <w:t xml:space="preserve"> </w:t>
      </w:r>
      <w:r w:rsidRPr="001E62C0">
        <w:rPr>
          <w:b/>
          <w:u w:val="single"/>
        </w:rPr>
        <w:t>government redefining the WOTUS and the states not agreeing</w:t>
      </w:r>
      <w:r>
        <w:rPr>
          <w:b/>
          <w:u w:val="single"/>
        </w:rPr>
        <w:t xml:space="preserve"> </w:t>
      </w:r>
      <w:r w:rsidRPr="001E62C0">
        <w:rPr>
          <w:b/>
          <w:u w:val="single"/>
        </w:rPr>
        <w:t>with it</w:t>
      </w:r>
      <w:r>
        <w:t xml:space="preserve">.1x 7 This needs to be remedied, as </w:t>
      </w:r>
      <w:r w:rsidRPr="001E62C0">
        <w:rPr>
          <w:u w:val="single"/>
        </w:rPr>
        <w:t>it creates government inefficiency by clogging the judicial system with both lawsuits and motions to stay</w:t>
      </w:r>
      <w:r>
        <w:t xml:space="preserve">.18 8 Thus, </w:t>
      </w:r>
      <w:r w:rsidRPr="001E62C0">
        <w:rPr>
          <w:u w:val="single"/>
        </w:rPr>
        <w:t>from a cost-benefit analysis and feasibility of</w:t>
      </w:r>
      <w:r>
        <w:rPr>
          <w:u w:val="single"/>
        </w:rPr>
        <w:t xml:space="preserve"> </w:t>
      </w:r>
      <w:r w:rsidRPr="001E62C0">
        <w:rPr>
          <w:u w:val="single"/>
        </w:rPr>
        <w:t>regulation standpoint</w:t>
      </w:r>
      <w:r>
        <w:t xml:space="preserve">, and with trillions of taxpayer dollars at stake, </w:t>
      </w:r>
      <w:r w:rsidRPr="001E62C0">
        <w:rPr>
          <w:u w:val="single"/>
        </w:rPr>
        <w:t>it is imperative that the government takes these steps to fix the way</w:t>
      </w:r>
      <w:r>
        <w:rPr>
          <w:u w:val="single"/>
        </w:rPr>
        <w:t xml:space="preserve"> </w:t>
      </w:r>
      <w:r w:rsidRPr="001E62C0">
        <w:rPr>
          <w:u w:val="single"/>
        </w:rPr>
        <w:t>that the federal and state EPAs enforce regulations</w:t>
      </w:r>
      <w:r>
        <w:t>.189</w:t>
      </w:r>
    </w:p>
    <w:p w14:paraId="51E999A1" w14:textId="6FF60A16" w:rsidR="00AD2E95" w:rsidRDefault="00AD2E95" w:rsidP="00AD2E95"/>
    <w:p w14:paraId="5EA6E82F" w14:textId="77777777" w:rsidR="0018553C" w:rsidRDefault="0018553C" w:rsidP="0018553C">
      <w:pPr>
        <w:pStyle w:val="Heading4"/>
      </w:pPr>
      <w:r>
        <w:t>Congressional legislation would be the most durable</w:t>
      </w:r>
    </w:p>
    <w:p w14:paraId="442633BB" w14:textId="77777777" w:rsidR="0018553C" w:rsidRDefault="0018553C" w:rsidP="0018553C">
      <w:r w:rsidRPr="007449DA">
        <w:rPr>
          <w:rStyle w:val="Style13ptBold"/>
        </w:rPr>
        <w:t>Pang 19</w:t>
      </w:r>
      <w:r>
        <w:t xml:space="preserve"> [</w:t>
      </w:r>
      <w:r w:rsidRPr="007449DA">
        <w:t xml:space="preserve">J.D./D.C.L. candidate May 2019, Paul M. Hebert Law Center, Louisiana State University. I would like to thank Professors Keith B. Hall and Kathy Flynn </w:t>
      </w:r>
      <w:proofErr w:type="spellStart"/>
      <w:r w:rsidRPr="007449DA">
        <w:t>Simino</w:t>
      </w:r>
      <w:proofErr w:type="spellEnd"/>
      <w:r w:rsidRPr="007449DA">
        <w:t xml:space="preserve"> as well as the fellow members </w:t>
      </w:r>
      <w:proofErr w:type="spellStart"/>
      <w:r w:rsidRPr="007449DA">
        <w:t>ofthe</w:t>
      </w:r>
      <w:proofErr w:type="spellEnd"/>
      <w:r w:rsidRPr="007449DA">
        <w:t xml:space="preserve"> Journal for their support and guidance throughout the writing process. I would also like to thank my parents, fianc6, and roommate for pretending to be interested while I rambled on about this Comment.</w:t>
      </w:r>
      <w:r>
        <w:t xml:space="preserve"> “</w:t>
      </w:r>
      <w:r w:rsidRPr="007449DA">
        <w:t>Doesn't Look like Anything to Me: Protecting Wetlands by Narrowing the Definition of Waters of the United States</w:t>
      </w:r>
      <w:r>
        <w:t xml:space="preserve">”, </w:t>
      </w:r>
      <w:r w:rsidRPr="007449DA">
        <w:t>LSU Journal of Energy Law and Resources</w:t>
      </w:r>
      <w:r>
        <w:t xml:space="preserve">, </w:t>
      </w:r>
      <w:r w:rsidRPr="007449DA">
        <w:t>https://heinonline-org.proxy.lib.umich.edu/HOL/Page?handle=hein.journals/lsujoenre7&amp;div=9&amp;g_sent=1&amp;casa_token=&amp;collection=journals</w:t>
      </w:r>
      <w:r>
        <w:t>]//LP</w:t>
      </w:r>
    </w:p>
    <w:p w14:paraId="089B72EA" w14:textId="77777777" w:rsidR="0018553C" w:rsidRDefault="0018553C" w:rsidP="0018553C">
      <w:r w:rsidRPr="00FB04C8">
        <w:rPr>
          <w:rStyle w:val="StyleUnderline"/>
        </w:rPr>
        <w:t>The Legislative, Judicial, and Executive branches all attempted to define "waters of the United States" without success, each resulting in more confusion and consequences. Judicial interpretations continue to split the courts. As a result of the changing presidential administrations, the Executive branch is engaged in a political gridlock to rescind and revise</w:t>
      </w:r>
      <w:r>
        <w:t xml:space="preserve">. Unfortunately, this is the position that Congress created by not providing any clarification despite many years of controversy surrounding the interpretation </w:t>
      </w:r>
      <w:proofErr w:type="spellStart"/>
      <w:r>
        <w:t>ofthe</w:t>
      </w:r>
      <w:proofErr w:type="spellEnd"/>
      <w:r>
        <w:t xml:space="preserve"> CWA.</w:t>
      </w:r>
    </w:p>
    <w:p w14:paraId="4E9436A6" w14:textId="77777777" w:rsidR="0018553C" w:rsidRPr="00FB04C8" w:rsidRDefault="0018553C" w:rsidP="0018553C">
      <w:pPr>
        <w:rPr>
          <w:rStyle w:val="StyleUnderline"/>
        </w:rPr>
      </w:pPr>
      <w:r w:rsidRPr="00FB04C8">
        <w:rPr>
          <w:rStyle w:val="StyleUnderline"/>
        </w:rPr>
        <w:t>The most permanent solution to remedy the ambiguity is for Congress to revisit and redefine WOTUS under the CWA through legislative amendment. A legislative amendment to the CWA is the most permanent solution for resolving the ambiguity surrounding the WOTUS definition. The legislative amendment should narrow the scope of the CWA by restricting the expansive interpretations of "waters of the United States" to provide more certainty and respect for the rights of landowners.</w:t>
      </w:r>
    </w:p>
    <w:p w14:paraId="27016EA0" w14:textId="77777777" w:rsidR="0018553C" w:rsidRDefault="0018553C" w:rsidP="0018553C">
      <w:r w:rsidRPr="00FB04C8">
        <w:rPr>
          <w:rStyle w:val="StyleUnderline"/>
        </w:rPr>
        <w:t xml:space="preserve">In making this amendment, the legislature should adopt Justice Scalia's standard in </w:t>
      </w:r>
      <w:proofErr w:type="spellStart"/>
      <w:r w:rsidRPr="00FB04C8">
        <w:rPr>
          <w:rStyle w:val="StyleUnderline"/>
        </w:rPr>
        <w:t>Rapanos</w:t>
      </w:r>
      <w:proofErr w:type="spellEnd"/>
      <w:r w:rsidRPr="00FB04C8">
        <w:rPr>
          <w:rStyle w:val="StyleUnderline"/>
        </w:rPr>
        <w:t>, effectively narrowing WOTUS "to include only permanent, standing, or continuously flowing bodies of water forming geographic features that are described in ordinary parlance as streams, oceans, rivers and lakes."'</w:t>
      </w:r>
      <w:r w:rsidRPr="00FB04C8">
        <w:t xml:space="preserve">52 </w:t>
      </w:r>
      <w:r w:rsidRPr="00FB04C8">
        <w:rPr>
          <w:rStyle w:val="StyleUnderline"/>
        </w:rPr>
        <w:t xml:space="preserve">The amendment should further exclude from the definition any "channels through which waters flow intermittently or ephemerally, or channels that periodically provide drainage for rainfall."" </w:t>
      </w:r>
      <w:r w:rsidRPr="00FB04C8">
        <w:t>This amendment should effectively return the term "waters" to its commonsense definition.</w:t>
      </w:r>
      <w:r w:rsidRPr="00FB04C8">
        <w:rPr>
          <w:rStyle w:val="StyleUnderline"/>
        </w:rPr>
        <w:t xml:space="preserve"> Finally, the amendment should expressly state that wetlands are only subject to the jurisdiction of the CWA when there exists a continuous surface connection to WOTUS. </w:t>
      </w:r>
      <w:r w:rsidRPr="00FB04C8">
        <w:t>Adopting Justice Scalia's interpretation and defining WOTUS under the CWA will rein in the confusion and constrain the expansive scope of the CWA. Narrowing the CWA to focus only on "waters" with a "continuous surface connection" prevents further overreaching regulation of wetlands</w:t>
      </w:r>
      <w:r w:rsidRPr="00FB04C8">
        <w:rPr>
          <w:rStyle w:val="StyleUnderline"/>
        </w:rPr>
        <w:t xml:space="preserve">. The terms "navigable" and "of the United States" should be abandoned to restrict the scope only to those water bodies forming geographic features. </w:t>
      </w:r>
      <w:r>
        <w:t xml:space="preserve">A narrow jurisdiction under the Section 404 permitting process. Curtailing the scope of the CWA's jurisdiction eases property owners' fears of unwarranted fines, civil or criminal liability, and overregulation of private land. Passing a legislative amendment is no easy task: Both houses of Congress have previously attempted to pass legislative amendments clarifying "waters of the United States" without success."' </w:t>
      </w:r>
    </w:p>
    <w:p w14:paraId="7CFDAE50" w14:textId="77777777" w:rsidR="0018553C" w:rsidRDefault="0018553C" w:rsidP="0018553C">
      <w:r w:rsidRPr="00FB04C8">
        <w:rPr>
          <w:rStyle w:val="StyleUnderline"/>
        </w:rPr>
        <w:t>The political influences affecting the EPA's interpretation are not isolated to the Executive branch. Getting both houses of Congress to support a single interpretation will be a difficult task. Taking the judicial uncertainty and Congress's inaction into consideration, the EPA is currently in the best position to narrow the scope of WOTUS because of the deference given to agencies interpreting their own statutes. Arguably, Congress intended all along to leave it up to the EPA to make the interpretations. While that may have been the intent when drafting the CWA, the ambiguity has existed for more than thirty years without a clear resolution</w:t>
      </w:r>
      <w:r>
        <w:t>. The temporary nature and political back-and-forth of agency interpretations necessitates a legislative amendment to correct the ambiguity.</w:t>
      </w:r>
    </w:p>
    <w:p w14:paraId="2B152A20" w14:textId="77777777" w:rsidR="0018553C" w:rsidRDefault="0018553C" w:rsidP="0018553C">
      <w:r>
        <w:t xml:space="preserve">In the alternative, </w:t>
      </w:r>
      <w:r w:rsidRPr="00FB04C8">
        <w:rPr>
          <w:rStyle w:val="StyleUnderline"/>
        </w:rPr>
        <w:t>if Congress cannot successfully pass a legislative amendment to the CWA, the EPA should stay its course and rescind and replace the CWR.</w:t>
      </w:r>
      <w:r>
        <w:t xml:space="preserve"> The EPA's current planned revision involves the adoption of Scalia's opinion in </w:t>
      </w:r>
      <w:proofErr w:type="spellStart"/>
      <w:r>
        <w:t>Rapanos</w:t>
      </w:r>
      <w:proofErr w:type="spellEnd"/>
      <w:r>
        <w:t>. This revision would achieve the narrowing of the WOTUS interpretation. In conducting the rulemaking process, the EPA needs to tread carefully and follow the APA requirements on rulemaking to ensure the revised rule is not struck down on the grounds of being arbitrary and capricious. Of course, this revision would be temporary because a new administration can always rescind the rule, but the EPA is still in the best position to quickly clarify the ambiguity.</w:t>
      </w:r>
    </w:p>
    <w:p w14:paraId="4CEDECEC" w14:textId="39E45743" w:rsidR="0018553C" w:rsidRDefault="0018553C" w:rsidP="00AD2E95"/>
    <w:p w14:paraId="4713B82A" w14:textId="77777777" w:rsidR="008B2403" w:rsidRDefault="008B2403" w:rsidP="008B2403">
      <w:pPr>
        <w:pStyle w:val="Heading4"/>
      </w:pPr>
      <w:r>
        <w:t>Congress solves best – only legislation provides the clarity necessary</w:t>
      </w:r>
    </w:p>
    <w:p w14:paraId="5A8CEC03" w14:textId="77777777" w:rsidR="008B2403" w:rsidRPr="001B3DB4" w:rsidRDefault="008B2403" w:rsidP="008B2403">
      <w:proofErr w:type="spellStart"/>
      <w:r w:rsidRPr="00DA49DE">
        <w:rPr>
          <w:rStyle w:val="Style13ptBold"/>
        </w:rPr>
        <w:t>Meltz</w:t>
      </w:r>
      <w:proofErr w:type="spellEnd"/>
      <w:r w:rsidRPr="00DA49DE">
        <w:rPr>
          <w:rStyle w:val="Style13ptBold"/>
        </w:rPr>
        <w:t xml:space="preserve"> and Copeland 15</w:t>
      </w:r>
      <w:r w:rsidRPr="00DA49DE">
        <w:t xml:space="preserve">. </w:t>
      </w:r>
      <w:proofErr w:type="spellStart"/>
      <w:r w:rsidRPr="00DA49DE">
        <w:t>Meltz</w:t>
      </w:r>
      <w:proofErr w:type="spellEnd"/>
      <w:r w:rsidRPr="00DA49DE">
        <w:t xml:space="preserve"> received a B.A. and an M.A. from the University of Pennsylvania and a J.D. degree from Georgetown University Law Center. Attorney-Adviser with the nonpartisan Congressional Research Service and adjunct professor at Georgetown University Law Center. Claudia Copeland is a Specialist for Resource and Environmental Policy in the Congressional Research Service. Robert </w:t>
      </w:r>
      <w:proofErr w:type="spellStart"/>
      <w:r w:rsidRPr="00DA49DE">
        <w:t>Meltz</w:t>
      </w:r>
      <w:proofErr w:type="spellEnd"/>
      <w:r w:rsidRPr="00DA49DE">
        <w:t xml:space="preserve"> and Claudia Copeland, “</w:t>
      </w:r>
      <w:r w:rsidRPr="00DA49DE">
        <w:rPr>
          <w:lang w:eastAsia="zh-CN"/>
        </w:rPr>
        <w:t xml:space="preserve">The Wetlands Coverage of the Clean Water Act (CWA): </w:t>
      </w:r>
      <w:proofErr w:type="spellStart"/>
      <w:r w:rsidRPr="00DA49DE">
        <w:rPr>
          <w:lang w:eastAsia="zh-CN"/>
        </w:rPr>
        <w:t>Rapanos</w:t>
      </w:r>
      <w:proofErr w:type="spellEnd"/>
      <w:r w:rsidRPr="00DA49DE">
        <w:rPr>
          <w:lang w:eastAsia="zh-CN"/>
        </w:rPr>
        <w:t xml:space="preserve"> and Beyond</w:t>
      </w:r>
      <w:r w:rsidRPr="00DA49DE">
        <w:t>”, May 15, 2015. https://nationalaglawcenter.org/wp-content/uploads/assets/crs/RL33263.pdf//BY</w:t>
      </w:r>
    </w:p>
    <w:p w14:paraId="6B47173D" w14:textId="77777777" w:rsidR="008B2403" w:rsidRPr="001B3DB4" w:rsidRDefault="008B2403" w:rsidP="008B2403">
      <w:r w:rsidRPr="001B3DB4">
        <w:t xml:space="preserve">Some argue that </w:t>
      </w:r>
      <w:r w:rsidRPr="001B3DB4">
        <w:rPr>
          <w:rStyle w:val="StyleUnderline"/>
        </w:rPr>
        <w:t>what is needed</w:t>
      </w:r>
      <w:r w:rsidRPr="001B3DB4">
        <w:t>—</w:t>
      </w:r>
      <w:r w:rsidRPr="001B3DB4">
        <w:rPr>
          <w:rStyle w:val="StyleUnderline"/>
        </w:rPr>
        <w:t>regardless of interpretive guidance or rulemaking by the Corps and EP</w:t>
      </w:r>
      <w:r w:rsidRPr="001B3DB4">
        <w:t>A—</w:t>
      </w:r>
      <w:r w:rsidRPr="001B3DB4">
        <w:rPr>
          <w:rStyle w:val="StyleUnderline"/>
        </w:rPr>
        <w:t>is legislative action to affirm</w:t>
      </w:r>
      <w:r w:rsidRPr="001B3DB4">
        <w:t xml:space="preserve"> Congress’s intention regarding </w:t>
      </w:r>
      <w:r w:rsidRPr="001B3DB4">
        <w:rPr>
          <w:rStyle w:val="StyleUnderline"/>
        </w:rPr>
        <w:t>CWA jurisdiction</w:t>
      </w:r>
      <w:r w:rsidRPr="001B3DB4">
        <w:t xml:space="preserve">. Others contend that, although </w:t>
      </w:r>
      <w:r w:rsidRPr="001B3DB4">
        <w:rPr>
          <w:rStyle w:val="StyleUnderline"/>
        </w:rPr>
        <w:t xml:space="preserve">the </w:t>
      </w:r>
      <w:proofErr w:type="spellStart"/>
      <w:r w:rsidRPr="001B3DB4">
        <w:rPr>
          <w:rStyle w:val="StyleUnderline"/>
        </w:rPr>
        <w:t>Rapanos</w:t>
      </w:r>
      <w:proofErr w:type="spellEnd"/>
      <w:r w:rsidRPr="001B3DB4">
        <w:rPr>
          <w:rStyle w:val="StyleUnderline"/>
        </w:rPr>
        <w:t xml:space="preserve"> decision did not resolve the issues</w:t>
      </w:r>
      <w:r w:rsidRPr="001B3DB4">
        <w:t xml:space="preserve">, it also did not substantially affect Congress’s willingness or interest in acting on issues that have been pending for several years without congressional action. Related to this is the view </w:t>
      </w:r>
      <w:proofErr w:type="gramStart"/>
      <w:r w:rsidRPr="001B3DB4">
        <w:t>that, because</w:t>
      </w:r>
      <w:proofErr w:type="gramEnd"/>
      <w:r w:rsidRPr="001B3DB4">
        <w:t xml:space="preserve"> the current questions are highly technical in nature, </w:t>
      </w:r>
      <w:r w:rsidRPr="001B3DB4">
        <w:rPr>
          <w:rStyle w:val="StyleUnderline"/>
        </w:rPr>
        <w:t>a simple fix may not address the problem</w:t>
      </w:r>
      <w:r w:rsidRPr="001B3DB4">
        <w:t>, or may create others, such as impacting rights that the CWA reserves to states</w:t>
      </w:r>
      <w:r w:rsidRPr="001B3DB4">
        <w:rPr>
          <w:rStyle w:val="StyleUnderline"/>
        </w:rPr>
        <w:t>. In the 109th Congress, bills were introduced to address the CWA jurisdictional issues in different ways, but Congress took no action</w:t>
      </w:r>
      <w:r w:rsidRPr="001B3DB4">
        <w:t xml:space="preserve">. </w:t>
      </w:r>
      <w:r w:rsidRPr="001B3DB4">
        <w:rPr>
          <w:rStyle w:val="StyleUnderline"/>
        </w:rPr>
        <w:t>One proposal</w:t>
      </w:r>
      <w:r w:rsidRPr="001B3DB4">
        <w:t xml:space="preserve"> (the Clean Water Authority Restoration Act of 2005) </w:t>
      </w:r>
      <w:r w:rsidRPr="001B3DB4">
        <w:rPr>
          <w:rStyle w:val="Emphasis"/>
        </w:rPr>
        <w:t>would have provided a broad statutory definition of “waters of the United States</w:t>
      </w:r>
      <w:r w:rsidRPr="001B3DB4">
        <w:t xml:space="preserve">”; </w:t>
      </w:r>
      <w:r w:rsidRPr="001B3DB4">
        <w:rPr>
          <w:rStyle w:val="Emphasis"/>
        </w:rPr>
        <w:t>would have clarified that the CWA is intended to protect U.S. waters from pollution, not just maintain their navigability</w:t>
      </w:r>
      <w:r w:rsidRPr="001B3DB4">
        <w:t xml:space="preserve">; </w:t>
      </w:r>
      <w:r w:rsidRPr="001B3DB4">
        <w:rPr>
          <w:rStyle w:val="StyleUnderline"/>
        </w:rPr>
        <w:t>and would have included a set of findings to assert constitutional authority over waters and wetlands</w:t>
      </w:r>
      <w:r w:rsidRPr="001B3DB4">
        <w:t xml:space="preserve">. Other legislation intended to restrict regulatory jurisdiction also was introduced (the Federal Wetlands Jurisdiction Act of 2005). It would have narrowed the statutory definition of “navigable waters” and defined certain isolated wetlands that are not adjacent to navigable waters, or non-navigable tributaries and other areas (such as waters connected to jurisdictional waters by ephemeral waters, </w:t>
      </w:r>
      <w:proofErr w:type="gramStart"/>
      <w:r w:rsidRPr="001B3DB4">
        <w:t>ditches</w:t>
      </w:r>
      <w:proofErr w:type="gramEnd"/>
      <w:r w:rsidRPr="001B3DB4">
        <w:t xml:space="preserve"> or pipelines), as not being subject to federal regulatory jurisdiction. Legislation </w:t>
      </w:r>
      <w:proofErr w:type="gramStart"/>
      <w:r w:rsidRPr="001B3DB4">
        <w:t>similar to</w:t>
      </w:r>
      <w:proofErr w:type="gramEnd"/>
      <w:r w:rsidRPr="001B3DB4">
        <w:t xml:space="preserve"> the Clean Water Authority Restoration Act of 2005 was introduced in the 110th Congress (H.R. 2421 and S. 1870, a slightly different bill). The House Transportation and Infrastructure Committee held hearings on H.R. 2421 and related jurisdictional issues in July 2007, and a third hearing in April 2008. The Senate Environment and Public Works Committee held a non-legislative hearing on issues related to the </w:t>
      </w:r>
      <w:proofErr w:type="spellStart"/>
      <w:r w:rsidRPr="001B3DB4">
        <w:t>Rapanos</w:t>
      </w:r>
      <w:proofErr w:type="spellEnd"/>
      <w:r w:rsidRPr="001B3DB4">
        <w:t xml:space="preserve"> and SWANCC rulings in December 2007, and a legislative hearing on S. 1870 in April 2008. </w:t>
      </w:r>
      <w:r w:rsidRPr="001B3DB4">
        <w:rPr>
          <w:rStyle w:val="Emphasis"/>
        </w:rPr>
        <w:t>Proponents of legislation contend that Congress must clarify the important issues left unsettled by the Supreme Court</w:t>
      </w:r>
      <w:r w:rsidRPr="001B3DB4">
        <w:t xml:space="preserve">’s 2001 and 2006 rulings and by the Corps/EPA guidance. </w:t>
      </w:r>
      <w:proofErr w:type="gramStart"/>
      <w:r w:rsidRPr="001B3DB4">
        <w:t>Bill</w:t>
      </w:r>
      <w:proofErr w:type="gramEnd"/>
      <w:r w:rsidRPr="001B3DB4">
        <w:t xml:space="preserve"> sponsors argued that the </w:t>
      </w:r>
      <w:r w:rsidRPr="001B3DB4">
        <w:rPr>
          <w:rStyle w:val="StyleUnderline"/>
        </w:rPr>
        <w:t>legislation would “reaffirm” what Congress intended when the CWA was enacted in 1972 and what EPA and the Corps had subsequently been practicing until recently</w:t>
      </w:r>
      <w:r w:rsidRPr="001B3DB4">
        <w:t xml:space="preserve">, </w:t>
      </w:r>
      <w:r w:rsidRPr="001B3DB4">
        <w:rPr>
          <w:rStyle w:val="Emphasis"/>
        </w:rPr>
        <w:t>in terms of CWA jurisdiction</w:t>
      </w:r>
      <w:r w:rsidRPr="001B3DB4">
        <w:t xml:space="preserve">. However, critics asserted that by making activities that affect waters of the United States (in addition to discharges) subject to the CWA’s jurisdiction, the legislation would expand federal authority, and thus would have consequences that are likely to increase confusion, rather than settle it. Critics questioned the constitutionality of the bill, arguing that, by including all </w:t>
      </w:r>
      <w:proofErr w:type="spellStart"/>
      <w:r w:rsidRPr="001B3DB4">
        <w:t>nonnavigable</w:t>
      </w:r>
      <w:proofErr w:type="spellEnd"/>
      <w:r w:rsidRPr="001B3DB4">
        <w:t xml:space="preserve"> waters in the jurisdiction of the CWA, it would exceed the limits of Congress’s authority under the Commerce Clause. Supporters contended that the legislation is properly grounded in Congress’s commerce power. The Bush Administration did not take a position on any legislation to clarify the scope of “waters of the United States” protected under the CWA. </w:t>
      </w:r>
    </w:p>
    <w:p w14:paraId="21536B6F" w14:textId="77777777" w:rsidR="008B2403" w:rsidRPr="00BA3A7B" w:rsidRDefault="008B2403" w:rsidP="008B2403"/>
    <w:p w14:paraId="07F46D5A" w14:textId="77777777" w:rsidR="008B2403" w:rsidRDefault="008B2403" w:rsidP="00AD2E95"/>
    <w:p w14:paraId="58EE487D" w14:textId="77777777" w:rsidR="00AD2E95" w:rsidRPr="00AD2E95" w:rsidRDefault="00AD2E95" w:rsidP="00AD2E95"/>
    <w:p w14:paraId="1A0C9C36" w14:textId="49E9B9D3" w:rsidR="00D776C0" w:rsidRDefault="00D776C0" w:rsidP="00D776C0">
      <w:pPr>
        <w:pStyle w:val="Heading3"/>
      </w:pPr>
      <w:r>
        <w:t>Executive CP</w:t>
      </w:r>
    </w:p>
    <w:p w14:paraId="268AC1F3" w14:textId="343F4924" w:rsidR="00D776C0" w:rsidRDefault="00D776C0" w:rsidP="00D776C0"/>
    <w:p w14:paraId="59A8966A" w14:textId="77777777" w:rsidR="00D776C0" w:rsidRDefault="00D776C0" w:rsidP="00D776C0">
      <w:pPr>
        <w:pStyle w:val="Heading4"/>
      </w:pPr>
      <w:r>
        <w:t>Biden can immediately freeze Trump regulations and revert to the Clean Water Rule during rulemaking</w:t>
      </w:r>
    </w:p>
    <w:p w14:paraId="339F5060" w14:textId="77777777" w:rsidR="00D776C0" w:rsidRDefault="00D776C0" w:rsidP="00D776C0">
      <w:r>
        <w:t xml:space="preserve">Jeremy P. </w:t>
      </w:r>
      <w:r w:rsidRPr="00234D51">
        <w:rPr>
          <w:rStyle w:val="Style13ptBold"/>
        </w:rPr>
        <w:t>Jacobs and</w:t>
      </w:r>
      <w:r>
        <w:t xml:space="preserve"> Pamela </w:t>
      </w:r>
      <w:r w:rsidRPr="00234D51">
        <w:rPr>
          <w:rStyle w:val="Style13ptBold"/>
        </w:rPr>
        <w:t>King, 21</w:t>
      </w:r>
      <w:r>
        <w:t xml:space="preserve"> - E&amp;E News reporters (“Biden races courts for chance to torpedo Trump water rule” </w:t>
      </w:r>
      <w:proofErr w:type="spellStart"/>
      <w:r>
        <w:t>Greenwire</w:t>
      </w:r>
      <w:proofErr w:type="spellEnd"/>
      <w:r>
        <w:t xml:space="preserve">, April 28, 2021, </w:t>
      </w:r>
      <w:proofErr w:type="spellStart"/>
      <w:r>
        <w:t>Greenwire</w:t>
      </w:r>
      <w:proofErr w:type="spellEnd"/>
      <w:r>
        <w:t xml:space="preserve"> database at Michigan //DH</w:t>
      </w:r>
    </w:p>
    <w:p w14:paraId="01DB53FC" w14:textId="77777777" w:rsidR="00D776C0" w:rsidRPr="00B51DAE" w:rsidRDefault="00D776C0" w:rsidP="00D776C0"/>
    <w:p w14:paraId="5631AD9B" w14:textId="77777777" w:rsidR="00D776C0" w:rsidRDefault="00D776C0" w:rsidP="00D776C0">
      <w:r>
        <w:t xml:space="preserve">While the early days of the Trump administration were marked by legal losses over improperly delayed and suspended Obama-era rules, the </w:t>
      </w:r>
      <w:r w:rsidRPr="00B51DAE">
        <w:rPr>
          <w:rStyle w:val="StyleUnderline"/>
        </w:rPr>
        <w:t>Biden</w:t>
      </w:r>
      <w:r>
        <w:t xml:space="preserve"> team </w:t>
      </w:r>
      <w:r w:rsidRPr="00B51DAE">
        <w:rPr>
          <w:rStyle w:val="StyleUnderline"/>
        </w:rPr>
        <w:t xml:space="preserve">may have more success </w:t>
      </w:r>
      <w:r w:rsidRPr="00B51DAE">
        <w:rPr>
          <w:rStyle w:val="Emphasis"/>
        </w:rPr>
        <w:t>freezing Trump rules</w:t>
      </w:r>
      <w:r>
        <w:t xml:space="preserve">, </w:t>
      </w:r>
      <w:r w:rsidRPr="00B51DAE">
        <w:rPr>
          <w:rStyle w:val="StyleUnderline"/>
        </w:rPr>
        <w:t>due to the robust records that were developed to underpin Obama regulations like the Clean Water Rule</w:t>
      </w:r>
      <w:r>
        <w:t>, said Bethany Davis Noll, executive director of the State Energy &amp; Environmental Impact Center at the New York University School of Law.</w:t>
      </w:r>
    </w:p>
    <w:p w14:paraId="4ADE02F4" w14:textId="77777777" w:rsidR="00D776C0" w:rsidRDefault="00D776C0" w:rsidP="00D776C0">
      <w:r w:rsidRPr="00B51DAE">
        <w:rPr>
          <w:rStyle w:val="StyleUnderline"/>
        </w:rPr>
        <w:t>Halting Trump's WOTUS rule would buy Biden's EPA</w:t>
      </w:r>
      <w:r>
        <w:t xml:space="preserve"> and Army Corps </w:t>
      </w:r>
      <w:r w:rsidRPr="00B51DAE">
        <w:rPr>
          <w:rStyle w:val="StyleUnderline"/>
        </w:rPr>
        <w:t>some time to write a new regulation</w:t>
      </w:r>
      <w:r>
        <w:t xml:space="preserve"> from scratch.</w:t>
      </w:r>
    </w:p>
    <w:p w14:paraId="42242DD9" w14:textId="77777777" w:rsidR="00D776C0" w:rsidRDefault="00D776C0" w:rsidP="00D776C0">
      <w:r>
        <w:t>"If they want to reverse course," Noll said, "there's a record that would support that."</w:t>
      </w:r>
    </w:p>
    <w:p w14:paraId="7AE5B6F4" w14:textId="296BF4E3" w:rsidR="00D776C0" w:rsidRDefault="00D776C0" w:rsidP="00D776C0"/>
    <w:p w14:paraId="55B9986B" w14:textId="77777777" w:rsidR="00752DA3" w:rsidRDefault="00752DA3" w:rsidP="00752DA3">
      <w:pPr>
        <w:pStyle w:val="Heading4"/>
      </w:pPr>
      <w:r>
        <w:t>Biden can repeal the Trump rule and revert to the pre-2015 guidance</w:t>
      </w:r>
    </w:p>
    <w:p w14:paraId="4C192CEB" w14:textId="77777777" w:rsidR="00752DA3" w:rsidRDefault="00752DA3" w:rsidP="00752DA3">
      <w:r>
        <w:t xml:space="preserve">Hannah </w:t>
      </w:r>
      <w:r w:rsidRPr="00A56CE2">
        <w:rPr>
          <w:rStyle w:val="Style13ptBold"/>
        </w:rPr>
        <w:t>Northey, 20</w:t>
      </w:r>
      <w:r>
        <w:t xml:space="preserve"> - E&amp;E News reporter “Biden would face slog to ditch Trump's WOTUS” </w:t>
      </w:r>
      <w:proofErr w:type="spellStart"/>
      <w:r>
        <w:t>Greenwire</w:t>
      </w:r>
      <w:proofErr w:type="spellEnd"/>
      <w:r>
        <w:t xml:space="preserve">, August 20, 2020, </w:t>
      </w:r>
      <w:proofErr w:type="spellStart"/>
      <w:r>
        <w:t>Greenwire</w:t>
      </w:r>
      <w:proofErr w:type="spellEnd"/>
      <w:r>
        <w:t xml:space="preserve"> database through Michigan libraries //DH</w:t>
      </w:r>
    </w:p>
    <w:p w14:paraId="7CDD0A5C" w14:textId="77777777" w:rsidR="00752DA3" w:rsidRPr="00A56CE2" w:rsidRDefault="00752DA3" w:rsidP="00752DA3"/>
    <w:p w14:paraId="46E36734" w14:textId="77777777" w:rsidR="00752DA3" w:rsidRDefault="00752DA3" w:rsidP="00752DA3">
      <w:r w:rsidRPr="00A56CE2">
        <w:rPr>
          <w:rStyle w:val="StyleUnderline"/>
        </w:rPr>
        <w:t xml:space="preserve">A second option would be for </w:t>
      </w:r>
      <w:r>
        <w:t xml:space="preserve">a </w:t>
      </w:r>
      <w:r w:rsidRPr="00A56CE2">
        <w:rPr>
          <w:rStyle w:val="StyleUnderline"/>
        </w:rPr>
        <w:t>Biden</w:t>
      </w:r>
      <w:r>
        <w:t xml:space="preserve"> administration </w:t>
      </w:r>
      <w:r w:rsidRPr="00A56CE2">
        <w:rPr>
          <w:rStyle w:val="StyleUnderline"/>
        </w:rPr>
        <w:t>to repeal Trump's WOTUS rule and return to 2008 guidance that was in place before the Obama</w:t>
      </w:r>
      <w:r>
        <w:t xml:space="preserve"> administration's </w:t>
      </w:r>
      <w:r w:rsidRPr="00A56CE2">
        <w:rPr>
          <w:rStyle w:val="StyleUnderline"/>
        </w:rPr>
        <w:t>rule</w:t>
      </w:r>
      <w:r>
        <w:t xml:space="preserve"> was stayed. Under that scenario, Southerland said, Biden's administration would stop defending Trump's rule in court, where more than a dozen lawsuits have piled up (</w:t>
      </w:r>
      <w:proofErr w:type="spellStart"/>
      <w:r>
        <w:t>Greenwire</w:t>
      </w:r>
      <w:proofErr w:type="spellEnd"/>
      <w:r>
        <w:t>, June 24).</w:t>
      </w:r>
    </w:p>
    <w:p w14:paraId="1CFB126E" w14:textId="77777777" w:rsidR="00752DA3" w:rsidRDefault="00752DA3" w:rsidP="00752DA3">
      <w:r>
        <w:t xml:space="preserve">The Biden camp would then likely see legal challenges from red states, as well as energy and agricultural industries, which have embraced the Trump rule. The </w:t>
      </w:r>
      <w:r w:rsidRPr="00A56CE2">
        <w:rPr>
          <w:rStyle w:val="StyleUnderline"/>
        </w:rPr>
        <w:t>Biden</w:t>
      </w:r>
      <w:r>
        <w:t xml:space="preserve"> administration </w:t>
      </w:r>
      <w:r w:rsidRPr="00A56CE2">
        <w:rPr>
          <w:rStyle w:val="StyleUnderline"/>
        </w:rPr>
        <w:t xml:space="preserve">could argue that Trump's rule is not based on science and </w:t>
      </w:r>
      <w:proofErr w:type="gramStart"/>
      <w:r w:rsidRPr="00A56CE2">
        <w:rPr>
          <w:rStyle w:val="StyleUnderline"/>
        </w:rPr>
        <w:t>doesn't</w:t>
      </w:r>
      <w:proofErr w:type="gramEnd"/>
      <w:r w:rsidRPr="00A56CE2">
        <w:rPr>
          <w:rStyle w:val="StyleUnderline"/>
        </w:rPr>
        <w:t xml:space="preserve"> account for protecting critical waters</w:t>
      </w:r>
      <w:r>
        <w:t xml:space="preserve"> — the subject of a recent article in Science — and relies too heavily on former Supreme Court Justice Antonin Scalia's opinion in </w:t>
      </w:r>
      <w:proofErr w:type="spellStart"/>
      <w:r>
        <w:t>Rapanos</w:t>
      </w:r>
      <w:proofErr w:type="spellEnd"/>
      <w:r>
        <w:t xml:space="preserve"> v. United States, said Southerland.</w:t>
      </w:r>
    </w:p>
    <w:p w14:paraId="66FEC5F3" w14:textId="77777777" w:rsidR="00752DA3" w:rsidRDefault="00752DA3" w:rsidP="00752DA3">
      <w:r>
        <w:t>"There's a lot of litigation, concurrent litigation in multiple courts across the country," Ryan said. "What will happen is the Department of Justice will just stop defending those cases, at least the repeal rule and the 2020 rule, which means the industry will likely step in and continue to litigate."</w:t>
      </w:r>
    </w:p>
    <w:p w14:paraId="56FCD9C3" w14:textId="77777777" w:rsidR="00752DA3" w:rsidRDefault="00752DA3" w:rsidP="00752DA3"/>
    <w:p w14:paraId="2D9E72A5" w14:textId="1A7CE6CE" w:rsidR="00200C2E" w:rsidRDefault="00200C2E" w:rsidP="00200C2E">
      <w:pPr>
        <w:pStyle w:val="Heading3"/>
      </w:pPr>
      <w:r>
        <w:t>Delegation CP</w:t>
      </w:r>
    </w:p>
    <w:p w14:paraId="44AF36B7" w14:textId="10D2E812" w:rsidR="00200C2E" w:rsidRDefault="00200C2E" w:rsidP="00200C2E"/>
    <w:p w14:paraId="3AE909CA" w14:textId="39331426" w:rsidR="00200C2E" w:rsidRPr="004928A8" w:rsidRDefault="00200C2E" w:rsidP="00200C2E">
      <w:pPr>
        <w:pStyle w:val="Heading4"/>
      </w:pPr>
      <w:r>
        <w:t>Legislation transferring the authority to define and enforce</w:t>
      </w:r>
      <w:r>
        <w:t xml:space="preserve"> WOTUS to the EPA ensures best regulation and corrects for state-level inefficiencies</w:t>
      </w:r>
    </w:p>
    <w:p w14:paraId="19296B58" w14:textId="77777777" w:rsidR="00200C2E" w:rsidRPr="00E44807" w:rsidRDefault="00200C2E" w:rsidP="00200C2E">
      <w:pPr>
        <w:rPr>
          <w:rStyle w:val="Style13ptBold"/>
          <w:b w:val="0"/>
          <w:sz w:val="24"/>
        </w:rPr>
      </w:pPr>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p. 104-106,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6507C417" w14:textId="77777777" w:rsidR="00200C2E" w:rsidRDefault="00200C2E" w:rsidP="00200C2E">
      <w:r>
        <w:t>V. RIDING THE WAVE: PROPOSALS OF EFFICIENT AND EFFECTIVE</w:t>
      </w:r>
    </w:p>
    <w:p w14:paraId="75FA9E3D" w14:textId="77777777" w:rsidR="00200C2E" w:rsidRDefault="00200C2E" w:rsidP="00200C2E">
      <w:r>
        <w:t>INTRAGOVERNMENTAL REGULATION AND ENFORCEMENT</w:t>
      </w:r>
    </w:p>
    <w:p w14:paraId="2A957BFA" w14:textId="77777777" w:rsidR="00200C2E" w:rsidRDefault="00200C2E" w:rsidP="00200C2E">
      <w:r>
        <w:t xml:space="preserve">A </w:t>
      </w:r>
      <w:r w:rsidRPr="0084399A">
        <w:rPr>
          <w:u w:val="single"/>
        </w:rPr>
        <w:t>new proposal</w:t>
      </w:r>
      <w:r w:rsidRPr="0084399A">
        <w:t xml:space="preserve"> could come</w:t>
      </w:r>
      <w:r>
        <w:t xml:space="preserve"> in the form of a change to the current CWA's definition of the WOTUS or a repeal of the CWA with a formal replacement policy. 160 Regardless of the choice, the </w:t>
      </w:r>
      <w:r w:rsidRPr="0084399A">
        <w:t xml:space="preserve">proposal </w:t>
      </w:r>
      <w:r w:rsidRPr="0084399A">
        <w:rPr>
          <w:u w:val="single"/>
        </w:rPr>
        <w:t>must be efficient and effective</w:t>
      </w:r>
      <w:r>
        <w:t xml:space="preserve">, </w:t>
      </w:r>
      <w:r w:rsidRPr="0084399A">
        <w:rPr>
          <w:u w:val="single"/>
        </w:rPr>
        <w:t>and</w:t>
      </w:r>
      <w:r>
        <w:t xml:space="preserve"> it </w:t>
      </w:r>
      <w:r w:rsidRPr="0084399A">
        <w:rPr>
          <w:u w:val="single"/>
        </w:rPr>
        <w:t>must promote intragovernmental regulation</w:t>
      </w:r>
      <w:r>
        <w:t xml:space="preserve">. 161 The </w:t>
      </w:r>
      <w:r w:rsidRPr="0084399A">
        <w:rPr>
          <w:b/>
          <w:u w:val="single"/>
        </w:rPr>
        <w:t>best possible solution would be one that reallocates the power to</w:t>
      </w:r>
      <w:r>
        <w:t xml:space="preserve"> where Congress originally intended it to be delegated: </w:t>
      </w:r>
      <w:r w:rsidRPr="0084399A">
        <w:rPr>
          <w:b/>
          <w:u w:val="single"/>
        </w:rPr>
        <w:t>the federal</w:t>
      </w:r>
      <w:r w:rsidRPr="0084399A">
        <w:rPr>
          <w:u w:val="single"/>
        </w:rPr>
        <w:t xml:space="preserve"> </w:t>
      </w:r>
      <w:r w:rsidRPr="0084399A">
        <w:rPr>
          <w:b/>
          <w:u w:val="single"/>
        </w:rPr>
        <w:t>EPA</w:t>
      </w:r>
      <w:r>
        <w:t>.1 62 Another successful proposal would be one that combines the Trump and Obama Administration's EPA's ideas into one cohesive rule change to the CWA that may gain bipartisan approval.' 63 Lastly, the Trump Administration could replace the Clean Water Rule with an alternative water regulating statute.' 6</w:t>
      </w:r>
    </w:p>
    <w:p w14:paraId="43C1FC5D" w14:textId="77777777" w:rsidR="00200C2E" w:rsidRDefault="00200C2E" w:rsidP="00200C2E">
      <w:r>
        <w:t>A. Reallocating Power Where It Should Be Vested</w:t>
      </w:r>
    </w:p>
    <w:p w14:paraId="03FB4DC3" w14:textId="77777777" w:rsidR="00200C2E" w:rsidRDefault="00200C2E" w:rsidP="00200C2E">
      <w:r w:rsidRPr="0084399A">
        <w:rPr>
          <w:u w:val="single"/>
        </w:rPr>
        <w:t>A properly proposed change</w:t>
      </w:r>
      <w:r>
        <w:t xml:space="preserve"> to the CWA </w:t>
      </w:r>
      <w:r w:rsidRPr="0084399A">
        <w:rPr>
          <w:u w:val="single"/>
        </w:rPr>
        <w:t>would allow the EPA</w:t>
      </w:r>
      <w:r>
        <w:rPr>
          <w:u w:val="single"/>
        </w:rPr>
        <w:t xml:space="preserve"> </w:t>
      </w:r>
      <w:r w:rsidRPr="0084399A">
        <w:rPr>
          <w:u w:val="single"/>
        </w:rPr>
        <w:t xml:space="preserve">to take </w:t>
      </w:r>
      <w:r w:rsidRPr="0084399A">
        <w:rPr>
          <w:b/>
          <w:u w:val="single"/>
        </w:rPr>
        <w:t>full control over the WOTUS</w:t>
      </w:r>
      <w:r>
        <w:t xml:space="preserve">, </w:t>
      </w:r>
      <w:r w:rsidRPr="0084399A">
        <w:rPr>
          <w:u w:val="single"/>
        </w:rPr>
        <w:t>including waters within the</w:t>
      </w:r>
      <w:r>
        <w:rPr>
          <w:u w:val="single"/>
        </w:rPr>
        <w:t xml:space="preserve"> </w:t>
      </w:r>
      <w:r w:rsidRPr="0084399A">
        <w:rPr>
          <w:u w:val="single"/>
        </w:rPr>
        <w:t>individual states</w:t>
      </w:r>
      <w:r>
        <w:t xml:space="preserve">.1 65 </w:t>
      </w:r>
      <w:r w:rsidRPr="0084399A">
        <w:rPr>
          <w:u w:val="single"/>
        </w:rPr>
        <w:t>In this type of proposal</w:t>
      </w:r>
      <w:r>
        <w:t xml:space="preserve">, the </w:t>
      </w:r>
      <w:r w:rsidRPr="0084399A">
        <w:rPr>
          <w:u w:val="single"/>
        </w:rPr>
        <w:t>state governments</w:t>
      </w:r>
      <w:r>
        <w:t xml:space="preserve"> </w:t>
      </w:r>
      <w:r w:rsidRPr="0084399A">
        <w:rPr>
          <w:u w:val="single"/>
        </w:rPr>
        <w:t>would simply be acting as enforcers</w:t>
      </w:r>
      <w:r>
        <w:t xml:space="preserve"> of the law </w:t>
      </w:r>
      <w:r w:rsidRPr="0084399A">
        <w:rPr>
          <w:u w:val="single"/>
        </w:rPr>
        <w:t>as opposed to individual states making proposals for their own regulatory plans</w:t>
      </w:r>
      <w:r>
        <w:t xml:space="preserve">.16 6 To achieve the maximum social welfare from CWA enforcement, lawmakers' best bet is to spend more of the allocated funding on proper enforcement of the CWA. 67 The </w:t>
      </w:r>
      <w:r w:rsidRPr="0084399A">
        <w:rPr>
          <w:u w:val="single"/>
        </w:rPr>
        <w:t>EPA needs to be given the</w:t>
      </w:r>
      <w:r>
        <w:rPr>
          <w:u w:val="single"/>
        </w:rPr>
        <w:t xml:space="preserve"> </w:t>
      </w:r>
      <w:r w:rsidRPr="0084399A">
        <w:rPr>
          <w:u w:val="single"/>
        </w:rPr>
        <w:t xml:space="preserve">power to </w:t>
      </w:r>
      <w:r w:rsidRPr="0084399A">
        <w:rPr>
          <w:b/>
          <w:u w:val="single"/>
        </w:rPr>
        <w:t>overrule the state regulatory plans</w:t>
      </w:r>
      <w:r w:rsidRPr="0084399A">
        <w:rPr>
          <w:u w:val="single"/>
        </w:rPr>
        <w:t xml:space="preserve"> because</w:t>
      </w:r>
      <w:r>
        <w:t xml:space="preserve"> </w:t>
      </w:r>
      <w:proofErr w:type="gramStart"/>
      <w:r w:rsidRPr="0084399A">
        <w:rPr>
          <w:u w:val="single"/>
        </w:rPr>
        <w:t>the majority of</w:t>
      </w:r>
      <w:proofErr w:type="gramEnd"/>
      <w:r>
        <w:rPr>
          <w:u w:val="single"/>
        </w:rPr>
        <w:t xml:space="preserve"> </w:t>
      </w:r>
      <w:r w:rsidRPr="0084399A">
        <w:rPr>
          <w:u w:val="single"/>
        </w:rPr>
        <w:t>the wastefulness from the CWA stems from</w:t>
      </w:r>
      <w:r w:rsidRPr="0084399A">
        <w:rPr>
          <w:b/>
          <w:u w:val="single"/>
        </w:rPr>
        <w:t xml:space="preserve"> inefficiencies within</w:t>
      </w:r>
      <w:r>
        <w:rPr>
          <w:b/>
          <w:u w:val="single"/>
        </w:rPr>
        <w:t xml:space="preserve"> </w:t>
      </w:r>
      <w:r w:rsidRPr="0084399A">
        <w:rPr>
          <w:b/>
          <w:u w:val="single"/>
        </w:rPr>
        <w:t>state government</w:t>
      </w:r>
      <w:r>
        <w:t xml:space="preserve">.' 68 </w:t>
      </w:r>
      <w:r w:rsidRPr="0084399A">
        <w:rPr>
          <w:u w:val="single"/>
        </w:rPr>
        <w:t>A change like this would allow for the proper</w:t>
      </w:r>
      <w:r>
        <w:rPr>
          <w:u w:val="single"/>
        </w:rPr>
        <w:t xml:space="preserve"> </w:t>
      </w:r>
      <w:r w:rsidRPr="0084399A">
        <w:rPr>
          <w:u w:val="single"/>
        </w:rPr>
        <w:t>constitutionally vested authority</w:t>
      </w:r>
      <w:r>
        <w:t xml:space="preserve">, the EPA, </w:t>
      </w:r>
      <w:r w:rsidRPr="0084399A">
        <w:rPr>
          <w:u w:val="single"/>
        </w:rPr>
        <w:t>to regulate all of the</w:t>
      </w:r>
      <w:r>
        <w:rPr>
          <w:u w:val="single"/>
        </w:rPr>
        <w:t xml:space="preserve"> </w:t>
      </w:r>
      <w:r w:rsidRPr="0084399A">
        <w:rPr>
          <w:u w:val="single"/>
        </w:rPr>
        <w:t>WOTUS without state-level interference</w:t>
      </w:r>
      <w:r>
        <w:t xml:space="preserve">. 1 6 </w:t>
      </w:r>
      <w:r w:rsidRPr="0084399A">
        <w:rPr>
          <w:u w:val="single"/>
        </w:rPr>
        <w:t>The proposal would</w:t>
      </w:r>
      <w:r>
        <w:rPr>
          <w:u w:val="single"/>
        </w:rPr>
        <w:t xml:space="preserve"> </w:t>
      </w:r>
      <w:r w:rsidRPr="0084399A">
        <w:rPr>
          <w:u w:val="single"/>
        </w:rPr>
        <w:t>also reduce government waste and increase social welfare because</w:t>
      </w:r>
      <w:r>
        <w:rPr>
          <w:u w:val="single"/>
        </w:rPr>
        <w:t xml:space="preserve"> </w:t>
      </w:r>
      <w:r w:rsidRPr="0084399A">
        <w:rPr>
          <w:u w:val="single"/>
        </w:rPr>
        <w:t>the EPA</w:t>
      </w:r>
      <w:r>
        <w:t xml:space="preserve">, being an executive branch regulatory agency, </w:t>
      </w:r>
      <w:r w:rsidRPr="0084399A">
        <w:rPr>
          <w:u w:val="single"/>
        </w:rPr>
        <w:t xml:space="preserve">has </w:t>
      </w:r>
      <w:r w:rsidRPr="0084399A">
        <w:rPr>
          <w:b/>
          <w:u w:val="single"/>
        </w:rPr>
        <w:t>the most</w:t>
      </w:r>
      <w:r>
        <w:rPr>
          <w:b/>
          <w:u w:val="single"/>
        </w:rPr>
        <w:t xml:space="preserve"> </w:t>
      </w:r>
      <w:r w:rsidRPr="0084399A">
        <w:rPr>
          <w:b/>
          <w:u w:val="single"/>
        </w:rPr>
        <w:t>power and knowledge to create successful and efficient regulations</w:t>
      </w:r>
      <w:r>
        <w:t xml:space="preserve">. 70 For example, the EPA would have the authority to instruct states that portions of their CWA compliance are less efficient than national averages and need to be changed to fit the status quo.' 7 1 </w:t>
      </w:r>
      <w:r w:rsidRPr="0084399A">
        <w:t>These</w:t>
      </w:r>
      <w:r>
        <w:t xml:space="preserve"> state-level inefficiencies could come by way of expensive water treatment facilities, testing, or simply manpower hours expended to ensure compliance.' 7 2 </w:t>
      </w:r>
      <w:r w:rsidRPr="0084399A">
        <w:t>More than 650 billion of taxpayer</w:t>
      </w:r>
      <w:r>
        <w:t xml:space="preserve"> </w:t>
      </w:r>
      <w:r w:rsidRPr="0084399A">
        <w:t>dollars are being allocated towards state</w:t>
      </w:r>
      <w:r>
        <w:t xml:space="preserve"> water treatment facilities and the reduction of water pollution as a whole, and there is no correlation with an in increase in social welfare. 173 </w:t>
      </w:r>
      <w:r w:rsidRPr="0084399A">
        <w:rPr>
          <w:u w:val="single"/>
        </w:rPr>
        <w:t>It is time to start</w:t>
      </w:r>
      <w:r>
        <w:t xml:space="preserve"> </w:t>
      </w:r>
      <w:r w:rsidRPr="0084399A">
        <w:rPr>
          <w:u w:val="single"/>
        </w:rPr>
        <w:t>reallocating</w:t>
      </w:r>
      <w:r>
        <w:t xml:space="preserve"> taxpayer </w:t>
      </w:r>
      <w:r w:rsidRPr="0084399A">
        <w:rPr>
          <w:u w:val="single"/>
        </w:rPr>
        <w:t>dollars to enforcement and compliance</w:t>
      </w:r>
      <w:r>
        <w:t xml:space="preserve"> of the rules under the CWA not only </w:t>
      </w:r>
      <w:r w:rsidRPr="0084399A">
        <w:rPr>
          <w:u w:val="single"/>
        </w:rPr>
        <w:t>to make sure that companies are</w:t>
      </w:r>
      <w:r>
        <w:rPr>
          <w:u w:val="single"/>
        </w:rPr>
        <w:t xml:space="preserve"> </w:t>
      </w:r>
      <w:r w:rsidRPr="0084399A">
        <w:rPr>
          <w:u w:val="single"/>
        </w:rPr>
        <w:t>complying with the CWA</w:t>
      </w:r>
      <w:r>
        <w:t xml:space="preserve">, </w:t>
      </w:r>
      <w:r w:rsidRPr="0084399A">
        <w:rPr>
          <w:u w:val="single"/>
        </w:rPr>
        <w:t>but also that the EPA is enforcing the</w:t>
      </w:r>
      <w:r>
        <w:rPr>
          <w:u w:val="single"/>
        </w:rPr>
        <w:t xml:space="preserve"> </w:t>
      </w:r>
      <w:r w:rsidRPr="0084399A">
        <w:rPr>
          <w:u w:val="single"/>
        </w:rPr>
        <w:t>penalties imposed to deter future pollution</w:t>
      </w:r>
      <w:r>
        <w:t>.' 74</w:t>
      </w:r>
    </w:p>
    <w:p w14:paraId="5AE2DA60" w14:textId="77777777" w:rsidR="00200C2E" w:rsidRDefault="00200C2E" w:rsidP="00200C2E">
      <w:r>
        <w:t xml:space="preserve">Although one could argue that such a change would raise commandeering red flags under the Tenth Amendment of the United States Constitution, </w:t>
      </w:r>
      <w:r w:rsidRPr="0084399A">
        <w:rPr>
          <w:u w:val="single"/>
        </w:rPr>
        <w:t>the power to regulate water was never actually</w:t>
      </w:r>
      <w:r>
        <w:rPr>
          <w:u w:val="single"/>
        </w:rPr>
        <w:t xml:space="preserve"> </w:t>
      </w:r>
      <w:r w:rsidRPr="0084399A">
        <w:rPr>
          <w:u w:val="single"/>
        </w:rPr>
        <w:t>vested in the states in the first place</w:t>
      </w:r>
      <w:r>
        <w:t xml:space="preserve">.' 7 5 </w:t>
      </w:r>
      <w:r w:rsidRPr="0084399A">
        <w:rPr>
          <w:u w:val="single"/>
        </w:rPr>
        <w:t>Congress has completely</w:t>
      </w:r>
      <w:r>
        <w:rPr>
          <w:u w:val="single"/>
        </w:rPr>
        <w:t xml:space="preserve"> </w:t>
      </w:r>
      <w:r w:rsidRPr="0084399A">
        <w:rPr>
          <w:u w:val="single"/>
        </w:rPr>
        <w:t>delegated its power of environmental control to the federal EPA</w:t>
      </w:r>
      <w:r>
        <w:t xml:space="preserve">, </w:t>
      </w:r>
      <w:r w:rsidRPr="0084399A">
        <w:rPr>
          <w:u w:val="single"/>
        </w:rPr>
        <w:t>not necessarily the individualized state EPAs</w:t>
      </w:r>
      <w:r>
        <w:t xml:space="preserve">.1 76 </w:t>
      </w:r>
      <w:r w:rsidRPr="004928A8">
        <w:rPr>
          <w:u w:val="single"/>
        </w:rPr>
        <w:t>Congress needs to step in</w:t>
      </w:r>
      <w:r>
        <w:t xml:space="preserve"> </w:t>
      </w:r>
      <w:r w:rsidRPr="004928A8">
        <w:rPr>
          <w:u w:val="single"/>
        </w:rPr>
        <w:t>and</w:t>
      </w:r>
      <w:r>
        <w:t xml:space="preserve"> "</w:t>
      </w:r>
      <w:r w:rsidRPr="004928A8">
        <w:rPr>
          <w:u w:val="single"/>
        </w:rPr>
        <w:t>emphasize</w:t>
      </w:r>
      <w:r>
        <w:t xml:space="preserve"> in statute </w:t>
      </w:r>
      <w:r w:rsidRPr="004928A8">
        <w:rPr>
          <w:u w:val="single"/>
        </w:rPr>
        <w:t>that water resources are best protected when the federal and state partnership outlined in the CWA is respected</w:t>
      </w:r>
      <w:r>
        <w:t xml:space="preserve">," </w:t>
      </w:r>
      <w:r w:rsidRPr="004928A8">
        <w:rPr>
          <w:u w:val="single"/>
        </w:rPr>
        <w:t>not when a regulation permits states to make their own regulatory plans and the federal EPA has little say</w:t>
      </w:r>
      <w:r>
        <w:t>.' 77</w:t>
      </w:r>
    </w:p>
    <w:p w14:paraId="061DA900" w14:textId="77777777" w:rsidR="00200C2E" w:rsidRPr="00200C2E" w:rsidRDefault="00200C2E" w:rsidP="00200C2E"/>
    <w:p w14:paraId="3D6C7AED" w14:textId="5A38D708" w:rsidR="00200C2E" w:rsidRDefault="00200C2E" w:rsidP="00200C2E">
      <w:pPr>
        <w:pStyle w:val="Heading2"/>
      </w:pPr>
      <w:r>
        <w:t>Incentives CP</w:t>
      </w:r>
    </w:p>
    <w:p w14:paraId="519E3588" w14:textId="3D788443" w:rsidR="00200C2E" w:rsidRDefault="00200C2E" w:rsidP="00200C2E"/>
    <w:p w14:paraId="5376E0B8" w14:textId="068A6FCD" w:rsidR="00200C2E" w:rsidRDefault="00200C2E" w:rsidP="00200C2E">
      <w:pPr>
        <w:pStyle w:val="Heading3"/>
      </w:pPr>
      <w:r>
        <w:t>Incentives solve</w:t>
      </w:r>
    </w:p>
    <w:p w14:paraId="07EFBE6D" w14:textId="5FE333CD" w:rsidR="00200C2E" w:rsidRDefault="00200C2E" w:rsidP="00200C2E"/>
    <w:p w14:paraId="059458E0" w14:textId="77777777" w:rsidR="00200C2E" w:rsidRPr="00B30584" w:rsidRDefault="00200C2E" w:rsidP="00200C2E">
      <w:pPr>
        <w:pStyle w:val="Heading4"/>
      </w:pPr>
      <w:r>
        <w:t xml:space="preserve">The CP sets economic benefits that incentivize protection of non-WOTUS waters </w:t>
      </w:r>
      <w:r>
        <w:rPr>
          <w:u w:val="single"/>
        </w:rPr>
        <w:t>without</w:t>
      </w:r>
      <w:r>
        <w:t xml:space="preserve"> redefining the rule</w:t>
      </w:r>
    </w:p>
    <w:p w14:paraId="27223B81" w14:textId="77777777" w:rsidR="00200C2E" w:rsidRPr="00E44807" w:rsidRDefault="00200C2E" w:rsidP="00200C2E">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w:t>
      </w:r>
      <w:r w:rsidRPr="005676E2">
        <w:rPr>
          <w:rStyle w:val="Style13ptBold"/>
          <w:b w:val="0"/>
          <w:sz w:val="24"/>
        </w:rPr>
        <w:t>p. 108-109</w:t>
      </w:r>
      <w:r>
        <w:rPr>
          <w:rStyle w:val="Style13ptBold"/>
          <w:b w:val="0"/>
          <w:sz w:val="24"/>
        </w:rPr>
        <w:t xml:space="preserve">,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67518B31" w14:textId="77777777" w:rsidR="00200C2E" w:rsidRDefault="00200C2E" w:rsidP="00200C2E">
      <w:r>
        <w:t xml:space="preserve">C. </w:t>
      </w:r>
      <w:r w:rsidRPr="001E62C0">
        <w:rPr>
          <w:u w:val="single"/>
        </w:rPr>
        <w:t>Clean Water Rule's WOTUS Can Still Be Protected</w:t>
      </w:r>
    </w:p>
    <w:p w14:paraId="3E55D402" w14:textId="77777777" w:rsidR="00200C2E" w:rsidRDefault="00200C2E" w:rsidP="00200C2E">
      <w:r>
        <w:t xml:space="preserve">Hold back the floodgates-this Comment is not advocating for elimination of protections for </w:t>
      </w:r>
      <w:r w:rsidRPr="001E62C0">
        <w:rPr>
          <w:u w:val="single"/>
        </w:rPr>
        <w:t>wetlands and ephemeral streams</w:t>
      </w:r>
      <w:r>
        <w:t xml:space="preserve"> from federal water regulation entirely.190 These bodies of water </w:t>
      </w:r>
      <w:r w:rsidRPr="001E62C0">
        <w:rPr>
          <w:b/>
          <w:u w:val="single"/>
        </w:rPr>
        <w:t>can still be protected through an additional proposed change</w:t>
      </w:r>
      <w:r w:rsidRPr="001E62C0">
        <w:rPr>
          <w:u w:val="single"/>
        </w:rPr>
        <w:t xml:space="preserve"> to</w:t>
      </w:r>
      <w:r>
        <w:rPr>
          <w:u w:val="single"/>
        </w:rPr>
        <w:t xml:space="preserve"> </w:t>
      </w:r>
      <w:r w:rsidRPr="001E62C0">
        <w:rPr>
          <w:u w:val="single"/>
        </w:rPr>
        <w:t>the CWA that provides economic incentives to those who go above</w:t>
      </w:r>
      <w:r>
        <w:rPr>
          <w:u w:val="single"/>
        </w:rPr>
        <w:t xml:space="preserve"> </w:t>
      </w:r>
      <w:r w:rsidRPr="001E62C0">
        <w:rPr>
          <w:u w:val="single"/>
        </w:rPr>
        <w:t>and beyond the minimum protections of the CWA</w:t>
      </w:r>
      <w:r>
        <w:t xml:space="preserve">. 191 Before enactment, </w:t>
      </w:r>
      <w:r w:rsidRPr="001E62C0">
        <w:rPr>
          <w:u w:val="single"/>
        </w:rPr>
        <w:t>the EPA would</w:t>
      </w:r>
      <w:r>
        <w:t xml:space="preserve"> need to </w:t>
      </w:r>
      <w:r w:rsidRPr="001E62C0">
        <w:rPr>
          <w:u w:val="single"/>
        </w:rPr>
        <w:t>outline and add basic achievable</w:t>
      </w:r>
      <w:r>
        <w:rPr>
          <w:u w:val="single"/>
        </w:rPr>
        <w:t xml:space="preserve"> </w:t>
      </w:r>
      <w:r w:rsidRPr="001E62C0">
        <w:rPr>
          <w:u w:val="single"/>
        </w:rPr>
        <w:t>health goals to the CWA that individuals could attain for economic</w:t>
      </w:r>
      <w:r>
        <w:rPr>
          <w:u w:val="single"/>
        </w:rPr>
        <w:t xml:space="preserve"> </w:t>
      </w:r>
      <w:r w:rsidRPr="001E62C0">
        <w:rPr>
          <w:u w:val="single"/>
        </w:rPr>
        <w:t>compensation</w:t>
      </w:r>
      <w:r>
        <w:t xml:space="preserve">. 19 2 These </w:t>
      </w:r>
      <w:r w:rsidRPr="001E62C0">
        <w:rPr>
          <w:u w:val="single"/>
        </w:rPr>
        <w:t>public health goals would cover yearly</w:t>
      </w:r>
      <w:r>
        <w:rPr>
          <w:u w:val="single"/>
        </w:rPr>
        <w:t xml:space="preserve"> </w:t>
      </w:r>
      <w:r w:rsidRPr="001E62C0">
        <w:rPr>
          <w:u w:val="single"/>
        </w:rPr>
        <w:t>levels of clean up or pollution reduction</w:t>
      </w:r>
      <w:r>
        <w:t xml:space="preserve">.193 Although individuals would not be required to surpass the </w:t>
      </w:r>
      <w:r w:rsidRPr="001E62C0">
        <w:rPr>
          <w:u w:val="single"/>
        </w:rPr>
        <w:t>goals</w:t>
      </w:r>
      <w:r>
        <w:t xml:space="preserve">, they </w:t>
      </w:r>
      <w:r w:rsidRPr="001E62C0">
        <w:rPr>
          <w:u w:val="single"/>
        </w:rPr>
        <w:t>would</w:t>
      </w:r>
      <w:r>
        <w:t xml:space="preserve"> still </w:t>
      </w:r>
      <w:r w:rsidRPr="001E62C0">
        <w:rPr>
          <w:u w:val="single"/>
        </w:rPr>
        <w:t>provide</w:t>
      </w:r>
      <w:r>
        <w:rPr>
          <w:u w:val="single"/>
        </w:rPr>
        <w:t xml:space="preserve"> </w:t>
      </w:r>
      <w:r w:rsidRPr="001E62C0">
        <w:rPr>
          <w:u w:val="single"/>
        </w:rPr>
        <w:t>attractive economic incentives</w:t>
      </w:r>
      <w:r>
        <w:t xml:space="preserve">, </w:t>
      </w:r>
      <w:r w:rsidRPr="001E62C0">
        <w:rPr>
          <w:u w:val="single"/>
        </w:rPr>
        <w:t>in the form of federal grants or tax</w:t>
      </w:r>
      <w:r>
        <w:rPr>
          <w:u w:val="single"/>
        </w:rPr>
        <w:t xml:space="preserve"> </w:t>
      </w:r>
      <w:r w:rsidRPr="001E62C0">
        <w:rPr>
          <w:u w:val="single"/>
        </w:rPr>
        <w:t>cuts</w:t>
      </w:r>
      <w:r>
        <w:t xml:space="preserve">, </w:t>
      </w:r>
      <w:r w:rsidRPr="001E62C0">
        <w:rPr>
          <w:u w:val="single"/>
        </w:rPr>
        <w:t>to those</w:t>
      </w:r>
      <w:r>
        <w:t xml:space="preserve"> </w:t>
      </w:r>
      <w:r w:rsidRPr="001E62C0">
        <w:rPr>
          <w:u w:val="single"/>
        </w:rPr>
        <w:t>individuals who protect and preserve wetlands or</w:t>
      </w:r>
      <w:r>
        <w:rPr>
          <w:u w:val="single"/>
        </w:rPr>
        <w:t xml:space="preserve"> </w:t>
      </w:r>
      <w:r w:rsidRPr="001E62C0">
        <w:rPr>
          <w:u w:val="single"/>
        </w:rPr>
        <w:t>ephemeral streams</w:t>
      </w:r>
      <w:r>
        <w:t xml:space="preserve">.19 4 Health goals would not only incentivize individuals to protect and preserve these bodies of water, but </w:t>
      </w:r>
      <w:r w:rsidRPr="001E62C0">
        <w:rPr>
          <w:u w:val="single"/>
        </w:rPr>
        <w:t>also incentivize individuals to protect and preserve all WOTUS as well</w:t>
      </w:r>
      <w:r>
        <w:t xml:space="preserve">.19 5 </w:t>
      </w:r>
      <w:r w:rsidRPr="001E62C0">
        <w:rPr>
          <w:u w:val="single"/>
        </w:rPr>
        <w:t xml:space="preserve">It is possible this proposal would gain </w:t>
      </w:r>
      <w:r w:rsidRPr="001E62C0">
        <w:rPr>
          <w:b/>
          <w:u w:val="single"/>
        </w:rPr>
        <w:t>bipartisan approval</w:t>
      </w:r>
      <w:r w:rsidRPr="001E62C0">
        <w:rPr>
          <w:u w:val="single"/>
        </w:rPr>
        <w:t xml:space="preserve"> because it</w:t>
      </w:r>
      <w:r>
        <w:rPr>
          <w:u w:val="single"/>
        </w:rPr>
        <w:t xml:space="preserve"> </w:t>
      </w:r>
      <w:r w:rsidRPr="001E62C0">
        <w:rPr>
          <w:u w:val="single"/>
        </w:rPr>
        <w:t>would still define WOTUS under the CWA through its most natural</w:t>
      </w:r>
      <w:r>
        <w:rPr>
          <w:u w:val="single"/>
        </w:rPr>
        <w:t xml:space="preserve"> </w:t>
      </w:r>
      <w:r w:rsidRPr="001E62C0">
        <w:rPr>
          <w:u w:val="single"/>
        </w:rPr>
        <w:t>reading</w:t>
      </w:r>
      <w:r>
        <w:t xml:space="preserve">, thereby </w:t>
      </w:r>
      <w:r w:rsidRPr="001E62C0">
        <w:rPr>
          <w:u w:val="single"/>
        </w:rPr>
        <w:t>incentivizing individuals to protect</w:t>
      </w:r>
      <w:r>
        <w:t xml:space="preserve"> </w:t>
      </w:r>
      <w:r w:rsidRPr="001E62C0">
        <w:rPr>
          <w:u w:val="single"/>
        </w:rPr>
        <w:t>bodies of water</w:t>
      </w:r>
      <w:r>
        <w:rPr>
          <w:u w:val="single"/>
        </w:rPr>
        <w:t xml:space="preserve"> </w:t>
      </w:r>
      <w:r w:rsidRPr="001E62C0">
        <w:rPr>
          <w:u w:val="single"/>
        </w:rPr>
        <w:t>that are not traditionally covered under the CWA</w:t>
      </w:r>
      <w:r>
        <w:t>, like wetlands and ephemeral streams.19 6</w:t>
      </w:r>
    </w:p>
    <w:p w14:paraId="2A471F9B" w14:textId="77777777" w:rsidR="00200C2E" w:rsidRDefault="00200C2E" w:rsidP="00200C2E"/>
    <w:p w14:paraId="7A3C9CEC" w14:textId="77777777" w:rsidR="00200C2E" w:rsidRDefault="00200C2E" w:rsidP="00200C2E">
      <w:pPr>
        <w:pStyle w:val="Heading4"/>
      </w:pPr>
      <w:r>
        <w:t>Market-based incentives are effective alternatives to regulations</w:t>
      </w:r>
    </w:p>
    <w:p w14:paraId="025D1481" w14:textId="77777777" w:rsidR="00200C2E" w:rsidRDefault="00200C2E" w:rsidP="00200C2E">
      <w:pPr>
        <w:rPr>
          <w:rStyle w:val="Style13ptBold"/>
          <w:b w:val="0"/>
          <w:sz w:val="24"/>
        </w:rPr>
      </w:pPr>
      <w:r w:rsidRPr="00204724">
        <w:rPr>
          <w:rStyle w:val="Style13ptBold"/>
        </w:rPr>
        <w:t>Lofthouse 16</w:t>
      </w:r>
      <w:r>
        <w:rPr>
          <w:rStyle w:val="Style13ptBold"/>
          <w:b w:val="0"/>
        </w:rPr>
        <w:t xml:space="preserve"> </w:t>
      </w:r>
      <w:r w:rsidRPr="00204724">
        <w:rPr>
          <w:rStyle w:val="Style13ptBold"/>
          <w:b w:val="0"/>
          <w:sz w:val="24"/>
        </w:rPr>
        <w:t>– </w:t>
      </w:r>
      <w:r>
        <w:rPr>
          <w:rStyle w:val="Style13ptBold"/>
          <w:b w:val="0"/>
          <w:sz w:val="24"/>
        </w:rPr>
        <w:t>policy analyst in energy, public land, and environmental policy @ Strata policy [Jordan, October 2016, “</w:t>
      </w:r>
      <w:r w:rsidRPr="00204724">
        <w:rPr>
          <w:rStyle w:val="Style13ptBold"/>
          <w:b w:val="0"/>
          <w:sz w:val="24"/>
        </w:rPr>
        <w:t>H</w:t>
      </w:r>
      <w:r>
        <w:rPr>
          <w:rStyle w:val="Style13ptBold"/>
          <w:b w:val="0"/>
          <w:sz w:val="24"/>
        </w:rPr>
        <w:t>ow</w:t>
      </w:r>
      <w:r w:rsidRPr="00204724">
        <w:rPr>
          <w:rStyle w:val="Style13ptBold"/>
          <w:b w:val="0"/>
          <w:sz w:val="24"/>
        </w:rPr>
        <w:t xml:space="preserve"> G</w:t>
      </w:r>
      <w:r>
        <w:rPr>
          <w:rStyle w:val="Style13ptBold"/>
          <w:b w:val="0"/>
          <w:sz w:val="24"/>
        </w:rPr>
        <w:t>ood</w:t>
      </w:r>
      <w:r w:rsidRPr="00204724">
        <w:rPr>
          <w:rStyle w:val="Style13ptBold"/>
          <w:b w:val="0"/>
          <w:sz w:val="24"/>
        </w:rPr>
        <w:t xml:space="preserve"> I</w:t>
      </w:r>
      <w:r>
        <w:rPr>
          <w:rStyle w:val="Style13ptBold"/>
          <w:b w:val="0"/>
          <w:sz w:val="24"/>
        </w:rPr>
        <w:t>ntentions</w:t>
      </w:r>
      <w:r w:rsidRPr="00204724">
        <w:rPr>
          <w:rStyle w:val="Style13ptBold"/>
          <w:b w:val="0"/>
          <w:sz w:val="24"/>
        </w:rPr>
        <w:t xml:space="preserve"> B</w:t>
      </w:r>
      <w:r>
        <w:rPr>
          <w:rStyle w:val="Style13ptBold"/>
          <w:b w:val="0"/>
          <w:sz w:val="24"/>
        </w:rPr>
        <w:t xml:space="preserve">ackfire: </w:t>
      </w:r>
      <w:r w:rsidRPr="00204724">
        <w:rPr>
          <w:rStyle w:val="Style13ptBold"/>
          <w:b w:val="0"/>
          <w:sz w:val="24"/>
        </w:rPr>
        <w:t>Negative Effects of Federal Environmental Policies</w:t>
      </w:r>
      <w:r>
        <w:rPr>
          <w:rStyle w:val="Style13ptBold"/>
          <w:b w:val="0"/>
          <w:sz w:val="24"/>
        </w:rPr>
        <w:t xml:space="preserve">”, IPE, </w:t>
      </w:r>
      <w:r w:rsidRPr="00204724">
        <w:rPr>
          <w:rStyle w:val="Style13ptBold"/>
          <w:b w:val="0"/>
          <w:sz w:val="24"/>
        </w:rPr>
        <w:t>https://www.strata.org/pdf/good_intentions/good_intentions_full.pdf</w:t>
      </w:r>
      <w:r>
        <w:rPr>
          <w:rStyle w:val="Style13ptBold"/>
          <w:b w:val="0"/>
          <w:sz w:val="24"/>
        </w:rPr>
        <w:t xml:space="preserve">] </w:t>
      </w:r>
      <w:proofErr w:type="spellStart"/>
      <w:r>
        <w:rPr>
          <w:rStyle w:val="Style13ptBold"/>
          <w:b w:val="0"/>
          <w:sz w:val="24"/>
        </w:rPr>
        <w:t>jmhe</w:t>
      </w:r>
      <w:proofErr w:type="spellEnd"/>
    </w:p>
    <w:p w14:paraId="47E85BA0" w14:textId="77777777" w:rsidR="00200C2E" w:rsidRPr="00204724" w:rsidRDefault="00200C2E" w:rsidP="00200C2E">
      <w:pPr>
        <w:rPr>
          <w:rStyle w:val="Style13ptBold"/>
          <w:b w:val="0"/>
          <w:sz w:val="24"/>
        </w:rPr>
      </w:pPr>
    </w:p>
    <w:p w14:paraId="380FDCE6" w14:textId="77777777" w:rsidR="00200C2E" w:rsidRDefault="00200C2E" w:rsidP="00200C2E">
      <w:r>
        <w:t>CHAPTER 8: MARKET APPROACHES TO ENVIRONMENTAL PROBLEMS</w:t>
      </w:r>
    </w:p>
    <w:p w14:paraId="539A30E1" w14:textId="77777777" w:rsidR="00200C2E" w:rsidRDefault="00200C2E" w:rsidP="00200C2E">
      <w:r w:rsidRPr="00CC0058">
        <w:t>Two notions have dominated the general view on environmental issues. First, free markets result in the destruction of</w:t>
      </w:r>
      <w:r>
        <w:t xml:space="preserve"> </w:t>
      </w:r>
      <w:r w:rsidRPr="00CC0058">
        <w:t>environmental quality</w:t>
      </w:r>
      <w:r>
        <w:t xml:space="preserve"> because people unrestrained by the government will only be concerned about making profit, not protecting the environment. Second, the government works for the public interest by passing laws that will protect the environment. These two notions are rarely </w:t>
      </w:r>
      <w:proofErr w:type="gramStart"/>
      <w:r>
        <w:t>true in reality</w:t>
      </w:r>
      <w:proofErr w:type="gramEnd"/>
      <w:r>
        <w:t xml:space="preserve">. </w:t>
      </w:r>
      <w:r w:rsidRPr="00CC0058">
        <w:rPr>
          <w:u w:val="single"/>
        </w:rPr>
        <w:t>Without</w:t>
      </w:r>
      <w:r>
        <w:t xml:space="preserve"> government </w:t>
      </w:r>
      <w:r w:rsidRPr="00CC0058">
        <w:rPr>
          <w:u w:val="single"/>
        </w:rPr>
        <w:t>regulations</w:t>
      </w:r>
      <w:r>
        <w:t xml:space="preserve">, </w:t>
      </w:r>
      <w:r w:rsidRPr="00CC0058">
        <w:rPr>
          <w:u w:val="single"/>
        </w:rPr>
        <w:t>people can and do preserve</w:t>
      </w:r>
      <w:r>
        <w:rPr>
          <w:u w:val="single"/>
        </w:rPr>
        <w:t xml:space="preserve"> </w:t>
      </w:r>
      <w:r w:rsidRPr="00CC0058">
        <w:rPr>
          <w:u w:val="single"/>
        </w:rPr>
        <w:t xml:space="preserve">the environment </w:t>
      </w:r>
      <w:r w:rsidRPr="00CC0058">
        <w:rPr>
          <w:b/>
          <w:u w:val="single"/>
        </w:rPr>
        <w:t>when economic incentives are aligned with environmental</w:t>
      </w:r>
      <w:r w:rsidRPr="00CC0058">
        <w:rPr>
          <w:u w:val="single"/>
        </w:rPr>
        <w:t xml:space="preserve"> </w:t>
      </w:r>
      <w:r w:rsidRPr="00CC0058">
        <w:rPr>
          <w:b/>
          <w:u w:val="single"/>
        </w:rPr>
        <w:t>quality</w:t>
      </w:r>
      <w:r>
        <w:t>.</w:t>
      </w:r>
    </w:p>
    <w:p w14:paraId="5D5212F6" w14:textId="77777777" w:rsidR="00200C2E" w:rsidRDefault="00200C2E" w:rsidP="00200C2E">
      <w:r>
        <w:t xml:space="preserve">Government solutions often create side effects, whether intended or unintended, that limit a law's effectiveness and efficiency. </w:t>
      </w:r>
      <w:r w:rsidRPr="00CC0058">
        <w:rPr>
          <w:u w:val="single"/>
        </w:rPr>
        <w:t>Government policies</w:t>
      </w:r>
      <w:r>
        <w:t xml:space="preserve">, however, </w:t>
      </w:r>
      <w:r w:rsidRPr="00CC0058">
        <w:rPr>
          <w:u w:val="single"/>
        </w:rPr>
        <w:t>are not the only solutions to environmental problems</w:t>
      </w:r>
      <w:r>
        <w:t xml:space="preserve">. </w:t>
      </w:r>
      <w:r w:rsidRPr="00CC0058">
        <w:rPr>
          <w:u w:val="single"/>
        </w:rPr>
        <w:t>Policymakers and the</w:t>
      </w:r>
      <w:r>
        <w:rPr>
          <w:u w:val="single"/>
        </w:rPr>
        <w:t xml:space="preserve"> </w:t>
      </w:r>
      <w:proofErr w:type="gramStart"/>
      <w:r w:rsidRPr="00CC0058">
        <w:rPr>
          <w:u w:val="single"/>
        </w:rPr>
        <w:t>general public</w:t>
      </w:r>
      <w:proofErr w:type="gramEnd"/>
      <w:r w:rsidRPr="00CC0058">
        <w:rPr>
          <w:u w:val="single"/>
        </w:rPr>
        <w:t xml:space="preserve"> have </w:t>
      </w:r>
      <w:r>
        <w:t xml:space="preserve">many </w:t>
      </w:r>
      <w:r w:rsidRPr="00CC0058">
        <w:rPr>
          <w:u w:val="single"/>
        </w:rPr>
        <w:t>tools they can use to help the environment</w:t>
      </w:r>
      <w:r>
        <w:t xml:space="preserve">. </w:t>
      </w:r>
      <w:r w:rsidRPr="00CC0058">
        <w:rPr>
          <w:u w:val="single"/>
        </w:rPr>
        <w:t>Markets</w:t>
      </w:r>
      <w:r>
        <w:t xml:space="preserve">, property rights, and tort law </w:t>
      </w:r>
      <w:r w:rsidRPr="00CC0058">
        <w:rPr>
          <w:u w:val="single"/>
        </w:rPr>
        <w:t>can solve</w:t>
      </w:r>
      <w:r>
        <w:rPr>
          <w:u w:val="single"/>
        </w:rPr>
        <w:t xml:space="preserve"> </w:t>
      </w:r>
      <w:r w:rsidRPr="00CC0058">
        <w:rPr>
          <w:u w:val="single"/>
        </w:rPr>
        <w:t>environmental issues without</w:t>
      </w:r>
      <w:r>
        <w:t xml:space="preserve"> the need for </w:t>
      </w:r>
      <w:r w:rsidRPr="00CC0058">
        <w:rPr>
          <w:u w:val="single"/>
        </w:rPr>
        <w:t>policies that inflict additional consequences</w:t>
      </w:r>
      <w:r>
        <w:t xml:space="preserve">. Both </w:t>
      </w:r>
      <w:r w:rsidRPr="00CC0058">
        <w:rPr>
          <w:u w:val="single"/>
        </w:rPr>
        <w:t>policymakers</w:t>
      </w:r>
      <w:r>
        <w:t xml:space="preserve"> and citizens </w:t>
      </w:r>
      <w:r w:rsidRPr="00CC0058">
        <w:rPr>
          <w:u w:val="single"/>
        </w:rPr>
        <w:t xml:space="preserve">should consider </w:t>
      </w:r>
      <w:r>
        <w:t xml:space="preserve">all the </w:t>
      </w:r>
      <w:r w:rsidRPr="00CC0058">
        <w:rPr>
          <w:u w:val="single"/>
        </w:rPr>
        <w:t>tools available if they want a larger selection of options when trying to tackle environmental</w:t>
      </w:r>
      <w:r>
        <w:rPr>
          <w:u w:val="single"/>
        </w:rPr>
        <w:t xml:space="preserve"> </w:t>
      </w:r>
      <w:r w:rsidRPr="00CC0058">
        <w:rPr>
          <w:u w:val="single"/>
        </w:rPr>
        <w:t>issues</w:t>
      </w:r>
      <w:r>
        <w:t>.</w:t>
      </w:r>
    </w:p>
    <w:p w14:paraId="30AE3E6F" w14:textId="77777777" w:rsidR="00200C2E" w:rsidRDefault="00200C2E" w:rsidP="00200C2E">
      <w:r>
        <w:t xml:space="preserve">First, policymakers can use the power of the government to solve problems. The </w:t>
      </w:r>
      <w:r w:rsidRPr="00CC0058">
        <w:rPr>
          <w:u w:val="single"/>
        </w:rPr>
        <w:t>most common government approach has been command and control</w:t>
      </w:r>
      <w:r>
        <w:t xml:space="preserve"> policies. </w:t>
      </w:r>
      <w:r w:rsidRPr="00CC0058">
        <w:rPr>
          <w:u w:val="single"/>
        </w:rPr>
        <w:t>Most</w:t>
      </w:r>
      <w:r>
        <w:t xml:space="preserve"> of the </w:t>
      </w:r>
      <w:r w:rsidRPr="00CC0058">
        <w:rPr>
          <w:u w:val="single"/>
        </w:rPr>
        <w:t xml:space="preserve">environmental policies </w:t>
      </w:r>
      <w:r>
        <w:t xml:space="preserve">discussed in this report </w:t>
      </w:r>
      <w:r w:rsidRPr="00CC0058">
        <w:rPr>
          <w:u w:val="single"/>
        </w:rPr>
        <w:t>are command and control,</w:t>
      </w:r>
      <w:r>
        <w:t xml:space="preserve"> which require a central authority to dictate how environmental quality should be managed.251 </w:t>
      </w:r>
      <w:r w:rsidRPr="00CC0058">
        <w:rPr>
          <w:b/>
          <w:u w:val="single"/>
        </w:rPr>
        <w:t>No central authority</w:t>
      </w:r>
      <w:r w:rsidRPr="00CC0058">
        <w:rPr>
          <w:u w:val="single"/>
        </w:rPr>
        <w:t xml:space="preserve"> knows enough to single-handedly protect environmental quality for every circumstance</w:t>
      </w:r>
      <w:r>
        <w:t xml:space="preserve"> throughout the entire United States. When forming </w:t>
      </w:r>
      <w:r w:rsidRPr="00CC0058">
        <w:rPr>
          <w:u w:val="single"/>
        </w:rPr>
        <w:t>command and control policies</w:t>
      </w:r>
      <w:r>
        <w:t xml:space="preserve">, lawmakers and regulators </w:t>
      </w:r>
      <w:r w:rsidRPr="00CC0058">
        <w:rPr>
          <w:u w:val="single"/>
        </w:rPr>
        <w:t>set up a system where</w:t>
      </w:r>
      <w:r>
        <w:t xml:space="preserve"> special </w:t>
      </w:r>
      <w:r w:rsidRPr="00CC0058">
        <w:rPr>
          <w:u w:val="single"/>
        </w:rPr>
        <w:t>interest groups</w:t>
      </w:r>
      <w:r>
        <w:t xml:space="preserve"> try to </w:t>
      </w:r>
      <w:r w:rsidRPr="00CC0058">
        <w:rPr>
          <w:u w:val="single"/>
        </w:rPr>
        <w:t>reap the benefits and pass the costs along to others</w:t>
      </w:r>
      <w:r>
        <w:t>.</w:t>
      </w:r>
    </w:p>
    <w:p w14:paraId="279E04B6" w14:textId="77777777" w:rsidR="00200C2E" w:rsidRDefault="00200C2E" w:rsidP="00200C2E">
      <w:r w:rsidRPr="00CC0058">
        <w:rPr>
          <w:u w:val="single"/>
        </w:rPr>
        <w:t>There is a smarter approach to government policies</w:t>
      </w:r>
      <w:r>
        <w:t xml:space="preserve">. </w:t>
      </w:r>
      <w:r w:rsidRPr="00CC0058">
        <w:rPr>
          <w:u w:val="single"/>
        </w:rPr>
        <w:t>By using market-based incentives</w:t>
      </w:r>
      <w:r>
        <w:t xml:space="preserve">, </w:t>
      </w:r>
      <w:r w:rsidRPr="00CC0058">
        <w:rPr>
          <w:u w:val="single"/>
        </w:rPr>
        <w:t>policymakers can craft policies</w:t>
      </w:r>
      <w:r>
        <w:rPr>
          <w:u w:val="single"/>
        </w:rPr>
        <w:t xml:space="preserve"> </w:t>
      </w:r>
      <w:r w:rsidRPr="00CC0058">
        <w:rPr>
          <w:u w:val="single"/>
        </w:rPr>
        <w:t xml:space="preserve">to </w:t>
      </w:r>
      <w:r w:rsidRPr="00CC0058">
        <w:rPr>
          <w:b/>
          <w:u w:val="single"/>
        </w:rPr>
        <w:t>harness the power of markets</w:t>
      </w:r>
      <w:r>
        <w:t xml:space="preserve">. The </w:t>
      </w:r>
      <w:r w:rsidRPr="00CC0058">
        <w:rPr>
          <w:u w:val="single"/>
        </w:rPr>
        <w:t>federal government has already</w:t>
      </w:r>
      <w:r>
        <w:t xml:space="preserve"> </w:t>
      </w:r>
      <w:r w:rsidRPr="00CC0058">
        <w:rPr>
          <w:u w:val="single"/>
        </w:rPr>
        <w:t>used market-based approaches in several</w:t>
      </w:r>
      <w:r>
        <w:rPr>
          <w:u w:val="single"/>
        </w:rPr>
        <w:t xml:space="preserve"> </w:t>
      </w:r>
      <w:r w:rsidRPr="00CC0058">
        <w:rPr>
          <w:u w:val="single"/>
        </w:rPr>
        <w:t>policies</w:t>
      </w:r>
      <w:r>
        <w:t xml:space="preserve">. These </w:t>
      </w:r>
      <w:r w:rsidRPr="00CC0058">
        <w:rPr>
          <w:u w:val="single"/>
        </w:rPr>
        <w:t>approaches have</w:t>
      </w:r>
      <w:r>
        <w:t xml:space="preserve"> generally </w:t>
      </w:r>
      <w:r w:rsidRPr="00CC0058">
        <w:rPr>
          <w:u w:val="single"/>
        </w:rPr>
        <w:t>been successful</w:t>
      </w:r>
      <w:r>
        <w:t xml:space="preserve">.252 </w:t>
      </w:r>
      <w:r w:rsidRPr="00CC0058">
        <w:rPr>
          <w:u w:val="single"/>
        </w:rPr>
        <w:t>When government policies rely on market incentives</w:t>
      </w:r>
      <w:r>
        <w:t xml:space="preserve">, environmental </w:t>
      </w:r>
      <w:r w:rsidRPr="00CC0058">
        <w:rPr>
          <w:u w:val="single"/>
        </w:rPr>
        <w:t>outcomes</w:t>
      </w:r>
      <w:r>
        <w:t xml:space="preserve"> can </w:t>
      </w:r>
      <w:r w:rsidRPr="00CC0058">
        <w:rPr>
          <w:u w:val="single"/>
        </w:rPr>
        <w:t xml:space="preserve">improve by taking advantage of </w:t>
      </w:r>
      <w:r w:rsidRPr="00CC0058">
        <w:rPr>
          <w:b/>
          <w:u w:val="single"/>
        </w:rPr>
        <w:t>mutually beneficial exchange</w:t>
      </w:r>
      <w:r>
        <w:t xml:space="preserve">. Rather than creating a system that requires a party simply to meet minimum standards, </w:t>
      </w:r>
      <w:r w:rsidRPr="00CC0058">
        <w:rPr>
          <w:b/>
          <w:u w:val="single"/>
        </w:rPr>
        <w:t>market incentives harness self-interest for socially</w:t>
      </w:r>
      <w:r>
        <w:rPr>
          <w:b/>
          <w:u w:val="single"/>
        </w:rPr>
        <w:t xml:space="preserve"> </w:t>
      </w:r>
      <w:r w:rsidRPr="00CC0058">
        <w:rPr>
          <w:b/>
          <w:u w:val="single"/>
        </w:rPr>
        <w:t>beneficial purposes</w:t>
      </w:r>
      <w:r>
        <w:t xml:space="preserve">. </w:t>
      </w:r>
      <w:r w:rsidRPr="00CC0058">
        <w:rPr>
          <w:u w:val="single"/>
        </w:rPr>
        <w:t>Government policies with</w:t>
      </w:r>
      <w:r>
        <w:t xml:space="preserve"> the </w:t>
      </w:r>
      <w:r w:rsidRPr="00CC0058">
        <w:rPr>
          <w:u w:val="single"/>
        </w:rPr>
        <w:t>most potential for efficiently and effectively improving</w:t>
      </w:r>
      <w:r>
        <w:rPr>
          <w:u w:val="single"/>
        </w:rPr>
        <w:t xml:space="preserve"> </w:t>
      </w:r>
      <w:r w:rsidRPr="00CC0058">
        <w:rPr>
          <w:u w:val="single"/>
        </w:rPr>
        <w:t xml:space="preserve">environmental quality create </w:t>
      </w:r>
      <w:r w:rsidRPr="00CC0058">
        <w:rPr>
          <w:b/>
          <w:u w:val="single"/>
        </w:rPr>
        <w:t>win-win situations</w:t>
      </w:r>
      <w:r w:rsidRPr="00CC0058">
        <w:rPr>
          <w:u w:val="single"/>
        </w:rPr>
        <w:t xml:space="preserve"> for everyone</w:t>
      </w:r>
      <w:r>
        <w:t xml:space="preserve">. For example, policymakers have used </w:t>
      </w:r>
      <w:r w:rsidRPr="00CC0058">
        <w:rPr>
          <w:u w:val="single"/>
        </w:rPr>
        <w:t xml:space="preserve">market incentives </w:t>
      </w:r>
      <w:r>
        <w:t xml:space="preserve">to </w:t>
      </w:r>
      <w:r w:rsidRPr="00CC0058">
        <w:t>address sulfur emissions under the CAA</w:t>
      </w:r>
      <w:r>
        <w:t xml:space="preserve">, to </w:t>
      </w:r>
      <w:r w:rsidRPr="00CC0058">
        <w:rPr>
          <w:b/>
          <w:u w:val="single"/>
        </w:rPr>
        <w:t>limit nitrogen pollution in</w:t>
      </w:r>
      <w:r w:rsidRPr="00CC0058">
        <w:rPr>
          <w:u w:val="single"/>
        </w:rPr>
        <w:t xml:space="preserve"> </w:t>
      </w:r>
      <w:r>
        <w:t xml:space="preserve">the </w:t>
      </w:r>
      <w:r w:rsidRPr="00CC0058">
        <w:rPr>
          <w:b/>
          <w:u w:val="single"/>
        </w:rPr>
        <w:t>Chesapeake Bay under the CWA</w:t>
      </w:r>
      <w:r>
        <w:t xml:space="preserve">, </w:t>
      </w:r>
      <w:r w:rsidRPr="00CC0058">
        <w:rPr>
          <w:b/>
          <w:u w:val="single"/>
        </w:rPr>
        <w:t>and</w:t>
      </w:r>
      <w:r>
        <w:t xml:space="preserve"> to </w:t>
      </w:r>
      <w:r w:rsidRPr="00CC0058">
        <w:rPr>
          <w:b/>
          <w:u w:val="single"/>
        </w:rPr>
        <w:t>protect fisheries</w:t>
      </w:r>
      <w:r>
        <w:t xml:space="preserve"> through Individual Transferable Quotas </w:t>
      </w:r>
      <w:r w:rsidRPr="00CC0058">
        <w:rPr>
          <w:b/>
          <w:u w:val="single"/>
        </w:rPr>
        <w:t>in Alaska</w:t>
      </w:r>
      <w:r>
        <w:t>.253</w:t>
      </w:r>
    </w:p>
    <w:p w14:paraId="74279288" w14:textId="2000A5CB" w:rsidR="00200C2E" w:rsidRDefault="00200C2E" w:rsidP="00200C2E"/>
    <w:p w14:paraId="53E522E1" w14:textId="1D7D8E37" w:rsidR="00847A30" w:rsidRDefault="00847A30" w:rsidP="00847A30">
      <w:pPr>
        <w:pStyle w:val="Heading3"/>
      </w:pPr>
      <w:r>
        <w:t xml:space="preserve">Cap and trade </w:t>
      </w:r>
      <w:proofErr w:type="gramStart"/>
      <w:r>
        <w:t>solves</w:t>
      </w:r>
      <w:proofErr w:type="gramEnd"/>
    </w:p>
    <w:p w14:paraId="4B9FA644" w14:textId="77777777" w:rsidR="00847A30" w:rsidRPr="00F3386D" w:rsidRDefault="00847A30" w:rsidP="00847A30">
      <w:pPr>
        <w:pStyle w:val="Heading4"/>
      </w:pPr>
      <w:r>
        <w:t xml:space="preserve">Cap and trade </w:t>
      </w:r>
      <w:r>
        <w:rPr>
          <w:u w:val="single"/>
        </w:rPr>
        <w:t>effectively</w:t>
      </w:r>
      <w:r>
        <w:t xml:space="preserve"> </w:t>
      </w:r>
      <w:proofErr w:type="gramStart"/>
      <w:r>
        <w:t>regulates</w:t>
      </w:r>
      <w:proofErr w:type="gramEnd"/>
      <w:r>
        <w:t xml:space="preserve"> non-point source pollution while guaranteeing industrial flexibility</w:t>
      </w:r>
    </w:p>
    <w:p w14:paraId="46BA540C" w14:textId="77777777" w:rsidR="00847A30" w:rsidRPr="008D1ABE" w:rsidRDefault="00847A30" w:rsidP="00847A30">
      <w:pPr>
        <w:rPr>
          <w:rStyle w:val="Style13ptBold"/>
          <w:b w:val="0"/>
          <w:sz w:val="24"/>
        </w:rPr>
      </w:pPr>
      <w:r>
        <w:rPr>
          <w:rStyle w:val="Style13ptBold"/>
        </w:rPr>
        <w:t>Kelley and Hopkins 18</w:t>
      </w:r>
      <w:r>
        <w:rPr>
          <w:rStyle w:val="Style13ptBold"/>
          <w:b w:val="0"/>
        </w:rPr>
        <w:t xml:space="preserve"> </w:t>
      </w:r>
      <w:r w:rsidRPr="008D1ABE">
        <w:rPr>
          <w:rStyle w:val="Style13ptBold"/>
          <w:b w:val="0"/>
          <w:sz w:val="24"/>
        </w:rPr>
        <w:t xml:space="preserve">– </w:t>
      </w:r>
      <w:r>
        <w:rPr>
          <w:rStyle w:val="Style13ptBold"/>
          <w:sz w:val="24"/>
        </w:rPr>
        <w:t>Katelyn</w:t>
      </w:r>
      <w:r>
        <w:rPr>
          <w:rStyle w:val="Style13ptBold"/>
          <w:b w:val="0"/>
          <w:sz w:val="24"/>
        </w:rPr>
        <w:t xml:space="preserve">, teaching assistant @ Department of Economics at the University of Iowa and Data Analyst @Monarch Investment and Management group, </w:t>
      </w:r>
      <w:r>
        <w:rPr>
          <w:rStyle w:val="Style13ptBold"/>
          <w:sz w:val="24"/>
        </w:rPr>
        <w:t>Kelsey</w:t>
      </w:r>
      <w:r>
        <w:rPr>
          <w:rStyle w:val="Style13ptBold"/>
          <w:b w:val="0"/>
          <w:sz w:val="24"/>
        </w:rPr>
        <w:t xml:space="preserve">, teaching assistant @ Department of Economics at the University of Iowa; [Spring 2018, “Perspectives of the Clean Water Rule and an Alternative Policy”, U of Iowa, </w:t>
      </w:r>
      <w:r w:rsidRPr="008D1ABE">
        <w:rPr>
          <w:rStyle w:val="Style13ptBold"/>
          <w:b w:val="0"/>
          <w:sz w:val="24"/>
        </w:rPr>
        <w:t>https://ir.uiowa.edu/cgi/viewcontent.cgi?article=1330&amp;context=honors_theses</w:t>
      </w:r>
      <w:r>
        <w:rPr>
          <w:rStyle w:val="Style13ptBold"/>
          <w:b w:val="0"/>
          <w:sz w:val="24"/>
        </w:rPr>
        <w:t xml:space="preserve">] </w:t>
      </w:r>
      <w:proofErr w:type="spellStart"/>
      <w:r>
        <w:rPr>
          <w:rStyle w:val="Style13ptBold"/>
          <w:b w:val="0"/>
          <w:sz w:val="24"/>
        </w:rPr>
        <w:t>jmhe</w:t>
      </w:r>
      <w:proofErr w:type="spellEnd"/>
    </w:p>
    <w:p w14:paraId="753725ED" w14:textId="77777777" w:rsidR="00847A30" w:rsidRDefault="00847A30" w:rsidP="00847A30">
      <w:r>
        <w:t>9. An Alternative Policy</w:t>
      </w:r>
    </w:p>
    <w:p w14:paraId="5FB6DF92" w14:textId="77777777" w:rsidR="00847A30" w:rsidRPr="00F3386D" w:rsidRDefault="00847A30" w:rsidP="00847A30">
      <w:r>
        <w:t xml:space="preserve">In the process of studying and understanding the political controversy and the economic tools used in the Clean Water Rule, we have determined our own </w:t>
      </w:r>
      <w:r w:rsidRPr="008D1ABE">
        <w:rPr>
          <w:u w:val="single"/>
        </w:rPr>
        <w:t>policy recommendations that</w:t>
      </w:r>
      <w:r>
        <w:t xml:space="preserve"> we think </w:t>
      </w:r>
      <w:r w:rsidRPr="008D1ABE">
        <w:rPr>
          <w:u w:val="single"/>
        </w:rPr>
        <w:t>minimize environmental damage, market inefficiency, and social costs, while</w:t>
      </w:r>
      <w:r>
        <w:rPr>
          <w:u w:val="single"/>
        </w:rPr>
        <w:t xml:space="preserve"> </w:t>
      </w:r>
      <w:r w:rsidRPr="008D1ABE">
        <w:rPr>
          <w:u w:val="single"/>
        </w:rPr>
        <w:t>maximizing social benefits</w:t>
      </w:r>
      <w:r>
        <w:t xml:space="preserve">. Our proposal rests in the scientific proof that all waterways, regardless of size or place, will eventually connect, either above or below ground. We are operating under the belief that the social cost of water pollution is more extreme than the Obama and Trump administrations estimate it to be. Therefore, it </w:t>
      </w:r>
      <w:r w:rsidRPr="008D1ABE">
        <w:t>would be necessary to impose stricter</w:t>
      </w:r>
      <w:r>
        <w:t xml:space="preserve"> </w:t>
      </w:r>
      <w:r w:rsidRPr="008D1ABE">
        <w:t>regulations, additional permitting processes</w:t>
      </w:r>
      <w:r>
        <w:t>, monetary penalties for pollution infractions, or a combination of these options.</w:t>
      </w:r>
    </w:p>
    <w:p w14:paraId="05ABC23A" w14:textId="77777777" w:rsidR="00847A30" w:rsidRDefault="00847A30" w:rsidP="00847A30">
      <w:r w:rsidRPr="008D1ABE">
        <w:rPr>
          <w:u w:val="single"/>
        </w:rPr>
        <w:t>One</w:t>
      </w:r>
      <w:r>
        <w:t xml:space="preserve"> specific policy </w:t>
      </w:r>
      <w:r w:rsidRPr="008D1ABE">
        <w:rPr>
          <w:u w:val="single"/>
        </w:rPr>
        <w:t>consideration</w:t>
      </w:r>
      <w:r>
        <w:t xml:space="preserve"> we believe </w:t>
      </w:r>
      <w:r w:rsidRPr="008D1ABE">
        <w:rPr>
          <w:u w:val="single"/>
        </w:rPr>
        <w:t>warrants more attention is a system of</w:t>
      </w:r>
      <w:r>
        <w:rPr>
          <w:u w:val="single"/>
        </w:rPr>
        <w:t xml:space="preserve"> </w:t>
      </w:r>
      <w:r w:rsidRPr="008D1ABE">
        <w:rPr>
          <w:u w:val="single"/>
        </w:rPr>
        <w:t>tradable pollution permits</w:t>
      </w:r>
      <w:r>
        <w:t xml:space="preserve">, </w:t>
      </w:r>
      <w:r w:rsidRPr="008D1ABE">
        <w:rPr>
          <w:u w:val="single"/>
        </w:rPr>
        <w:t>similar to</w:t>
      </w:r>
      <w:r>
        <w:t xml:space="preserve"> the </w:t>
      </w:r>
      <w:proofErr w:type="gramStart"/>
      <w:r w:rsidRPr="008D1ABE">
        <w:rPr>
          <w:u w:val="single"/>
        </w:rPr>
        <w:t>cap and trade</w:t>
      </w:r>
      <w:proofErr w:type="gramEnd"/>
      <w:r w:rsidRPr="008D1ABE">
        <w:rPr>
          <w:u w:val="single"/>
        </w:rPr>
        <w:t xml:space="preserve"> system</w:t>
      </w:r>
      <w:r>
        <w:t xml:space="preserve"> of carbon abatement. This system </w:t>
      </w:r>
      <w:r w:rsidRPr="008D1ABE">
        <w:rPr>
          <w:u w:val="single"/>
        </w:rPr>
        <w:t xml:space="preserve">allows each firm to reduce pollution in the most </w:t>
      </w:r>
      <w:proofErr w:type="gramStart"/>
      <w:r w:rsidRPr="008D1ABE">
        <w:rPr>
          <w:u w:val="single"/>
        </w:rPr>
        <w:t>cost effective</w:t>
      </w:r>
      <w:proofErr w:type="gramEnd"/>
      <w:r w:rsidRPr="008D1ABE">
        <w:rPr>
          <w:u w:val="single"/>
        </w:rPr>
        <w:t xml:space="preserve"> way while lowering overall runoff</w:t>
      </w:r>
      <w:r>
        <w:t xml:space="preserve">. The </w:t>
      </w:r>
      <w:r w:rsidRPr="008D1ABE">
        <w:rPr>
          <w:u w:val="single"/>
        </w:rPr>
        <w:t>policy should form regional boundaries</w:t>
      </w:r>
      <w:r>
        <w:t xml:space="preserve">, such as county lines, </w:t>
      </w:r>
      <w:r w:rsidRPr="008D1ABE">
        <w:rPr>
          <w:u w:val="single"/>
        </w:rPr>
        <w:t>to segment the population into</w:t>
      </w:r>
      <w:r>
        <w:rPr>
          <w:u w:val="single"/>
        </w:rPr>
        <w:t xml:space="preserve"> </w:t>
      </w:r>
      <w:r w:rsidRPr="008D1ABE">
        <w:rPr>
          <w:u w:val="single"/>
        </w:rPr>
        <w:t>manageable groups</w:t>
      </w:r>
      <w:r>
        <w:t xml:space="preserve"> for trade, monitoring, and enforcement. If a region should exceed their pollution limits, </w:t>
      </w:r>
      <w:r w:rsidRPr="008D1ABE">
        <w:rPr>
          <w:u w:val="single"/>
        </w:rPr>
        <w:t>fines will be in place that force the agricultural industry to internalize the extra</w:t>
      </w:r>
      <w:r>
        <w:rPr>
          <w:u w:val="single"/>
        </w:rPr>
        <w:t xml:space="preserve"> </w:t>
      </w:r>
      <w:r w:rsidRPr="008D1ABE">
        <w:rPr>
          <w:u w:val="single"/>
        </w:rPr>
        <w:t>societal costs</w:t>
      </w:r>
      <w:r>
        <w:t xml:space="preserve">, which collectively punishes the polluters. This </w:t>
      </w:r>
      <w:r w:rsidRPr="008D1ABE">
        <w:rPr>
          <w:u w:val="single"/>
        </w:rPr>
        <w:t>strategy and the risk of collective</w:t>
      </w:r>
      <w:r>
        <w:rPr>
          <w:u w:val="single"/>
        </w:rPr>
        <w:t xml:space="preserve"> </w:t>
      </w:r>
      <w:r w:rsidRPr="008D1ABE">
        <w:rPr>
          <w:u w:val="single"/>
        </w:rPr>
        <w:t xml:space="preserve">punishment would hold </w:t>
      </w:r>
      <w:r w:rsidRPr="008D1ABE">
        <w:rPr>
          <w:b/>
          <w:u w:val="single"/>
        </w:rPr>
        <w:t>every party</w:t>
      </w:r>
      <w:r>
        <w:t xml:space="preserve"> </w:t>
      </w:r>
      <w:r w:rsidRPr="008D1ABE">
        <w:rPr>
          <w:u w:val="single"/>
        </w:rPr>
        <w:t>within each region accountable to one another</w:t>
      </w:r>
      <w:r>
        <w:t xml:space="preserve">. We feel this </w:t>
      </w:r>
      <w:r w:rsidRPr="008D1ABE">
        <w:rPr>
          <w:u w:val="single"/>
        </w:rPr>
        <w:t>would be a very strong incentive toward self-policing and active pollution reduction that the</w:t>
      </w:r>
      <w:r>
        <w:t xml:space="preserve"> </w:t>
      </w:r>
      <w:r w:rsidRPr="008D1ABE">
        <w:rPr>
          <w:u w:val="single"/>
        </w:rPr>
        <w:t>C</w:t>
      </w:r>
      <w:r>
        <w:t xml:space="preserve">lean </w:t>
      </w:r>
      <w:r w:rsidRPr="008D1ABE">
        <w:rPr>
          <w:u w:val="single"/>
        </w:rPr>
        <w:t>W</w:t>
      </w:r>
      <w:r>
        <w:t xml:space="preserve">ater </w:t>
      </w:r>
      <w:r w:rsidRPr="008D1ABE">
        <w:rPr>
          <w:u w:val="single"/>
        </w:rPr>
        <w:t>A</w:t>
      </w:r>
      <w:r>
        <w:t xml:space="preserve">ct </w:t>
      </w:r>
      <w:r w:rsidRPr="008D1ABE">
        <w:rPr>
          <w:u w:val="single"/>
        </w:rPr>
        <w:t>is</w:t>
      </w:r>
      <w:r>
        <w:t xml:space="preserve"> currently </w:t>
      </w:r>
      <w:r w:rsidRPr="008D1ABE">
        <w:rPr>
          <w:u w:val="single"/>
        </w:rPr>
        <w:t>lacking</w:t>
      </w:r>
      <w:r>
        <w:t>. To ease the agricultural industry into these new regulations, the EPA should offer government funded educational opportunities for farmers to co-adapt and co-learn strategies to reduce pollution.</w:t>
      </w:r>
    </w:p>
    <w:p w14:paraId="2946EAE9" w14:textId="77777777" w:rsidR="00847A30" w:rsidRDefault="00847A30" w:rsidP="00847A30">
      <w:r>
        <w:t xml:space="preserve">Our policy suggestions would significantly increase social welfare </w:t>
      </w:r>
      <w:proofErr w:type="gramStart"/>
      <w:r>
        <w:t>as a consequence of</w:t>
      </w:r>
      <w:proofErr w:type="gramEnd"/>
      <w:r>
        <w:t xml:space="preserve"> an optimal level of pollution. However, the effects of tradable permits for water pollution are complex, and while there has not been significant implementation of such a policy, there are a few localized examples. Combating pollution in the Chesapeake Bay has been a challenge since the 1980s. The </w:t>
      </w:r>
      <w:r w:rsidRPr="00F3386D">
        <w:rPr>
          <w:u w:val="single"/>
        </w:rPr>
        <w:t>EPA and several</w:t>
      </w:r>
      <w:r>
        <w:t xml:space="preserve"> of the </w:t>
      </w:r>
      <w:r w:rsidRPr="00F3386D">
        <w:rPr>
          <w:u w:val="single"/>
        </w:rPr>
        <w:t>states</w:t>
      </w:r>
      <w:r>
        <w:t xml:space="preserve"> surrounding the bay </w:t>
      </w:r>
      <w:r w:rsidRPr="00F3386D">
        <w:rPr>
          <w:u w:val="single"/>
        </w:rPr>
        <w:t>created the Chesapeake Bay</w:t>
      </w:r>
      <w:r>
        <w:rPr>
          <w:u w:val="single"/>
        </w:rPr>
        <w:t xml:space="preserve"> </w:t>
      </w:r>
      <w:r w:rsidRPr="00F3386D">
        <w:rPr>
          <w:u w:val="single"/>
        </w:rPr>
        <w:t xml:space="preserve">Agreement </w:t>
      </w:r>
      <w:r>
        <w:t xml:space="preserve">in 1987 </w:t>
      </w:r>
      <w:r w:rsidRPr="00F3386D">
        <w:rPr>
          <w:u w:val="single"/>
        </w:rPr>
        <w:t>to reduce nutrients in the bay by 40%.</w:t>
      </w:r>
      <w:r>
        <w:t xml:space="preserve"> </w:t>
      </w:r>
      <w:r w:rsidRPr="00F3386D">
        <w:rPr>
          <w:u w:val="single"/>
        </w:rPr>
        <w:t>Trading permits</w:t>
      </w:r>
      <w:r>
        <w:t xml:space="preserve"> to maintain the 26 optimal level of reduction </w:t>
      </w:r>
      <w:r w:rsidRPr="00F3386D">
        <w:rPr>
          <w:u w:val="single"/>
        </w:rPr>
        <w:t xml:space="preserve">is a </w:t>
      </w:r>
      <w:r w:rsidRPr="00F3386D">
        <w:rPr>
          <w:b/>
          <w:u w:val="single"/>
        </w:rPr>
        <w:t>significant</w:t>
      </w:r>
      <w:r w:rsidRPr="00F3386D">
        <w:rPr>
          <w:u w:val="single"/>
        </w:rPr>
        <w:t xml:space="preserve"> </w:t>
      </w:r>
      <w:r w:rsidRPr="00F3386D">
        <w:rPr>
          <w:b/>
          <w:u w:val="single"/>
        </w:rPr>
        <w:t>aspect</w:t>
      </w:r>
      <w:r w:rsidRPr="00F3386D">
        <w:rPr>
          <w:u w:val="single"/>
        </w:rPr>
        <w:t xml:space="preserve"> to the agreement</w:t>
      </w:r>
      <w:r>
        <w:t xml:space="preserve"> and because the bay affects multiple states, each one is responsible for regulation and </w:t>
      </w:r>
      <w:proofErr w:type="gramStart"/>
      <w:r>
        <w:t>enforcement</w:t>
      </w:r>
      <w:proofErr w:type="gramEnd"/>
      <w:r>
        <w:t xml:space="preserve"> respectively. With funding from the U.S. Department of Agriculture to assist these states in creating tradeable permit </w:t>
      </w:r>
      <w:proofErr w:type="gramStart"/>
      <w:r>
        <w:t>markets ,</w:t>
      </w:r>
      <w:proofErr w:type="gramEnd"/>
      <w:r>
        <w:t xml:space="preserve"> </w:t>
      </w:r>
      <w:r w:rsidRPr="00F3386D">
        <w:rPr>
          <w:u w:val="single"/>
        </w:rPr>
        <w:t>the Chesapeake's dead zone was all but gone by the summer of 2016</w:t>
      </w:r>
      <w:r>
        <w:t xml:space="preserve"> . Similar 27 28 markets within the farming industry can be used to reduce pollution in important American rivers and lakes. Small groups, such as states, or even counties, should be responsible for the vitality of these tradeable markets and punishment if the regional quotas are not met. </w:t>
      </w:r>
      <w:r w:rsidRPr="00F3386D">
        <w:rPr>
          <w:u w:val="single"/>
        </w:rPr>
        <w:t>Tradable permits</w:t>
      </w:r>
      <w:r>
        <w:rPr>
          <w:u w:val="single"/>
        </w:rPr>
        <w:t xml:space="preserve"> </w:t>
      </w:r>
      <w:r w:rsidRPr="00F3386D">
        <w:rPr>
          <w:u w:val="single"/>
        </w:rPr>
        <w:t>allow firms to pollute at the optimal level</w:t>
      </w:r>
      <w:r>
        <w:t xml:space="preserve"> according to their own marginal costs, </w:t>
      </w:r>
      <w:r w:rsidRPr="00F3386D">
        <w:rPr>
          <w:b/>
          <w:u w:val="single"/>
        </w:rPr>
        <w:t>making this</w:t>
      </w:r>
      <w:r>
        <w:rPr>
          <w:b/>
          <w:u w:val="single"/>
        </w:rPr>
        <w:t xml:space="preserve"> </w:t>
      </w:r>
      <w:r w:rsidRPr="00F3386D">
        <w:rPr>
          <w:b/>
          <w:u w:val="single"/>
        </w:rPr>
        <w:t>type of regulation less restrictive</w:t>
      </w:r>
      <w:r>
        <w:t xml:space="preserve"> than a simple quota or tax. </w:t>
      </w:r>
      <w:r w:rsidRPr="00F3386D">
        <w:t>Further study about</w:t>
      </w:r>
      <w:r>
        <w:t xml:space="preserve"> how these markets would impact the agricultural industry is necessary to weigh the costs of hindering production with the overall gain in social welfare from pollution reduction.</w:t>
      </w:r>
    </w:p>
    <w:p w14:paraId="20AEBD32" w14:textId="77777777" w:rsidR="00847A30" w:rsidRPr="008D1ABE" w:rsidRDefault="00847A30" w:rsidP="00847A30">
      <w:r w:rsidRPr="00F3386D">
        <w:t>Successfully combating nonpoint source pollution</w:t>
      </w:r>
      <w:r>
        <w:t xml:space="preserve"> in U.S. surface water will take a combined effort between federal and local agents. </w:t>
      </w:r>
      <w:r w:rsidRPr="00F3386D">
        <w:rPr>
          <w:u w:val="single"/>
        </w:rPr>
        <w:t>Tradable permits allow for a “cost-effective</w:t>
      </w:r>
      <w:r>
        <w:rPr>
          <w:u w:val="single"/>
        </w:rPr>
        <w:t xml:space="preserve"> </w:t>
      </w:r>
      <w:r w:rsidRPr="00F3386D">
        <w:rPr>
          <w:u w:val="single"/>
        </w:rPr>
        <w:t>allocation of environmental effort across alternative sources</w:t>
      </w:r>
      <w:r w:rsidRPr="00F3386D">
        <w:t xml:space="preserve"> without environmental regulators</w:t>
      </w:r>
      <w:r>
        <w:rPr>
          <w:u w:val="single"/>
        </w:rPr>
        <w:t xml:space="preserve"> </w:t>
      </w:r>
      <w:r>
        <w:t xml:space="preserve">knowing the abatement costs of individual agents.” </w:t>
      </w:r>
      <w:r w:rsidRPr="00F3386D">
        <w:rPr>
          <w:u w:val="single"/>
        </w:rPr>
        <w:t>Designated regions should create these</w:t>
      </w:r>
      <w:r>
        <w:t xml:space="preserve"> 29 </w:t>
      </w:r>
      <w:r w:rsidRPr="00F3386D">
        <w:rPr>
          <w:u w:val="single"/>
        </w:rPr>
        <w:t>localized</w:t>
      </w:r>
      <w:r>
        <w:t xml:space="preserve"> tradeable </w:t>
      </w:r>
      <w:r w:rsidRPr="00F3386D">
        <w:rPr>
          <w:u w:val="single"/>
        </w:rPr>
        <w:t>permit markets for the best possible management and enforcement</w:t>
      </w:r>
      <w:r>
        <w:t xml:space="preserve">. These </w:t>
      </w:r>
      <w:r w:rsidRPr="00F3386D">
        <w:rPr>
          <w:u w:val="single"/>
        </w:rPr>
        <w:t>additions</w:t>
      </w:r>
      <w:r>
        <w:t xml:space="preserve"> to the Clean Water Act </w:t>
      </w:r>
      <w:r w:rsidRPr="00F3386D">
        <w:rPr>
          <w:u w:val="single"/>
        </w:rPr>
        <w:t>could help improve water quality throughout the U.S. and</w:t>
      </w:r>
      <w:r>
        <w:rPr>
          <w:u w:val="single"/>
        </w:rPr>
        <w:t xml:space="preserve"> </w:t>
      </w:r>
      <w:r w:rsidRPr="00F3386D">
        <w:rPr>
          <w:u w:val="single"/>
        </w:rPr>
        <w:t>increase overall social welfare</w:t>
      </w:r>
      <w:r>
        <w:t>.</w:t>
      </w:r>
    </w:p>
    <w:p w14:paraId="6A9CE4C1" w14:textId="77777777" w:rsidR="00847A30" w:rsidRDefault="00847A30" w:rsidP="00847A30"/>
    <w:p w14:paraId="436AFB6F" w14:textId="73A5E730" w:rsidR="00200C2E" w:rsidRPr="00200C2E" w:rsidRDefault="00752DA3" w:rsidP="00752DA3">
      <w:pPr>
        <w:pStyle w:val="Heading2"/>
      </w:pPr>
      <w:r>
        <w:t>Uniqueness CPs</w:t>
      </w:r>
    </w:p>
    <w:p w14:paraId="50BCACBD" w14:textId="0F09EC81" w:rsidR="000A7A99" w:rsidRDefault="00752DA3" w:rsidP="00752DA3">
      <w:pPr>
        <w:pStyle w:val="Heading3"/>
      </w:pPr>
      <w:r>
        <w:t xml:space="preserve">1nc - </w:t>
      </w:r>
      <w:r w:rsidR="000A7A99">
        <w:t>Clear Connection CP</w:t>
      </w:r>
    </w:p>
    <w:p w14:paraId="70ABBCC8" w14:textId="07763786" w:rsidR="000A7A99" w:rsidRDefault="000A7A99" w:rsidP="000A7A99"/>
    <w:p w14:paraId="26F1440F" w14:textId="56965CF2" w:rsidR="000A7A99" w:rsidRDefault="000A7A99" w:rsidP="000A7A99">
      <w:r>
        <w:t xml:space="preserve">The United States federal government should determine that the </w:t>
      </w:r>
      <w:r>
        <w:t>clear connection</w:t>
      </w:r>
      <w:r>
        <w:t xml:space="preserve"> test is broadly applicable for defining federal jurisdiction over waterborne pollution in the United States.</w:t>
      </w:r>
    </w:p>
    <w:p w14:paraId="5D3CD4B0" w14:textId="01B848F2" w:rsidR="000A7A99" w:rsidRDefault="000A7A99" w:rsidP="000A7A99"/>
    <w:p w14:paraId="5E8D9AD4" w14:textId="68FE07E8" w:rsidR="000A7A99" w:rsidRDefault="000A7A99" w:rsidP="000A7A99">
      <w:pPr>
        <w:pStyle w:val="Heading4"/>
      </w:pPr>
      <w:r>
        <w:t>Scalia’s clear connection test solves regulatory uncertainty</w:t>
      </w:r>
      <w:r>
        <w:t xml:space="preserve"> – significant nexus destroys it</w:t>
      </w:r>
    </w:p>
    <w:p w14:paraId="748242D1" w14:textId="4F113864" w:rsidR="000A7A99" w:rsidRPr="000A7A99" w:rsidRDefault="000A7A99" w:rsidP="000A7A99">
      <w:r>
        <w:t>***note: Scalia is dead</w:t>
      </w:r>
    </w:p>
    <w:p w14:paraId="7979ADB3" w14:textId="77777777" w:rsidR="000A7A99" w:rsidRDefault="000A7A99" w:rsidP="000A7A99">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41" w:history="1">
        <w:r w:rsidRPr="004B35DC">
          <w:rPr>
            <w:rStyle w:val="Hyperlink"/>
          </w:rPr>
          <w:t>https://heinonline-org.proxy.lib.umich.edu/HOL/Page?handle=hein.journals/lsujoenre9&amp;id=169&amp;type=text&amp;collection=journals]//LP</w:t>
        </w:r>
      </w:hyperlink>
    </w:p>
    <w:p w14:paraId="4C09A171" w14:textId="77777777" w:rsidR="000A7A99" w:rsidRDefault="000A7A99" w:rsidP="000A7A99"/>
    <w:p w14:paraId="288337CE" w14:textId="77777777" w:rsidR="000A7A99" w:rsidRDefault="000A7A99" w:rsidP="000A7A99">
      <w:r w:rsidRPr="000A7A99">
        <w:rPr>
          <w:rStyle w:val="StyleUnderline"/>
        </w:rPr>
        <w:t xml:space="preserve">Some may object </w:t>
      </w:r>
      <w:r>
        <w:t xml:space="preserve">that </w:t>
      </w:r>
      <w:r w:rsidRPr="000A7A99">
        <w:rPr>
          <w:rStyle w:val="StyleUnderline"/>
        </w:rPr>
        <w:t>this factor test leads to just as much subjectivity as the “significant nexus” standard.</w:t>
      </w:r>
      <w:r>
        <w:t xml:space="preserve"> However, there are three reasons that </w:t>
      </w:r>
      <w:r w:rsidRPr="000A7A99">
        <w:rPr>
          <w:rStyle w:val="StyleUnderline"/>
        </w:rPr>
        <w:t>this</w:t>
      </w:r>
      <w:r>
        <w:t xml:space="preserve"> objection </w:t>
      </w:r>
      <w:r w:rsidRPr="000A7A99">
        <w:rPr>
          <w:rStyle w:val="StyleUnderline"/>
        </w:rPr>
        <w:t>is inaccurate.</w:t>
      </w:r>
      <w:r>
        <w:t xml:space="preserve"> First, </w:t>
      </w:r>
      <w:r w:rsidRPr="000A7A99">
        <w:rPr>
          <w:rStyle w:val="StyleUnderline"/>
        </w:rPr>
        <w:t xml:space="preserve">the “clear connection” approach would, </w:t>
      </w:r>
      <w:r>
        <w:t xml:space="preserve">as noted above, </w:t>
      </w:r>
      <w:r w:rsidRPr="000A7A99">
        <w:rPr>
          <w:rStyle w:val="StyleUnderline"/>
        </w:rPr>
        <w:t>maximize judicial efficiency</w:t>
      </w:r>
      <w:r>
        <w:t xml:space="preserve">. </w:t>
      </w:r>
      <w:r w:rsidRPr="000A7A99">
        <w:rPr>
          <w:rStyle w:val="StyleUnderline"/>
        </w:rPr>
        <w:t xml:space="preserve">It </w:t>
      </w:r>
      <w:r w:rsidRPr="000A7A99">
        <w:rPr>
          <w:rStyle w:val="Emphasis"/>
        </w:rPr>
        <w:t>would limit the number of lawsuits</w:t>
      </w:r>
      <w:r>
        <w:t xml:space="preserve"> that happen in the first place, thereby </w:t>
      </w:r>
      <w:r w:rsidRPr="000A7A99">
        <w:rPr>
          <w:rStyle w:val="StyleUnderline"/>
        </w:rPr>
        <w:t>giving judges adequate time to devote themselves to a thorough examination of the cases</w:t>
      </w:r>
      <w:r>
        <w:t xml:space="preserve">. Second, </w:t>
      </w:r>
      <w:r w:rsidRPr="000A7A99">
        <w:rPr>
          <w:rStyle w:val="StyleUnderline"/>
        </w:rPr>
        <w:t>this approach provides an actual definition, not a vague concept whose ambiguity and case-by-case</w:t>
      </w:r>
      <w:r>
        <w:t xml:space="preserve"> (or perhaps judge-by-judge) </w:t>
      </w:r>
      <w:r w:rsidRPr="000A7A99">
        <w:rPr>
          <w:rStyle w:val="StyleUnderline"/>
        </w:rPr>
        <w:t xml:space="preserve">variability make it open to an almost </w:t>
      </w:r>
      <w:r w:rsidRPr="000A7A99">
        <w:rPr>
          <w:rStyle w:val="Emphasis"/>
        </w:rPr>
        <w:t>endless number</w:t>
      </w:r>
      <w:r w:rsidRPr="000A7A99">
        <w:rPr>
          <w:rStyle w:val="StyleUnderline"/>
        </w:rPr>
        <w:t xml:space="preserve"> of interpretations</w:t>
      </w:r>
      <w:r>
        <w:t xml:space="preserve">.228 </w:t>
      </w:r>
      <w:r w:rsidRPr="000A7A99">
        <w:rPr>
          <w:rStyle w:val="StyleUnderline"/>
        </w:rPr>
        <w:t>This definition utilizes the Supreme Court’s personal jurisdiction precedent to create</w:t>
      </w:r>
      <w:r>
        <w:t xml:space="preserve"> the first step toward </w:t>
      </w:r>
      <w:r w:rsidRPr="000A7A99">
        <w:rPr>
          <w:rStyle w:val="StyleUnderline"/>
        </w:rPr>
        <w:t>a more workable and just definition of the “waters of the United States</w:t>
      </w:r>
      <w:r>
        <w:t xml:space="preserve">.”229 Third, the </w:t>
      </w:r>
      <w:r w:rsidRPr="000A7A99">
        <w:rPr>
          <w:rStyle w:val="StyleUnderline"/>
        </w:rPr>
        <w:t>agencies would actually benefit from this framework because it would provide them with clarity</w:t>
      </w:r>
      <w:r>
        <w:t xml:space="preserve">.230 </w:t>
      </w:r>
      <w:r w:rsidRPr="000A7A99">
        <w:rPr>
          <w:rStyle w:val="StyleUnderline"/>
        </w:rPr>
        <w:t>This is particularly relevant in light of Congress’ failure to delineate the WOTUS parameters,</w:t>
      </w:r>
      <w:r>
        <w:t xml:space="preserve"> leaving the definition process up to the agencies.231 </w:t>
      </w:r>
      <w:r w:rsidRPr="000A7A99">
        <w:rPr>
          <w:rStyle w:val="StyleUnderline"/>
        </w:rPr>
        <w:t xml:space="preserve">Providing this additional level of clarity would enable citizens to more </w:t>
      </w:r>
      <w:r w:rsidRPr="000A7A99">
        <w:rPr>
          <w:rStyle w:val="Emphasis"/>
        </w:rPr>
        <w:t>clearly anticipate</w:t>
      </w:r>
      <w:r w:rsidRPr="000A7A99">
        <w:rPr>
          <w:rStyle w:val="StyleUnderline"/>
        </w:rPr>
        <w:t xml:space="preserve"> when they might be subject to regulation</w:t>
      </w:r>
      <w:r>
        <w:t xml:space="preserve">. It would also ensure that agencies face fewer complaints of overreach. </w:t>
      </w:r>
    </w:p>
    <w:p w14:paraId="4D00A5D0" w14:textId="0201EB18" w:rsidR="000A7A99" w:rsidRDefault="000A7A99" w:rsidP="000A7A99"/>
    <w:p w14:paraId="1EA4BB4F" w14:textId="517647D7" w:rsidR="000A7A99" w:rsidRDefault="000A7A99" w:rsidP="000A7A99">
      <w:pPr>
        <w:pStyle w:val="Heading3"/>
      </w:pPr>
      <w:r>
        <w:t>2nc – clear connection solves uncertainty</w:t>
      </w:r>
    </w:p>
    <w:p w14:paraId="41AEEB55" w14:textId="4BD7A13F" w:rsidR="000A7A99" w:rsidRDefault="000A7A99" w:rsidP="000A7A99"/>
    <w:p w14:paraId="1EAFD903" w14:textId="77777777" w:rsidR="00752DA3" w:rsidRDefault="00752DA3" w:rsidP="00752DA3">
      <w:pPr>
        <w:pStyle w:val="Heading4"/>
      </w:pPr>
      <w:r>
        <w:t>Scalia’s clear connection test provides regulatory certainty and avoids agency overreach</w:t>
      </w:r>
    </w:p>
    <w:p w14:paraId="5B25072E" w14:textId="77777777" w:rsidR="00752DA3" w:rsidRDefault="00752DA3" w:rsidP="00752DA3">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42" w:history="1">
        <w:r w:rsidRPr="004B35DC">
          <w:rPr>
            <w:rStyle w:val="Hyperlink"/>
          </w:rPr>
          <w:t>https://heinonline-org.proxy.lib.umich.edu/HOL/Page?handle=hein.journals/lsujoenre9&amp;id=169&amp;type=text&amp;collection=journals]//LP</w:t>
        </w:r>
      </w:hyperlink>
    </w:p>
    <w:p w14:paraId="3691474E" w14:textId="77777777" w:rsidR="00752DA3" w:rsidRDefault="00752DA3" w:rsidP="00752DA3"/>
    <w:p w14:paraId="7E693BC5" w14:textId="77777777" w:rsidR="00752DA3" w:rsidRDefault="00752DA3" w:rsidP="00752DA3">
      <w:r>
        <w:t xml:space="preserve">Second, the Supreme </w:t>
      </w:r>
      <w:r w:rsidRPr="00F704BF">
        <w:rPr>
          <w:rStyle w:val="StyleUnderline"/>
        </w:rPr>
        <w:t>Court precedent regarding the WOTUS definition does not support the application of the expansive “significant nexus” test</w:t>
      </w:r>
      <w:r>
        <w:t xml:space="preserve">.192 As discussed above, </w:t>
      </w:r>
      <w:r w:rsidRPr="00F704BF">
        <w:rPr>
          <w:rStyle w:val="StyleUnderline"/>
        </w:rPr>
        <w:t>the Court held in Solid Waste Agency</w:t>
      </w:r>
      <w:r>
        <w:t xml:space="preserve"> of Northern Cook County v. U.S. Army Corps of Engineers </w:t>
      </w:r>
      <w:r w:rsidRPr="00F704BF">
        <w:rPr>
          <w:rStyle w:val="StyleUnderline"/>
        </w:rPr>
        <w:t>that the CWA did not extend to a group of wetlands that the agency was trying to build on because they were isolated</w:t>
      </w:r>
      <w:r>
        <w:t xml:space="preserve">, individual bodies of water that were not directly connected to a navigable water.193 Likewise, </w:t>
      </w:r>
      <w:r w:rsidRPr="00F704BF">
        <w:rPr>
          <w:rStyle w:val="StyleUnderline"/>
        </w:rPr>
        <w:t xml:space="preserve">the </w:t>
      </w:r>
      <w:r>
        <w:t xml:space="preserve">Supreme </w:t>
      </w:r>
      <w:r w:rsidRPr="00F704BF">
        <w:rPr>
          <w:rStyle w:val="StyleUnderline"/>
        </w:rPr>
        <w:t>Court decided in</w:t>
      </w:r>
      <w:r>
        <w:t xml:space="preserve"> United States v. </w:t>
      </w:r>
      <w:r w:rsidRPr="00F704BF">
        <w:rPr>
          <w:rStyle w:val="StyleUnderline"/>
        </w:rPr>
        <w:t>Riverside Bayview Homes</w:t>
      </w:r>
      <w:r>
        <w:t xml:space="preserve">, Inc. </w:t>
      </w:r>
      <w:r w:rsidRPr="00F704BF">
        <w:rPr>
          <w:rStyle w:val="StyleUnderline"/>
        </w:rPr>
        <w:t>that the definition</w:t>
      </w:r>
      <w:r>
        <w:t xml:space="preserve"> of “waters of the United States” </w:t>
      </w:r>
      <w:r w:rsidRPr="00F704BF">
        <w:rPr>
          <w:rStyle w:val="StyleUnderline"/>
        </w:rPr>
        <w:t>included only those waters that “actually abut[ted]” a traditionally navigable water</w:t>
      </w:r>
      <w:r>
        <w:t xml:space="preserve">.194 Both of these cases directly counter the “significant nexus” test. </w:t>
      </w:r>
    </w:p>
    <w:p w14:paraId="2626FCDD" w14:textId="77777777" w:rsidR="00752DA3" w:rsidRPr="00F704BF" w:rsidRDefault="00752DA3" w:rsidP="00752DA3">
      <w:r>
        <w:t xml:space="preserve">Third, a glance at the personal jurisdiction precedent shows </w:t>
      </w:r>
      <w:r w:rsidRPr="00F704BF">
        <w:t>that an even broader swath of Supreme Court jurisprudence does not support the “significant nexus” formulation.</w:t>
      </w:r>
      <w:r>
        <w:t xml:space="preserve">195 Hanson established that jurisdiction exists only where the party in question “purposefully avails itself of the privilege of conducting activities within the forum State, thus invoking the benefits and protections of its laws.”196 World-Wide Volkswagen was not subject to jurisdiction in Oklahoma because it could not reasonably have foreseen or anticipated being called into court in Oklahoma. 197 The Supreme Court held in Shaffer that nonresident shareholders’ stock in an Arizona company did not create the minimum contacts necessary for jurisdiction in Delaware (the state of incorporation) because those shares did not lead to the inference that the shareholders could be subject to a lawsuit in either Arizona or Delaware.198 Justice O’Connor held that Asahi Metal Industry would have had to specifically target the state of California with its products in order to be subject to jurisdiction in California.199 McIntyre Machinery was not subject to jurisdiction in New Jersey because it had not intentionally targeted that state.200 All of these descriptors— intentionality, obvious and purposeful action, clear targeting of the forum state, etc.—are saying the same thing: a clear, direct, and obvious connection is required in order to avoid subjecting too many parties to jurisdiction. When paralleled with the WOTUS context, the correctness of Scalia’s standard is reinforced. </w:t>
      </w:r>
      <w:r w:rsidRPr="00F704BF">
        <w:rPr>
          <w:rStyle w:val="StyleUnderline"/>
        </w:rPr>
        <w:t xml:space="preserve">Requiring a clear, direct, and obvious connection is necessary </w:t>
      </w:r>
      <w:proofErr w:type="gramStart"/>
      <w:r w:rsidRPr="00F704BF">
        <w:rPr>
          <w:rStyle w:val="StyleUnderline"/>
        </w:rPr>
        <w:t>in order to</w:t>
      </w:r>
      <w:proofErr w:type="gramEnd"/>
      <w:r w:rsidRPr="00F704BF">
        <w:rPr>
          <w:rStyle w:val="StyleUnderline"/>
        </w:rPr>
        <w:t xml:space="preserve"> avoid subjecting too many</w:t>
      </w:r>
      <w:r>
        <w:t xml:space="preserve"> waters (and therefore too many American landowners) </w:t>
      </w:r>
      <w:r w:rsidRPr="00F704BF">
        <w:rPr>
          <w:rStyle w:val="StyleUnderline"/>
        </w:rPr>
        <w:t>to excessive regulation</w:t>
      </w:r>
      <w:r>
        <w:t>.</w:t>
      </w:r>
    </w:p>
    <w:p w14:paraId="2A51C99A" w14:textId="0AD2B89E" w:rsidR="00752DA3" w:rsidRDefault="00752DA3" w:rsidP="000A7A99">
      <w:r>
        <w:t xml:space="preserve">The reasoning above makes it clear that Justice </w:t>
      </w:r>
      <w:r w:rsidRPr="00F704BF">
        <w:rPr>
          <w:rStyle w:val="StyleUnderline"/>
        </w:rPr>
        <w:t>Kennedy’s “significant nexus” standard</w:t>
      </w:r>
      <w:r>
        <w:t xml:space="preserve">, which is the basis for the CWA’s WOTUS definition, </w:t>
      </w:r>
      <w:r w:rsidRPr="00F704BF">
        <w:rPr>
          <w:rStyle w:val="StyleUnderline"/>
        </w:rPr>
        <w:t>is vague, dangerously ambiguous, and ripe for regulatory overreach</w:t>
      </w:r>
      <w:r>
        <w:t xml:space="preserve">. </w:t>
      </w:r>
      <w:r w:rsidRPr="00F704BF">
        <w:rPr>
          <w:rStyle w:val="StyleUnderline"/>
        </w:rPr>
        <w:t>The past few decades have witnessed the EPA and Corps’ incremental expansion of their control over landowners</w:t>
      </w:r>
      <w:r>
        <w:t xml:space="preserve"> (</w:t>
      </w:r>
      <w:r w:rsidRPr="00F704BF">
        <w:rPr>
          <w:rStyle w:val="StyleUnderline"/>
        </w:rPr>
        <w:t>particularly farmers) through the use of the WOTUS rule</w:t>
      </w:r>
      <w:r>
        <w:t xml:space="preserve">.201 Therefore, </w:t>
      </w:r>
      <w:r w:rsidRPr="00F704BF">
        <w:rPr>
          <w:rStyle w:val="StyleUnderline"/>
        </w:rPr>
        <w:t>the Trump administration was correct to discard the “significant nexus” test</w:t>
      </w:r>
      <w:r>
        <w:t xml:space="preserve"> </w:t>
      </w:r>
      <w:r w:rsidRPr="00F704BF">
        <w:rPr>
          <w:rStyle w:val="StyleUnderline"/>
        </w:rPr>
        <w:t>and utilize Justice Scalia’s “clear connection” test.</w:t>
      </w:r>
      <w:r>
        <w:t xml:space="preserve">202 This test focuses on whether there is a direct, continuous, and traceable connection between the body of water in question and a traditionally navigable water.203 </w:t>
      </w:r>
      <w:r w:rsidRPr="00F704BF">
        <w:rPr>
          <w:rStyle w:val="StyleUnderline"/>
        </w:rPr>
        <w:t>It is preferable because it avoids the ambiguity associated with the current standard, minimizes the opportunity for abuse by agency officials, and provides clarity to farmers and other landowners</w:t>
      </w:r>
      <w:r>
        <w:t>.204</w:t>
      </w:r>
    </w:p>
    <w:p w14:paraId="489C1BE4" w14:textId="4DAECDCA" w:rsidR="000A7A99" w:rsidRPr="000A7A99" w:rsidRDefault="000A7A99" w:rsidP="000A7A99">
      <w:pPr>
        <w:pStyle w:val="Heading4"/>
      </w:pPr>
      <w:r>
        <w:t>The clear connection test creates a workable, consistent framework for agencies even if it creates uneven protection</w:t>
      </w:r>
    </w:p>
    <w:p w14:paraId="46C4B0E2" w14:textId="77777777" w:rsidR="000A7A99" w:rsidRDefault="000A7A99" w:rsidP="000A7A99">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43" w:history="1">
        <w:r w:rsidRPr="004B35DC">
          <w:rPr>
            <w:rStyle w:val="Hyperlink"/>
          </w:rPr>
          <w:t>https://heinonline-org.proxy.lib.umich.edu/HOL/Page?handle=hein.journals/lsujoenre9&amp;id=169&amp;type=text&amp;collection=journals]//LP</w:t>
        </w:r>
      </w:hyperlink>
    </w:p>
    <w:p w14:paraId="2846FF81" w14:textId="77777777" w:rsidR="000A7A99" w:rsidRPr="000A7A99" w:rsidRDefault="000A7A99" w:rsidP="000A7A99"/>
    <w:p w14:paraId="34E4B981" w14:textId="134ED7B3" w:rsidR="000A7A99" w:rsidRDefault="000A7A99" w:rsidP="000A7A99">
      <w:r w:rsidRPr="000A7A99">
        <w:rPr>
          <w:rStyle w:val="StyleUnderline"/>
        </w:rPr>
        <w:t>Others may argue</w:t>
      </w:r>
      <w:r>
        <w:t xml:space="preserve"> with Justice Kennedy that requiring </w:t>
      </w:r>
      <w:r w:rsidRPr="000A7A99">
        <w:rPr>
          <w:rStyle w:val="StyleUnderline"/>
        </w:rPr>
        <w:t>a clear connection would be unfair</w:t>
      </w:r>
      <w:r>
        <w:t xml:space="preserve"> in practice </w:t>
      </w:r>
      <w:r w:rsidRPr="00752DA3">
        <w:rPr>
          <w:rStyle w:val="StyleUnderline"/>
        </w:rPr>
        <w:t>because it would subject a small yet constant trickle to jurisdiction while exempting an irregular torrent</w:t>
      </w:r>
      <w:r>
        <w:t xml:space="preserve"> through an otherwise dry channel.233 Kennedy focused particularly on man-made ditches and other industrial conduits as being prime examples of intermittent water flows that very well could be substantial.234 </w:t>
      </w:r>
      <w:r w:rsidRPr="00752DA3">
        <w:rPr>
          <w:rStyle w:val="StyleUnderline"/>
        </w:rPr>
        <w:t>However</w:t>
      </w:r>
      <w:r>
        <w:t xml:space="preserve">, while </w:t>
      </w:r>
      <w:r w:rsidRPr="00752DA3">
        <w:rPr>
          <w:rStyle w:val="StyleUnderline"/>
        </w:rPr>
        <w:t xml:space="preserve">Scalia </w:t>
      </w:r>
      <w:r>
        <w:t xml:space="preserve">readily admits that many such conduits can hold water both permanently and intermittently, he points to the fact that the CWA defines “ditches” and “waters” in separate parts of the Act as indicative of Congress’ intent to distinguish between continuous and intermittent flows of water.235 He also </w:t>
      </w:r>
      <w:r w:rsidRPr="00752DA3">
        <w:rPr>
          <w:rStyle w:val="StyleUnderline"/>
        </w:rPr>
        <w:t xml:space="preserve">observes that Kennedy is straying from the Court’s true goal in </w:t>
      </w:r>
      <w:proofErr w:type="spellStart"/>
      <w:r w:rsidRPr="00752DA3">
        <w:rPr>
          <w:rStyle w:val="StyleUnderline"/>
        </w:rPr>
        <w:t>Rapanos</w:t>
      </w:r>
      <w:proofErr w:type="spellEnd"/>
      <w:r w:rsidRPr="00752DA3">
        <w:rPr>
          <w:rStyle w:val="StyleUnderline"/>
        </w:rPr>
        <w:t>, which was not to determine exactly when a particular streambed becomes dry enough to lose its WOTUS status</w:t>
      </w:r>
      <w:r>
        <w:t xml:space="preserve"> </w:t>
      </w:r>
      <w:r w:rsidRPr="00752DA3">
        <w:rPr>
          <w:rStyle w:val="StyleUnderline"/>
        </w:rPr>
        <w:t xml:space="preserve">but rather to provide a </w:t>
      </w:r>
      <w:r w:rsidRPr="00752DA3">
        <w:rPr>
          <w:rStyle w:val="Emphasis"/>
        </w:rPr>
        <w:t>reliable and workable framework for states and agencies</w:t>
      </w:r>
      <w:r>
        <w:t xml:space="preserve">.236 Therefore, concerns about the clear connection test’s practical fairness do not cast doubt on its validity. </w:t>
      </w:r>
    </w:p>
    <w:p w14:paraId="52B5AD0B" w14:textId="1EBC4F9F" w:rsidR="00752DA3" w:rsidRDefault="00752DA3" w:rsidP="000A7A99"/>
    <w:p w14:paraId="39474B52" w14:textId="77777777" w:rsidR="00752DA3" w:rsidRPr="000A7A99" w:rsidRDefault="00752DA3" w:rsidP="000A7A99"/>
    <w:p w14:paraId="12FED22B" w14:textId="77777777" w:rsidR="00752DA3" w:rsidRDefault="00752DA3" w:rsidP="00752DA3">
      <w:pPr>
        <w:pStyle w:val="Heading3"/>
      </w:pPr>
      <w:r>
        <w:t>Pre-2015 Rule CP</w:t>
      </w:r>
    </w:p>
    <w:p w14:paraId="54D189D8" w14:textId="77777777" w:rsidR="00752DA3" w:rsidRDefault="00752DA3" w:rsidP="00752DA3"/>
    <w:p w14:paraId="05A21597" w14:textId="77777777" w:rsidR="00752DA3" w:rsidRDefault="00752DA3" w:rsidP="00752DA3">
      <w:pPr>
        <w:pStyle w:val="Heading3"/>
      </w:pPr>
      <w:r>
        <w:t>Court solves: Pre-2015 Rule</w:t>
      </w:r>
    </w:p>
    <w:p w14:paraId="3622E778" w14:textId="77777777" w:rsidR="00752DA3" w:rsidRDefault="00752DA3" w:rsidP="00752DA3">
      <w:pPr>
        <w:pStyle w:val="Heading4"/>
      </w:pPr>
      <w:r>
        <w:t>Massive violations now – plan returns to the pre-2015 rule</w:t>
      </w:r>
    </w:p>
    <w:p w14:paraId="7416C779" w14:textId="77777777" w:rsidR="00752DA3" w:rsidRDefault="00752DA3" w:rsidP="00752DA3">
      <w:r>
        <w:t xml:space="preserve">Frank S. </w:t>
      </w:r>
      <w:r w:rsidRPr="00FF0EE7">
        <w:rPr>
          <w:rStyle w:val="Style13ptBold"/>
        </w:rPr>
        <w:t>Holleman, 21</w:t>
      </w:r>
      <w:r>
        <w:t xml:space="preserve"> – lawyer for the Southern Environmental Law Center (Amicus Brief, SOUTH CAROLINA COASTAL CONSERVATION LEAGUE, et al., Plaintiffs, v. MICHAEL REGAN,1 as Administrator of the U.S. Environmental Protection Agency, et al., Defendants, AMERICAN FARM BUREAU FEDERATION, et al., Intervenor-Defendants. IN THE UNITED STATES DISTRICT COURT FOR THE DISTRICT OF SOUTH CAROLINA CHARLESTON DIVISION 3/18 </w:t>
      </w:r>
      <w:hyperlink r:id="rId44" w:history="1">
        <w:r w:rsidRPr="004B35DC">
          <w:rPr>
            <w:rStyle w:val="Hyperlink"/>
          </w:rPr>
          <w:t>https://www.eenews.net/assets/2021/03/19/document_gw_02.pdf</w:t>
        </w:r>
      </w:hyperlink>
      <w:r>
        <w:t xml:space="preserve">  //DH</w:t>
      </w:r>
    </w:p>
    <w:p w14:paraId="28EF67D7" w14:textId="77777777" w:rsidR="00752DA3" w:rsidRDefault="00752DA3" w:rsidP="00752DA3"/>
    <w:p w14:paraId="036F78C1" w14:textId="77777777" w:rsidR="00752DA3" w:rsidRDefault="00752DA3" w:rsidP="00752DA3">
      <w:r>
        <w:t>B. Plaintiffs will continue to suffer significant harm if the stay is not lifted.</w:t>
      </w:r>
    </w:p>
    <w:p w14:paraId="667828D3" w14:textId="77777777" w:rsidR="00752DA3" w:rsidRDefault="00752DA3" w:rsidP="00752DA3">
      <w:r w:rsidRPr="00913547">
        <w:rPr>
          <w:rStyle w:val="StyleUnderline"/>
        </w:rPr>
        <w:t>The Replacement Rule strips Clean Water Act protections from millions of the nation’s stream miles</w:t>
      </w:r>
      <w:r>
        <w:t xml:space="preserve"> and </w:t>
      </w:r>
      <w:r w:rsidRPr="00913547">
        <w:rPr>
          <w:rStyle w:val="StyleUnderline"/>
        </w:rPr>
        <w:t>wetland acres and</w:t>
      </w:r>
      <w:r>
        <w:t xml:space="preserve"> eliminates safeguards for recreational </w:t>
      </w:r>
      <w:r w:rsidRPr="00913547">
        <w:rPr>
          <w:rStyle w:val="StyleUnderline"/>
        </w:rPr>
        <w:t xml:space="preserve">lakes </w:t>
      </w:r>
      <w:r>
        <w:t xml:space="preserve">such as Lake Keowee. See, e.g., Doc. 58-1 at 8–9, 13–15. As Plaintiffs alleged in the complaint and established in their motion for summary judgment, the Rule is procedurally and substantively unlawful, id. at 12–39; Doc. 73 at 2–53, and significantly harms Plaintiffs and their members, who depend on affected waters across the country for swimming, boating, drinking, fishing, and business, Doc. 58-1 at 41–45; Doc. 73 at 56–60. The Agencies do not dispute these harms, nor could they, since they refused to assess how the Rule would affect the nation’s water quality. See Doc. 58-1 at 9–10, 19–23; Doc. 73 at 20–22. Indeed, </w:t>
      </w:r>
      <w:r w:rsidRPr="00913547">
        <w:rPr>
          <w:rStyle w:val="StyleUnderline"/>
        </w:rPr>
        <w:t>the Agencies concede the</w:t>
      </w:r>
      <w:r>
        <w:t xml:space="preserve"> precise risks that constitute injury to Plaintiffs. See, e.g., Doc. 58-1 at 22 (citing Agencies’ concessions that </w:t>
      </w:r>
      <w:r w:rsidRPr="00913547">
        <w:rPr>
          <w:rStyle w:val="StyleUnderline"/>
        </w:rPr>
        <w:t>Rule threatens</w:t>
      </w:r>
      <w:r>
        <w:t xml:space="preserve"> “[g]</w:t>
      </w:r>
      <w:proofErr w:type="spellStart"/>
      <w:r>
        <w:t>reater</w:t>
      </w:r>
      <w:proofErr w:type="spellEnd"/>
      <w:r>
        <w:t xml:space="preserve"> waterbody impairments,” “[</w:t>
      </w:r>
      <w:r w:rsidRPr="00913547">
        <w:rPr>
          <w:rStyle w:val="StyleUnderline"/>
        </w:rPr>
        <w:t>d]</w:t>
      </w:r>
      <w:proofErr w:type="spellStart"/>
      <w:r w:rsidRPr="00913547">
        <w:rPr>
          <w:rStyle w:val="StyleUnderline"/>
        </w:rPr>
        <w:t>egraded</w:t>
      </w:r>
      <w:proofErr w:type="spellEnd"/>
      <w:r w:rsidRPr="00913547">
        <w:rPr>
          <w:rStyle w:val="StyleUnderline"/>
        </w:rPr>
        <w:t xml:space="preserve"> aquatic habitats,” more “[d]</w:t>
      </w:r>
      <w:proofErr w:type="spellStart"/>
      <w:r w:rsidRPr="00913547">
        <w:rPr>
          <w:rStyle w:val="StyleUnderline"/>
        </w:rPr>
        <w:t>redging</w:t>
      </w:r>
      <w:proofErr w:type="spellEnd"/>
      <w:r w:rsidRPr="00913547">
        <w:rPr>
          <w:rStyle w:val="StyleUnderline"/>
        </w:rPr>
        <w:t>/[f]ill in streams,” “[</w:t>
      </w:r>
      <w:proofErr w:type="spellStart"/>
      <w:r w:rsidRPr="00913547">
        <w:rPr>
          <w:rStyle w:val="StyleUnderline"/>
        </w:rPr>
        <w:t>i</w:t>
      </w:r>
      <w:proofErr w:type="spellEnd"/>
      <w:r w:rsidRPr="00913547">
        <w:rPr>
          <w:rStyle w:val="StyleUnderline"/>
        </w:rPr>
        <w:t>]</w:t>
      </w:r>
      <w:proofErr w:type="spellStart"/>
      <w:r w:rsidRPr="00913547">
        <w:rPr>
          <w:rStyle w:val="StyleUnderline"/>
        </w:rPr>
        <w:t>ncreased</w:t>
      </w:r>
      <w:proofErr w:type="spellEnd"/>
      <w:r w:rsidRPr="00913547">
        <w:rPr>
          <w:rStyle w:val="StyleUnderline"/>
        </w:rPr>
        <w:t xml:space="preserve"> flood risk,” “[d]</w:t>
      </w:r>
      <w:proofErr w:type="spellStart"/>
      <w:r w:rsidRPr="00913547">
        <w:rPr>
          <w:rStyle w:val="StyleUnderline"/>
        </w:rPr>
        <w:t>ownstream</w:t>
      </w:r>
      <w:proofErr w:type="spellEnd"/>
      <w:r w:rsidRPr="00913547">
        <w:rPr>
          <w:rStyle w:val="StyleUnderline"/>
        </w:rPr>
        <w:t xml:space="preserve"> inundation damages,” and “[g]</w:t>
      </w:r>
      <w:proofErr w:type="spellStart"/>
      <w:r w:rsidRPr="00913547">
        <w:rPr>
          <w:rStyle w:val="StyleUnderline"/>
        </w:rPr>
        <w:t>reater</w:t>
      </w:r>
      <w:proofErr w:type="spellEnd"/>
      <w:r w:rsidRPr="00913547">
        <w:rPr>
          <w:rStyle w:val="StyleUnderline"/>
        </w:rPr>
        <w:t xml:space="preserve"> drinking water treatment and dredging costs</w:t>
      </w:r>
      <w:r>
        <w:t xml:space="preserve">,” among other harms). </w:t>
      </w:r>
    </w:p>
    <w:p w14:paraId="2AC32702" w14:textId="77777777" w:rsidR="00752DA3" w:rsidRDefault="00752DA3" w:rsidP="00752DA3">
      <w:r w:rsidRPr="00913547">
        <w:rPr>
          <w:rStyle w:val="StyleUnderline"/>
        </w:rPr>
        <w:t>In the months since the Rule took force,</w:t>
      </w:r>
      <w:r>
        <w:t xml:space="preserve"> Plaintiffs’ gravest </w:t>
      </w:r>
      <w:r w:rsidRPr="00913547">
        <w:rPr>
          <w:rStyle w:val="StyleUnderline"/>
        </w:rPr>
        <w:t>concerns have been borne out. The</w:t>
      </w:r>
      <w:r>
        <w:t xml:space="preserve"> U.S. Army Corps of Engineers (“</w:t>
      </w:r>
      <w:r w:rsidRPr="00913547">
        <w:rPr>
          <w:rStyle w:val="StyleUnderline"/>
        </w:rPr>
        <w:t xml:space="preserve">Corps”) has been </w:t>
      </w:r>
      <w:r w:rsidRPr="00913547">
        <w:rPr>
          <w:rStyle w:val="Emphasis"/>
        </w:rPr>
        <w:t>flooded with requests</w:t>
      </w:r>
      <w:r w:rsidRPr="00913547">
        <w:rPr>
          <w:rStyle w:val="StyleUnderline"/>
        </w:rPr>
        <w:t xml:space="preserve"> to obtain “approved jurisdictional determinations” locking in the right to pollute</w:t>
      </w:r>
      <w:r>
        <w:t xml:space="preserve"> </w:t>
      </w:r>
      <w:r w:rsidRPr="00913547">
        <w:rPr>
          <w:rStyle w:val="StyleUnderline"/>
        </w:rPr>
        <w:t>or fill newly excluded streams and wetlands free of the Clean Water Act’s permitting protections</w:t>
      </w:r>
      <w:r>
        <w:t xml:space="preserve">. See, e.g., </w:t>
      </w:r>
      <w:proofErr w:type="spellStart"/>
      <w:r>
        <w:t>Amena</w:t>
      </w:r>
      <w:proofErr w:type="spellEnd"/>
      <w:r>
        <w:t xml:space="preserve"> H. Saiyid, Companies Eager to ‘Lock In’ Trump-Era Water Rule Exemptions, Env’t &amp; Energy Report (Bloomberg Law), Sept. 10, 2020, https://perma.cc/8LU4-YM9G (Exhibit 1). Due to the Rule’s express exclusion of prevalent streams and wetlands, </w:t>
      </w:r>
      <w:r w:rsidRPr="00913547">
        <w:rPr>
          <w:rStyle w:val="StyleUnderline"/>
        </w:rPr>
        <w:t xml:space="preserve">the Corps has churned out thousands of findings of “no jurisdiction” </w:t>
      </w:r>
      <w:r>
        <w:t>under the Clean Water Act. Of the 9,187 waters for which the Corps has issued jurisdictional determinations under the Replacement Rule nationwide, the Corps has determined that 8,387—</w:t>
      </w:r>
      <w:r w:rsidRPr="00913547">
        <w:rPr>
          <w:rStyle w:val="Emphasis"/>
        </w:rPr>
        <w:t>91 percent</w:t>
      </w:r>
      <w:r>
        <w:t>—</w:t>
      </w:r>
      <w:r w:rsidRPr="00913547">
        <w:rPr>
          <w:rStyle w:val="StyleUnderline"/>
        </w:rPr>
        <w:t>are not jurisdictional under the Rule</w:t>
      </w:r>
      <w:r>
        <w:t xml:space="preserve">, leaving these wetlands and waterbodies open to pollution and destruction. See EPA, Clean Water Act Approved Jurisdictional Determinations, https://perma.cc/WZN8-BV9A (“EPA AJDs”) (data as of Mar. 17, 2021).2 In the Charleston District alone—a region flush with wetlands excluded by the Rule, see Doc. 58-1 at 42––the Corps has already evaluated 397 waters under the Replacement Rule and found 372—94%—not jurisdictional. See EPA AJDs. These findings stand in stark contrast to the outcome of the Corps’ jurisdictional determinations under prior regulatory regimes. Since August 28, 2015 (the earliest date for which EPA’s website contains data on jurisdictional determinations), the Corps found that only 58% of waters evaluated under the 2015 Clean Water Rule (3,747 of 6,468 waters) and 58% of waters evaluated under the preexisting regulations (32,043 of 55,010 waters) were not jurisdictional. See id. Plainly, additional harms to Plaintiffs and their members can and will occur during the 60-day stay granted by the Court, contrary to the Agencies’ conclusory assertion of no prejudice to any party, see Doc. 105 at 6. </w:t>
      </w:r>
    </w:p>
    <w:p w14:paraId="1BBC30F9" w14:textId="77777777" w:rsidR="00752DA3" w:rsidRDefault="00752DA3" w:rsidP="00752DA3">
      <w:r>
        <w:t xml:space="preserve">As one example, Plaintiff Defenders of Wildlife extensively commented on the Clean Water Act permit application of Twin Pines Minerals, LLC (“Twin Pines”) to mine on the border of the iconic Okefenokee Swamp in southeast Georgia––a project that will destroy hundreds of acres of wetlands formerly protected under the Act. See Doc. 58-20 at ¶ 29. Shortly after the Replacement Rule took force, Twin Pines sought and quickly obtained a new jurisdictional determination; the new determination excluded over 370 acres of wetlands in the project area from Clean Water Act protections under the Rule’s unlawful “adjacent wetlands” definition and found zero jurisdictional waters. See U.S. Army Corps of </w:t>
      </w:r>
      <w:proofErr w:type="spellStart"/>
      <w:r>
        <w:t>Eng’rs</w:t>
      </w:r>
      <w:proofErr w:type="spellEnd"/>
      <w:r>
        <w:t xml:space="preserve">, Approved Jurisdictional Determination, Permit No. SAS-2018-00054 (Oct. 14, 2020) (Exhibit 2). As a result, Twin Pines withdrew its permit application, Letter from Christopher Terrell et al., TTL, Inc., to Holly Ross, U.S. Army Corps of </w:t>
      </w:r>
      <w:proofErr w:type="spellStart"/>
      <w:r>
        <w:t>Eng’rs</w:t>
      </w:r>
      <w:proofErr w:type="spellEnd"/>
      <w:r>
        <w:t xml:space="preserve"> (Oct. 21, 2020) (Exhibit 3</w:t>
      </w:r>
      <w:proofErr w:type="gramStart"/>
      <w:r>
        <w:t>), and</w:t>
      </w:r>
      <w:proofErr w:type="gramEnd"/>
      <w:r>
        <w:t xml:space="preserve"> may now destroy hundreds of acres of wetlands without federal protections. This will likely irreparably damage the hydrology and quality of the swamp and the plants and animals that rely on it. See Letter from William W. Sapp, SELC, et al. to Col. Daniel </w:t>
      </w:r>
      <w:proofErr w:type="spellStart"/>
      <w:r>
        <w:t>Hibner</w:t>
      </w:r>
      <w:proofErr w:type="spellEnd"/>
      <w:r>
        <w:t xml:space="preserve">, U.S. Army Corps of </w:t>
      </w:r>
      <w:proofErr w:type="spellStart"/>
      <w:r>
        <w:t>Eng’rs</w:t>
      </w:r>
      <w:proofErr w:type="spellEnd"/>
      <w:r>
        <w:t xml:space="preserve">, at 16–18, 39–43 (Sept. 12, 2019) (Exhibit 4). </w:t>
      </w:r>
    </w:p>
    <w:p w14:paraId="1DAF919B" w14:textId="77777777" w:rsidR="00752DA3" w:rsidRDefault="00752DA3" w:rsidP="00752DA3">
      <w:r>
        <w:t xml:space="preserve">Here in South Carolina, Plaintiff South Carolina Coastal Conservation League has participated in the permitting process for the proposed Riverport Development, a major </w:t>
      </w:r>
      <w:proofErr w:type="spellStart"/>
      <w:r>
        <w:t>mixeduse</w:t>
      </w:r>
      <w:proofErr w:type="spellEnd"/>
      <w:r>
        <w:t xml:space="preserve"> development in Jasper County on the border of the Savannah National Wildlife Refuge. See Letter from Christopher K. </w:t>
      </w:r>
      <w:proofErr w:type="spellStart"/>
      <w:r>
        <w:t>DeScherer</w:t>
      </w:r>
      <w:proofErr w:type="spellEnd"/>
      <w:r>
        <w:t xml:space="preserve">, SELC, to Richard L. Darden, U.S. Army Corps of </w:t>
      </w:r>
      <w:proofErr w:type="spellStart"/>
      <w:r>
        <w:t>Eng’rs</w:t>
      </w:r>
      <w:proofErr w:type="spellEnd"/>
      <w:r>
        <w:t xml:space="preserve">, at 1, 5–7 (Mar. 1, 2021) (“Riverport Comment Letter”) (Exhibit 5). The developer’s initial permit application stated that the project would fill approximately 35 acres of wetlands protected under the Clean Water Act. U.S. Army Corps of </w:t>
      </w:r>
      <w:proofErr w:type="spellStart"/>
      <w:r>
        <w:t>Eng’rs</w:t>
      </w:r>
      <w:proofErr w:type="spellEnd"/>
      <w:r>
        <w:t xml:space="preserve">, Charleston Dist., Joint Public Notice, Permit No. SAC-2010-00064, at 6 (May 27, 2020) (Exhibit 6). After the Replacement Rule was finalized, the developer requested a revised jurisdictional determination. U.S. Army Corps of </w:t>
      </w:r>
      <w:proofErr w:type="spellStart"/>
      <w:r>
        <w:t>Eng’rs</w:t>
      </w:r>
      <w:proofErr w:type="spellEnd"/>
      <w:r>
        <w:t xml:space="preserve">, Approved Jurisdictional Determination, Permit No. SAC-2010-00064, at 33 (Oct. 5, 2020) (Exhibit 7) (stating that determination was supported by applicant’s request for reassessment). Applying the Replacement Rule, the Corps determined that more than 200 acres of the wetlands within the project site were not jurisdictional, including about 11 acres of the original jurisdictional wetlands proposed to be filled. U.S. Army Corps of </w:t>
      </w:r>
      <w:proofErr w:type="spellStart"/>
      <w:r>
        <w:t>Eng’rs</w:t>
      </w:r>
      <w:proofErr w:type="spellEnd"/>
      <w:r>
        <w:t xml:space="preserve">, Charleston Dist., Joint Public Notice, Permit No. SAC-2010-00064, at 6 (Jan. 29, 2021) (Exhibit 8). As a result, all 200 acres are left open to potential destruction without Clean Water Act protections. Moreover, because the project threatens to fragment other wetlands and the Rule generally requires that protected wetlands touch or possess a surface connection to another jurisdictional water, 85 Fed. Reg. at 22,338, the Riverport project may cause over 1,000 wetland acres to lose protection, another damaging facet of the Rule the Corps has thus far ignored. Riverport Comment Letter at 4. </w:t>
      </w:r>
    </w:p>
    <w:p w14:paraId="7371B648" w14:textId="77777777" w:rsidR="00752DA3" w:rsidRDefault="00752DA3" w:rsidP="00752DA3">
      <w:r>
        <w:t xml:space="preserve">The Twin Pines and Riverport examples underscore the need to protect Plaintiffs’ members from “increased pollution and flooding downstream,” Doc 58-48 at ¶ 10, and the water resources they use and cherish from degradation, see, e.g., id. at ¶¶ 6–9, 16; Doc. 58-49 at ¶¶ 5–11; Doc. 58-20 at ¶¶ 29–32. That protection will not occur </w:t>
      </w:r>
      <w:proofErr w:type="gramStart"/>
      <w:r>
        <w:t>as long as</w:t>
      </w:r>
      <w:proofErr w:type="gramEnd"/>
      <w:r>
        <w:t xml:space="preserve"> the Replacement Rule remains in effect.</w:t>
      </w:r>
    </w:p>
    <w:p w14:paraId="6C6AD33A" w14:textId="77777777" w:rsidR="00752DA3" w:rsidRDefault="00752DA3" w:rsidP="00752DA3">
      <w:r>
        <w:t xml:space="preserve">C. No clear and convincing circumstances exist to outweigh the ongoing harm to Plaintiffs. In the face of these significant, ongoing harms to the environment and to Plaintiffs, there is no “clear case of hardship or inequity” that would accompany proceeding expeditiously with the litigation. Landis, 299 U.S. at 255. </w:t>
      </w:r>
    </w:p>
    <w:p w14:paraId="593647A3" w14:textId="77777777" w:rsidR="00752DA3" w:rsidRDefault="00752DA3" w:rsidP="00752DA3">
      <w:r>
        <w:t xml:space="preserve">First, it is not true that a hearing on the Replacement Rule would be an inefficient use of resources </w:t>
      </w:r>
      <w:proofErr w:type="gramStart"/>
      <w:r>
        <w:t>in light of</w:t>
      </w:r>
      <w:proofErr w:type="gramEnd"/>
      <w:r>
        <w:t xml:space="preserve"> the Agencies’ ongoing review of the Rule. See Doc. 105 at 5. The Agencies have given themselves no deadline for their review and an open-ended process could take years. Meanwhile, this case has progressed so far—with cross-motions for summary judgment having been fully briefed since October 2020—that the refiling of such motions and the holding of a hearing would pose little further strain on the Parties’ resources.3 Nor would further delaying a hearing necessarily conserve judicial resources, since many of the issues raised in this case are likely to be raised again in litigation over any revision to the Rule. </w:t>
      </w:r>
      <w:r w:rsidRPr="00913547">
        <w:rPr>
          <w:rStyle w:val="StyleUnderline"/>
        </w:rPr>
        <w:t xml:space="preserve">The legal defects of the Replacement Rule need resolution now so that a </w:t>
      </w:r>
      <w:r w:rsidRPr="00913547">
        <w:rPr>
          <w:rStyle w:val="Emphasis"/>
        </w:rPr>
        <w:t>more protective set of regulations defining “waters of the United States</w:t>
      </w:r>
      <w:r>
        <w:t>”—</w:t>
      </w:r>
      <w:r w:rsidRPr="00913547">
        <w:rPr>
          <w:rStyle w:val="Emphasis"/>
        </w:rPr>
        <w:t>the pre-2015 regulations</w:t>
      </w:r>
      <w:r>
        <w:t xml:space="preserve">, </w:t>
      </w:r>
      <w:r w:rsidRPr="00913547">
        <w:rPr>
          <w:rStyle w:val="StyleUnderline"/>
        </w:rPr>
        <w:t>until the Agencies issue a new rule— can better</w:t>
      </w:r>
      <w:r>
        <w:t xml:space="preserve"> restore and </w:t>
      </w:r>
      <w:r w:rsidRPr="00913547">
        <w:rPr>
          <w:rStyle w:val="StyleUnderline"/>
        </w:rPr>
        <w:t>maintain the integrity of the nation’s waters</w:t>
      </w:r>
      <w:r>
        <w:t xml:space="preserve">. </w:t>
      </w:r>
    </w:p>
    <w:p w14:paraId="126723E4" w14:textId="51EBB6AB" w:rsidR="00752DA3" w:rsidRDefault="00752DA3" w:rsidP="00752DA3"/>
    <w:p w14:paraId="5ACB994F" w14:textId="6B41F331" w:rsidR="00752DA3" w:rsidRDefault="00752DA3" w:rsidP="00752DA3">
      <w:pPr>
        <w:pStyle w:val="Heading1"/>
      </w:pPr>
      <w:r>
        <w:t>Disadvantage</w:t>
      </w:r>
      <w:r w:rsidR="00445E2F">
        <w:t xml:space="preserve"> links</w:t>
      </w:r>
    </w:p>
    <w:p w14:paraId="5BCC9A8D" w14:textId="77777777" w:rsidR="00752DA3" w:rsidRDefault="00752DA3" w:rsidP="00752DA3"/>
    <w:p w14:paraId="1235EF4A" w14:textId="77777777" w:rsidR="00752DA3" w:rsidRPr="00F704BF" w:rsidRDefault="00752DA3" w:rsidP="00752DA3"/>
    <w:p w14:paraId="02F007B5" w14:textId="2394DB3C" w:rsidR="00F704BF" w:rsidRDefault="00F704BF" w:rsidP="00F704BF">
      <w:pPr>
        <w:pStyle w:val="Heading2"/>
      </w:pPr>
      <w:r>
        <w:t>Federalism</w:t>
      </w:r>
    </w:p>
    <w:p w14:paraId="20AB564E" w14:textId="7FC2CB14" w:rsidR="00F704BF" w:rsidRDefault="00F704BF" w:rsidP="00F704BF"/>
    <w:p w14:paraId="6EF5C3A3" w14:textId="6D6F90A0" w:rsidR="00752DA3" w:rsidRDefault="00752DA3" w:rsidP="00752DA3">
      <w:pPr>
        <w:pStyle w:val="Heading3"/>
      </w:pPr>
      <w:r>
        <w:t>U – Trump rule</w:t>
      </w:r>
    </w:p>
    <w:p w14:paraId="6C0C496D" w14:textId="06882229" w:rsidR="00752DA3" w:rsidRDefault="00752DA3" w:rsidP="00752DA3"/>
    <w:p w14:paraId="3ECC237E" w14:textId="77777777" w:rsidR="0018553C" w:rsidRDefault="0018553C" w:rsidP="0018553C">
      <w:pPr>
        <w:pStyle w:val="Heading4"/>
      </w:pPr>
      <w:r>
        <w:t>Trump rule preserves environmental federalism</w:t>
      </w:r>
    </w:p>
    <w:p w14:paraId="387A6AF8" w14:textId="77777777" w:rsidR="0018553C" w:rsidRDefault="0018553C" w:rsidP="0018553C">
      <w:r w:rsidRPr="007449DA">
        <w:rPr>
          <w:rStyle w:val="Style13ptBold"/>
        </w:rPr>
        <w:t xml:space="preserve">Kelley and </w:t>
      </w:r>
      <w:proofErr w:type="spellStart"/>
      <w:r w:rsidRPr="007449DA">
        <w:rPr>
          <w:rStyle w:val="Style13ptBold"/>
        </w:rPr>
        <w:t>Bantz</w:t>
      </w:r>
      <w:proofErr w:type="spellEnd"/>
      <w:r w:rsidRPr="007449DA">
        <w:rPr>
          <w:rStyle w:val="Style13ptBold"/>
        </w:rPr>
        <w:t xml:space="preserve"> 19</w:t>
      </w:r>
      <w:r>
        <w:t xml:space="preserve"> [Kole Kelley obtained his Juris Doctor from the Sturm College of Law where he served as the Volume 22 Editor-in-Chief of the University of Denver Water Law Review. Cassandra </w:t>
      </w:r>
      <w:proofErr w:type="spellStart"/>
      <w:r>
        <w:t>Bantz</w:t>
      </w:r>
      <w:proofErr w:type="spellEnd"/>
      <w:r>
        <w:t xml:space="preserve"> obtained her bachelor's degree in Environmental Sustainability from the University of Washington.”</w:t>
      </w:r>
      <w:r w:rsidRPr="007449DA">
        <w:t xml:space="preserve"> The Water Definition Battle That Defines the Nation</w:t>
      </w:r>
      <w:r>
        <w:t xml:space="preserve">”, </w:t>
      </w:r>
      <w:r w:rsidRPr="007449DA">
        <w:t>Mitchell Hamline Law Review</w:t>
      </w:r>
      <w:r>
        <w:t xml:space="preserve">, </w:t>
      </w:r>
      <w:proofErr w:type="gramStart"/>
      <w:r w:rsidRPr="007449DA">
        <w:t>https://heinonline-org.proxy.lib.umich.edu/HOL/Page?handle=hein.journals/wmitch46&amp;div=5&amp;g_sent=1&amp;casa_token=&amp;collection=journals</w:t>
      </w:r>
      <w:r>
        <w:t xml:space="preserve"> ]</w:t>
      </w:r>
      <w:proofErr w:type="gramEnd"/>
      <w:r>
        <w:t>//LP\</w:t>
      </w:r>
    </w:p>
    <w:p w14:paraId="4B668FE6" w14:textId="77777777" w:rsidR="0018553C" w:rsidRDefault="0018553C" w:rsidP="0018553C">
      <w:pPr>
        <w:rPr>
          <w:color w:val="FF0000"/>
        </w:rPr>
      </w:pPr>
    </w:p>
    <w:p w14:paraId="38AB424C" w14:textId="77777777" w:rsidR="0018553C" w:rsidRDefault="0018553C" w:rsidP="0018553C">
      <w:r w:rsidRPr="007D6BF5">
        <w:rPr>
          <w:rStyle w:val="StyleUnderline"/>
        </w:rPr>
        <w:t>The new rule decentralizes the governance of some waters in favor of more localized responsibility. State sovereignty and localized governance are fundamental tenets</w:t>
      </w:r>
      <w:r w:rsidRPr="007D6BF5">
        <w:t xml:space="preserve"> to our republic, the benefits of which are seen in </w:t>
      </w:r>
      <w:r w:rsidRPr="007D6BF5">
        <w:rPr>
          <w:rStyle w:val="StyleUnderline"/>
        </w:rPr>
        <w:t>each state’s different legal approach to the use of water</w:t>
      </w:r>
      <w:r w:rsidRPr="007D6BF5">
        <w:t xml:space="preserve">. This disparity </w:t>
      </w:r>
      <w:r w:rsidRPr="007D6BF5">
        <w:rPr>
          <w:rStyle w:val="StyleUnderline"/>
        </w:rPr>
        <w:t>is based on the difference each unique area</w:t>
      </w:r>
      <w:r w:rsidRPr="007D6BF5">
        <w:t xml:space="preserve"> of our country faces. The water issues in the western United States are not the same as the water issues faced in the eastern United States.95 Thus, </w:t>
      </w:r>
      <w:r w:rsidRPr="007D6BF5">
        <w:rPr>
          <w:rStyle w:val="StyleUnderline"/>
        </w:rPr>
        <w:t>by giving states the ability to merge water quality regulations into their state systems, there is less of a chance for friction</w:t>
      </w:r>
      <w:r w:rsidRPr="007D6BF5">
        <w:t xml:space="preserve"> and inefficiency </w:t>
      </w:r>
      <w:r w:rsidRPr="007D6BF5">
        <w:rPr>
          <w:rStyle w:val="StyleUnderline"/>
        </w:rPr>
        <w:t>between the federal and state legal regimes</w:t>
      </w:r>
      <w:r w:rsidRPr="007D6BF5">
        <w:t xml:space="preserve"> in the area.</w:t>
      </w:r>
    </w:p>
    <w:p w14:paraId="2F933E5C" w14:textId="77777777" w:rsidR="0018553C" w:rsidRDefault="0018553C" w:rsidP="00752DA3"/>
    <w:p w14:paraId="657A0AC1" w14:textId="402A1734" w:rsidR="00752DA3" w:rsidRDefault="00752DA3" w:rsidP="00752DA3">
      <w:pPr>
        <w:pStyle w:val="Heading4"/>
      </w:pPr>
      <w:r>
        <w:t>Trump’s rule was a significant devolution of power to the states</w:t>
      </w:r>
    </w:p>
    <w:p w14:paraId="066DD693" w14:textId="77777777" w:rsidR="00752DA3" w:rsidRDefault="00752DA3" w:rsidP="00752DA3">
      <w:proofErr w:type="spellStart"/>
      <w:r w:rsidRPr="005565DC">
        <w:rPr>
          <w:rStyle w:val="Style13ptBold"/>
        </w:rPr>
        <w:t>Glicksman</w:t>
      </w:r>
      <w:proofErr w:type="spellEnd"/>
      <w:r w:rsidRPr="005565DC">
        <w:rPr>
          <w:rStyle w:val="Style13ptBold"/>
        </w:rPr>
        <w:t xml:space="preserve"> 18</w:t>
      </w:r>
      <w:r>
        <w:t xml:space="preserve"> [</w:t>
      </w:r>
      <w:r w:rsidRPr="005565DC">
        <w:t xml:space="preserve">Robert L. </w:t>
      </w:r>
      <w:proofErr w:type="spellStart"/>
      <w:r w:rsidRPr="005565DC">
        <w:t>Glicksman</w:t>
      </w:r>
      <w:proofErr w:type="spellEnd"/>
      <w:r w:rsidRPr="005565DC">
        <w:t xml:space="preserve"> is a nationally and internationally recognized expert on environmental, natural resources, and administrative law </w:t>
      </w:r>
      <w:proofErr w:type="gramStart"/>
      <w:r w:rsidRPr="005565DC">
        <w:t xml:space="preserve">issues </w:t>
      </w:r>
      <w:r>
        <w:t xml:space="preserve"> “</w:t>
      </w:r>
      <w:proofErr w:type="gramEnd"/>
      <w:r>
        <w:t xml:space="preserve">THE FIRM CONSTITUTIONAL FOUNDATION AND SHAKY POLITICAL FUTURE OF ENVIRONMENTAL COOPERATIVE FEDERALISM”, </w:t>
      </w:r>
      <w:r w:rsidRPr="005565DC">
        <w:t>Chapter 8 in: Controversies in American Federalism and Public Policy</w:t>
      </w:r>
      <w:r>
        <w:t xml:space="preserve">, </w:t>
      </w:r>
      <w:r w:rsidRPr="005565DC">
        <w:t>https://ssrn.com/abstract=3145217</w:t>
      </w:r>
      <w:r>
        <w:t>]//LP</w:t>
      </w:r>
    </w:p>
    <w:p w14:paraId="3ECD6AF1" w14:textId="77777777" w:rsidR="00752DA3" w:rsidRDefault="00752DA3" w:rsidP="00752DA3">
      <w:r>
        <w:t xml:space="preserve">President Trump’s orders to EPA to review and, if appropriate, repeal both the WOTUS rule and the CPP invoked federalism concerns. </w:t>
      </w:r>
      <w:r w:rsidRPr="00992FB7">
        <w:rPr>
          <w:rStyle w:val="StyleUnderline"/>
        </w:rPr>
        <w:t>The Order directing EPA to review the CPP enunciated a policy of “respecting the proper roles of the Congress and the States concerning these matters in our constitutional republic.”96 Likewise, the Order directing EPA to review the WOTUS rule was premised on a policy of “showing due regard for the roles of the Congress and the States under the Constitution” in addressing water pollution,97 and the Order itself was titled “Restoring the Rule of Law, Federalism, and Economic Growth by Reviewing the ‘Waters of the United States’ Rule.</w:t>
      </w:r>
      <w:r>
        <w:t>”</w:t>
      </w:r>
    </w:p>
    <w:p w14:paraId="698C7976" w14:textId="77777777" w:rsidR="00752DA3" w:rsidRPr="00992FB7" w:rsidRDefault="00752DA3" w:rsidP="00752DA3">
      <w:pPr>
        <w:rPr>
          <w:rStyle w:val="StyleUnderline"/>
        </w:rPr>
      </w:pPr>
      <w:r>
        <w:t xml:space="preserve">EPA later issued a press release describing EPA Administrator E. Scott Pruitt’s “Back-to-Basics agenda,” which </w:t>
      </w:r>
      <w:r w:rsidRPr="00992FB7">
        <w:rPr>
          <w:rStyle w:val="StyleUnderline"/>
        </w:rPr>
        <w:t>included “returning power to the states” and “restoring states’ important role in the regulation of local waters by reviewing the WOTUS . . . rule.”98 Pruitt has repeated in other forums that an important focus of his agenda is “cooperative federalism[: p]artnership,”99 which he labeled a “great concept” that had not yet proven effective.100 He provided a different explanation for the agency’s whirlwind approach to rescinding or delaying implementation of these and other rules, however, proclaiming in an interview with Breitbart that “[w]</w:t>
      </w:r>
      <w:proofErr w:type="spellStart"/>
      <w:r w:rsidRPr="00992FB7">
        <w:rPr>
          <w:rStyle w:val="StyleUnderline"/>
        </w:rPr>
        <w:t>e’re</w:t>
      </w:r>
      <w:proofErr w:type="spellEnd"/>
      <w:r w:rsidRPr="00992FB7">
        <w:rPr>
          <w:rStyle w:val="StyleUnderline"/>
        </w:rPr>
        <w:t xml:space="preserve"> going to roll it back, those things that were unlawful, we’re going to roll back those things that were an overreach, we’re going to roll back the steps taken by the previous administration.”10</w:t>
      </w:r>
    </w:p>
    <w:p w14:paraId="4D1CA2DF" w14:textId="77777777" w:rsidR="00752DA3" w:rsidRPr="005565DC" w:rsidRDefault="00752DA3" w:rsidP="00752DA3">
      <w:r w:rsidRPr="00992FB7">
        <w:rPr>
          <w:rStyle w:val="StyleUnderline"/>
        </w:rPr>
        <w:t>Pruitt’s EPA has made it clear that it will use federalism as a sword to justify federal regulatory retrenchment. In its proposed rescission of the WOTUS rule, EPA cited § 101(b) of the CWA, which enunciates a policy “to recognize, preserve, and protect the primary responsibilities and rights of States to prevent, reduce, and eliminate pollution, [and] to plan the development and use (including restoration, preservation, and enhancement) of land and water resources</w:t>
      </w:r>
      <w:r>
        <w:t xml:space="preserve">.”108 The preamble to the proposal indicated that EPA and the Corps of Engineers would “consider[ ] the relationship of the CWA objective and policies, and in particular, the meaning and importance of section 101(b).”109 EPA asserted that, in promulgating the rule in 2015, the agencies acknowledged § 101(b) but failed to discuss its importance in guiding their choices in defining the scope of the CWA’s reach. </w:t>
      </w:r>
      <w:r w:rsidRPr="00992FB7">
        <w:rPr>
          <w:rStyle w:val="StyleUnderline"/>
        </w:rPr>
        <w:t>The agencies would redress that deficiency by “more fully consider[</w:t>
      </w:r>
      <w:proofErr w:type="spellStart"/>
      <w:r w:rsidRPr="00992FB7">
        <w:rPr>
          <w:rStyle w:val="StyleUnderline"/>
        </w:rPr>
        <w:t>ing</w:t>
      </w:r>
      <w:proofErr w:type="spellEnd"/>
      <w:r w:rsidRPr="00992FB7">
        <w:rPr>
          <w:rStyle w:val="StyleUnderline"/>
        </w:rPr>
        <w:t>]” § 101(b), “including the extent to which states or tribes have protected or may protect waters that are not subject to CWA jurisdiction.”110 Some have suggested that the Trump Administration also may be interested in putting the states in charge of remedy selection in hazardous substance cleanups under CERCLA.111 Congressional Republicans have introduced legislation that would require state approval before federal agencies may list species as endangered or threatened under the ES</w:t>
      </w:r>
      <w:r>
        <w:t>A</w:t>
      </w:r>
    </w:p>
    <w:p w14:paraId="2BBCD616" w14:textId="5AAB6BF9" w:rsidR="00752DA3" w:rsidRDefault="00752DA3" w:rsidP="00752DA3"/>
    <w:p w14:paraId="7D5A11AF" w14:textId="54FE5CAE" w:rsidR="00DB6F36" w:rsidRDefault="00DB6F36" w:rsidP="00DB6F36">
      <w:pPr>
        <w:pStyle w:val="Heading3"/>
      </w:pPr>
      <w:r>
        <w:t>Link – removing the 2020 rule</w:t>
      </w:r>
    </w:p>
    <w:p w14:paraId="3D36662A" w14:textId="6AFA22C3" w:rsidR="00DB6F36" w:rsidRDefault="00DB6F36" w:rsidP="00DB6F36"/>
    <w:p w14:paraId="40B0F457" w14:textId="77777777" w:rsidR="00DB6F36" w:rsidRDefault="00DB6F36" w:rsidP="00DB6F36">
      <w:pPr>
        <w:pStyle w:val="Heading4"/>
      </w:pPr>
      <w:r>
        <w:t>The 2020 rule creates a balance in federalism that conforms to the Constitution – plan is overreach</w:t>
      </w:r>
    </w:p>
    <w:p w14:paraId="5F9A76E2" w14:textId="77777777" w:rsidR="00DB6F36" w:rsidRDefault="00DB6F36" w:rsidP="00DB6F36">
      <w:r>
        <w:t xml:space="preserve">W. Thomas </w:t>
      </w:r>
      <w:r w:rsidRPr="001368A6">
        <w:rPr>
          <w:rStyle w:val="Style13ptBold"/>
        </w:rPr>
        <w:t>Lavender</w:t>
      </w:r>
      <w:r>
        <w:t xml:space="preserve">, Jr., </w:t>
      </w:r>
      <w:r w:rsidRPr="001368A6">
        <w:rPr>
          <w:rStyle w:val="Style13ptBold"/>
        </w:rPr>
        <w:t>20</w:t>
      </w:r>
      <w:r>
        <w:t xml:space="preserve"> – attorney for amici (SOUTH CAROLINA COASTAL CONSERVATION LEAGUE, et al., Plaintiffs, v. ANDREW R. WHEELER, et al., Defendants, AMERICAN FARM BUREAU FEDERATION, et al., </w:t>
      </w:r>
      <w:proofErr w:type="spellStart"/>
      <w:r>
        <w:t>lnter</w:t>
      </w:r>
      <w:proofErr w:type="spellEnd"/>
      <w:r>
        <w:t>\&gt;</w:t>
      </w:r>
      <w:proofErr w:type="spellStart"/>
      <w:r>
        <w:t>enors</w:t>
      </w:r>
      <w:proofErr w:type="spellEnd"/>
      <w:r>
        <w:t xml:space="preserve">-Defendants., 8/24, </w:t>
      </w:r>
      <w:hyperlink r:id="rId45" w:history="1">
        <w:r w:rsidRPr="004B35DC">
          <w:rPr>
            <w:rStyle w:val="Hyperlink"/>
          </w:rPr>
          <w:t>https://www.chamberlitigation.com/sites/default/files/cases/files/20202020/Intervenor%20Brief%20--%20South%20Carolina%20Coastal%20Conservation%20League%20v.%20Wheeler%20%28D.S.C.%29.pdf</w:t>
        </w:r>
      </w:hyperlink>
      <w:r>
        <w:t xml:space="preserve"> //DH</w:t>
      </w:r>
    </w:p>
    <w:p w14:paraId="43CFAEAB" w14:textId="77777777" w:rsidR="00DB6F36" w:rsidRDefault="00DB6F36" w:rsidP="00DB6F36"/>
    <w:p w14:paraId="116CA58C" w14:textId="77777777" w:rsidR="00DB6F36" w:rsidRDefault="00DB6F36" w:rsidP="00DB6F36">
      <w:r>
        <w:t xml:space="preserve">Thus, </w:t>
      </w:r>
      <w:r w:rsidRPr="008158AC">
        <w:rPr>
          <w:rStyle w:val="StyleUnderline"/>
        </w:rPr>
        <w:t xml:space="preserve">the federal-state relationship that the CWA envisions reserves a major role to the states while providing a federal baseline of standards and support. The 2020 Rule preserves that state role by </w:t>
      </w:r>
      <w:r w:rsidRPr="008158AC">
        <w:rPr>
          <w:rStyle w:val="Emphasis"/>
        </w:rPr>
        <w:t>restricting federal overreach</w:t>
      </w:r>
      <w:r>
        <w:t xml:space="preserve"> </w:t>
      </w:r>
      <w:r w:rsidRPr="008158AC">
        <w:rPr>
          <w:rStyle w:val="StyleUnderline"/>
        </w:rPr>
        <w:t>while still providing categorical jurisdiction rules that confer federal authority</w:t>
      </w:r>
      <w:r>
        <w:t xml:space="preserve"> over a large amount of water and wetlands. See 85 Fed. Reg. 22,252 (“Congress provided a major role for the States in implementing the CWA, balancing the preservation of the traditional power of States to regulate land and water resources within their borders with the need for a national water quality regulation”; </w:t>
      </w:r>
      <w:r w:rsidRPr="008158AC">
        <w:rPr>
          <w:rStyle w:val="StyleUnderline"/>
        </w:rPr>
        <w:t xml:space="preserve">the 2020 Rule “strikes a </w:t>
      </w:r>
      <w:r w:rsidRPr="008158AC">
        <w:rPr>
          <w:rStyle w:val="Emphasis"/>
        </w:rPr>
        <w:t>reasonable</w:t>
      </w:r>
      <w:r w:rsidRPr="008158AC">
        <w:rPr>
          <w:rStyle w:val="StyleUnderline"/>
        </w:rPr>
        <w:t xml:space="preserve"> and appropriate </w:t>
      </w:r>
      <w:r w:rsidRPr="008158AC">
        <w:rPr>
          <w:rStyle w:val="Emphasis"/>
        </w:rPr>
        <w:t>balance</w:t>
      </w:r>
      <w:r w:rsidRPr="008158AC">
        <w:rPr>
          <w:rStyle w:val="StyleUnderline"/>
        </w:rPr>
        <w:t xml:space="preserve"> between Federal and State waters</w:t>
      </w:r>
      <w:r>
        <w:t>” to achieve that goal).</w:t>
      </w:r>
    </w:p>
    <w:p w14:paraId="1017B405" w14:textId="77777777" w:rsidR="00DB6F36" w:rsidRDefault="00DB6F36" w:rsidP="00DB6F36">
      <w:r>
        <w:t xml:space="preserve">Additionally, </w:t>
      </w:r>
      <w:r w:rsidRPr="008158AC">
        <w:rPr>
          <w:rStyle w:val="StyleUnderline"/>
        </w:rPr>
        <w:t>the 2020 Rule is consistent with the structure of the federal-state relationship contemplated by the Constitution.</w:t>
      </w:r>
      <w:r>
        <w:t xml:space="preserve"> SWANCC held that Congress did not manifest a clear intent in the CWA for federal regulation to extend to the very limits of the agencies’ constitutional authority. 531 U.S. at 172-73. Statement of such a clear intent is necessary because </w:t>
      </w:r>
      <w:r w:rsidRPr="008158AC">
        <w:rPr>
          <w:rStyle w:val="StyleUnderline"/>
        </w:rPr>
        <w:t>an interpretation of WOTUS to be as broad as the federal government’s Commerce Clause authority would “</w:t>
      </w:r>
      <w:proofErr w:type="gramStart"/>
      <w:r w:rsidRPr="008158AC">
        <w:rPr>
          <w:rStyle w:val="Emphasis"/>
        </w:rPr>
        <w:t>alter[</w:t>
      </w:r>
      <w:proofErr w:type="gramEnd"/>
      <w:r w:rsidRPr="008158AC">
        <w:rPr>
          <w:rStyle w:val="Emphasis"/>
        </w:rPr>
        <w:t>] the federal-state framework</w:t>
      </w:r>
      <w:r w:rsidRPr="008158AC">
        <w:rPr>
          <w:rStyle w:val="StyleUnderline"/>
        </w:rPr>
        <w:t xml:space="preserve"> by </w:t>
      </w:r>
      <w:r w:rsidRPr="008158AC">
        <w:rPr>
          <w:rStyle w:val="Emphasis"/>
        </w:rPr>
        <w:t>permitting federal encroachment upon a traditional state power</w:t>
      </w:r>
      <w:r>
        <w:t xml:space="preserve">.” Id. at 173. </w:t>
      </w:r>
    </w:p>
    <w:p w14:paraId="191473F3" w14:textId="77777777" w:rsidR="00DB6F36" w:rsidRPr="00DB6F36" w:rsidRDefault="00DB6F36" w:rsidP="00DB6F36"/>
    <w:p w14:paraId="61D54DB0" w14:textId="41636567" w:rsidR="00F704BF" w:rsidRDefault="00F704BF" w:rsidP="00F704BF">
      <w:pPr>
        <w:pStyle w:val="Heading3"/>
      </w:pPr>
      <w:r>
        <w:t>Link – significant nexus</w:t>
      </w:r>
    </w:p>
    <w:p w14:paraId="1D35FA42" w14:textId="3ACE87A6" w:rsidR="00F704BF" w:rsidRDefault="00F704BF" w:rsidP="00F704BF"/>
    <w:p w14:paraId="7024AEE3" w14:textId="575CC751" w:rsidR="00F704BF" w:rsidRDefault="00F704BF" w:rsidP="00F704BF">
      <w:pPr>
        <w:pStyle w:val="Heading4"/>
      </w:pPr>
      <w:r>
        <w:t>Significant nexus test destroys federalism</w:t>
      </w:r>
      <w:r>
        <w:t xml:space="preserve"> – causes agency overreach</w:t>
      </w:r>
    </w:p>
    <w:p w14:paraId="4A562C95" w14:textId="77777777" w:rsidR="00F704BF" w:rsidRDefault="00F704BF" w:rsidP="00F704BF">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46" w:history="1">
        <w:r w:rsidRPr="004B35DC">
          <w:rPr>
            <w:rStyle w:val="Hyperlink"/>
          </w:rPr>
          <w:t>https://heinonline-org.proxy.lib.umich.edu/HOL/Page?handle=hein.journals/lsujoenre9&amp;id=169&amp;type=text&amp;collection=journals]//LP</w:t>
        </w:r>
      </w:hyperlink>
    </w:p>
    <w:p w14:paraId="66F91C2E" w14:textId="77777777" w:rsidR="00F704BF" w:rsidRDefault="00F704BF" w:rsidP="00F704BF"/>
    <w:p w14:paraId="7DBAF88F" w14:textId="77777777" w:rsidR="00F704BF" w:rsidRPr="00F704BF" w:rsidRDefault="00F704BF" w:rsidP="00F704BF">
      <w:r w:rsidRPr="00F704BF">
        <w:rPr>
          <w:rStyle w:val="StyleUnderline"/>
        </w:rPr>
        <w:t>The “significant nexus” test would also lead to constitutional difficulties because it endangers the federalist principles</w:t>
      </w:r>
      <w:r>
        <w:t xml:space="preserve"> that undergird the American republic. Justice Scalia’s </w:t>
      </w:r>
      <w:proofErr w:type="spellStart"/>
      <w:r>
        <w:t>Rapanos</w:t>
      </w:r>
      <w:proofErr w:type="spellEnd"/>
      <w:r>
        <w:t xml:space="preserve"> opinion lists this very concern as one of the four primary reasons that the “clear connection” test should be adopted.211 He maintained that </w:t>
      </w:r>
      <w:r w:rsidRPr="00F704BF">
        <w:rPr>
          <w:rStyle w:val="StyleUnderline"/>
        </w:rPr>
        <w:t>the Corps’ excessively broad WOTUS definition would infringe upon the power of the states to control their land and water usage</w:t>
      </w:r>
      <w:r>
        <w:t xml:space="preserve">.212 In this case, there was no “clear and manifest” statement from Congress that would authorize such an infringement of state authority.213 As the Supreme Court stated in Gregory v. Ashcroft, 214 </w:t>
      </w:r>
      <w:r w:rsidRPr="00F704BF">
        <w:rPr>
          <w:rStyle w:val="StyleUnderline"/>
        </w:rPr>
        <w:t>there is a presumption against federal preemption of states’ ability to regulate their own affairs</w:t>
      </w:r>
      <w:r>
        <w:t xml:space="preserve">.215 </w:t>
      </w:r>
      <w:r w:rsidRPr="00F704BF">
        <w:rPr>
          <w:rStyle w:val="StyleUnderline"/>
        </w:rPr>
        <w:t>The “significant nexus” test would allow agencies (and, to a lesser degree, courts) to override this presumption and violate the foundational principles of federalism</w:t>
      </w:r>
      <w:r>
        <w:t xml:space="preserve">. </w:t>
      </w:r>
    </w:p>
    <w:p w14:paraId="2036C4B2" w14:textId="3E418A01" w:rsidR="00F704BF" w:rsidRDefault="00F704BF" w:rsidP="00F704BF"/>
    <w:p w14:paraId="73582AF7" w14:textId="440864FB" w:rsidR="00752DA3" w:rsidRDefault="00752DA3" w:rsidP="00752DA3">
      <w:pPr>
        <w:pStyle w:val="Heading4"/>
      </w:pPr>
      <w:r>
        <w:t>Significant nexus test causes agency overreach and destroys state regulation – Scalia’s test solves better</w:t>
      </w:r>
    </w:p>
    <w:p w14:paraId="4CF565C6" w14:textId="77777777" w:rsidR="00752DA3" w:rsidRDefault="00752DA3" w:rsidP="00752DA3">
      <w:r w:rsidRPr="007449DA">
        <w:rPr>
          <w:rStyle w:val="Style13ptBold"/>
        </w:rPr>
        <w:t>ADKISON 16</w:t>
      </w:r>
      <w:r>
        <w:t xml:space="preserve"> [Micah </w:t>
      </w:r>
      <w:proofErr w:type="spellStart"/>
      <w:r>
        <w:t>Adkison</w:t>
      </w:r>
      <w:proofErr w:type="spellEnd"/>
      <w:r>
        <w:t xml:space="preserve"> </w:t>
      </w:r>
      <w:r w:rsidRPr="007449DA">
        <w:t>is a second-year law student at the University of Oklahoma College of Law and member of the Oil and Gas, Natural</w:t>
      </w:r>
      <w:r>
        <w:t xml:space="preserve"> </w:t>
      </w:r>
      <w:r w:rsidRPr="007449DA">
        <w:t>Resources, and</w:t>
      </w:r>
      <w:r>
        <w:t xml:space="preserve"> </w:t>
      </w:r>
      <w:r w:rsidRPr="007449DA">
        <w:t>Energy Journal.</w:t>
      </w:r>
      <w:r>
        <w:t xml:space="preserve"> “</w:t>
      </w:r>
      <w:r w:rsidRPr="007449DA">
        <w:t>The Significant Nexus Test: Why the Waters of the United States Are So Murky</w:t>
      </w:r>
      <w:r>
        <w:t xml:space="preserve">”, </w:t>
      </w:r>
      <w:r w:rsidRPr="007449DA">
        <w:t>Oil and Gas, Natural</w:t>
      </w:r>
      <w:r>
        <w:t xml:space="preserve"> </w:t>
      </w:r>
      <w:r w:rsidRPr="007449DA">
        <w:t>Resources, and</w:t>
      </w:r>
      <w:r>
        <w:t xml:space="preserve"> </w:t>
      </w:r>
      <w:r w:rsidRPr="007449DA">
        <w:t>Energy Journal</w:t>
      </w:r>
      <w:r>
        <w:t xml:space="preserve"> </w:t>
      </w:r>
      <w:r w:rsidRPr="007449DA">
        <w:t>https://heinonline-org.proxy.lib.umich.edu/HOL/Page?handle=hein.journals/onej1&amp;id=544&amp;collection=journals&amp;index=</w:t>
      </w:r>
      <w:r>
        <w:t>]//LP</w:t>
      </w:r>
    </w:p>
    <w:p w14:paraId="7D4E49A6" w14:textId="77777777" w:rsidR="00752DA3" w:rsidRDefault="00752DA3" w:rsidP="00752DA3">
      <w:r>
        <w:t>When the Sixth Circuit reaches the merits of the EPA's jurisdictional claim, the court will be challenged to facilitate a solution that restores and maintains the chemical, physical, and biological integrity of the nation's waters, 99 while recognizing, preserving, and protecting the States' primary responsibility and rights to regulate pollution and use of land and water resources.100</w:t>
      </w:r>
    </w:p>
    <w:p w14:paraId="3F6C54A6" w14:textId="77777777" w:rsidR="00752DA3" w:rsidRDefault="00752DA3" w:rsidP="00752DA3">
      <w:r>
        <w:t xml:space="preserve">The Opposing States contend that </w:t>
      </w:r>
      <w:r w:rsidRPr="00FB04C8">
        <w:rPr>
          <w:rStyle w:val="StyleUnderline"/>
        </w:rPr>
        <w:t>the Agencies have failed to conform to the rulemaking requirements of the APA</w:t>
      </w:r>
      <w:r>
        <w:t xml:space="preserve">.101 Some particularly troubling aspects of the final WOTUS Rule are the distance limitations, e.g., "4,000 feet from the high tide or ordinary high water mark"102 of covered waters, which, according to the Opposing States, were not included in the proposed rule and thus, are not a "logical outgrowth of the rule proposed."1 </w:t>
      </w:r>
      <w:r w:rsidRPr="00FB04C8">
        <w:rPr>
          <w:rStyle w:val="StyleUnderline"/>
        </w:rPr>
        <w:t>03 Because the distance limitations are not specifically supported by scientific findings, they are "not the product of reasoned decision-making [thereby making the WOTUS Rule] vulnerable to attack as impermissibly 'arbitrary or capricious' under the APA."</w:t>
      </w:r>
      <w:r>
        <w:t>1 04</w:t>
      </w:r>
    </w:p>
    <w:p w14:paraId="39F83B26" w14:textId="77777777" w:rsidR="00752DA3" w:rsidRPr="00FB04C8" w:rsidRDefault="00752DA3" w:rsidP="00752DA3">
      <w:pPr>
        <w:rPr>
          <w:rStyle w:val="StyleUnderline"/>
        </w:rPr>
      </w:pPr>
      <w:r>
        <w:t xml:space="preserve">It is not clear whether the significant nexus test is required or whether courts may apply the standard set forth by the </w:t>
      </w:r>
      <w:proofErr w:type="spellStart"/>
      <w:r>
        <w:t>Rapanos</w:t>
      </w:r>
      <w:proofErr w:type="spellEnd"/>
      <w:r>
        <w:t xml:space="preserve"> plurality. Following the </w:t>
      </w:r>
      <w:proofErr w:type="spellStart"/>
      <w:r>
        <w:t>Rapanos</w:t>
      </w:r>
      <w:proofErr w:type="spellEnd"/>
      <w:r>
        <w:t xml:space="preserve"> decision, the federal circuit courts split in their application of the results.1 0 5 Although the </w:t>
      </w:r>
      <w:r w:rsidRPr="00FB04C8">
        <w:rPr>
          <w:rStyle w:val="StyleUnderline"/>
        </w:rPr>
        <w:t xml:space="preserve">Agencies have relied primarily, if not exclusively, upon Justice Kennedy's significant nexus test, the </w:t>
      </w:r>
      <w:proofErr w:type="spellStart"/>
      <w:r w:rsidRPr="00FB04C8">
        <w:rPr>
          <w:rStyle w:val="StyleUnderline"/>
        </w:rPr>
        <w:t>Rapanos</w:t>
      </w:r>
      <w:proofErr w:type="spellEnd"/>
      <w:r w:rsidRPr="00FB04C8">
        <w:rPr>
          <w:rStyle w:val="StyleUnderline"/>
        </w:rPr>
        <w:t xml:space="preserve"> plurality test merits consideration, particularly because of the confusion created in determining the precise meaning of "significant nexus." The plurality's requirement that a covered water be a "relatively permanent body of water connected to traditional interstate navigable waters," or a wetland with "a continuous surface connection with [a water of the United States], making it difficult to determine where the 'water' </w:t>
      </w:r>
      <w:proofErr w:type="gramStart"/>
      <w:r w:rsidRPr="00FB04C8">
        <w:rPr>
          <w:rStyle w:val="StyleUnderline"/>
        </w:rPr>
        <w:t>ends</w:t>
      </w:r>
      <w:proofErr w:type="gramEnd"/>
      <w:r w:rsidRPr="00FB04C8">
        <w:rPr>
          <w:rStyle w:val="StyleUnderline"/>
        </w:rPr>
        <w:t xml:space="preserve"> and the 'wetland' begins"1 06 has emerged as the more workable test.</w:t>
      </w:r>
    </w:p>
    <w:p w14:paraId="0301E84A" w14:textId="77777777" w:rsidR="00752DA3" w:rsidRDefault="00752DA3" w:rsidP="00752DA3">
      <w:r>
        <w:t>Th</w:t>
      </w:r>
      <w:r w:rsidRPr="00FB04C8">
        <w:rPr>
          <w:rStyle w:val="StyleUnderline"/>
        </w:rPr>
        <w:t xml:space="preserve">e </w:t>
      </w:r>
      <w:proofErr w:type="spellStart"/>
      <w:r w:rsidRPr="00FB04C8">
        <w:rPr>
          <w:rStyle w:val="StyleUnderline"/>
        </w:rPr>
        <w:t>Rapanos</w:t>
      </w:r>
      <w:proofErr w:type="spellEnd"/>
      <w:r w:rsidRPr="00FB04C8">
        <w:rPr>
          <w:rStyle w:val="StyleUnderline"/>
        </w:rPr>
        <w:t xml:space="preserve"> plurality test reduces the Agencies' temptation to impose arbitrary distance limitations on their claim of jurisdictional reach by eliminating the need to do s</w:t>
      </w:r>
      <w:r>
        <w:t>o. The test imposes a relatively simple, case-by- case, wetland analysis to determine, scientifically, whether a wetland shares a "continuous surface connection" with a covered water. The most difficult aspect of such wetland analysis is likely determining the point at which it becomes "difficult to determine where the 'water' ends and the 'wetland' begins," which seems to require subjectivity.</w:t>
      </w:r>
    </w:p>
    <w:p w14:paraId="7B391D4B" w14:textId="77777777" w:rsidR="00752DA3" w:rsidRDefault="00752DA3" w:rsidP="00752DA3">
      <w:r>
        <w:t xml:space="preserve">Admittedly, the </w:t>
      </w:r>
      <w:proofErr w:type="spellStart"/>
      <w:r>
        <w:t>Rapanos</w:t>
      </w:r>
      <w:proofErr w:type="spellEnd"/>
      <w:r>
        <w:t xml:space="preserve"> plurality test also requires certain exceptions to be included under the definition of "waters of the United States," such as the Los Angeles River (a subject of Kennedy's concern), but these exceptions are </w:t>
      </w:r>
      <w:proofErr w:type="gramStart"/>
      <w:r>
        <w:t>few in number</w:t>
      </w:r>
      <w:proofErr w:type="gramEnd"/>
      <w:r>
        <w:t>, limited primarily to the western arid states, and easily supported by existing science. It is inappropriate, and perhaps absurd, to use the unique characteristics of the Los Angeles River as the basis for condoning harsh agency overreach nationwide.</w:t>
      </w:r>
    </w:p>
    <w:p w14:paraId="5925D237" w14:textId="77777777" w:rsidR="00752DA3" w:rsidRDefault="00752DA3" w:rsidP="00752DA3">
      <w:r>
        <w:t xml:space="preserve">The holding in </w:t>
      </w:r>
      <w:proofErr w:type="spellStart"/>
      <w:r>
        <w:t>Rapanos</w:t>
      </w:r>
      <w:proofErr w:type="spellEnd"/>
      <w:r>
        <w:t xml:space="preserve"> should be applied under the narrowest grounds on which it was formulated.1 0 7 Justice </w:t>
      </w:r>
      <w:r w:rsidRPr="007E32B1">
        <w:rPr>
          <w:rStyle w:val="StyleUnderline"/>
        </w:rPr>
        <w:t>Kennedy's significant nexus test is a much more expansive interpretation of Congress's grant of authority to the Agencies than that of the plurality.</w:t>
      </w:r>
      <w:r>
        <w:t xml:space="preserve"> </w:t>
      </w:r>
      <w:r w:rsidRPr="007E32B1">
        <w:rPr>
          <w:rStyle w:val="StyleUnderline"/>
        </w:rPr>
        <w:t>The undefined nature of the significant nexus test leads to overreach by the Agencies</w:t>
      </w:r>
      <w:r>
        <w:t xml:space="preserve">. </w:t>
      </w:r>
      <w:r w:rsidRPr="007E32B1">
        <w:rPr>
          <w:rStyle w:val="StyleUnderline"/>
        </w:rPr>
        <w:t>Agency overreach leads to an abuse of federal power and encroachment upon areas of sovereignty traditionally reserved to the States</w:t>
      </w:r>
      <w:r>
        <w:t xml:space="preserve">. Because the </w:t>
      </w:r>
      <w:proofErr w:type="spellStart"/>
      <w:r>
        <w:t>Rapanosplurality</w:t>
      </w:r>
      <w:proofErr w:type="spellEnd"/>
      <w:r>
        <w:t xml:space="preserve"> test was the narrowest grounds for invalidating the Corps' jurisdiction over the wetlands the </w:t>
      </w:r>
      <w:proofErr w:type="spellStart"/>
      <w:r>
        <w:t>Rapanos</w:t>
      </w:r>
      <w:proofErr w:type="spellEnd"/>
      <w:r>
        <w:t xml:space="preserve"> plurality test should be applied to Agency jurisdiction in the case presently before the Sixth Circuit.</w:t>
      </w:r>
    </w:p>
    <w:p w14:paraId="1AFE5E3A" w14:textId="77777777" w:rsidR="00752DA3" w:rsidRPr="00FB04C8" w:rsidRDefault="00752DA3" w:rsidP="00752DA3">
      <w:pPr>
        <w:rPr>
          <w:rStyle w:val="StyleUnderline"/>
        </w:rPr>
      </w:pPr>
      <w:r w:rsidRPr="00FB04C8">
        <w:rPr>
          <w:rStyle w:val="StyleUnderline"/>
        </w:rPr>
        <w:t xml:space="preserve">The </w:t>
      </w:r>
      <w:proofErr w:type="spellStart"/>
      <w:r w:rsidRPr="00FB04C8">
        <w:rPr>
          <w:rStyle w:val="StyleUnderline"/>
        </w:rPr>
        <w:t>Rapanos</w:t>
      </w:r>
      <w:proofErr w:type="spellEnd"/>
      <w:r w:rsidRPr="00FB04C8">
        <w:rPr>
          <w:rStyle w:val="StyleUnderline"/>
        </w:rPr>
        <w:t xml:space="preserve"> plurality test is the most prudent application of judicial authority over the Agencies' claim of jurisdiction under the CWA because it clearly defines the Agencies' jurisdictional reach, honors Congress's intent, and respects the States' primary responsibility and rights to regulate pollution and use of land and water resources.</w:t>
      </w:r>
      <w:r>
        <w:t xml:space="preserve"> The </w:t>
      </w:r>
      <w:proofErr w:type="spellStart"/>
      <w:r>
        <w:t>Rapanos</w:t>
      </w:r>
      <w:proofErr w:type="spellEnd"/>
      <w:r>
        <w:t xml:space="preserve"> plurality test provides a clear, bright-line rule, subject to certain exceptions, which keeps faith with the spirit of cooperative state and federal regulation of the nation's waters. Justice Kennedy conceded that a "mere hydrologic connection," while necessary, might not be sufficient without a showing of "some measure of significance of the connection" resulting in "effects on water quality [that are not] speculative or insubstantial."108 The </w:t>
      </w:r>
      <w:proofErr w:type="spellStart"/>
      <w:r>
        <w:t>Rapanos</w:t>
      </w:r>
      <w:proofErr w:type="spellEnd"/>
      <w:r>
        <w:t xml:space="preserve"> plurality's requirements of relative permanence and continuous surface connection precisely provide such a measure of significance. </w:t>
      </w:r>
      <w:r w:rsidRPr="00FB04C8">
        <w:rPr>
          <w:rStyle w:val="StyleUnderline"/>
        </w:rPr>
        <w:t>Beyond these reasonable boundaries, case-specific exceptions or additional Congressional action should be required to avoid ever more degradation of the nation's system of federalism and separation of power.</w:t>
      </w:r>
    </w:p>
    <w:p w14:paraId="2B718D2C" w14:textId="77777777" w:rsidR="00752DA3" w:rsidRDefault="00752DA3" w:rsidP="00752DA3">
      <w:r w:rsidRPr="00FB04C8">
        <w:rPr>
          <w:rStyle w:val="StyleUnderline"/>
        </w:rPr>
        <w:t>The WOTUS Rule should be invalidated, in its current formulation, by the Sixth Circuit Court of Appeals. The Agencies violated the APA's notice and comment requirements when promulgating the final WOTUS Rule. The final rule stretches the meaning of "waters of the United States" by using arbitrary distances that are not supported by science, thereby simultaneously exceeding Justice Kennedy's significant nexus test while precluding its entitlement to Chevron deference. Finally, the WOTUS Rule constitutes a substantial impingement on the States' primary responsibility and rights to regulate pollution and use of land and water resources</w:t>
      </w:r>
      <w:r>
        <w:t xml:space="preserve">. The court should look to the narrower rationale given by the Supreme Court, the </w:t>
      </w:r>
      <w:proofErr w:type="spellStart"/>
      <w:r>
        <w:t>Rapanos</w:t>
      </w:r>
      <w:proofErr w:type="spellEnd"/>
      <w:r>
        <w:t xml:space="preserve"> plurality test, for a more workable solution. </w:t>
      </w:r>
      <w:r w:rsidRPr="007E32B1">
        <w:rPr>
          <w:rStyle w:val="StyleUnderline"/>
        </w:rPr>
        <w:t>An issue as important as cooperative state and federal regulation of the nation's waters is worthy of a bright-line rule that cannot be obtained through mere application of the significant nexus test</w:t>
      </w:r>
      <w:r>
        <w:t xml:space="preserve">. </w:t>
      </w:r>
      <w:r w:rsidRPr="005565DC">
        <w:rPr>
          <w:rStyle w:val="StyleUnderline"/>
        </w:rPr>
        <w:t>Justice Scalia shows how the waters of the United States can be crystal clear!</w:t>
      </w:r>
      <w:r>
        <w:t>1 0</w:t>
      </w:r>
    </w:p>
    <w:p w14:paraId="148EFFBB" w14:textId="029A91B1" w:rsidR="00752DA3" w:rsidRDefault="00752DA3" w:rsidP="00F704BF"/>
    <w:p w14:paraId="7ED3ED38" w14:textId="4EA0554D" w:rsidR="00FD50C1" w:rsidRDefault="00FD50C1" w:rsidP="00FD50C1">
      <w:pPr>
        <w:pStyle w:val="Heading3"/>
      </w:pPr>
      <w:r>
        <w:t>Link – Commerce Clause</w:t>
      </w:r>
    </w:p>
    <w:p w14:paraId="77F54A6E" w14:textId="1835478A" w:rsidR="00FD50C1" w:rsidRDefault="00FD50C1" w:rsidP="00FD50C1"/>
    <w:p w14:paraId="3A8872BE" w14:textId="77777777" w:rsidR="00FD50C1" w:rsidRPr="0035711B" w:rsidRDefault="00FD50C1" w:rsidP="00FD50C1">
      <w:pPr>
        <w:pStyle w:val="Heading4"/>
      </w:pPr>
      <w:r>
        <w:t>The Clean Water Rule has violated the Clean Water Act with jurisdictional overreach into states’ authority</w:t>
      </w:r>
    </w:p>
    <w:p w14:paraId="1FA6AF14" w14:textId="77777777" w:rsidR="00FD50C1" w:rsidRDefault="00FD50C1" w:rsidP="00FD50C1">
      <w:proofErr w:type="spellStart"/>
      <w:r w:rsidRPr="0035711B">
        <w:rPr>
          <w:rStyle w:val="Style13ptBold"/>
        </w:rPr>
        <w:t>Stenehjem</w:t>
      </w:r>
      <w:proofErr w:type="spellEnd"/>
      <w:r w:rsidRPr="0035711B">
        <w:rPr>
          <w:rStyle w:val="Style13ptBold"/>
        </w:rPr>
        <w:t xml:space="preserve"> et al. 18</w:t>
      </w:r>
      <w:r>
        <w:t xml:space="preserve">, Wayne </w:t>
      </w:r>
      <w:proofErr w:type="spellStart"/>
      <w:r>
        <w:t>Stenehjem</w:t>
      </w:r>
      <w:proofErr w:type="spellEnd"/>
      <w:r>
        <w:t xml:space="preserve"> is attorney general of North Dakota. </w:t>
      </w:r>
      <w:proofErr w:type="spellStart"/>
      <w:r>
        <w:t>Jahna</w:t>
      </w:r>
      <w:proofErr w:type="spellEnd"/>
      <w:r>
        <w:t xml:space="preserve"> </w:t>
      </w:r>
      <w:proofErr w:type="spellStart"/>
      <w:r>
        <w:t>Lindemuth</w:t>
      </w:r>
      <w:proofErr w:type="spellEnd"/>
      <w:r>
        <w:t xml:space="preserve"> is attorney general of Alaska. Cameron Q. </w:t>
      </w:r>
      <w:proofErr w:type="spellStart"/>
      <w:r>
        <w:t>Jimmo</w:t>
      </w:r>
      <w:proofErr w:type="spellEnd"/>
      <w:r>
        <w:t xml:space="preserve"> is assistant attorney general of Alaska. Douglas J. Peterson is attorney general of Nebraska. Tim Fox is attorney general of Montana. Melissa Schlichting is deputy attorney general of Montana. “Comments of the State of North Dakota on the Proposed Definition of “Waters of the United States” – Recodification of Preexisting Rule,” 8/13/2018, </w:t>
      </w:r>
      <w:hyperlink r:id="rId47" w:history="1">
        <w:r w:rsidRPr="001A4C9A">
          <w:rPr>
            <w:rStyle w:val="Hyperlink"/>
          </w:rPr>
          <w:t>https://dojmt.gov/wp-content/uploads/Multi-state-comments-WOTUS-Aug2018.pdf</w:t>
        </w:r>
      </w:hyperlink>
      <w:r>
        <w:t xml:space="preserve"> //pts</w:t>
      </w:r>
    </w:p>
    <w:p w14:paraId="589753C0" w14:textId="77777777" w:rsidR="00FD50C1" w:rsidRPr="0035711B" w:rsidRDefault="00FD50C1" w:rsidP="00FD50C1">
      <w:r>
        <w:t xml:space="preserve">**Note: The 2015 Rule refers to the Clean Water Rule </w:t>
      </w:r>
    </w:p>
    <w:p w14:paraId="4074E383" w14:textId="77777777" w:rsidR="00FD50C1" w:rsidRDefault="00FD50C1" w:rsidP="00FD50C1">
      <w:r>
        <w:t>A. The 2015 Rule Violates the Clean Water Act</w:t>
      </w:r>
    </w:p>
    <w:p w14:paraId="5F48EE9B" w14:textId="77777777" w:rsidR="00FD50C1" w:rsidRPr="00455BA9" w:rsidRDefault="00FD50C1" w:rsidP="00FD50C1">
      <w:r w:rsidRPr="00455BA9">
        <w:t>The Agencies request comments on</w:t>
      </w:r>
      <w:r w:rsidRPr="00512928">
        <w:rPr>
          <w:u w:val="single"/>
        </w:rPr>
        <w:t xml:space="preserve"> whether the 2015</w:t>
      </w:r>
      <w:r w:rsidRPr="00F34743">
        <w:rPr>
          <w:u w:val="single"/>
        </w:rPr>
        <w:t xml:space="preserve"> Rule violated the CWA and Supreme Court precedent by: </w:t>
      </w:r>
      <w:r w:rsidRPr="00455BA9">
        <w:t>failing to give “sufficient effect” to the term navigable in the CWA (83 Fed. Reg. at 32241); interpreting the term “significant nexus” in the 2015 Rule in a way that did “not comport with and accurately implement the limits on jurisdiction reflected in the CWA” (Id. at 32228); implementing the 2015 Rule in a way that “lacks sufficient statutory basis” (Id. at 32238</w:t>
      </w:r>
      <w:r>
        <w:t xml:space="preserve">); </w:t>
      </w:r>
      <w:r w:rsidRPr="00F34743">
        <w:rPr>
          <w:u w:val="single"/>
        </w:rPr>
        <w:t>taking “an expansive reading of Justice Kennedy’s significant nexus test” to expand their authority</w:t>
      </w:r>
      <w:r>
        <w:t xml:space="preserve"> (Id. at 32240); </w:t>
      </w:r>
      <w:r w:rsidRPr="00F34743">
        <w:t>defining “tributary” and “adjacent” so broadly “as to eliminate consideration of” factors required by “Justice Kennedy’s opinion and the CWA” (Id. at 32241); incorrectly relying on lower federal court opinions upholding jurisdiction over some intermittent or ephemeral streams as support for including those features in the 2015 Rule</w:t>
      </w:r>
      <w:r>
        <w:t xml:space="preserve"> (Id. at 32247); </w:t>
      </w:r>
      <w:r w:rsidRPr="00455BA9">
        <w:rPr>
          <w:rStyle w:val="StyleUnderline"/>
        </w:rPr>
        <w:t xml:space="preserve">and </w:t>
      </w:r>
      <w:r w:rsidRPr="00F34743">
        <w:rPr>
          <w:u w:val="single"/>
        </w:rPr>
        <w:t xml:space="preserve">unlawfully altering the CWA’s policy objective of </w:t>
      </w:r>
      <w:r w:rsidRPr="00455BA9">
        <w:t>recognizing, preserving, and</w:t>
      </w:r>
      <w:r w:rsidRPr="00F34743">
        <w:rPr>
          <w:u w:val="single"/>
        </w:rPr>
        <w:t xml:space="preserve"> protecting </w:t>
      </w:r>
      <w:r w:rsidRPr="00455BA9">
        <w:t>the responsibilities and</w:t>
      </w:r>
      <w:r w:rsidRPr="00F34743">
        <w:rPr>
          <w:u w:val="single"/>
        </w:rPr>
        <w:t xml:space="preserve"> rights of States to manage water resources </w:t>
      </w:r>
      <w:r w:rsidRPr="00455BA9">
        <w:t>under Section 101(b) (33 U.S.C. § 1251(b)) (Id. at 32228, 42, 46-48).</w:t>
      </w:r>
    </w:p>
    <w:p w14:paraId="0BF69E3B" w14:textId="77777777" w:rsidR="00FD50C1" w:rsidRDefault="00FD50C1" w:rsidP="00FD50C1">
      <w:r w:rsidRPr="00455BA9">
        <w:t xml:space="preserve">The 2015 Rule violates the CWA in </w:t>
      </w:r>
      <w:proofErr w:type="gramStart"/>
      <w:r w:rsidRPr="00455BA9">
        <w:t>all of</w:t>
      </w:r>
      <w:proofErr w:type="gramEnd"/>
      <w:r w:rsidRPr="00455BA9">
        <w:t xml:space="preserve"> the above areas, including violating the statutory text of the CWA and Supreme Court precedent interpreting the jurisdictional limits of the CWA</w:t>
      </w:r>
      <w:r w:rsidRPr="00F34743">
        <w:rPr>
          <w:u w:val="single"/>
        </w:rPr>
        <w:t>.</w:t>
      </w:r>
      <w:r>
        <w:t xml:space="preserve"> Attachment A, at 12-28. The term </w:t>
      </w:r>
      <w:r w:rsidRPr="00455BA9">
        <w:rPr>
          <w:rStyle w:val="StyleUnderline"/>
        </w:rPr>
        <w:t>“waters of the United States” requires discussion of the term it defines – “navigable waters</w:t>
      </w:r>
      <w:r>
        <w:t xml:space="preserve">.” This has been made abundantly clear by the Supreme Court’s decisions in SWANNC and </w:t>
      </w:r>
      <w:proofErr w:type="spellStart"/>
      <w:r>
        <w:t>Rapanos</w:t>
      </w:r>
      <w:proofErr w:type="spellEnd"/>
      <w:r>
        <w:t xml:space="preserve">. In </w:t>
      </w:r>
      <w:proofErr w:type="spellStart"/>
      <w:r>
        <w:t>Rapanos</w:t>
      </w:r>
      <w:proofErr w:type="spellEnd"/>
      <w:r>
        <w:t>, both Justice Scalia’s plurality opinion and Justice Kennedy’s concurring opinion rejected jurisdiction of waters based on a relationship to “channels through which water flows intermittently or ephemerally, or channels that periodically provide drainage for rainfall” (547 U.S. at 739 (Scalia, J. plurality)) as such a relationship would sweep in waters “little more related to navigable-in-fact waters than were the isolated ponds held to fall beyond the [CWA]’s scope in SWANCC.” Id. at 781–82 (Kennedy, J. concurring).</w:t>
      </w:r>
    </w:p>
    <w:p w14:paraId="0F2102D2" w14:textId="77777777" w:rsidR="00FD50C1" w:rsidRPr="00455BA9" w:rsidRDefault="00FD50C1" w:rsidP="00FD50C1">
      <w:r w:rsidRPr="00F34743">
        <w:rPr>
          <w:u w:val="single"/>
        </w:rPr>
        <w:t xml:space="preserve">The 2015 Rule ignored the plain language of the CWA by sweeping isolated waters and land features into their jurisdiction that have </w:t>
      </w:r>
      <w:r w:rsidRPr="00455BA9">
        <w:t>no, or at best only</w:t>
      </w:r>
      <w:r w:rsidRPr="00F34743">
        <w:rPr>
          <w:u w:val="single"/>
        </w:rPr>
        <w:t xml:space="preserve"> a remote, relationship to navigable waters.</w:t>
      </w:r>
      <w:r>
        <w:t xml:space="preserve"> </w:t>
      </w:r>
      <w:r w:rsidRPr="00455BA9">
        <w:rPr>
          <w:rStyle w:val="StyleUnderline"/>
        </w:rPr>
        <w:t>It is a “central requirement” of the CWA that “the word ‘navigable’ in ‘navigable waters’ be given some importance</w:t>
      </w:r>
      <w:r>
        <w:t xml:space="preserve">.” </w:t>
      </w:r>
      <w:proofErr w:type="spellStart"/>
      <w:r>
        <w:t>Rapanos</w:t>
      </w:r>
      <w:proofErr w:type="spellEnd"/>
      <w:r>
        <w:t xml:space="preserve">, 547 U.S. at 778 (Kennedy, J., concurring). In particular, the 2015 Rule unlawfully expanded the Agencies’ jurisdiction in its creation of three new jurisdictional categories: </w:t>
      </w:r>
      <w:r w:rsidRPr="00455BA9">
        <w:t xml:space="preserve">including all “tributary” waters as per se jurisdictional (Attachment A, at 17); including all “adjacent” waters as per se jurisdictional (Id. at 21); and including waters determined on a “case-by-case” basis to have a “significant nexus” to other jurisdictional waters (Id. at 24). These three categories ignore the text of the CWA and depart significantly from the Supreme Court’s direction in the SWANCC and </w:t>
      </w:r>
      <w:proofErr w:type="spellStart"/>
      <w:r w:rsidRPr="00455BA9">
        <w:t>Rapanos</w:t>
      </w:r>
      <w:proofErr w:type="spellEnd"/>
      <w:r w:rsidRPr="00455BA9">
        <w:t xml:space="preserve"> decisions.</w:t>
      </w:r>
    </w:p>
    <w:p w14:paraId="0075ED69" w14:textId="77777777" w:rsidR="00FD50C1" w:rsidRDefault="00FD50C1" w:rsidP="00FD50C1">
      <w:r w:rsidRPr="00F34743">
        <w:rPr>
          <w:u w:val="single"/>
        </w:rPr>
        <w:t>In the 2015 Rule all three categories are defined based on their relationship to all (or any) interstate waters, regardless of navigability.</w:t>
      </w:r>
      <w:r>
        <w:t xml:space="preserve"> See 80 Fed. Reg. 37054, 37104. Thus the 2015 Rule creates per se and case-by-case jurisdictional categories that are not tied to “navigable waters” as required by the CWA and the Constitution. Furthermore, all three of these categories can include land features that may exhibit “physical indicators of a bed and banks and an ordinary </w:t>
      </w:r>
      <w:proofErr w:type="gramStart"/>
      <w:r>
        <w:t>high water</w:t>
      </w:r>
      <w:proofErr w:type="gramEnd"/>
      <w:r>
        <w:t xml:space="preserve"> mark,” but are often dry, intermittent, or ephemeral in practice and have no true relationship to navigable waters as required by the CWA. These categories represent exactly the types of sweeping overreach in jurisdiction that the CWA does not allow, and that the Supreme Court has explicitly rejected.</w:t>
      </w:r>
    </w:p>
    <w:p w14:paraId="472194AF" w14:textId="77777777" w:rsidR="00FD50C1" w:rsidRPr="00512928" w:rsidRDefault="00FD50C1" w:rsidP="00FD50C1">
      <w:pPr>
        <w:rPr>
          <w:u w:val="single"/>
        </w:rPr>
      </w:pPr>
      <w:r w:rsidRPr="00455BA9">
        <w:t xml:space="preserve">The unlawful jurisdictional overreach in the 2015 Rule also violates the CWA’s textual requirement to preserve and protect the responsibilities and rights of States to manage water resources under Section 101(b) (33 U.S.C. § 1251(b)). Attachment A, at 26. </w:t>
      </w:r>
      <w:r w:rsidRPr="00512928">
        <w:rPr>
          <w:u w:val="single"/>
        </w:rPr>
        <w:t xml:space="preserve">The 2015 Rule fundamentally readjusts the federal-state balance of land and water use and asserts jurisdiction over </w:t>
      </w:r>
      <w:proofErr w:type="gramStart"/>
      <w:r w:rsidRPr="00512928">
        <w:rPr>
          <w:u w:val="single"/>
        </w:rPr>
        <w:t>the vast majority of</w:t>
      </w:r>
      <w:proofErr w:type="gramEnd"/>
      <w:r w:rsidRPr="00512928">
        <w:rPr>
          <w:u w:val="single"/>
        </w:rPr>
        <w:t xml:space="preserve"> the nation’s water features by defining waters as jurisdictional when located within 4,000 feet of a covered tributary, </w:t>
      </w:r>
      <w:r w:rsidRPr="00455BA9">
        <w:t>or the 100-year floodplain of a traditional navigable water, interstate water, or territorial sea. Attachment A, at 27. In the Proposed Recodification Rule the Agencies acknowledge that the 2015 Rule Economic Analysis’ assumption that “100 percent of the stream jurisdictional determinations will be positive under the 2015 Rule,” indicates “a significant expansion of jurisdiction over tributaries in some States . . . particularly those in the arid West,” resulting in “significant expansions of federal jurisdiction over streams.” 83 Fed. Reg.</w:t>
      </w:r>
      <w:r>
        <w:t xml:space="preserve"> at 32246. </w:t>
      </w:r>
      <w:r w:rsidRPr="00512928">
        <w:rPr>
          <w:u w:val="single"/>
        </w:rPr>
        <w:t xml:space="preserve">Such a vast jurisdictional expansion clearly violates Section 101(b)’s mandate to preserve and protect the responsibilities and rights of States to manage their own water resources. </w:t>
      </w:r>
    </w:p>
    <w:p w14:paraId="6E51D89C" w14:textId="77777777" w:rsidR="00FD50C1" w:rsidRDefault="00FD50C1" w:rsidP="00FD50C1">
      <w:r>
        <w:t>As the 2015 Rule represents a clear violation of the statutory authority granted to the Agencies by the CWA and clarified by Supreme Court precedent, the Agencies should repeal the Rule.</w:t>
      </w:r>
    </w:p>
    <w:p w14:paraId="54EFD893" w14:textId="77777777" w:rsidR="00FD50C1" w:rsidRDefault="00FD50C1" w:rsidP="00FD50C1"/>
    <w:p w14:paraId="10545BA4" w14:textId="77777777" w:rsidR="00FD50C1" w:rsidRPr="0035711B" w:rsidRDefault="00FD50C1" w:rsidP="00FD50C1">
      <w:pPr>
        <w:pStyle w:val="Heading4"/>
      </w:pPr>
      <w:r>
        <w:t>The Clean Water Rule’s authority in non-navigable waters violates the 10</w:t>
      </w:r>
      <w:r w:rsidRPr="009C60DF">
        <w:rPr>
          <w:vertAlign w:val="superscript"/>
        </w:rPr>
        <w:t>th</w:t>
      </w:r>
      <w:r>
        <w:t xml:space="preserve"> Amendment and the Commerce Clause  </w:t>
      </w:r>
    </w:p>
    <w:p w14:paraId="0F4C6D0F" w14:textId="77777777" w:rsidR="00FD50C1" w:rsidRDefault="00FD50C1" w:rsidP="00FD50C1">
      <w:proofErr w:type="spellStart"/>
      <w:r w:rsidRPr="0035711B">
        <w:rPr>
          <w:rStyle w:val="Style13ptBold"/>
        </w:rPr>
        <w:t>Stenehjem</w:t>
      </w:r>
      <w:proofErr w:type="spellEnd"/>
      <w:r w:rsidRPr="0035711B">
        <w:rPr>
          <w:rStyle w:val="Style13ptBold"/>
        </w:rPr>
        <w:t xml:space="preserve"> et al. 18</w:t>
      </w:r>
      <w:r>
        <w:t xml:space="preserve">, Wayne </w:t>
      </w:r>
      <w:proofErr w:type="spellStart"/>
      <w:r>
        <w:t>Stenehjem</w:t>
      </w:r>
      <w:proofErr w:type="spellEnd"/>
      <w:r>
        <w:t xml:space="preserve"> is attorney general of North Dakota. </w:t>
      </w:r>
      <w:proofErr w:type="spellStart"/>
      <w:r>
        <w:t>Jahna</w:t>
      </w:r>
      <w:proofErr w:type="spellEnd"/>
      <w:r>
        <w:t xml:space="preserve"> </w:t>
      </w:r>
      <w:proofErr w:type="spellStart"/>
      <w:r>
        <w:t>Lindemuth</w:t>
      </w:r>
      <w:proofErr w:type="spellEnd"/>
      <w:r>
        <w:t xml:space="preserve"> is attorney general of Alaska. Cameron Q. </w:t>
      </w:r>
      <w:proofErr w:type="spellStart"/>
      <w:r>
        <w:t>Jimmo</w:t>
      </w:r>
      <w:proofErr w:type="spellEnd"/>
      <w:r>
        <w:t xml:space="preserve"> is assistant attorney general of Alaska. Douglas J. Peterson is attorney general of Nebraska. Tim Fox is attorney general of Montana. Melissa Schlichting is deputy attorney general of Montana. “Comments of the State of North Dakota on the Proposed Definition of “Waters of the United States” – Recodification of Preexisting Rule,” 8/13/2018, </w:t>
      </w:r>
      <w:hyperlink r:id="rId48" w:history="1">
        <w:r w:rsidRPr="001A4C9A">
          <w:rPr>
            <w:rStyle w:val="Hyperlink"/>
          </w:rPr>
          <w:t>https://dojmt.gov/wp-content/uploads/Multi-state-comments-WOTUS-Aug2018.pdf</w:t>
        </w:r>
      </w:hyperlink>
      <w:r>
        <w:t xml:space="preserve"> //pts</w:t>
      </w:r>
    </w:p>
    <w:p w14:paraId="0200A10F" w14:textId="77777777" w:rsidR="00FD50C1" w:rsidRDefault="00FD50C1" w:rsidP="00FD50C1">
      <w:r>
        <w:t xml:space="preserve">**Note: The 2015 Rule refers to the Clean Water Rule </w:t>
      </w:r>
    </w:p>
    <w:p w14:paraId="6D2F704C" w14:textId="77777777" w:rsidR="00FD50C1" w:rsidRDefault="00FD50C1" w:rsidP="00FD50C1">
      <w:r>
        <w:t>B. The 2015 Rule Violates the United States Constitution</w:t>
      </w:r>
    </w:p>
    <w:p w14:paraId="4FF40820" w14:textId="77777777" w:rsidR="00FD50C1" w:rsidRDefault="00FD50C1" w:rsidP="00FD50C1">
      <w:r>
        <w:t>The Agencies request comments on whether the Rule raises “significant constitutional questions similar to the questions raised by the Migratory Bird Rule,” such as an intrusion on States’ traditional and primary power over land use under the Tenth Amendment, as discussed in SWANCC (83 Fed. Reg. at 32241</w:t>
      </w:r>
      <w:proofErr w:type="gramStart"/>
      <w:r>
        <w:t>), and</w:t>
      </w:r>
      <w:proofErr w:type="gramEnd"/>
      <w:r>
        <w:t xml:space="preserve"> is in violation of the Commerce Clause by failing to have the “requisite effect on . . . channels of interstate commerce” (Id. at 32249). The Agencies also acknowledge that the 2015 Rule implicates due process concerns, noting that because of “the significant civil and criminal penalties associated with the CWA, it is important for the agencies to promote regulatory certainty while striving to provide fair and predictable notice of the limits of federal jurisdiction.” Id. at 32237.</w:t>
      </w:r>
    </w:p>
    <w:p w14:paraId="5FE88F69" w14:textId="77777777" w:rsidR="00FD50C1" w:rsidRDefault="00FD50C1" w:rsidP="00FD50C1">
      <w:r>
        <w:t xml:space="preserve"> The </w:t>
      </w:r>
      <w:r w:rsidRPr="00B50727">
        <w:rPr>
          <w:u w:val="single"/>
        </w:rPr>
        <w:t>2015 Rule violates the United States Constitution in</w:t>
      </w:r>
      <w:r>
        <w:t xml:space="preserve"> each area the Agencies request comment: (1) </w:t>
      </w:r>
      <w:r w:rsidRPr="00B50727">
        <w:rPr>
          <w:u w:val="single"/>
        </w:rPr>
        <w:t>violating the Tenth Amendment’s protection of States sovereign interests in regulating their land and water; (2) exceeding Congress’s constitutional authority under the Commerce Clause; and (3) violating the Due Process Clause</w:t>
      </w:r>
      <w:r>
        <w:t>. Attachment A, at 29.</w:t>
      </w:r>
    </w:p>
    <w:p w14:paraId="77D29C89" w14:textId="77777777" w:rsidR="00FD50C1" w:rsidRPr="00455BA9" w:rsidRDefault="00FD50C1" w:rsidP="00FD50C1">
      <w:r>
        <w:t xml:space="preserve">The </w:t>
      </w:r>
      <w:r w:rsidRPr="00B50727">
        <w:rPr>
          <w:u w:val="single"/>
        </w:rPr>
        <w:t>2015 Rule’s overbroad assertion of authority over local land and water features with little to no connection to navigable-in-fact waters invades the Plaintiff States’ sovereign authority in violation of their Tenth Amendment rights.</w:t>
      </w:r>
      <w:r>
        <w:t xml:space="preserve"> </w:t>
      </w:r>
      <w:r w:rsidRPr="00B50727">
        <w:rPr>
          <w:u w:val="single"/>
        </w:rPr>
        <w:t xml:space="preserve">The 2015 Rule allows the Agencies to act as a de facto federal zoning board in the same way that SWANCC and </w:t>
      </w:r>
      <w:proofErr w:type="spellStart"/>
      <w:r w:rsidRPr="00B50727">
        <w:rPr>
          <w:u w:val="single"/>
        </w:rPr>
        <w:t>Rapanos</w:t>
      </w:r>
      <w:proofErr w:type="spellEnd"/>
      <w:r w:rsidRPr="00B50727">
        <w:rPr>
          <w:u w:val="single"/>
        </w:rPr>
        <w:t xml:space="preserve"> expressly disallow, intruding into areas of land and water use that the States have traditionally regulated.</w:t>
      </w:r>
      <w:r>
        <w:t xml:space="preserve"> Attachment A, at 29-30. </w:t>
      </w:r>
      <w:r w:rsidRPr="00455BA9">
        <w:t xml:space="preserve">As North Dakota noted in its comments during the 2015 Rule’s promulgation, its relatively flat topography makes </w:t>
      </w:r>
      <w:proofErr w:type="gramStart"/>
      <w:r w:rsidRPr="00455BA9">
        <w:t>the vast majority of</w:t>
      </w:r>
      <w:proofErr w:type="gramEnd"/>
      <w:r w:rsidRPr="00455BA9">
        <w:t xml:space="preserve"> its lands subject to the Agencies jurisdiction under the 2015 Rule solely by their proximity to floodplains. Id. at 31. Furthermore, the 2015 Rule’s inclusion of Prairie Potholes as jurisdictional sweeps vast areas of North Dakota into the Agencies’ jurisdiction. Id. Prairie Potholes are often remote and have little to no connection to navigable </w:t>
      </w:r>
      <w:proofErr w:type="gramStart"/>
      <w:r w:rsidRPr="00455BA9">
        <w:t>waters, and</w:t>
      </w:r>
      <w:proofErr w:type="gramEnd"/>
      <w:r w:rsidRPr="00455BA9">
        <w:t xml:space="preserve"> are exactly the type of local land and water features that are properly under North Dakota’s traditional and primary power regulatory authority under the Tenth Amendment. Id.</w:t>
      </w:r>
    </w:p>
    <w:p w14:paraId="65CC3B76" w14:textId="77777777" w:rsidR="00FD50C1" w:rsidRDefault="00FD50C1" w:rsidP="00FD50C1">
      <w:r w:rsidRPr="00455BA9">
        <w:t>The 2015 Rule also exceeds Congress’ delegable Commerce Clause authority. Id. at 33. The CWA is authorized by Congress’s “traditional jurisdiction over waters that were or had been navigable-in-fact or which could reasonably be so made.</w:t>
      </w:r>
      <w:proofErr w:type="gramStart"/>
      <w:r w:rsidRPr="00455BA9">
        <w:t>’ ”</w:t>
      </w:r>
      <w:proofErr w:type="gramEnd"/>
      <w:r w:rsidRPr="00455BA9">
        <w:t xml:space="preserve"> SWANCC, 531 U.S. at 172. Instead of basing the 2015 Rule’s jurisdictional determinations on Congress’ delegable Commerce Clause authority, the Agencies swept in local land and water features that are not navigable-</w:t>
      </w:r>
      <w:proofErr w:type="spellStart"/>
      <w:r w:rsidRPr="00455BA9">
        <w:t>infact</w:t>
      </w:r>
      <w:proofErr w:type="spellEnd"/>
      <w:r w:rsidRPr="00455BA9">
        <w:t xml:space="preserve"> and have only an extremely tangential, if any, connection to navigable-in-fact waters, including dry or ephemeral stream beds that might flow just once every one-hundred </w:t>
      </w:r>
      <w:proofErr w:type="gramStart"/>
      <w:r w:rsidRPr="00455BA9">
        <w:t>years</w:t>
      </w:r>
      <w:proofErr w:type="gramEnd"/>
      <w:r w:rsidRPr="00455BA9">
        <w:t>. Attachment</w:t>
      </w:r>
      <w:r>
        <w:t xml:space="preserve"> A, at 34. </w:t>
      </w:r>
      <w:r w:rsidRPr="00B50727">
        <w:rPr>
          <w:u w:val="single"/>
        </w:rPr>
        <w:t xml:space="preserve">The 2015 Rule includes interstate waters the Agencies admit are </w:t>
      </w:r>
      <w:proofErr w:type="spellStart"/>
      <w:proofErr w:type="gramStart"/>
      <w:r w:rsidRPr="00B50727">
        <w:rPr>
          <w:u w:val="single"/>
        </w:rPr>
        <w:t>nonnavigable</w:t>
      </w:r>
      <w:proofErr w:type="spellEnd"/>
      <w:r w:rsidRPr="00B50727">
        <w:rPr>
          <w:u w:val="single"/>
        </w:rPr>
        <w:t>, and</w:t>
      </w:r>
      <w:proofErr w:type="gramEnd"/>
      <w:r w:rsidRPr="00B50727">
        <w:rPr>
          <w:u w:val="single"/>
        </w:rPr>
        <w:t xml:space="preserve"> bases jurisdictional determinations for other waters off of a relationship to those same non-navigable interstate waters.</w:t>
      </w:r>
      <w:r>
        <w:t xml:space="preserve"> Id. The </w:t>
      </w:r>
      <w:r w:rsidRPr="00B50727">
        <w:rPr>
          <w:u w:val="single"/>
        </w:rPr>
        <w:t xml:space="preserve">2015 Rule fails to provide, and indeed cannot provide, any rational basis for concluding that such isolated, local land and water features bear a 6 significant relationship to interstate </w:t>
      </w:r>
      <w:proofErr w:type="gramStart"/>
      <w:r w:rsidRPr="00B50727">
        <w:rPr>
          <w:u w:val="single"/>
        </w:rPr>
        <w:t>commerce, and</w:t>
      </w:r>
      <w:proofErr w:type="gramEnd"/>
      <w:r w:rsidRPr="00B50727">
        <w:rPr>
          <w:u w:val="single"/>
        </w:rPr>
        <w:t xml:space="preserve"> is in violation of Congress’ delegable Commerce Clause authority</w:t>
      </w:r>
      <w:r>
        <w:t>. Id. at 33-37.</w:t>
      </w:r>
    </w:p>
    <w:p w14:paraId="67121C45" w14:textId="77777777" w:rsidR="00FD50C1" w:rsidRDefault="00FD50C1" w:rsidP="00FD50C1">
      <w:r>
        <w:t>The 2015 Rule is unconstitutionally vague in violation of the Due Process Clause which requires that no one be “deprived of life, liberty or property, without due process of law.” U.S. CONST., Amend. V. In the Proposed Recodification Rule the Agencies admit concern that the complexity of the “substantial criminal and civil penalties” in the 2015 Rule “</w:t>
      </w:r>
      <w:proofErr w:type="gramStart"/>
      <w:r>
        <w:t>create[</w:t>
      </w:r>
      <w:proofErr w:type="gramEnd"/>
      <w:r>
        <w:t xml:space="preserve">] significant uncertainty for agency staff, regulated entities, and the public.” 83 Fed. Reg. at 32237. The 2015 Rule’s definition of “navigable waters” covers </w:t>
      </w:r>
      <w:proofErr w:type="gramStart"/>
      <w:r>
        <w:t>the vast majority of</w:t>
      </w:r>
      <w:proofErr w:type="gramEnd"/>
      <w:r>
        <w:t xml:space="preserve"> the water features in the United States, making it vague and essentially limitless. Attachment A, at 38. The 2015 Rule further relies on extremely sophisticated indicators and data sets for making jurisdictional determinations under the definition of “navigable waters” that are rarely, if ever accessible by the regulated public such as: remote sensing, desktop tools, historical maps, historical aerial photography, and satellite imaging. Id. at 38-40. Due to the 2015 Rule’s vast definitional coverage and complicated jurisdictional criteria, a person subject to the Rule has no way to know whether their land contains a jurisdictional water.</w:t>
      </w:r>
    </w:p>
    <w:p w14:paraId="4F062A0F" w14:textId="4FDCBDEA" w:rsidR="00FD50C1" w:rsidRDefault="00FD50C1" w:rsidP="00FD50C1"/>
    <w:p w14:paraId="626E9472" w14:textId="4A51C2B3" w:rsidR="00FD50C1" w:rsidRDefault="00FD50C1" w:rsidP="00FD50C1">
      <w:pPr>
        <w:pStyle w:val="Heading3"/>
      </w:pPr>
      <w:r>
        <w:t>AT: Cooperative federalism</w:t>
      </w:r>
    </w:p>
    <w:p w14:paraId="3DA72285" w14:textId="4FE42BD2" w:rsidR="00FD50C1" w:rsidRDefault="00FD50C1" w:rsidP="00FD50C1"/>
    <w:p w14:paraId="527E422D" w14:textId="77777777" w:rsidR="00FD50C1" w:rsidRPr="00E93FDE" w:rsidRDefault="00FD50C1" w:rsidP="00FD50C1">
      <w:pPr>
        <w:pStyle w:val="Heading4"/>
      </w:pPr>
      <w:r>
        <w:t xml:space="preserve">CWA’s cooperative federalism model fails </w:t>
      </w:r>
    </w:p>
    <w:p w14:paraId="50BD90B0" w14:textId="77777777" w:rsidR="00FD50C1" w:rsidRPr="00B50727" w:rsidRDefault="00FD50C1" w:rsidP="00FD50C1">
      <w:proofErr w:type="spellStart"/>
      <w:r w:rsidRPr="00DF643B">
        <w:rPr>
          <w:rStyle w:val="Style13ptBold"/>
        </w:rPr>
        <w:t>Konisky</w:t>
      </w:r>
      <w:proofErr w:type="spellEnd"/>
      <w:r w:rsidRPr="00DF643B">
        <w:rPr>
          <w:rStyle w:val="Style13ptBold"/>
        </w:rPr>
        <w:t xml:space="preserve"> and Woods 16</w:t>
      </w:r>
      <w:r>
        <w:t xml:space="preserve">, David M. </w:t>
      </w:r>
      <w:proofErr w:type="spellStart"/>
      <w:r>
        <w:t>Konisky</w:t>
      </w:r>
      <w:proofErr w:type="spellEnd"/>
      <w:r>
        <w:t xml:space="preserve"> is an Associate Professor in the School of Public and Environmental Affairs at the University of Indiana. Neal D. Woods is a Professor of Political Science at University of South Carolina. “Environmental Policy, Federalism, and the Obama Presidency,” Publius: The Journal of Federalism, Volume 46, Issue 3, Pages 366–391, 3/22/2016, </w:t>
      </w:r>
      <w:hyperlink r:id="rId49" w:history="1">
        <w:r w:rsidRPr="001A4C9A">
          <w:rPr>
            <w:rStyle w:val="Hyperlink"/>
          </w:rPr>
          <w:t>https://academic-oup-com.proxy.lib.umich.edu/publius/article-pdf/46/3/366/6867126/pjw004.pdf</w:t>
        </w:r>
      </w:hyperlink>
      <w:r>
        <w:t xml:space="preserve"> //pts</w:t>
      </w:r>
    </w:p>
    <w:p w14:paraId="13648FB3" w14:textId="77777777" w:rsidR="00FD50C1" w:rsidRPr="002329AE" w:rsidRDefault="00FD50C1" w:rsidP="00FD50C1">
      <w:pPr>
        <w:tabs>
          <w:tab w:val="left" w:pos="1170"/>
        </w:tabs>
      </w:pPr>
      <w:r w:rsidRPr="002329AE">
        <w:t xml:space="preserve">Although many states have chafed at the federal centralization and regulatory aggressiveness of the Obama EPA, the Administration has at times felt pressure from other states for not being aggressive enough. For instance, in 2012, eleven states sued the EPA in federal court to force it to issue more protective air quality standards for fine </w:t>
      </w:r>
      <w:proofErr w:type="gramStart"/>
      <w:r w:rsidRPr="002329AE">
        <w:t>particular matter</w:t>
      </w:r>
      <w:proofErr w:type="gramEnd"/>
      <w:r w:rsidRPr="002329AE">
        <w:t>, or ‘‘soot’’.9 The lawsuit claims that the EPA has failed to meet the CAA requirement that the agency set the standard at a level that is sufficient to protect public health with an adequate margin of safety. This continues a pattern established during the George W. Bush Administration of state attorneys general suing the U.S. EPA to, among other things ‘‘take forceful action to protect wetlands, compel coal-fired power plants to reduce emissions, expand regulation of mercury emissions, and forestall relaxation of energy requirements’’ (</w:t>
      </w:r>
      <w:proofErr w:type="spellStart"/>
      <w:r w:rsidRPr="002329AE">
        <w:t>Scheberle</w:t>
      </w:r>
      <w:proofErr w:type="spellEnd"/>
      <w:r w:rsidRPr="002329AE">
        <w:t xml:space="preserve"> 2005, 69). Even though the Obama Administration is perceived as being much more environmentally friendly than the George W. Bush Administration was, these state-led lawsuits have not ceased.</w:t>
      </w:r>
    </w:p>
    <w:p w14:paraId="13E97EC0" w14:textId="77777777" w:rsidR="00FD50C1" w:rsidRPr="00B50727" w:rsidRDefault="00FD50C1" w:rsidP="00FD50C1">
      <w:pPr>
        <w:rPr>
          <w:u w:val="single"/>
        </w:rPr>
      </w:pPr>
      <w:r>
        <w:t xml:space="preserve">Thus, some strains have emerged in the traditional model of cooperative federalism that underlies much of U.S. environmental policy. </w:t>
      </w:r>
      <w:r w:rsidRPr="00B50727">
        <w:rPr>
          <w:u w:val="single"/>
        </w:rPr>
        <w:t>In this model, the federal government is largely responsible for setting standards, while the states are largely responsible for implementing and enforcing these standards. During the Obama Administration, there have been substantial pressures on both sides of that relationship.</w:t>
      </w:r>
      <w:r>
        <w:t xml:space="preserve"> On the one hand, </w:t>
      </w:r>
      <w:r w:rsidRPr="00B50727">
        <w:rPr>
          <w:u w:val="single"/>
        </w:rPr>
        <w:t>there is evidence that the Obama EPA has been far more willing to intrude on state implementation than under prior presidents, which has led to numerous state complaints.</w:t>
      </w:r>
      <w:r>
        <w:t xml:space="preserve"> On the other side of the equation, </w:t>
      </w:r>
      <w:r w:rsidRPr="00B50727">
        <w:rPr>
          <w:u w:val="single"/>
        </w:rPr>
        <w:t>some states are suing the EPA for its perceived failure to properly develop regulatory standards.</w:t>
      </w:r>
      <w:r>
        <w:t xml:space="preserve"> </w:t>
      </w:r>
      <w:r w:rsidRPr="00B50727">
        <w:rPr>
          <w:u w:val="single"/>
        </w:rPr>
        <w:t>Each of these points to a cooperative federalism relationship that is, at times, relatively uncooperative.</w:t>
      </w:r>
    </w:p>
    <w:p w14:paraId="7F71F984" w14:textId="77777777" w:rsidR="00FD50C1" w:rsidRPr="00FD50C1" w:rsidRDefault="00FD50C1" w:rsidP="00FD50C1"/>
    <w:p w14:paraId="10DBBC40" w14:textId="2E31E1ED" w:rsidR="003B2C3F" w:rsidRDefault="003B2C3F" w:rsidP="003B2C3F">
      <w:pPr>
        <w:pStyle w:val="Heading2"/>
      </w:pPr>
      <w:r>
        <w:t>Politics</w:t>
      </w:r>
    </w:p>
    <w:p w14:paraId="4AB4FC97" w14:textId="0B915F38" w:rsidR="006958D1" w:rsidRDefault="00607BB8" w:rsidP="00607BB8">
      <w:pPr>
        <w:pStyle w:val="Heading3"/>
      </w:pPr>
      <w:r>
        <w:t>L - infrastructure</w:t>
      </w:r>
    </w:p>
    <w:p w14:paraId="392D9B9E" w14:textId="1295D57D" w:rsidR="00607BB8" w:rsidRPr="00607BB8" w:rsidRDefault="00607BB8" w:rsidP="00607BB8">
      <w:pPr>
        <w:pStyle w:val="Heading4"/>
      </w:pPr>
      <w:r>
        <w:t xml:space="preserve">Plan kills </w:t>
      </w:r>
      <w:r>
        <w:t xml:space="preserve">the </w:t>
      </w:r>
      <w:r>
        <w:rPr>
          <w:u w:val="single"/>
        </w:rPr>
        <w:t>implementation</w:t>
      </w:r>
      <w:r>
        <w:t xml:space="preserve"> of the infrastructure bill</w:t>
      </w:r>
    </w:p>
    <w:p w14:paraId="25B7C7EE" w14:textId="77777777" w:rsidR="00607BB8" w:rsidRDefault="00607BB8" w:rsidP="00607BB8">
      <w:r w:rsidRPr="004714A3">
        <w:rPr>
          <w:rStyle w:val="Style13ptBold"/>
        </w:rPr>
        <w:t>Wall Street Journal, 21</w:t>
      </w:r>
      <w:r>
        <w:t xml:space="preserve"> – editorial board (“An Anti-Development Water Rule” Eastern edition; New York, N.Y. [New York, N.Y]12 June 2021: A.14.  </w:t>
      </w:r>
      <w:proofErr w:type="spellStart"/>
      <w:r>
        <w:t>Proquest</w:t>
      </w:r>
      <w:proofErr w:type="spellEnd"/>
      <w:r>
        <w:t xml:space="preserve"> //DH</w:t>
      </w:r>
    </w:p>
    <w:p w14:paraId="167DAC89" w14:textId="77777777" w:rsidR="00607BB8" w:rsidRPr="004714A3" w:rsidRDefault="00607BB8" w:rsidP="00607BB8"/>
    <w:p w14:paraId="6E50CAA6" w14:textId="77777777" w:rsidR="00607BB8" w:rsidRDefault="00607BB8" w:rsidP="00607BB8">
      <w:r>
        <w:t xml:space="preserve">A small group of Senate Republicans and Democrats has reportedly reached a $1 trillion infrastructure deal. Meantime, the </w:t>
      </w:r>
      <w:r w:rsidRPr="00D61B81">
        <w:rPr>
          <w:rStyle w:val="StyleUnderline"/>
        </w:rPr>
        <w:t xml:space="preserve">Biden </w:t>
      </w:r>
      <w:r>
        <w:t xml:space="preserve">Environmental Protection Agency has </w:t>
      </w:r>
      <w:r w:rsidRPr="00D61B81">
        <w:rPr>
          <w:rStyle w:val="StyleUnderline"/>
        </w:rPr>
        <w:t>announced plans to redo the</w:t>
      </w:r>
      <w:r>
        <w:t xml:space="preserve"> Trump Administration's Waters of the U.S. (</w:t>
      </w:r>
      <w:proofErr w:type="spellStart"/>
      <w:r w:rsidRPr="00D61B81">
        <w:rPr>
          <w:rStyle w:val="StyleUnderline"/>
        </w:rPr>
        <w:t>Wotus</w:t>
      </w:r>
      <w:proofErr w:type="spellEnd"/>
      <w:r w:rsidRPr="00D61B81">
        <w:rPr>
          <w:rStyle w:val="StyleUnderline"/>
        </w:rPr>
        <w:t xml:space="preserve">) rule, which will make it </w:t>
      </w:r>
      <w:r w:rsidRPr="00D61B81">
        <w:rPr>
          <w:rStyle w:val="Emphasis"/>
        </w:rPr>
        <w:t>harder to build infrastructure.</w:t>
      </w:r>
    </w:p>
    <w:p w14:paraId="2C7B3C11" w14:textId="77777777" w:rsidR="00607BB8" w:rsidRDefault="00607BB8" w:rsidP="00607BB8">
      <w:r>
        <w:t xml:space="preserve">The EPA this week announced plans to revise the Trump </w:t>
      </w:r>
      <w:proofErr w:type="spellStart"/>
      <w:r>
        <w:t>Wotus</w:t>
      </w:r>
      <w:proofErr w:type="spellEnd"/>
      <w:r>
        <w:t xml:space="preserve"> rule "to better protect our nation's vital water resources that support public health, environmental protection, agricultural activity, and economic growth." Translation: The EPA is preparing a private land grab that will limit farming, fracking, home building and economic activity.</w:t>
      </w:r>
    </w:p>
    <w:p w14:paraId="0EBC1219" w14:textId="77777777" w:rsidR="00607BB8" w:rsidRDefault="00607BB8" w:rsidP="00607BB8">
      <w:r>
        <w:t xml:space="preserve">Recall how the Obama-era </w:t>
      </w:r>
      <w:proofErr w:type="spellStart"/>
      <w:r>
        <w:t>Wotus</w:t>
      </w:r>
      <w:proofErr w:type="spellEnd"/>
      <w:r>
        <w:t xml:space="preserve"> rule expanded federal jurisdiction over "waters of the U.S." under the 1972 Clean Water Act, which authorized the feds to regulate "navigable waterways" like the Hudson River. The Obama EPA claimed jurisdiction over any waterways with </w:t>
      </w:r>
      <w:r w:rsidRPr="00D61B81">
        <w:rPr>
          <w:rStyle w:val="StyleUnderline"/>
        </w:rPr>
        <w:t>a "significant nexus</w:t>
      </w:r>
      <w:r>
        <w:t>" to "waters of the U.S."</w:t>
      </w:r>
    </w:p>
    <w:p w14:paraId="600F0C37" w14:textId="77777777" w:rsidR="00607BB8" w:rsidRDefault="00607BB8" w:rsidP="00607BB8">
      <w:r>
        <w:t>This included all land within a 100-year floodplain and 1,500 feet of the high-water mark or 4,000 feet of waters already under its jurisdiction, as well as "ephemeral" ponds, ditches and creeks that occasionally filled with storm runoff. The rule was intended to give the feds a veto over fossil-fuel development on private land.</w:t>
      </w:r>
    </w:p>
    <w:p w14:paraId="3C549098" w14:textId="77777777" w:rsidR="00607BB8" w:rsidRDefault="00607BB8" w:rsidP="00607BB8">
      <w:r>
        <w:t xml:space="preserve">But it also </w:t>
      </w:r>
      <w:r w:rsidRPr="00D61B81">
        <w:rPr>
          <w:rStyle w:val="StyleUnderline"/>
        </w:rPr>
        <w:t>meant</w:t>
      </w:r>
      <w:r>
        <w:t xml:space="preserve"> that farmers would have to get permits to fill ditches. </w:t>
      </w:r>
      <w:r w:rsidRPr="00D61B81">
        <w:rPr>
          <w:rStyle w:val="StyleUnderline"/>
        </w:rPr>
        <w:t>Road and highway construction projects would need to undergo federal review if their storm runoff could affect waterways a mile</w:t>
      </w:r>
      <w:r>
        <w:t xml:space="preserve"> or so </w:t>
      </w:r>
      <w:r w:rsidRPr="00D61B81">
        <w:rPr>
          <w:rStyle w:val="StyleUnderline"/>
        </w:rPr>
        <w:t>away</w:t>
      </w:r>
      <w:r>
        <w:t>. The Trump EPA sensibly revised the rule to exclude unnavigable bodies of waters, including those that fill with water after a rainfall.</w:t>
      </w:r>
    </w:p>
    <w:p w14:paraId="133BDF4E" w14:textId="77777777" w:rsidR="00607BB8" w:rsidRDefault="00607BB8" w:rsidP="00607BB8">
      <w:r>
        <w:t>Now the Biden EPA complains the Trump regulatory rollback constrained its regulatory power too much, particularly in arid states like New Mexico and Arizona, and eliminated federal permitting requirements for 333 projects. Ergo, the agency plans to launch another amphibious assault on private land.</w:t>
      </w:r>
    </w:p>
    <w:p w14:paraId="7AF25CC5" w14:textId="77777777" w:rsidR="00607BB8" w:rsidRDefault="00607BB8" w:rsidP="00607BB8">
      <w:r>
        <w:t xml:space="preserve">To recap: President </w:t>
      </w:r>
      <w:r w:rsidRPr="00D61B81">
        <w:rPr>
          <w:rStyle w:val="StyleUnderline"/>
        </w:rPr>
        <w:t>Biden wants Congress to shovel out</w:t>
      </w:r>
      <w:r>
        <w:t xml:space="preserve"> hundreds of </w:t>
      </w:r>
      <w:r w:rsidRPr="00D61B81">
        <w:rPr>
          <w:rStyle w:val="StyleUnderline"/>
        </w:rPr>
        <w:t>billions</w:t>
      </w:r>
      <w:r>
        <w:t xml:space="preserve"> of dollars </w:t>
      </w:r>
      <w:r w:rsidRPr="00D61B81">
        <w:rPr>
          <w:rStyle w:val="StyleUnderline"/>
        </w:rPr>
        <w:t>for infrastructure, which the EPA then will tie up in a permitting morass</w:t>
      </w:r>
      <w:r>
        <w:t xml:space="preserve"> -- unless, of course, the projects advance climate or social-justice goals. Republicans </w:t>
      </w:r>
      <w:proofErr w:type="gramStart"/>
      <w:r>
        <w:t>shouldn't</w:t>
      </w:r>
      <w:proofErr w:type="gramEnd"/>
      <w:r>
        <w:t xml:space="preserve"> agree to any infrastructure deal that doesn't include permitting and regulatory efficiencies.</w:t>
      </w:r>
    </w:p>
    <w:p w14:paraId="3EDDDC90" w14:textId="77777777" w:rsidR="00607BB8" w:rsidRDefault="00607BB8" w:rsidP="00607BB8"/>
    <w:p w14:paraId="2E1A11E7" w14:textId="77777777" w:rsidR="00607BB8" w:rsidRDefault="00607BB8" w:rsidP="006958D1"/>
    <w:p w14:paraId="06945D99" w14:textId="4B93A036" w:rsidR="006958D1" w:rsidRDefault="006958D1" w:rsidP="006958D1">
      <w:pPr>
        <w:pStyle w:val="Heading3"/>
      </w:pPr>
      <w:r>
        <w:t>L – PC</w:t>
      </w:r>
    </w:p>
    <w:p w14:paraId="54DF5DF6" w14:textId="79760730" w:rsidR="006958D1" w:rsidRDefault="006958D1" w:rsidP="006958D1"/>
    <w:p w14:paraId="2A07F7CB" w14:textId="77777777" w:rsidR="006958D1" w:rsidRPr="00B01FBB" w:rsidRDefault="006958D1" w:rsidP="006958D1">
      <w:pPr>
        <w:pStyle w:val="Heading4"/>
      </w:pPr>
      <w:r>
        <w:t xml:space="preserve">Plan’s a </w:t>
      </w:r>
      <w:r>
        <w:rPr>
          <w:u w:val="single"/>
        </w:rPr>
        <w:t>political hot potato</w:t>
      </w:r>
      <w:r>
        <w:t xml:space="preserve"> </w:t>
      </w:r>
      <w:proofErr w:type="gramStart"/>
      <w:r>
        <w:t>that’s</w:t>
      </w:r>
      <w:proofErr w:type="gramEnd"/>
      <w:r>
        <w:t xml:space="preserve"> certain to draw massive opposition – the Biden revision avoids the strongest opposition</w:t>
      </w:r>
    </w:p>
    <w:p w14:paraId="0EB9EEFB" w14:textId="77777777" w:rsidR="006958D1" w:rsidRDefault="006958D1" w:rsidP="006958D1">
      <w:r>
        <w:t xml:space="preserve">Hannah </w:t>
      </w:r>
      <w:r w:rsidRPr="003064E7">
        <w:rPr>
          <w:rStyle w:val="Style13ptBold"/>
        </w:rPr>
        <w:t>Northey and</w:t>
      </w:r>
      <w:r>
        <w:t xml:space="preserve"> Jeremy P. </w:t>
      </w:r>
      <w:r w:rsidRPr="003064E7">
        <w:rPr>
          <w:rStyle w:val="Style13ptBold"/>
        </w:rPr>
        <w:t>Jacobs, 21</w:t>
      </w:r>
      <w:r>
        <w:t xml:space="preserve"> - E&amp;E News reporters (“Biden admin to dump Trump rule, boost wetland protections” 6/9, </w:t>
      </w:r>
      <w:hyperlink r:id="rId50" w:history="1">
        <w:r w:rsidRPr="004B35DC">
          <w:rPr>
            <w:rStyle w:val="Hyperlink"/>
          </w:rPr>
          <w:t>https://www.eenews.net/stories/1063734581</w:t>
        </w:r>
      </w:hyperlink>
      <w:r>
        <w:t xml:space="preserve"> //DH</w:t>
      </w:r>
    </w:p>
    <w:p w14:paraId="0E11CA8F" w14:textId="77777777" w:rsidR="006958D1" w:rsidRDefault="006958D1" w:rsidP="006958D1"/>
    <w:p w14:paraId="5B948C57" w14:textId="77777777" w:rsidR="006958D1" w:rsidRDefault="006958D1" w:rsidP="006958D1">
      <w:r>
        <w:t>The Biden administration today formally announced it would significantly change the definition of which waterways qualify for federal protections, asking a court to let it take a crack at a controversial Trump-era rule.</w:t>
      </w:r>
    </w:p>
    <w:p w14:paraId="6CD8CEE1" w14:textId="77777777" w:rsidR="006958D1" w:rsidRDefault="006958D1" w:rsidP="006958D1">
      <w:r>
        <w:t>EPA and the Army Corps of Engineers asked a federal judge to remand former President Trump's Navigable Waters Protection Rule, saying that "a broad array of stakeholders" are "seeing destructive impacts" from it.</w:t>
      </w:r>
    </w:p>
    <w:p w14:paraId="54856F72" w14:textId="77777777" w:rsidR="006958D1" w:rsidRDefault="006958D1" w:rsidP="006958D1">
      <w:r>
        <w:t xml:space="preserve">At the same time, EPA Administrator Michael </w:t>
      </w:r>
      <w:r w:rsidRPr="00B01FBB">
        <w:rPr>
          <w:rStyle w:val="StyleUnderline"/>
        </w:rPr>
        <w:t>Regan announced his agency would begin a new rulemaking to restore the pre-2015 definition of what constitutes</w:t>
      </w:r>
      <w:r>
        <w:t xml:space="preserve"> "waters of the U.S." — or </w:t>
      </w:r>
      <w:r w:rsidRPr="00B01FBB">
        <w:rPr>
          <w:rStyle w:val="StyleUnderline"/>
        </w:rPr>
        <w:t>WOTUS.</w:t>
      </w:r>
    </w:p>
    <w:p w14:paraId="1E113CDC" w14:textId="77777777" w:rsidR="006958D1" w:rsidRDefault="006958D1" w:rsidP="006958D1">
      <w:r>
        <w:t>"After reviewing the Navigable Waters Protection Rule as directed by President Biden, the EPA and Department of the Army have determined that this rule is leading to significant environmental degradation," Regan said in a statement.</w:t>
      </w:r>
    </w:p>
    <w:p w14:paraId="16589299" w14:textId="77777777" w:rsidR="006958D1" w:rsidRDefault="006958D1" w:rsidP="006958D1">
      <w:r>
        <w:t>Regan said EPA is committed to establishing a durable definition based on Supreme Court precedent and "drawing from the lessons learned from the current and previous regulations, as well as input from a wide array of stakeholders, so we can better protect our nation's waters, foster economic growth, and support thriving communities."</w:t>
      </w:r>
    </w:p>
    <w:p w14:paraId="5EFCC6C8" w14:textId="77777777" w:rsidR="006958D1" w:rsidRDefault="006958D1" w:rsidP="006958D1">
      <w:r>
        <w:t>Biden on his first day in office ordered his administration to review the regulation, which took effect last June and pulled back federal oversight of at least 51% of wetlands and 18% of streams — many of which had been protected since the Reagan administration (</w:t>
      </w:r>
      <w:proofErr w:type="spellStart"/>
      <w:r>
        <w:t>Greenwire</w:t>
      </w:r>
      <w:proofErr w:type="spellEnd"/>
      <w:r>
        <w:t>, Jan. 23, 2020).</w:t>
      </w:r>
    </w:p>
    <w:p w14:paraId="2262C046" w14:textId="77777777" w:rsidR="006958D1" w:rsidRDefault="006958D1" w:rsidP="006958D1">
      <w:r>
        <w:t>EPA and the Army Corps also laid out guideposts for crafting a new WOTUS definition, including protections consistent with federal law and based on the latest science and effects of climate change, as well as the need for a rule that can be practicable and can be implemented by states and tribes.</w:t>
      </w:r>
    </w:p>
    <w:p w14:paraId="4176FA32" w14:textId="77777777" w:rsidR="006958D1" w:rsidRDefault="006958D1" w:rsidP="006958D1">
      <w:r>
        <w:t xml:space="preserve">The final rule will also reflect input from landowners, farmers, states, </w:t>
      </w:r>
      <w:proofErr w:type="gramStart"/>
      <w:r>
        <w:t>tribes</w:t>
      </w:r>
      <w:proofErr w:type="gramEnd"/>
      <w:r>
        <w:t xml:space="preserve"> and local officials, as well as environmental groups and disadvantaged communities with environmental justice concerns, they said.</w:t>
      </w:r>
    </w:p>
    <w:p w14:paraId="0C6935EC" w14:textId="77777777" w:rsidR="006958D1" w:rsidRDefault="006958D1" w:rsidP="006958D1">
      <w:r>
        <w:t>EPA is facing several lawsuits stemming from the Trump-era rule, forcing the Biden administration to move more quickly in its Clean Water Act analysis than on other rules.</w:t>
      </w:r>
    </w:p>
    <w:p w14:paraId="3B464579" w14:textId="77777777" w:rsidR="006958D1" w:rsidRDefault="006958D1" w:rsidP="006958D1">
      <w:r>
        <w:t>Today's announcement was driven by one of those cases, one brought by the Conservation Law Foundation and other environmental groups in the U.S. District Court for the District of Massachusetts.</w:t>
      </w:r>
    </w:p>
    <w:p w14:paraId="11E40947" w14:textId="77777777" w:rsidR="006958D1" w:rsidRDefault="006958D1" w:rsidP="006958D1">
      <w:r>
        <w:t>That case took issue with many aspects of Trump's Navigable Waters Protection Rule, saying that "many streams, wetlands, and other waters excluded from the Rule's new definition of 'waters of the United States' have been protected by the Clean Water Act for decades."</w:t>
      </w:r>
    </w:p>
    <w:p w14:paraId="7444A5DB" w14:textId="77777777" w:rsidR="006958D1" w:rsidRDefault="006958D1" w:rsidP="006958D1">
      <w:r>
        <w:t>"The rule is thus a significant and unprecedented rollback of the protections afforded by the statute," the groups wrote.</w:t>
      </w:r>
    </w:p>
    <w:p w14:paraId="089BC430" w14:textId="77777777" w:rsidR="006958D1" w:rsidRDefault="006958D1" w:rsidP="006958D1">
      <w:r>
        <w:t>Specifically, they criticized that the Trump rule did not cover streams fed by rain or snowfall, and excluded wetlands, lakes and ponds that did not have a direct connection to other navigable waters via surface flow.</w:t>
      </w:r>
    </w:p>
    <w:p w14:paraId="5AC22234" w14:textId="77777777" w:rsidR="006958D1" w:rsidRDefault="006958D1" w:rsidP="006958D1">
      <w:r>
        <w:t>The case also raised many procedural challenges, including alleging that the Trump EPA ignored relevant scientific analysis.</w:t>
      </w:r>
    </w:p>
    <w:p w14:paraId="64A70AA4" w14:textId="77777777" w:rsidR="006958D1" w:rsidRDefault="006958D1" w:rsidP="006958D1">
      <w:r>
        <w:t>The Biden administration, in its filing today, said that after reviewing the Trump regulation, it decided to launch a new rulemaking to "revise or replace" the Trump policy.</w:t>
      </w:r>
    </w:p>
    <w:p w14:paraId="7750290A" w14:textId="77777777" w:rsidR="006958D1" w:rsidRDefault="006958D1" w:rsidP="006958D1">
      <w:r>
        <w:t>Specifically, EPA and the Army Corps highlighted a lack of federal protections in arid states like New Mexico, where, they said, "nearly every one of over 1,500 streams assessed has been found to be non-jurisdictional." The agencies said they are also aware of 333 projects that would have required dredge-and-fill Clean Water Act permits before the Navigable Waters Protection Rule but no longer do.</w:t>
      </w:r>
    </w:p>
    <w:p w14:paraId="59436150" w14:textId="77777777" w:rsidR="006958D1" w:rsidRDefault="006958D1" w:rsidP="006958D1">
      <w:r>
        <w:t>Challenges ahead</w:t>
      </w:r>
    </w:p>
    <w:p w14:paraId="08F91D7F" w14:textId="77777777" w:rsidR="006958D1" w:rsidRDefault="006958D1" w:rsidP="006958D1">
      <w:r w:rsidRPr="003064E7">
        <w:rPr>
          <w:rStyle w:val="StyleUnderline"/>
        </w:rPr>
        <w:t xml:space="preserve">Defining what </w:t>
      </w:r>
      <w:r>
        <w:t xml:space="preserve">streams, wetlands and other </w:t>
      </w:r>
      <w:r w:rsidRPr="003064E7">
        <w:rPr>
          <w:rStyle w:val="StyleUnderline"/>
        </w:rPr>
        <w:t>water bodies qualify for the Clean Water Act</w:t>
      </w:r>
      <w:r>
        <w:t xml:space="preserve">'s permitting requirements </w:t>
      </w:r>
      <w:r w:rsidRPr="003064E7">
        <w:rPr>
          <w:rStyle w:val="StyleUnderline"/>
        </w:rPr>
        <w:t xml:space="preserve">has been one of the most vexing challenges </w:t>
      </w:r>
      <w:r>
        <w:t xml:space="preserve">facing EPA and the Army Corps for decades, </w:t>
      </w:r>
      <w:r w:rsidRPr="003064E7">
        <w:rPr>
          <w:rStyle w:val="StyleUnderline"/>
        </w:rPr>
        <w:t xml:space="preserve">as well as a </w:t>
      </w:r>
      <w:r w:rsidRPr="003064E7">
        <w:rPr>
          <w:rStyle w:val="Emphasis"/>
        </w:rPr>
        <w:t>political hot potato</w:t>
      </w:r>
      <w:r w:rsidRPr="003064E7">
        <w:rPr>
          <w:rStyle w:val="StyleUnderline"/>
        </w:rPr>
        <w:t xml:space="preserve"> </w:t>
      </w:r>
      <w:proofErr w:type="gramStart"/>
      <w:r w:rsidRPr="003064E7">
        <w:rPr>
          <w:rStyle w:val="StyleUnderline"/>
        </w:rPr>
        <w:t>that's</w:t>
      </w:r>
      <w:proofErr w:type="gramEnd"/>
      <w:r w:rsidRPr="003064E7">
        <w:rPr>
          <w:rStyle w:val="StyleUnderline"/>
        </w:rPr>
        <w:t xml:space="preserve"> drawn the ire of industry, ranching and agricultural interests</w:t>
      </w:r>
      <w:r>
        <w:t>.</w:t>
      </w:r>
    </w:p>
    <w:p w14:paraId="57ED4609" w14:textId="77777777" w:rsidR="006958D1" w:rsidRDefault="006958D1" w:rsidP="006958D1">
      <w:r>
        <w:t>Experts have said it could take considerable legal footwork and savvy to replace the rule, especially if the Supreme Court addresses the reach of the Clean Water Act.</w:t>
      </w:r>
    </w:p>
    <w:p w14:paraId="44A4AA40" w14:textId="77777777" w:rsidR="006958D1" w:rsidRDefault="006958D1" w:rsidP="006958D1">
      <w:r>
        <w:t>Any new rule is likely to see legal challenges, and the Biden camp would face the same dilemma that has flummoxed other administrations — how to craft a WOTUS rule that will survive legal challenges (</w:t>
      </w:r>
      <w:proofErr w:type="spellStart"/>
      <w:r>
        <w:t>Greenwire</w:t>
      </w:r>
      <w:proofErr w:type="spellEnd"/>
      <w:r>
        <w:t>, Aug. 20, 2020).</w:t>
      </w:r>
    </w:p>
    <w:p w14:paraId="7C243110" w14:textId="77777777" w:rsidR="006958D1" w:rsidRDefault="006958D1" w:rsidP="006958D1">
      <w:r>
        <w:t xml:space="preserve">"The question up to now has not been whether the Biden administration would do something to redefine waters of the United States but what would they do," said Kevin </w:t>
      </w:r>
      <w:proofErr w:type="spellStart"/>
      <w:r>
        <w:t>Minoli</w:t>
      </w:r>
      <w:proofErr w:type="spellEnd"/>
      <w:r>
        <w:t>, formerly EPA's acting general counsel and top career lawyer. "Now, the question becomes, 'Can they write a definition that will last beyond their time in office?'"</w:t>
      </w:r>
    </w:p>
    <w:p w14:paraId="137B2E86" w14:textId="77777777" w:rsidR="006958D1" w:rsidRDefault="006958D1" w:rsidP="006958D1">
      <w:r>
        <w:t xml:space="preserve">To achieve that legal durability, </w:t>
      </w:r>
      <w:proofErr w:type="spellStart"/>
      <w:r>
        <w:t>Minoli</w:t>
      </w:r>
      <w:proofErr w:type="spellEnd"/>
      <w:r>
        <w:t xml:space="preserve"> said Regan </w:t>
      </w:r>
      <w:proofErr w:type="gramStart"/>
      <w:r>
        <w:t>has to</w:t>
      </w:r>
      <w:proofErr w:type="gramEnd"/>
      <w:r>
        <w:t xml:space="preserve"> find areas of agreement among various factions interested in WOTUS. Repealing the existing rule, he said, is going to be more difficult because EPA will be starting from scratch as opposed to having a floor from the last administration.</w:t>
      </w:r>
    </w:p>
    <w:p w14:paraId="77B479F5" w14:textId="77777777" w:rsidR="006958D1" w:rsidRDefault="006958D1" w:rsidP="006958D1">
      <w:r>
        <w:t xml:space="preserve">The issue has reached the Supreme Court on multiple occasions and produced the famously muddled 2006 </w:t>
      </w:r>
      <w:proofErr w:type="spellStart"/>
      <w:r>
        <w:t>Rapanos</w:t>
      </w:r>
      <w:proofErr w:type="spellEnd"/>
      <w:r>
        <w:t xml:space="preserve"> decision.</w:t>
      </w:r>
    </w:p>
    <w:p w14:paraId="61B79D72" w14:textId="77777777" w:rsidR="006958D1" w:rsidRDefault="006958D1" w:rsidP="006958D1">
      <w:r>
        <w:t>Agricultural, property rights and other industry groups have continued to press the issue in court, and some have said they will seek Supreme Court review again as soon as legally feasible (</w:t>
      </w:r>
      <w:proofErr w:type="spellStart"/>
      <w:r>
        <w:t>Greenwire</w:t>
      </w:r>
      <w:proofErr w:type="spellEnd"/>
      <w:r>
        <w:t>, April 28).</w:t>
      </w:r>
    </w:p>
    <w:p w14:paraId="5C1FF88D" w14:textId="77777777" w:rsidR="006958D1" w:rsidRDefault="006958D1" w:rsidP="006958D1">
      <w:r w:rsidRPr="003064E7">
        <w:rPr>
          <w:rStyle w:val="StyleUnderline"/>
        </w:rPr>
        <w:t>By aiming to restore pre-2015 protections</w:t>
      </w:r>
      <w:r>
        <w:t xml:space="preserve">, the </w:t>
      </w:r>
      <w:r w:rsidRPr="003064E7">
        <w:rPr>
          <w:rStyle w:val="StyleUnderline"/>
        </w:rPr>
        <w:t>Biden</w:t>
      </w:r>
      <w:r>
        <w:t xml:space="preserve"> administration </w:t>
      </w:r>
      <w:r w:rsidRPr="003064E7">
        <w:rPr>
          <w:rStyle w:val="StyleUnderline"/>
        </w:rPr>
        <w:t xml:space="preserve">is sidestepping the </w:t>
      </w:r>
      <w:r>
        <w:t xml:space="preserve">controversial </w:t>
      </w:r>
      <w:r w:rsidRPr="003064E7">
        <w:rPr>
          <w:rStyle w:val="StyleUnderline"/>
        </w:rPr>
        <w:t>Obama-</w:t>
      </w:r>
      <w:r>
        <w:t xml:space="preserve">era </w:t>
      </w:r>
      <w:r w:rsidRPr="003064E7">
        <w:rPr>
          <w:rStyle w:val="StyleUnderline"/>
        </w:rPr>
        <w:t>Clean Water Rule definition</w:t>
      </w:r>
      <w:r>
        <w:t xml:space="preserve"> of WOTUS, </w:t>
      </w:r>
      <w:r w:rsidRPr="00B01FBB">
        <w:rPr>
          <w:rStyle w:val="StyleUnderline"/>
        </w:rPr>
        <w:t xml:space="preserve">which was </w:t>
      </w:r>
      <w:r w:rsidRPr="00B01FBB">
        <w:rPr>
          <w:rStyle w:val="Emphasis"/>
        </w:rPr>
        <w:t>derided by conservatives and industry</w:t>
      </w:r>
      <w:r>
        <w:t xml:space="preserve"> </w:t>
      </w:r>
      <w:r w:rsidRPr="00B01FBB">
        <w:rPr>
          <w:rStyle w:val="StyleUnderline"/>
        </w:rPr>
        <w:t>as</w:t>
      </w:r>
      <w:r>
        <w:t xml:space="preserve"> being </w:t>
      </w:r>
      <w:r w:rsidRPr="00B01FBB">
        <w:rPr>
          <w:rStyle w:val="StyleUnderline"/>
        </w:rPr>
        <w:t>too overreaching</w:t>
      </w:r>
      <w:r>
        <w:t xml:space="preserve">. Instead, </w:t>
      </w:r>
      <w:r w:rsidRPr="003064E7">
        <w:rPr>
          <w:rStyle w:val="StyleUnderline"/>
        </w:rPr>
        <w:t>EPA and the Army Corps are asking to return to regulations that were first written in the 1980s</w:t>
      </w:r>
      <w:r>
        <w:t xml:space="preserve"> and that have since been interpreted in 2008 guidance documents from the George W. Bush administration.</w:t>
      </w:r>
    </w:p>
    <w:p w14:paraId="518F26C4" w14:textId="77777777" w:rsidR="006958D1" w:rsidRDefault="006958D1" w:rsidP="006958D1">
      <w:r>
        <w:t>And yet it was complaints about that guidance that prompted the Obama administration to write its Clean Water Rule.</w:t>
      </w:r>
    </w:p>
    <w:p w14:paraId="7BCF1C78" w14:textId="77777777" w:rsidR="006958D1" w:rsidRDefault="006958D1" w:rsidP="006958D1">
      <w:r>
        <w:t>The guidance acknowledges that federal jurisdiction may not cover the same types of wetland features in different areas, thus requiring regulators to slog through fields and examine isolated wetlands to determine whether each warranted Clean Water Act protections. The Obama rule attempted to avoid such a conclusion by drawing bright lines and saying that any wetlands located either within the 100-year floodplain or 4,000 feet from a protected stream would automatically be protected, too.</w:t>
      </w:r>
    </w:p>
    <w:p w14:paraId="3FFEB8E5" w14:textId="2DEFC1ED" w:rsidR="006958D1" w:rsidRDefault="006958D1" w:rsidP="006958D1"/>
    <w:p w14:paraId="3B6E994F" w14:textId="77777777" w:rsidR="00D776C0" w:rsidRDefault="00D776C0" w:rsidP="00D776C0">
      <w:pPr>
        <w:pStyle w:val="Heading4"/>
      </w:pPr>
      <w:r>
        <w:t>Plan’s massively controversial – entrenched opposition</w:t>
      </w:r>
    </w:p>
    <w:p w14:paraId="1CFC3A00" w14:textId="77777777" w:rsidR="00D776C0" w:rsidRDefault="00D776C0" w:rsidP="00D776C0">
      <w:r>
        <w:t xml:space="preserve">Hannah </w:t>
      </w:r>
      <w:r w:rsidRPr="00A56CE2">
        <w:rPr>
          <w:rStyle w:val="Style13ptBold"/>
        </w:rPr>
        <w:t>Northey, 20</w:t>
      </w:r>
      <w:r>
        <w:t xml:space="preserve"> - E&amp;E News reporter “Biden would face slog to ditch Trump's WOTUS” </w:t>
      </w:r>
      <w:proofErr w:type="spellStart"/>
      <w:r>
        <w:t>Greenwire</w:t>
      </w:r>
      <w:proofErr w:type="spellEnd"/>
      <w:r>
        <w:t xml:space="preserve">, August 20, 2020, </w:t>
      </w:r>
      <w:proofErr w:type="spellStart"/>
      <w:r>
        <w:t>Greenwire</w:t>
      </w:r>
      <w:proofErr w:type="spellEnd"/>
      <w:r>
        <w:t xml:space="preserve"> database through Michigan libraries //DH</w:t>
      </w:r>
    </w:p>
    <w:p w14:paraId="1349E4B9" w14:textId="77777777" w:rsidR="00D776C0" w:rsidRDefault="00D776C0" w:rsidP="00D776C0"/>
    <w:p w14:paraId="14D85511" w14:textId="77777777" w:rsidR="00D776C0" w:rsidRDefault="00D776C0" w:rsidP="00D776C0">
      <w:r w:rsidRPr="00A56CE2">
        <w:rPr>
          <w:rStyle w:val="StyleUnderline"/>
        </w:rPr>
        <w:t>If</w:t>
      </w:r>
      <w:r>
        <w:t xml:space="preserve"> Democrat Joe </w:t>
      </w:r>
      <w:r w:rsidRPr="00A56CE2">
        <w:rPr>
          <w:rStyle w:val="StyleUnderline"/>
        </w:rPr>
        <w:t>Biden wants to scrap the Trump</w:t>
      </w:r>
      <w:r>
        <w:t xml:space="preserve"> administration's </w:t>
      </w:r>
      <w:r w:rsidRPr="00A56CE2">
        <w:rPr>
          <w:rStyle w:val="StyleUnderline"/>
        </w:rPr>
        <w:t>definition of</w:t>
      </w:r>
      <w:r>
        <w:t xml:space="preserve"> which </w:t>
      </w:r>
      <w:r w:rsidRPr="00A56CE2">
        <w:rPr>
          <w:rStyle w:val="StyleUnderline"/>
        </w:rPr>
        <w:t xml:space="preserve">waters </w:t>
      </w:r>
      <w:r>
        <w:t xml:space="preserve">qualify for federal protection, experts say </w:t>
      </w:r>
      <w:proofErr w:type="gramStart"/>
      <w:r w:rsidRPr="00A56CE2">
        <w:rPr>
          <w:rStyle w:val="StyleUnderline"/>
        </w:rPr>
        <w:t>he'll</w:t>
      </w:r>
      <w:proofErr w:type="gramEnd"/>
      <w:r w:rsidRPr="00A56CE2">
        <w:rPr>
          <w:rStyle w:val="StyleUnderline"/>
        </w:rPr>
        <w:t xml:space="preserve"> face a</w:t>
      </w:r>
      <w:r>
        <w:t xml:space="preserve"> heavy legal lift, </w:t>
      </w:r>
      <w:r w:rsidRPr="00A56CE2">
        <w:rPr>
          <w:rStyle w:val="StyleUnderline"/>
        </w:rPr>
        <w:t xml:space="preserve">lengthy rulemaking, and an </w:t>
      </w:r>
      <w:r w:rsidRPr="00A56CE2">
        <w:rPr>
          <w:rStyle w:val="Emphasis"/>
        </w:rPr>
        <w:t>onslaught of opposition</w:t>
      </w:r>
      <w:r w:rsidRPr="00A56CE2">
        <w:rPr>
          <w:rStyle w:val="StyleUnderline"/>
        </w:rPr>
        <w:t xml:space="preserve"> from industry, ranching and agricultural interests</w:t>
      </w:r>
      <w:r>
        <w:t>.</w:t>
      </w:r>
    </w:p>
    <w:p w14:paraId="4A442812" w14:textId="77777777" w:rsidR="00D776C0" w:rsidRDefault="00D776C0" w:rsidP="00D776C0">
      <w:r>
        <w:t>Yet sources say the Waters of the U.S., or WOTUS, rule, which has riled both conservatives and environmentalists, could be a top priority should the former vice president win the White House in November — right after reinstating President Obama's Clean Power Plan and reining in President Trump's revisions to a rule for National Environmental Policy Act compliance.</w:t>
      </w:r>
    </w:p>
    <w:p w14:paraId="33C20B8A" w14:textId="77777777" w:rsidR="00D776C0" w:rsidRDefault="00D776C0" w:rsidP="00D776C0">
      <w:r>
        <w:t>"I think there's going to be considerable pressure to deal with the Waters of the U.S. mess," said Vermont Law School professor Pat Parenteau, referring to the regulation that defines the scope of the Clean Water Act. "I think what he really has to do is what Trump did, in reverse, and flip the script."</w:t>
      </w:r>
    </w:p>
    <w:p w14:paraId="36416E2C" w14:textId="77777777" w:rsidR="00D776C0" w:rsidRDefault="00D776C0" w:rsidP="00D776C0">
      <w:r>
        <w:t>The Trump administration's Navigable Waters Protection Rule took effect in June, pulling back federal protection for millions of miles of streams and acres of wetlands.</w:t>
      </w:r>
    </w:p>
    <w:p w14:paraId="61EF7BD6" w14:textId="19CEFBAF" w:rsidR="00D776C0" w:rsidRDefault="00D776C0" w:rsidP="006958D1"/>
    <w:p w14:paraId="182D0525" w14:textId="267D8378" w:rsidR="00FD50C1" w:rsidRPr="00E93FDE" w:rsidRDefault="00FD50C1" w:rsidP="00FD50C1">
      <w:pPr>
        <w:pStyle w:val="Heading4"/>
      </w:pPr>
      <w:r>
        <w:t>Entrenched opposition to the Clean Water Rule proves</w:t>
      </w:r>
    </w:p>
    <w:p w14:paraId="122B2892" w14:textId="77777777" w:rsidR="00FD50C1" w:rsidRDefault="00FD50C1" w:rsidP="00FD50C1">
      <w:proofErr w:type="spellStart"/>
      <w:r w:rsidRPr="00DF643B">
        <w:rPr>
          <w:rStyle w:val="Style13ptBold"/>
        </w:rPr>
        <w:t>Konisky</w:t>
      </w:r>
      <w:proofErr w:type="spellEnd"/>
      <w:r w:rsidRPr="00DF643B">
        <w:rPr>
          <w:rStyle w:val="Style13ptBold"/>
        </w:rPr>
        <w:t xml:space="preserve"> and Woods 16</w:t>
      </w:r>
      <w:r>
        <w:t xml:space="preserve">, David M. </w:t>
      </w:r>
      <w:proofErr w:type="spellStart"/>
      <w:r>
        <w:t>Konisky</w:t>
      </w:r>
      <w:proofErr w:type="spellEnd"/>
      <w:r>
        <w:t xml:space="preserve"> is an Associate Professor in the School of Public and Environmental Affairs at the University of Indiana. Neal D. Woods is a Professor of Political Science at University of South Carolina. “Environmental Policy, Federalism, and the Obama Presidency,” Publius: The Journal of Federalism, Volume 46, Issue 3, Pages 366–391, 3/22/2016, </w:t>
      </w:r>
      <w:hyperlink r:id="rId51" w:history="1">
        <w:r w:rsidRPr="001A4C9A">
          <w:rPr>
            <w:rStyle w:val="Hyperlink"/>
          </w:rPr>
          <w:t>https://academic-oup-com.proxy.lib.umich.edu/publius/article-pdf/46/3/366/6867126/pjw004.pdf</w:t>
        </w:r>
      </w:hyperlink>
      <w:r>
        <w:t xml:space="preserve"> //pts</w:t>
      </w:r>
    </w:p>
    <w:p w14:paraId="1CC0317F" w14:textId="77777777" w:rsidR="00FD50C1" w:rsidRDefault="00FD50C1" w:rsidP="00FD50C1">
      <w:r>
        <w:t xml:space="preserve">Another common source of </w:t>
      </w:r>
      <w:r w:rsidRPr="00B50727">
        <w:rPr>
          <w:u w:val="single"/>
        </w:rPr>
        <w:t>friction between federal and state government is the extent of federal jurisdiction under major environmental statutes.</w:t>
      </w:r>
      <w:r>
        <w:t xml:space="preserve"> This friction materialized throughout the Obama Administration, but is perhaps </w:t>
      </w:r>
      <w:r w:rsidRPr="00B50727">
        <w:rPr>
          <w:u w:val="single"/>
        </w:rPr>
        <w:t>best illustrated by the controversy</w:t>
      </w:r>
      <w:r>
        <w:t xml:space="preserve"> that erupted </w:t>
      </w:r>
      <w:r w:rsidRPr="00B50727">
        <w:rPr>
          <w:u w:val="single"/>
        </w:rPr>
        <w:t>over the ‘‘Waters of the United States’’ rule</w:t>
      </w:r>
      <w:r>
        <w:t xml:space="preserve"> (also referred to as </w:t>
      </w:r>
      <w:r w:rsidRPr="00B50727">
        <w:rPr>
          <w:u w:val="single"/>
        </w:rPr>
        <w:t>WOTUS, or the Clean Water Rule</w:t>
      </w:r>
      <w:r>
        <w:t xml:space="preserve">). The </w:t>
      </w:r>
      <w:r w:rsidRPr="00B50727">
        <w:rPr>
          <w:u w:val="single"/>
        </w:rPr>
        <w:t>EPA and U.S. Army Corps of Engineers jointly issued</w:t>
      </w:r>
      <w:r>
        <w:t xml:space="preserve"> the </w:t>
      </w:r>
      <w:r w:rsidRPr="00B50727">
        <w:rPr>
          <w:u w:val="single"/>
        </w:rPr>
        <w:t>WOTUS rule in May 2015</w:t>
      </w:r>
      <w:r>
        <w:t xml:space="preserve">, with the aim of clarifying the bodies of water subject to federal Clean Water Act (CWA) protection. The impetus for the rule was uncertainty about the scope of waters protected by the CWA, resulting from U.S. Supreme Court rulings in 2001 and 2006. </w:t>
      </w:r>
      <w:r w:rsidRPr="00B50727">
        <w:rPr>
          <w:u w:val="single"/>
        </w:rPr>
        <w:t>Critics of the WOTUS rule, including most Republican (and some Democratic) governors, business organizations, and agricultural groups, argue that the rule represents a regulatory overreach, while supporters of the rule maintain that the rule is based on detailed scientific assessment that clarifies that some water resources such as ponds, streams, and wetlands merit CWA protection.</w:t>
      </w:r>
      <w:r>
        <w:t xml:space="preserve"> As was the case with the Clean Power Plan</w:t>
      </w:r>
      <w:r w:rsidRPr="00B50727">
        <w:t xml:space="preserve">, </w:t>
      </w:r>
      <w:r w:rsidRPr="00B50727">
        <w:rPr>
          <w:b/>
          <w:bCs/>
          <w:u w:val="single"/>
        </w:rPr>
        <w:t>a large group of states sued the EPA to block the WOTUS rule,</w:t>
      </w:r>
      <w:r>
        <w:t xml:space="preserve"> and the Sixth U.S. Circuit Court of Appeals imposed a nationwide stay on the rule in October 2015, until it </w:t>
      </w:r>
      <w:r w:rsidRPr="00B50727">
        <w:t>reaches a decision on the merits.8</w:t>
      </w:r>
    </w:p>
    <w:p w14:paraId="349A2292" w14:textId="77777777" w:rsidR="00FD50C1" w:rsidRDefault="00FD50C1" w:rsidP="006958D1"/>
    <w:p w14:paraId="4D54BAAC" w14:textId="77777777" w:rsidR="007935CD" w:rsidRDefault="007935CD" w:rsidP="007935CD"/>
    <w:p w14:paraId="468A297B" w14:textId="5B15A50D" w:rsidR="007935CD" w:rsidRDefault="00200C2E" w:rsidP="00200C2E">
      <w:pPr>
        <w:pStyle w:val="Heading3"/>
      </w:pPr>
      <w:r>
        <w:t>L – lobbies</w:t>
      </w:r>
    </w:p>
    <w:p w14:paraId="7011BC30" w14:textId="736D8248" w:rsidR="00200C2E" w:rsidRDefault="00200C2E" w:rsidP="00200C2E"/>
    <w:p w14:paraId="39ED2D4E" w14:textId="77777777" w:rsidR="00200C2E" w:rsidRDefault="00200C2E" w:rsidP="00200C2E">
      <w:pPr>
        <w:pStyle w:val="Heading4"/>
      </w:pPr>
      <w:r>
        <w:t>Farm lobby fights the plan</w:t>
      </w:r>
    </w:p>
    <w:p w14:paraId="5AEFE0B3" w14:textId="77777777" w:rsidR="00200C2E" w:rsidRPr="001C1601" w:rsidRDefault="00200C2E" w:rsidP="00200C2E">
      <w:r>
        <w:rPr>
          <w:rStyle w:val="Style13ptBold"/>
        </w:rPr>
        <w:t>Kelley and Hopkins 18</w:t>
      </w:r>
      <w:r>
        <w:rPr>
          <w:rStyle w:val="Style13ptBold"/>
          <w:b w:val="0"/>
        </w:rPr>
        <w:t xml:space="preserve"> </w:t>
      </w:r>
      <w:r w:rsidRPr="008D1ABE">
        <w:rPr>
          <w:rStyle w:val="Style13ptBold"/>
          <w:b w:val="0"/>
          <w:sz w:val="24"/>
        </w:rPr>
        <w:t xml:space="preserve">– </w:t>
      </w:r>
      <w:r>
        <w:rPr>
          <w:rStyle w:val="Style13ptBold"/>
          <w:sz w:val="24"/>
        </w:rPr>
        <w:t>Katelyn</w:t>
      </w:r>
      <w:r>
        <w:rPr>
          <w:rStyle w:val="Style13ptBold"/>
          <w:b w:val="0"/>
          <w:sz w:val="24"/>
        </w:rPr>
        <w:t xml:space="preserve">, teaching assistant @ Department of Economics at the University of Iowa and Data Analyst @Monarch Investment and Management group, </w:t>
      </w:r>
      <w:r>
        <w:rPr>
          <w:rStyle w:val="Style13ptBold"/>
          <w:sz w:val="24"/>
        </w:rPr>
        <w:t>Kelsey</w:t>
      </w:r>
      <w:r>
        <w:rPr>
          <w:rStyle w:val="Style13ptBold"/>
          <w:b w:val="0"/>
          <w:sz w:val="24"/>
        </w:rPr>
        <w:t xml:space="preserve">, teaching assistant @ Department of Economics at the University of Iowa; [Spring 2018, “Perspectives of the Clean Water Rule and an Alternative Policy”, U of Iowa, </w:t>
      </w:r>
      <w:r w:rsidRPr="008D1ABE">
        <w:rPr>
          <w:rStyle w:val="Style13ptBold"/>
          <w:b w:val="0"/>
          <w:sz w:val="24"/>
        </w:rPr>
        <w:t>https://ir.uiowa.edu/cgi/viewcontent.cgi?article=1330&amp;context=honors_theses</w:t>
      </w:r>
      <w:r>
        <w:rPr>
          <w:rStyle w:val="Style13ptBold"/>
          <w:b w:val="0"/>
          <w:sz w:val="24"/>
        </w:rPr>
        <w:t xml:space="preserve">] </w:t>
      </w:r>
      <w:proofErr w:type="spellStart"/>
      <w:r>
        <w:rPr>
          <w:rStyle w:val="Style13ptBold"/>
          <w:b w:val="0"/>
          <w:sz w:val="24"/>
        </w:rPr>
        <w:t>jmhe</w:t>
      </w:r>
      <w:proofErr w:type="spellEnd"/>
    </w:p>
    <w:p w14:paraId="3F8C2B4A" w14:textId="77777777" w:rsidR="00200C2E" w:rsidRDefault="00200C2E" w:rsidP="00200C2E">
      <w:r>
        <w:t>7. The Agricultural Exemptions</w:t>
      </w:r>
    </w:p>
    <w:p w14:paraId="7F657DCF" w14:textId="77777777" w:rsidR="00200C2E" w:rsidRDefault="00200C2E" w:rsidP="00200C2E">
      <w:r w:rsidRPr="00524F15">
        <w:rPr>
          <w:u w:val="single"/>
        </w:rPr>
        <w:t xml:space="preserve">A point of contention about the addition of the CWR is </w:t>
      </w:r>
      <w:proofErr w:type="gramStart"/>
      <w:r w:rsidRPr="00524F15">
        <w:rPr>
          <w:u w:val="single"/>
        </w:rPr>
        <w:t>whether</w:t>
      </w:r>
      <w:r>
        <w:t xml:space="preserve"> or not</w:t>
      </w:r>
      <w:proofErr w:type="gramEnd"/>
      <w:r>
        <w:t xml:space="preserve"> the </w:t>
      </w:r>
      <w:r w:rsidRPr="00524F15">
        <w:rPr>
          <w:u w:val="single"/>
        </w:rPr>
        <w:t>agricultural</w:t>
      </w:r>
      <w:r>
        <w:rPr>
          <w:u w:val="single"/>
        </w:rPr>
        <w:t xml:space="preserve"> </w:t>
      </w:r>
      <w:r w:rsidRPr="00524F15">
        <w:rPr>
          <w:u w:val="single"/>
        </w:rPr>
        <w:t>industry is affected</w:t>
      </w:r>
      <w:r>
        <w:t xml:space="preserve"> by the rule. According to the EPA and Army Corp of Engineers in the “Rule to Define ‘Waters of the United States’”, the CWR makes no changes to the established statutory and regulatory exemptions set forth by the Clean Water Act. These </w:t>
      </w:r>
      <w:proofErr w:type="gramStart"/>
      <w:r>
        <w:t>include:</w:t>
      </w:r>
      <w:proofErr w:type="gramEnd"/>
      <w:r>
        <w:t xml:space="preserve"> exemptions for normal farming, ranching, and silviculture activities, for permitting of agricultural stormwater discharges, and exemptions for water transfers that do not introduce pollutants directly into a waterbody. The Clean Water </w:t>
      </w:r>
      <w:r w:rsidRPr="00524F15">
        <w:rPr>
          <w:u w:val="single"/>
        </w:rPr>
        <w:t>Rule</w:t>
      </w:r>
      <w:r>
        <w:t xml:space="preserve"> </w:t>
      </w:r>
      <w:proofErr w:type="gramStart"/>
      <w:r>
        <w:t xml:space="preserve">actually </w:t>
      </w:r>
      <w:r w:rsidRPr="00524F15">
        <w:rPr>
          <w:u w:val="single"/>
        </w:rPr>
        <w:t>adds</w:t>
      </w:r>
      <w:proofErr w:type="gramEnd"/>
      <w:r w:rsidRPr="00524F15">
        <w:rPr>
          <w:u w:val="single"/>
        </w:rPr>
        <w:t xml:space="preserve"> additional exclusions for farming, ranching, 17</w:t>
      </w:r>
      <w:r>
        <w:rPr>
          <w:u w:val="single"/>
        </w:rPr>
        <w:t xml:space="preserve"> </w:t>
      </w:r>
      <w:r w:rsidRPr="00524F15">
        <w:rPr>
          <w:u w:val="single"/>
        </w:rPr>
        <w:t>and forestry</w:t>
      </w:r>
      <w:r>
        <w:t xml:space="preserve">. With these exemptions farmers are not held accountable for standard levels of 18 pollutions caused by fertilizer runoff. </w:t>
      </w:r>
      <w:r w:rsidRPr="00524F15">
        <w:rPr>
          <w:b/>
          <w:u w:val="single"/>
        </w:rPr>
        <w:t>However</w:t>
      </w:r>
      <w:r>
        <w:t xml:space="preserve">, </w:t>
      </w:r>
      <w:r w:rsidRPr="00524F15">
        <w:rPr>
          <w:b/>
          <w:u w:val="single"/>
        </w:rPr>
        <w:t>farmers and other landowners</w:t>
      </w:r>
      <w:r w:rsidRPr="00524F15">
        <w:rPr>
          <w:u w:val="single"/>
        </w:rPr>
        <w:t xml:space="preserve"> </w:t>
      </w:r>
      <w:r w:rsidRPr="00524F15">
        <w:rPr>
          <w:b/>
          <w:u w:val="single"/>
        </w:rPr>
        <w:t>remain concerned</w:t>
      </w:r>
      <w:r>
        <w:rPr>
          <w:b/>
          <w:u w:val="single"/>
        </w:rPr>
        <w:t xml:space="preserve"> </w:t>
      </w:r>
      <w:r w:rsidRPr="00524F15">
        <w:rPr>
          <w:b/>
          <w:u w:val="single"/>
        </w:rPr>
        <w:t>about the regulation of bodies of water on their property</w:t>
      </w:r>
      <w:r>
        <w:t>.</w:t>
      </w:r>
    </w:p>
    <w:p w14:paraId="73987CC9" w14:textId="77777777" w:rsidR="00200C2E" w:rsidRDefault="00200C2E" w:rsidP="00200C2E">
      <w:r>
        <w:t xml:space="preserve">Farmers and </w:t>
      </w:r>
      <w:r w:rsidRPr="00524F15">
        <w:rPr>
          <w:b/>
          <w:u w:val="single"/>
        </w:rPr>
        <w:t>farm lobbies are against the CWR</w:t>
      </w:r>
      <w:r>
        <w:t xml:space="preserve"> </w:t>
      </w:r>
      <w:r w:rsidRPr="00524F15">
        <w:rPr>
          <w:b/>
          <w:u w:val="single"/>
        </w:rPr>
        <w:t>because the definition of</w:t>
      </w:r>
      <w:r>
        <w:t xml:space="preserve"> “</w:t>
      </w:r>
      <w:r w:rsidRPr="00524F15">
        <w:rPr>
          <w:b/>
          <w:u w:val="single"/>
        </w:rPr>
        <w:t>significant</w:t>
      </w:r>
      <w:r>
        <w:rPr>
          <w:b/>
          <w:u w:val="single"/>
        </w:rPr>
        <w:t xml:space="preserve"> </w:t>
      </w:r>
      <w:r w:rsidRPr="00524F15">
        <w:rPr>
          <w:b/>
          <w:u w:val="single"/>
        </w:rPr>
        <w:t>nexus</w:t>
      </w:r>
      <w:r>
        <w:t xml:space="preserve">” </w:t>
      </w:r>
      <w:r w:rsidRPr="00524F15">
        <w:rPr>
          <w:b/>
          <w:u w:val="single"/>
        </w:rPr>
        <w:t xml:space="preserve">is up to </w:t>
      </w:r>
      <w:proofErr w:type="gramStart"/>
      <w:r w:rsidRPr="00524F15">
        <w:rPr>
          <w:b/>
          <w:u w:val="single"/>
        </w:rPr>
        <w:t>interpretation</w:t>
      </w:r>
      <w:r>
        <w:t xml:space="preserve"> .</w:t>
      </w:r>
      <w:proofErr w:type="gramEnd"/>
      <w:r>
        <w:t xml:space="preserve"> Scientifically it has been proven that, given enough time, all 19 waterways are connected through ground water, surface connections, and run-off. Therefore, </w:t>
      </w:r>
      <w:r w:rsidRPr="00524F15">
        <w:rPr>
          <w:u w:val="single"/>
        </w:rPr>
        <w:t>on</w:t>
      </w:r>
      <w:r>
        <w:rPr>
          <w:u w:val="single"/>
        </w:rPr>
        <w:t xml:space="preserve"> </w:t>
      </w:r>
      <w:r w:rsidRPr="00524F15">
        <w:rPr>
          <w:u w:val="single"/>
        </w:rPr>
        <w:t>a case-by-case basis</w:t>
      </w:r>
      <w:r>
        <w:t xml:space="preserve">, </w:t>
      </w:r>
      <w:r w:rsidRPr="00524F15">
        <w:rPr>
          <w:u w:val="single"/>
        </w:rPr>
        <w:t>farmers’ waterways and fields may be subject to the CWR’s restrictions</w:t>
      </w:r>
      <w:r>
        <w:t xml:space="preserve">. </w:t>
      </w:r>
      <w:r w:rsidRPr="00524F15">
        <w:rPr>
          <w:u w:val="single"/>
        </w:rPr>
        <w:t>Specifically</w:t>
      </w:r>
      <w:r>
        <w:t xml:space="preserve">, the </w:t>
      </w:r>
      <w:r w:rsidRPr="00524F15">
        <w:rPr>
          <w:u w:val="single"/>
        </w:rPr>
        <w:t>ditches used for drainage could or could not be covered under the CWR</w:t>
      </w:r>
      <w:r>
        <w:t xml:space="preserve">. </w:t>
      </w:r>
      <w:r w:rsidRPr="00524F15">
        <w:rPr>
          <w:u w:val="single"/>
        </w:rPr>
        <w:t>These</w:t>
      </w:r>
      <w:r>
        <w:t xml:space="preserve"> lobby </w:t>
      </w:r>
      <w:r w:rsidRPr="00524F15">
        <w:rPr>
          <w:u w:val="single"/>
        </w:rPr>
        <w:t xml:space="preserve">groups fear that the definitions laid out in the Clean Water Rule </w:t>
      </w:r>
      <w:r w:rsidRPr="00524F15">
        <w:rPr>
          <w:b/>
          <w:u w:val="single"/>
        </w:rPr>
        <w:t>paves the way for further</w:t>
      </w:r>
      <w:r>
        <w:rPr>
          <w:b/>
          <w:u w:val="single"/>
        </w:rPr>
        <w:t xml:space="preserve"> </w:t>
      </w:r>
      <w:r w:rsidRPr="00524F15">
        <w:rPr>
          <w:b/>
          <w:u w:val="single"/>
        </w:rPr>
        <w:t>and more strict regulations</w:t>
      </w:r>
      <w:r w:rsidRPr="00524F15">
        <w:rPr>
          <w:u w:val="single"/>
        </w:rPr>
        <w:t xml:space="preserve"> that will restrict agricultural </w:t>
      </w:r>
      <w:proofErr w:type="gramStart"/>
      <w:r w:rsidRPr="00524F15">
        <w:rPr>
          <w:u w:val="single"/>
        </w:rPr>
        <w:t>practices</w:t>
      </w:r>
      <w:r>
        <w:t xml:space="preserve"> .</w:t>
      </w:r>
      <w:proofErr w:type="gramEnd"/>
      <w:r>
        <w:t xml:space="preserve"> 20</w:t>
      </w:r>
    </w:p>
    <w:p w14:paraId="3BF81E56" w14:textId="77777777" w:rsidR="00200C2E" w:rsidRDefault="00200C2E" w:rsidP="00200C2E">
      <w:r>
        <w:t xml:space="preserve">The need for clarifications comes from several sources. The most urgent and perhaps the most obvious is to mitigate the negative effects of global climate change. Scientific research has shown that water resources are most at risk and will be the most challenging to regain once lost. Furthermore, about one in three Americans gets their drinking water from small streams and creeks that are protected under the Clean Water Rule (CWA: Streams and Wetlands Matter). The connectivity of such bodies of water has been evidenced by scientific literature. Based on the </w:t>
      </w:r>
      <w:proofErr w:type="gramStart"/>
      <w:r>
        <w:t>21 evidence</w:t>
      </w:r>
      <w:proofErr w:type="gramEnd"/>
      <w:r>
        <w:t xml:space="preserve"> collected from more </w:t>
      </w:r>
      <w:proofErr w:type="spellStart"/>
      <w:r>
        <w:t>that</w:t>
      </w:r>
      <w:proofErr w:type="spellEnd"/>
      <w:r>
        <w:t xml:space="preserve"> 1,200 peer-reviewed scientific studies, the health of small bodies of water and wetlands has a heavy impact on the health of larger bodies of water such as lakes, rivers, and oceans. There is a strong link between streams and larger downstream waters; 22 in fact, “all tributaries streams, regardless </w:t>
      </w:r>
      <w:proofErr w:type="spellStart"/>
      <w:r>
        <w:t>or</w:t>
      </w:r>
      <w:proofErr w:type="spellEnd"/>
      <w:r>
        <w:t xml:space="preserve"> size or flow regime, are physically, chemically, and biologically connected to downstream rivers via channels and associated alluvial deposits.”23 Headwater streams act as storage departments in the form of ponds, banks, and shallow aquifers and then transport collected sediments and pollutants to rivers and over time, ultimately change fundamental biochemical processes within these waters.</w:t>
      </w:r>
    </w:p>
    <w:p w14:paraId="38B091B3" w14:textId="77777777" w:rsidR="00200C2E" w:rsidRPr="001225C9" w:rsidRDefault="00200C2E" w:rsidP="00200C2E">
      <w:r>
        <w:t xml:space="preserve">This </w:t>
      </w:r>
      <w:r w:rsidRPr="00524F15">
        <w:rPr>
          <w:u w:val="single"/>
        </w:rPr>
        <w:t>rule expanded</w:t>
      </w:r>
      <w:r>
        <w:t xml:space="preserve"> the </w:t>
      </w:r>
      <w:r w:rsidRPr="00524F15">
        <w:rPr>
          <w:u w:val="single"/>
        </w:rPr>
        <w:t>reach of current regulations to smaller bodies of water</w:t>
      </w:r>
      <w:r>
        <w:t xml:space="preserve">, </w:t>
      </w:r>
      <w:r w:rsidRPr="00524F15">
        <w:rPr>
          <w:u w:val="single"/>
        </w:rPr>
        <w:t>including</w:t>
      </w:r>
      <w:r>
        <w:rPr>
          <w:u w:val="single"/>
        </w:rPr>
        <w:t xml:space="preserve"> </w:t>
      </w:r>
      <w:r w:rsidRPr="00524F15">
        <w:rPr>
          <w:u w:val="single"/>
        </w:rPr>
        <w:t>streams and creeks on private property</w:t>
      </w:r>
      <w:r>
        <w:t xml:space="preserve">. It has been </w:t>
      </w:r>
      <w:r w:rsidRPr="00524F15">
        <w:rPr>
          <w:b/>
          <w:u w:val="single"/>
        </w:rPr>
        <w:t>met with fierce political opposition by</w:t>
      </w:r>
      <w:r>
        <w:rPr>
          <w:b/>
          <w:u w:val="single"/>
        </w:rPr>
        <w:t xml:space="preserve"> </w:t>
      </w:r>
      <w:r w:rsidRPr="00524F15">
        <w:rPr>
          <w:b/>
          <w:u w:val="single"/>
        </w:rPr>
        <w:t>conservative groups and farm lobbies</w:t>
      </w:r>
      <w:r>
        <w:t xml:space="preserve">. </w:t>
      </w:r>
      <w:r w:rsidRPr="00524F15">
        <w:rPr>
          <w:u w:val="single"/>
        </w:rPr>
        <w:t>Concerns include increased costs and overreach of the</w:t>
      </w:r>
      <w:r>
        <w:rPr>
          <w:u w:val="single"/>
        </w:rPr>
        <w:t xml:space="preserve"> </w:t>
      </w:r>
      <w:r w:rsidRPr="00524F15">
        <w:rPr>
          <w:u w:val="single"/>
        </w:rPr>
        <w:t>government into</w:t>
      </w:r>
      <w:r>
        <w:t xml:space="preserve"> the </w:t>
      </w:r>
      <w:r w:rsidRPr="00524F15">
        <w:rPr>
          <w:u w:val="single"/>
        </w:rPr>
        <w:t>private lives and properties</w:t>
      </w:r>
      <w:r>
        <w:t xml:space="preserve"> of citizens. Currently, the CWR is tied up in the courts and has been blocked by the Trump administration. As per the executive order released from the White House on February 28, 2017, the Clean Water Rule is under review by the Trump administration’s EPA and the Army for Civil Works to ensure that “the Nation’s navigable waters are kept free from pollution, while at the same time promoting economic growth, minimizing regulatory uncertainty, and showing due regard for the roles of the Congress and the States under the Constitution.” </w:t>
      </w:r>
      <w:proofErr w:type="gramStart"/>
      <w:r>
        <w:t>If and when</w:t>
      </w:r>
      <w:proofErr w:type="gramEnd"/>
      <w:r>
        <w:t xml:space="preserve"> the CWR is finally through the review 24 process, it is unlikely that it will have the same structure and scope that the Obama administration originally put forth. It is probable that further legislation and amendments will be necessary in the future to continue the process of reversing and preventing U.S. water pollution.</w:t>
      </w:r>
    </w:p>
    <w:p w14:paraId="68D24C4D" w14:textId="77777777" w:rsidR="00200C2E" w:rsidRDefault="00200C2E" w:rsidP="00200C2E">
      <w:r>
        <w:t xml:space="preserve">8. With Agriculture Exempt, </w:t>
      </w:r>
      <w:proofErr w:type="gramStart"/>
      <w:r>
        <w:t>Why</w:t>
      </w:r>
      <w:proofErr w:type="gramEnd"/>
      <w:r>
        <w:t xml:space="preserve"> are Farmers Still Concerned?</w:t>
      </w:r>
    </w:p>
    <w:p w14:paraId="66C622BA" w14:textId="77777777" w:rsidR="00200C2E" w:rsidRDefault="00200C2E" w:rsidP="00200C2E">
      <w:r>
        <w:t>Per the guidelines outlined in the Clean Water Act, agriculture that does not contribute to point-source pollution is exempt from regulation. Farmers do not face any additional permitting costs or regulatory processes under the Clean Water Rule. Therefore, it makes sense to explore the question: Why are farmers still concerned about the Clean Water Rule</w:t>
      </w:r>
      <w:r w:rsidRPr="00200C2E">
        <w:t xml:space="preserve">? From a strictly financial aspect, there is no effect on agriculture, so we can infer </w:t>
      </w:r>
      <w:proofErr w:type="gramStart"/>
      <w:r w:rsidRPr="00200C2E">
        <w:t>that farmers</w:t>
      </w:r>
      <w:proofErr w:type="gramEnd"/>
      <w:r w:rsidRPr="00200C2E">
        <w:t xml:space="preserve"> are concerned from a social or political perspective.</w:t>
      </w:r>
    </w:p>
    <w:p w14:paraId="5A2F23F8" w14:textId="77777777" w:rsidR="00200C2E" w:rsidRDefault="00200C2E" w:rsidP="00200C2E">
      <w:r w:rsidRPr="00524F15">
        <w:rPr>
          <w:u w:val="single"/>
        </w:rPr>
        <w:t>Under</w:t>
      </w:r>
      <w:r>
        <w:t xml:space="preserve"> part of the </w:t>
      </w:r>
      <w:r w:rsidRPr="00524F15">
        <w:rPr>
          <w:u w:val="single"/>
        </w:rPr>
        <w:t>Clean Water Rule</w:t>
      </w:r>
      <w:r>
        <w:t xml:space="preserve">, the </w:t>
      </w:r>
      <w:r w:rsidRPr="00524F15">
        <w:rPr>
          <w:u w:val="single"/>
        </w:rPr>
        <w:t>EPA has the power to determine that any water</w:t>
      </w:r>
      <w:r>
        <w:rPr>
          <w:u w:val="single"/>
        </w:rPr>
        <w:t xml:space="preserve"> </w:t>
      </w:r>
      <w:r w:rsidRPr="00524F15">
        <w:rPr>
          <w:u w:val="single"/>
        </w:rPr>
        <w:t>body within 4,000 feet</w:t>
      </w:r>
      <w:r>
        <w:t xml:space="preserve"> of a tributary </w:t>
      </w:r>
      <w:r w:rsidRPr="00524F15">
        <w:rPr>
          <w:u w:val="single"/>
        </w:rPr>
        <w:t>is a significant nexus</w:t>
      </w:r>
      <w:r>
        <w:t xml:space="preserve">, and therefore it would be subject to those regulations. In Iowa, this corresponds to </w:t>
      </w:r>
      <w:r w:rsidRPr="00524F15">
        <w:rPr>
          <w:u w:val="single"/>
        </w:rPr>
        <w:t>potentially 97% of the state falling under the</w:t>
      </w:r>
      <w:r>
        <w:rPr>
          <w:u w:val="single"/>
        </w:rPr>
        <w:t xml:space="preserve"> </w:t>
      </w:r>
      <w:r w:rsidRPr="00524F15">
        <w:rPr>
          <w:u w:val="single"/>
        </w:rPr>
        <w:t>Clean Water Rule</w:t>
      </w:r>
      <w:r>
        <w:t>, subject to a case-by-case review by the EPA. Ultimately, the actual area of 25 land that will end up regulated by the CWR would be a tiny fraction of this figure, but numbers like these carry a significant shock value.</w:t>
      </w:r>
    </w:p>
    <w:p w14:paraId="5D83B83C" w14:textId="77777777" w:rsidR="00200C2E" w:rsidRDefault="00200C2E" w:rsidP="00200C2E">
      <w:r w:rsidRPr="00524F15">
        <w:rPr>
          <w:u w:val="single"/>
        </w:rPr>
        <w:t>Politically</w:t>
      </w:r>
      <w:r>
        <w:t xml:space="preserve">, </w:t>
      </w:r>
      <w:r w:rsidRPr="00524F15">
        <w:rPr>
          <w:u w:val="single"/>
        </w:rPr>
        <w:t xml:space="preserve">rural American farmers have </w:t>
      </w:r>
      <w:r w:rsidRPr="00524F15">
        <w:rPr>
          <w:b/>
          <w:u w:val="single"/>
        </w:rPr>
        <w:t>traditionally leaned towards a more conservative</w:t>
      </w:r>
      <w:r>
        <w:rPr>
          <w:u w:val="single"/>
        </w:rPr>
        <w:t xml:space="preserve"> </w:t>
      </w:r>
      <w:r w:rsidRPr="00524F15">
        <w:rPr>
          <w:b/>
          <w:u w:val="single"/>
        </w:rPr>
        <w:t>stance</w:t>
      </w:r>
      <w:r w:rsidRPr="00524F15">
        <w:rPr>
          <w:u w:val="single"/>
        </w:rPr>
        <w:t xml:space="preserve"> on most political issues</w:t>
      </w:r>
      <w:r>
        <w:t xml:space="preserve">. </w:t>
      </w:r>
      <w:r w:rsidRPr="00524F15">
        <w:rPr>
          <w:u w:val="single"/>
        </w:rPr>
        <w:t>Along</w:t>
      </w:r>
      <w:r>
        <w:t xml:space="preserve"> </w:t>
      </w:r>
      <w:r w:rsidRPr="00524F15">
        <w:rPr>
          <w:u w:val="single"/>
        </w:rPr>
        <w:t>with</w:t>
      </w:r>
      <w:r>
        <w:t xml:space="preserve"> the </w:t>
      </w:r>
      <w:r w:rsidRPr="00524F15">
        <w:rPr>
          <w:u w:val="single"/>
        </w:rPr>
        <w:t>conservative viewpoint comes the belief that a</w:t>
      </w:r>
      <w:r>
        <w:rPr>
          <w:u w:val="single"/>
        </w:rPr>
        <w:t xml:space="preserve"> </w:t>
      </w:r>
      <w:r w:rsidRPr="00524F15">
        <w:rPr>
          <w:u w:val="single"/>
        </w:rPr>
        <w:t>smaller government body</w:t>
      </w:r>
      <w:r>
        <w:t xml:space="preserve"> without much power </w:t>
      </w:r>
      <w:r w:rsidRPr="00524F15">
        <w:rPr>
          <w:u w:val="single"/>
        </w:rPr>
        <w:t>is superior to big government for the average</w:t>
      </w:r>
      <w:r>
        <w:rPr>
          <w:u w:val="single"/>
        </w:rPr>
        <w:t xml:space="preserve"> </w:t>
      </w:r>
      <w:r w:rsidRPr="00524F15">
        <w:rPr>
          <w:u w:val="single"/>
        </w:rPr>
        <w:t>citizens’ welfare</w:t>
      </w:r>
      <w:r>
        <w:t xml:space="preserve">. Thus, the </w:t>
      </w:r>
      <w:r w:rsidRPr="00524F15">
        <w:rPr>
          <w:u w:val="single"/>
        </w:rPr>
        <w:t>lobbying</w:t>
      </w:r>
      <w:r>
        <w:t xml:space="preserve"> </w:t>
      </w:r>
      <w:r w:rsidRPr="00524F15">
        <w:rPr>
          <w:u w:val="single"/>
        </w:rPr>
        <w:t xml:space="preserve">on behalf of the farmers and agricultural industry </w:t>
      </w:r>
      <w:r>
        <w:t xml:space="preserve">against the Clean Water Rule </w:t>
      </w:r>
      <w:r w:rsidRPr="00524F15">
        <w:rPr>
          <w:u w:val="single"/>
        </w:rPr>
        <w:t>may stem from fear of</w:t>
      </w:r>
      <w:r>
        <w:t xml:space="preserve"> this potential future “</w:t>
      </w:r>
      <w:r w:rsidRPr="00524F15">
        <w:rPr>
          <w:u w:val="single"/>
        </w:rPr>
        <w:t>over-regulation</w:t>
      </w:r>
      <w:r>
        <w:t>.” Regulatory bodies, though usually put into place with good intentions, can become costly and inefficient.</w:t>
      </w:r>
    </w:p>
    <w:p w14:paraId="213FB927" w14:textId="77777777" w:rsidR="00200C2E" w:rsidRDefault="00200C2E" w:rsidP="00200C2E"/>
    <w:p w14:paraId="72FACBCE" w14:textId="7B38C363" w:rsidR="00200C2E" w:rsidRPr="008B6D89" w:rsidRDefault="00200C2E" w:rsidP="00200C2E">
      <w:pPr>
        <w:pStyle w:val="Heading4"/>
      </w:pPr>
      <w:r>
        <w:t>Farming and development lobbies fight the plan</w:t>
      </w:r>
    </w:p>
    <w:p w14:paraId="1A698624" w14:textId="77777777" w:rsidR="00200C2E" w:rsidRPr="00612A07" w:rsidRDefault="00200C2E" w:rsidP="00200C2E">
      <w:proofErr w:type="spellStart"/>
      <w:r>
        <w:rPr>
          <w:rStyle w:val="Style13ptBold"/>
        </w:rPr>
        <w:t>Blomain</w:t>
      </w:r>
      <w:proofErr w:type="spellEnd"/>
      <w:r>
        <w:rPr>
          <w:rStyle w:val="Style13ptBold"/>
        </w:rPr>
        <w:t xml:space="preserve"> 19</w:t>
      </w:r>
      <w:r>
        <w:rPr>
          <w:rStyle w:val="Style13ptBold"/>
          <w:b w:val="0"/>
        </w:rPr>
        <w:t xml:space="preserve"> </w:t>
      </w:r>
      <w:r w:rsidRPr="00E44807">
        <w:rPr>
          <w:rStyle w:val="Style13ptBold"/>
          <w:b w:val="0"/>
          <w:sz w:val="24"/>
        </w:rPr>
        <w:t>–</w:t>
      </w:r>
      <w:r>
        <w:rPr>
          <w:rStyle w:val="Style13ptBold"/>
          <w:b w:val="0"/>
          <w:sz w:val="24"/>
        </w:rPr>
        <w:t xml:space="preserve"> J.D. from Villanova </w:t>
      </w:r>
      <w:r w:rsidRPr="00E44807">
        <w:rPr>
          <w:rStyle w:val="Style13ptBold"/>
          <w:b w:val="0"/>
          <w:sz w:val="24"/>
        </w:rPr>
        <w:t xml:space="preserve">Charles </w:t>
      </w:r>
      <w:proofErr w:type="spellStart"/>
      <w:r w:rsidRPr="00E44807">
        <w:rPr>
          <w:rStyle w:val="Style13ptBold"/>
          <w:b w:val="0"/>
          <w:sz w:val="24"/>
        </w:rPr>
        <w:t>Widger</w:t>
      </w:r>
      <w:proofErr w:type="spellEnd"/>
      <w:r w:rsidRPr="00E44807">
        <w:rPr>
          <w:rStyle w:val="Style13ptBold"/>
          <w:b w:val="0"/>
          <w:sz w:val="24"/>
        </w:rPr>
        <w:t xml:space="preserve"> School of Law</w:t>
      </w:r>
      <w:r>
        <w:rPr>
          <w:rStyle w:val="Style13ptBold"/>
          <w:b w:val="0"/>
          <w:sz w:val="24"/>
        </w:rPr>
        <w:t xml:space="preserve"> and </w:t>
      </w:r>
      <w:r w:rsidRPr="00E44807">
        <w:rPr>
          <w:rStyle w:val="Style13ptBold"/>
          <w:b w:val="0"/>
          <w:sz w:val="24"/>
        </w:rPr>
        <w:t>Executive Editor of the Villanova Environmental Law Journal</w:t>
      </w:r>
      <w:r>
        <w:rPr>
          <w:rStyle w:val="Style13ptBold"/>
          <w:b w:val="0"/>
          <w:sz w:val="24"/>
        </w:rPr>
        <w:t xml:space="preserve"> [Brian, 2019, “Trump Administration Makes a Splash: The Altered Clean Water Act’s Rippling Effect on State and Federal Water Regulation”, Villanova Environmental Law Journal, vol. 31 no. 1, p. 84-87, acc. </w:t>
      </w:r>
      <w:proofErr w:type="spellStart"/>
      <w:r>
        <w:rPr>
          <w:rStyle w:val="Style13ptBold"/>
          <w:b w:val="0"/>
          <w:sz w:val="24"/>
        </w:rPr>
        <w:t>HeinOnline</w:t>
      </w:r>
      <w:proofErr w:type="spellEnd"/>
      <w:r>
        <w:rPr>
          <w:rStyle w:val="Style13ptBold"/>
          <w:b w:val="0"/>
          <w:sz w:val="24"/>
        </w:rPr>
        <w:t xml:space="preserve">] </w:t>
      </w:r>
      <w:proofErr w:type="spellStart"/>
      <w:r>
        <w:rPr>
          <w:rStyle w:val="Style13ptBold"/>
          <w:b w:val="0"/>
          <w:sz w:val="24"/>
        </w:rPr>
        <w:t>jmhe</w:t>
      </w:r>
      <w:proofErr w:type="spellEnd"/>
    </w:p>
    <w:p w14:paraId="5D4BC08F" w14:textId="77777777" w:rsidR="00200C2E" w:rsidRDefault="00200C2E" w:rsidP="00200C2E"/>
    <w:p w14:paraId="3E27119B" w14:textId="77777777" w:rsidR="00200C2E" w:rsidRDefault="00200C2E" w:rsidP="00200C2E">
      <w:r>
        <w:t>I. GETTING YOUR SEALEGS: BACKGROUND SURROUNDING PRESIDENT</w:t>
      </w:r>
    </w:p>
    <w:p w14:paraId="7BDB311C" w14:textId="77777777" w:rsidR="00200C2E" w:rsidRDefault="00200C2E" w:rsidP="00200C2E">
      <w:r>
        <w:t>TRUMP'S PROPOSED CHANGES TO THE CLEAN WATER ACT</w:t>
      </w:r>
    </w:p>
    <w:p w14:paraId="22F7FC28" w14:textId="77777777" w:rsidR="00200C2E" w:rsidRDefault="00200C2E" w:rsidP="00200C2E">
      <w:r>
        <w:t xml:space="preserve">President Trump fulfilled one of his campaign pledges by issuing Executive Order 13778, directing the Environmental Protection Agency (EPA) to publish the Clean Water Rule "for notice and comment" to consider its amendment or revocation.7 The Executive Order also requested the reversion of the Clean Water Rule to "a manner consistent with the opinion of Justice Antonin Scalia in </w:t>
      </w:r>
      <w:proofErr w:type="spellStart"/>
      <w:r>
        <w:t>Rapanos</w:t>
      </w:r>
      <w:proofErr w:type="spellEnd"/>
      <w:r>
        <w:t xml:space="preserve"> v. United States"8 by interpreting "navigable waters" to mean "relatively permanent, standing or continuously flowing bodies of water," and only cover wetlands with a "continuous surface connection" to such relatively permanent waters.9</w:t>
      </w:r>
    </w:p>
    <w:p w14:paraId="1E913D1C" w14:textId="77777777" w:rsidR="00200C2E" w:rsidRDefault="00200C2E" w:rsidP="00200C2E">
      <w:r>
        <w:t xml:space="preserve">On December 11, 2018, President </w:t>
      </w:r>
      <w:r w:rsidRPr="008B6D89">
        <w:rPr>
          <w:u w:val="single"/>
        </w:rPr>
        <w:t>Trump announced</w:t>
      </w:r>
      <w:r>
        <w:t xml:space="preserve"> his </w:t>
      </w:r>
      <w:r w:rsidRPr="008B6D89">
        <w:rPr>
          <w:u w:val="single"/>
        </w:rPr>
        <w:t>plan</w:t>
      </w:r>
      <w:r>
        <w:rPr>
          <w:u w:val="single"/>
        </w:rPr>
        <w:t xml:space="preserve"> </w:t>
      </w:r>
      <w:r w:rsidRPr="008B6D89">
        <w:rPr>
          <w:u w:val="single"/>
        </w:rPr>
        <w:t>to drastically alter the CWA by retracting</w:t>
      </w:r>
      <w:r>
        <w:t xml:space="preserve"> the </w:t>
      </w:r>
      <w:r w:rsidRPr="008B6D89">
        <w:rPr>
          <w:u w:val="single"/>
        </w:rPr>
        <w:t>Obama Administration's definition of the WOTUS</w:t>
      </w:r>
      <w:r>
        <w:t xml:space="preserve">.' 0 Under this proposal, the </w:t>
      </w:r>
      <w:r w:rsidRPr="008B6D89">
        <w:rPr>
          <w:u w:val="single"/>
        </w:rPr>
        <w:t>CWA</w:t>
      </w:r>
      <w:r>
        <w:rPr>
          <w:u w:val="single"/>
        </w:rPr>
        <w:t xml:space="preserve"> </w:t>
      </w:r>
      <w:r w:rsidRPr="008B6D89">
        <w:rPr>
          <w:u w:val="single"/>
        </w:rPr>
        <w:t>would no longer federally protect</w:t>
      </w:r>
      <w:r>
        <w:t xml:space="preserve"> nearly </w:t>
      </w:r>
      <w:proofErr w:type="gramStart"/>
      <w:r w:rsidRPr="008B6D89">
        <w:rPr>
          <w:u w:val="single"/>
        </w:rPr>
        <w:t>all American</w:t>
      </w:r>
      <w:proofErr w:type="gramEnd"/>
      <w:r w:rsidRPr="008B6D89">
        <w:rPr>
          <w:u w:val="single"/>
        </w:rPr>
        <w:t xml:space="preserve"> wetlands</w:t>
      </w:r>
      <w:r>
        <w:t xml:space="preserve"> and thousands of miles of U.S. waterways." President </w:t>
      </w:r>
      <w:r w:rsidRPr="008B6D89">
        <w:t>Trump's proposal aims to redefine the EPA's definition</w:t>
      </w:r>
      <w:r>
        <w:t xml:space="preserve"> of the WOTUS, which the Obama Administration changed.12</w:t>
      </w:r>
    </w:p>
    <w:p w14:paraId="44E225F3" w14:textId="77777777" w:rsidR="00200C2E" w:rsidRDefault="00200C2E" w:rsidP="00200C2E">
      <w:r>
        <w:t xml:space="preserve">Additionally, this proposal limits water that falls under federal protection to "major waterways, their tributaries, adjacent wetlands and a few other categories."' 3 The Administrator of the EPA, </w:t>
      </w:r>
      <w:proofErr w:type="gramStart"/>
      <w:r>
        <w:t>An</w:t>
      </w:r>
      <w:proofErr w:type="gramEnd"/>
      <w:r>
        <w:t xml:space="preserve"> drew Wheeler, claims the change aims to benefit landowners in possession of the lands surrounding waterways to "provide states and landowners the certainty they need to manage their natural resources and grow local economies." 1 4</w:t>
      </w:r>
    </w:p>
    <w:p w14:paraId="32D6BFC2" w14:textId="77777777" w:rsidR="00200C2E" w:rsidRDefault="00200C2E" w:rsidP="00200C2E">
      <w:r>
        <w:t xml:space="preserve">The </w:t>
      </w:r>
      <w:r w:rsidRPr="008B6D89">
        <w:rPr>
          <w:u w:val="single"/>
        </w:rPr>
        <w:t>proposed change runs afoul of the definition amended by</w:t>
      </w:r>
      <w:r>
        <w:t xml:space="preserve"> the </w:t>
      </w:r>
      <w:r w:rsidRPr="008B6D89">
        <w:rPr>
          <w:u w:val="single"/>
        </w:rPr>
        <w:t>Obama</w:t>
      </w:r>
      <w:r>
        <w:t xml:space="preserve"> Administration in 2015, </w:t>
      </w:r>
      <w:r w:rsidRPr="008B6D89">
        <w:rPr>
          <w:u w:val="single"/>
        </w:rPr>
        <w:t>which broadened federal water</w:t>
      </w:r>
      <w:r>
        <w:rPr>
          <w:u w:val="single"/>
        </w:rPr>
        <w:t xml:space="preserve"> </w:t>
      </w:r>
      <w:r w:rsidRPr="008B6D89">
        <w:rPr>
          <w:u w:val="single"/>
        </w:rPr>
        <w:t>protection to include waterways and their tributaries</w:t>
      </w:r>
      <w:r>
        <w:t xml:space="preserve">.1 5 </w:t>
      </w:r>
      <w:r w:rsidRPr="008B6D89">
        <w:rPr>
          <w:u w:val="single"/>
        </w:rPr>
        <w:t>Farming</w:t>
      </w:r>
      <w:r>
        <w:rPr>
          <w:u w:val="single"/>
        </w:rPr>
        <w:t xml:space="preserve"> </w:t>
      </w:r>
      <w:r w:rsidRPr="008B6D89">
        <w:rPr>
          <w:u w:val="single"/>
        </w:rPr>
        <w:t>and agricultural lobbyists</w:t>
      </w:r>
      <w:r>
        <w:t xml:space="preserve">, </w:t>
      </w:r>
      <w:r w:rsidRPr="008B6D89">
        <w:rPr>
          <w:u w:val="single"/>
        </w:rPr>
        <w:t>including the American Farm Bureau</w:t>
      </w:r>
      <w:r>
        <w:rPr>
          <w:u w:val="single"/>
        </w:rPr>
        <w:t xml:space="preserve"> </w:t>
      </w:r>
      <w:r w:rsidRPr="008B6D89">
        <w:rPr>
          <w:u w:val="single"/>
        </w:rPr>
        <w:t>Federation</w:t>
      </w:r>
      <w:r>
        <w:t xml:space="preserve">, </w:t>
      </w:r>
      <w:r w:rsidRPr="008B6D89">
        <w:rPr>
          <w:b/>
          <w:u w:val="single"/>
        </w:rPr>
        <w:t xml:space="preserve">have pushed back against </w:t>
      </w:r>
      <w:r>
        <w:t xml:space="preserve">the </w:t>
      </w:r>
      <w:r w:rsidRPr="008B6D89">
        <w:rPr>
          <w:b/>
          <w:u w:val="single"/>
        </w:rPr>
        <w:t>Obama</w:t>
      </w:r>
      <w:r>
        <w:t xml:space="preserve"> Administration's </w:t>
      </w:r>
      <w:r w:rsidRPr="008B6D89">
        <w:rPr>
          <w:u w:val="single"/>
        </w:rPr>
        <w:t>regulation changes</w:t>
      </w:r>
      <w:r>
        <w:t xml:space="preserve"> since they came to fruition in 2015, </w:t>
      </w:r>
      <w:r w:rsidRPr="008B6D89">
        <w:rPr>
          <w:u w:val="single"/>
        </w:rPr>
        <w:t>believing</w:t>
      </w:r>
      <w:r>
        <w:rPr>
          <w:u w:val="single"/>
        </w:rPr>
        <w:t xml:space="preserve"> </w:t>
      </w:r>
      <w:r w:rsidRPr="008B6D89">
        <w:rPr>
          <w:u w:val="single"/>
        </w:rPr>
        <w:t>the Clean Water Rule was used as a pretext to arbitrarily control</w:t>
      </w:r>
      <w:r>
        <w:rPr>
          <w:u w:val="single"/>
        </w:rPr>
        <w:t xml:space="preserve"> </w:t>
      </w:r>
      <w:r w:rsidRPr="008B6D89">
        <w:rPr>
          <w:u w:val="single"/>
        </w:rPr>
        <w:t>portions of their farmland</w:t>
      </w:r>
      <w:r>
        <w:t>.' 6</w:t>
      </w:r>
    </w:p>
    <w:p w14:paraId="73873F34" w14:textId="77777777" w:rsidR="00200C2E" w:rsidRDefault="00200C2E" w:rsidP="00200C2E">
      <w:r>
        <w:t xml:space="preserve">In contrast, opponents of the Trump Administration's proposed change speculate that President Trump is attempting to change the Obama-era rule to appease some of his constituents.' 7 From an environmental standpoint, President </w:t>
      </w:r>
      <w:r w:rsidRPr="008B6D89">
        <w:rPr>
          <w:u w:val="single"/>
        </w:rPr>
        <w:t>Trump's most avid</w:t>
      </w:r>
      <w:r>
        <w:rPr>
          <w:u w:val="single"/>
        </w:rPr>
        <w:t xml:space="preserve"> </w:t>
      </w:r>
      <w:r w:rsidRPr="008B6D89">
        <w:rPr>
          <w:u w:val="single"/>
        </w:rPr>
        <w:t xml:space="preserve">supporters </w:t>
      </w:r>
      <w:r>
        <w:t xml:space="preserve">and constituents </w:t>
      </w:r>
      <w:r w:rsidRPr="008B6D89">
        <w:rPr>
          <w:u w:val="single"/>
        </w:rPr>
        <w:t>include</w:t>
      </w:r>
      <w:r>
        <w:t xml:space="preserve"> rural </w:t>
      </w:r>
      <w:r w:rsidRPr="008B6D89">
        <w:rPr>
          <w:u w:val="single"/>
        </w:rPr>
        <w:t>farmers</w:t>
      </w:r>
      <w:r>
        <w:t xml:space="preserve">, </w:t>
      </w:r>
      <w:r w:rsidRPr="008B6D89">
        <w:rPr>
          <w:u w:val="single"/>
        </w:rPr>
        <w:t>real estate developers</w:t>
      </w:r>
      <w:r>
        <w:t xml:space="preserve">, </w:t>
      </w:r>
      <w:r w:rsidRPr="008B6D89">
        <w:rPr>
          <w:u w:val="single"/>
        </w:rPr>
        <w:t>and golf course owners because</w:t>
      </w:r>
      <w:r>
        <w:t xml:space="preserve"> </w:t>
      </w:r>
      <w:r w:rsidRPr="008B6D89">
        <w:rPr>
          <w:u w:val="single"/>
        </w:rPr>
        <w:t>the Obama-era rule was</w:t>
      </w:r>
      <w:r>
        <w:rPr>
          <w:u w:val="single"/>
        </w:rPr>
        <w:t xml:space="preserve"> </w:t>
      </w:r>
      <w:r w:rsidRPr="008B6D89">
        <w:rPr>
          <w:u w:val="single"/>
        </w:rPr>
        <w:t>more stringent regarding</w:t>
      </w:r>
      <w:r>
        <w:t xml:space="preserve"> bodies of </w:t>
      </w:r>
      <w:r w:rsidRPr="008B6D89">
        <w:rPr>
          <w:u w:val="single"/>
        </w:rPr>
        <w:t>water that affected land development projects, farms, and golf courses</w:t>
      </w:r>
      <w:r>
        <w:t>.18 The Trump Administration prioritized the CWA's revision, rationalizing the proposed change by positing the Clean Water Rule was a regulatory overreach and "one of the worst examples of federal regulation."",</w:t>
      </w:r>
    </w:p>
    <w:p w14:paraId="2690A3E8" w14:textId="77777777" w:rsidR="00200C2E" w:rsidRPr="00612A07" w:rsidRDefault="00200C2E" w:rsidP="00200C2E">
      <w:r w:rsidRPr="008B6D89">
        <w:rPr>
          <w:u w:val="single"/>
        </w:rPr>
        <w:t>Opponents believe</w:t>
      </w:r>
      <w:r>
        <w:t xml:space="preserve"> that "[t] his </w:t>
      </w:r>
      <w:r w:rsidRPr="008B6D89">
        <w:rPr>
          <w:u w:val="single"/>
        </w:rPr>
        <w:t>proposal is reckless</w:t>
      </w:r>
      <w:r>
        <w:t xml:space="preserve"> ... [g]</w:t>
      </w:r>
      <w:proofErr w:type="spellStart"/>
      <w:r>
        <w:t>iven</w:t>
      </w:r>
      <w:proofErr w:type="spellEnd"/>
      <w:r>
        <w:t xml:space="preserve"> the problems facing our lakes, streams and wetlands from the beaches of Florida to the drinking water of Toledo. . . ."20 Some </w:t>
      </w:r>
      <w:r w:rsidRPr="008B6D89">
        <w:rPr>
          <w:u w:val="single"/>
        </w:rPr>
        <w:t>environmentalists believe</w:t>
      </w:r>
      <w:r>
        <w:t xml:space="preserve"> </w:t>
      </w:r>
      <w:r w:rsidRPr="008B6D89">
        <w:rPr>
          <w:u w:val="single"/>
        </w:rPr>
        <w:t>the</w:t>
      </w:r>
      <w:r>
        <w:t xml:space="preserve"> proposed </w:t>
      </w:r>
      <w:r w:rsidRPr="008B6D89">
        <w:rPr>
          <w:u w:val="single"/>
        </w:rPr>
        <w:t>change will lead to increased pollution levels in American waters</w:t>
      </w:r>
      <w:r>
        <w:t xml:space="preserve"> and threaten public health.2 1 More specifically, an environmental advocacy group, the Natural Resources Defense Council, believes the Trump Administration's proposal will "gut water protections nationwide," and "limit the scope of the Clean Water Act, exempting many oil companies, industrial facilities and developers from programs that aim to protect our rivers, lakes, streams and wetlands from degradation."22 This Comment will discuss the potential implications of the Trump Administration's repeal of the Obama Administration's water rules and regulations, including major changes to the CWA.2 3 First, this Comment will provide background information on the CWA and EPA.2 4 Next, this Comment will discuss whether the CWA is fulfilling its original intent or having a different effect than intended.25 Finally, this Comment will discuss whether the CWA should be upheld and altered to include wetlands and ephemeral streams under the WOTUS or if it should be repealed and replaced with another piece of legislation.26</w:t>
      </w:r>
    </w:p>
    <w:p w14:paraId="4B2C064E" w14:textId="77777777" w:rsidR="00200C2E" w:rsidRPr="00200C2E" w:rsidRDefault="00200C2E" w:rsidP="00200C2E"/>
    <w:p w14:paraId="6869CEDE" w14:textId="77777777" w:rsidR="00200C2E" w:rsidRDefault="00200C2E" w:rsidP="00200C2E">
      <w:pPr>
        <w:pStyle w:val="Heading4"/>
      </w:pPr>
      <w:r>
        <w:t>Plan costs PC - lobbies</w:t>
      </w:r>
    </w:p>
    <w:p w14:paraId="3E32111C" w14:textId="77777777" w:rsidR="00200C2E" w:rsidRDefault="00200C2E" w:rsidP="00200C2E">
      <w:r>
        <w:t xml:space="preserve">Mark </w:t>
      </w:r>
      <w:r w:rsidRPr="007C5EDB">
        <w:rPr>
          <w:rStyle w:val="Style13ptBold"/>
        </w:rPr>
        <w:t>Ryan, 20</w:t>
      </w:r>
      <w:r>
        <w:t xml:space="preserve"> </w:t>
      </w:r>
      <w:proofErr w:type="gramStart"/>
      <w:r>
        <w:t>–  retired</w:t>
      </w:r>
      <w:proofErr w:type="gramEnd"/>
      <w:r>
        <w:t xml:space="preserve"> environmental attorney in Winthrop, Washington. Prior to retirement, Mark had a national practice that specialized in Clean Water Act (CWA) counseling and litigation. He worked as an attorney for the EPA from 1990 to 2014, where he was an active trial attorney and one of EPA's leading experts on the </w:t>
      </w:r>
      <w:proofErr w:type="spellStart"/>
      <w:r>
        <w:t>CWA.“The</w:t>
      </w:r>
      <w:proofErr w:type="spellEnd"/>
      <w:r>
        <w:t xml:space="preserve"> Back Page: An Unwinnable Battle” 10/5, </w:t>
      </w:r>
      <w:hyperlink r:id="rId52" w:history="1">
        <w:r w:rsidRPr="004B35DC">
          <w:rPr>
            <w:rStyle w:val="Hyperlink"/>
          </w:rPr>
          <w:t>https://www.americanbar.org/groups/environment_energy_resources/publications/natural_resources_environment/2020-21/fall/the-back-page-unwinnable-battle/</w:t>
        </w:r>
      </w:hyperlink>
      <w:r>
        <w:t xml:space="preserve"> //DH</w:t>
      </w:r>
    </w:p>
    <w:p w14:paraId="21C73FAF" w14:textId="77777777" w:rsidR="00200C2E" w:rsidRDefault="00200C2E" w:rsidP="00200C2E"/>
    <w:p w14:paraId="73E2CE40" w14:textId="77777777" w:rsidR="00200C2E" w:rsidRDefault="00200C2E" w:rsidP="00200C2E">
      <w:proofErr w:type="gramStart"/>
      <w:r>
        <w:t>It’s</w:t>
      </w:r>
      <w:proofErr w:type="gramEnd"/>
      <w:r>
        <w:t xml:space="preserve"> time to end the madness. We deserve a WOTUS definition that reasonably protects the environment, and businesses, farmers, and landowners deserve to know what the law will be so they can plan. But </w:t>
      </w:r>
      <w:r w:rsidRPr="007C5EDB">
        <w:rPr>
          <w:rStyle w:val="StyleUnderline"/>
        </w:rPr>
        <w:t>the uncertainty will remain so long as Congress relies on EPA and the Corps to fix the statutory ambiguity through rulemaking. Congress needs to step in and fix the WOTUS definition</w:t>
      </w:r>
      <w:r>
        <w:t xml:space="preserve">. </w:t>
      </w:r>
      <w:r w:rsidRPr="007C5EDB">
        <w:rPr>
          <w:rStyle w:val="StyleUnderline"/>
        </w:rPr>
        <w:t xml:space="preserve">It made a run at it in 2008 with a bill that would have enshrined in the statute the EPA/Corps’ definition of WOTUS that had been in place for many years. But </w:t>
      </w:r>
      <w:r w:rsidRPr="007C5EDB">
        <w:rPr>
          <w:rStyle w:val="Emphasis"/>
        </w:rPr>
        <w:t>powerful lobbies opposed, and it died in committee</w:t>
      </w:r>
      <w:r>
        <w:t>.</w:t>
      </w:r>
    </w:p>
    <w:p w14:paraId="54E49F98" w14:textId="77777777" w:rsidR="007935CD" w:rsidRPr="006958D1" w:rsidRDefault="007935CD" w:rsidP="006958D1"/>
    <w:p w14:paraId="7F674E83" w14:textId="11BAE6D3" w:rsidR="003B2C3F" w:rsidRDefault="003B2C3F" w:rsidP="003B2C3F">
      <w:pPr>
        <w:pStyle w:val="Heading3"/>
      </w:pPr>
      <w:r>
        <w:t>AT: Biden rule thumps</w:t>
      </w:r>
    </w:p>
    <w:p w14:paraId="4A35E42D" w14:textId="107F73AF" w:rsidR="003B2C3F" w:rsidRDefault="003B2C3F" w:rsidP="003B2C3F"/>
    <w:p w14:paraId="18114BA1" w14:textId="32FDACB6" w:rsidR="003B2C3F" w:rsidRPr="003B2C3F" w:rsidRDefault="003B2C3F" w:rsidP="003B2C3F">
      <w:pPr>
        <w:pStyle w:val="Heading4"/>
      </w:pPr>
      <w:r>
        <w:t xml:space="preserve">Regan will avoid an expansive interpretation of WOTUS </w:t>
      </w:r>
      <w:r>
        <w:t xml:space="preserve">to </w:t>
      </w:r>
      <w:r>
        <w:rPr>
          <w:u w:val="single"/>
        </w:rPr>
        <w:t>appease</w:t>
      </w:r>
      <w:r>
        <w:t xml:space="preserve"> political opponents</w:t>
      </w:r>
    </w:p>
    <w:p w14:paraId="6A8F2CD0" w14:textId="77777777" w:rsidR="003B2C3F" w:rsidRDefault="003B2C3F" w:rsidP="003B2C3F">
      <w:r>
        <w:t xml:space="preserve">Lisa </w:t>
      </w:r>
      <w:r w:rsidRPr="007A5EB3">
        <w:rPr>
          <w:rStyle w:val="Style13ptBold"/>
        </w:rPr>
        <w:t>Friedman, 21</w:t>
      </w:r>
      <w:r>
        <w:t xml:space="preserve"> – reporter, NYT “Biden Administration to Restore Clean-Water Protections Ended by Trump” New York Times, 6/9, </w:t>
      </w:r>
      <w:hyperlink r:id="rId53" w:history="1">
        <w:r w:rsidRPr="004B35DC">
          <w:rPr>
            <w:rStyle w:val="Hyperlink"/>
          </w:rPr>
          <w:t>https://www.nytimes.com/2021/06/09/climate/biden-clean-water-wotus.html</w:t>
        </w:r>
      </w:hyperlink>
      <w:r>
        <w:t xml:space="preserve">  //DH</w:t>
      </w:r>
    </w:p>
    <w:p w14:paraId="11B712CA" w14:textId="77777777" w:rsidR="003B2C3F" w:rsidRPr="003064E7" w:rsidRDefault="003B2C3F" w:rsidP="003B2C3F"/>
    <w:p w14:paraId="37588016" w14:textId="77777777" w:rsidR="003B2C3F" w:rsidRDefault="003B2C3F" w:rsidP="003B2C3F">
      <w:r>
        <w:t xml:space="preserve">Mr. </w:t>
      </w:r>
      <w:r w:rsidRPr="003064E7">
        <w:rPr>
          <w:rStyle w:val="StyleUnderline"/>
        </w:rPr>
        <w:t>Regan has years of experience working with Republicans on the clean water rule,</w:t>
      </w:r>
      <w:r>
        <w:t xml:space="preserve"> which was a major issue in North Carolina where he served as head of the state’s Department of Environmental Quality before leading the E.P.A.</w:t>
      </w:r>
    </w:p>
    <w:p w14:paraId="5936A861" w14:textId="77777777" w:rsidR="003B2C3F" w:rsidRDefault="003B2C3F" w:rsidP="003B2C3F">
      <w:r w:rsidRPr="003064E7">
        <w:rPr>
          <w:rStyle w:val="StyleUnderline"/>
        </w:rPr>
        <w:t xml:space="preserve">When he testified before lawmakers </w:t>
      </w:r>
      <w:r>
        <w:t xml:space="preserve">in April, Mr. </w:t>
      </w:r>
      <w:r w:rsidRPr="003064E7">
        <w:rPr>
          <w:rStyle w:val="StyleUnderline"/>
        </w:rPr>
        <w:t>Regan vowed not to return to</w:t>
      </w:r>
      <w:r>
        <w:t xml:space="preserve"> what many Republicans felt was </w:t>
      </w:r>
      <w:r w:rsidRPr="003064E7">
        <w:rPr>
          <w:rStyle w:val="StyleUnderline"/>
        </w:rPr>
        <w:t>the Obama administration’s overly expansive definition of a federal waterwa</w:t>
      </w:r>
      <w:r>
        <w:t>y. “We’ve learned lessons from both, we’ve seen complexities in both, and we’ve determined both rules necessarily did not listen to the will of the people,” he said. “</w:t>
      </w:r>
      <w:r w:rsidRPr="003064E7">
        <w:rPr>
          <w:rStyle w:val="StyleUnderline"/>
        </w:rPr>
        <w:t xml:space="preserve">We </w:t>
      </w:r>
      <w:r w:rsidRPr="003064E7">
        <w:rPr>
          <w:rStyle w:val="Emphasis"/>
        </w:rPr>
        <w:t>don’t have any intention</w:t>
      </w:r>
      <w:r w:rsidRPr="003064E7">
        <w:rPr>
          <w:rStyle w:val="StyleUnderline"/>
        </w:rPr>
        <w:t xml:space="preserve"> of going back to the original Obama Waters of the U.S.</w:t>
      </w:r>
      <w:r>
        <w:t xml:space="preserve"> verbatim.”</w:t>
      </w:r>
    </w:p>
    <w:p w14:paraId="20E669A8" w14:textId="2E635B39" w:rsidR="003B2C3F" w:rsidRDefault="003B2C3F" w:rsidP="003B2C3F"/>
    <w:p w14:paraId="0485B22E" w14:textId="2016505E" w:rsidR="003B2C3F" w:rsidRDefault="00D776C0" w:rsidP="00D776C0">
      <w:pPr>
        <w:pStyle w:val="Heading2"/>
      </w:pPr>
      <w:r>
        <w:t>Court politics</w:t>
      </w:r>
    </w:p>
    <w:p w14:paraId="1315F14E" w14:textId="4BD6F7EE" w:rsidR="00D776C0" w:rsidRDefault="00D776C0" w:rsidP="00D776C0"/>
    <w:p w14:paraId="10F240F4" w14:textId="1AF0BFED" w:rsidR="00D776C0" w:rsidRDefault="00D776C0" w:rsidP="00D776C0">
      <w:pPr>
        <w:pStyle w:val="Heading3"/>
      </w:pPr>
      <w:proofErr w:type="gramStart"/>
      <w:r>
        <w:t>Roberts</w:t>
      </w:r>
      <w:proofErr w:type="gramEnd"/>
      <w:r>
        <w:t xml:space="preserve"> link</w:t>
      </w:r>
    </w:p>
    <w:p w14:paraId="20FFACC8" w14:textId="0B944BA7" w:rsidR="00D776C0" w:rsidRDefault="00D776C0" w:rsidP="00D776C0"/>
    <w:p w14:paraId="188739BF" w14:textId="77777777" w:rsidR="00D776C0" w:rsidRDefault="00D776C0" w:rsidP="00D776C0">
      <w:pPr>
        <w:pStyle w:val="Heading4"/>
      </w:pPr>
      <w:r>
        <w:t xml:space="preserve">Roberts would strike down a Biden rule, but is the most likely </w:t>
      </w:r>
      <w:r>
        <w:rPr>
          <w:u w:val="single"/>
        </w:rPr>
        <w:t>swing vote</w:t>
      </w:r>
      <w:r>
        <w:t xml:space="preserve"> – plan forces him to shift positions</w:t>
      </w:r>
    </w:p>
    <w:p w14:paraId="16BF1461" w14:textId="77777777" w:rsidR="00D776C0" w:rsidRDefault="00D776C0" w:rsidP="00D776C0">
      <w:r>
        <w:t xml:space="preserve">Hannah </w:t>
      </w:r>
      <w:r w:rsidRPr="00A56CE2">
        <w:rPr>
          <w:rStyle w:val="Style13ptBold"/>
        </w:rPr>
        <w:t>Northey, 20</w:t>
      </w:r>
      <w:r>
        <w:t xml:space="preserve"> - E&amp;E News reporter “Biden would face slog to ditch Trump's WOTUS” </w:t>
      </w:r>
      <w:proofErr w:type="spellStart"/>
      <w:r>
        <w:t>Greenwire</w:t>
      </w:r>
      <w:proofErr w:type="spellEnd"/>
      <w:r>
        <w:t xml:space="preserve">, August 20, 2020, </w:t>
      </w:r>
      <w:proofErr w:type="spellStart"/>
      <w:r>
        <w:t>Greenwire</w:t>
      </w:r>
      <w:proofErr w:type="spellEnd"/>
      <w:r>
        <w:t xml:space="preserve"> database through Michigan libraries //DH</w:t>
      </w:r>
    </w:p>
    <w:p w14:paraId="3B7D855C" w14:textId="77777777" w:rsidR="00D776C0" w:rsidRDefault="00D776C0" w:rsidP="00D776C0">
      <w:pPr>
        <w:rPr>
          <w:b/>
          <w:bCs/>
        </w:rPr>
      </w:pPr>
      <w:r w:rsidRPr="00A56CE2">
        <w:rPr>
          <w:b/>
          <w:bCs/>
        </w:rPr>
        <w:t>Parenteau = Vermont Law School professor Pat Parenteau</w:t>
      </w:r>
    </w:p>
    <w:p w14:paraId="5971F622" w14:textId="77777777" w:rsidR="00D776C0" w:rsidRDefault="00D776C0" w:rsidP="00D776C0"/>
    <w:p w14:paraId="03FC5CC8" w14:textId="77777777" w:rsidR="00D776C0" w:rsidRDefault="00D776C0" w:rsidP="00D776C0">
      <w:r>
        <w:t>'Playing for Roberts'</w:t>
      </w:r>
    </w:p>
    <w:p w14:paraId="038023C0" w14:textId="77777777" w:rsidR="00D776C0" w:rsidRPr="00A56CE2" w:rsidRDefault="00D776C0" w:rsidP="00D776C0">
      <w:pPr>
        <w:rPr>
          <w:u w:val="single"/>
        </w:rPr>
      </w:pPr>
      <w:r>
        <w:t xml:space="preserve">Whatever route </w:t>
      </w:r>
      <w:r w:rsidRPr="00A56CE2">
        <w:rPr>
          <w:rStyle w:val="StyleUnderline"/>
        </w:rPr>
        <w:t>Biden</w:t>
      </w:r>
      <w:r>
        <w:t xml:space="preserve"> takes in writing a new rule, legal experts say, he </w:t>
      </w:r>
      <w:r w:rsidRPr="00A56CE2">
        <w:rPr>
          <w:rStyle w:val="StyleUnderline"/>
        </w:rPr>
        <w:t>would be wise to keep the Supreme Court — and Roberts' voting record, in particular — in mind.</w:t>
      </w:r>
    </w:p>
    <w:p w14:paraId="65E82DFA" w14:textId="77777777" w:rsidR="00D776C0" w:rsidRDefault="00D776C0" w:rsidP="00D776C0">
      <w:r>
        <w:t xml:space="preserve">"As we're all doing these days, I think </w:t>
      </w:r>
      <w:r w:rsidRPr="00A56CE2">
        <w:rPr>
          <w:rStyle w:val="StyleUnderline"/>
        </w:rPr>
        <w:t>you're playing for Roberts in these close environmental cases</w:t>
      </w:r>
      <w:r>
        <w:t>," Parenteau said. "</w:t>
      </w:r>
      <w:r w:rsidRPr="00A56CE2">
        <w:rPr>
          <w:rStyle w:val="StyleUnderline"/>
        </w:rPr>
        <w:t>I don't see you getting</w:t>
      </w:r>
      <w:r>
        <w:t xml:space="preserve"> [Neil] </w:t>
      </w:r>
      <w:r w:rsidRPr="00A56CE2">
        <w:rPr>
          <w:rStyle w:val="StyleUnderline"/>
        </w:rPr>
        <w:t>Gorsuch or</w:t>
      </w:r>
      <w:r>
        <w:t xml:space="preserve"> [Brett] </w:t>
      </w:r>
      <w:r w:rsidRPr="00A56CE2">
        <w:rPr>
          <w:rStyle w:val="StyleUnderline"/>
        </w:rPr>
        <w:t>Kavanaugh, and certainly not</w:t>
      </w:r>
      <w:r>
        <w:t xml:space="preserve"> [Samuel] </w:t>
      </w:r>
      <w:r w:rsidRPr="00A56CE2">
        <w:rPr>
          <w:rStyle w:val="StyleUnderline"/>
        </w:rPr>
        <w:t>Alito or</w:t>
      </w:r>
      <w:r>
        <w:t xml:space="preserve"> [Clarence] </w:t>
      </w:r>
      <w:r w:rsidRPr="00A56CE2">
        <w:rPr>
          <w:rStyle w:val="StyleUnderline"/>
        </w:rPr>
        <w:t>Thomas</w:t>
      </w:r>
      <w:r>
        <w:t>. Kavanaugh is a Scalia clone, so we know where he's going to go, and Gorsuch, he's a Westerner, and he's probably leery of broad federal jurisdiction."</w:t>
      </w:r>
    </w:p>
    <w:p w14:paraId="1738B6A0" w14:textId="77777777" w:rsidR="00D776C0" w:rsidRDefault="00D776C0" w:rsidP="00D776C0">
      <w:r w:rsidRPr="00A56CE2">
        <w:rPr>
          <w:rStyle w:val="StyleUnderline"/>
        </w:rPr>
        <w:t>One guidepost</w:t>
      </w:r>
      <w:r>
        <w:t xml:space="preserve">, legal experts said, </w:t>
      </w:r>
      <w:r w:rsidRPr="00A56CE2">
        <w:rPr>
          <w:rStyle w:val="StyleUnderline"/>
        </w:rPr>
        <w:t xml:space="preserve">is Roberts' concurring opinion in the Supreme Court's split 4-1-4 decision on </w:t>
      </w:r>
      <w:proofErr w:type="spellStart"/>
      <w:r w:rsidRPr="00A56CE2">
        <w:rPr>
          <w:rStyle w:val="StyleUnderline"/>
        </w:rPr>
        <w:t>Rapanos</w:t>
      </w:r>
      <w:proofErr w:type="spellEnd"/>
      <w:r w:rsidRPr="00A56CE2">
        <w:rPr>
          <w:rStyle w:val="StyleUnderline"/>
        </w:rPr>
        <w:t>,</w:t>
      </w:r>
      <w:r>
        <w:t xml:space="preserve"> a case brought by a Michigan landowner who was blocked from developing a property that had been designated a wetland (</w:t>
      </w:r>
      <w:proofErr w:type="spellStart"/>
      <w:r>
        <w:t>Greenwire</w:t>
      </w:r>
      <w:proofErr w:type="spellEnd"/>
      <w:r>
        <w:t>, March 7, 2017).</w:t>
      </w:r>
    </w:p>
    <w:p w14:paraId="75C2D3B1" w14:textId="77777777" w:rsidR="00D776C0" w:rsidRDefault="00D776C0" w:rsidP="00D776C0">
      <w:r w:rsidRPr="00A56CE2">
        <w:rPr>
          <w:rStyle w:val="StyleUnderline"/>
        </w:rPr>
        <w:t>Scalia wrote the plurality opinion in that case, earning the votes of three other justices, including Roberts</w:t>
      </w:r>
      <w:r>
        <w:t>. Scalia said only waterways and wetlands with "relatively permanent" surface water connections to larger waterways should be regulated under the Clean Water Act.</w:t>
      </w:r>
    </w:p>
    <w:p w14:paraId="4E4016A6" w14:textId="77777777" w:rsidR="00D776C0" w:rsidRDefault="00D776C0" w:rsidP="00D776C0">
      <w:r>
        <w:t>That opinion would ultimately be the basis for the Trump administration's narrower WOTUS rewrite.</w:t>
      </w:r>
    </w:p>
    <w:p w14:paraId="0BB1C722" w14:textId="77777777" w:rsidR="00D776C0" w:rsidRDefault="00D776C0" w:rsidP="00D776C0">
      <w:r>
        <w:t>But former Justice Anthony Kennedy wrote separately, stating that waters must have a "significant nexus" to navigable rivers and streams, including through biological or chemical connections. In contrast, that broader definition was adopted by the Obama administration, and by most federal courts.</w:t>
      </w:r>
    </w:p>
    <w:p w14:paraId="3E311B40" w14:textId="77777777" w:rsidR="00D776C0" w:rsidRPr="00235993" w:rsidRDefault="00D776C0" w:rsidP="00D776C0">
      <w:r>
        <w:t xml:space="preserve">Ryan pointed out </w:t>
      </w:r>
      <w:r w:rsidRPr="00235993">
        <w:t>that Roberts penned his own opinion in the case in which he would have given EPA deference had it promulgated a rule — and that could extend to a Biden administration.</w:t>
      </w:r>
    </w:p>
    <w:p w14:paraId="7CEF2D0E" w14:textId="77777777" w:rsidR="00D776C0" w:rsidRPr="00235993" w:rsidRDefault="00D776C0" w:rsidP="00D776C0">
      <w:r w:rsidRPr="00235993">
        <w:t xml:space="preserve">"His concurring opinion in </w:t>
      </w:r>
      <w:proofErr w:type="spellStart"/>
      <w:r w:rsidRPr="00235993">
        <w:t>Rapanos</w:t>
      </w:r>
      <w:proofErr w:type="spellEnd"/>
      <w:r w:rsidRPr="00235993">
        <w:t xml:space="preserve"> indicates he'd be amendable to deferring to EPA's interpretation of the Clean Water Act if the agency promulgated a rule," he said.</w:t>
      </w:r>
    </w:p>
    <w:p w14:paraId="7EA064DF" w14:textId="77777777" w:rsidR="00D776C0" w:rsidRDefault="00D776C0" w:rsidP="00D776C0">
      <w:proofErr w:type="spellStart"/>
      <w:r>
        <w:t>Liebesman</w:t>
      </w:r>
      <w:proofErr w:type="spellEnd"/>
      <w:r>
        <w:t xml:space="preserve"> said </w:t>
      </w:r>
      <w:r w:rsidRPr="00235993">
        <w:rPr>
          <w:rStyle w:val="StyleUnderline"/>
        </w:rPr>
        <w:t>Roberts' position also shows why</w:t>
      </w:r>
      <w:r>
        <w:t xml:space="preserve"> the </w:t>
      </w:r>
      <w:r w:rsidRPr="00235993">
        <w:rPr>
          <w:rStyle w:val="StyleUnderline"/>
        </w:rPr>
        <w:t xml:space="preserve">Biden </w:t>
      </w:r>
      <w:r>
        <w:t xml:space="preserve">administration </w:t>
      </w:r>
      <w:proofErr w:type="gramStart"/>
      <w:r w:rsidRPr="00235993">
        <w:rPr>
          <w:rStyle w:val="StyleUnderline"/>
        </w:rPr>
        <w:t>wouldn't</w:t>
      </w:r>
      <w:proofErr w:type="gramEnd"/>
      <w:r w:rsidRPr="00235993">
        <w:rPr>
          <w:rStyle w:val="StyleUnderline"/>
        </w:rPr>
        <w:t xml:space="preserve"> want to hew too closely to Obama's rule. "Given that</w:t>
      </w:r>
      <w:r>
        <w:t xml:space="preserve"> Justice </w:t>
      </w:r>
      <w:r w:rsidRPr="00235993">
        <w:rPr>
          <w:rStyle w:val="StyleUnderline"/>
        </w:rPr>
        <w:t>Roberts sided with</w:t>
      </w:r>
      <w:r>
        <w:t xml:space="preserve"> Justice </w:t>
      </w:r>
      <w:r w:rsidRPr="00235993">
        <w:rPr>
          <w:rStyle w:val="StyleUnderline"/>
        </w:rPr>
        <w:t xml:space="preserve">Scalia in </w:t>
      </w:r>
      <w:proofErr w:type="spellStart"/>
      <w:r w:rsidRPr="00235993">
        <w:rPr>
          <w:rStyle w:val="StyleUnderline"/>
        </w:rPr>
        <w:t>Rapanos</w:t>
      </w:r>
      <w:proofErr w:type="spellEnd"/>
      <w:r>
        <w:t xml:space="preserve"> and his comments in cases since then, </w:t>
      </w:r>
      <w:r w:rsidRPr="00235993">
        <w:rPr>
          <w:rStyle w:val="StyleUnderline"/>
        </w:rPr>
        <w:t xml:space="preserve">going back to the Obama rule may not be successful in the Supreme Court," </w:t>
      </w:r>
      <w:r>
        <w:t xml:space="preserve">said </w:t>
      </w:r>
      <w:proofErr w:type="spellStart"/>
      <w:r>
        <w:t>Liebesman</w:t>
      </w:r>
      <w:proofErr w:type="spellEnd"/>
      <w:r>
        <w:t>.</w:t>
      </w:r>
    </w:p>
    <w:p w14:paraId="6A4AC9B4" w14:textId="77777777" w:rsidR="00D776C0" w:rsidRDefault="00D776C0" w:rsidP="00D776C0"/>
    <w:p w14:paraId="6D858B91" w14:textId="77777777" w:rsidR="00D776C0" w:rsidRDefault="00D776C0" w:rsidP="00D776C0">
      <w:pPr>
        <w:pStyle w:val="Heading4"/>
      </w:pPr>
      <w:r>
        <w:t>Roberts is the swing vote</w:t>
      </w:r>
    </w:p>
    <w:p w14:paraId="37482127" w14:textId="77777777" w:rsidR="00D776C0" w:rsidRDefault="00D776C0" w:rsidP="00D776C0">
      <w:r>
        <w:t xml:space="preserve">Hannah </w:t>
      </w:r>
      <w:r w:rsidRPr="00A56CE2">
        <w:rPr>
          <w:rStyle w:val="Style13ptBold"/>
        </w:rPr>
        <w:t>Northey, 20</w:t>
      </w:r>
      <w:r>
        <w:t xml:space="preserve"> - E&amp;E News reporter “Biden would face slog to ditch Trump's WOTUS” </w:t>
      </w:r>
      <w:proofErr w:type="spellStart"/>
      <w:r>
        <w:t>Greenwire</w:t>
      </w:r>
      <w:proofErr w:type="spellEnd"/>
      <w:r>
        <w:t xml:space="preserve">, August 20, 2020, </w:t>
      </w:r>
      <w:proofErr w:type="spellStart"/>
      <w:r>
        <w:t>Greenwire</w:t>
      </w:r>
      <w:proofErr w:type="spellEnd"/>
      <w:r>
        <w:t xml:space="preserve"> database through Michigan libraries //DH</w:t>
      </w:r>
    </w:p>
    <w:p w14:paraId="652CA929" w14:textId="77777777" w:rsidR="00D776C0" w:rsidRDefault="00D776C0" w:rsidP="00D776C0">
      <w:pPr>
        <w:rPr>
          <w:b/>
          <w:bCs/>
        </w:rPr>
      </w:pPr>
      <w:r w:rsidRPr="00A56CE2">
        <w:rPr>
          <w:b/>
          <w:bCs/>
        </w:rPr>
        <w:t>Parenteau = Vermont Law School professor Pat Parenteau</w:t>
      </w:r>
    </w:p>
    <w:p w14:paraId="7D627B7B" w14:textId="77777777" w:rsidR="00D776C0" w:rsidRPr="00A56CE2" w:rsidRDefault="00D776C0" w:rsidP="00D776C0">
      <w:pPr>
        <w:rPr>
          <w:b/>
          <w:bCs/>
        </w:rPr>
      </w:pPr>
    </w:p>
    <w:p w14:paraId="46282BF9" w14:textId="77777777" w:rsidR="00D776C0" w:rsidRDefault="00D776C0" w:rsidP="00D776C0">
      <w:r>
        <w:t xml:space="preserve">Experts say it would take considerable legal footwork and savvy to replace that rule, especially given that </w:t>
      </w:r>
      <w:r w:rsidRPr="00A56CE2">
        <w:rPr>
          <w:rStyle w:val="StyleUnderline"/>
        </w:rPr>
        <w:t xml:space="preserve">the </w:t>
      </w:r>
      <w:r>
        <w:t xml:space="preserve">Supreme </w:t>
      </w:r>
      <w:r w:rsidRPr="00A56CE2">
        <w:rPr>
          <w:rStyle w:val="StyleUnderline"/>
        </w:rPr>
        <w:t>Court is expected to eventually address the reach of the Clean Water Act.</w:t>
      </w:r>
    </w:p>
    <w:p w14:paraId="0E2BC6E7" w14:textId="77777777" w:rsidR="00D776C0" w:rsidRDefault="00D776C0" w:rsidP="00D776C0">
      <w:r>
        <w:t>The Biden camp would face the same dilemma that has flummoxed other administrations: how to craft a WOTUS rule that will survive legal challenges.</w:t>
      </w:r>
    </w:p>
    <w:p w14:paraId="407A3E6C" w14:textId="77777777" w:rsidR="00D776C0" w:rsidRDefault="00D776C0" w:rsidP="00D776C0">
      <w:r w:rsidRPr="00A56CE2">
        <w:rPr>
          <w:rStyle w:val="StyleUnderline"/>
        </w:rPr>
        <w:t>That could put the spotlight on</w:t>
      </w:r>
      <w:r>
        <w:t xml:space="preserve"> Chief Justice John </w:t>
      </w:r>
      <w:r w:rsidRPr="00A56CE2">
        <w:rPr>
          <w:rStyle w:val="StyleUnderline"/>
        </w:rPr>
        <w:t>Roberts,</w:t>
      </w:r>
      <w:r>
        <w:t xml:space="preserve"> an appointee of President George W. Bush. During the court's last term, </w:t>
      </w:r>
      <w:r w:rsidRPr="00A56CE2">
        <w:rPr>
          <w:rStyle w:val="StyleUnderline"/>
        </w:rPr>
        <w:t xml:space="preserve">Roberts guided the justices away </w:t>
      </w:r>
      <w:r w:rsidRPr="00A56CE2">
        <w:rPr>
          <w:rStyle w:val="Emphasis"/>
        </w:rPr>
        <w:t>from massive regulatory swings</w:t>
      </w:r>
      <w:r w:rsidRPr="00A56CE2">
        <w:rPr>
          <w:rStyle w:val="StyleUnderline"/>
        </w:rPr>
        <w:t xml:space="preserve"> in environmental cases</w:t>
      </w:r>
      <w:r>
        <w:t xml:space="preserve"> (</w:t>
      </w:r>
      <w:proofErr w:type="spellStart"/>
      <w:r>
        <w:t>Greenwire</w:t>
      </w:r>
      <w:proofErr w:type="spellEnd"/>
      <w:r>
        <w:t>, July 13).</w:t>
      </w:r>
    </w:p>
    <w:p w14:paraId="2CB9790C" w14:textId="77777777" w:rsidR="00D776C0" w:rsidRDefault="00D776C0" w:rsidP="00D776C0">
      <w:r>
        <w:t>"I think [</w:t>
      </w:r>
      <w:r w:rsidRPr="00A56CE2">
        <w:rPr>
          <w:rStyle w:val="StyleUnderline"/>
        </w:rPr>
        <w:t>Biden is] going to have to figure out a new line that he can draw on federal jurisdiction that will survive Supreme Court review, and that comes down to Roberts</w:t>
      </w:r>
      <w:r>
        <w:t>," Parenteau said.</w:t>
      </w:r>
    </w:p>
    <w:p w14:paraId="62658398" w14:textId="77777777" w:rsidR="00D776C0" w:rsidRDefault="00D776C0" w:rsidP="00D776C0">
      <w:r>
        <w:t xml:space="preserve">Larry </w:t>
      </w:r>
      <w:proofErr w:type="spellStart"/>
      <w:r>
        <w:t>Liebesman</w:t>
      </w:r>
      <w:proofErr w:type="spellEnd"/>
      <w:r>
        <w:t>, a former Justice Department attorney who now serves as senior adviser for consulting firm Dawson &amp; Associates, agreed that the fate of any new WOTUS rule could hinge on the Supreme Court and its makeup.</w:t>
      </w:r>
    </w:p>
    <w:p w14:paraId="6B764DEF" w14:textId="77777777" w:rsidR="00D776C0" w:rsidRDefault="00D776C0" w:rsidP="00D776C0">
      <w:r>
        <w:t xml:space="preserve">"At the end of the day, this is going to end up back in the lap of the Supreme Court," </w:t>
      </w:r>
      <w:proofErr w:type="spellStart"/>
      <w:r>
        <w:t>Liebesman</w:t>
      </w:r>
      <w:proofErr w:type="spellEnd"/>
      <w:r>
        <w:t xml:space="preserve"> said. "And, as we've seen </w:t>
      </w:r>
      <w:r w:rsidRPr="00A56CE2">
        <w:rPr>
          <w:rStyle w:val="StyleUnderline"/>
        </w:rPr>
        <w:t>at times, Roberts has been inclined to vote against the Trump administration, so you can't really put him strictly in the conservative camp</w:t>
      </w:r>
      <w:r>
        <w:t>."</w:t>
      </w:r>
    </w:p>
    <w:p w14:paraId="5326F4B9" w14:textId="7CA92729" w:rsidR="00D776C0" w:rsidRDefault="00D776C0" w:rsidP="00D776C0"/>
    <w:p w14:paraId="00505DE3" w14:textId="7798C5D9" w:rsidR="000A7A99" w:rsidRDefault="000A7A99" w:rsidP="000A7A99">
      <w:pPr>
        <w:pStyle w:val="Heading3"/>
      </w:pPr>
      <w:r>
        <w:t>Activism link</w:t>
      </w:r>
    </w:p>
    <w:p w14:paraId="3AEB1031" w14:textId="66D8F31A" w:rsidR="000A7A99" w:rsidRDefault="000A7A99" w:rsidP="000A7A99"/>
    <w:p w14:paraId="286CABDA" w14:textId="24AFCB86" w:rsidR="000A7A99" w:rsidRDefault="000A7A99" w:rsidP="000A7A99">
      <w:pPr>
        <w:pStyle w:val="Heading4"/>
      </w:pPr>
      <w:r>
        <w:t xml:space="preserve">CWA </w:t>
      </w:r>
      <w:proofErr w:type="gramStart"/>
      <w:r>
        <w:t>doesn’t</w:t>
      </w:r>
      <w:proofErr w:type="gramEnd"/>
      <w:r>
        <w:t xml:space="preserve"> support the significant nexus test</w:t>
      </w:r>
      <w:r>
        <w:t xml:space="preserve"> – it was made up by the Court</w:t>
      </w:r>
    </w:p>
    <w:p w14:paraId="6C099C77" w14:textId="77777777" w:rsidR="000A7A99" w:rsidRDefault="000A7A99" w:rsidP="000A7A99">
      <w:r w:rsidRPr="002D57F7">
        <w:rPr>
          <w:rStyle w:val="Style13ptBold"/>
        </w:rPr>
        <w:t>Philbrick 21</w:t>
      </w:r>
      <w:r>
        <w:t xml:space="preserve"> [Thomas Philbrick is a lawyer, writer, and violinist in Detroit, Michigan. He holds a law degree from Michigan State University College of Law and a bachelor's degree from Wheaton College (IL). He would like to extend his appreciation to Michigan State University College of Law Professor Glen </w:t>
      </w:r>
      <w:proofErr w:type="spellStart"/>
      <w:r>
        <w:t>Staszewski</w:t>
      </w:r>
      <w:proofErr w:type="spellEnd"/>
      <w:r>
        <w:t xml:space="preserve"> for his thoughtful advice throughout the drafting process. “</w:t>
      </w:r>
      <w:r w:rsidRPr="002D57F7">
        <w:t>Why "Significant Nexus" Falls Short</w:t>
      </w:r>
      <w:r>
        <w:t xml:space="preserve">”, LSU J. ENERGY L. &amp; Resources, </w:t>
      </w:r>
      <w:hyperlink r:id="rId54" w:history="1">
        <w:r w:rsidRPr="004B35DC">
          <w:rPr>
            <w:rStyle w:val="Hyperlink"/>
          </w:rPr>
          <w:t>https://heinonline-org.proxy.lib.umich.edu/HOL/Page?handle=hein.journals/lsujoenre9&amp;id=169&amp;type=text&amp;collection=journals]//LP</w:t>
        </w:r>
      </w:hyperlink>
    </w:p>
    <w:p w14:paraId="47C46C01" w14:textId="77777777" w:rsidR="000A7A99" w:rsidRPr="000A7A99" w:rsidRDefault="000A7A99" w:rsidP="000A7A99"/>
    <w:p w14:paraId="5570360F" w14:textId="77777777" w:rsidR="000A7A99" w:rsidRDefault="000A7A99" w:rsidP="000A7A99">
      <w:r>
        <w:t xml:space="preserve">Secondly, the Whole Act Approach suggests that the “clear connection” test is the preferable approach to the WOTUS definition. Under this approach, courts will interpret one part of a statute based on other parts of the same statute based on a presumption of statutory consistency.216 Scalia’s </w:t>
      </w:r>
      <w:proofErr w:type="spellStart"/>
      <w:r>
        <w:t>Rapanos</w:t>
      </w:r>
      <w:proofErr w:type="spellEnd"/>
      <w:r>
        <w:t xml:space="preserve"> opinion addressed this argument when he stated that other areas of the CWA provide additional support for the “clear connection” test.217 As noted above, </w:t>
      </w:r>
      <w:r w:rsidRPr="000A7A99">
        <w:rPr>
          <w:rStyle w:val="StyleUnderline"/>
        </w:rPr>
        <w:t>the CWA defines intermittent and infrequent flows of water under the “point sources” portion of the statute, not the “navigable waters” portion</w:t>
      </w:r>
      <w:r>
        <w:t xml:space="preserve">.218 In addition, </w:t>
      </w:r>
      <w:r w:rsidRPr="000A7A99">
        <w:rPr>
          <w:rStyle w:val="StyleUnderline"/>
        </w:rPr>
        <w:t>the phrase “navigable waters</w:t>
      </w:r>
      <w:r>
        <w:t xml:space="preserve">,” which was adopted from previous versions of the CWA and is the umbrella section under which the WOTUS definition sits, </w:t>
      </w:r>
      <w:r w:rsidRPr="000A7A99">
        <w:rPr>
          <w:rStyle w:val="StyleUnderline"/>
        </w:rPr>
        <w:t>has traditionally been understood to only include discrete bodies of water</w:t>
      </w:r>
      <w:r>
        <w:t xml:space="preserve">.219 If an overarching term refers only to a limited set of discrete bodies of water, it is quite strange to simultaneously argue that its sub-term refers to a broad and undefined array of non-discrete bodies of water.220 Therefore, </w:t>
      </w:r>
      <w:r w:rsidRPr="000A7A99">
        <w:rPr>
          <w:rStyle w:val="StyleUnderline"/>
        </w:rPr>
        <w:t>both the overall placement of the WOTUS definition in the statute’s structure and the broader term within which it resides support a narrow reading</w:t>
      </w:r>
      <w:r>
        <w:t xml:space="preserve">.221 In addition to the strong support for the “clear connection” test in the CWA, </w:t>
      </w:r>
      <w:r w:rsidRPr="000A7A99">
        <w:rPr>
          <w:rStyle w:val="StyleUnderline"/>
        </w:rPr>
        <w:t>there is also a notable lack of support for Justice Kennedy’s broad</w:t>
      </w:r>
      <w:r>
        <w:rPr>
          <w:rStyle w:val="StyleUnderline"/>
        </w:rPr>
        <w:t xml:space="preserve"> </w:t>
      </w:r>
      <w:r w:rsidRPr="000A7A99">
        <w:rPr>
          <w:rStyle w:val="StyleUnderline"/>
        </w:rPr>
        <w:t>“significant nexus” reading</w:t>
      </w:r>
      <w:r>
        <w:t>. In fact, the “</w:t>
      </w:r>
      <w:r w:rsidRPr="000A7A99">
        <w:rPr>
          <w:rStyle w:val="StyleUnderline"/>
        </w:rPr>
        <w:t>significant nexus” has never been</w:t>
      </w:r>
      <w:r>
        <w:rPr>
          <w:rStyle w:val="StyleUnderline"/>
        </w:rPr>
        <w:t xml:space="preserve"> </w:t>
      </w:r>
      <w:r w:rsidRPr="000A7A99">
        <w:rPr>
          <w:rStyle w:val="StyleUnderline"/>
        </w:rPr>
        <w:t>a CWA requirement and does not appear anywhere in the Act, which</w:t>
      </w:r>
      <w:r>
        <w:rPr>
          <w:rStyle w:val="StyleUnderline"/>
        </w:rPr>
        <w:t xml:space="preserve"> </w:t>
      </w:r>
      <w:r w:rsidRPr="000A7A99">
        <w:rPr>
          <w:rStyle w:val="StyleUnderline"/>
        </w:rPr>
        <w:t>suggests that Justice Kennedy simply made it up</w:t>
      </w:r>
      <w:r>
        <w:t xml:space="preserve">.222 </w:t>
      </w:r>
    </w:p>
    <w:p w14:paraId="2BF31B57" w14:textId="3035B8EB" w:rsidR="000A7A99" w:rsidRDefault="000A7A99" w:rsidP="000A7A99"/>
    <w:sectPr w:rsidR="000A7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446CA1"/>
    <w:multiLevelType w:val="hybridMultilevel"/>
    <w:tmpl w:val="A8289168"/>
    <w:lvl w:ilvl="0" w:tplc="28021A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660A8F"/>
    <w:multiLevelType w:val="hybridMultilevel"/>
    <w:tmpl w:val="7744C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0121FC"/>
    <w:multiLevelType w:val="hybridMultilevel"/>
    <w:tmpl w:val="A392BBCC"/>
    <w:lvl w:ilvl="0" w:tplc="268657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34F66"/>
    <w:rsid w:val="000139A3"/>
    <w:rsid w:val="000659E7"/>
    <w:rsid w:val="000A7A99"/>
    <w:rsid w:val="00100833"/>
    <w:rsid w:val="00104529"/>
    <w:rsid w:val="00105942"/>
    <w:rsid w:val="00107396"/>
    <w:rsid w:val="00144A4C"/>
    <w:rsid w:val="00176AB0"/>
    <w:rsid w:val="00177B7D"/>
    <w:rsid w:val="0018322D"/>
    <w:rsid w:val="0018553C"/>
    <w:rsid w:val="001B5776"/>
    <w:rsid w:val="001E527A"/>
    <w:rsid w:val="001F78CE"/>
    <w:rsid w:val="00200C2E"/>
    <w:rsid w:val="00234F66"/>
    <w:rsid w:val="00251FC7"/>
    <w:rsid w:val="00260D08"/>
    <w:rsid w:val="002855A7"/>
    <w:rsid w:val="002B146A"/>
    <w:rsid w:val="002B5E17"/>
    <w:rsid w:val="00315690"/>
    <w:rsid w:val="00316B75"/>
    <w:rsid w:val="00325646"/>
    <w:rsid w:val="003460F2"/>
    <w:rsid w:val="0038158C"/>
    <w:rsid w:val="003902BA"/>
    <w:rsid w:val="003A09E2"/>
    <w:rsid w:val="003A3E08"/>
    <w:rsid w:val="003B2C3F"/>
    <w:rsid w:val="003E3AC7"/>
    <w:rsid w:val="00407037"/>
    <w:rsid w:val="00445E2F"/>
    <w:rsid w:val="004605D6"/>
    <w:rsid w:val="004949C4"/>
    <w:rsid w:val="004C60E8"/>
    <w:rsid w:val="004E3579"/>
    <w:rsid w:val="004E728B"/>
    <w:rsid w:val="004F39E0"/>
    <w:rsid w:val="00537BD5"/>
    <w:rsid w:val="0057268A"/>
    <w:rsid w:val="00583BFC"/>
    <w:rsid w:val="005D2912"/>
    <w:rsid w:val="005E48E7"/>
    <w:rsid w:val="006065BD"/>
    <w:rsid w:val="00607BB8"/>
    <w:rsid w:val="00645FA9"/>
    <w:rsid w:val="00647866"/>
    <w:rsid w:val="00665003"/>
    <w:rsid w:val="006958D1"/>
    <w:rsid w:val="006A2AD0"/>
    <w:rsid w:val="006C2375"/>
    <w:rsid w:val="006D4ECC"/>
    <w:rsid w:val="00722258"/>
    <w:rsid w:val="007243E5"/>
    <w:rsid w:val="00752DA3"/>
    <w:rsid w:val="00766EA0"/>
    <w:rsid w:val="00772DA8"/>
    <w:rsid w:val="007935CD"/>
    <w:rsid w:val="007A2226"/>
    <w:rsid w:val="007F5B66"/>
    <w:rsid w:val="00823A1C"/>
    <w:rsid w:val="00845B9D"/>
    <w:rsid w:val="00847A30"/>
    <w:rsid w:val="00860984"/>
    <w:rsid w:val="008B2403"/>
    <w:rsid w:val="008B3ECB"/>
    <w:rsid w:val="008B4E85"/>
    <w:rsid w:val="008C1B2E"/>
    <w:rsid w:val="008C2562"/>
    <w:rsid w:val="0091627E"/>
    <w:rsid w:val="0097032B"/>
    <w:rsid w:val="00977B4F"/>
    <w:rsid w:val="009927FF"/>
    <w:rsid w:val="009D2EAD"/>
    <w:rsid w:val="009D54B2"/>
    <w:rsid w:val="009E1922"/>
    <w:rsid w:val="009F67AF"/>
    <w:rsid w:val="009F7ED2"/>
    <w:rsid w:val="00A30583"/>
    <w:rsid w:val="00A93661"/>
    <w:rsid w:val="00A95652"/>
    <w:rsid w:val="00AC0AB8"/>
    <w:rsid w:val="00AD2E95"/>
    <w:rsid w:val="00B3262D"/>
    <w:rsid w:val="00B33C6D"/>
    <w:rsid w:val="00B4508F"/>
    <w:rsid w:val="00B55AD5"/>
    <w:rsid w:val="00B8057C"/>
    <w:rsid w:val="00BD6238"/>
    <w:rsid w:val="00BF4EAF"/>
    <w:rsid w:val="00BF593B"/>
    <w:rsid w:val="00BF773A"/>
    <w:rsid w:val="00BF7E81"/>
    <w:rsid w:val="00C00069"/>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76C0"/>
    <w:rsid w:val="00DA1C92"/>
    <w:rsid w:val="00DA25D4"/>
    <w:rsid w:val="00DA6538"/>
    <w:rsid w:val="00DB6F36"/>
    <w:rsid w:val="00E15E75"/>
    <w:rsid w:val="00E5262C"/>
    <w:rsid w:val="00EC7DC4"/>
    <w:rsid w:val="00ED30CF"/>
    <w:rsid w:val="00F176EF"/>
    <w:rsid w:val="00F45E10"/>
    <w:rsid w:val="00F6364A"/>
    <w:rsid w:val="00F704BF"/>
    <w:rsid w:val="00F9113A"/>
    <w:rsid w:val="00FC7F5F"/>
    <w:rsid w:val="00FD50C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1C68"/>
  <w15:chartTrackingRefBased/>
  <w15:docId w15:val="{25EC6A1F-D9DF-44FD-B06F-AAF0AD87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7A99"/>
    <w:pPr>
      <w:spacing w:after="0" w:line="240" w:lineRule="auto"/>
    </w:pPr>
    <w:rPr>
      <w:rFonts w:ascii="Calibri" w:hAnsi="Calibri" w:cs="Calibri"/>
    </w:rPr>
  </w:style>
  <w:style w:type="paragraph" w:styleId="Heading1">
    <w:name w:val="heading 1"/>
    <w:aliases w:val="Pocket"/>
    <w:basedOn w:val="Normal"/>
    <w:next w:val="Normal"/>
    <w:link w:val="Heading1Char"/>
    <w:qFormat/>
    <w:rsid w:val="00234F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4F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4F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234F66"/>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234F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F66"/>
  </w:style>
  <w:style w:type="character" w:customStyle="1" w:styleId="Heading1Char">
    <w:name w:val="Heading 1 Char"/>
    <w:aliases w:val="Pocket Char"/>
    <w:basedOn w:val="DefaultParagraphFont"/>
    <w:link w:val="Heading1"/>
    <w:rsid w:val="00234F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4F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4F6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34F6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234F6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34F66"/>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234F66"/>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TA"/>
    <w:basedOn w:val="DefaultParagraphFont"/>
    <w:uiPriority w:val="99"/>
    <w:unhideWhenUsed/>
    <w:rsid w:val="00234F66"/>
    <w:rPr>
      <w:color w:val="auto"/>
      <w:u w:val="none"/>
    </w:rPr>
  </w:style>
  <w:style w:type="character" w:styleId="FollowedHyperlink">
    <w:name w:val="FollowedHyperlink"/>
    <w:basedOn w:val="DefaultParagraphFont"/>
    <w:uiPriority w:val="99"/>
    <w:semiHidden/>
    <w:unhideWhenUsed/>
    <w:rsid w:val="00234F66"/>
    <w:rPr>
      <w:color w:val="auto"/>
      <w:u w:val="none"/>
    </w:rPr>
  </w:style>
  <w:style w:type="paragraph" w:customStyle="1" w:styleId="textbold">
    <w:name w:val="text bold"/>
    <w:basedOn w:val="Normal"/>
    <w:link w:val="Emphasis"/>
    <w:uiPriority w:val="7"/>
    <w:qFormat/>
    <w:rsid w:val="00BF4EA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847A30"/>
    <w:rPr>
      <w:color w:val="605E5C"/>
      <w:shd w:val="clear" w:color="auto" w:fill="E1DFDD"/>
    </w:rPr>
  </w:style>
  <w:style w:type="paragraph" w:styleId="ListParagraph">
    <w:name w:val="List Paragraph"/>
    <w:basedOn w:val="Normal"/>
    <w:uiPriority w:val="99"/>
    <w:unhideWhenUsed/>
    <w:qFormat/>
    <w:rsid w:val="005E48E7"/>
    <w:pPr>
      <w:ind w:left="720"/>
      <w:contextualSpacing/>
    </w:p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5E48E7"/>
    <w:rPr>
      <w:sz w:val="20"/>
      <w:u w:val="single"/>
    </w:rPr>
  </w:style>
  <w:style w:type="paragraph" w:styleId="Title">
    <w:name w:val="Title"/>
    <w:aliases w:val="Bold Underlined,UNDERLINE,Cites and Cards,title,Block Heading,Read This"/>
    <w:basedOn w:val="Normal"/>
    <w:next w:val="Normal"/>
    <w:link w:val="TitleChar"/>
    <w:uiPriority w:val="6"/>
    <w:qFormat/>
    <w:rsid w:val="005E48E7"/>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5E48E7"/>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5E48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owatch.com/wetlands-rising-seas-2650400344.html" TargetMode="External"/><Relationship Id="rId18" Type="http://schemas.openxmlformats.org/officeDocument/2006/relationships/hyperlink" Target="https://reason.com/2017/03/21/relax-gutting-the-epa-wont-make-your-air/" TargetMode="External"/><Relationship Id="rId26" Type="http://schemas.openxmlformats.org/officeDocument/2006/relationships/hyperlink" Target="https://www.chamberlitigation.com/sites/default/files/cases/files/20202020/U.S.%20Chamber%2C%20et.%20al%20Amicus%20Brief%20%20--%20%20Conservation%20Law%20Foundation%20v.%20EPA%20%20%28D.%20Mass%29.pdf" TargetMode="External"/><Relationship Id="rId39" Type="http://schemas.openxmlformats.org/officeDocument/2006/relationships/hyperlink" Target="https://www.fb.org/issues/regulatory-reform/the-new-clean-water-rule/" TargetMode="External"/><Relationship Id="rId21" Type="http://schemas.openxmlformats.org/officeDocument/2006/relationships/hyperlink" Target="https://www.chamberlitigation.com/sites/default/files/cases/files/20202020/U.S.%20Chamber%2C%20et.%20al%20Amicus%20Brief%20%20--%20%20Conservation%20Law%20Foundation%20v.%20EPA%20%20%28D.%20Mass%29.pdf" TargetMode="External"/><Relationship Id="rId34" Type="http://schemas.openxmlformats.org/officeDocument/2006/relationships/hyperlink" Target="https://www.afandpa.org/docs/default-source/factsheet/2018-update/united-statesaugust-2018.pdf?sfvrsn=2" TargetMode="External"/><Relationship Id="rId42" Type="http://schemas.openxmlformats.org/officeDocument/2006/relationships/hyperlink" Target="https://heinonline-org.proxy.lib.umich.edu/HOL/Page?handle=hein.journals/lsujoenre9&amp;id=169&amp;type=text&amp;collection=journals%5d//LP" TargetMode="External"/><Relationship Id="rId47" Type="http://schemas.openxmlformats.org/officeDocument/2006/relationships/hyperlink" Target="https://dojmt.gov/wp-content/uploads/Multi-state-comments-WOTUS-Aug2018.pdf" TargetMode="External"/><Relationship Id="rId50" Type="http://schemas.openxmlformats.org/officeDocument/2006/relationships/hyperlink" Target="https://www.eenews.net/stories/1063734581" TargetMode="External"/><Relationship Id="rId55" Type="http://schemas.openxmlformats.org/officeDocument/2006/relationships/fontTable" Target="fontTable.xml"/><Relationship Id="rId7" Type="http://schemas.openxmlformats.org/officeDocument/2006/relationships/hyperlink" Target="https://www.americanbar.org/groups/environment_energy_resources/publications/natural_resources_environment/2018-19/spring/filling-federal-enforcement-gap/" TargetMode="External"/><Relationship Id="rId2" Type="http://schemas.openxmlformats.org/officeDocument/2006/relationships/numbering" Target="numbering.xml"/><Relationship Id="rId16" Type="http://schemas.openxmlformats.org/officeDocument/2006/relationships/hyperlink" Target="mailto:jb.ruhl@vanderbilt.edu" TargetMode="External"/><Relationship Id="rId29" Type="http://schemas.openxmlformats.org/officeDocument/2006/relationships/hyperlink" Target="https://online.ucpress.edu/elementa/article/doi/10.1525/elementa.356/112494/Securing-the-future-of-US-agriculture-The-case-for" TargetMode="External"/><Relationship Id="rId11" Type="http://schemas.openxmlformats.org/officeDocument/2006/relationships/hyperlink" Target="https://www.msrivercollab.org/08/dead-zone-proof-of-massive-gap-in-clean-water-act/" TargetMode="External"/><Relationship Id="rId24" Type="http://schemas.openxmlformats.org/officeDocument/2006/relationships/hyperlink" Target="https://www.chamberlitigation.com/sites/default/files/cases/files/20202020/Intervenor%20Brief%20--%20South%20Carolina%20Coastal%20Conservation%20League%20v.%20Wheeler%20%28D.S.C.%29.pdf" TargetMode="External"/><Relationship Id="rId32" Type="http://schemas.openxmlformats.org/officeDocument/2006/relationships/hyperlink" Target="https://www.fb.org/market-intel/2020-farm-profitability-a-false-positive" TargetMode="External"/><Relationship Id="rId37" Type="http://schemas.openxmlformats.org/officeDocument/2006/relationships/hyperlink" Target="https://heinonline-org.proxy.lib.umich.edu/HOL/Page?handle=hein.journals/lsujoenre9&amp;id=169&amp;type=text&amp;collection=journals%5d//LP" TargetMode="External"/><Relationship Id="rId40" Type="http://schemas.openxmlformats.org/officeDocument/2006/relationships/hyperlink" Target="https://www.americanbar.org/groups/environment_energy_resources/publications/natural_resources_environment/2020-21/fall/the-back-page-unwinnable-battle/" TargetMode="External"/><Relationship Id="rId45" Type="http://schemas.openxmlformats.org/officeDocument/2006/relationships/hyperlink" Target="https://www.chamberlitigation.com/sites/default/files/cases/files/20202020/Intervenor%20Brief%20--%20South%20Carolina%20Coastal%20Conservation%20League%20v.%20Wheeler%20%28D.S.C.%29.pdf" TargetMode="External"/><Relationship Id="rId53" Type="http://schemas.openxmlformats.org/officeDocument/2006/relationships/hyperlink" Target="https://www.nytimes.com/2021/06/09/climate/biden-clean-water-wotus.html" TargetMode="External"/><Relationship Id="rId5" Type="http://schemas.openxmlformats.org/officeDocument/2006/relationships/webSettings" Target="webSettings.xml"/><Relationship Id="rId10" Type="http://schemas.openxmlformats.org/officeDocument/2006/relationships/hyperlink" Target="https://www.americanbar.org/groups/environment_energy_resources/publications/natural_resources_environment/2018-19/spring/filling-federal-enforcement-gap/" TargetMode="External"/><Relationship Id="rId19" Type="http://schemas.openxmlformats.org/officeDocument/2006/relationships/hyperlink" Target="https://www.sciencediplomacy.org/sites/default/files/a_new_frontier_science__diplomacy.pdf" TargetMode="External"/><Relationship Id="rId31" Type="http://schemas.openxmlformats.org/officeDocument/2006/relationships/hyperlink" Target="https://www.chamberlitigation.com/sites/default/files/cases/files/20202020/Intervenor%20Brief%20--%20South%20Carolina%20Coastal%20Conservation%20League%20v.%20Wheeler%20%28D.S.C.%29.pdf" TargetMode="External"/><Relationship Id="rId44" Type="http://schemas.openxmlformats.org/officeDocument/2006/relationships/hyperlink" Target="https://www.eenews.net/assets/2021/03/19/document_gw_02.pdf" TargetMode="External"/><Relationship Id="rId52" Type="http://schemas.openxmlformats.org/officeDocument/2006/relationships/hyperlink" Target="https://www.americanbar.org/groups/environment_energy_resources/publications/natural_resources_environment/2020-21/fall/the-back-page-unwinnable-battle/" TargetMode="External"/><Relationship Id="rId4" Type="http://schemas.openxmlformats.org/officeDocument/2006/relationships/settings" Target="settings.xml"/><Relationship Id="rId9" Type="http://schemas.openxmlformats.org/officeDocument/2006/relationships/hyperlink" Target="https://www.americanbar.org/groups/environment_energy_resources/publications/natural_resources_environment/2018-19/spring/filling-federal-enforcement-gap/" TargetMode="External"/><Relationship Id="rId14" Type="http://schemas.openxmlformats.org/officeDocument/2006/relationships/hyperlink" Target="https://doi.org/10.1007/s13157-018-1023-8" TargetMode="External"/><Relationship Id="rId22" Type="http://schemas.openxmlformats.org/officeDocument/2006/relationships/hyperlink" Target="https://www.chamberlitigation.com/sites/default/files/cases/files/20202020/U.S.%20Chamber%2C%20et.%20al%20Amicus%20Brief%20%20--%20%20Conservation%20Law%20Foundation%20v.%20EPA%20%20%28D.%20Mass%29.pdf" TargetMode="External"/><Relationship Id="rId27" Type="http://schemas.openxmlformats.org/officeDocument/2006/relationships/hyperlink" Target="https://www.chamberlitigation.com/sites/default/files/cases/files/20202020/U.S.%20Chamber%2C%20et.%20al%20Amicus%20Brief%20%20--%20%20Conservation%20Law%20Foundation%20v.%20EPA%20%20%28D.%20Mass%29.pdf" TargetMode="External"/><Relationship Id="rId30" Type="http://schemas.openxmlformats.org/officeDocument/2006/relationships/hyperlink" Target="https://www.agri-pulse.com/articles/9203-opinion-food-security-strategy-is-essential-to-our-national-security" TargetMode="External"/><Relationship Id="rId35" Type="http://schemas.openxmlformats.org/officeDocument/2006/relationships/image" Target="media/image1.png"/><Relationship Id="rId43" Type="http://schemas.openxmlformats.org/officeDocument/2006/relationships/hyperlink" Target="https://heinonline-org.proxy.lib.umich.edu/HOL/Page?handle=hein.journals/lsujoenre9&amp;id=169&amp;type=text&amp;collection=journals%5d//LP" TargetMode="External"/><Relationship Id="rId48" Type="http://schemas.openxmlformats.org/officeDocument/2006/relationships/hyperlink" Target="https://dojmt.gov/wp-content/uploads/Multi-state-comments-WOTUS-Aug2018.pdf" TargetMode="External"/><Relationship Id="rId56" Type="http://schemas.openxmlformats.org/officeDocument/2006/relationships/theme" Target="theme/theme1.xml"/><Relationship Id="rId8" Type="http://schemas.openxmlformats.org/officeDocument/2006/relationships/hyperlink" Target="https://www.chamberlitigation.com/sites/default/files/cases/files/20202020/Intervenor%20Brief%20--%20South%20Carolina%20Coastal%20Conservation%20League%20v.%20Wheeler%20%28D.S.C.%29.pdf" TargetMode="External"/><Relationship Id="rId51" Type="http://schemas.openxmlformats.org/officeDocument/2006/relationships/hyperlink" Target="https://academic-oup-com.proxy.lib.umich.edu/publius/article-pdf/46/3/366/6867126/pjw004.pdf" TargetMode="External"/><Relationship Id="rId3" Type="http://schemas.openxmlformats.org/officeDocument/2006/relationships/styles" Target="styles.xml"/><Relationship Id="rId12" Type="http://schemas.openxmlformats.org/officeDocument/2006/relationships/hyperlink" Target="https://time.com/5864692/climate-change-defining-moment/" TargetMode="External"/><Relationship Id="rId17" Type="http://schemas.openxmlformats.org/officeDocument/2006/relationships/hyperlink" Target="https://lawweekcolorado.com/2021/01/biden-administration-expected-to-bring-change-to-environmental-policy/" TargetMode="External"/><Relationship Id="rId25" Type="http://schemas.openxmlformats.org/officeDocument/2006/relationships/hyperlink" Target="https://www.chamberlitigation.com/sites/default/files/cases/files/20202020/Intervenor%20Brief%20--%20South%20Carolina%20Coastal%20Conservation%20League%20v.%20Wheeler%20%28D.S.C.%29.pdf" TargetMode="External"/><Relationship Id="rId33" Type="http://schemas.openxmlformats.org/officeDocument/2006/relationships/hyperlink" Target="https://www.chamberlitigation.com/sites/default/files/cases/files/20202020/U.S.%20Chamber%2C%20et.%20al%20Amicus%20Brief%20%20--%20%20Conservation%20Law%20Foundation%20v.%20EPA%20%20%28D.%20Mass%29.pdf" TargetMode="External"/><Relationship Id="rId38" Type="http://schemas.openxmlformats.org/officeDocument/2006/relationships/hyperlink" Target="https://heinonline-org.proxy.lib.umich.edu/HOL/Page?handle=hein.journals/lsujoenre9&amp;id=169&amp;type=text&amp;collection=journals%5d//LP" TargetMode="External"/><Relationship Id="rId46" Type="http://schemas.openxmlformats.org/officeDocument/2006/relationships/hyperlink" Target="https://heinonline-org.proxy.lib.umich.edu/HOL/Page?handle=hein.journals/lsujoenre9&amp;id=169&amp;type=text&amp;collection=journals%5d//LP" TargetMode="External"/><Relationship Id="rId20" Type="http://schemas.openxmlformats.org/officeDocument/2006/relationships/hyperlink" Target="https://insideepa.com/daily-news/regan-suggests-potential-middle-ground-wotus-policy-biden-epa" TargetMode="External"/><Relationship Id="rId41" Type="http://schemas.openxmlformats.org/officeDocument/2006/relationships/hyperlink" Target="https://heinonline-org.proxy.lib.umich.edu/HOL/Page?handle=hein.journals/lsujoenre9&amp;id=169&amp;type=text&amp;collection=journals%5d//LP" TargetMode="External"/><Relationship Id="rId54" Type="http://schemas.openxmlformats.org/officeDocument/2006/relationships/hyperlink" Target="https://heinonline-org.proxy.lib.umich.edu/HOL/Page?handle=hein.journals/lsujoenre9&amp;id=169&amp;type=text&amp;collection=journals%5d//LP" TargetMode="External"/><Relationship Id="rId1" Type="http://schemas.openxmlformats.org/officeDocument/2006/relationships/customXml" Target="../customXml/item1.xml"/><Relationship Id="rId6" Type="http://schemas.openxmlformats.org/officeDocument/2006/relationships/hyperlink" Target="https://www.americanbar.org/groups/environment_energy_resources/publications/natural_resources_environment/2018-19/spring/filling-federal-enforcement-gap/" TargetMode="External"/><Relationship Id="rId15" Type="http://schemas.openxmlformats.org/officeDocument/2006/relationships/hyperlink" Target="https://elpc.org/blog/keeping-our-clean-water-promise/" TargetMode="External"/><Relationship Id="rId23" Type="http://schemas.openxmlformats.org/officeDocument/2006/relationships/hyperlink" Target="https://www.chamberlitigation.com/sites/default/files/cases/files/20202020/U.S.%20Chamber%2C%20et.%20al%20Amicus%20Brief%20%20--%20%20Conservation%20Law%20Foundation%20v.%20EPA%20%20%28D.%20Mass%29.pdf" TargetMode="External"/><Relationship Id="rId28" Type="http://schemas.openxmlformats.org/officeDocument/2006/relationships/hyperlink" Target="https://www.chamberlitigation.com/sites/default/files/cases/files/20202020/Intervenor%20Brief%20--%20South%20Carolina%20Coastal%20Conservation%20League%20v.%20Wheeler%20%28D.S.C.%29.pdf" TargetMode="External"/><Relationship Id="rId36" Type="http://schemas.openxmlformats.org/officeDocument/2006/relationships/hyperlink" Target="https://www.chamberlitigation.com/sites/default/files/cases/files/20202020/Intervenor%20Brief%20--%20South%20Carolina%20Coastal%20Conservation%20League%20v.%20Wheeler%20%28D.S.C.%29.pdf" TargetMode="External"/><Relationship Id="rId49" Type="http://schemas.openxmlformats.org/officeDocument/2006/relationships/hyperlink" Target="https://academic-oup-com.proxy.lib.umich.edu/publius/article-pdf/46/3/366/6867126/pjw0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1</Pages>
  <Words>50292</Words>
  <Characters>286668</Characters>
  <Application>Microsoft Office Word</Application>
  <DocSecurity>0</DocSecurity>
  <Lines>2388</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7</cp:revision>
  <dcterms:created xsi:type="dcterms:W3CDTF">2021-06-28T17:47:00Z</dcterms:created>
  <dcterms:modified xsi:type="dcterms:W3CDTF">2021-06-29T16:49:00Z</dcterms:modified>
</cp:coreProperties>
</file>