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68131" w14:textId="711E3E57" w:rsidR="007932B2" w:rsidRDefault="007932B2" w:rsidP="007932B2">
      <w:pPr>
        <w:pStyle w:val="Heading1"/>
      </w:pPr>
      <w:r>
        <w:t>Aff – Tribal Water</w:t>
      </w:r>
    </w:p>
    <w:p w14:paraId="304A88D7" w14:textId="3670760D" w:rsidR="007932B2" w:rsidRDefault="007932B2" w:rsidP="007932B2"/>
    <w:p w14:paraId="65BE0FC4" w14:textId="77777777" w:rsidR="00A34613" w:rsidRPr="007932B2" w:rsidRDefault="00A34613" w:rsidP="00A34613">
      <w:pPr>
        <w:pStyle w:val="Heading2"/>
      </w:pPr>
      <w:r>
        <w:lastRenderedPageBreak/>
        <w:t>1AC</w:t>
      </w:r>
    </w:p>
    <w:p w14:paraId="476FC19F" w14:textId="77777777" w:rsidR="00A34613" w:rsidRDefault="00A34613" w:rsidP="00A34613">
      <w:pPr>
        <w:pStyle w:val="Heading3"/>
      </w:pPr>
      <w:r>
        <w:lastRenderedPageBreak/>
        <w:t>1AC – Advantage</w:t>
      </w:r>
    </w:p>
    <w:p w14:paraId="2563CE6D" w14:textId="77777777" w:rsidR="00A34613" w:rsidRDefault="00A34613" w:rsidP="00A34613">
      <w:pPr>
        <w:pStyle w:val="Heading4"/>
        <w:rPr>
          <w:iCs w:val="0"/>
          <w:sz w:val="32"/>
          <w:szCs w:val="24"/>
          <w:u w:val="single"/>
        </w:rPr>
      </w:pPr>
      <w:r>
        <w:t>Contention 1:  Water Delayed is Water Denied</w:t>
      </w:r>
    </w:p>
    <w:p w14:paraId="00F2E107" w14:textId="77777777" w:rsidR="00A34613" w:rsidRDefault="00A34613" w:rsidP="00A34613"/>
    <w:p w14:paraId="00AF6A37" w14:textId="77777777" w:rsidR="00A34613" w:rsidRPr="00A031EA" w:rsidRDefault="00A34613" w:rsidP="00A34613">
      <w:pPr>
        <w:pStyle w:val="Heading4"/>
      </w:pPr>
      <w:r>
        <w:t xml:space="preserve">Native households lack access to water suitable for daily needs – underinvestment exacerbates </w:t>
      </w:r>
      <w:r>
        <w:rPr>
          <w:u w:val="single"/>
        </w:rPr>
        <w:t>health</w:t>
      </w:r>
      <w:r>
        <w:t xml:space="preserve"> conditions and </w:t>
      </w:r>
      <w:r>
        <w:rPr>
          <w:u w:val="single"/>
        </w:rPr>
        <w:t>mental</w:t>
      </w:r>
      <w:r>
        <w:t xml:space="preserve"> well being for tribal communities</w:t>
      </w:r>
    </w:p>
    <w:p w14:paraId="648A7AF3" w14:textId="77777777" w:rsidR="00A34613" w:rsidRDefault="00A34613" w:rsidP="00A34613">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5" w:history="1">
        <w:r w:rsidRPr="00B37A90">
          <w:rPr>
            <w:rStyle w:val="Hyperlink"/>
            <w:sz w:val="16"/>
            <w:szCs w:val="16"/>
          </w:rPr>
          <w:t>http://www.naturalresourcespolicy.org/docs/water-tribes/wti-full-report-4.21.pdf</w:t>
        </w:r>
      </w:hyperlink>
      <w:r w:rsidRPr="00B37A90">
        <w:rPr>
          <w:sz w:val="16"/>
          <w:szCs w:val="16"/>
        </w:rPr>
        <w:t>)</w:t>
      </w:r>
    </w:p>
    <w:p w14:paraId="2F9B9FBE" w14:textId="77777777" w:rsidR="00A34613" w:rsidRPr="008A4CEF" w:rsidRDefault="00A34613" w:rsidP="00A34613">
      <w:pPr>
        <w:rPr>
          <w:sz w:val="16"/>
        </w:rPr>
      </w:pPr>
      <w:r w:rsidRPr="00D00747">
        <w:rPr>
          <w:rStyle w:val="StyleUnderline"/>
          <w:highlight w:val="cyan"/>
        </w:rPr>
        <w:t>Native</w:t>
      </w:r>
      <w:r w:rsidRPr="008A4CEF">
        <w:rPr>
          <w:rStyle w:val="StyleUnderline"/>
        </w:rPr>
        <w:t xml:space="preserve"> American </w:t>
      </w:r>
      <w:r w:rsidRPr="00D00747">
        <w:rPr>
          <w:rStyle w:val="StyleUnderline"/>
          <w:highlight w:val="cyan"/>
        </w:rPr>
        <w:t>households are more likely to lack piped water</w:t>
      </w:r>
      <w:r w:rsidRPr="008A4CEF">
        <w:rPr>
          <w:rStyle w:val="StyleUnderline"/>
        </w:rPr>
        <w:t xml:space="preserve"> services </w:t>
      </w:r>
      <w:r w:rsidRPr="00D00747">
        <w:rPr>
          <w:rStyle w:val="StyleUnderline"/>
          <w:highlight w:val="cyan"/>
        </w:rPr>
        <w:t xml:space="preserve">than </w:t>
      </w:r>
      <w:r w:rsidRPr="00D00747">
        <w:rPr>
          <w:rStyle w:val="Emphasis"/>
          <w:highlight w:val="cyan"/>
        </w:rPr>
        <w:t>any other racial group</w:t>
      </w:r>
      <w:r w:rsidRPr="008A4CEF">
        <w:rPr>
          <w:sz w:val="16"/>
        </w:rPr>
        <w:t xml:space="preserve">. </w:t>
      </w:r>
      <w:r w:rsidRPr="008A4CEF">
        <w:rPr>
          <w:rStyle w:val="StyleUnderline"/>
        </w:rPr>
        <w:t xml:space="preserve">The Navajo Nation, the largest and most populous reservation in the country, has significant piped water access gaps. Navajo residents are </w:t>
      </w:r>
      <w:r w:rsidRPr="008A4CEF">
        <w:rPr>
          <w:rStyle w:val="Emphasis"/>
        </w:rPr>
        <w:t>67</w:t>
      </w:r>
      <w:r w:rsidRPr="008A4CEF">
        <w:rPr>
          <w:rStyle w:val="StyleUnderline"/>
        </w:rPr>
        <w:t xml:space="preserve"> times more likely than other Americans to live without access to running water.</w:t>
      </w:r>
      <w:r w:rsidRPr="008A4CEF">
        <w:rPr>
          <w:sz w:val="16"/>
        </w:rPr>
        <w:t xml:space="preserve"> As a result, many </w:t>
      </w:r>
      <w:r w:rsidRPr="00D00747">
        <w:rPr>
          <w:rStyle w:val="StyleUnderline"/>
          <w:highlight w:val="cyan"/>
        </w:rPr>
        <w:t xml:space="preserve">households are </w:t>
      </w:r>
      <w:r w:rsidRPr="00D00747">
        <w:rPr>
          <w:rStyle w:val="Emphasis"/>
          <w:highlight w:val="cyan"/>
        </w:rPr>
        <w:t>required to haul water from</w:t>
      </w:r>
      <w:r w:rsidRPr="008A4CEF">
        <w:rPr>
          <w:rStyle w:val="Emphasis"/>
        </w:rPr>
        <w:t xml:space="preserve"> </w:t>
      </w:r>
      <w:r w:rsidRPr="008A4CEF">
        <w:rPr>
          <w:sz w:val="16"/>
        </w:rPr>
        <w:t xml:space="preserve">communal </w:t>
      </w:r>
      <w:r w:rsidRPr="00D00747">
        <w:rPr>
          <w:rStyle w:val="Emphasis"/>
          <w:highlight w:val="cyan"/>
        </w:rPr>
        <w:t>wells</w:t>
      </w:r>
      <w:r w:rsidRPr="008A4CEF">
        <w:rPr>
          <w:sz w:val="16"/>
        </w:rPr>
        <w:t>—</w:t>
      </w:r>
      <w:r w:rsidRPr="00D00747">
        <w:rPr>
          <w:rStyle w:val="StyleUnderline"/>
          <w:highlight w:val="cyan"/>
        </w:rPr>
        <w:t xml:space="preserve">a </w:t>
      </w:r>
      <w:r w:rsidRPr="00D00747">
        <w:rPr>
          <w:rStyle w:val="Emphasis"/>
          <w:highlight w:val="cyan"/>
        </w:rPr>
        <w:t>costly</w:t>
      </w:r>
      <w:r w:rsidRPr="008A4CEF">
        <w:rPr>
          <w:sz w:val="16"/>
        </w:rPr>
        <w:t xml:space="preserve"> and </w:t>
      </w:r>
      <w:r w:rsidRPr="00D00747">
        <w:rPr>
          <w:rStyle w:val="Emphasis"/>
          <w:highlight w:val="cyan"/>
        </w:rPr>
        <w:t>time-consuming</w:t>
      </w:r>
      <w:r w:rsidRPr="008A4CEF">
        <w:rPr>
          <w:sz w:val="16"/>
        </w:rPr>
        <w:t xml:space="preserve"> </w:t>
      </w:r>
      <w:r w:rsidRPr="00D00747">
        <w:rPr>
          <w:rStyle w:val="StyleUnderline"/>
          <w:highlight w:val="cyan"/>
        </w:rPr>
        <w:t>burden that</w:t>
      </w:r>
      <w:r w:rsidRPr="008A4CEF">
        <w:rPr>
          <w:sz w:val="16"/>
        </w:rPr>
        <w:t xml:space="preserve"> has </w:t>
      </w:r>
      <w:r w:rsidRPr="00D00747">
        <w:rPr>
          <w:rStyle w:val="StyleUnderline"/>
          <w:highlight w:val="cyan"/>
        </w:rPr>
        <w:t xml:space="preserve">put Tribal members at risk </w:t>
      </w:r>
      <w:r w:rsidRPr="00D00747">
        <w:rPr>
          <w:rStyle w:val="Emphasis"/>
          <w:highlight w:val="cyan"/>
        </w:rPr>
        <w:t>during the pandemic</w:t>
      </w:r>
      <w:r w:rsidRPr="008A4CEF">
        <w:rPr>
          <w:sz w:val="16"/>
        </w:rPr>
        <w:t xml:space="preserve"> </w:t>
      </w:r>
      <w:r w:rsidRPr="00D00747">
        <w:rPr>
          <w:rStyle w:val="StyleUnderline"/>
          <w:highlight w:val="cyan"/>
        </w:rPr>
        <w:t>as they balance</w:t>
      </w:r>
      <w:r w:rsidRPr="008A4CEF">
        <w:rPr>
          <w:sz w:val="16"/>
        </w:rPr>
        <w:t xml:space="preserve"> </w:t>
      </w:r>
      <w:r w:rsidRPr="00D00747">
        <w:rPr>
          <w:rStyle w:val="Emphasis"/>
          <w:highlight w:val="cyan"/>
        </w:rPr>
        <w:t>social distancing</w:t>
      </w:r>
      <w:r w:rsidRPr="008A4CEF">
        <w:rPr>
          <w:sz w:val="16"/>
        </w:rPr>
        <w:t xml:space="preserve"> recommendations </w:t>
      </w:r>
      <w:r w:rsidRPr="00D00747">
        <w:rPr>
          <w:rStyle w:val="StyleUnderline"/>
          <w:highlight w:val="cyan"/>
        </w:rPr>
        <w:t>with</w:t>
      </w:r>
      <w:r w:rsidRPr="008A4CEF">
        <w:rPr>
          <w:sz w:val="16"/>
        </w:rPr>
        <w:t xml:space="preserve"> the requirement to meet </w:t>
      </w:r>
      <w:r w:rsidRPr="008A4CEF">
        <w:rPr>
          <w:rStyle w:val="Emphasis"/>
        </w:rPr>
        <w:t xml:space="preserve">basic </w:t>
      </w:r>
      <w:r w:rsidRPr="00D00747">
        <w:rPr>
          <w:rStyle w:val="Emphasis"/>
          <w:highlight w:val="cyan"/>
        </w:rPr>
        <w:t>daily needs</w:t>
      </w:r>
      <w:r w:rsidRPr="008A4CEF">
        <w:rPr>
          <w:rStyle w:val="Emphasis"/>
        </w:rPr>
        <w:t>.</w:t>
      </w:r>
    </w:p>
    <w:p w14:paraId="004C16FE" w14:textId="77777777" w:rsidR="00A34613" w:rsidRPr="008A4CEF" w:rsidRDefault="00A34613" w:rsidP="00A34613">
      <w:pPr>
        <w:rPr>
          <w:rStyle w:val="StyleUnderline"/>
        </w:rPr>
      </w:pPr>
      <w:r w:rsidRPr="008A4CEF">
        <w:rPr>
          <w:rStyle w:val="StyleUnderline"/>
        </w:rPr>
        <w:t xml:space="preserve">Inadequate water quality is </w:t>
      </w:r>
      <w:r w:rsidRPr="008A4CEF">
        <w:rPr>
          <w:rStyle w:val="Emphasis"/>
        </w:rPr>
        <w:t>pervasive</w:t>
      </w:r>
      <w:r w:rsidRPr="008A4CEF">
        <w:rPr>
          <w:rStyle w:val="StyleUnderline"/>
        </w:rPr>
        <w:t xml:space="preserve"> in Indian country</w:t>
      </w:r>
      <w:r w:rsidRPr="008A4CEF">
        <w:rPr>
          <w:sz w:val="16"/>
        </w:rPr>
        <w:t xml:space="preserve">. Clean water access includes the ability to utilize the water for its intended purposes. </w:t>
      </w:r>
      <w:r w:rsidRPr="00D00747">
        <w:rPr>
          <w:rStyle w:val="StyleUnderline"/>
          <w:highlight w:val="cyan"/>
        </w:rPr>
        <w:t>Some Tribes may have</w:t>
      </w:r>
      <w:r w:rsidRPr="008A4CEF">
        <w:rPr>
          <w:sz w:val="16"/>
        </w:rPr>
        <w:t xml:space="preserve"> </w:t>
      </w:r>
      <w:r w:rsidRPr="008A4CEF">
        <w:rPr>
          <w:rStyle w:val="StyleUnderline"/>
        </w:rPr>
        <w:t xml:space="preserve">developed the necessary </w:t>
      </w:r>
      <w:r w:rsidRPr="00D00747">
        <w:rPr>
          <w:rStyle w:val="StyleUnderline"/>
          <w:highlight w:val="cyan"/>
        </w:rPr>
        <w:t>infrastructure to</w:t>
      </w:r>
      <w:r w:rsidRPr="008A4CEF">
        <w:rPr>
          <w:rStyle w:val="StyleUnderline"/>
        </w:rPr>
        <w:t xml:space="preserve"> bring </w:t>
      </w:r>
      <w:r w:rsidRPr="00D00747">
        <w:rPr>
          <w:rStyle w:val="StyleUnderline"/>
          <w:highlight w:val="cyan"/>
        </w:rPr>
        <w:t>pipe</w:t>
      </w:r>
      <w:r w:rsidRPr="008A4CEF">
        <w:rPr>
          <w:rStyle w:val="StyleUnderline"/>
        </w:rPr>
        <w:t>d water into all of the community households</w:t>
      </w:r>
      <w:r w:rsidRPr="008A4CEF">
        <w:rPr>
          <w:sz w:val="16"/>
        </w:rPr>
        <w:t xml:space="preserve">. </w:t>
      </w:r>
      <w:r w:rsidRPr="008A4CEF">
        <w:rPr>
          <w:rStyle w:val="StyleUnderline"/>
        </w:rPr>
        <w:t xml:space="preserve">However, for a variety of reasons, </w:t>
      </w:r>
      <w:r w:rsidRPr="00D00747">
        <w:rPr>
          <w:rStyle w:val="StyleUnderline"/>
          <w:highlight w:val="cyan"/>
        </w:rPr>
        <w:t xml:space="preserve">that water may </w:t>
      </w:r>
      <w:r w:rsidRPr="00D00747">
        <w:rPr>
          <w:rStyle w:val="Emphasis"/>
          <w:highlight w:val="cyan"/>
        </w:rPr>
        <w:t>not be suitable for</w:t>
      </w:r>
      <w:r w:rsidRPr="008A4CEF">
        <w:rPr>
          <w:rStyle w:val="Emphasis"/>
        </w:rPr>
        <w:t xml:space="preserve"> human </w:t>
      </w:r>
      <w:r w:rsidRPr="00D00747">
        <w:rPr>
          <w:rStyle w:val="Emphasis"/>
          <w:highlight w:val="cyan"/>
        </w:rPr>
        <w:t>consumption due to quality</w:t>
      </w:r>
      <w:r w:rsidRPr="008A4CEF">
        <w:rPr>
          <w:rStyle w:val="StyleUnderline"/>
        </w:rPr>
        <w:t xml:space="preserve"> concerns</w:t>
      </w:r>
      <w:r w:rsidRPr="008A4CEF">
        <w:rPr>
          <w:sz w:val="16"/>
        </w:rPr>
        <w:t xml:space="preserve">. </w:t>
      </w:r>
      <w:r w:rsidRPr="008A4CEF">
        <w:rPr>
          <w:rStyle w:val="StyleUnderline"/>
        </w:rPr>
        <w:t xml:space="preserve">The </w:t>
      </w:r>
      <w:r w:rsidRPr="00D00747">
        <w:rPr>
          <w:rStyle w:val="StyleUnderline"/>
          <w:highlight w:val="cyan"/>
        </w:rPr>
        <w:t>Hopi</w:t>
      </w:r>
      <w:r w:rsidRPr="008A4CEF">
        <w:rPr>
          <w:rStyle w:val="StyleUnderline"/>
        </w:rPr>
        <w:t xml:space="preserve"> Tribe has </w:t>
      </w:r>
      <w:r w:rsidRPr="00D00747">
        <w:rPr>
          <w:rStyle w:val="StyleUnderline"/>
          <w:highlight w:val="cyan"/>
        </w:rPr>
        <w:t xml:space="preserve">struggled with </w:t>
      </w:r>
      <w:r w:rsidRPr="00D00747">
        <w:rPr>
          <w:rStyle w:val="Emphasis"/>
          <w:highlight w:val="cyan"/>
        </w:rPr>
        <w:t>arsenic</w:t>
      </w:r>
      <w:r w:rsidRPr="008A4CEF">
        <w:rPr>
          <w:rStyle w:val="StyleUnderline"/>
        </w:rPr>
        <w:t xml:space="preserve"> contamination in its water supply since its drinking water systems were first installed in the 1960s. </w:t>
      </w:r>
      <w:r w:rsidRPr="008A4CEF">
        <w:rPr>
          <w:sz w:val="16"/>
        </w:rPr>
        <w:t xml:space="preserve">The Tribe estimates that approximately 75 percent of people living on Hopi land are drinking contaminated water. Such </w:t>
      </w:r>
      <w:r w:rsidRPr="00D00747">
        <w:rPr>
          <w:rStyle w:val="StyleUnderline"/>
          <w:highlight w:val="cyan"/>
        </w:rPr>
        <w:t>contamination poses</w:t>
      </w:r>
      <w:r w:rsidRPr="008A4CEF">
        <w:rPr>
          <w:rStyle w:val="StyleUnderline"/>
        </w:rPr>
        <w:t xml:space="preserve"> serious health </w:t>
      </w:r>
      <w:r w:rsidRPr="00D00747">
        <w:rPr>
          <w:rStyle w:val="StyleUnderline"/>
          <w:highlight w:val="cyan"/>
        </w:rPr>
        <w:t>risks</w:t>
      </w:r>
      <w:r w:rsidRPr="008A4CEF">
        <w:rPr>
          <w:rStyle w:val="StyleUnderline"/>
        </w:rPr>
        <w:t xml:space="preserve">, </w:t>
      </w:r>
      <w:r w:rsidRPr="00D00747">
        <w:rPr>
          <w:rStyle w:val="StyleUnderline"/>
          <w:highlight w:val="cyan"/>
        </w:rPr>
        <w:t>including</w:t>
      </w:r>
      <w:r w:rsidRPr="008A4CEF">
        <w:rPr>
          <w:rStyle w:val="StyleUnderline"/>
        </w:rPr>
        <w:t xml:space="preserve"> </w:t>
      </w:r>
      <w:r w:rsidRPr="00D00747">
        <w:rPr>
          <w:rStyle w:val="Emphasis"/>
          <w:highlight w:val="cyan"/>
        </w:rPr>
        <w:t>diabetes</w:t>
      </w:r>
      <w:r w:rsidRPr="008A4CEF">
        <w:rPr>
          <w:rStyle w:val="StyleUnderline"/>
        </w:rPr>
        <w:t xml:space="preserve">, skin discoloration, </w:t>
      </w:r>
      <w:r w:rsidRPr="00D00747">
        <w:rPr>
          <w:rStyle w:val="Emphasis"/>
          <w:highlight w:val="cyan"/>
        </w:rPr>
        <w:t>cancer</w:t>
      </w:r>
      <w:r w:rsidRPr="008A4CEF">
        <w:rPr>
          <w:rStyle w:val="StyleUnderline"/>
        </w:rPr>
        <w:t>, blindness, and partial paralysis.</w:t>
      </w:r>
    </w:p>
    <w:p w14:paraId="021AAF05" w14:textId="77777777" w:rsidR="00A34613" w:rsidRPr="008A4CEF" w:rsidRDefault="00A34613" w:rsidP="00A34613">
      <w:pPr>
        <w:rPr>
          <w:sz w:val="16"/>
        </w:rPr>
      </w:pPr>
      <w:r w:rsidRPr="00D00747">
        <w:rPr>
          <w:rStyle w:val="Emphasis"/>
          <w:highlight w:val="cyan"/>
        </w:rPr>
        <w:t>Existing</w:t>
      </w:r>
      <w:r w:rsidRPr="008A4CEF">
        <w:rPr>
          <w:sz w:val="16"/>
        </w:rPr>
        <w:t xml:space="preserve"> </w:t>
      </w:r>
      <w:r w:rsidRPr="008A4CEF">
        <w:rPr>
          <w:rStyle w:val="StyleUnderline"/>
        </w:rPr>
        <w:t>water</w:t>
      </w:r>
      <w:r w:rsidRPr="008A4CEF">
        <w:rPr>
          <w:sz w:val="16"/>
        </w:rPr>
        <w:t xml:space="preserve"> </w:t>
      </w:r>
      <w:r w:rsidRPr="00D00747">
        <w:rPr>
          <w:rStyle w:val="StyleUnderline"/>
          <w:highlight w:val="cyan"/>
        </w:rPr>
        <w:t xml:space="preserve">infrastructure is </w:t>
      </w:r>
      <w:r w:rsidRPr="00D00747">
        <w:rPr>
          <w:rStyle w:val="Emphasis"/>
          <w:highlight w:val="cyan"/>
        </w:rPr>
        <w:t>deteriorating</w:t>
      </w:r>
      <w:r w:rsidRPr="008A4CEF">
        <w:rPr>
          <w:sz w:val="16"/>
        </w:rPr>
        <w:t xml:space="preserve"> or inadequate. Native Americans are a young and growing population. However, </w:t>
      </w:r>
      <w:r w:rsidRPr="00D00747">
        <w:rPr>
          <w:rStyle w:val="Emphasis"/>
          <w:highlight w:val="cyan"/>
        </w:rPr>
        <w:t>investment</w:t>
      </w:r>
      <w:r w:rsidRPr="008A4CEF">
        <w:rPr>
          <w:sz w:val="16"/>
        </w:rPr>
        <w:t xml:space="preserve"> in water infrastructure </w:t>
      </w:r>
      <w:r w:rsidRPr="00D00747">
        <w:rPr>
          <w:rStyle w:val="StyleUnderline"/>
          <w:highlight w:val="cyan"/>
        </w:rPr>
        <w:t>has not kept up with population growth</w:t>
      </w:r>
      <w:r w:rsidRPr="008A4CEF">
        <w:rPr>
          <w:sz w:val="16"/>
        </w:rPr>
        <w:t xml:space="preserve"> and other needs. Such </w:t>
      </w:r>
      <w:r w:rsidRPr="00D00747">
        <w:rPr>
          <w:rStyle w:val="Emphasis"/>
          <w:highlight w:val="cyan"/>
        </w:rPr>
        <w:t>underinvestment</w:t>
      </w:r>
      <w:r w:rsidRPr="00D00747">
        <w:rPr>
          <w:rStyle w:val="StyleUnderline"/>
          <w:highlight w:val="cyan"/>
        </w:rPr>
        <w:t xml:space="preserve"> harms</w:t>
      </w:r>
      <w:r w:rsidRPr="008A4CEF">
        <w:rPr>
          <w:sz w:val="16"/>
        </w:rPr>
        <w:t xml:space="preserve"> “the </w:t>
      </w:r>
      <w:r w:rsidRPr="00D00747">
        <w:rPr>
          <w:rStyle w:val="Emphasis"/>
          <w:highlight w:val="cyan"/>
        </w:rPr>
        <w:t>social</w:t>
      </w:r>
      <w:r w:rsidRPr="008A4CEF">
        <w:rPr>
          <w:sz w:val="16"/>
        </w:rPr>
        <w:t xml:space="preserve">, </w:t>
      </w:r>
      <w:r w:rsidRPr="00D00747">
        <w:rPr>
          <w:rStyle w:val="Emphasis"/>
          <w:highlight w:val="cyan"/>
        </w:rPr>
        <w:t>physical</w:t>
      </w:r>
      <w:r w:rsidRPr="008A4CEF">
        <w:rPr>
          <w:sz w:val="16"/>
        </w:rPr>
        <w:t xml:space="preserve">, </w:t>
      </w:r>
      <w:r w:rsidRPr="00D00747">
        <w:rPr>
          <w:rStyle w:val="StyleUnderline"/>
          <w:highlight w:val="cyan"/>
        </w:rPr>
        <w:t xml:space="preserve">and </w:t>
      </w:r>
      <w:r w:rsidRPr="00D00747">
        <w:rPr>
          <w:rStyle w:val="Emphasis"/>
          <w:highlight w:val="cyan"/>
        </w:rPr>
        <w:t>mental</w:t>
      </w:r>
      <w:r w:rsidRPr="00D00747">
        <w:rPr>
          <w:rStyle w:val="StyleUnderline"/>
          <w:highlight w:val="cyan"/>
        </w:rPr>
        <w:t xml:space="preserve"> </w:t>
      </w:r>
      <w:r w:rsidRPr="00D00747">
        <w:rPr>
          <w:rStyle w:val="Emphasis"/>
          <w:highlight w:val="cyan"/>
        </w:rPr>
        <w:t>wellbeing</w:t>
      </w:r>
      <w:r w:rsidRPr="008A4CEF">
        <w:rPr>
          <w:sz w:val="16"/>
        </w:rPr>
        <w:t>” of Tribal communities and impairs their ability to thrive.5 “Closing the investment gap would improve the condition and performance of water systems, leading to supply-side and demand-side benefits to the economy.”6 For the Colorado River Indian Tribes (CRIT), deteriorating infrastructure has hindered their water delivery system and negatively impacted their economic development. A significant portion of CRIT’s water comes through infrastructure installed over the course of many decades, beginning in the 1870s. The high costs associated with outdated technology and infrastructure repairs has limited CRIT’s ability to realize the full potential value of its water and meet the growing needs of its community.</w:t>
      </w:r>
    </w:p>
    <w:p w14:paraId="54B914C1" w14:textId="448529D8" w:rsidR="00A34613" w:rsidRDefault="00A34613" w:rsidP="00A34613">
      <w:pPr>
        <w:rPr>
          <w:sz w:val="16"/>
        </w:rPr>
      </w:pPr>
      <w:r w:rsidRPr="008A4CEF">
        <w:rPr>
          <w:rStyle w:val="Emphasis"/>
        </w:rPr>
        <w:t>Operation and maintenance</w:t>
      </w:r>
      <w:r w:rsidRPr="008A4CEF">
        <w:rPr>
          <w:sz w:val="16"/>
        </w:rPr>
        <w:t xml:space="preserve"> (O&amp;M) </w:t>
      </w:r>
      <w:r w:rsidRPr="008A4CEF">
        <w:rPr>
          <w:rStyle w:val="StyleUnderline"/>
        </w:rPr>
        <w:t>of water systems is</w:t>
      </w:r>
      <w:r w:rsidRPr="008A4CEF">
        <w:rPr>
          <w:sz w:val="16"/>
        </w:rPr>
        <w:t xml:space="preserve"> a </w:t>
      </w:r>
      <w:r w:rsidRPr="008A4CEF">
        <w:rPr>
          <w:rStyle w:val="StyleUnderline"/>
        </w:rPr>
        <w:t>critical</w:t>
      </w:r>
      <w:r w:rsidRPr="008A4CEF">
        <w:rPr>
          <w:sz w:val="16"/>
        </w:rPr>
        <w:t xml:space="preserve"> component of ensuring longterm water security. While certain CRB Tribes have been able to initially construct suitable water infrastructure, O&amp;M of the systems has proven to be difficult. The Jicarilla Apache Nation has experienced the challenges associated with providing ongoing support for O&amp;M of Tribal infrastructure. Like other Tribes, the Jicarilla Apache Nation is unable to utilize traditional means of collecting revenue to support O&amp;M— e.g., taxing Tribal lands. Infrastructure O&amp;M, therefore, must be separately budgeted for year after year. </w:t>
      </w:r>
      <w:r w:rsidRPr="008A4CEF">
        <w:rPr>
          <w:rStyle w:val="StyleUnderline"/>
        </w:rPr>
        <w:t xml:space="preserve">When budgets are tight, </w:t>
      </w:r>
      <w:r w:rsidRPr="00D00747">
        <w:rPr>
          <w:rStyle w:val="Emphasis"/>
          <w:highlight w:val="cyan"/>
        </w:rPr>
        <w:t>allocations for O&amp;M</w:t>
      </w:r>
      <w:r w:rsidRPr="008A4CEF">
        <w:rPr>
          <w:rStyle w:val="StyleUnderline"/>
        </w:rPr>
        <w:t xml:space="preserve"> often </w:t>
      </w:r>
      <w:r w:rsidRPr="00D00747">
        <w:rPr>
          <w:rStyle w:val="StyleUnderline"/>
          <w:highlight w:val="cyan"/>
        </w:rPr>
        <w:t>suffer</w:t>
      </w:r>
      <w:r w:rsidRPr="008A4CEF">
        <w:rPr>
          <w:rStyle w:val="StyleUnderline"/>
        </w:rPr>
        <w:t xml:space="preserve">, </w:t>
      </w:r>
      <w:r w:rsidRPr="00D00747">
        <w:rPr>
          <w:rStyle w:val="Emphasis"/>
          <w:highlight w:val="cyan"/>
        </w:rPr>
        <w:t>repairs</w:t>
      </w:r>
      <w:r w:rsidRPr="00D00747">
        <w:rPr>
          <w:rStyle w:val="StyleUnderline"/>
          <w:highlight w:val="cyan"/>
        </w:rPr>
        <w:t xml:space="preserve"> are delayed</w:t>
      </w:r>
      <w:r w:rsidRPr="008A4CEF">
        <w:rPr>
          <w:rStyle w:val="StyleUnderline"/>
        </w:rPr>
        <w:t xml:space="preserve">, </w:t>
      </w:r>
      <w:r w:rsidRPr="00D00747">
        <w:rPr>
          <w:rStyle w:val="StyleUnderline"/>
          <w:highlight w:val="cyan"/>
        </w:rPr>
        <w:t>and</w:t>
      </w:r>
      <w:r w:rsidRPr="008A4CEF">
        <w:rPr>
          <w:rStyle w:val="StyleUnderline"/>
        </w:rPr>
        <w:t xml:space="preserve"> established </w:t>
      </w:r>
      <w:r w:rsidRPr="00D00747">
        <w:rPr>
          <w:rStyle w:val="StyleUnderline"/>
          <w:highlight w:val="cyan"/>
        </w:rPr>
        <w:t xml:space="preserve">infrastructure starts to </w:t>
      </w:r>
      <w:r w:rsidRPr="00D00747">
        <w:rPr>
          <w:rStyle w:val="Emphasis"/>
          <w:highlight w:val="cyan"/>
        </w:rPr>
        <w:t>degrade</w:t>
      </w:r>
      <w:r w:rsidRPr="008A4CEF">
        <w:rPr>
          <w:sz w:val="16"/>
        </w:rPr>
        <w:t xml:space="preserve">. </w:t>
      </w:r>
      <w:r w:rsidRPr="00A031EA">
        <w:rPr>
          <w:rStyle w:val="StyleUnderline"/>
        </w:rPr>
        <w:t>The Jicarilla Apache Nation has seen this happen to its water delivery system, and water services to the community have been threatened</w:t>
      </w:r>
      <w:r w:rsidRPr="008A4CEF">
        <w:rPr>
          <w:sz w:val="16"/>
        </w:rPr>
        <w:t xml:space="preserve">. </w:t>
      </w:r>
    </w:p>
    <w:p w14:paraId="77BF7CC4" w14:textId="77777777" w:rsidR="006C188D" w:rsidRPr="004B1ADC" w:rsidRDefault="006C188D" w:rsidP="006C188D">
      <w:pPr>
        <w:pStyle w:val="Heading4"/>
        <w:rPr>
          <w:u w:val="single"/>
        </w:rPr>
      </w:pPr>
      <w:r>
        <w:lastRenderedPageBreak/>
        <w:t xml:space="preserve">Annual </w:t>
      </w:r>
      <w:r w:rsidRPr="004B1ADC">
        <w:t>EPA</w:t>
      </w:r>
      <w:r>
        <w:t xml:space="preserve"> appropriations thump DAs but can’t be used for water </w:t>
      </w:r>
      <w:r w:rsidRPr="004B1ADC">
        <w:rPr>
          <w:u w:val="single"/>
        </w:rPr>
        <w:t>treatment</w:t>
      </w:r>
    </w:p>
    <w:p w14:paraId="082270BB" w14:textId="77777777" w:rsidR="006C188D" w:rsidRDefault="006C188D" w:rsidP="006C188D">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6" w:history="1">
        <w:r w:rsidRPr="00B37A90">
          <w:rPr>
            <w:rStyle w:val="Hyperlink"/>
            <w:sz w:val="16"/>
            <w:szCs w:val="16"/>
          </w:rPr>
          <w:t>http://www.naturalresourcespolicy.org/docs/water-tribes/wti-full-report-4.21.pdf</w:t>
        </w:r>
      </w:hyperlink>
      <w:r w:rsidRPr="00B37A90">
        <w:rPr>
          <w:sz w:val="16"/>
          <w:szCs w:val="16"/>
        </w:rPr>
        <w:t>)</w:t>
      </w:r>
    </w:p>
    <w:p w14:paraId="2C4B5D6C" w14:textId="77777777" w:rsidR="006C188D" w:rsidRPr="003732FB" w:rsidRDefault="006C188D" w:rsidP="006C188D">
      <w:pPr>
        <w:rPr>
          <w:sz w:val="16"/>
          <w:szCs w:val="16"/>
        </w:rPr>
      </w:pPr>
      <w:r w:rsidRPr="003732FB">
        <w:rPr>
          <w:rStyle w:val="StyleUnderline"/>
          <w:highlight w:val="green"/>
        </w:rPr>
        <w:t>EPA</w:t>
      </w:r>
      <w:r>
        <w:t xml:space="preserve"> </w:t>
      </w:r>
      <w:r w:rsidRPr="003732FB">
        <w:rPr>
          <w:sz w:val="16"/>
          <w:szCs w:val="16"/>
        </w:rPr>
        <w:t>Drinking Water Program Funding</w:t>
      </w:r>
    </w:p>
    <w:p w14:paraId="624BC782" w14:textId="77777777" w:rsidR="006C188D" w:rsidRPr="003732FB" w:rsidRDefault="006C188D" w:rsidP="006C188D">
      <w:pPr>
        <w:rPr>
          <w:sz w:val="16"/>
        </w:rPr>
      </w:pPr>
      <w:r w:rsidRPr="003732FB">
        <w:rPr>
          <w:sz w:val="16"/>
        </w:rPr>
        <w:t>The 1996 SDWA amendments established the Drinking Water State Revolving Fund (</w:t>
      </w:r>
      <w:r w:rsidRPr="003732FB">
        <w:rPr>
          <w:rStyle w:val="StyleUnderline"/>
          <w:highlight w:val="green"/>
        </w:rPr>
        <w:t>DWSRF</w:t>
      </w:r>
      <w:r w:rsidRPr="003732FB">
        <w:rPr>
          <w:sz w:val="16"/>
        </w:rPr>
        <w:t xml:space="preserve">), which </w:t>
      </w:r>
      <w:r w:rsidRPr="003732FB">
        <w:rPr>
          <w:rStyle w:val="StyleUnderline"/>
          <w:highlight w:val="green"/>
        </w:rPr>
        <w:t xml:space="preserve">made </w:t>
      </w:r>
      <w:r w:rsidRPr="003732FB">
        <w:rPr>
          <w:rStyle w:val="Emphasis"/>
          <w:highlight w:val="green"/>
        </w:rPr>
        <w:t>federal</w:t>
      </w:r>
      <w:r w:rsidRPr="003732FB">
        <w:rPr>
          <w:rStyle w:val="StyleUnderline"/>
          <w:highlight w:val="green"/>
        </w:rPr>
        <w:t xml:space="preserve"> funds</w:t>
      </w:r>
      <w:r w:rsidRPr="003732FB">
        <w:rPr>
          <w:sz w:val="16"/>
        </w:rPr>
        <w:t xml:space="preserve"> available for the EPA </w:t>
      </w:r>
      <w:r w:rsidRPr="003732FB">
        <w:rPr>
          <w:rStyle w:val="StyleUnderline"/>
          <w:highlight w:val="green"/>
        </w:rPr>
        <w:t>to finance</w:t>
      </w:r>
      <w:r w:rsidRPr="003732FB">
        <w:rPr>
          <w:sz w:val="16"/>
        </w:rPr>
        <w:t xml:space="preserve"> drinking water system </w:t>
      </w:r>
      <w:r w:rsidRPr="003732FB">
        <w:rPr>
          <w:rStyle w:val="Emphasis"/>
          <w:highlight w:val="green"/>
        </w:rPr>
        <w:t>infrastructure</w:t>
      </w:r>
      <w:r w:rsidRPr="003732FB">
        <w:rPr>
          <w:sz w:val="16"/>
        </w:rPr>
        <w:t xml:space="preserve"> </w:t>
      </w:r>
      <w:r w:rsidRPr="003732FB">
        <w:rPr>
          <w:rStyle w:val="StyleUnderline"/>
          <w:highlight w:val="green"/>
        </w:rPr>
        <w:t>improvements</w:t>
      </w:r>
      <w:r w:rsidRPr="003732FB">
        <w:rPr>
          <w:sz w:val="16"/>
        </w:rPr>
        <w:t xml:space="preserve"> in the United States.16 The SDWA amendments authorized the EPA to set aside 1.5 percent of DWSRF appropriations for Tribes. With this authority, the EPA established the DWIG-TSA. Since the initiation of the SDWA amendments, </w:t>
      </w:r>
      <w:r w:rsidRPr="003732FB">
        <w:rPr>
          <w:rStyle w:val="StyleUnderline"/>
          <w:highlight w:val="green"/>
        </w:rPr>
        <w:t xml:space="preserve">the Tribal </w:t>
      </w:r>
      <w:r w:rsidRPr="003732FB">
        <w:rPr>
          <w:rStyle w:val="Emphasis"/>
          <w:highlight w:val="green"/>
        </w:rPr>
        <w:t>set-aside</w:t>
      </w:r>
      <w:r w:rsidRPr="003732FB">
        <w:rPr>
          <w:sz w:val="16"/>
        </w:rPr>
        <w:t xml:space="preserve"> of DWSRF </w:t>
      </w:r>
      <w:r w:rsidRPr="003732FB">
        <w:rPr>
          <w:rStyle w:val="StyleUnderline"/>
          <w:highlight w:val="green"/>
        </w:rPr>
        <w:t>was</w:t>
      </w:r>
      <w:r w:rsidRPr="003732FB">
        <w:rPr>
          <w:sz w:val="16"/>
        </w:rPr>
        <w:t xml:space="preserve"> increased to the greater of </w:t>
      </w:r>
      <w:r w:rsidRPr="003732FB">
        <w:rPr>
          <w:rStyle w:val="Emphasis"/>
          <w:highlight w:val="green"/>
        </w:rPr>
        <w:t>two</w:t>
      </w:r>
      <w:r w:rsidRPr="003732FB">
        <w:rPr>
          <w:sz w:val="16"/>
        </w:rPr>
        <w:t xml:space="preserve"> </w:t>
      </w:r>
      <w:r w:rsidRPr="003732FB">
        <w:rPr>
          <w:rStyle w:val="StyleUnderline"/>
          <w:highlight w:val="green"/>
        </w:rPr>
        <w:t xml:space="preserve">percent of </w:t>
      </w:r>
      <w:r w:rsidRPr="003732FB">
        <w:rPr>
          <w:rStyle w:val="Emphasis"/>
          <w:highlight w:val="green"/>
        </w:rPr>
        <w:t>the</w:t>
      </w:r>
      <w:r w:rsidRPr="003732FB">
        <w:rPr>
          <w:sz w:val="16"/>
        </w:rPr>
        <w:t xml:space="preserve"> DWRSF </w:t>
      </w:r>
      <w:r w:rsidRPr="003732FB">
        <w:rPr>
          <w:rStyle w:val="Emphasis"/>
          <w:highlight w:val="green"/>
        </w:rPr>
        <w:t>annual</w:t>
      </w:r>
      <w:r w:rsidRPr="003732FB">
        <w:rPr>
          <w:sz w:val="16"/>
        </w:rPr>
        <w:t xml:space="preserve"> appropriation or </w:t>
      </w:r>
      <w:r w:rsidRPr="003732FB">
        <w:rPr>
          <w:rStyle w:val="Emphasis"/>
          <w:highlight w:val="green"/>
        </w:rPr>
        <w:t>$20 mil</w:t>
      </w:r>
      <w:r w:rsidRPr="003732FB">
        <w:rPr>
          <w:sz w:val="16"/>
        </w:rPr>
        <w:t>lion. Both community water systems and non-profit, non-community water systems serving Tribes are eligible to receive DWIG-TSA funds. The DWIG-TSA program is implemented by EPA regional offices in partnership with IHS. Program allocations are based on the EPA’s Drinking Water Infrastructure Needs Survey and Assessment, which is conducted every four years to assess Tribal drinking water infrastructure and on the IHS SDS list.</w:t>
      </w:r>
    </w:p>
    <w:p w14:paraId="1031A6D0" w14:textId="77777777" w:rsidR="006C188D" w:rsidRPr="00D7332E" w:rsidRDefault="006C188D" w:rsidP="006C188D">
      <w:r w:rsidRPr="003732FB">
        <w:rPr>
          <w:sz w:val="16"/>
        </w:rPr>
        <w:t xml:space="preserve">DWIG-TSA </w:t>
      </w:r>
      <w:r w:rsidRPr="003732FB">
        <w:rPr>
          <w:rStyle w:val="StyleUnderline"/>
          <w:highlight w:val="green"/>
        </w:rPr>
        <w:t>funds are</w:t>
      </w:r>
      <w:r w:rsidRPr="003732FB">
        <w:rPr>
          <w:rStyle w:val="StyleUnderline"/>
        </w:rPr>
        <w:t xml:space="preserve"> often </w:t>
      </w:r>
      <w:r w:rsidRPr="003732FB">
        <w:rPr>
          <w:rStyle w:val="StyleUnderline"/>
          <w:highlight w:val="green"/>
        </w:rPr>
        <w:t>used to</w:t>
      </w:r>
      <w:r w:rsidRPr="003732FB">
        <w:rPr>
          <w:rStyle w:val="StyleUnderline"/>
        </w:rPr>
        <w:t xml:space="preserve"> provide additional sources of drinking water; </w:t>
      </w:r>
      <w:r w:rsidRPr="003732FB">
        <w:rPr>
          <w:rStyle w:val="StyleUnderline"/>
          <w:highlight w:val="green"/>
        </w:rPr>
        <w:t>construct</w:t>
      </w:r>
      <w:r w:rsidRPr="003732FB">
        <w:rPr>
          <w:rStyle w:val="StyleUnderline"/>
        </w:rPr>
        <w:t xml:space="preserve"> or update </w:t>
      </w:r>
      <w:r w:rsidRPr="003732FB">
        <w:rPr>
          <w:rStyle w:val="StyleUnderline"/>
          <w:highlight w:val="green"/>
        </w:rPr>
        <w:t>treatment</w:t>
      </w:r>
      <w:r w:rsidRPr="003732FB">
        <w:rPr>
          <w:rStyle w:val="StyleUnderline"/>
        </w:rPr>
        <w:t xml:space="preserve"> and storage facilities; install or </w:t>
      </w:r>
      <w:r w:rsidRPr="003732FB">
        <w:rPr>
          <w:rStyle w:val="StyleUnderline"/>
          <w:highlight w:val="green"/>
        </w:rPr>
        <w:t>upgrade</w:t>
      </w:r>
      <w:r w:rsidRPr="003732FB">
        <w:rPr>
          <w:rStyle w:val="StyleUnderline"/>
        </w:rPr>
        <w:t xml:space="preserve"> transmission and </w:t>
      </w:r>
      <w:r w:rsidRPr="003732FB">
        <w:rPr>
          <w:rStyle w:val="StyleUnderline"/>
          <w:highlight w:val="green"/>
        </w:rPr>
        <w:t>distribution</w:t>
      </w:r>
      <w:r w:rsidRPr="003732FB">
        <w:rPr>
          <w:rStyle w:val="StyleUnderline"/>
        </w:rPr>
        <w:t xml:space="preserve"> lines; provide initial access to drinking water; and to replace aging water systems</w:t>
      </w:r>
      <w:r w:rsidRPr="003732FB">
        <w:rPr>
          <w:sz w:val="16"/>
        </w:rPr>
        <w:t xml:space="preserve">. </w:t>
      </w:r>
      <w:r w:rsidRPr="003732FB">
        <w:rPr>
          <w:rStyle w:val="Emphasis"/>
        </w:rPr>
        <w:t xml:space="preserve">However, </w:t>
      </w:r>
      <w:r w:rsidRPr="003732FB">
        <w:rPr>
          <w:rStyle w:val="Emphasis"/>
          <w:highlight w:val="green"/>
        </w:rPr>
        <w:t>the SDWA</w:t>
      </w:r>
      <w:r w:rsidRPr="003732FB">
        <w:rPr>
          <w:rStyle w:val="Emphasis"/>
        </w:rPr>
        <w:t xml:space="preserve"> specifically </w:t>
      </w:r>
      <w:r w:rsidRPr="003732FB">
        <w:rPr>
          <w:rStyle w:val="Emphasis"/>
          <w:highlight w:val="green"/>
        </w:rPr>
        <w:t>does</w:t>
      </w:r>
      <w:r w:rsidRPr="003732FB">
        <w:rPr>
          <w:rStyle w:val="Emphasis"/>
        </w:rPr>
        <w:t xml:space="preserve"> </w:t>
      </w:r>
      <w:r w:rsidRPr="003732FB">
        <w:rPr>
          <w:rStyle w:val="Emphasis"/>
          <w:highlight w:val="green"/>
        </w:rPr>
        <w:t>not allow funds to be spent on O&amp;M of drinking water and wastewater infrastructure</w:t>
      </w:r>
      <w:r w:rsidRPr="003732FB">
        <w:rPr>
          <w:sz w:val="16"/>
        </w:rPr>
        <w:t>.17 The EPA has recognized in the past that “[m]ost agencies cannot use their available funds for long-term O&amp;M of water or wastewater facilities,” which as noted above, is problematic because Tribes often lack the technical and financial capacity to properly maintain infrastructure.18</w:t>
      </w:r>
    </w:p>
    <w:p w14:paraId="5B5E1255" w14:textId="77777777" w:rsidR="00A34613" w:rsidRDefault="00A34613" w:rsidP="00A34613">
      <w:pPr>
        <w:pStyle w:val="Heading4"/>
      </w:pPr>
      <w:r w:rsidRPr="000C5128">
        <w:rPr>
          <w:u w:val="single"/>
        </w:rPr>
        <w:t>Rac</w:t>
      </w:r>
      <w:r>
        <w:rPr>
          <w:u w:val="single"/>
        </w:rPr>
        <w:t>e</w:t>
      </w:r>
      <w:r>
        <w:t xml:space="preserve"> is the </w:t>
      </w:r>
      <w:r>
        <w:rPr>
          <w:u w:val="single"/>
        </w:rPr>
        <w:t>strongest</w:t>
      </w:r>
      <w:r>
        <w:t xml:space="preserve"> predictor of water access – </w:t>
      </w:r>
      <w:r>
        <w:rPr>
          <w:u w:val="single"/>
        </w:rPr>
        <w:t>now</w:t>
      </w:r>
      <w:r>
        <w:t xml:space="preserve"> is key, inequities </w:t>
      </w:r>
      <w:r>
        <w:rPr>
          <w:u w:val="single"/>
        </w:rPr>
        <w:t>intensified</w:t>
      </w:r>
      <w:r>
        <w:t xml:space="preserve"> because of COVID</w:t>
      </w:r>
    </w:p>
    <w:p w14:paraId="42F225D0" w14:textId="77777777" w:rsidR="00A34613" w:rsidRDefault="00A34613" w:rsidP="00A34613">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7" w:history="1">
        <w:r w:rsidRPr="00B37A90">
          <w:rPr>
            <w:rStyle w:val="Hyperlink"/>
            <w:sz w:val="16"/>
            <w:szCs w:val="16"/>
          </w:rPr>
          <w:t>http://www.naturalresourcespolicy.org/docs/water-tribes/wti-full-report-4.21.pdf</w:t>
        </w:r>
      </w:hyperlink>
      <w:r w:rsidRPr="00B37A90">
        <w:rPr>
          <w:sz w:val="16"/>
          <w:szCs w:val="16"/>
        </w:rPr>
        <w:t>)</w:t>
      </w:r>
    </w:p>
    <w:p w14:paraId="5EA17BB8" w14:textId="77777777" w:rsidR="00A34613" w:rsidRPr="00A031EA" w:rsidRDefault="00A34613" w:rsidP="00A34613">
      <w:pPr>
        <w:rPr>
          <w:rStyle w:val="StyleUnderline"/>
        </w:rPr>
      </w:pPr>
      <w:r w:rsidRPr="00A031EA">
        <w:rPr>
          <w:rStyle w:val="StyleUnderline"/>
        </w:rPr>
        <w:t>The co</w:t>
      </w:r>
      <w:r w:rsidRPr="00D00747">
        <w:rPr>
          <w:rStyle w:val="StyleUnderline"/>
          <w:highlight w:val="cyan"/>
        </w:rPr>
        <w:t>rona</w:t>
      </w:r>
      <w:r w:rsidRPr="00A031EA">
        <w:rPr>
          <w:rStyle w:val="StyleUnderline"/>
        </w:rPr>
        <w:t xml:space="preserve">virus pandemic has tragically </w:t>
      </w:r>
      <w:r w:rsidRPr="00D00747">
        <w:rPr>
          <w:rStyle w:val="StyleUnderline"/>
          <w:highlight w:val="cyan"/>
        </w:rPr>
        <w:t>highlighted</w:t>
      </w:r>
      <w:r w:rsidRPr="00A031EA">
        <w:rPr>
          <w:rStyle w:val="StyleUnderline"/>
        </w:rPr>
        <w:t xml:space="preserve"> the vast and long standing </w:t>
      </w:r>
      <w:r w:rsidRPr="00D00747">
        <w:rPr>
          <w:rStyle w:val="StyleUnderline"/>
          <w:highlight w:val="cyan"/>
        </w:rPr>
        <w:t>inequities facing Tribal communities</w:t>
      </w:r>
      <w:r w:rsidRPr="00A031EA">
        <w:rPr>
          <w:rStyle w:val="StyleUnderline"/>
        </w:rPr>
        <w:t xml:space="preserve">, </w:t>
      </w:r>
      <w:r w:rsidRPr="00D00747">
        <w:rPr>
          <w:rStyle w:val="StyleUnderline"/>
          <w:highlight w:val="cyan"/>
        </w:rPr>
        <w:t xml:space="preserve">including </w:t>
      </w:r>
      <w:r w:rsidRPr="00D00747">
        <w:rPr>
          <w:rStyle w:val="Emphasis"/>
          <w:highlight w:val="cyan"/>
        </w:rPr>
        <w:t>disparities</w:t>
      </w:r>
      <w:r w:rsidRPr="00D00747">
        <w:rPr>
          <w:rStyle w:val="StyleUnderline"/>
          <w:highlight w:val="cyan"/>
        </w:rPr>
        <w:t xml:space="preserve"> in water access</w:t>
      </w:r>
      <w:r w:rsidRPr="00A031EA">
        <w:rPr>
          <w:sz w:val="16"/>
        </w:rPr>
        <w:t xml:space="preserve">. The Water &amp; Tribes Initiative (WTI) launched the Universal Access to Clean Water project to raise awareness and understanding about the lack of water security in Native American communities within the Colorado River Basin (CRB), and to engage leaders to solve the problem. As part of that initiative, WTI commissioned this report to describe current conditions among CRB Tribes, examine existing federal assistance programs, and develop policy recommendations to address Tribal community water needs. </w:t>
      </w:r>
      <w:r w:rsidRPr="00A031EA">
        <w:rPr>
          <w:rStyle w:val="StyleUnderline"/>
        </w:rPr>
        <w:t>Key recommendations include</w:t>
      </w:r>
      <w:r w:rsidRPr="00A031EA">
        <w:rPr>
          <w:sz w:val="16"/>
        </w:rPr>
        <w:t xml:space="preserve"> adopting </w:t>
      </w:r>
      <w:r w:rsidRPr="00A031EA">
        <w:rPr>
          <w:rStyle w:val="Emphasis"/>
        </w:rPr>
        <w:t>a whole of government approach</w:t>
      </w:r>
      <w:r w:rsidRPr="00A031EA">
        <w:rPr>
          <w:sz w:val="16"/>
        </w:rPr>
        <w:t xml:space="preserve"> </w:t>
      </w:r>
      <w:r w:rsidRPr="00A031EA">
        <w:rPr>
          <w:rStyle w:val="StyleUnderline"/>
        </w:rPr>
        <w:t>and</w:t>
      </w:r>
      <w:r w:rsidRPr="00A031EA">
        <w:rPr>
          <w:sz w:val="16"/>
        </w:rPr>
        <w:t xml:space="preserve"> </w:t>
      </w:r>
      <w:r w:rsidRPr="00A031EA">
        <w:rPr>
          <w:rStyle w:val="Emphasis"/>
        </w:rPr>
        <w:t>fully funding federal programs related to Tribal drinking water</w:t>
      </w:r>
      <w:r w:rsidRPr="00A031EA">
        <w:rPr>
          <w:sz w:val="16"/>
        </w:rPr>
        <w:t xml:space="preserve"> </w:t>
      </w:r>
      <w:r w:rsidRPr="00A031EA">
        <w:rPr>
          <w:rStyle w:val="StyleUnderline"/>
        </w:rPr>
        <w:t>projects</w:t>
      </w:r>
      <w:r w:rsidRPr="00A031EA">
        <w:rPr>
          <w:sz w:val="16"/>
        </w:rPr>
        <w:t xml:space="preserve">. </w:t>
      </w:r>
      <w:r w:rsidRPr="00D00747">
        <w:rPr>
          <w:rStyle w:val="StyleUnderline"/>
          <w:highlight w:val="cyan"/>
        </w:rPr>
        <w:t>A window of opportunity has opened to address water insecurity</w:t>
      </w:r>
      <w:r w:rsidRPr="00A031EA">
        <w:rPr>
          <w:rStyle w:val="StyleUnderline"/>
        </w:rPr>
        <w:t xml:space="preserve"> in Indian country</w:t>
      </w:r>
      <w:r w:rsidRPr="00A031EA">
        <w:rPr>
          <w:sz w:val="16"/>
        </w:rPr>
        <w:t xml:space="preserve">. </w:t>
      </w:r>
      <w:r w:rsidRPr="00D00747">
        <w:rPr>
          <w:rStyle w:val="StyleUnderline"/>
          <w:highlight w:val="cyan"/>
        </w:rPr>
        <w:t>It is</w:t>
      </w:r>
      <w:r w:rsidRPr="00A031EA">
        <w:rPr>
          <w:rStyle w:val="StyleUnderline"/>
        </w:rPr>
        <w:t xml:space="preserve"> </w:t>
      </w:r>
      <w:r w:rsidRPr="00D00747">
        <w:rPr>
          <w:rStyle w:val="StyleUnderline"/>
          <w:highlight w:val="cyan"/>
        </w:rPr>
        <w:t xml:space="preserve">critical that action be taken </w:t>
      </w:r>
      <w:r w:rsidRPr="00D00747">
        <w:rPr>
          <w:rStyle w:val="Emphasis"/>
          <w:highlight w:val="cyan"/>
        </w:rPr>
        <w:t>before</w:t>
      </w:r>
      <w:r w:rsidRPr="00D00747">
        <w:rPr>
          <w:rStyle w:val="StyleUnderline"/>
          <w:highlight w:val="cyan"/>
        </w:rPr>
        <w:t xml:space="preserve"> that</w:t>
      </w:r>
      <w:r w:rsidRPr="00A031EA">
        <w:rPr>
          <w:rStyle w:val="StyleUnderline"/>
        </w:rPr>
        <w:t xml:space="preserve"> window </w:t>
      </w:r>
      <w:r w:rsidRPr="00D00747">
        <w:rPr>
          <w:rStyle w:val="StyleUnderline"/>
          <w:highlight w:val="cyan"/>
        </w:rPr>
        <w:t>closes and</w:t>
      </w:r>
      <w:r w:rsidRPr="00A031EA">
        <w:rPr>
          <w:rStyle w:val="StyleUnderline"/>
        </w:rPr>
        <w:t xml:space="preserve"> these </w:t>
      </w:r>
      <w:r w:rsidRPr="00D00747">
        <w:rPr>
          <w:rStyle w:val="StyleUnderline"/>
          <w:highlight w:val="cyan"/>
        </w:rPr>
        <w:t>issues are ignored for</w:t>
      </w:r>
      <w:r w:rsidRPr="00A031EA">
        <w:rPr>
          <w:rStyle w:val="StyleUnderline"/>
        </w:rPr>
        <w:t xml:space="preserve"> several more </w:t>
      </w:r>
      <w:r w:rsidRPr="00D00747">
        <w:rPr>
          <w:rStyle w:val="Emphasis"/>
          <w:highlight w:val="cyan"/>
        </w:rPr>
        <w:t>generations</w:t>
      </w:r>
      <w:r w:rsidRPr="00A031EA">
        <w:rPr>
          <w:rStyle w:val="StyleUnderline"/>
        </w:rPr>
        <w:t>.</w:t>
      </w:r>
    </w:p>
    <w:p w14:paraId="741435E8" w14:textId="77777777" w:rsidR="00A34613" w:rsidRPr="00A031EA" w:rsidRDefault="00A34613" w:rsidP="00A34613">
      <w:pPr>
        <w:rPr>
          <w:rStyle w:val="StyleUnderline"/>
        </w:rPr>
      </w:pPr>
      <w:r w:rsidRPr="00A031EA">
        <w:rPr>
          <w:rStyle w:val="StyleUnderline"/>
        </w:rPr>
        <w:t>According to the</w:t>
      </w:r>
      <w:r w:rsidRPr="000C5128">
        <w:rPr>
          <w:sz w:val="16"/>
        </w:rPr>
        <w:t xml:space="preserve"> Centers for Disease Control and Prevention (</w:t>
      </w:r>
      <w:r w:rsidRPr="00A031EA">
        <w:rPr>
          <w:rStyle w:val="StyleUnderline"/>
        </w:rPr>
        <w:t>CDC</w:t>
      </w:r>
      <w:r w:rsidRPr="000C5128">
        <w:rPr>
          <w:sz w:val="16"/>
        </w:rPr>
        <w:t xml:space="preserve">), </w:t>
      </w:r>
      <w:r w:rsidRPr="00A031EA">
        <w:rPr>
          <w:rStyle w:val="StyleUnderline"/>
        </w:rPr>
        <w:t>American Indians and Alaska Natives</w:t>
      </w:r>
      <w:r w:rsidRPr="000C5128">
        <w:rPr>
          <w:sz w:val="16"/>
        </w:rPr>
        <w:t xml:space="preserve"> (</w:t>
      </w:r>
      <w:r w:rsidRPr="00D00747">
        <w:rPr>
          <w:rStyle w:val="StyleUnderline"/>
          <w:highlight w:val="cyan"/>
        </w:rPr>
        <w:t>AI/AN</w:t>
      </w:r>
      <w:r w:rsidRPr="000C5128">
        <w:rPr>
          <w:sz w:val="16"/>
        </w:rPr>
        <w:t xml:space="preserve">) </w:t>
      </w:r>
      <w:r w:rsidRPr="00D00747">
        <w:rPr>
          <w:rStyle w:val="StyleUnderline"/>
          <w:highlight w:val="cyan"/>
        </w:rPr>
        <w:t>are</w:t>
      </w:r>
      <w:r w:rsidRPr="00A031EA">
        <w:rPr>
          <w:rStyle w:val="StyleUnderline"/>
        </w:rPr>
        <w:t xml:space="preserve"> at least </w:t>
      </w:r>
      <w:r w:rsidRPr="00D00747">
        <w:rPr>
          <w:rStyle w:val="Emphasis"/>
          <w:highlight w:val="cyan"/>
        </w:rPr>
        <w:t>3.5 times</w:t>
      </w:r>
      <w:r w:rsidRPr="00A031EA">
        <w:rPr>
          <w:rStyle w:val="StyleUnderline"/>
        </w:rPr>
        <w:t xml:space="preserve"> more </w:t>
      </w:r>
      <w:r w:rsidRPr="00D00747">
        <w:rPr>
          <w:rStyle w:val="StyleUnderline"/>
          <w:highlight w:val="cyan"/>
        </w:rPr>
        <w:t xml:space="preserve">likely than </w:t>
      </w:r>
      <w:r w:rsidRPr="00D00747">
        <w:rPr>
          <w:rStyle w:val="Emphasis"/>
          <w:highlight w:val="cyan"/>
        </w:rPr>
        <w:t>white</w:t>
      </w:r>
      <w:r w:rsidRPr="00D00747">
        <w:rPr>
          <w:rStyle w:val="StyleUnderline"/>
          <w:highlight w:val="cyan"/>
        </w:rPr>
        <w:t xml:space="preserve"> persons to contract COVID</w:t>
      </w:r>
      <w:r w:rsidRPr="00A031EA">
        <w:rPr>
          <w:rStyle w:val="StyleUnderline"/>
        </w:rPr>
        <w:t>-19</w:t>
      </w:r>
      <w:r w:rsidRPr="000C5128">
        <w:rPr>
          <w:sz w:val="16"/>
        </w:rPr>
        <w:t xml:space="preserve">. </w:t>
      </w:r>
      <w:r w:rsidRPr="00D00747">
        <w:rPr>
          <w:rStyle w:val="StyleUnderline"/>
          <w:highlight w:val="cyan"/>
        </w:rPr>
        <w:t>Limited access to</w:t>
      </w:r>
      <w:r w:rsidRPr="00A031EA">
        <w:rPr>
          <w:rStyle w:val="StyleUnderline"/>
        </w:rPr>
        <w:t xml:space="preserve"> running </w:t>
      </w:r>
      <w:r w:rsidRPr="00D00747">
        <w:rPr>
          <w:rStyle w:val="StyleUnderline"/>
          <w:highlight w:val="cyan"/>
        </w:rPr>
        <w:t xml:space="preserve">water is </w:t>
      </w:r>
      <w:r w:rsidRPr="00A031EA">
        <w:rPr>
          <w:rStyle w:val="Emphasis"/>
        </w:rPr>
        <w:t xml:space="preserve">one of </w:t>
      </w:r>
      <w:r w:rsidRPr="00D00747">
        <w:rPr>
          <w:rStyle w:val="Emphasis"/>
          <w:highlight w:val="cyan"/>
        </w:rPr>
        <w:t>the main factors</w:t>
      </w:r>
      <w:r w:rsidRPr="00A031EA">
        <w:rPr>
          <w:rStyle w:val="StyleUnderline"/>
        </w:rPr>
        <w:t xml:space="preserve"> contributing to this elevated rate of incidence.</w:t>
      </w:r>
      <w:r w:rsidRPr="000C5128">
        <w:rPr>
          <w:sz w:val="16"/>
        </w:rPr>
        <w:t xml:space="preserve"> According to the U.S. Water Alliance, </w:t>
      </w:r>
      <w:r w:rsidRPr="00D00747">
        <w:rPr>
          <w:rStyle w:val="StyleUnderline"/>
          <w:highlight w:val="cyan"/>
        </w:rPr>
        <w:t>Native</w:t>
      </w:r>
      <w:r w:rsidRPr="000C5128">
        <w:rPr>
          <w:sz w:val="16"/>
        </w:rPr>
        <w:t xml:space="preserve"> American </w:t>
      </w:r>
      <w:r w:rsidRPr="00D00747">
        <w:rPr>
          <w:rStyle w:val="StyleUnderline"/>
          <w:highlight w:val="cyan"/>
        </w:rPr>
        <w:t xml:space="preserve">households are </w:t>
      </w:r>
      <w:r w:rsidRPr="00D00747">
        <w:rPr>
          <w:rStyle w:val="Emphasis"/>
          <w:highlight w:val="cyan"/>
        </w:rPr>
        <w:t>19</w:t>
      </w:r>
      <w:r w:rsidRPr="00D00747">
        <w:rPr>
          <w:rStyle w:val="StyleUnderline"/>
          <w:highlight w:val="cyan"/>
        </w:rPr>
        <w:t xml:space="preserve"> times more likely than white households to lack</w:t>
      </w:r>
      <w:r w:rsidRPr="000C5128">
        <w:rPr>
          <w:sz w:val="16"/>
        </w:rPr>
        <w:t xml:space="preserve"> indoor </w:t>
      </w:r>
      <w:r w:rsidRPr="00D00747">
        <w:rPr>
          <w:rStyle w:val="Emphasis"/>
          <w:highlight w:val="cyan"/>
        </w:rPr>
        <w:t>plumbing</w:t>
      </w:r>
      <w:r w:rsidRPr="000C5128">
        <w:rPr>
          <w:sz w:val="16"/>
        </w:rPr>
        <w:t xml:space="preserve">. </w:t>
      </w:r>
      <w:r w:rsidRPr="00D00747">
        <w:rPr>
          <w:rStyle w:val="StyleUnderline"/>
          <w:highlight w:val="cyan"/>
        </w:rPr>
        <w:lastRenderedPageBreak/>
        <w:t>Without</w:t>
      </w:r>
      <w:r w:rsidRPr="000C5128">
        <w:rPr>
          <w:sz w:val="16"/>
        </w:rPr>
        <w:t xml:space="preserve"> a </w:t>
      </w:r>
      <w:r w:rsidRPr="00D00747">
        <w:rPr>
          <w:rStyle w:val="Emphasis"/>
          <w:highlight w:val="cyan"/>
        </w:rPr>
        <w:t>safe</w:t>
      </w:r>
      <w:r w:rsidRPr="000C5128">
        <w:rPr>
          <w:sz w:val="16"/>
        </w:rPr>
        <w:t xml:space="preserve">, reliable, </w:t>
      </w:r>
      <w:r w:rsidRPr="00D00747">
        <w:rPr>
          <w:rStyle w:val="Emphasis"/>
          <w:highlight w:val="cyan"/>
        </w:rPr>
        <w:t>affordable</w:t>
      </w:r>
      <w:r w:rsidRPr="000C5128">
        <w:rPr>
          <w:sz w:val="16"/>
        </w:rPr>
        <w:t xml:space="preserve">, </w:t>
      </w:r>
      <w:r w:rsidRPr="00D00747">
        <w:rPr>
          <w:rStyle w:val="StyleUnderline"/>
          <w:highlight w:val="cyan"/>
        </w:rPr>
        <w:t>and</w:t>
      </w:r>
      <w:r w:rsidRPr="000C5128">
        <w:rPr>
          <w:sz w:val="16"/>
        </w:rPr>
        <w:t xml:space="preserve"> easily </w:t>
      </w:r>
      <w:r w:rsidRPr="00D00747">
        <w:rPr>
          <w:rStyle w:val="StyleUnderline"/>
          <w:highlight w:val="cyan"/>
        </w:rPr>
        <w:t>accessible water</w:t>
      </w:r>
      <w:r w:rsidRPr="000C5128">
        <w:rPr>
          <w:sz w:val="16"/>
        </w:rPr>
        <w:t xml:space="preserve"> supply, these </w:t>
      </w:r>
      <w:r w:rsidRPr="00D00747">
        <w:rPr>
          <w:rStyle w:val="StyleUnderline"/>
          <w:highlight w:val="cyan"/>
        </w:rPr>
        <w:t>households are unable to meet</w:t>
      </w:r>
      <w:r w:rsidRPr="000C5128">
        <w:rPr>
          <w:sz w:val="16"/>
        </w:rPr>
        <w:t xml:space="preserve"> </w:t>
      </w:r>
      <w:r w:rsidRPr="00A031EA">
        <w:rPr>
          <w:rStyle w:val="StyleUnderline"/>
        </w:rPr>
        <w:t xml:space="preserve">basic personal </w:t>
      </w:r>
      <w:r w:rsidRPr="00D00747">
        <w:rPr>
          <w:rStyle w:val="Emphasis"/>
          <w:highlight w:val="cyan"/>
        </w:rPr>
        <w:t>hygiene</w:t>
      </w:r>
      <w:r w:rsidRPr="00A031EA">
        <w:rPr>
          <w:rStyle w:val="StyleUnderline"/>
        </w:rPr>
        <w:t xml:space="preserve">, </w:t>
      </w:r>
      <w:r w:rsidRPr="00D00747">
        <w:rPr>
          <w:rStyle w:val="Emphasis"/>
          <w:highlight w:val="cyan"/>
        </w:rPr>
        <w:t>food prep</w:t>
      </w:r>
      <w:r w:rsidRPr="00A031EA">
        <w:rPr>
          <w:rStyle w:val="Emphasis"/>
        </w:rPr>
        <w:t>aration</w:t>
      </w:r>
      <w:r w:rsidRPr="00A031EA">
        <w:rPr>
          <w:rStyle w:val="StyleUnderline"/>
        </w:rPr>
        <w:t xml:space="preserve">, domestic </w:t>
      </w:r>
      <w:r w:rsidRPr="00D00747">
        <w:rPr>
          <w:rStyle w:val="Emphasis"/>
          <w:highlight w:val="cyan"/>
        </w:rPr>
        <w:t>cleaning</w:t>
      </w:r>
      <w:r w:rsidRPr="00A031EA">
        <w:rPr>
          <w:rStyle w:val="StyleUnderline"/>
        </w:rPr>
        <w:t xml:space="preserve">, and other needs </w:t>
      </w:r>
      <w:r w:rsidRPr="00D00747">
        <w:rPr>
          <w:rStyle w:val="StyleUnderline"/>
          <w:highlight w:val="cyan"/>
        </w:rPr>
        <w:t>required for</w:t>
      </w:r>
      <w:r w:rsidRPr="00A031EA">
        <w:rPr>
          <w:rStyle w:val="StyleUnderline"/>
        </w:rPr>
        <w:t xml:space="preserve"> good </w:t>
      </w:r>
      <w:r w:rsidRPr="00D00747">
        <w:rPr>
          <w:rStyle w:val="StyleUnderline"/>
          <w:highlight w:val="cyan"/>
        </w:rPr>
        <w:t>health</w:t>
      </w:r>
      <w:r w:rsidRPr="00A031EA">
        <w:rPr>
          <w:rStyle w:val="StyleUnderline"/>
        </w:rPr>
        <w:t>.</w:t>
      </w:r>
    </w:p>
    <w:p w14:paraId="4664ECFB" w14:textId="77777777" w:rsidR="00A34613" w:rsidRDefault="00A34613" w:rsidP="00A34613">
      <w:pPr>
        <w:rPr>
          <w:sz w:val="16"/>
        </w:rPr>
      </w:pPr>
      <w:r w:rsidRPr="00A031EA">
        <w:rPr>
          <w:sz w:val="16"/>
        </w:rPr>
        <w:t>“</w:t>
      </w:r>
      <w:r w:rsidRPr="00D00747">
        <w:rPr>
          <w:rStyle w:val="StyleUnderline"/>
          <w:highlight w:val="cyan"/>
        </w:rPr>
        <w:t>Water is essential to</w:t>
      </w:r>
      <w:r w:rsidRPr="00A031EA">
        <w:rPr>
          <w:sz w:val="16"/>
        </w:rPr>
        <w:t xml:space="preserve"> every aspect of household and </w:t>
      </w:r>
      <w:r w:rsidRPr="00D00747">
        <w:rPr>
          <w:rStyle w:val="Emphasis"/>
          <w:highlight w:val="cyan"/>
        </w:rPr>
        <w:t>community life</w:t>
      </w:r>
      <w:r w:rsidRPr="00A031EA">
        <w:rPr>
          <w:sz w:val="16"/>
        </w:rPr>
        <w:t xml:space="preserve"> and the economy.”2 Yet, many Tribal communities within the CRB still do not have access to clean and safe water. </w:t>
      </w:r>
      <w:r w:rsidRPr="00A031EA">
        <w:rPr>
          <w:rStyle w:val="StyleUnderline"/>
        </w:rPr>
        <w:t xml:space="preserve">This lack of access reflects historical and persisting </w:t>
      </w:r>
      <w:r w:rsidRPr="00D00747">
        <w:rPr>
          <w:rStyle w:val="Emphasis"/>
          <w:highlight w:val="cyan"/>
        </w:rPr>
        <w:t>racial</w:t>
      </w:r>
      <w:r w:rsidRPr="00D00747">
        <w:rPr>
          <w:rStyle w:val="StyleUnderline"/>
          <w:highlight w:val="cyan"/>
        </w:rPr>
        <w:t xml:space="preserve"> inequities</w:t>
      </w:r>
      <w:r w:rsidRPr="00A031EA">
        <w:rPr>
          <w:rStyle w:val="StyleUnderline"/>
        </w:rPr>
        <w:t xml:space="preserve"> that have </w:t>
      </w:r>
      <w:r w:rsidRPr="00D00747">
        <w:rPr>
          <w:rStyle w:val="StyleUnderline"/>
          <w:highlight w:val="cyan"/>
        </w:rPr>
        <w:t>resulted in</w:t>
      </w:r>
      <w:r w:rsidRPr="00A031EA">
        <w:rPr>
          <w:rStyle w:val="StyleUnderline"/>
        </w:rPr>
        <w:t xml:space="preserve"> health and </w:t>
      </w:r>
      <w:r w:rsidRPr="00D00747">
        <w:rPr>
          <w:rStyle w:val="Emphasis"/>
          <w:highlight w:val="cyan"/>
        </w:rPr>
        <w:t>socioeconomic</w:t>
      </w:r>
      <w:r w:rsidRPr="00D00747">
        <w:rPr>
          <w:rStyle w:val="StyleUnderline"/>
          <w:highlight w:val="cyan"/>
        </w:rPr>
        <w:t xml:space="preserve"> disparities</w:t>
      </w:r>
      <w:r w:rsidRPr="00A031EA">
        <w:rPr>
          <w:rStyle w:val="StyleUnderline"/>
        </w:rPr>
        <w:t>. “</w:t>
      </w:r>
      <w:r w:rsidRPr="00D00747">
        <w:rPr>
          <w:rStyle w:val="Emphasis"/>
          <w:highlight w:val="cyan"/>
        </w:rPr>
        <w:t>Race is the strongest predictor of water</w:t>
      </w:r>
      <w:r w:rsidRPr="00A031EA">
        <w:rPr>
          <w:rStyle w:val="Emphasis"/>
        </w:rPr>
        <w:t xml:space="preserve"> and sanitation </w:t>
      </w:r>
      <w:r w:rsidRPr="00D00747">
        <w:rPr>
          <w:rStyle w:val="Emphasis"/>
          <w:highlight w:val="cyan"/>
        </w:rPr>
        <w:t>access</w:t>
      </w:r>
      <w:r w:rsidRPr="00A031EA">
        <w:rPr>
          <w:rStyle w:val="StyleUnderline"/>
        </w:rPr>
        <w:t>,” with Native Americans more likely than any other group to face water access issues</w:t>
      </w:r>
      <w:r w:rsidRPr="00A031EA">
        <w:rPr>
          <w:sz w:val="16"/>
        </w:rPr>
        <w:t>.3</w:t>
      </w:r>
    </w:p>
    <w:p w14:paraId="28E44203" w14:textId="77777777" w:rsidR="00A34613" w:rsidRPr="00A031EA" w:rsidRDefault="00A34613" w:rsidP="00A34613">
      <w:pPr>
        <w:rPr>
          <w:sz w:val="16"/>
        </w:rPr>
      </w:pPr>
      <w:r w:rsidRPr="0053567A">
        <w:rPr>
          <w:rStyle w:val="Emphasis"/>
        </w:rPr>
        <w:t>This report begins by assessing the current water related needs of the 30 CRB Tribes</w:t>
      </w:r>
      <w:r>
        <w:rPr>
          <w:sz w:val="16"/>
        </w:rPr>
        <w:t xml:space="preserve">.4 Several factors contribute to water insecurity for Tribes, including the isolated nature of some reservations, lack of adequate infrastructure, and lack of clean water sources. </w:t>
      </w:r>
      <w:r w:rsidRPr="00D00747">
        <w:rPr>
          <w:rStyle w:val="StyleUnderline"/>
          <w:highlight w:val="cyan"/>
        </w:rPr>
        <w:t>Although</w:t>
      </w:r>
      <w:r w:rsidRPr="0053567A">
        <w:rPr>
          <w:rStyle w:val="StyleUnderline"/>
        </w:rPr>
        <w:t xml:space="preserve">, </w:t>
      </w:r>
      <w:r w:rsidRPr="00D00747">
        <w:rPr>
          <w:rStyle w:val="StyleUnderline"/>
          <w:highlight w:val="cyan"/>
        </w:rPr>
        <w:t>the</w:t>
      </w:r>
      <w:r w:rsidRPr="0053567A">
        <w:rPr>
          <w:rStyle w:val="StyleUnderline"/>
        </w:rPr>
        <w:t xml:space="preserve"> exact </w:t>
      </w:r>
      <w:r w:rsidRPr="00D00747">
        <w:rPr>
          <w:rStyle w:val="StyleUnderline"/>
          <w:highlight w:val="cyan"/>
        </w:rPr>
        <w:t>nature</w:t>
      </w:r>
      <w:r w:rsidRPr="0053567A">
        <w:rPr>
          <w:rStyle w:val="StyleUnderline"/>
        </w:rPr>
        <w:t xml:space="preserve"> and cause(s) </w:t>
      </w:r>
      <w:r w:rsidRPr="00D00747">
        <w:rPr>
          <w:rStyle w:val="StyleUnderline"/>
          <w:highlight w:val="cyan"/>
        </w:rPr>
        <w:t>of water insecurity vary from Tribe to Tribe</w:t>
      </w:r>
      <w:r w:rsidRPr="0053567A">
        <w:rPr>
          <w:rStyle w:val="StyleUnderline"/>
        </w:rPr>
        <w:t xml:space="preserve">, </w:t>
      </w:r>
      <w:r w:rsidRPr="00D00747">
        <w:rPr>
          <w:rStyle w:val="StyleUnderline"/>
          <w:highlight w:val="cyan"/>
        </w:rPr>
        <w:t>we</w:t>
      </w:r>
      <w:r w:rsidRPr="0053567A">
        <w:rPr>
          <w:rStyle w:val="StyleUnderline"/>
        </w:rPr>
        <w:t xml:space="preserve"> have </w:t>
      </w:r>
      <w:r w:rsidRPr="00D00747">
        <w:rPr>
          <w:rStyle w:val="StyleUnderline"/>
          <w:highlight w:val="cyan"/>
        </w:rPr>
        <w:t>identified</w:t>
      </w:r>
      <w:r w:rsidRPr="0053567A">
        <w:rPr>
          <w:rStyle w:val="StyleUnderline"/>
        </w:rPr>
        <w:t xml:space="preserve"> four </w:t>
      </w:r>
      <w:r w:rsidRPr="00D00747">
        <w:rPr>
          <w:rStyle w:val="StyleUnderline"/>
          <w:highlight w:val="cyan"/>
        </w:rPr>
        <w:t>broad</w:t>
      </w:r>
      <w:r w:rsidRPr="0053567A">
        <w:rPr>
          <w:rStyle w:val="StyleUnderline"/>
        </w:rPr>
        <w:t xml:space="preserve"> </w:t>
      </w:r>
      <w:r w:rsidRPr="00D00747">
        <w:rPr>
          <w:rStyle w:val="StyleUnderline"/>
          <w:highlight w:val="cyan"/>
        </w:rPr>
        <w:t>challenges</w:t>
      </w:r>
      <w:r w:rsidRPr="0053567A">
        <w:rPr>
          <w:rStyle w:val="StyleUnderline"/>
        </w:rPr>
        <w:t xml:space="preserve"> to water security, shared by many on</w:t>
      </w:r>
      <w:r>
        <w:rPr>
          <w:rStyle w:val="StyleUnderline"/>
        </w:rPr>
        <w:t xml:space="preserve"> </w:t>
      </w:r>
      <w:r w:rsidRPr="0053567A">
        <w:rPr>
          <w:rStyle w:val="StyleUnderline"/>
        </w:rPr>
        <w:t>reservation communities</w:t>
      </w:r>
      <w:r>
        <w:rPr>
          <w:sz w:val="16"/>
        </w:rPr>
        <w:t xml:space="preserve">. </w:t>
      </w:r>
    </w:p>
    <w:p w14:paraId="57C524FC" w14:textId="77777777" w:rsidR="00A34613" w:rsidRPr="00645BBE" w:rsidRDefault="00A34613" w:rsidP="00A34613">
      <w:pPr>
        <w:pStyle w:val="Heading4"/>
      </w:pPr>
      <w:r>
        <w:t xml:space="preserve">Shirking federal obligations to protect water resources maintains </w:t>
      </w:r>
      <w:r>
        <w:rPr>
          <w:u w:val="single"/>
        </w:rPr>
        <w:t>racist</w:t>
      </w:r>
      <w:r>
        <w:t xml:space="preserve"> water inequities.  Refuse to be held hostage by </w:t>
      </w:r>
      <w:r>
        <w:rPr>
          <w:u w:val="single"/>
        </w:rPr>
        <w:t>political maneuvering</w:t>
      </w:r>
      <w:r>
        <w:t xml:space="preserve"> that has </w:t>
      </w:r>
      <w:r>
        <w:rPr>
          <w:u w:val="single"/>
        </w:rPr>
        <w:t>other</w:t>
      </w:r>
      <w:r>
        <w:t xml:space="preserve"> agents settle instead of the feds for </w:t>
      </w:r>
      <w:r>
        <w:rPr>
          <w:u w:val="single"/>
        </w:rPr>
        <w:t>expediency</w:t>
      </w:r>
      <w:r>
        <w:t xml:space="preserve"> because it denies </w:t>
      </w:r>
      <w:r>
        <w:rPr>
          <w:u w:val="single"/>
        </w:rPr>
        <w:t>federal</w:t>
      </w:r>
      <w:r>
        <w:t xml:space="preserve"> responsibility for </w:t>
      </w:r>
      <w:r w:rsidRPr="00645BBE">
        <w:rPr>
          <w:u w:val="single"/>
        </w:rPr>
        <w:t>genocide</w:t>
      </w:r>
      <w:r>
        <w:t>.</w:t>
      </w:r>
    </w:p>
    <w:p w14:paraId="4128C4B8" w14:textId="77777777" w:rsidR="00A34613" w:rsidRPr="004D15FC" w:rsidRDefault="00A34613" w:rsidP="00A34613">
      <w:pPr>
        <w:rPr>
          <w:sz w:val="16"/>
          <w:szCs w:val="16"/>
        </w:rPr>
      </w:pPr>
      <w:r w:rsidRPr="004D15FC">
        <w:rPr>
          <w:rStyle w:val="Style13ptBold"/>
        </w:rPr>
        <w:t xml:space="preserve">Tanana </w:t>
      </w:r>
      <w:r>
        <w:rPr>
          <w:rStyle w:val="Style13ptBold"/>
        </w:rPr>
        <w:t xml:space="preserve">et al </w:t>
      </w:r>
      <w:r w:rsidRPr="004D15FC">
        <w:rPr>
          <w:rStyle w:val="Style13ptBold"/>
        </w:rPr>
        <w:t>21</w:t>
      </w:r>
      <w:r>
        <w:t xml:space="preserve"> </w:t>
      </w:r>
      <w:r w:rsidRPr="004D15FC">
        <w:rPr>
          <w:sz w:val="16"/>
          <w:szCs w:val="16"/>
        </w:rPr>
        <w:t>(Heather Tanana, JD, MPH, is an Assistant Professor of Law (Research) and a Stegner Center Fellow, University of Utah S.J. Quinney College of Law, Salt Lake City, UT. Julie Combs is a JD Candidate and Aila Hoss, JD, is an Assistant Professor; both at the University of Tulsa College of Law, Tulsa, OK. Heather Tanana is a member of the Navajo Nation, and Julie Combs is a member of the Cherokee Nation. Water Is Life: Law, Systemic Racism, and Water Security in Indian Country. Health Security Volume 19, Number S1, 2021 Mary Ann Liebert, Inc. DOI: 10.1089/hs.2021.0034)</w:t>
      </w:r>
    </w:p>
    <w:p w14:paraId="540F9345" w14:textId="77777777" w:rsidR="00A34613" w:rsidRPr="00653A34" w:rsidRDefault="00A34613" w:rsidP="00A34613">
      <w:pPr>
        <w:rPr>
          <w:sz w:val="16"/>
        </w:rPr>
      </w:pPr>
      <w:r w:rsidRPr="00D00747">
        <w:rPr>
          <w:rStyle w:val="StyleUnderline"/>
          <w:highlight w:val="cyan"/>
        </w:rPr>
        <w:t xml:space="preserve">The </w:t>
      </w:r>
      <w:r w:rsidRPr="00D00747">
        <w:rPr>
          <w:rStyle w:val="Emphasis"/>
          <w:highlight w:val="cyan"/>
        </w:rPr>
        <w:t>federal</w:t>
      </w:r>
      <w:r w:rsidRPr="00D00747">
        <w:rPr>
          <w:rStyle w:val="StyleUnderline"/>
          <w:highlight w:val="cyan"/>
        </w:rPr>
        <w:t xml:space="preserve"> government has </w:t>
      </w:r>
      <w:r w:rsidRPr="00D00747">
        <w:rPr>
          <w:rStyle w:val="Emphasis"/>
          <w:highlight w:val="cyan"/>
        </w:rPr>
        <w:t>treaty</w:t>
      </w:r>
      <w:r w:rsidRPr="00D00747">
        <w:rPr>
          <w:rStyle w:val="StyleUnderline"/>
          <w:highlight w:val="cyan"/>
        </w:rPr>
        <w:t xml:space="preserve"> </w:t>
      </w:r>
      <w:r w:rsidRPr="00D00747">
        <w:rPr>
          <w:rStyle w:val="Emphasis"/>
          <w:highlight w:val="cyan"/>
        </w:rPr>
        <w:t>obligations</w:t>
      </w:r>
      <w:r w:rsidRPr="00653A34">
        <w:rPr>
          <w:sz w:val="16"/>
        </w:rPr>
        <w:t xml:space="preserve"> and trust responsibility to Tribes. When the federal government removed Tribes from their homelands, it frequently entered into treaties with Tribes and established a reservation as a permanent homeland for the Tribe. Like any other communities, Tribes must have access to a clean, safe, and reliable supply of water in order for reservations to be a permanent and habitable homeland. </w:t>
      </w:r>
      <w:r w:rsidRPr="00D00747">
        <w:rPr>
          <w:rStyle w:val="StyleUnderline"/>
          <w:highlight w:val="cyan"/>
        </w:rPr>
        <w:t>Treaty rights</w:t>
      </w:r>
      <w:r w:rsidRPr="00653A34">
        <w:rPr>
          <w:sz w:val="16"/>
        </w:rPr>
        <w:t xml:space="preserve"> thus </w:t>
      </w:r>
      <w:r w:rsidRPr="00D00747">
        <w:rPr>
          <w:rStyle w:val="StyleUnderline"/>
          <w:highlight w:val="cyan"/>
        </w:rPr>
        <w:t>include</w:t>
      </w:r>
      <w:r w:rsidRPr="00653A34">
        <w:rPr>
          <w:sz w:val="16"/>
        </w:rPr>
        <w:t xml:space="preserve"> </w:t>
      </w:r>
      <w:r w:rsidRPr="00D00747">
        <w:rPr>
          <w:rStyle w:val="Emphasis"/>
          <w:highlight w:val="cyan"/>
        </w:rPr>
        <w:t>access to water</w:t>
      </w:r>
      <w:r w:rsidRPr="00653A34">
        <w:rPr>
          <w:sz w:val="16"/>
        </w:rPr>
        <w:t xml:space="preserve">25 and access to healthcare,26 among other rights. </w:t>
      </w:r>
      <w:r w:rsidRPr="00D00747">
        <w:rPr>
          <w:rStyle w:val="StyleUnderline"/>
          <w:highlight w:val="cyan"/>
        </w:rPr>
        <w:t>The</w:t>
      </w:r>
      <w:r w:rsidRPr="00653A34">
        <w:rPr>
          <w:sz w:val="16"/>
        </w:rPr>
        <w:t xml:space="preserve"> trust </w:t>
      </w:r>
      <w:r w:rsidRPr="00D00747">
        <w:rPr>
          <w:rStyle w:val="StyleUnderline"/>
          <w:highlight w:val="cyan"/>
        </w:rPr>
        <w:t>responsibility is</w:t>
      </w:r>
      <w:r w:rsidRPr="00653A34">
        <w:rPr>
          <w:sz w:val="16"/>
        </w:rPr>
        <w:t xml:space="preserve"> a </w:t>
      </w:r>
      <w:r w:rsidRPr="00D00747">
        <w:rPr>
          <w:rStyle w:val="Emphasis"/>
          <w:highlight w:val="cyan"/>
        </w:rPr>
        <w:t>legal</w:t>
      </w:r>
      <w:r w:rsidRPr="00653A34">
        <w:rPr>
          <w:sz w:val="16"/>
        </w:rPr>
        <w:t xml:space="preserve">, </w:t>
      </w:r>
      <w:r w:rsidRPr="00D00747">
        <w:rPr>
          <w:rStyle w:val="Emphasis"/>
          <w:highlight w:val="cyan"/>
        </w:rPr>
        <w:t>moral</w:t>
      </w:r>
      <w:r w:rsidRPr="00653A34">
        <w:rPr>
          <w:sz w:val="16"/>
        </w:rPr>
        <w:t xml:space="preserve">, </w:t>
      </w:r>
      <w:r w:rsidRPr="00D00747">
        <w:rPr>
          <w:rStyle w:val="StyleUnderline"/>
          <w:highlight w:val="cyan"/>
        </w:rPr>
        <w:t>and</w:t>
      </w:r>
      <w:r w:rsidRPr="00653A34">
        <w:rPr>
          <w:sz w:val="16"/>
        </w:rPr>
        <w:t xml:space="preserve"> </w:t>
      </w:r>
      <w:r w:rsidRPr="00D00747">
        <w:rPr>
          <w:rStyle w:val="Emphasis"/>
          <w:highlight w:val="cyan"/>
        </w:rPr>
        <w:t>fiduciary</w:t>
      </w:r>
      <w:r w:rsidRPr="00653A34">
        <w:rPr>
          <w:sz w:val="16"/>
        </w:rPr>
        <w:t xml:space="preserve"> responsibility </w:t>
      </w:r>
      <w:r w:rsidRPr="00D00747">
        <w:rPr>
          <w:rStyle w:val="StyleUnderline"/>
          <w:highlight w:val="cyan"/>
        </w:rPr>
        <w:t xml:space="preserve">of the </w:t>
      </w:r>
      <w:r w:rsidRPr="00D00747">
        <w:rPr>
          <w:rStyle w:val="Emphasis"/>
          <w:highlight w:val="cyan"/>
        </w:rPr>
        <w:t>federal</w:t>
      </w:r>
      <w:r w:rsidRPr="00D00747">
        <w:rPr>
          <w:rStyle w:val="StyleUnderline"/>
          <w:highlight w:val="cyan"/>
        </w:rPr>
        <w:t xml:space="preserve"> government to protect</w:t>
      </w:r>
      <w:r w:rsidRPr="00653A34">
        <w:rPr>
          <w:sz w:val="16"/>
        </w:rPr>
        <w:t xml:space="preserve"> Tribal treaties, lands, and </w:t>
      </w:r>
      <w:r w:rsidRPr="00D00747">
        <w:rPr>
          <w:rStyle w:val="Emphasis"/>
          <w:highlight w:val="cyan"/>
        </w:rPr>
        <w:t>resources</w:t>
      </w:r>
      <w:r w:rsidRPr="00653A34">
        <w:rPr>
          <w:sz w:val="16"/>
        </w:rPr>
        <w:t xml:space="preserve">.27 While these treaty and trust rights are legally binding, it is well-documented that </w:t>
      </w:r>
      <w:r w:rsidRPr="00D00747">
        <w:rPr>
          <w:rStyle w:val="StyleUnderline"/>
          <w:highlight w:val="cyan"/>
        </w:rPr>
        <w:t xml:space="preserve">the </w:t>
      </w:r>
      <w:r w:rsidRPr="00D00747">
        <w:rPr>
          <w:rStyle w:val="Emphasis"/>
          <w:highlight w:val="cyan"/>
        </w:rPr>
        <w:t>federal</w:t>
      </w:r>
      <w:r w:rsidRPr="00D00747">
        <w:rPr>
          <w:rStyle w:val="StyleUnderline"/>
          <w:highlight w:val="cyan"/>
        </w:rPr>
        <w:t xml:space="preserve"> government</w:t>
      </w:r>
      <w:r w:rsidRPr="00653A34">
        <w:rPr>
          <w:sz w:val="16"/>
        </w:rPr>
        <w:t xml:space="preserve"> has </w:t>
      </w:r>
      <w:r w:rsidRPr="00D00747">
        <w:rPr>
          <w:rStyle w:val="Emphasis"/>
          <w:highlight w:val="cyan"/>
        </w:rPr>
        <w:t>reneged</w:t>
      </w:r>
      <w:r w:rsidRPr="00653A34">
        <w:rPr>
          <w:sz w:val="16"/>
        </w:rPr>
        <w:t xml:space="preserve"> on its responsibilities to adequately protect Tribal lands and waters and to provide adequate healthcare through Indian Health Service and other funding.28 Other scholarship has documented that these </w:t>
      </w:r>
      <w:r w:rsidRPr="00D00747">
        <w:rPr>
          <w:rStyle w:val="Emphasis"/>
          <w:highlight w:val="cyan"/>
        </w:rPr>
        <w:t>violations are rooted in racism</w:t>
      </w:r>
      <w:r w:rsidRPr="00653A34">
        <w:rPr>
          <w:sz w:val="16"/>
        </w:rPr>
        <w:t>.29,30</w:t>
      </w:r>
    </w:p>
    <w:p w14:paraId="7491A264" w14:textId="77777777" w:rsidR="00A34613" w:rsidRPr="00AF71D1" w:rsidRDefault="00A34613" w:rsidP="00A34613">
      <w:pPr>
        <w:rPr>
          <w:sz w:val="16"/>
          <w:szCs w:val="16"/>
        </w:rPr>
      </w:pPr>
      <w:r w:rsidRPr="00AF71D1">
        <w:rPr>
          <w:sz w:val="16"/>
          <w:szCs w:val="16"/>
        </w:rPr>
        <w:t>The continued violation of treaty and trust rights by the federal government are barriers to adequate water access in Indian country. ‘‘The protection of tribal sovereignty and treaty rights through the support of Indigenous activism and alliance building is necessary to ensure treaty trust responsibilities, which are critical to water-related environmental and social justice.’’3</w:t>
      </w:r>
    </w:p>
    <w:p w14:paraId="120FDEDA" w14:textId="77777777" w:rsidR="00A34613" w:rsidRPr="00653A34" w:rsidRDefault="00A34613" w:rsidP="00A34613">
      <w:pPr>
        <w:rPr>
          <w:sz w:val="16"/>
          <w:szCs w:val="16"/>
        </w:rPr>
      </w:pPr>
      <w:r w:rsidRPr="00653A34">
        <w:rPr>
          <w:sz w:val="16"/>
        </w:rPr>
        <w:t xml:space="preserve">Beyond federal treaty and trust responsibilities, inequities in water quality and access have been facilitated by other laws and legal systems that reduce the access, quality, and infrastructure for water. First, </w:t>
      </w:r>
      <w:r w:rsidRPr="00653A34">
        <w:rPr>
          <w:rStyle w:val="StyleUnderline"/>
        </w:rPr>
        <w:t>federal law fails to provide adequate protection for Tribal water</w:t>
      </w:r>
      <w:r w:rsidRPr="00653A34">
        <w:rPr>
          <w:sz w:val="16"/>
        </w:rPr>
        <w:t xml:space="preserve">. </w:t>
      </w:r>
      <w:r w:rsidRPr="00653A34">
        <w:rPr>
          <w:rStyle w:val="StyleUnderline"/>
        </w:rPr>
        <w:t>The Clean Water Act</w:t>
      </w:r>
      <w:r w:rsidRPr="00653A34">
        <w:rPr>
          <w:sz w:val="16"/>
        </w:rPr>
        <w:t xml:space="preserve">32 and the Safe Drinking Water Act33 established federal water quality standards. Today, these laws </w:t>
      </w:r>
      <w:r w:rsidRPr="00653A34">
        <w:rPr>
          <w:rStyle w:val="StyleUnderline"/>
        </w:rPr>
        <w:t>are intended to support Tribal self-governance and</w:t>
      </w:r>
      <w:r w:rsidRPr="00653A34">
        <w:rPr>
          <w:sz w:val="16"/>
        </w:rPr>
        <w:t xml:space="preserve"> thereby </w:t>
      </w:r>
      <w:r w:rsidRPr="00653A34">
        <w:rPr>
          <w:rStyle w:val="StyleUnderline"/>
        </w:rPr>
        <w:t>protect Tribal environmental values by allowing Tribes to directly administer federal water protection programs</w:t>
      </w:r>
      <w:r w:rsidRPr="00653A34">
        <w:rPr>
          <w:sz w:val="16"/>
        </w:rPr>
        <w:t xml:space="preserve">.34 </w:t>
      </w:r>
      <w:r w:rsidRPr="00653A34">
        <w:rPr>
          <w:rStyle w:val="StyleUnderline"/>
        </w:rPr>
        <w:t>However</w:t>
      </w:r>
      <w:r w:rsidRPr="00653A34">
        <w:rPr>
          <w:sz w:val="16"/>
        </w:rPr>
        <w:t xml:space="preserve">, </w:t>
      </w:r>
      <w:r w:rsidRPr="00653A34">
        <w:rPr>
          <w:rStyle w:val="StyleUnderline"/>
        </w:rPr>
        <w:t>the</w:t>
      </w:r>
      <w:r w:rsidRPr="00653A34">
        <w:rPr>
          <w:sz w:val="16"/>
        </w:rPr>
        <w:t xml:space="preserve"> Environmental Protection Agency (EPA)—the federal agency responsible for enforcing federal clean water and safe drinking water standards—</w:t>
      </w:r>
      <w:r w:rsidRPr="00653A34">
        <w:rPr>
          <w:rStyle w:val="StyleUnderline"/>
        </w:rPr>
        <w:t>has only approved 2 Tribal programs since 2016</w:t>
      </w:r>
      <w:r w:rsidRPr="00653A34">
        <w:rPr>
          <w:sz w:val="16"/>
        </w:rPr>
        <w:t xml:space="preserve"> (Pueblo of Laguna and Swinomish Indian Tribal Community) </w:t>
      </w:r>
      <w:r w:rsidRPr="00653A34">
        <w:rPr>
          <w:rStyle w:val="StyleUnderline"/>
        </w:rPr>
        <w:t>and only 15% of eligible Tribes have water quality standards needed for EPA approval.</w:t>
      </w:r>
      <w:r w:rsidRPr="00653A34">
        <w:rPr>
          <w:sz w:val="16"/>
        </w:rPr>
        <w:t xml:space="preserve">35 Generally speaking, Tribes have a strong connection to their land and environment. Threats to environmental quality are threats to Tribal culture and tradition. For example, ‘‘water pollution permits that do not account for Indigenous cultural uses of water risk environmental injustice in a manner reminiscent of early colonial attempts at assimilation.’’ 35 One proposal to increase Tribal eligibility and water quality protections, is for the EPA to create a direct implementation </w:t>
      </w:r>
      <w:r w:rsidRPr="00653A34">
        <w:rPr>
          <w:sz w:val="16"/>
        </w:rPr>
        <w:lastRenderedPageBreak/>
        <w:t xml:space="preserve">program that encompasses cultural and traditional considerations. Such action would begin to close the regulatory gap that exists in water quality protection in Indian country while still allowing </w:t>
      </w:r>
      <w:r w:rsidRPr="00653A34">
        <w:rPr>
          <w:sz w:val="16"/>
          <w:szCs w:val="16"/>
        </w:rPr>
        <w:t>Tribes the opportunity to assume administration of these programs in the future.</w:t>
      </w:r>
    </w:p>
    <w:p w14:paraId="05E502E0" w14:textId="77777777" w:rsidR="00A34613" w:rsidRPr="00653A34" w:rsidRDefault="00A34613" w:rsidP="00A34613">
      <w:pPr>
        <w:rPr>
          <w:sz w:val="16"/>
          <w:szCs w:val="16"/>
        </w:rPr>
      </w:pPr>
      <w:r w:rsidRPr="00653A34">
        <w:rPr>
          <w:sz w:val="16"/>
          <w:szCs w:val="16"/>
        </w:rPr>
        <w:t>Second, federal laws also allow for resource extraction that threaten Tribal water sources. Indian country and neighboring lands are rich in natural resources, but the development of resources in adjacent areas off Tribal lands can threaten Tribal water supplies, especially in instances of inadequate Tribal consultation.36 In 2015, the Gold King Mine—located approximately 100 miles outside the Navajo Nation near Silverton, Colorado—spilled 3 million gallons of wastewater that spread to and contaminated the San Juan River, a water source of the Navajo Nation. Mitigation efforts continue today. The Dakota Access Pipeline across the Great Plains also brought these issues to national attention. In litigation against the Army Corps of Engineers for its approval of permits for the project, the Standing Rock Sioux Tribe asserted a right to spiritually pure water and argued that construction of the pipeline will irrevocably damage usability for spiritual purposes.37 While the future of the project remains uncertain pending litigation, several leaks in the pipeline since it began operations in 2017 reinforce the Tribe’s concerns and the need to protect human health and the environment when engaging in natural resource development.</w:t>
      </w:r>
    </w:p>
    <w:p w14:paraId="3DAC0F43" w14:textId="77777777" w:rsidR="00A34613" w:rsidRPr="00653A34" w:rsidRDefault="00A34613" w:rsidP="00A34613">
      <w:pPr>
        <w:rPr>
          <w:sz w:val="16"/>
        </w:rPr>
      </w:pPr>
      <w:r w:rsidRPr="00653A34">
        <w:rPr>
          <w:sz w:val="16"/>
        </w:rPr>
        <w:t xml:space="preserve">Finally, Tribes have legally recognized and protected reserved water rights that are sufficient to fulfill the purposes of their reservation (eg, domestic, agricultural, hunting, fishing). These water rights are quantified through either litigation or settlements. In the event of competing water claims across multiple users, </w:t>
      </w:r>
      <w:r w:rsidRPr="004D15FC">
        <w:rPr>
          <w:rStyle w:val="StyleUnderline"/>
        </w:rPr>
        <w:t xml:space="preserve">the </w:t>
      </w:r>
      <w:r w:rsidRPr="004D15FC">
        <w:rPr>
          <w:rStyle w:val="Emphasis"/>
        </w:rPr>
        <w:t>federal</w:t>
      </w:r>
      <w:r w:rsidRPr="004D15FC">
        <w:rPr>
          <w:rStyle w:val="StyleUnderline"/>
        </w:rPr>
        <w:t xml:space="preserve"> government has facilitated </w:t>
      </w:r>
      <w:r w:rsidRPr="00653A34">
        <w:rPr>
          <w:rStyle w:val="StyleUnderline"/>
        </w:rPr>
        <w:t xml:space="preserve">legal </w:t>
      </w:r>
      <w:r w:rsidRPr="00D00747">
        <w:rPr>
          <w:rStyle w:val="StyleUnderline"/>
          <w:highlight w:val="cyan"/>
        </w:rPr>
        <w:t xml:space="preserve">settlements in which Tribes </w:t>
      </w:r>
      <w:r w:rsidRPr="00D00747">
        <w:rPr>
          <w:rStyle w:val="Emphasis"/>
          <w:highlight w:val="cyan"/>
        </w:rPr>
        <w:t>waive</w:t>
      </w:r>
      <w:r w:rsidRPr="00D00747">
        <w:rPr>
          <w:rStyle w:val="StyleUnderline"/>
          <w:highlight w:val="cyan"/>
        </w:rPr>
        <w:t xml:space="preserve"> claims against the </w:t>
      </w:r>
      <w:r w:rsidRPr="00D00747">
        <w:rPr>
          <w:rStyle w:val="Emphasis"/>
          <w:highlight w:val="cyan"/>
        </w:rPr>
        <w:t>federal</w:t>
      </w:r>
      <w:r w:rsidRPr="00D00747">
        <w:rPr>
          <w:rStyle w:val="StyleUnderline"/>
          <w:highlight w:val="cyan"/>
        </w:rPr>
        <w:t xml:space="preserve"> government in exchange for </w:t>
      </w:r>
      <w:r w:rsidRPr="00D00747">
        <w:rPr>
          <w:rStyle w:val="Emphasis"/>
          <w:highlight w:val="cyan"/>
        </w:rPr>
        <w:t>funding</w:t>
      </w:r>
      <w:r w:rsidRPr="00653A34">
        <w:rPr>
          <w:sz w:val="16"/>
        </w:rPr>
        <w:t xml:space="preserve"> </w:t>
      </w:r>
      <w:r w:rsidRPr="00D00747">
        <w:rPr>
          <w:rStyle w:val="StyleUnderline"/>
          <w:highlight w:val="cyan"/>
        </w:rPr>
        <w:t>to</w:t>
      </w:r>
      <w:r w:rsidRPr="00653A34">
        <w:rPr>
          <w:rStyle w:val="StyleUnderline"/>
        </w:rPr>
        <w:t xml:space="preserve"> build infrastructure which can </w:t>
      </w:r>
      <w:r w:rsidRPr="00D00747">
        <w:rPr>
          <w:rStyle w:val="StyleUnderline"/>
          <w:highlight w:val="cyan"/>
        </w:rPr>
        <w:t>deliver</w:t>
      </w:r>
      <w:r w:rsidRPr="00653A34">
        <w:rPr>
          <w:rStyle w:val="StyleUnderline"/>
        </w:rPr>
        <w:t xml:space="preserve"> clean </w:t>
      </w:r>
      <w:r w:rsidRPr="00D00747">
        <w:rPr>
          <w:rStyle w:val="StyleUnderline"/>
          <w:highlight w:val="cyan"/>
        </w:rPr>
        <w:t>water</w:t>
      </w:r>
      <w:r w:rsidRPr="00653A34">
        <w:rPr>
          <w:sz w:val="16"/>
        </w:rPr>
        <w:t xml:space="preserve">.1 In many ways, </w:t>
      </w:r>
      <w:r w:rsidRPr="004D15FC">
        <w:rPr>
          <w:rStyle w:val="StyleUnderline"/>
        </w:rPr>
        <w:t xml:space="preserve">this </w:t>
      </w:r>
      <w:r w:rsidRPr="00D00747">
        <w:rPr>
          <w:rStyle w:val="StyleUnderline"/>
          <w:highlight w:val="cyan"/>
        </w:rPr>
        <w:t xml:space="preserve">is an </w:t>
      </w:r>
      <w:r w:rsidRPr="00D00747">
        <w:rPr>
          <w:rStyle w:val="Emphasis"/>
          <w:highlight w:val="cyan"/>
        </w:rPr>
        <w:t>unfair</w:t>
      </w:r>
      <w:r w:rsidRPr="00D00747">
        <w:rPr>
          <w:rStyle w:val="StyleUnderline"/>
          <w:highlight w:val="cyan"/>
        </w:rPr>
        <w:t xml:space="preserve"> exchange for Tribes to </w:t>
      </w:r>
      <w:r w:rsidRPr="004D15FC">
        <w:rPr>
          <w:rStyle w:val="StyleUnderline"/>
        </w:rPr>
        <w:t xml:space="preserve">have to </w:t>
      </w:r>
      <w:r w:rsidRPr="00D00747">
        <w:rPr>
          <w:rStyle w:val="StyleUnderline"/>
          <w:highlight w:val="cyan"/>
        </w:rPr>
        <w:t xml:space="preserve">cede </w:t>
      </w:r>
      <w:r w:rsidRPr="00653A34">
        <w:rPr>
          <w:rStyle w:val="StyleUnderline"/>
        </w:rPr>
        <w:t xml:space="preserve">their </w:t>
      </w:r>
      <w:r w:rsidRPr="00D00747">
        <w:rPr>
          <w:rStyle w:val="StyleUnderline"/>
          <w:highlight w:val="cyan"/>
        </w:rPr>
        <w:t>water rights</w:t>
      </w:r>
      <w:r w:rsidRPr="00653A34">
        <w:rPr>
          <w:sz w:val="16"/>
        </w:rPr>
        <w:t xml:space="preserve"> in order </w:t>
      </w:r>
      <w:r w:rsidRPr="00D00747">
        <w:rPr>
          <w:rStyle w:val="StyleUnderline"/>
          <w:highlight w:val="cyan"/>
        </w:rPr>
        <w:t>to receive</w:t>
      </w:r>
      <w:r w:rsidRPr="00653A34">
        <w:rPr>
          <w:sz w:val="16"/>
        </w:rPr>
        <w:t xml:space="preserve"> </w:t>
      </w:r>
      <w:r w:rsidRPr="00D00747">
        <w:rPr>
          <w:rStyle w:val="StyleUnderline"/>
          <w:highlight w:val="cyan"/>
        </w:rPr>
        <w:t>infrastructure support</w:t>
      </w:r>
      <w:r w:rsidRPr="00653A34">
        <w:rPr>
          <w:sz w:val="16"/>
        </w:rPr>
        <w:t xml:space="preserve"> </w:t>
      </w:r>
      <w:r w:rsidRPr="00D00747">
        <w:rPr>
          <w:rStyle w:val="StyleUnderline"/>
          <w:highlight w:val="cyan"/>
        </w:rPr>
        <w:t xml:space="preserve">that the federal government is </w:t>
      </w:r>
      <w:r w:rsidRPr="00D00747">
        <w:rPr>
          <w:rStyle w:val="Emphasis"/>
          <w:highlight w:val="cyan"/>
        </w:rPr>
        <w:t>already obligated</w:t>
      </w:r>
      <w:r w:rsidRPr="00D00747">
        <w:rPr>
          <w:rStyle w:val="StyleUnderline"/>
          <w:highlight w:val="cyan"/>
        </w:rPr>
        <w:t xml:space="preserve"> to provide</w:t>
      </w:r>
      <w:r w:rsidRPr="00653A34">
        <w:rPr>
          <w:sz w:val="16"/>
        </w:rPr>
        <w:t xml:space="preserve">. </w:t>
      </w:r>
      <w:r w:rsidRPr="00D00747">
        <w:rPr>
          <w:rStyle w:val="Emphasis"/>
          <w:highlight w:val="cyan"/>
        </w:rPr>
        <w:t>States</w:t>
      </w:r>
      <w:r w:rsidRPr="00653A34">
        <w:rPr>
          <w:sz w:val="16"/>
        </w:rPr>
        <w:t xml:space="preserve"> have also </w:t>
      </w:r>
      <w:r w:rsidRPr="00D00747">
        <w:rPr>
          <w:rStyle w:val="StyleUnderline"/>
          <w:highlight w:val="cyan"/>
        </w:rPr>
        <w:t xml:space="preserve">attempted to condition </w:t>
      </w:r>
      <w:r w:rsidRPr="00D00747">
        <w:rPr>
          <w:rStyle w:val="Emphasis"/>
          <w:highlight w:val="cyan"/>
        </w:rPr>
        <w:t>Tribal water</w:t>
      </w:r>
      <w:r w:rsidRPr="00D00747">
        <w:rPr>
          <w:rStyle w:val="StyleUnderline"/>
          <w:highlight w:val="cyan"/>
        </w:rPr>
        <w:t xml:space="preserve"> settlements</w:t>
      </w:r>
      <w:r w:rsidRPr="00653A34">
        <w:rPr>
          <w:sz w:val="16"/>
        </w:rPr>
        <w:t xml:space="preserve"> on waiver of other rights. </w:t>
      </w:r>
      <w:r w:rsidRPr="005A2C8A">
        <w:rPr>
          <w:sz w:val="16"/>
          <w:szCs w:val="16"/>
        </w:rPr>
        <w:t>While water settlements can be a potential option to obtain water access by including infrastructure projects, potable water is needed now for the</w:t>
      </w:r>
      <w:r w:rsidRPr="00653A34">
        <w:rPr>
          <w:sz w:val="16"/>
        </w:rPr>
        <w:t xml:space="preserve"> </w:t>
      </w:r>
      <w:r w:rsidRPr="00D00747">
        <w:rPr>
          <w:rStyle w:val="StyleUnderline"/>
          <w:highlight w:val="cyan"/>
        </w:rPr>
        <w:t>survival</w:t>
      </w:r>
      <w:r w:rsidRPr="00653A34">
        <w:rPr>
          <w:sz w:val="16"/>
        </w:rPr>
        <w:t xml:space="preserve"> </w:t>
      </w:r>
      <w:r w:rsidRPr="004D15FC">
        <w:rPr>
          <w:rStyle w:val="StyleUnderline"/>
        </w:rPr>
        <w:t>of Tribal communities and</w:t>
      </w:r>
      <w:r w:rsidRPr="00653A34">
        <w:rPr>
          <w:sz w:val="16"/>
        </w:rPr>
        <w:t xml:space="preserve"> </w:t>
      </w:r>
      <w:r w:rsidRPr="00D00747">
        <w:rPr>
          <w:rStyle w:val="Emphasis"/>
          <w:highlight w:val="cyan"/>
        </w:rPr>
        <w:t>should not be held hostage to political maneuvering</w:t>
      </w:r>
      <w:r w:rsidRPr="00653A34">
        <w:rPr>
          <w:sz w:val="16"/>
        </w:rPr>
        <w:t>.</w:t>
      </w:r>
    </w:p>
    <w:p w14:paraId="0CD2468C" w14:textId="77777777" w:rsidR="00A34613" w:rsidRPr="004D15FC" w:rsidRDefault="00A34613" w:rsidP="00A34613">
      <w:pPr>
        <w:rPr>
          <w:sz w:val="16"/>
        </w:rPr>
      </w:pPr>
      <w:r w:rsidRPr="004D15FC">
        <w:rPr>
          <w:sz w:val="16"/>
        </w:rPr>
        <w:t xml:space="preserve">The legal framework governing Tribal rights, including water rights, in Indian country is </w:t>
      </w:r>
      <w:r w:rsidRPr="00D00747">
        <w:rPr>
          <w:rStyle w:val="StyleUnderline"/>
          <w:highlight w:val="cyan"/>
        </w:rPr>
        <w:t>based on</w:t>
      </w:r>
      <w:r w:rsidRPr="004D15FC">
        <w:rPr>
          <w:sz w:val="16"/>
        </w:rPr>
        <w:t xml:space="preserve"> </w:t>
      </w:r>
      <w:r w:rsidRPr="00D00747">
        <w:rPr>
          <w:rStyle w:val="Emphasis"/>
          <w:highlight w:val="cyan"/>
        </w:rPr>
        <w:t>racism</w:t>
      </w:r>
      <w:r w:rsidRPr="004D15FC">
        <w:rPr>
          <w:sz w:val="16"/>
        </w:rPr>
        <w:t xml:space="preserve">, colonization, </w:t>
      </w:r>
      <w:r w:rsidRPr="00D00747">
        <w:rPr>
          <w:rStyle w:val="StyleUnderline"/>
          <w:highlight w:val="cyan"/>
        </w:rPr>
        <w:t xml:space="preserve">and </w:t>
      </w:r>
      <w:r w:rsidRPr="00D00747">
        <w:rPr>
          <w:rStyle w:val="Emphasis"/>
          <w:highlight w:val="cyan"/>
        </w:rPr>
        <w:t>genocide</w:t>
      </w:r>
      <w:r w:rsidRPr="004D15FC">
        <w:rPr>
          <w:sz w:val="16"/>
        </w:rPr>
        <w:t xml:space="preserve">. Early </w:t>
      </w:r>
      <w:r w:rsidRPr="004D15FC">
        <w:rPr>
          <w:rStyle w:val="StyleUnderline"/>
        </w:rPr>
        <w:t>federal reports have documented insufficient water access in Indian country.</w:t>
      </w:r>
      <w:r w:rsidRPr="004D15FC">
        <w:rPr>
          <w:sz w:val="16"/>
        </w:rPr>
        <w:t xml:space="preserve"> The 1928 Meriam Report38 documented both lack of access to clean water and lack of sanitation facilities for waste disposal in Indian country. Nearly a century later, the US Commission on Civil Rights chronicles many of the same water access issues in its 2018 report, Broken Promises: Continuing Federal Funding Shortfall for Native Americans. 2</w:t>
      </w:r>
    </w:p>
    <w:p w14:paraId="79E92E17" w14:textId="7B6F68FF" w:rsidR="00A34613" w:rsidRPr="00226AD4" w:rsidRDefault="00A34613" w:rsidP="00A34613">
      <w:pPr>
        <w:pStyle w:val="Heading4"/>
        <w:rPr>
          <w:rStyle w:val="Style13ptBold"/>
          <w:b/>
          <w:bCs w:val="0"/>
          <w:i/>
          <w:iCs w:val="0"/>
        </w:rPr>
      </w:pPr>
      <w:r w:rsidRPr="00A571B5">
        <w:rPr>
          <w:rStyle w:val="Style13ptBold"/>
          <w:b/>
          <w:bCs w:val="0"/>
          <w:u w:val="single"/>
        </w:rPr>
        <w:t>Slow violence</w:t>
      </w:r>
      <w:r w:rsidRPr="00F02348">
        <w:rPr>
          <w:rStyle w:val="Style13ptBold"/>
          <w:b/>
          <w:bCs w:val="0"/>
        </w:rPr>
        <w:t xml:space="preserve"> </w:t>
      </w:r>
      <w:r w:rsidR="00AF7963">
        <w:rPr>
          <w:rStyle w:val="Style13ptBold"/>
          <w:b/>
          <w:bCs w:val="0"/>
        </w:rPr>
        <w:t xml:space="preserve">over </w:t>
      </w:r>
      <w:r w:rsidR="00AF7963">
        <w:rPr>
          <w:rStyle w:val="Style13ptBold"/>
          <w:b/>
          <w:bCs w:val="0"/>
          <w:u w:val="single"/>
        </w:rPr>
        <w:t>tribal water</w:t>
      </w:r>
      <w:r w:rsidR="0094118B">
        <w:rPr>
          <w:rStyle w:val="Style13ptBold"/>
          <w:b/>
          <w:bCs w:val="0"/>
          <w:u w:val="single"/>
        </w:rPr>
        <w:t xml:space="preserve"> access</w:t>
      </w:r>
      <w:r w:rsidR="00AF7963" w:rsidRPr="00AF7963">
        <w:rPr>
          <w:rStyle w:val="Style13ptBold"/>
          <w:b/>
          <w:bCs w:val="0"/>
        </w:rPr>
        <w:t xml:space="preserve"> </w:t>
      </w:r>
      <w:r>
        <w:rPr>
          <w:rStyle w:val="Style13ptBold"/>
          <w:b/>
          <w:bCs w:val="0"/>
        </w:rPr>
        <w:t xml:space="preserve">is more </w:t>
      </w:r>
      <w:r w:rsidRPr="00A571B5">
        <w:rPr>
          <w:rStyle w:val="Style13ptBold"/>
          <w:b/>
          <w:bCs w:val="0"/>
          <w:u w:val="single"/>
        </w:rPr>
        <w:t>insidious</w:t>
      </w:r>
      <w:r w:rsidRPr="00A571B5">
        <w:rPr>
          <w:rStyle w:val="Style13ptBold"/>
          <w:b/>
          <w:bCs w:val="0"/>
        </w:rPr>
        <w:t xml:space="preserve"> than spectacular</w:t>
      </w:r>
      <w:r>
        <w:rPr>
          <w:rStyle w:val="Style13ptBold"/>
          <w:b/>
          <w:bCs w:val="0"/>
        </w:rPr>
        <w:t xml:space="preserve"> violence – its </w:t>
      </w:r>
      <w:r>
        <w:rPr>
          <w:rStyle w:val="Style13ptBold"/>
          <w:b/>
          <w:bCs w:val="0"/>
          <w:u w:val="single"/>
        </w:rPr>
        <w:t>invisibility</w:t>
      </w:r>
      <w:r>
        <w:rPr>
          <w:rStyle w:val="Style13ptBold"/>
          <w:b/>
          <w:bCs w:val="0"/>
        </w:rPr>
        <w:t xml:space="preserve"> makes it difficult to </w:t>
      </w:r>
      <w:r>
        <w:rPr>
          <w:rStyle w:val="Style13ptBold"/>
          <w:b/>
          <w:bCs w:val="0"/>
          <w:u w:val="single"/>
        </w:rPr>
        <w:t>communicate</w:t>
      </w:r>
      <w:r w:rsidRPr="00A34613">
        <w:rPr>
          <w:rStyle w:val="Style13ptBold"/>
          <w:b/>
          <w:bCs w:val="0"/>
        </w:rPr>
        <w:t xml:space="preserve"> </w:t>
      </w:r>
      <w:r>
        <w:rPr>
          <w:rStyle w:val="Style13ptBold"/>
          <w:b/>
          <w:bCs w:val="0"/>
        </w:rPr>
        <w:t xml:space="preserve">and it normalizes </w:t>
      </w:r>
      <w:r>
        <w:rPr>
          <w:rStyle w:val="Style13ptBold"/>
          <w:b/>
          <w:bCs w:val="0"/>
          <w:u w:val="single"/>
        </w:rPr>
        <w:t>existential threats</w:t>
      </w:r>
      <w:r w:rsidRPr="00226AD4">
        <w:rPr>
          <w:rStyle w:val="Style13ptBold"/>
          <w:b/>
          <w:bCs w:val="0"/>
        </w:rPr>
        <w:t>.</w:t>
      </w:r>
    </w:p>
    <w:p w14:paraId="019A2245" w14:textId="77777777" w:rsidR="00A34613" w:rsidRPr="00F02348" w:rsidRDefault="00A34613" w:rsidP="00A34613">
      <w:pPr>
        <w:rPr>
          <w:rStyle w:val="Style13ptBold"/>
          <w:b w:val="0"/>
          <w:bCs w:val="0"/>
          <w:sz w:val="16"/>
          <w:szCs w:val="16"/>
        </w:rPr>
      </w:pPr>
      <w:r>
        <w:rPr>
          <w:rStyle w:val="Style13ptBold"/>
        </w:rPr>
        <w:t>Metildi 19</w:t>
      </w:r>
      <w:r w:rsidRPr="004366D3">
        <w:t xml:space="preserve"> </w:t>
      </w:r>
      <w:r w:rsidRPr="00F02348">
        <w:rPr>
          <w:sz w:val="16"/>
          <w:szCs w:val="16"/>
        </w:rPr>
        <w:t>(Nicole, Graduate Teaching Assistant in Communications at Oregon State University, “Water is Life: Illuminating Slow Violence through Coalitional Movements &amp; Narratives,” 6/17/19, https://theieca.org/sites/default/files/conference-papers/COCE%202019%20Vancouver/metildi_nicole-coce_2019_metildi_v3-108646595.pdf)</w:t>
      </w:r>
    </w:p>
    <w:p w14:paraId="11215290" w14:textId="77777777" w:rsidR="00A34613" w:rsidRPr="00957BD7" w:rsidRDefault="00A34613" w:rsidP="00A34613">
      <w:pPr>
        <w:rPr>
          <w:sz w:val="16"/>
          <w:szCs w:val="16"/>
        </w:rPr>
      </w:pPr>
      <w:r w:rsidRPr="00957BD7">
        <w:rPr>
          <w:sz w:val="16"/>
          <w:szCs w:val="16"/>
        </w:rPr>
        <w:t xml:space="preserve">In November, when I wrote the abstract for this presentation, I began with the following premise: </w:t>
      </w:r>
    </w:p>
    <w:p w14:paraId="46691935" w14:textId="77777777" w:rsidR="00A34613" w:rsidRPr="00957BD7" w:rsidRDefault="00A34613" w:rsidP="00A34613">
      <w:pPr>
        <w:rPr>
          <w:sz w:val="16"/>
        </w:rPr>
      </w:pPr>
      <w:r w:rsidRPr="00D00747">
        <w:rPr>
          <w:rStyle w:val="StyleUnderline"/>
          <w:highlight w:val="cyan"/>
        </w:rPr>
        <w:t>Unlike “</w:t>
      </w:r>
      <w:r w:rsidRPr="00D00747">
        <w:rPr>
          <w:rStyle w:val="Emphasis"/>
          <w:highlight w:val="cyan"/>
        </w:rPr>
        <w:t>spectacular</w:t>
      </w:r>
      <w:r w:rsidRPr="0085573F">
        <w:rPr>
          <w:rStyle w:val="Emphasis"/>
        </w:rPr>
        <w:t xml:space="preserve"> and immediate </w:t>
      </w:r>
      <w:r w:rsidRPr="00D00747">
        <w:rPr>
          <w:rStyle w:val="Emphasis"/>
          <w:highlight w:val="cyan"/>
        </w:rPr>
        <w:t>violence</w:t>
      </w:r>
      <w:r w:rsidRPr="00D00747">
        <w:rPr>
          <w:rStyle w:val="StyleUnderline"/>
          <w:highlight w:val="cyan"/>
        </w:rPr>
        <w:t>”</w:t>
      </w:r>
      <w:r w:rsidRPr="00957BD7">
        <w:rPr>
          <w:sz w:val="16"/>
        </w:rPr>
        <w:t xml:space="preserve"> (Nixon, 2011, p. 2)</w:t>
      </w:r>
      <w:r w:rsidRPr="00D00747">
        <w:rPr>
          <w:rStyle w:val="StyleUnderline"/>
          <w:highlight w:val="cyan"/>
        </w:rPr>
        <w:t xml:space="preserve">, the invisibility of </w:t>
      </w:r>
      <w:r w:rsidRPr="00D00747">
        <w:rPr>
          <w:rStyle w:val="Emphasis"/>
          <w:highlight w:val="cyan"/>
        </w:rPr>
        <w:t>slow violence</w:t>
      </w:r>
      <w:r w:rsidRPr="00A571B5">
        <w:rPr>
          <w:rStyle w:val="StyleUnderline"/>
        </w:rPr>
        <w:t>, like</w:t>
      </w:r>
      <w:r w:rsidRPr="00A571B5">
        <w:rPr>
          <w:sz w:val="16"/>
        </w:rPr>
        <w:t xml:space="preserve"> the gradual </w:t>
      </w:r>
      <w:r w:rsidRPr="00A571B5">
        <w:rPr>
          <w:rStyle w:val="StyleUnderline"/>
        </w:rPr>
        <w:t>leakage of oil and pesticides into</w:t>
      </w:r>
      <w:r w:rsidRPr="00A571B5">
        <w:rPr>
          <w:sz w:val="16"/>
        </w:rPr>
        <w:t xml:space="preserve"> earth and </w:t>
      </w:r>
      <w:r w:rsidRPr="00A571B5">
        <w:rPr>
          <w:rStyle w:val="StyleUnderline"/>
        </w:rPr>
        <w:t xml:space="preserve">water, </w:t>
      </w:r>
      <w:r w:rsidRPr="00D00747">
        <w:rPr>
          <w:rStyle w:val="StyleUnderline"/>
          <w:highlight w:val="cyan"/>
        </w:rPr>
        <w:t>poses a challenge to</w:t>
      </w:r>
      <w:r w:rsidRPr="00957BD7">
        <w:rPr>
          <w:sz w:val="16"/>
        </w:rPr>
        <w:t xml:space="preserve"> those </w:t>
      </w:r>
      <w:r w:rsidRPr="00D00747">
        <w:rPr>
          <w:rStyle w:val="Emphasis"/>
          <w:highlight w:val="cyan"/>
        </w:rPr>
        <w:t>communicating</w:t>
      </w:r>
      <w:r w:rsidRPr="0085573F">
        <w:rPr>
          <w:rStyle w:val="StyleUnderline"/>
        </w:rPr>
        <w:t xml:space="preserve"> and </w:t>
      </w:r>
      <w:r w:rsidRPr="0085573F">
        <w:rPr>
          <w:rStyle w:val="Emphasis"/>
        </w:rPr>
        <w:t>representing</w:t>
      </w:r>
      <w:r w:rsidRPr="0085573F">
        <w:rPr>
          <w:rStyle w:val="StyleUnderline"/>
        </w:rPr>
        <w:t xml:space="preserve"> </w:t>
      </w:r>
      <w:r w:rsidRPr="00D00747">
        <w:rPr>
          <w:rStyle w:val="StyleUnderline"/>
          <w:highlight w:val="cyan"/>
        </w:rPr>
        <w:t>violence against water</w:t>
      </w:r>
      <w:r w:rsidRPr="00957BD7">
        <w:rPr>
          <w:sz w:val="16"/>
        </w:rPr>
        <w:t xml:space="preserve"> wrought over vast temporal and spatial scales. </w:t>
      </w:r>
      <w:r w:rsidRPr="0085573F">
        <w:rPr>
          <w:rStyle w:val="StyleUnderline"/>
        </w:rPr>
        <w:t>Communicating slow violence exerted upon water bodies</w:t>
      </w:r>
      <w:r w:rsidRPr="00957BD7">
        <w:rPr>
          <w:sz w:val="16"/>
        </w:rPr>
        <w:t xml:space="preserve"> and waterways </w:t>
      </w:r>
      <w:r w:rsidRPr="0085573F">
        <w:rPr>
          <w:rStyle w:val="StyleUnderline"/>
        </w:rPr>
        <w:t>is</w:t>
      </w:r>
      <w:r w:rsidRPr="00957BD7">
        <w:rPr>
          <w:sz w:val="16"/>
        </w:rPr>
        <w:t xml:space="preserve"> intrinsically </w:t>
      </w:r>
      <w:r w:rsidRPr="0085573F">
        <w:rPr>
          <w:rStyle w:val="Emphasis"/>
        </w:rPr>
        <w:t>difficult</w:t>
      </w:r>
      <w:r w:rsidRPr="0085573F">
        <w:rPr>
          <w:rStyle w:val="StyleUnderline"/>
        </w:rPr>
        <w:t xml:space="preserve"> due to its invisibility</w:t>
      </w:r>
      <w:r w:rsidRPr="00957BD7">
        <w:rPr>
          <w:sz w:val="16"/>
        </w:rPr>
        <w:t xml:space="preserve">. We can imagine pesticides being sprayed on plants, and we know that pesticides make their way into nearby waterways, but we do not actually see this process. </w:t>
      </w:r>
      <w:r w:rsidRPr="00D00747">
        <w:rPr>
          <w:rStyle w:val="StyleUnderline"/>
          <w:highlight w:val="cyan"/>
        </w:rPr>
        <w:t>We do not see</w:t>
      </w:r>
      <w:r w:rsidRPr="0085573F">
        <w:rPr>
          <w:rStyle w:val="StyleUnderline"/>
        </w:rPr>
        <w:t xml:space="preserve"> the </w:t>
      </w:r>
      <w:r w:rsidRPr="00D00747">
        <w:rPr>
          <w:rStyle w:val="Emphasis"/>
          <w:highlight w:val="cyan"/>
        </w:rPr>
        <w:t>impacts</w:t>
      </w:r>
      <w:r w:rsidRPr="0085573F">
        <w:rPr>
          <w:rStyle w:val="StyleUnderline"/>
        </w:rPr>
        <w:t xml:space="preserve"> of this</w:t>
      </w:r>
      <w:r w:rsidRPr="00957BD7">
        <w:rPr>
          <w:sz w:val="16"/>
        </w:rPr>
        <w:t xml:space="preserve"> type of </w:t>
      </w:r>
      <w:r w:rsidRPr="0085573F">
        <w:rPr>
          <w:rStyle w:val="StyleUnderline"/>
        </w:rPr>
        <w:t xml:space="preserve">violence </w:t>
      </w:r>
      <w:r w:rsidRPr="00D00747">
        <w:rPr>
          <w:rStyle w:val="StyleUnderline"/>
          <w:highlight w:val="cyan"/>
        </w:rPr>
        <w:t>until</w:t>
      </w:r>
      <w:r w:rsidRPr="00957BD7">
        <w:rPr>
          <w:sz w:val="16"/>
        </w:rPr>
        <w:t xml:space="preserve"> several </w:t>
      </w:r>
      <w:r w:rsidRPr="00D00747">
        <w:rPr>
          <w:rStyle w:val="StyleUnderline"/>
          <w:highlight w:val="cyan"/>
        </w:rPr>
        <w:t>years after the harm began</w:t>
      </w:r>
      <w:r w:rsidRPr="00957BD7">
        <w:rPr>
          <w:sz w:val="16"/>
        </w:rPr>
        <w:t xml:space="preserve">. </w:t>
      </w:r>
      <w:r w:rsidRPr="00D00747">
        <w:rPr>
          <w:rStyle w:val="StyleUnderline"/>
          <w:highlight w:val="cyan"/>
        </w:rPr>
        <w:t>Slow violence</w:t>
      </w:r>
      <w:r w:rsidRPr="00957BD7">
        <w:rPr>
          <w:sz w:val="16"/>
        </w:rPr>
        <w:t xml:space="preserve">, which Rob Nixon defines as “violence that occurs gradually and out of sight, […] </w:t>
      </w:r>
      <w:r w:rsidRPr="00D00747">
        <w:rPr>
          <w:rStyle w:val="StyleUnderline"/>
          <w:highlight w:val="cyan"/>
        </w:rPr>
        <w:t>is</w:t>
      </w:r>
      <w:r w:rsidRPr="00957BD7">
        <w:rPr>
          <w:sz w:val="16"/>
        </w:rPr>
        <w:t xml:space="preserve"> dispersed across time and space, [and is] </w:t>
      </w:r>
      <w:r w:rsidRPr="0085573F">
        <w:rPr>
          <w:rStyle w:val="StyleUnderline"/>
        </w:rPr>
        <w:t xml:space="preserve">an attritional violence that is </w:t>
      </w:r>
      <w:r w:rsidRPr="00D00747">
        <w:rPr>
          <w:rStyle w:val="StyleUnderline"/>
          <w:highlight w:val="cyan"/>
        </w:rPr>
        <w:t>typically not viewed as violence at all</w:t>
      </w:r>
      <w:r w:rsidRPr="00957BD7">
        <w:rPr>
          <w:sz w:val="16"/>
        </w:rPr>
        <w:t xml:space="preserve">” (2011, p. 2). For example, a pipeline explosion gets immediate media coverage and attention because it is so spectacular – it’s more visible, you can take more pictures of it, and it is simply easier to imagine. It is spectacularly violent. But for something like a leaking pipeline that slowly leaks chemicals or crude oil into the soil and groundwater, it might takes weeks or months for this type of slow violence to be noticed and stopped. And by that time, irreparable damage will have been done and the long-term effects will continue to be felt for years and decades to come. Because the leaking pipeline is harder to see – it’s underground after all – </w:t>
      </w:r>
      <w:r w:rsidRPr="00957BD7">
        <w:rPr>
          <w:rStyle w:val="StyleUnderline"/>
        </w:rPr>
        <w:t>it’s harder to diagnose and imagine</w:t>
      </w:r>
      <w:r w:rsidRPr="00957BD7">
        <w:rPr>
          <w:sz w:val="16"/>
        </w:rPr>
        <w:t xml:space="preserve"> the </w:t>
      </w:r>
      <w:r w:rsidRPr="00957BD7">
        <w:rPr>
          <w:rStyle w:val="StyleUnderline"/>
        </w:rPr>
        <w:t>harm</w:t>
      </w:r>
      <w:r w:rsidRPr="00957BD7">
        <w:rPr>
          <w:sz w:val="16"/>
        </w:rPr>
        <w:t xml:space="preserve"> that is happening</w:t>
      </w:r>
      <w:r w:rsidRPr="00C02D3A">
        <w:rPr>
          <w:rStyle w:val="StyleUnderline"/>
        </w:rPr>
        <w:t>. In a way,</w:t>
      </w:r>
      <w:r w:rsidRPr="00957BD7">
        <w:rPr>
          <w:sz w:val="16"/>
        </w:rPr>
        <w:t xml:space="preserve"> this kind of violence, </w:t>
      </w:r>
      <w:r w:rsidRPr="0085573F">
        <w:rPr>
          <w:rStyle w:val="StyleUnderline"/>
        </w:rPr>
        <w:t xml:space="preserve">this </w:t>
      </w:r>
      <w:r w:rsidRPr="00D00747">
        <w:rPr>
          <w:rStyle w:val="Emphasis"/>
          <w:highlight w:val="cyan"/>
        </w:rPr>
        <w:t>slow violence</w:t>
      </w:r>
      <w:r w:rsidRPr="0085573F">
        <w:rPr>
          <w:rStyle w:val="StyleUnderline"/>
        </w:rPr>
        <w:t xml:space="preserve">, </w:t>
      </w:r>
      <w:r w:rsidRPr="00D00747">
        <w:rPr>
          <w:rStyle w:val="StyleUnderline"/>
          <w:highlight w:val="cyan"/>
        </w:rPr>
        <w:t xml:space="preserve">is </w:t>
      </w:r>
      <w:r w:rsidRPr="00D00747">
        <w:rPr>
          <w:rStyle w:val="Emphasis"/>
          <w:highlight w:val="cyan"/>
        </w:rPr>
        <w:t>more insidious</w:t>
      </w:r>
      <w:r w:rsidRPr="00D00747">
        <w:rPr>
          <w:rStyle w:val="StyleUnderline"/>
          <w:highlight w:val="cyan"/>
        </w:rPr>
        <w:t xml:space="preserve"> than</w:t>
      </w:r>
      <w:r w:rsidRPr="00957BD7">
        <w:rPr>
          <w:sz w:val="16"/>
        </w:rPr>
        <w:t xml:space="preserve"> a </w:t>
      </w:r>
      <w:r w:rsidRPr="00D00747">
        <w:rPr>
          <w:rStyle w:val="StyleUnderline"/>
          <w:highlight w:val="cyan"/>
        </w:rPr>
        <w:t>spectacular</w:t>
      </w:r>
      <w:r w:rsidRPr="00957BD7">
        <w:rPr>
          <w:sz w:val="16"/>
        </w:rPr>
        <w:t xml:space="preserve"> sort of </w:t>
      </w:r>
      <w:r w:rsidRPr="00D00747">
        <w:rPr>
          <w:rStyle w:val="StyleUnderline"/>
          <w:highlight w:val="cyan"/>
        </w:rPr>
        <w:t>violence because it</w:t>
      </w:r>
      <w:r w:rsidRPr="0085573F">
        <w:rPr>
          <w:rStyle w:val="StyleUnderline"/>
        </w:rPr>
        <w:t xml:space="preserve">'s going to </w:t>
      </w:r>
      <w:r w:rsidRPr="00D00747">
        <w:rPr>
          <w:rStyle w:val="Emphasis"/>
          <w:highlight w:val="cyan"/>
        </w:rPr>
        <w:t>take longer</w:t>
      </w:r>
      <w:r w:rsidRPr="00D00747">
        <w:rPr>
          <w:rStyle w:val="StyleUnderline"/>
          <w:highlight w:val="cyan"/>
        </w:rPr>
        <w:t xml:space="preserve"> to</w:t>
      </w:r>
      <w:r w:rsidRPr="00957BD7">
        <w:rPr>
          <w:sz w:val="16"/>
        </w:rPr>
        <w:t xml:space="preserve"> even </w:t>
      </w:r>
      <w:r w:rsidRPr="00D00747">
        <w:rPr>
          <w:rStyle w:val="StyleUnderline"/>
          <w:highlight w:val="cyan"/>
        </w:rPr>
        <w:t>determine</w:t>
      </w:r>
      <w:r w:rsidRPr="0085573F">
        <w:rPr>
          <w:rStyle w:val="StyleUnderline"/>
        </w:rPr>
        <w:t>, realize, or see</w:t>
      </w:r>
      <w:r w:rsidRPr="00957BD7">
        <w:rPr>
          <w:sz w:val="16"/>
        </w:rPr>
        <w:t xml:space="preserve"> that </w:t>
      </w:r>
      <w:r w:rsidRPr="00D00747">
        <w:rPr>
          <w:rStyle w:val="StyleUnderline"/>
          <w:highlight w:val="cyan"/>
        </w:rPr>
        <w:t>a problem is occurring</w:t>
      </w:r>
      <w:r w:rsidRPr="00957BD7">
        <w:rPr>
          <w:sz w:val="16"/>
        </w:rPr>
        <w:t xml:space="preserve"> (and ultimately address it).</w:t>
      </w:r>
    </w:p>
    <w:p w14:paraId="48F8E2C1" w14:textId="77777777" w:rsidR="00A34613" w:rsidRPr="00957BD7" w:rsidRDefault="00A34613" w:rsidP="00A34613">
      <w:pPr>
        <w:rPr>
          <w:sz w:val="16"/>
          <w:szCs w:val="16"/>
        </w:rPr>
      </w:pPr>
      <w:r w:rsidRPr="00957BD7">
        <w:rPr>
          <w:sz w:val="16"/>
          <w:szCs w:val="16"/>
        </w:rPr>
        <w:lastRenderedPageBreak/>
        <w:t>Thus, my original question asked:</w:t>
      </w:r>
    </w:p>
    <w:p w14:paraId="0F1FD5D7" w14:textId="77777777" w:rsidR="00A34613" w:rsidRPr="00A571B5" w:rsidRDefault="00A34613" w:rsidP="00A34613">
      <w:pPr>
        <w:rPr>
          <w:sz w:val="14"/>
        </w:rPr>
      </w:pPr>
      <w:r w:rsidRPr="00957BD7">
        <w:rPr>
          <w:rStyle w:val="StyleUnderline"/>
        </w:rPr>
        <w:t>How do we communicate violence against water that spans</w:t>
      </w:r>
      <w:r w:rsidRPr="00A571B5">
        <w:rPr>
          <w:sz w:val="14"/>
        </w:rPr>
        <w:t xml:space="preserve"> vast temporal and spatial landscapes (i.e. </w:t>
      </w:r>
      <w:r w:rsidRPr="00957BD7">
        <w:rPr>
          <w:rStyle w:val="StyleUnderline"/>
        </w:rPr>
        <w:t>slow violence</w:t>
      </w:r>
      <w:r w:rsidRPr="00A571B5">
        <w:rPr>
          <w:sz w:val="14"/>
        </w:rPr>
        <w:t>)</w:t>
      </w:r>
      <w:r w:rsidRPr="00957BD7">
        <w:rPr>
          <w:rStyle w:val="StyleUnderline"/>
        </w:rPr>
        <w:t>?</w:t>
      </w:r>
      <w:r w:rsidRPr="00A571B5">
        <w:rPr>
          <w:sz w:val="14"/>
        </w:rPr>
        <w:t xml:space="preserve"> </w:t>
      </w:r>
      <w:r w:rsidRPr="00957BD7">
        <w:rPr>
          <w:rStyle w:val="StyleUnderline"/>
        </w:rPr>
        <w:t>And how might communicating</w:t>
      </w:r>
      <w:r w:rsidRPr="00A571B5">
        <w:rPr>
          <w:sz w:val="14"/>
        </w:rPr>
        <w:t xml:space="preserve"> that </w:t>
      </w:r>
      <w:r w:rsidRPr="00957BD7">
        <w:rPr>
          <w:rStyle w:val="StyleUnderline"/>
        </w:rPr>
        <w:t>slow violence against water provide opportunities for uniting</w:t>
      </w:r>
      <w:r w:rsidRPr="00A571B5">
        <w:rPr>
          <w:sz w:val="14"/>
        </w:rPr>
        <w:t xml:space="preserve"> activists from different </w:t>
      </w:r>
      <w:r w:rsidRPr="00957BD7">
        <w:rPr>
          <w:rStyle w:val="StyleUnderline"/>
        </w:rPr>
        <w:t>movements</w:t>
      </w:r>
      <w:r w:rsidRPr="00A571B5">
        <w:rPr>
          <w:sz w:val="14"/>
        </w:rPr>
        <w:t>, strengthening their messages in the process</w:t>
      </w:r>
      <w:r w:rsidRPr="00957BD7">
        <w:rPr>
          <w:rStyle w:val="StyleUnderline"/>
        </w:rPr>
        <w:t>?</w:t>
      </w:r>
    </w:p>
    <w:p w14:paraId="535B56C5" w14:textId="77777777" w:rsidR="00A34613" w:rsidRPr="00A571B5" w:rsidRDefault="00A34613" w:rsidP="00A34613">
      <w:pPr>
        <w:rPr>
          <w:sz w:val="16"/>
        </w:rPr>
      </w:pPr>
      <w:r w:rsidRPr="00A571B5">
        <w:rPr>
          <w:sz w:val="16"/>
        </w:rPr>
        <w:t xml:space="preserve">I am interested in how </w:t>
      </w:r>
      <w:r w:rsidRPr="00A571B5">
        <w:rPr>
          <w:rStyle w:val="StyleUnderline"/>
        </w:rPr>
        <w:t>coalitional movements can communicate slow violence</w:t>
      </w:r>
      <w:r w:rsidRPr="00A571B5">
        <w:rPr>
          <w:sz w:val="16"/>
        </w:rPr>
        <w:t xml:space="preserve"> (Nixon, 2011) </w:t>
      </w:r>
      <w:r w:rsidRPr="00A571B5">
        <w:rPr>
          <w:rStyle w:val="StyleUnderline"/>
        </w:rPr>
        <w:t>against water more easily</w:t>
      </w:r>
      <w:r w:rsidRPr="00A571B5">
        <w:rPr>
          <w:sz w:val="16"/>
        </w:rPr>
        <w:t xml:space="preserve"> and with more impact than a single movement could. Specifically, I’m interested in the rhetoric of </w:t>
      </w:r>
      <w:r w:rsidRPr="00A571B5">
        <w:rPr>
          <w:rStyle w:val="Emphasis"/>
        </w:rPr>
        <w:t>“Water is Life”</w:t>
      </w:r>
      <w:r w:rsidRPr="00A571B5">
        <w:rPr>
          <w:rStyle w:val="StyleUnderline"/>
        </w:rPr>
        <w:t xml:space="preserve"> and</w:t>
      </w:r>
      <w:r w:rsidRPr="00A571B5">
        <w:rPr>
          <w:sz w:val="16"/>
        </w:rPr>
        <w:t xml:space="preserve"> the resistance and </w:t>
      </w:r>
      <w:r w:rsidRPr="00A571B5">
        <w:rPr>
          <w:rStyle w:val="StyleUnderline"/>
        </w:rPr>
        <w:t xml:space="preserve">protests at the </w:t>
      </w:r>
      <w:r w:rsidRPr="00A571B5">
        <w:rPr>
          <w:rStyle w:val="Emphasis"/>
        </w:rPr>
        <w:t>Standing Rock</w:t>
      </w:r>
      <w:r w:rsidRPr="00A571B5">
        <w:rPr>
          <w:sz w:val="16"/>
        </w:rPr>
        <w:t xml:space="preserve"> Sioux Reservation </w:t>
      </w:r>
      <w:r w:rsidRPr="00A571B5">
        <w:rPr>
          <w:rStyle w:val="StyleUnderline"/>
        </w:rPr>
        <w:t>in 2016</w:t>
      </w:r>
      <w:r w:rsidRPr="00A571B5">
        <w:rPr>
          <w:sz w:val="16"/>
        </w:rPr>
        <w:t xml:space="preserve"> and early 2017. The </w:t>
      </w:r>
      <w:r w:rsidRPr="00D00747">
        <w:rPr>
          <w:rStyle w:val="StyleUnderline"/>
          <w:highlight w:val="cyan"/>
        </w:rPr>
        <w:t>framing</w:t>
      </w:r>
      <w:r w:rsidRPr="00A571B5">
        <w:rPr>
          <w:sz w:val="16"/>
        </w:rPr>
        <w:t xml:space="preserve"> of </w:t>
      </w:r>
      <w:r w:rsidRPr="00D00747">
        <w:rPr>
          <w:rStyle w:val="StyleUnderline"/>
          <w:highlight w:val="cyan"/>
        </w:rPr>
        <w:t>slow violence was</w:t>
      </w:r>
      <w:r w:rsidRPr="00A571B5">
        <w:rPr>
          <w:sz w:val="16"/>
        </w:rPr>
        <w:t xml:space="preserve"> especially </w:t>
      </w:r>
      <w:r w:rsidRPr="00D00747">
        <w:rPr>
          <w:rStyle w:val="StyleUnderline"/>
          <w:highlight w:val="cyan"/>
        </w:rPr>
        <w:t>compelling</w:t>
      </w:r>
      <w:r w:rsidRPr="00A571B5">
        <w:rPr>
          <w:sz w:val="16"/>
        </w:rPr>
        <w:t xml:space="preserve"> to me because </w:t>
      </w:r>
      <w:r w:rsidRPr="00D00747">
        <w:rPr>
          <w:rStyle w:val="StyleUnderline"/>
          <w:highlight w:val="cyan"/>
        </w:rPr>
        <w:t>it can be</w:t>
      </w:r>
      <w:r w:rsidRPr="00A571B5">
        <w:rPr>
          <w:sz w:val="16"/>
        </w:rPr>
        <w:t xml:space="preserve"> intrinsically </w:t>
      </w:r>
      <w:r w:rsidRPr="00D00747">
        <w:rPr>
          <w:rStyle w:val="StyleUnderline"/>
          <w:highlight w:val="cyan"/>
        </w:rPr>
        <w:t>hard</w:t>
      </w:r>
      <w:r w:rsidRPr="00A85D93">
        <w:rPr>
          <w:rStyle w:val="StyleUnderline"/>
        </w:rPr>
        <w:t xml:space="preserve"> for humans </w:t>
      </w:r>
      <w:r w:rsidRPr="00D00747">
        <w:rPr>
          <w:rStyle w:val="StyleUnderline"/>
          <w:highlight w:val="cyan"/>
        </w:rPr>
        <w:t>to imagine events we can’t see</w:t>
      </w:r>
      <w:r w:rsidRPr="00A85D93">
        <w:rPr>
          <w:rStyle w:val="StyleUnderline"/>
        </w:rPr>
        <w:t>, that happen far away from us, or</w:t>
      </w:r>
      <w:r w:rsidRPr="00A571B5">
        <w:rPr>
          <w:sz w:val="16"/>
        </w:rPr>
        <w:t xml:space="preserve"> that </w:t>
      </w:r>
      <w:r w:rsidRPr="00A85D93">
        <w:rPr>
          <w:rStyle w:val="StyleUnderline"/>
        </w:rPr>
        <w:t>span so much time that we feel</w:t>
      </w:r>
      <w:r w:rsidRPr="00A571B5">
        <w:rPr>
          <w:sz w:val="16"/>
        </w:rPr>
        <w:t xml:space="preserve"> that </w:t>
      </w:r>
      <w:r w:rsidRPr="00A85D93">
        <w:rPr>
          <w:rStyle w:val="StyleUnderline"/>
        </w:rPr>
        <w:t>it has “always been this way,”</w:t>
      </w:r>
      <w:r w:rsidRPr="00A571B5">
        <w:rPr>
          <w:sz w:val="16"/>
        </w:rPr>
        <w:t xml:space="preserve"> thus </w:t>
      </w:r>
      <w:r w:rsidRPr="00D00747">
        <w:rPr>
          <w:rStyle w:val="Emphasis"/>
          <w:highlight w:val="cyan"/>
        </w:rPr>
        <w:t>normalizing slow violence</w:t>
      </w:r>
      <w:r w:rsidRPr="00A571B5">
        <w:rPr>
          <w:sz w:val="16"/>
        </w:rPr>
        <w:t xml:space="preserve">. </w:t>
      </w:r>
      <w:r w:rsidRPr="00D00747">
        <w:rPr>
          <w:rStyle w:val="StyleUnderline"/>
          <w:highlight w:val="cyan"/>
        </w:rPr>
        <w:t>This is</w:t>
      </w:r>
      <w:r w:rsidRPr="00A571B5">
        <w:rPr>
          <w:sz w:val="16"/>
        </w:rPr>
        <w:t xml:space="preserve"> particularly </w:t>
      </w:r>
      <w:r w:rsidRPr="00D00747">
        <w:rPr>
          <w:rStyle w:val="StyleUnderline"/>
          <w:highlight w:val="cyan"/>
        </w:rPr>
        <w:t>important in</w:t>
      </w:r>
      <w:r w:rsidRPr="00A85D93">
        <w:rPr>
          <w:rStyle w:val="StyleUnderline"/>
        </w:rPr>
        <w:t xml:space="preserve"> light of </w:t>
      </w:r>
      <w:r w:rsidRPr="00D00747">
        <w:rPr>
          <w:rStyle w:val="Emphasis"/>
          <w:highlight w:val="cyan"/>
        </w:rPr>
        <w:t>climate change</w:t>
      </w:r>
      <w:r w:rsidRPr="00D00747">
        <w:rPr>
          <w:rStyle w:val="StyleUnderline"/>
          <w:highlight w:val="cyan"/>
        </w:rPr>
        <w:t>, which happens over</w:t>
      </w:r>
      <w:r w:rsidRPr="00A571B5">
        <w:rPr>
          <w:sz w:val="16"/>
        </w:rPr>
        <w:t xml:space="preserve"> vast </w:t>
      </w:r>
      <w:r w:rsidRPr="00D00747">
        <w:rPr>
          <w:rStyle w:val="StyleUnderline"/>
          <w:highlight w:val="cyan"/>
        </w:rPr>
        <w:t>temporal</w:t>
      </w:r>
      <w:r w:rsidRPr="00A85D93">
        <w:rPr>
          <w:rStyle w:val="StyleUnderline"/>
        </w:rPr>
        <w:t xml:space="preserve"> and spatial </w:t>
      </w:r>
      <w:r w:rsidRPr="00D00747">
        <w:rPr>
          <w:rStyle w:val="StyleUnderline"/>
          <w:highlight w:val="cyan"/>
        </w:rPr>
        <w:t>skills</w:t>
      </w:r>
      <w:r w:rsidRPr="00A571B5">
        <w:rPr>
          <w:sz w:val="16"/>
        </w:rPr>
        <w:t xml:space="preserve"> and </w:t>
      </w:r>
      <w:r w:rsidRPr="00A85D93">
        <w:rPr>
          <w:rStyle w:val="StyleUnderline"/>
        </w:rPr>
        <w:t>especially as we’re only</w:t>
      </w:r>
      <w:r w:rsidRPr="00A571B5">
        <w:rPr>
          <w:sz w:val="16"/>
        </w:rPr>
        <w:t xml:space="preserve"> now </w:t>
      </w:r>
      <w:r w:rsidRPr="00A85D93">
        <w:rPr>
          <w:rStyle w:val="StyleUnderline"/>
        </w:rPr>
        <w:t>starting to see</w:t>
      </w:r>
      <w:r w:rsidRPr="00A571B5">
        <w:rPr>
          <w:sz w:val="16"/>
        </w:rPr>
        <w:t xml:space="preserve"> the </w:t>
      </w:r>
      <w:r w:rsidRPr="00A85D93">
        <w:rPr>
          <w:rStyle w:val="StyleUnderline"/>
        </w:rPr>
        <w:t>devastating effects of something that started decades ago</w:t>
      </w:r>
      <w:r w:rsidRPr="00A571B5">
        <w:rPr>
          <w:sz w:val="16"/>
        </w:rPr>
        <w:t xml:space="preserve"> (some might argue even centuries ago). The concept of </w:t>
      </w:r>
      <w:r w:rsidRPr="00A85D93">
        <w:rPr>
          <w:rStyle w:val="StyleUnderline"/>
        </w:rPr>
        <w:t>slow violence helps us imagine</w:t>
      </w:r>
      <w:r w:rsidRPr="00A571B5">
        <w:rPr>
          <w:sz w:val="16"/>
        </w:rPr>
        <w:t xml:space="preserve"> this type of </w:t>
      </w:r>
      <w:r w:rsidRPr="00A85D93">
        <w:rPr>
          <w:rStyle w:val="Emphasis"/>
        </w:rPr>
        <w:t>slow, accretive harm</w:t>
      </w:r>
      <w:r w:rsidRPr="00A85D93">
        <w:rPr>
          <w:rStyle w:val="StyleUnderline"/>
        </w:rPr>
        <w:t xml:space="preserve"> that is</w:t>
      </w:r>
      <w:r w:rsidRPr="00A571B5">
        <w:rPr>
          <w:sz w:val="16"/>
        </w:rPr>
        <w:t xml:space="preserve"> sometimes </w:t>
      </w:r>
      <w:r w:rsidRPr="00A85D93">
        <w:rPr>
          <w:rStyle w:val="StyleUnderline"/>
        </w:rPr>
        <w:t>invisible and</w:t>
      </w:r>
      <w:r w:rsidRPr="00A571B5">
        <w:rPr>
          <w:sz w:val="16"/>
        </w:rPr>
        <w:t xml:space="preserve"> is </w:t>
      </w:r>
      <w:r w:rsidRPr="00A85D93">
        <w:rPr>
          <w:rStyle w:val="StyleUnderline"/>
        </w:rPr>
        <w:t xml:space="preserve">certainly </w:t>
      </w:r>
      <w:r w:rsidRPr="00A85D93">
        <w:rPr>
          <w:rStyle w:val="Emphasis"/>
        </w:rPr>
        <w:t>not spectacular</w:t>
      </w:r>
      <w:r w:rsidRPr="00A571B5">
        <w:rPr>
          <w:sz w:val="16"/>
        </w:rPr>
        <w:t xml:space="preserve"> (all the time).</w:t>
      </w:r>
    </w:p>
    <w:p w14:paraId="721CB036" w14:textId="77777777" w:rsidR="00A34613" w:rsidRPr="006A792A" w:rsidRDefault="00A34613" w:rsidP="00A34613">
      <w:pPr>
        <w:rPr>
          <w:sz w:val="16"/>
        </w:rPr>
      </w:pPr>
      <w:r w:rsidRPr="00175284">
        <w:rPr>
          <w:rStyle w:val="StyleUnderline"/>
        </w:rPr>
        <w:t>I was</w:t>
      </w:r>
      <w:r w:rsidRPr="006A792A">
        <w:rPr>
          <w:sz w:val="16"/>
        </w:rPr>
        <w:t xml:space="preserve"> particularly </w:t>
      </w:r>
      <w:r w:rsidRPr="00175284">
        <w:rPr>
          <w:rStyle w:val="StyleUnderline"/>
        </w:rPr>
        <w:t>interested in this concept because of its connection to</w:t>
      </w:r>
      <w:r w:rsidRPr="006A792A">
        <w:rPr>
          <w:sz w:val="16"/>
        </w:rPr>
        <w:t xml:space="preserve"> uncovering </w:t>
      </w:r>
      <w:r w:rsidRPr="00175284">
        <w:rPr>
          <w:rStyle w:val="StyleUnderline"/>
        </w:rPr>
        <w:t>environmental injustice as I explored</w:t>
      </w:r>
      <w:r w:rsidRPr="006A792A">
        <w:rPr>
          <w:sz w:val="16"/>
        </w:rPr>
        <w:t xml:space="preserve"> the rhetoric of </w:t>
      </w:r>
      <w:r w:rsidRPr="00D00747">
        <w:rPr>
          <w:rStyle w:val="Emphasis"/>
          <w:highlight w:val="cyan"/>
        </w:rPr>
        <w:t>“Water is Life”</w:t>
      </w:r>
      <w:r w:rsidRPr="00D00747">
        <w:rPr>
          <w:rStyle w:val="StyleUnderline"/>
          <w:highlight w:val="cyan"/>
        </w:rPr>
        <w:t xml:space="preserve"> and</w:t>
      </w:r>
      <w:r w:rsidRPr="006A792A">
        <w:rPr>
          <w:sz w:val="16"/>
        </w:rPr>
        <w:t xml:space="preserve"> the </w:t>
      </w:r>
      <w:r w:rsidRPr="00D00747">
        <w:rPr>
          <w:rStyle w:val="StyleUnderline"/>
          <w:highlight w:val="cyan"/>
        </w:rPr>
        <w:t xml:space="preserve">protests at </w:t>
      </w:r>
      <w:r w:rsidRPr="00D00747">
        <w:rPr>
          <w:rStyle w:val="Emphasis"/>
          <w:highlight w:val="cyan"/>
        </w:rPr>
        <w:t>Standing Rock</w:t>
      </w:r>
      <w:r w:rsidRPr="006A792A">
        <w:rPr>
          <w:sz w:val="16"/>
        </w:rPr>
        <w:t xml:space="preserve">. Through my research, it became readily apparent that activist rhetoric and </w:t>
      </w:r>
      <w:r w:rsidRPr="00175284">
        <w:rPr>
          <w:rStyle w:val="StyleUnderline"/>
        </w:rPr>
        <w:t>activists were coalescing around</w:t>
      </w:r>
      <w:r w:rsidRPr="006A792A">
        <w:rPr>
          <w:sz w:val="16"/>
        </w:rPr>
        <w:t xml:space="preserve"> the words Mni Wičoni, Lakota for </w:t>
      </w:r>
      <w:r w:rsidRPr="00175284">
        <w:rPr>
          <w:rStyle w:val="StyleUnderline"/>
        </w:rPr>
        <w:t>“Water is Life,” at Standing Rock</w:t>
      </w:r>
      <w:r w:rsidRPr="006A792A">
        <w:rPr>
          <w:sz w:val="16"/>
        </w:rPr>
        <w:t xml:space="preserve">. </w:t>
      </w:r>
      <w:r w:rsidRPr="00EF6CD1">
        <w:rPr>
          <w:rStyle w:val="StyleUnderline"/>
        </w:rPr>
        <w:t>There were Indigenous rights groups</w:t>
      </w:r>
      <w:r>
        <w:rPr>
          <w:rStyle w:val="StyleUnderline"/>
        </w:rPr>
        <w:t>,</w:t>
      </w:r>
      <w:r w:rsidRPr="00EF6CD1">
        <w:rPr>
          <w:rStyle w:val="StyleUnderline"/>
        </w:rPr>
        <w:t xml:space="preserve"> mainstream environmental groups</w:t>
      </w:r>
      <w:r w:rsidRPr="006A792A">
        <w:rPr>
          <w:sz w:val="16"/>
        </w:rPr>
        <w:t>, Missing and Murdered Indigenous Women activists</w:t>
      </w:r>
      <w:r w:rsidRPr="00EC4521">
        <w:rPr>
          <w:rStyle w:val="StyleUnderline"/>
        </w:rPr>
        <w:t>, among many others</w:t>
      </w:r>
      <w:r w:rsidRPr="006A792A">
        <w:rPr>
          <w:sz w:val="16"/>
        </w:rPr>
        <w:t>. The placement of a pipeline within a mile of the Standing Rock Sioux Reservation was a tribal right, environmental, and environmental justice issue. If constructed, the Dakota Access Pipeline would threaten the water source of the Standing Rock Sioux and would directly appeal to environmentalist campaigns such as 350.org’s “Keep it in the Ground,” which calls for the cessation of all fossil fuel extraction.</w:t>
      </w:r>
    </w:p>
    <w:p w14:paraId="51A0EFFE" w14:textId="77777777" w:rsidR="00A34613" w:rsidRPr="006A792A" w:rsidRDefault="00A34613" w:rsidP="00A34613">
      <w:pPr>
        <w:rPr>
          <w:sz w:val="16"/>
        </w:rPr>
      </w:pPr>
      <w:r w:rsidRPr="006A792A">
        <w:rPr>
          <w:sz w:val="16"/>
        </w:rPr>
        <w:t xml:space="preserve">The rhetoric of </w:t>
      </w:r>
      <w:r w:rsidRPr="00D06FEC">
        <w:rPr>
          <w:rStyle w:val="StyleUnderline"/>
        </w:rPr>
        <w:t>“Water is Life” is</w:t>
      </w:r>
      <w:r w:rsidRPr="006A792A">
        <w:rPr>
          <w:sz w:val="16"/>
        </w:rPr>
        <w:t xml:space="preserve"> not only a rallying cry of the residents and activists at Standing Rock, but is also a rhetorical alliance. </w:t>
      </w:r>
      <w:r w:rsidRPr="00D06FEC">
        <w:rPr>
          <w:rStyle w:val="StyleUnderline"/>
        </w:rPr>
        <w:t>Something</w:t>
      </w:r>
      <w:r w:rsidRPr="006A792A">
        <w:rPr>
          <w:sz w:val="16"/>
        </w:rPr>
        <w:t xml:space="preserve"> Rob </w:t>
      </w:r>
      <w:r w:rsidRPr="00D06FEC">
        <w:rPr>
          <w:rStyle w:val="StyleUnderline"/>
        </w:rPr>
        <w:t>Nixon describes as “[opening</w:t>
      </w:r>
      <w:r w:rsidRPr="00C54442">
        <w:rPr>
          <w:rStyle w:val="StyleUnderline"/>
        </w:rPr>
        <w:t>] up connective avenues between environmental justice and other rights discourses”</w:t>
      </w:r>
      <w:r w:rsidRPr="006A792A">
        <w:rPr>
          <w:sz w:val="16"/>
        </w:rPr>
        <w:t xml:space="preserve"> (2011, p. 23).</w:t>
      </w:r>
    </w:p>
    <w:p w14:paraId="2623BE2A" w14:textId="627F09CB" w:rsidR="00A34613" w:rsidRDefault="00A34613" w:rsidP="00A34613">
      <w:pPr>
        <w:rPr>
          <w:sz w:val="16"/>
        </w:rPr>
      </w:pPr>
      <w:r w:rsidRPr="006A792A">
        <w:rPr>
          <w:sz w:val="16"/>
        </w:rPr>
        <w:t xml:space="preserve">By aligning themselves rhetorically, </w:t>
      </w:r>
      <w:r w:rsidRPr="00C54442">
        <w:rPr>
          <w:rStyle w:val="StyleUnderline"/>
        </w:rPr>
        <w:t xml:space="preserve">activists’ rhetorical alliance around “Water is Life” </w:t>
      </w:r>
      <w:r w:rsidRPr="00D00747">
        <w:rPr>
          <w:rStyle w:val="StyleUnderline"/>
          <w:highlight w:val="cyan"/>
        </w:rPr>
        <w:t>created “extra visibility”</w:t>
      </w:r>
      <w:r w:rsidRPr="006A792A">
        <w:rPr>
          <w:sz w:val="16"/>
        </w:rPr>
        <w:t xml:space="preserve"> (Nixon, 2011, p. 23) around the environmental injustice that was happening less than a mile from the Standing Rock Sioux Reservation – the site of the proposed construction of a pipeline. </w:t>
      </w:r>
      <w:r w:rsidRPr="006A792A">
        <w:rPr>
          <w:rStyle w:val="StyleUnderline"/>
        </w:rPr>
        <w:t xml:space="preserve">The alliance between </w:t>
      </w:r>
      <w:r w:rsidRPr="006A792A">
        <w:rPr>
          <w:rStyle w:val="Emphasis"/>
        </w:rPr>
        <w:t>tribal rights</w:t>
      </w:r>
      <w:r w:rsidRPr="006A792A">
        <w:rPr>
          <w:sz w:val="16"/>
        </w:rPr>
        <w:t xml:space="preserve">, environmental justice, </w:t>
      </w:r>
      <w:r w:rsidRPr="006A792A">
        <w:rPr>
          <w:rStyle w:val="StyleUnderline"/>
        </w:rPr>
        <w:t xml:space="preserve">and </w:t>
      </w:r>
      <w:r w:rsidRPr="006A792A">
        <w:rPr>
          <w:rStyle w:val="Emphasis"/>
        </w:rPr>
        <w:t>environmental discourses</w:t>
      </w:r>
      <w:r w:rsidRPr="006A792A">
        <w:rPr>
          <w:rStyle w:val="StyleUnderline"/>
        </w:rPr>
        <w:t xml:space="preserve"> increased</w:t>
      </w:r>
      <w:r w:rsidRPr="006A792A">
        <w:rPr>
          <w:sz w:val="16"/>
        </w:rPr>
        <w:t xml:space="preserve"> the </w:t>
      </w:r>
      <w:r w:rsidRPr="006A792A">
        <w:rPr>
          <w:rStyle w:val="StyleUnderline"/>
        </w:rPr>
        <w:t>visibility of the issue</w:t>
      </w:r>
      <w:r w:rsidRPr="006A792A">
        <w:rPr>
          <w:sz w:val="16"/>
        </w:rPr>
        <w:t xml:space="preserve"> and of DAPL simply </w:t>
      </w:r>
      <w:r w:rsidRPr="00D00747">
        <w:rPr>
          <w:rStyle w:val="StyleUnderline"/>
          <w:highlight w:val="cyan"/>
        </w:rPr>
        <w:t xml:space="preserve">because it touched more </w:t>
      </w:r>
      <w:r w:rsidRPr="00D00747">
        <w:rPr>
          <w:rStyle w:val="Emphasis"/>
          <w:highlight w:val="cyan"/>
        </w:rPr>
        <w:t>movements</w:t>
      </w:r>
      <w:r w:rsidRPr="006A792A">
        <w:rPr>
          <w:sz w:val="16"/>
        </w:rPr>
        <w:t>, groups</w:t>
      </w:r>
      <w:r w:rsidRPr="00D00747">
        <w:rPr>
          <w:rStyle w:val="StyleUnderline"/>
          <w:highlight w:val="cyan"/>
        </w:rPr>
        <w:t xml:space="preserve">, </w:t>
      </w:r>
      <w:r w:rsidRPr="00D00747">
        <w:rPr>
          <w:rStyle w:val="Emphasis"/>
          <w:highlight w:val="cyan"/>
        </w:rPr>
        <w:t>discourses</w:t>
      </w:r>
      <w:r w:rsidRPr="00D00747">
        <w:rPr>
          <w:rStyle w:val="StyleUnderline"/>
          <w:highlight w:val="cyan"/>
        </w:rPr>
        <w:t>, and</w:t>
      </w:r>
      <w:r w:rsidRPr="006A792A">
        <w:rPr>
          <w:sz w:val="16"/>
        </w:rPr>
        <w:t xml:space="preserve"> ultimately, </w:t>
      </w:r>
      <w:r w:rsidRPr="00D00747">
        <w:rPr>
          <w:rStyle w:val="Emphasis"/>
          <w:highlight w:val="cyan"/>
        </w:rPr>
        <w:t>people</w:t>
      </w:r>
      <w:r w:rsidRPr="006A792A">
        <w:rPr>
          <w:sz w:val="16"/>
        </w:rPr>
        <w:t xml:space="preserve"> (and issues they held dear).</w:t>
      </w:r>
    </w:p>
    <w:p w14:paraId="403F62D7" w14:textId="12B5C081" w:rsidR="00BA0826" w:rsidRPr="00BA0826" w:rsidRDefault="00685684" w:rsidP="00BA0826">
      <w:pPr>
        <w:pStyle w:val="Heading4"/>
      </w:pPr>
      <w:r>
        <w:t>D</w:t>
      </w:r>
      <w:r w:rsidR="00BA0826">
        <w:t xml:space="preserve">iscourses prioritizing </w:t>
      </w:r>
      <w:r w:rsidR="00BA0826">
        <w:rPr>
          <w:u w:val="single"/>
        </w:rPr>
        <w:t>existential threats</w:t>
      </w:r>
      <w:r w:rsidR="00BA0826" w:rsidRPr="00BA0826">
        <w:t xml:space="preserve"> </w:t>
      </w:r>
      <w:r w:rsidR="00BA0826">
        <w:t xml:space="preserve">are moves to innocence </w:t>
      </w:r>
      <w:r>
        <w:t xml:space="preserve">– they </w:t>
      </w:r>
      <w:r w:rsidR="00BA0826">
        <w:t xml:space="preserve">mask the </w:t>
      </w:r>
      <w:r w:rsidR="00A266A8">
        <w:t>responsibility of</w:t>
      </w:r>
      <w:r w:rsidR="00BA0826">
        <w:t xml:space="preserve"> settler states in structures of violence </w:t>
      </w:r>
      <w:r w:rsidR="0096388B">
        <w:t>which</w:t>
      </w:r>
      <w:r w:rsidR="00BA0826">
        <w:t xml:space="preserve"> </w:t>
      </w:r>
      <w:r w:rsidR="00BA0826">
        <w:rPr>
          <w:u w:val="single"/>
        </w:rPr>
        <w:t>drives</w:t>
      </w:r>
      <w:r w:rsidR="00BA0826">
        <w:t xml:space="preserve"> survival risks.</w:t>
      </w:r>
    </w:p>
    <w:p w14:paraId="5ABFAC05" w14:textId="4757EF79" w:rsidR="00BA0826" w:rsidRPr="009E461E" w:rsidRDefault="00BA0826" w:rsidP="00BA0826">
      <w:pPr>
        <w:rPr>
          <w:sz w:val="16"/>
          <w:szCs w:val="16"/>
        </w:rPr>
      </w:pPr>
      <w:r w:rsidRPr="00EF3097">
        <w:rPr>
          <w:rStyle w:val="Style13ptBold"/>
        </w:rPr>
        <w:t>Mitchell 17</w:t>
      </w:r>
      <w:r>
        <w:t xml:space="preserve"> </w:t>
      </w:r>
      <w:r w:rsidRPr="009E461E">
        <w:rPr>
          <w:sz w:val="16"/>
          <w:szCs w:val="16"/>
        </w:rPr>
        <w:t xml:space="preserve">(Audra, a settler scholar who lives and works on the Ancestral and treaty lands of the Neutral (Attawandaron), Haudenosaunee and Mississaugas of the New Credit, She currently holds the Canada Research Chair in Global Political Ecology at Wilfrid Laurier University. From 2015-18 she held the CIGI Chair in Global Governance and Ethics at the Balsillie School of International Affairs, “Decolonizing against extinction part II: Extinction is not a metaphor—it is literally genocide,” September 27, </w:t>
      </w:r>
      <w:hyperlink r:id="rId8" w:history="1">
        <w:r w:rsidRPr="009E461E">
          <w:rPr>
            <w:rStyle w:val="Hyperlink"/>
            <w:sz w:val="16"/>
            <w:szCs w:val="16"/>
          </w:rPr>
          <w:t>https://worldlyir.wordpress.com/2017/09/27/decolonizing-against-extinction-part-ii-extinction-is-not-a-metaphor-it-is-literally-genocide/</w:t>
        </w:r>
      </w:hyperlink>
      <w:r w:rsidRPr="009E461E">
        <w:rPr>
          <w:sz w:val="16"/>
          <w:szCs w:val="16"/>
        </w:rPr>
        <w:t>)</w:t>
      </w:r>
    </w:p>
    <w:p w14:paraId="06371476" w14:textId="77777777" w:rsidR="00BA0826" w:rsidRPr="009E461E" w:rsidRDefault="00BA0826" w:rsidP="00BA0826">
      <w:pPr>
        <w:rPr>
          <w:sz w:val="16"/>
          <w:szCs w:val="16"/>
        </w:rPr>
      </w:pPr>
      <w:r w:rsidRPr="009E461E">
        <w:rPr>
          <w:sz w:val="16"/>
          <w:szCs w:val="16"/>
        </w:rPr>
        <w:t>Extinction is not a metaphor…</w:t>
      </w:r>
    </w:p>
    <w:p w14:paraId="0A18A1C7" w14:textId="77777777" w:rsidR="00BA0826" w:rsidRPr="007638EE" w:rsidRDefault="00BA0826" w:rsidP="00BA0826">
      <w:pPr>
        <w:rPr>
          <w:sz w:val="12"/>
        </w:rPr>
      </w:pPr>
      <w:r w:rsidRPr="009E5B30">
        <w:rPr>
          <w:rStyle w:val="Emphasis"/>
          <w:highlight w:val="green"/>
        </w:rPr>
        <w:t>Extinction has become an emblem of Western</w:t>
      </w:r>
      <w:r w:rsidRPr="007638EE">
        <w:rPr>
          <w:sz w:val="12"/>
        </w:rPr>
        <w:t xml:space="preserve">, and </w:t>
      </w:r>
      <w:r w:rsidRPr="009E461E">
        <w:rPr>
          <w:rStyle w:val="Emphasis"/>
        </w:rPr>
        <w:t xml:space="preserve">white-dominated, </w:t>
      </w:r>
      <w:r w:rsidRPr="009E5B30">
        <w:rPr>
          <w:rStyle w:val="Emphasis"/>
          <w:highlight w:val="green"/>
        </w:rPr>
        <w:t>fears about ‘the end of the(ir) world’</w:t>
      </w:r>
      <w:r w:rsidRPr="009E461E">
        <w:rPr>
          <w:rStyle w:val="StyleUnderline"/>
        </w:rPr>
        <w:t>. This scientific term is</w:t>
      </w:r>
      <w:r w:rsidRPr="009E461E">
        <w:rPr>
          <w:rStyle w:val="Emphasis"/>
        </w:rPr>
        <w:t xml:space="preserve"> </w:t>
      </w:r>
      <w:r w:rsidRPr="00DB3FBF">
        <w:rPr>
          <w:rStyle w:val="StyleUnderline"/>
        </w:rPr>
        <w:t xml:space="preserve">saturated with </w:t>
      </w:r>
      <w:r w:rsidRPr="00DB3FBF">
        <w:rPr>
          <w:rStyle w:val="Emphasis"/>
        </w:rPr>
        <w:t>emotional potency</w:t>
      </w:r>
      <w:r w:rsidRPr="00DB3FBF">
        <w:rPr>
          <w:sz w:val="12"/>
        </w:rPr>
        <w:t xml:space="preserve">, stretched </w:t>
      </w:r>
      <w:r w:rsidRPr="00DB3FBF">
        <w:rPr>
          <w:rStyle w:val="StyleUnderline"/>
        </w:rPr>
        <w:t xml:space="preserve">and </w:t>
      </w:r>
      <w:r w:rsidRPr="009E5B30">
        <w:rPr>
          <w:rStyle w:val="Emphasis"/>
          <w:highlight w:val="green"/>
        </w:rPr>
        <w:t>contorted to embody</w:t>
      </w:r>
      <w:r w:rsidRPr="00EF3097">
        <w:rPr>
          <w:rStyle w:val="Emphasis"/>
        </w:rPr>
        <w:t xml:space="preserve"> almost </w:t>
      </w:r>
      <w:r w:rsidRPr="009E5B30">
        <w:rPr>
          <w:rStyle w:val="Emphasis"/>
          <w:highlight w:val="green"/>
        </w:rPr>
        <w:t>any nightmare</w:t>
      </w:r>
      <w:r w:rsidRPr="009E5B30">
        <w:rPr>
          <w:rStyle w:val="StyleUnderline"/>
          <w:highlight w:val="green"/>
        </w:rPr>
        <w:t>,</w:t>
      </w:r>
      <w:r w:rsidRPr="009E461E">
        <w:rPr>
          <w:rStyle w:val="StyleUnderline"/>
        </w:rPr>
        <w:t xml:space="preserve"> </w:t>
      </w:r>
      <w:r w:rsidRPr="009E5B30">
        <w:rPr>
          <w:rStyle w:val="StyleUnderline"/>
          <w:highlight w:val="green"/>
        </w:rPr>
        <w:t xml:space="preserve">from </w:t>
      </w:r>
      <w:r w:rsidRPr="009E5B30">
        <w:rPr>
          <w:rStyle w:val="Emphasis"/>
          <w:highlight w:val="green"/>
        </w:rPr>
        <w:t>climate</w:t>
      </w:r>
      <w:r w:rsidRPr="009E461E">
        <w:rPr>
          <w:rStyle w:val="StyleUnderline"/>
        </w:rPr>
        <w:t xml:space="preserve"> change to </w:t>
      </w:r>
      <w:r w:rsidRPr="009E5B30">
        <w:rPr>
          <w:rStyle w:val="Emphasis"/>
          <w:highlight w:val="green"/>
        </w:rPr>
        <w:t>asteroid</w:t>
      </w:r>
      <w:r w:rsidRPr="009E5B30">
        <w:rPr>
          <w:rStyle w:val="StyleUnderline"/>
          <w:highlight w:val="green"/>
        </w:rPr>
        <w:t xml:space="preserve"> strikes</w:t>
      </w:r>
      <w:r w:rsidRPr="007638EE">
        <w:rPr>
          <w:sz w:val="12"/>
        </w:rPr>
        <w:t xml:space="preserve">. </w:t>
      </w:r>
      <w:r w:rsidRPr="009E461E">
        <w:rPr>
          <w:rStyle w:val="StyleUnderline"/>
        </w:rPr>
        <w:t>In academic and public contexts alike, it is regularly interchanged with other terms and concepts – for instance, ‘</w:t>
      </w:r>
      <w:r w:rsidRPr="00210987">
        <w:rPr>
          <w:rStyle w:val="StyleUnderline"/>
        </w:rPr>
        <w:t>species death’</w:t>
      </w:r>
      <w:r w:rsidRPr="00210987">
        <w:rPr>
          <w:sz w:val="12"/>
        </w:rPr>
        <w:t>, global</w:t>
      </w:r>
      <w:r w:rsidRPr="007638EE">
        <w:rPr>
          <w:sz w:val="12"/>
        </w:rPr>
        <w:t xml:space="preserve"> </w:t>
      </w:r>
      <w:r w:rsidRPr="009E461E">
        <w:rPr>
          <w:rStyle w:val="StyleUnderline"/>
        </w:rPr>
        <w:t xml:space="preserve">warming </w:t>
      </w:r>
      <w:r w:rsidRPr="009E5B30">
        <w:rPr>
          <w:rStyle w:val="StyleUnderline"/>
          <w:highlight w:val="green"/>
        </w:rPr>
        <w:t>or</w:t>
      </w:r>
      <w:r w:rsidRPr="009E461E">
        <w:rPr>
          <w:rStyle w:val="StyleUnderline"/>
        </w:rPr>
        <w:t xml:space="preserve"> ecological collapse</w:t>
      </w:r>
      <w:r w:rsidRPr="007638EE">
        <w:rPr>
          <w:sz w:val="12"/>
        </w:rPr>
        <w:t xml:space="preserve">. Diffused into sublime scales – mass extinctions measured in millions of (Gregorian calendar) years, </w:t>
      </w:r>
      <w:r w:rsidRPr="009E461E">
        <w:rPr>
          <w:rStyle w:val="StyleUnderline"/>
        </w:rPr>
        <w:t xml:space="preserve">a planet </w:t>
      </w:r>
      <w:r w:rsidRPr="009E461E">
        <w:rPr>
          <w:rStyle w:val="Emphasis"/>
        </w:rPr>
        <w:t>totalized</w:t>
      </w:r>
      <w:r w:rsidRPr="009E461E">
        <w:rPr>
          <w:rStyle w:val="StyleUnderline"/>
        </w:rPr>
        <w:t xml:space="preserve"> by the threat </w:t>
      </w:r>
      <w:r w:rsidRPr="009E461E">
        <w:rPr>
          <w:rStyle w:val="StyleUnderline"/>
        </w:rPr>
        <w:lastRenderedPageBreak/>
        <w:t xml:space="preserve">of </w:t>
      </w:r>
      <w:r w:rsidRPr="009E5B30">
        <w:rPr>
          <w:rStyle w:val="Emphasis"/>
          <w:highlight w:val="green"/>
        </w:rPr>
        <w:t xml:space="preserve">nuclear </w:t>
      </w:r>
      <w:r w:rsidRPr="009E5B30">
        <w:rPr>
          <w:rStyle w:val="StyleUnderline"/>
          <w:highlight w:val="green"/>
        </w:rPr>
        <w:t>destruction</w:t>
      </w:r>
      <w:r w:rsidRPr="009E5B30">
        <w:rPr>
          <w:sz w:val="12"/>
          <w:highlight w:val="green"/>
        </w:rPr>
        <w:t xml:space="preserve"> </w:t>
      </w:r>
      <w:r w:rsidRPr="009E5B30">
        <w:rPr>
          <w:rStyle w:val="Emphasis"/>
          <w:highlight w:val="green"/>
        </w:rPr>
        <w:t>–</w:t>
      </w:r>
      <w:r w:rsidRPr="00EF3097">
        <w:rPr>
          <w:rStyle w:val="Emphasis"/>
        </w:rPr>
        <w:t xml:space="preserve"> ‘</w:t>
      </w:r>
      <w:r w:rsidRPr="009E5B30">
        <w:rPr>
          <w:rStyle w:val="Emphasis"/>
          <w:highlight w:val="green"/>
        </w:rPr>
        <w:t>extinction’ has become an empty superlative</w:t>
      </w:r>
      <w:r w:rsidRPr="00EF3097">
        <w:rPr>
          <w:rStyle w:val="Emphasis"/>
        </w:rPr>
        <w:t>,</w:t>
      </w:r>
      <w:r w:rsidRPr="007638EE">
        <w:rPr>
          <w:sz w:val="12"/>
        </w:rPr>
        <w:t xml:space="preserve"> one that </w:t>
      </w:r>
      <w:r w:rsidRPr="009E5B30">
        <w:rPr>
          <w:rStyle w:val="StyleUnderline"/>
          <w:highlight w:val="green"/>
        </w:rPr>
        <w:t>that gestures to</w:t>
      </w:r>
      <w:r w:rsidRPr="009E461E">
        <w:rPr>
          <w:rStyle w:val="StyleUnderline"/>
        </w:rPr>
        <w:t xml:space="preserve"> an </w:t>
      </w:r>
      <w:r w:rsidRPr="009E5B30">
        <w:rPr>
          <w:rStyle w:val="Emphasis"/>
          <w:highlight w:val="green"/>
        </w:rPr>
        <w:t>abstract</w:t>
      </w:r>
      <w:r w:rsidRPr="009E461E">
        <w:rPr>
          <w:rStyle w:val="Emphasis"/>
        </w:rPr>
        <w:t xml:space="preserve"> form of </w:t>
      </w:r>
      <w:r w:rsidRPr="009E5B30">
        <w:rPr>
          <w:rStyle w:val="Emphasis"/>
          <w:highlight w:val="green"/>
        </w:rPr>
        <w:t>unthinkability</w:t>
      </w:r>
      <w:r w:rsidRPr="009E461E">
        <w:rPr>
          <w:rStyle w:val="StyleUnderline"/>
        </w:rPr>
        <w:t>.</w:t>
      </w:r>
      <w:r w:rsidRPr="007638EE">
        <w:rPr>
          <w:sz w:val="12"/>
        </w:rPr>
        <w:t xml:space="preserve"> </w:t>
      </w:r>
      <w:r w:rsidRPr="009E5B30">
        <w:rPr>
          <w:rStyle w:val="StyleUnderline"/>
          <w:highlight w:val="green"/>
        </w:rPr>
        <w:t xml:space="preserve">It teases Western subjects with images of </w:t>
      </w:r>
      <w:r w:rsidRPr="009E5B30">
        <w:rPr>
          <w:rStyle w:val="Emphasis"/>
          <w:highlight w:val="green"/>
        </w:rPr>
        <w:t>general</w:t>
      </w:r>
      <w:r w:rsidRPr="009E461E">
        <w:rPr>
          <w:rStyle w:val="Emphasis"/>
        </w:rPr>
        <w:t xml:space="preserve">ized </w:t>
      </w:r>
      <w:r w:rsidRPr="009E5B30">
        <w:rPr>
          <w:rStyle w:val="Emphasis"/>
          <w:highlight w:val="green"/>
        </w:rPr>
        <w:t>demise</w:t>
      </w:r>
      <w:r w:rsidRPr="009E5B30">
        <w:rPr>
          <w:rStyle w:val="StyleUnderline"/>
          <w:highlight w:val="green"/>
        </w:rPr>
        <w:t xml:space="preserve"> that </w:t>
      </w:r>
      <w:r w:rsidRPr="00124D7F">
        <w:rPr>
          <w:rStyle w:val="StyleUnderline"/>
        </w:rPr>
        <w:t>might</w:t>
      </w:r>
      <w:r w:rsidRPr="00EF3097">
        <w:rPr>
          <w:rStyle w:val="Emphasis"/>
        </w:rPr>
        <w:t xml:space="preserve">, if it gets bad enough, </w:t>
      </w:r>
      <w:r w:rsidRPr="00124D7F">
        <w:rPr>
          <w:rStyle w:val="Emphasis"/>
        </w:rPr>
        <w:t xml:space="preserve">even </w:t>
      </w:r>
      <w:r w:rsidRPr="009E5B30">
        <w:rPr>
          <w:rStyle w:val="Emphasis"/>
          <w:highlight w:val="green"/>
        </w:rPr>
        <w:t xml:space="preserve">threaten </w:t>
      </w:r>
      <w:r w:rsidRPr="009E5B30">
        <w:rPr>
          <w:rStyle w:val="Emphasis"/>
          <w:i/>
          <w:iCs w:val="0"/>
          <w:highlight w:val="green"/>
        </w:rPr>
        <w:t>us</w:t>
      </w:r>
      <w:r w:rsidRPr="007638EE">
        <w:rPr>
          <w:sz w:val="12"/>
        </w:rPr>
        <w:t xml:space="preserve">, </w:t>
      </w:r>
      <w:r w:rsidRPr="009E5B30">
        <w:rPr>
          <w:rStyle w:val="Emphasis"/>
          <w:highlight w:val="green"/>
        </w:rPr>
        <w:t xml:space="preserve">or </w:t>
      </w:r>
      <w:r w:rsidRPr="009E461E">
        <w:rPr>
          <w:rStyle w:val="StyleUnderline"/>
        </w:rPr>
        <w:t>the figure of</w:t>
      </w:r>
      <w:r w:rsidRPr="009E5B30">
        <w:rPr>
          <w:rStyle w:val="Emphasis"/>
          <w:highlight w:val="green"/>
        </w:rPr>
        <w:t xml:space="preserve"> </w:t>
      </w:r>
      <w:r w:rsidRPr="009E5B30">
        <w:rPr>
          <w:rStyle w:val="StyleUnderline"/>
          <w:highlight w:val="green"/>
        </w:rPr>
        <w:t xml:space="preserve">‘humanity’ that we enshrine as </w:t>
      </w:r>
      <w:r w:rsidRPr="009E461E">
        <w:rPr>
          <w:rStyle w:val="StyleUnderline"/>
        </w:rPr>
        <w:t xml:space="preserve">a </w:t>
      </w:r>
      <w:r w:rsidRPr="009E5B30">
        <w:rPr>
          <w:rStyle w:val="StyleUnderline"/>
          <w:highlight w:val="green"/>
        </w:rPr>
        <w:t>universal</w:t>
      </w:r>
      <w:r w:rsidRPr="009E5B30">
        <w:rPr>
          <w:sz w:val="12"/>
          <w:highlight w:val="green"/>
        </w:rPr>
        <w:t>.</w:t>
      </w:r>
      <w:r w:rsidRPr="007638EE">
        <w:rPr>
          <w:sz w:val="12"/>
        </w:rPr>
        <w:t xml:space="preserve"> </w:t>
      </w:r>
      <w:r w:rsidRPr="009E461E">
        <w:rPr>
          <w:rStyle w:val="StyleUnderline"/>
        </w:rPr>
        <w:t>This figure of ‘humanity’, derived from Western European enlightenment ideals, emphasizes individual, autonomous actors</w:t>
      </w:r>
      <w:r w:rsidRPr="007638EE">
        <w:rPr>
          <w:sz w:val="12"/>
        </w:rPr>
        <w:t xml:space="preserve"> who are fully integrated into the global market system; </w:t>
      </w:r>
      <w:r w:rsidRPr="009E461E">
        <w:rPr>
          <w:rStyle w:val="StyleUnderline"/>
        </w:rPr>
        <w:t>who are responsible citizens of nation-states; who conform to Western ideas of health and well-being</w:t>
      </w:r>
      <w:r w:rsidRPr="007638EE">
        <w:rPr>
          <w:sz w:val="12"/>
        </w:rPr>
        <w:t xml:space="preserve">; who partake of ‘culture’; </w:t>
      </w:r>
      <w:r w:rsidRPr="009E461E">
        <w:rPr>
          <w:rStyle w:val="StyleUnderline"/>
        </w:rPr>
        <w:t>who participate in democratic state-based politics</w:t>
      </w:r>
      <w:r w:rsidRPr="007638EE">
        <w:rPr>
          <w:sz w:val="12"/>
        </w:rPr>
        <w:t>; who refrain from physical violence; and who manage their ‘resources’ responsibly (Mitchell 2014).</w:t>
      </w:r>
    </w:p>
    <w:p w14:paraId="6E02F787" w14:textId="77777777" w:rsidR="00BA0826" w:rsidRPr="009E461E" w:rsidRDefault="00BA0826" w:rsidP="00BA0826">
      <w:pPr>
        <w:rPr>
          <w:rStyle w:val="StyleUnderline"/>
        </w:rPr>
      </w:pPr>
      <w:r w:rsidRPr="007638EE">
        <w:rPr>
          <w:sz w:val="12"/>
        </w:rPr>
        <w:t xml:space="preserve">Oddly, </w:t>
      </w:r>
      <w:r w:rsidRPr="009E461E">
        <w:rPr>
          <w:rStyle w:val="StyleUnderline"/>
        </w:rPr>
        <w:t>exposure to the fear of extinction contributes to the formation and bolstering of contemporary Western subjects</w:t>
      </w:r>
      <w:r w:rsidRPr="007638EE">
        <w:rPr>
          <w:sz w:val="12"/>
        </w:rPr>
        <w:t xml:space="preserve">. </w:t>
      </w:r>
      <w:r w:rsidRPr="009E5B30">
        <w:rPr>
          <w:rStyle w:val="Emphasis"/>
          <w:highlight w:val="green"/>
        </w:rPr>
        <w:t>Contemplating</w:t>
      </w:r>
      <w:r w:rsidRPr="00EF3097">
        <w:rPr>
          <w:rStyle w:val="Emphasis"/>
        </w:rPr>
        <w:t xml:space="preserve"> the </w:t>
      </w:r>
      <w:r w:rsidRPr="009E5B30">
        <w:rPr>
          <w:rStyle w:val="Emphasis"/>
          <w:highlight w:val="green"/>
        </w:rPr>
        <w:t xml:space="preserve">sublime destruction </w:t>
      </w:r>
      <w:r w:rsidRPr="009E461E">
        <w:rPr>
          <w:rStyle w:val="Emphasis"/>
        </w:rPr>
        <w:t xml:space="preserve">of ‘humanity’ </w:t>
      </w:r>
      <w:r w:rsidRPr="009E5B30">
        <w:rPr>
          <w:rStyle w:val="Emphasis"/>
          <w:highlight w:val="green"/>
        </w:rPr>
        <w:t>offers the thrill of abjection</w:t>
      </w:r>
      <w:r w:rsidRPr="009E461E">
        <w:rPr>
          <w:rStyle w:val="StyleUnderline"/>
        </w:rPr>
        <w:t>: the perverse pleasure derived from exposure to something by which one is revolted</w:t>
      </w:r>
      <w:r w:rsidRPr="007638EE">
        <w:rPr>
          <w:sz w:val="12"/>
        </w:rPr>
        <w:t xml:space="preserve">. Claire Colebrook detects </w:t>
      </w:r>
      <w:r w:rsidRPr="009E461E">
        <w:rPr>
          <w:rStyle w:val="StyleUnderline"/>
        </w:rPr>
        <w:t>this thrill-seeking impulse in the profusion of</w:t>
      </w:r>
      <w:r w:rsidRPr="00EF3097">
        <w:rPr>
          <w:rStyle w:val="Emphasis"/>
        </w:rPr>
        <w:t xml:space="preserve"> </w:t>
      </w:r>
      <w:r w:rsidRPr="007638EE">
        <w:rPr>
          <w:sz w:val="12"/>
        </w:rPr>
        <w:t xml:space="preserve">Western </w:t>
      </w:r>
      <w:r w:rsidRPr="009E461E">
        <w:rPr>
          <w:rStyle w:val="StyleUnderline"/>
        </w:rPr>
        <w:t xml:space="preserve">blockbuster films and TV shows that imagine and envision the destruction of earth, or at least of ‘humanity’. It also throbs through a flurry of recent best-selling books </w:t>
      </w:r>
      <w:r w:rsidRPr="007638EE">
        <w:rPr>
          <w:sz w:val="12"/>
        </w:rPr>
        <w:t xml:space="preserve">– both fiction and speculative non-fiction (see Oreskes and Conway 2014; Newitz 2013; Weisman 2008). In a forthcoming intervention, Noah Theriault and I (2018) argue that </w:t>
      </w:r>
      <w:r w:rsidRPr="009E5B30">
        <w:rPr>
          <w:rStyle w:val="Emphasis"/>
          <w:highlight w:val="green"/>
        </w:rPr>
        <w:t>these</w:t>
      </w:r>
      <w:r w:rsidRPr="009E461E">
        <w:rPr>
          <w:rStyle w:val="Emphasis"/>
        </w:rPr>
        <w:t xml:space="preserve"> imaginaries </w:t>
      </w:r>
      <w:r w:rsidRPr="009E5B30">
        <w:rPr>
          <w:rStyle w:val="Emphasis"/>
          <w:highlight w:val="green"/>
        </w:rPr>
        <w:t>are</w:t>
      </w:r>
      <w:r w:rsidRPr="009E461E">
        <w:rPr>
          <w:rStyle w:val="Emphasis"/>
        </w:rPr>
        <w:t xml:space="preserve"> a form of </w:t>
      </w:r>
      <w:r w:rsidRPr="009E5B30">
        <w:rPr>
          <w:rStyle w:val="Emphasis"/>
          <w:highlight w:val="green"/>
        </w:rPr>
        <w:t>porn that normalize</w:t>
      </w:r>
      <w:r w:rsidRPr="00124D7F">
        <w:rPr>
          <w:rStyle w:val="Emphasis"/>
        </w:rPr>
        <w:t xml:space="preserve">s </w:t>
      </w:r>
      <w:r w:rsidRPr="009E461E">
        <w:rPr>
          <w:rStyle w:val="Emphasis"/>
        </w:rPr>
        <w:t xml:space="preserve">the profound </w:t>
      </w:r>
      <w:r w:rsidRPr="009E5B30">
        <w:rPr>
          <w:rStyle w:val="Emphasis"/>
          <w:highlight w:val="green"/>
        </w:rPr>
        <w:t>violences driving extinction</w:t>
      </w:r>
      <w:r w:rsidRPr="009E5B30">
        <w:rPr>
          <w:rStyle w:val="StyleUnderline"/>
          <w:highlight w:val="green"/>
        </w:rPr>
        <w:t>, while cocooning</w:t>
      </w:r>
      <w:r w:rsidRPr="009E461E">
        <w:rPr>
          <w:rStyle w:val="StyleUnderline"/>
        </w:rPr>
        <w:t xml:space="preserve"> its </w:t>
      </w:r>
      <w:r w:rsidRPr="009E5B30">
        <w:rPr>
          <w:rStyle w:val="StyleUnderline"/>
          <w:highlight w:val="green"/>
        </w:rPr>
        <w:t xml:space="preserve">viewers in the </w:t>
      </w:r>
      <w:r w:rsidRPr="00124D7F">
        <w:rPr>
          <w:rStyle w:val="StyleUnderline"/>
        </w:rPr>
        <w:t xml:space="preserve">secure </w:t>
      </w:r>
      <w:r w:rsidRPr="009E5B30">
        <w:rPr>
          <w:rStyle w:val="StyleUnderline"/>
          <w:highlight w:val="green"/>
        </w:rPr>
        <w:t>space of the voyeur</w:t>
      </w:r>
      <w:r w:rsidRPr="009B43E0">
        <w:rPr>
          <w:rStyle w:val="Emphasis"/>
        </w:rPr>
        <w:t xml:space="preserve">. </w:t>
      </w:r>
      <w:r w:rsidRPr="009E461E">
        <w:rPr>
          <w:rStyle w:val="StyleUnderline"/>
        </w:rPr>
        <w:t xml:space="preserve">Certainly, there are many </w:t>
      </w:r>
      <w:r w:rsidRPr="007638EE">
        <w:rPr>
          <w:sz w:val="12"/>
        </w:rPr>
        <w:t xml:space="preserve">Western scientists, conservationists and </w:t>
      </w:r>
      <w:r w:rsidRPr="009E461E">
        <w:rPr>
          <w:rStyle w:val="StyleUnderline"/>
        </w:rPr>
        <w:t xml:space="preserve">policy-makers who are genuinely committed to stopping the extinction of others, perhaps out of fear for their own futures. Yet </w:t>
      </w:r>
      <w:r w:rsidRPr="009E5B30">
        <w:rPr>
          <w:rStyle w:val="StyleUnderline"/>
          <w:highlight w:val="green"/>
        </w:rPr>
        <w:t>extinction is not</w:t>
      </w:r>
      <w:r w:rsidRPr="009E461E">
        <w:rPr>
          <w:rStyle w:val="StyleUnderline"/>
        </w:rPr>
        <w:t xml:space="preserve"> quite </w:t>
      </w:r>
      <w:r w:rsidRPr="009E5B30">
        <w:rPr>
          <w:rStyle w:val="StyleUnderline"/>
          <w:highlight w:val="green"/>
        </w:rPr>
        <w:t>real for Western</w:t>
      </w:r>
      <w:r w:rsidRPr="009E461E">
        <w:rPr>
          <w:rStyle w:val="StyleUnderline"/>
        </w:rPr>
        <w:t xml:space="preserve">, and especially white, </w:t>
      </w:r>
      <w:r w:rsidRPr="009E5B30">
        <w:rPr>
          <w:rStyle w:val="StyleUnderline"/>
          <w:highlight w:val="green"/>
        </w:rPr>
        <w:t>subjects</w:t>
      </w:r>
      <w:r w:rsidRPr="009E461E">
        <w:rPr>
          <w:rStyle w:val="StyleUnderline"/>
        </w:rPr>
        <w:t xml:space="preserve">; it is a fantasy of negation that evokes thrill, melancholy, anger and existential purpose. </w:t>
      </w:r>
      <w:r w:rsidRPr="009E5B30">
        <w:rPr>
          <w:rStyle w:val="StyleUnderline"/>
          <w:highlight w:val="green"/>
        </w:rPr>
        <w:t xml:space="preserve">It is a </w:t>
      </w:r>
      <w:r w:rsidRPr="009E5B30">
        <w:rPr>
          <w:rStyle w:val="Emphasis"/>
          <w:highlight w:val="green"/>
        </w:rPr>
        <w:t>metaphor</w:t>
      </w:r>
      <w:r w:rsidRPr="009E5B30">
        <w:rPr>
          <w:rStyle w:val="StyleUnderline"/>
          <w:highlight w:val="green"/>
        </w:rPr>
        <w:t xml:space="preserve"> that expresses</w:t>
      </w:r>
      <w:r w:rsidRPr="009E461E">
        <w:rPr>
          <w:rStyle w:val="StyleUnderline"/>
        </w:rPr>
        <w:t xml:space="preserve"> the destructive desires of these beings, and </w:t>
      </w:r>
      <w:r w:rsidRPr="009E5B30">
        <w:rPr>
          <w:rStyle w:val="StyleUnderline"/>
          <w:highlight w:val="green"/>
        </w:rPr>
        <w:t>the negativity against which we define</w:t>
      </w:r>
      <w:r w:rsidRPr="009E461E">
        <w:rPr>
          <w:rStyle w:val="StyleUnderline"/>
        </w:rPr>
        <w:t xml:space="preserve"> our </w:t>
      </w:r>
      <w:r w:rsidRPr="009E5B30">
        <w:rPr>
          <w:rStyle w:val="StyleUnderline"/>
          <w:highlight w:val="green"/>
        </w:rPr>
        <w:t>subjectivity</w:t>
      </w:r>
      <w:r w:rsidRPr="009E461E">
        <w:rPr>
          <w:rStyle w:val="StyleUnderline"/>
        </w:rPr>
        <w:t>.</w:t>
      </w:r>
    </w:p>
    <w:p w14:paraId="02DEE4A4" w14:textId="77777777" w:rsidR="00BA0826" w:rsidRPr="00A524BB" w:rsidRDefault="00BA0826" w:rsidP="00BA0826">
      <w:pPr>
        <w:rPr>
          <w:rStyle w:val="StyleUnderline"/>
        </w:rPr>
      </w:pPr>
      <w:r w:rsidRPr="009E5B30">
        <w:rPr>
          <w:rStyle w:val="StyleUnderline"/>
          <w:highlight w:val="green"/>
        </w:rPr>
        <w:t xml:space="preserve">But </w:t>
      </w:r>
      <w:r w:rsidRPr="009E5B30">
        <w:rPr>
          <w:rStyle w:val="Emphasis"/>
          <w:highlight w:val="green"/>
        </w:rPr>
        <w:t>extinction is not a metaphor</w:t>
      </w:r>
      <w:r w:rsidRPr="00A524BB">
        <w:rPr>
          <w:rStyle w:val="StyleUnderline"/>
        </w:rPr>
        <w:t xml:space="preserve">: </w:t>
      </w:r>
      <w:r w:rsidRPr="009E5B30">
        <w:rPr>
          <w:rStyle w:val="StyleUnderline"/>
          <w:highlight w:val="green"/>
        </w:rPr>
        <w:t xml:space="preserve">it </w:t>
      </w:r>
      <w:r w:rsidRPr="00A524BB">
        <w:rPr>
          <w:rStyle w:val="StyleUnderline"/>
        </w:rPr>
        <w:t xml:space="preserve">is a very real expression of violence that </w:t>
      </w:r>
      <w:r w:rsidRPr="009E5B30">
        <w:rPr>
          <w:rStyle w:val="StyleUnderline"/>
          <w:highlight w:val="green"/>
        </w:rPr>
        <w:t>systematically destroys</w:t>
      </w:r>
      <w:r w:rsidRPr="00A524BB">
        <w:rPr>
          <w:rStyle w:val="StyleUnderline"/>
        </w:rPr>
        <w:t xml:space="preserve"> particular beings, worlds, </w:t>
      </w:r>
      <w:r w:rsidRPr="009E5B30">
        <w:rPr>
          <w:rStyle w:val="StyleUnderline"/>
          <w:highlight w:val="green"/>
        </w:rPr>
        <w:t>life forms</w:t>
      </w:r>
      <w:r w:rsidRPr="00A524BB">
        <w:rPr>
          <w:rStyle w:val="StyleUnderline"/>
        </w:rPr>
        <w:t xml:space="preserve"> and the relations that enable them to flourish. These are real, unique beings</w:t>
      </w:r>
      <w:r w:rsidRPr="007638EE">
        <w:rPr>
          <w:sz w:val="12"/>
        </w:rPr>
        <w:t xml:space="preserve">, worlds and relations – </w:t>
      </w:r>
      <w:r w:rsidRPr="00A524BB">
        <w:rPr>
          <w:rStyle w:val="StyleUnderline"/>
        </w:rPr>
        <w:t>as well as somebody’s family, Ancestors, siblings, future generations – who are violently destroyed. Extinction can only be used unironically as a metaphor by people who have never been threatened with it, told it is their inevitable fate, or lost their relatives and Ancestors to it – and who assume that they probably never will.</w:t>
      </w:r>
    </w:p>
    <w:p w14:paraId="3BF61EF3" w14:textId="77777777" w:rsidR="00BA0826" w:rsidRPr="007638EE" w:rsidRDefault="00BA0826" w:rsidP="00BA0826">
      <w:pPr>
        <w:rPr>
          <w:sz w:val="12"/>
        </w:rPr>
      </w:pPr>
      <w:r w:rsidRPr="00A524BB">
        <w:rPr>
          <w:rStyle w:val="Emphasis"/>
        </w:rPr>
        <w:t>This</w:t>
      </w:r>
      <w:r w:rsidRPr="007638EE">
        <w:rPr>
          <w:sz w:val="12"/>
        </w:rPr>
        <w:t xml:space="preserve"> argument </w:t>
      </w:r>
      <w:r w:rsidRPr="00A524BB">
        <w:rPr>
          <w:rStyle w:val="Emphasis"/>
        </w:rPr>
        <w:t>is directly inspired by the call to arms issued</w:t>
      </w:r>
      <w:r w:rsidRPr="007638EE">
        <w:rPr>
          <w:sz w:val="12"/>
        </w:rPr>
        <w:t xml:space="preserve"> in 2012 </w:t>
      </w:r>
      <w:r w:rsidRPr="00A524BB">
        <w:rPr>
          <w:rStyle w:val="Emphasis"/>
        </w:rPr>
        <w:t xml:space="preserve">by </w:t>
      </w:r>
      <w:r w:rsidRPr="007638EE">
        <w:rPr>
          <w:sz w:val="12"/>
        </w:rPr>
        <w:t xml:space="preserve">Eve </w:t>
      </w:r>
      <w:r w:rsidRPr="00A524BB">
        <w:rPr>
          <w:rStyle w:val="Emphasis"/>
        </w:rPr>
        <w:t>Tuck and</w:t>
      </w:r>
      <w:r w:rsidRPr="007638EE">
        <w:rPr>
          <w:sz w:val="12"/>
        </w:rPr>
        <w:t xml:space="preserve"> Wayne K. </w:t>
      </w:r>
      <w:r w:rsidRPr="00A524BB">
        <w:rPr>
          <w:rStyle w:val="Emphasis"/>
        </w:rPr>
        <w:t>Yang</w:t>
      </w:r>
      <w:r w:rsidRPr="007638EE">
        <w:rPr>
          <w:sz w:val="12"/>
        </w:rPr>
        <w:t xml:space="preserve"> and more recently by Cutcha Risling-Baldy. </w:t>
      </w:r>
      <w:r w:rsidRPr="00A524BB">
        <w:rPr>
          <w:rStyle w:val="Emphasis"/>
        </w:rPr>
        <w:t>The</w:t>
      </w:r>
      <w:r w:rsidRPr="007638EE">
        <w:rPr>
          <w:sz w:val="12"/>
        </w:rPr>
        <w:t xml:space="preserve"> first, seminal </w:t>
      </w:r>
      <w:r w:rsidRPr="00A524BB">
        <w:rPr>
          <w:rStyle w:val="Emphasis"/>
        </w:rPr>
        <w:t>piece demonstrates</w:t>
      </w:r>
      <w:r w:rsidRPr="009B43E0">
        <w:rPr>
          <w:rStyle w:val="Emphasis"/>
        </w:rPr>
        <w:t xml:space="preserve"> how </w:t>
      </w:r>
      <w:r w:rsidRPr="009E5B30">
        <w:rPr>
          <w:rStyle w:val="Emphasis"/>
          <w:highlight w:val="green"/>
        </w:rPr>
        <w:t xml:space="preserve">settler cultures use </w:t>
      </w:r>
      <w:r w:rsidRPr="00A524BB">
        <w:rPr>
          <w:rStyle w:val="Emphasis"/>
        </w:rPr>
        <w:t xml:space="preserve">the violence of </w:t>
      </w:r>
      <w:r w:rsidRPr="009E5B30">
        <w:rPr>
          <w:rStyle w:val="Emphasis"/>
          <w:highlight w:val="green"/>
        </w:rPr>
        <w:t xml:space="preserve">metaphorical abstraction to excuse themselves from </w:t>
      </w:r>
      <w:r w:rsidRPr="00A524BB">
        <w:rPr>
          <w:rStyle w:val="Emphasis"/>
        </w:rPr>
        <w:t xml:space="preserve">the real work of </w:t>
      </w:r>
      <w:r w:rsidRPr="009E5B30">
        <w:rPr>
          <w:rStyle w:val="Emphasis"/>
          <w:highlight w:val="green"/>
        </w:rPr>
        <w:t>decolonization</w:t>
      </w:r>
      <w:r w:rsidRPr="007638EE">
        <w:rPr>
          <w:sz w:val="12"/>
        </w:rPr>
        <w:t>: ensuring that land and power is in Indigenous hands. Risling-Baldy’s brilliant follow-up extends this logic to explain how First People like Coyote have been reduced to metaphors through settler appropriation. In both cases, engagement with Indigenous peoples and their relations masks moves to innocence: acts that make it appear as if settlers are engaging in decolonization, while in fact we are consolidating the power structures that privilege us.</w:t>
      </w:r>
    </w:p>
    <w:p w14:paraId="6C0E3308" w14:textId="77777777" w:rsidR="00BA0826" w:rsidRPr="007638EE" w:rsidRDefault="00BA0826" w:rsidP="00BA0826">
      <w:pPr>
        <w:rPr>
          <w:sz w:val="12"/>
        </w:rPr>
      </w:pPr>
      <w:r w:rsidRPr="007638EE">
        <w:rPr>
          <w:sz w:val="12"/>
        </w:rPr>
        <w:t xml:space="preserve">In this series, want to show how </w:t>
      </w:r>
      <w:r w:rsidRPr="009E5B30">
        <w:rPr>
          <w:rStyle w:val="Emphasis"/>
          <w:highlight w:val="green"/>
        </w:rPr>
        <w:t>Western</w:t>
      </w:r>
      <w:r w:rsidRPr="00A524BB">
        <w:rPr>
          <w:rStyle w:val="Emphasis"/>
        </w:rPr>
        <w:t xml:space="preserve">, and white-dominated, </w:t>
      </w:r>
      <w:r w:rsidRPr="009E5B30">
        <w:rPr>
          <w:rStyle w:val="Emphasis"/>
          <w:highlight w:val="green"/>
        </w:rPr>
        <w:t xml:space="preserve">discourses on ‘extinction’ appear to address the systematic destruction of peoples </w:t>
      </w:r>
      <w:r w:rsidRPr="00A524BB">
        <w:rPr>
          <w:rStyle w:val="Emphasis"/>
        </w:rPr>
        <w:t xml:space="preserve">and other beings </w:t>
      </w:r>
      <w:r w:rsidRPr="009E5B30">
        <w:rPr>
          <w:rStyle w:val="Emphasis"/>
          <w:highlight w:val="green"/>
        </w:rPr>
        <w:t>while enacting moves to innocence that mask their culpability and perpetuate structures of violence</w:t>
      </w:r>
      <w:r w:rsidRPr="007638EE">
        <w:rPr>
          <w:sz w:val="12"/>
        </w:rPr>
        <w:t xml:space="preserve">. As I argued in Part I of this series, extinction is an expression of colonial violence. As such, it needs to be addressed through direct decolonization, including the dismantling of settler colonial structures of violence, and the resurgence of Indigenous worlds. Following Tuck, Yang and Risling-Baldy’s lead,  I want to show how and why </w:t>
      </w:r>
      <w:r w:rsidRPr="009B43E0">
        <w:rPr>
          <w:rStyle w:val="Emphasis"/>
        </w:rPr>
        <w:t>the violences that drive extinction have come to be invisible within mainstream discourses</w:t>
      </w:r>
      <w:r w:rsidRPr="007638EE">
        <w:rPr>
          <w:sz w:val="12"/>
        </w:rPr>
        <w:t>. Salient amongst these is the practice of genocide against Indigenous peoples other than humans.</w:t>
      </w:r>
    </w:p>
    <w:p w14:paraId="77C8BA2E" w14:textId="77777777" w:rsidR="00BA0826" w:rsidRPr="00A524BB" w:rsidRDefault="00BA0826" w:rsidP="00BA0826">
      <w:pPr>
        <w:rPr>
          <w:rStyle w:val="StyleUnderline"/>
        </w:rPr>
      </w:pPr>
      <w:r w:rsidRPr="00A524BB">
        <w:rPr>
          <w:rStyle w:val="StyleUnderline"/>
        </w:rPr>
        <w:t>…</w:t>
      </w:r>
      <w:r w:rsidRPr="009E5B30">
        <w:rPr>
          <w:rStyle w:val="StyleUnderline"/>
          <w:highlight w:val="green"/>
        </w:rPr>
        <w:t>it is</w:t>
      </w:r>
      <w:r w:rsidRPr="00A524BB">
        <w:rPr>
          <w:rStyle w:val="StyleUnderline"/>
        </w:rPr>
        <w:t xml:space="preserve"> </w:t>
      </w:r>
      <w:r w:rsidRPr="00A524BB">
        <w:rPr>
          <w:rStyle w:val="Emphasis"/>
        </w:rPr>
        <w:t xml:space="preserve">literally </w:t>
      </w:r>
      <w:r w:rsidRPr="009E5B30">
        <w:rPr>
          <w:rStyle w:val="Emphasis"/>
          <w:highlight w:val="green"/>
        </w:rPr>
        <w:t>genocide</w:t>
      </w:r>
      <w:r w:rsidRPr="00A524BB">
        <w:rPr>
          <w:rStyle w:val="StyleUnderline"/>
        </w:rPr>
        <w:t>.</w:t>
      </w:r>
    </w:p>
    <w:p w14:paraId="6A9B75B6" w14:textId="77777777" w:rsidR="00BA0826" w:rsidRPr="007638EE" w:rsidRDefault="00BA0826" w:rsidP="00BA0826">
      <w:pPr>
        <w:rPr>
          <w:sz w:val="12"/>
        </w:rPr>
      </w:pPr>
      <w:r w:rsidRPr="00A524BB">
        <w:rPr>
          <w:rStyle w:val="Emphasis"/>
        </w:rPr>
        <w:t xml:space="preserve">What Western science calls </w:t>
      </w:r>
      <w:r w:rsidRPr="009E5B30">
        <w:rPr>
          <w:rStyle w:val="Emphasis"/>
          <w:highlight w:val="green"/>
        </w:rPr>
        <w:t xml:space="preserve">‘extinction’ is not an </w:t>
      </w:r>
      <w:r w:rsidRPr="00A524BB">
        <w:rPr>
          <w:rStyle w:val="Emphasis"/>
        </w:rPr>
        <w:t xml:space="preserve">unfortunate, </w:t>
      </w:r>
      <w:r w:rsidRPr="009E5B30">
        <w:rPr>
          <w:rStyle w:val="Emphasis"/>
          <w:highlight w:val="green"/>
        </w:rPr>
        <w:t xml:space="preserve">unintended consequence of desirable </w:t>
      </w:r>
      <w:r w:rsidRPr="00A524BB">
        <w:rPr>
          <w:rStyle w:val="Emphasis"/>
        </w:rPr>
        <w:t xml:space="preserve">‘human’ </w:t>
      </w:r>
      <w:r w:rsidRPr="009E5B30">
        <w:rPr>
          <w:rStyle w:val="Emphasis"/>
          <w:highlight w:val="green"/>
        </w:rPr>
        <w:t xml:space="preserve">activities. It is an embodiment of </w:t>
      </w:r>
      <w:r w:rsidRPr="00A524BB">
        <w:rPr>
          <w:rStyle w:val="Emphasis"/>
        </w:rPr>
        <w:t xml:space="preserve">particular </w:t>
      </w:r>
      <w:r w:rsidRPr="009E5B30">
        <w:rPr>
          <w:rStyle w:val="Emphasis"/>
          <w:highlight w:val="green"/>
        </w:rPr>
        <w:t xml:space="preserve">patterns </w:t>
      </w:r>
      <w:r w:rsidRPr="00A524BB">
        <w:rPr>
          <w:rStyle w:val="Emphasis"/>
        </w:rPr>
        <w:t xml:space="preserve">of structural </w:t>
      </w:r>
      <w:r w:rsidRPr="009E5B30">
        <w:rPr>
          <w:rStyle w:val="Emphasis"/>
          <w:highlight w:val="green"/>
        </w:rPr>
        <w:t xml:space="preserve">violence that disproportionately affect </w:t>
      </w:r>
      <w:r w:rsidRPr="00A524BB">
        <w:rPr>
          <w:rStyle w:val="Emphasis"/>
        </w:rPr>
        <w:t xml:space="preserve">specific </w:t>
      </w:r>
      <w:r w:rsidRPr="009E5B30">
        <w:rPr>
          <w:rStyle w:val="Emphasis"/>
          <w:highlight w:val="green"/>
        </w:rPr>
        <w:t>racialized groups</w:t>
      </w:r>
      <w:r w:rsidRPr="007638EE">
        <w:rPr>
          <w:sz w:val="12"/>
        </w:rPr>
        <w:t xml:space="preserve">.  </w:t>
      </w:r>
      <w:r w:rsidRPr="007638EE">
        <w:rPr>
          <w:sz w:val="12"/>
          <w:szCs w:val="16"/>
        </w:rPr>
        <w:t>In some cases, ‘extinction’ is directly, deliberately and systematically inflicted in order to create space for aggressors</w:t>
      </w:r>
      <w:r w:rsidRPr="007638EE">
        <w:rPr>
          <w:sz w:val="12"/>
        </w:rPr>
        <w:t xml:space="preserve">, including settler states. For this reason, it has rightly been framed as an aspect or tool of colonial genocides against Indigenous human peoples. Indeed, many theorists </w:t>
      </w:r>
      <w:r w:rsidRPr="007638EE">
        <w:rPr>
          <w:sz w:val="12"/>
        </w:rPr>
        <w:lastRenderedPageBreak/>
        <w:t>have shown that the ‘extirpation’ of life forms (their total removal from a particular place) is an instrument for enacting genocide upon Indigenous humans (see Mazis 2008; Laduke 1999; Stannard 1994). Specifically, the removal of key sources of food, clothing and other basic materials makes survival on the land impossible for the people targeted.</w:t>
      </w:r>
    </w:p>
    <w:p w14:paraId="68FFC2D2" w14:textId="77777777" w:rsidR="00BA0826" w:rsidRPr="007638EE" w:rsidRDefault="00BA0826" w:rsidP="00BA0826">
      <w:pPr>
        <w:rPr>
          <w:sz w:val="12"/>
          <w:szCs w:val="12"/>
        </w:rPr>
      </w:pPr>
      <w:r w:rsidRPr="007638EE">
        <w:rPr>
          <w:sz w:val="12"/>
          <w:szCs w:val="12"/>
        </w:rPr>
        <w:t xml:space="preserve">Nehiyaw thinker Tasha Hubbard (2014) makes a qualitatively distinct argument. She points out that the Buffalo are First People, the elder brothers of the Nehiyaw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w:t>
      </w:r>
    </w:p>
    <w:p w14:paraId="36E1EE39" w14:textId="77777777" w:rsidR="00BA0826" w:rsidRPr="007638EE" w:rsidRDefault="00BA0826" w:rsidP="00BA0826">
      <w:pPr>
        <w:rPr>
          <w:sz w:val="12"/>
          <w:szCs w:val="12"/>
        </w:rPr>
      </w:pPr>
      <w:r w:rsidRPr="007638EE">
        <w:rPr>
          <w:sz w:val="12"/>
          <w:szCs w:val="12"/>
        </w:rPr>
        <w:t>(a) Killing members of the group;</w:t>
      </w:r>
    </w:p>
    <w:p w14:paraId="147CC4D2" w14:textId="77777777" w:rsidR="00BA0826" w:rsidRPr="007638EE" w:rsidRDefault="00BA0826" w:rsidP="00BA0826">
      <w:pPr>
        <w:rPr>
          <w:sz w:val="12"/>
          <w:szCs w:val="12"/>
        </w:rPr>
      </w:pPr>
      <w:r w:rsidRPr="007638EE">
        <w:rPr>
          <w:sz w:val="12"/>
          <w:szCs w:val="12"/>
        </w:rPr>
        <w:t>(b) Causing serious bodily or mental harm to members of the group;</w:t>
      </w:r>
    </w:p>
    <w:p w14:paraId="1197640A" w14:textId="77777777" w:rsidR="00BA0826" w:rsidRPr="007638EE" w:rsidRDefault="00BA0826" w:rsidP="00BA0826">
      <w:pPr>
        <w:rPr>
          <w:sz w:val="12"/>
          <w:szCs w:val="12"/>
        </w:rPr>
      </w:pPr>
      <w:r w:rsidRPr="007638EE">
        <w:rPr>
          <w:sz w:val="12"/>
          <w:szCs w:val="12"/>
        </w:rPr>
        <w:t>(c) Deliberately inflicting on the group conditions of life calculated to bring about its physical destruction in whole or in part;</w:t>
      </w:r>
    </w:p>
    <w:p w14:paraId="77E58C80" w14:textId="77777777" w:rsidR="00BA0826" w:rsidRPr="007638EE" w:rsidRDefault="00BA0826" w:rsidP="00BA0826">
      <w:pPr>
        <w:rPr>
          <w:sz w:val="12"/>
          <w:szCs w:val="12"/>
        </w:rPr>
      </w:pPr>
      <w:r w:rsidRPr="007638EE">
        <w:rPr>
          <w:sz w:val="12"/>
          <w:szCs w:val="12"/>
        </w:rPr>
        <w:t>(d) Imposing measures intended to prevent births within the group;</w:t>
      </w:r>
    </w:p>
    <w:p w14:paraId="3C4C0588" w14:textId="77777777" w:rsidR="00BA0826" w:rsidRPr="007638EE" w:rsidRDefault="00BA0826" w:rsidP="00BA0826">
      <w:pPr>
        <w:rPr>
          <w:sz w:val="12"/>
          <w:szCs w:val="12"/>
        </w:rPr>
      </w:pPr>
      <w:r w:rsidRPr="007638EE">
        <w:rPr>
          <w:sz w:val="12"/>
          <w:szCs w:val="12"/>
        </w:rPr>
        <w:t>(e) Forcibly transferring children of the group to another group.</w:t>
      </w:r>
    </w:p>
    <w:p w14:paraId="4B7D1623" w14:textId="77777777" w:rsidR="00BA0826" w:rsidRPr="007638EE" w:rsidRDefault="00BA0826" w:rsidP="00BA0826">
      <w:pPr>
        <w:rPr>
          <w:sz w:val="12"/>
          <w:szCs w:val="12"/>
        </w:rPr>
      </w:pPr>
      <w:r w:rsidRPr="007638EE">
        <w:rPr>
          <w:sz w:val="12"/>
          <w:szCs w:val="12"/>
        </w:rPr>
        <w:t>From Hubbard’s viewpoint, rooted in Nehiyaw philosophy and ethical-legal principles, the  systematic destruction of the buffalo is not like genocide, nor is it exclusively a tool for carrying out genocide against human peoples. It is genocide in its own right: an attempt to destroy a particular First People and the possibilities of its continuity. In other words, the deliberate and systematic attempt to eliminate the buffalo, enacted by settler states, simultaneously enacted genocide against Indigenous peoples and their nonhuman relatives.</w:t>
      </w:r>
    </w:p>
    <w:p w14:paraId="18C70D7E" w14:textId="77777777" w:rsidR="00BA0826" w:rsidRPr="007638EE" w:rsidRDefault="00BA0826" w:rsidP="00BA0826">
      <w:pPr>
        <w:rPr>
          <w:sz w:val="12"/>
          <w:szCs w:val="12"/>
        </w:rPr>
      </w:pPr>
      <w:r w:rsidRPr="007638EE">
        <w:rPr>
          <w:sz w:val="12"/>
          <w:szCs w:val="12"/>
        </w:rPr>
        <w:t>Genocides of Indigenous peoples (human and otherwise) continue apace in contemporary settler states, transformed into multiple manifestations. For instance, they are integral to ‘biosecurity’ strategies designed to police the biological boundaries of these states and their citizens. Laced with racializing and xenophobic rhetoric (Subramaniam 2001), strategies such as culling or planned eradications are intended to remove ‘invasive’ or ‘foreign’ life forms in order to protect ‘Native’ ones. Many of the ‘invasive’ life forms targeted for destruction were transported to unfamiliar lands through colonial patterns of settlement and global trade flows.</w:t>
      </w:r>
    </w:p>
    <w:p w14:paraId="275D46E8" w14:textId="77777777" w:rsidR="00BA0826" w:rsidRPr="007638EE" w:rsidRDefault="00BA0826" w:rsidP="00BA0826">
      <w:pPr>
        <w:rPr>
          <w:sz w:val="12"/>
          <w:szCs w:val="12"/>
        </w:rPr>
      </w:pPr>
      <w:r w:rsidRPr="007638EE">
        <w:rPr>
          <w:sz w:val="12"/>
          <w:szCs w:val="12"/>
        </w:rPr>
        <w:t>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Turrbal and Jagera Country (suburban Brisbane to settlers). Such nesting places are called ‘colonies’ ,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‘security’ measure – designed to protect the facilities relied upon by urban settlers from the intrusion of flying foxes – is a powerful weapon for precluding ongoing flourishing of Indigenous other-than-human peoples. I learned from neighbours that this ‘colony’ had previously been ‘moved’ from several other sites around the city, suffering significant declines in population each time. Indeed, despite reported declines of 95% in flying fox communities in Queensland and neighbouring New South Wales, the Queensland settler state legalized the shooting of the bats in 2012 by fruitgrowers.</w:t>
      </w:r>
    </w:p>
    <w:p w14:paraId="40760B99" w14:textId="77777777" w:rsidR="00BA0826" w:rsidRPr="007638EE" w:rsidRDefault="00BA0826" w:rsidP="00BA0826">
      <w:pPr>
        <w:rPr>
          <w:sz w:val="12"/>
          <w:szCs w:val="12"/>
        </w:rPr>
      </w:pPr>
      <w:r w:rsidRPr="007638EE">
        <w:rPr>
          <w:sz w:val="12"/>
          <w:szCs w:val="12"/>
        </w:rPr>
        <w:t>Of course, in some cases, the elimination of life forms is not as targeted or intentional – it may take the form of land-based extractive violence, the creep of ocean acidification, the decimation of rainforests by climate change. Proponents of a Eurocentric definition of genocide could argue that these events lack intention. Indeed, within international law, intention to commit genocide is a necessary criteria for conviction. However, theorists of critical genocide studies have long argued that this definition is inadequate: it brackets out a great many of the acts, logics and structures that produce the destruction of unique peoples. According to Tony Barta, definitions of genocide that focus on ‘purposeful annihilation’, and in particular on physical killing, have “devalu[ed] all other concepts of less planned destruction, even if the effects are the same”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an approach based on ‘genocidal outcomes’ makes it possible to account for complex causality and weak intentionality – that is, for myriad acts mediated by subtle, normalized structures that, together, work to eliminate a people. I want to argue that the same logic applies to nonhuman peoples: the destruction of a life form, its relations with other beings and its possible futures is a genocidal outcome, whether or not intention can be identified.</w:t>
      </w:r>
    </w:p>
    <w:p w14:paraId="0BA7B3D8" w14:textId="77777777" w:rsidR="00BA0826" w:rsidRPr="007638EE" w:rsidRDefault="00BA0826" w:rsidP="00BA0826">
      <w:pPr>
        <w:rPr>
          <w:sz w:val="12"/>
          <w:szCs w:val="12"/>
        </w:rPr>
      </w:pPr>
      <w:r w:rsidRPr="007638EE">
        <w:rPr>
          <w:sz w:val="12"/>
          <w:szCs w:val="12"/>
        </w:rPr>
        <w:t>Similarly, Christopher Powell (2007) argues that, since a ‘genos’ is a</w:t>
      </w:r>
    </w:p>
    <w:p w14:paraId="3BAB0EFB" w14:textId="77777777" w:rsidR="00BA0826" w:rsidRPr="007638EE" w:rsidRDefault="00BA0826" w:rsidP="00BA0826">
      <w:pPr>
        <w:rPr>
          <w:sz w:val="12"/>
          <w:szCs w:val="12"/>
        </w:rPr>
      </w:pPr>
      <w:r w:rsidRPr="007638EE">
        <w:rPr>
          <w:sz w:val="12"/>
          <w:szCs w:val="12"/>
        </w:rPr>
        <w:t>“network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even result from well-meaning attempts to do good” (Powell 2007, 538)</w:t>
      </w:r>
    </w:p>
    <w:p w14:paraId="2C6A7ECA" w14:textId="77777777" w:rsidR="00BA0826" w:rsidRPr="007638EE" w:rsidRDefault="00BA0826" w:rsidP="00BA0826">
      <w:pPr>
        <w:rPr>
          <w:sz w:val="12"/>
          <w:szCs w:val="12"/>
        </w:rPr>
      </w:pPr>
      <w:r w:rsidRPr="007638EE">
        <w:rPr>
          <w:sz w:val="12"/>
          <w:szCs w:val="12"/>
        </w:rPr>
        <w:t>As I have argued elsewhere, 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 extinction is the destruction of relations and the heterogenous societies they nurture.</w:t>
      </w:r>
    </w:p>
    <w:p w14:paraId="0C8EC96D" w14:textId="77777777" w:rsidR="00BA0826" w:rsidRPr="007638EE" w:rsidRDefault="00BA0826" w:rsidP="00BA0826">
      <w:pPr>
        <w:rPr>
          <w:sz w:val="12"/>
        </w:rPr>
      </w:pPr>
      <w:r w:rsidRPr="007638EE">
        <w:rPr>
          <w:sz w:val="12"/>
        </w:rPr>
        <w:t xml:space="preserve">Understood in this way, </w:t>
      </w:r>
      <w:r w:rsidRPr="00A524BB">
        <w:rPr>
          <w:rStyle w:val="StyleUnderline"/>
        </w:rPr>
        <w:t>‘extinction’ is not a metaphor for genocide or other forms of large-scale violence: it is a distinct manifestation of genocide. Masking the genocidal logics that drive extinction involves several moves to innocence</w:t>
      </w:r>
      <w:r w:rsidRPr="007638EE">
        <w:rPr>
          <w:sz w:val="12"/>
        </w:rPr>
        <w:t xml:space="preserve"> (Tuck and Yang 2012). </w:t>
      </w:r>
      <w:r w:rsidRPr="00A524BB">
        <w:rPr>
          <w:rStyle w:val="StyleUnderline"/>
        </w:rPr>
        <w:t>Treating extinction as something short of genocide entrenches Eurocentric understandings of personhood that are limited to homo sapiens, which is itself an act of violence against these peoples</w:t>
      </w:r>
      <w:r w:rsidRPr="007638EE">
        <w:rPr>
          <w:sz w:val="12"/>
        </w:rPr>
        <w:t>. Ironically, the entrenchment of this dichotomy also enables the logic of ‘dehumanization’, in which human communities are likened to reviled nonhumans (for instance, cockroaches) in order to motivate violence against them. As I have argued elsewhere (Mitchell 2014), the logic of generalised ‘dehumanisation’ is uniquely effective in Western frameworks in which the lack of ethical status for beings other than humans removes obstacles to their mass destruction. Within worlds in which human and nonhuman persons are linked through complex systems of law, treaties, protocols and long-standing relations, this claim is illogical. Within Western settler states, however, it functions as a means of justifying ongoing violence against Indigenous peoples and their relations.</w:t>
      </w:r>
    </w:p>
    <w:p w14:paraId="5CD21D5B" w14:textId="77777777" w:rsidR="00BA0826" w:rsidRPr="007638EE" w:rsidRDefault="00BA0826" w:rsidP="00BA0826">
      <w:pPr>
        <w:rPr>
          <w:sz w:val="12"/>
          <w:szCs w:val="12"/>
        </w:rPr>
      </w:pPr>
      <w:r w:rsidRPr="007638EE">
        <w:rPr>
          <w:sz w:val="12"/>
          <w:szCs w:val="12"/>
        </w:rPr>
        <w:t xml:space="preserve">In addition, by framing extinction as a problem for a universal figure of ‘humanity’ (more on this to follow…) mainstream discourses of extinction obscure its profound entwinement with race and racializing structures.  These examples make it clear that eliminative violence is targeted on specific groups of people and their other-than-human relations, as defined by the aggressors. Indeed, patterns of genocidal violence extend racializing categories, hierarchies and eliminative impulses to other-than-human peoples. Just as approaching gender violence separately from race effaces their intersection, understanding extinction as distinct from race is deeply misleading. This is not only because racialized people are more likely to suffer from the effects of ‘extinction’ and other forms of environmental racism (which they are). It is also because the eliminative violence that drives extinction extend and enact race beyond the category of homo </w:t>
      </w:r>
      <w:r w:rsidRPr="007638EE">
        <w:rPr>
          <w:sz w:val="12"/>
          <w:szCs w:val="12"/>
        </w:rPr>
        <w:lastRenderedPageBreak/>
        <w:t>sapiens by defining particular groups against white settler norms and as threats to the settler society. To approach extinction separately from issues of race is, therefore, to miss one of its most defining features.</w:t>
      </w:r>
    </w:p>
    <w:p w14:paraId="3EA7A3B0" w14:textId="03BD2632" w:rsidR="00BA0826" w:rsidRDefault="00BA0826" w:rsidP="00BA0826">
      <w:r w:rsidRPr="007638EE">
        <w:rPr>
          <w:rStyle w:val="Emphasis"/>
        </w:rPr>
        <w:t>Extinction is not a metaphor – in many cases, it is quite literally genocide</w:t>
      </w:r>
      <w:r w:rsidRPr="007638EE">
        <w:rPr>
          <w:sz w:val="12"/>
        </w:rPr>
        <w:t xml:space="preserve"> enacted against Indigenous peoples and their other-than-human relations. </w:t>
      </w:r>
      <w:r w:rsidRPr="009E5B30">
        <w:rPr>
          <w:rStyle w:val="Emphasis"/>
          <w:highlight w:val="green"/>
        </w:rPr>
        <w:t xml:space="preserve">To treat it as a metaphor is to </w:t>
      </w:r>
      <w:r w:rsidRPr="007638EE">
        <w:rPr>
          <w:rStyle w:val="Emphasis"/>
        </w:rPr>
        <w:t xml:space="preserve">obscure and </w:t>
      </w:r>
      <w:r w:rsidRPr="009E5B30">
        <w:rPr>
          <w:rStyle w:val="Emphasis"/>
          <w:highlight w:val="green"/>
        </w:rPr>
        <w:t xml:space="preserve">participate in </w:t>
      </w:r>
      <w:r w:rsidRPr="007638EE">
        <w:rPr>
          <w:rStyle w:val="Emphasis"/>
        </w:rPr>
        <w:t xml:space="preserve">the </w:t>
      </w:r>
      <w:r w:rsidRPr="009E5B30">
        <w:rPr>
          <w:rStyle w:val="Emphasis"/>
          <w:highlight w:val="green"/>
        </w:rPr>
        <w:t>structures of violence that drive it</w:t>
      </w:r>
      <w:r w:rsidRPr="007638EE">
        <w:rPr>
          <w:sz w:val="12"/>
        </w:rPr>
        <w:t>. From this perspective, in addition to active decolonisation efforts, and the resurgence of Indigenous peoples</w:t>
      </w:r>
      <w:r w:rsidRPr="009E5B30">
        <w:rPr>
          <w:sz w:val="12"/>
          <w:highlight w:val="green"/>
        </w:rPr>
        <w:t xml:space="preserve">, </w:t>
      </w:r>
      <w:r w:rsidRPr="009E5B30">
        <w:rPr>
          <w:rStyle w:val="Emphasis"/>
          <w:highlight w:val="green"/>
        </w:rPr>
        <w:t xml:space="preserve">addressing extinction </w:t>
      </w:r>
      <w:r w:rsidRPr="007638EE">
        <w:rPr>
          <w:rStyle w:val="Emphasis"/>
        </w:rPr>
        <w:t xml:space="preserve">also </w:t>
      </w:r>
      <w:r w:rsidRPr="009E5B30">
        <w:rPr>
          <w:rStyle w:val="Emphasis"/>
          <w:highlight w:val="green"/>
        </w:rPr>
        <w:t>requires attacking the genocidal, racializing</w:t>
      </w:r>
      <w:r w:rsidRPr="007638EE">
        <w:rPr>
          <w:rStyle w:val="Emphasis"/>
        </w:rPr>
        <w:t xml:space="preserve">,  eliminative </w:t>
      </w:r>
      <w:r w:rsidRPr="009E5B30">
        <w:rPr>
          <w:rStyle w:val="Emphasis"/>
          <w:highlight w:val="green"/>
        </w:rPr>
        <w:t xml:space="preserve">logics that are diffused throughout settler </w:t>
      </w:r>
      <w:r w:rsidRPr="007638EE">
        <w:rPr>
          <w:rStyle w:val="Emphasis"/>
        </w:rPr>
        <w:t xml:space="preserve">(and other) </w:t>
      </w:r>
      <w:r w:rsidRPr="009E5B30">
        <w:rPr>
          <w:rStyle w:val="Emphasis"/>
          <w:highlight w:val="green"/>
        </w:rPr>
        <w:t>states</w:t>
      </w:r>
      <w:r w:rsidRPr="007638EE">
        <w:rPr>
          <w:sz w:val="12"/>
        </w:rPr>
        <w:t>. It also requires honouring the unique relations, worlds and peoples that are targeted by these discourses and practices.</w:t>
      </w:r>
    </w:p>
    <w:p w14:paraId="48C77C97" w14:textId="562A68C0" w:rsidR="00A203F9" w:rsidRDefault="00A203F9" w:rsidP="00A203F9">
      <w:pPr>
        <w:pStyle w:val="Heading4"/>
      </w:pPr>
      <w:r>
        <w:t xml:space="preserve">Instead, prioritize probability. </w:t>
      </w:r>
    </w:p>
    <w:p w14:paraId="280382BA" w14:textId="77777777" w:rsidR="00A203F9" w:rsidRDefault="00A203F9" w:rsidP="00A203F9">
      <w:pPr>
        <w:rPr>
          <w:sz w:val="16"/>
          <w:szCs w:val="16"/>
        </w:rPr>
      </w:pPr>
      <w:r>
        <w:rPr>
          <w:rStyle w:val="Style13ptBold"/>
        </w:rPr>
        <w:t xml:space="preserve">Kessler 8 </w:t>
      </w:r>
      <w:r w:rsidRPr="008E2345">
        <w:rPr>
          <w:sz w:val="16"/>
          <w:szCs w:val="16"/>
        </w:rPr>
        <w:t>(Oliver; April 2008; Ph</w:t>
      </w:r>
      <w:r>
        <w:rPr>
          <w:sz w:val="16"/>
          <w:szCs w:val="16"/>
        </w:rPr>
        <w:t>.</w:t>
      </w:r>
      <w:r w:rsidRPr="008E2345">
        <w:rPr>
          <w:sz w:val="16"/>
          <w:szCs w:val="16"/>
        </w:rPr>
        <w:t>D</w:t>
      </w:r>
      <w:r>
        <w:rPr>
          <w:sz w:val="16"/>
          <w:szCs w:val="16"/>
        </w:rPr>
        <w:t>.</w:t>
      </w:r>
      <w:r w:rsidRPr="008E2345">
        <w:rPr>
          <w:sz w:val="16"/>
          <w:szCs w:val="16"/>
        </w:rPr>
        <w:t xml:space="preserve"> in IR, </w:t>
      </w:r>
      <w:r>
        <w:rPr>
          <w:sz w:val="16"/>
          <w:szCs w:val="16"/>
        </w:rPr>
        <w:t>Professor of Sociology</w:t>
      </w:r>
      <w:r w:rsidRPr="008E2345">
        <w:rPr>
          <w:sz w:val="16"/>
          <w:szCs w:val="16"/>
        </w:rPr>
        <w:t xml:space="preserve"> at the University of Bielefeld, </w:t>
      </w:r>
      <w:r>
        <w:rPr>
          <w:sz w:val="16"/>
          <w:szCs w:val="16"/>
        </w:rPr>
        <w:t xml:space="preserve">Professor of History and Theory </w:t>
      </w:r>
      <w:r w:rsidRPr="008E2345">
        <w:rPr>
          <w:sz w:val="16"/>
          <w:szCs w:val="16"/>
        </w:rPr>
        <w:t>of IR at the Faculty of Arts; Alternatives, Vol. 33, “From Insecurity to Uncertainty:  Risk and the Paradox o</w:t>
      </w:r>
      <w:r>
        <w:rPr>
          <w:sz w:val="16"/>
          <w:szCs w:val="16"/>
        </w:rPr>
        <w:t>f Security Politics” p. 211-232; RP)</w:t>
      </w:r>
    </w:p>
    <w:p w14:paraId="29BAD331" w14:textId="77777777" w:rsidR="00A203F9" w:rsidRDefault="00A203F9" w:rsidP="00A203F9">
      <w:pPr>
        <w:rPr>
          <w:sz w:val="16"/>
        </w:rPr>
      </w:pPr>
      <w:r w:rsidRPr="00ED4E7D">
        <w:rPr>
          <w:sz w:val="16"/>
        </w:rPr>
        <w:t xml:space="preserve">The problem of the second method is that </w:t>
      </w:r>
      <w:r w:rsidRPr="008F5635">
        <w:rPr>
          <w:u w:val="single"/>
        </w:rPr>
        <w:t>it is very difficult to "calculate"</w:t>
      </w:r>
      <w:r w:rsidRPr="00ED4E7D">
        <w:rPr>
          <w:sz w:val="16"/>
        </w:rPr>
        <w:t xml:space="preserve"> politically </w:t>
      </w:r>
      <w:r w:rsidRPr="008F5635">
        <w:rPr>
          <w:u w:val="single"/>
        </w:rPr>
        <w:t xml:space="preserve">unacceptable </w:t>
      </w:r>
      <w:r w:rsidRPr="00E2485B">
        <w:rPr>
          <w:u w:val="single"/>
        </w:rPr>
        <w:t>losses. If</w:t>
      </w:r>
      <w:r w:rsidRPr="00ED4E7D">
        <w:rPr>
          <w:sz w:val="16"/>
        </w:rPr>
        <w:t xml:space="preserve"> the </w:t>
      </w:r>
      <w:r w:rsidRPr="00D00747">
        <w:rPr>
          <w:highlight w:val="cyan"/>
          <w:u w:val="single"/>
        </w:rPr>
        <w:t>risk</w:t>
      </w:r>
      <w:r w:rsidRPr="00ED4E7D">
        <w:rPr>
          <w:sz w:val="16"/>
        </w:rPr>
        <w:t xml:space="preserve"> of terrorism </w:t>
      </w:r>
      <w:r w:rsidRPr="00712C27">
        <w:rPr>
          <w:u w:val="single"/>
        </w:rPr>
        <w:t xml:space="preserve">is </w:t>
      </w:r>
      <w:r w:rsidRPr="00D00747">
        <w:rPr>
          <w:highlight w:val="cyan"/>
          <w:u w:val="single"/>
        </w:rPr>
        <w:t>defined</w:t>
      </w:r>
      <w:r w:rsidRPr="00ED4E7D">
        <w:rPr>
          <w:sz w:val="16"/>
        </w:rPr>
        <w:t xml:space="preserve"> in traditional terms </w:t>
      </w:r>
      <w:r w:rsidRPr="00D00747">
        <w:rPr>
          <w:highlight w:val="cyan"/>
          <w:u w:val="single"/>
        </w:rPr>
        <w:t>by</w:t>
      </w:r>
      <w:r w:rsidRPr="00ED4E7D">
        <w:rPr>
          <w:sz w:val="16"/>
        </w:rPr>
        <w:t xml:space="preserve"> probability and </w:t>
      </w:r>
      <w:r w:rsidRPr="00D00747">
        <w:rPr>
          <w:highlight w:val="cyan"/>
          <w:u w:val="single"/>
        </w:rPr>
        <w:t>potential loss</w:t>
      </w:r>
      <w:r w:rsidRPr="00BC56F9">
        <w:rPr>
          <w:u w:val="single"/>
        </w:rPr>
        <w:t>, then</w:t>
      </w:r>
      <w:r w:rsidRPr="00ED4E7D">
        <w:rPr>
          <w:sz w:val="16"/>
        </w:rPr>
        <w:t xml:space="preserve"> the </w:t>
      </w:r>
      <w:r w:rsidRPr="00712C27">
        <w:rPr>
          <w:u w:val="single"/>
        </w:rPr>
        <w:t>focus on dramatic</w:t>
      </w:r>
      <w:r w:rsidRPr="00ED4E7D">
        <w:rPr>
          <w:sz w:val="16"/>
        </w:rPr>
        <w:t xml:space="preserve"> terror </w:t>
      </w:r>
      <w:r w:rsidRPr="00BC56F9">
        <w:rPr>
          <w:u w:val="single"/>
        </w:rPr>
        <w:t xml:space="preserve">attacks </w:t>
      </w:r>
      <w:r w:rsidRPr="00D00747">
        <w:rPr>
          <w:highlight w:val="cyan"/>
          <w:u w:val="single"/>
        </w:rPr>
        <w:t>leads to</w:t>
      </w:r>
      <w:r w:rsidRPr="00ED4E7D">
        <w:rPr>
          <w:sz w:val="16"/>
        </w:rPr>
        <w:t xml:space="preserve"> the </w:t>
      </w:r>
      <w:r w:rsidRPr="00D00747">
        <w:rPr>
          <w:b/>
          <w:highlight w:val="cyan"/>
          <w:u w:val="single"/>
        </w:rPr>
        <w:t>marginalization of probabilitie</w:t>
      </w:r>
      <w:r w:rsidRPr="00ED4E7D">
        <w:rPr>
          <w:b/>
          <w:u w:val="single"/>
        </w:rPr>
        <w:t>s</w:t>
      </w:r>
      <w:r w:rsidRPr="00ED4E7D">
        <w:rPr>
          <w:sz w:val="16"/>
        </w:rPr>
        <w:t xml:space="preserve">. The reason is that </w:t>
      </w:r>
      <w:r w:rsidRPr="00D00747">
        <w:rPr>
          <w:highlight w:val="cyan"/>
          <w:u w:val="single"/>
        </w:rPr>
        <w:t>even the highest</w:t>
      </w:r>
      <w:r w:rsidRPr="00BC56F9">
        <w:rPr>
          <w:u w:val="single"/>
        </w:rPr>
        <w:t xml:space="preserve"> degree of </w:t>
      </w:r>
      <w:r w:rsidRPr="00D00747">
        <w:rPr>
          <w:highlight w:val="cyan"/>
          <w:u w:val="single"/>
        </w:rPr>
        <w:t xml:space="preserve">improbability </w:t>
      </w:r>
      <w:r w:rsidRPr="00D00747">
        <w:rPr>
          <w:b/>
          <w:highlight w:val="cyan"/>
          <w:u w:val="single"/>
        </w:rPr>
        <w:t>becomes irrelevant</w:t>
      </w:r>
      <w:r w:rsidRPr="00D00747">
        <w:rPr>
          <w:highlight w:val="cyan"/>
          <w:u w:val="single"/>
        </w:rPr>
        <w:t xml:space="preserve"> as</w:t>
      </w:r>
      <w:r w:rsidRPr="00BC56F9">
        <w:rPr>
          <w:u w:val="single"/>
        </w:rPr>
        <w:t xml:space="preserve"> the measure of </w:t>
      </w:r>
      <w:r w:rsidRPr="00D00747">
        <w:rPr>
          <w:highlight w:val="cyan"/>
          <w:u w:val="single"/>
        </w:rPr>
        <w:t>loss goes to infinity</w:t>
      </w:r>
      <w:r w:rsidRPr="00ED4E7D">
        <w:rPr>
          <w:sz w:val="16"/>
        </w:rPr>
        <w:t>.</w:t>
      </w:r>
      <w:r>
        <w:rPr>
          <w:sz w:val="16"/>
        </w:rPr>
        <w:t xml:space="preserve"> </w:t>
      </w:r>
      <w:r w:rsidRPr="00ED4E7D">
        <w:rPr>
          <w:sz w:val="16"/>
        </w:rPr>
        <w:t xml:space="preserve">^o </w:t>
      </w:r>
      <w:r w:rsidRPr="00BC56F9">
        <w:rPr>
          <w:u w:val="single"/>
        </w:rPr>
        <w:t>The</w:t>
      </w:r>
      <w:r w:rsidRPr="00ED4E7D">
        <w:rPr>
          <w:sz w:val="16"/>
        </w:rPr>
        <w:t xml:space="preserve"> mathematical </w:t>
      </w:r>
      <w:r w:rsidRPr="00BC56F9">
        <w:rPr>
          <w:u w:val="single"/>
        </w:rPr>
        <w:t>calculation of the risk</w:t>
      </w:r>
      <w:r w:rsidRPr="00ED4E7D">
        <w:rPr>
          <w:sz w:val="16"/>
        </w:rPr>
        <w:t xml:space="preserve"> of terrorism thus </w:t>
      </w:r>
      <w:r w:rsidRPr="00BC56F9">
        <w:rPr>
          <w:u w:val="single"/>
        </w:rPr>
        <w:t>tends to overestimate and</w:t>
      </w:r>
      <w:r w:rsidRPr="00ED4E7D">
        <w:rPr>
          <w:sz w:val="16"/>
        </w:rPr>
        <w:t xml:space="preserve"> to </w:t>
      </w:r>
      <w:r w:rsidRPr="00BC56F9">
        <w:rPr>
          <w:u w:val="single"/>
        </w:rPr>
        <w:t>dramatize</w:t>
      </w:r>
      <w:r w:rsidRPr="00ED4E7D">
        <w:rPr>
          <w:sz w:val="16"/>
        </w:rPr>
        <w:t xml:space="preserve"> the </w:t>
      </w:r>
      <w:r w:rsidRPr="00F23879">
        <w:rPr>
          <w:u w:val="single"/>
        </w:rPr>
        <w:t>danger. This has</w:t>
      </w:r>
      <w:r w:rsidRPr="00BC56F9">
        <w:rPr>
          <w:u w:val="single"/>
        </w:rPr>
        <w:t xml:space="preserve"> consequences beyond</w:t>
      </w:r>
      <w:r w:rsidRPr="00ED4E7D">
        <w:rPr>
          <w:sz w:val="16"/>
        </w:rPr>
        <w:t xml:space="preserve"> the actual </w:t>
      </w:r>
      <w:r w:rsidRPr="00BC56F9">
        <w:rPr>
          <w:u w:val="single"/>
        </w:rPr>
        <w:t>risk assessment for the formulation</w:t>
      </w:r>
      <w:r w:rsidRPr="00ED4E7D">
        <w:rPr>
          <w:sz w:val="16"/>
        </w:rPr>
        <w:t xml:space="preserve"> and execution </w:t>
      </w:r>
      <w:r w:rsidRPr="00BC56F9">
        <w:rPr>
          <w:u w:val="single"/>
        </w:rPr>
        <w:t xml:space="preserve">of "risk </w:t>
      </w:r>
      <w:r w:rsidRPr="00E2485B">
        <w:rPr>
          <w:u w:val="single"/>
        </w:rPr>
        <w:t>policies": If one</w:t>
      </w:r>
      <w:r w:rsidRPr="00712C27">
        <w:rPr>
          <w:u w:val="single"/>
        </w:rPr>
        <w:t xml:space="preserve"> factor</w:t>
      </w:r>
      <w:r w:rsidRPr="00ED4E7D">
        <w:rPr>
          <w:sz w:val="16"/>
        </w:rPr>
        <w:t xml:space="preserve"> of the risk calculation </w:t>
      </w:r>
      <w:r w:rsidRPr="00712C27">
        <w:rPr>
          <w:u w:val="single"/>
        </w:rPr>
        <w:t>approaches infinity</w:t>
      </w:r>
      <w:r w:rsidRPr="00ED4E7D">
        <w:rPr>
          <w:sz w:val="16"/>
        </w:rPr>
        <w:t xml:space="preserve"> (e.g., if a case of nuclear terrorism is envisaged), then </w:t>
      </w:r>
      <w:r w:rsidRPr="00BC56F9">
        <w:rPr>
          <w:u w:val="single"/>
        </w:rPr>
        <w:t>there is no balanced measure</w:t>
      </w:r>
      <w:r w:rsidRPr="00ED4E7D">
        <w:rPr>
          <w:sz w:val="16"/>
        </w:rPr>
        <w:t xml:space="preserve"> for antiterrorist efforts, </w:t>
      </w:r>
      <w:r w:rsidRPr="00BC56F9">
        <w:rPr>
          <w:u w:val="single"/>
        </w:rPr>
        <w:t xml:space="preserve">and </w:t>
      </w:r>
      <w:r w:rsidRPr="00D00747">
        <w:rPr>
          <w:b/>
          <w:highlight w:val="cyan"/>
          <w:u w:val="single"/>
        </w:rPr>
        <w:t>risk management as</w:t>
      </w:r>
      <w:r w:rsidRPr="00ED4E7D">
        <w:rPr>
          <w:b/>
          <w:u w:val="single"/>
        </w:rPr>
        <w:t xml:space="preserve"> a </w:t>
      </w:r>
      <w:r w:rsidRPr="00D00747">
        <w:rPr>
          <w:b/>
          <w:highlight w:val="cyan"/>
          <w:u w:val="single"/>
        </w:rPr>
        <w:t>rational</w:t>
      </w:r>
      <w:r w:rsidRPr="00ED4E7D">
        <w:rPr>
          <w:b/>
          <w:u w:val="single"/>
        </w:rPr>
        <w:t xml:space="preserve"> endeavor </w:t>
      </w:r>
      <w:r w:rsidRPr="00D00747">
        <w:rPr>
          <w:b/>
          <w:highlight w:val="cyan"/>
          <w:u w:val="single"/>
        </w:rPr>
        <w:t>breaks down</w:t>
      </w:r>
      <w:r w:rsidRPr="00ED4E7D">
        <w:rPr>
          <w:sz w:val="16"/>
        </w:rPr>
        <w:t xml:space="preserve">. Under the historical condition of bipolarity, the "ultimate" threat with nuclear weapons could be balanced by a similar counterthreat, and new equilibria could be achieved, albeit on higher levels of nuclear overkill. </w:t>
      </w:r>
      <w:r w:rsidRPr="00D00747">
        <w:rPr>
          <w:highlight w:val="cyan"/>
          <w:u w:val="single"/>
        </w:rPr>
        <w:t>Under</w:t>
      </w:r>
      <w:r w:rsidRPr="00ED4E7D">
        <w:rPr>
          <w:sz w:val="16"/>
        </w:rPr>
        <w:t xml:space="preserve"> the new condition of </w:t>
      </w:r>
      <w:r w:rsidRPr="00D00747">
        <w:rPr>
          <w:highlight w:val="cyan"/>
          <w:u w:val="single"/>
        </w:rPr>
        <w:t>uncertainty, no</w:t>
      </w:r>
      <w:r w:rsidRPr="00ED4E7D">
        <w:rPr>
          <w:sz w:val="16"/>
        </w:rPr>
        <w:t xml:space="preserve"> such </w:t>
      </w:r>
      <w:r w:rsidRPr="00D00747">
        <w:rPr>
          <w:highlight w:val="cyan"/>
          <w:u w:val="single"/>
        </w:rPr>
        <w:t>rational balancing is possible</w:t>
      </w:r>
      <w:r w:rsidRPr="00BC56F9">
        <w:rPr>
          <w:u w:val="single"/>
        </w:rPr>
        <w:t xml:space="preserve"> since knowledge</w:t>
      </w:r>
      <w:r w:rsidRPr="00ED4E7D">
        <w:rPr>
          <w:sz w:val="16"/>
        </w:rPr>
        <w:t xml:space="preserve"> about actors, their motives and capabilities, </w:t>
      </w:r>
      <w:r w:rsidRPr="00BC56F9">
        <w:rPr>
          <w:u w:val="single"/>
        </w:rPr>
        <w:t>is largely absent</w:t>
      </w:r>
      <w:r w:rsidRPr="00ED4E7D">
        <w:rPr>
          <w:sz w:val="16"/>
        </w:rPr>
        <w:t xml:space="preserve">. The second form of </w:t>
      </w:r>
      <w:r w:rsidRPr="00D00747">
        <w:rPr>
          <w:highlight w:val="cyan"/>
          <w:u w:val="single"/>
        </w:rPr>
        <w:t>security</w:t>
      </w:r>
      <w:r w:rsidRPr="00BC56F9">
        <w:rPr>
          <w:u w:val="single"/>
        </w:rPr>
        <w:t xml:space="preserve"> policy</w:t>
      </w:r>
      <w:r w:rsidRPr="00ED4E7D">
        <w:rPr>
          <w:sz w:val="16"/>
        </w:rPr>
        <w:t xml:space="preserve"> that emerges when the deterrence model collapses mirrors the "social probability" approach. It </w:t>
      </w:r>
      <w:r w:rsidRPr="00D00747">
        <w:rPr>
          <w:highlight w:val="cyan"/>
          <w:u w:val="single"/>
        </w:rPr>
        <w:t xml:space="preserve">represents a </w:t>
      </w:r>
      <w:r w:rsidRPr="00D00747">
        <w:rPr>
          <w:b/>
          <w:highlight w:val="cyan"/>
          <w:u w:val="single"/>
        </w:rPr>
        <w:t>logic of catastrophe</w:t>
      </w:r>
      <w:r w:rsidRPr="00355BB6">
        <w:rPr>
          <w:u w:val="single"/>
        </w:rPr>
        <w:t>. In con</w:t>
      </w:r>
      <w:r w:rsidRPr="00BC56F9">
        <w:rPr>
          <w:u w:val="single"/>
        </w:rPr>
        <w:t>trast to risk</w:t>
      </w:r>
      <w:r w:rsidRPr="00ED4E7D">
        <w:rPr>
          <w:sz w:val="16"/>
        </w:rPr>
        <w:t xml:space="preserve"> management </w:t>
      </w:r>
      <w:r w:rsidRPr="00BC56F9">
        <w:rPr>
          <w:u w:val="single"/>
        </w:rPr>
        <w:t>framed</w:t>
      </w:r>
      <w:r w:rsidRPr="00ED4E7D">
        <w:rPr>
          <w:sz w:val="16"/>
        </w:rPr>
        <w:t xml:space="preserve"> in line </w:t>
      </w:r>
      <w:r w:rsidRPr="00BC56F9">
        <w:rPr>
          <w:u w:val="single"/>
        </w:rPr>
        <w:t>with logical probability</w:t>
      </w:r>
      <w:r w:rsidRPr="00ED4E7D">
        <w:rPr>
          <w:sz w:val="16"/>
        </w:rPr>
        <w:t xml:space="preserve"> theory, </w:t>
      </w:r>
      <w:r w:rsidRPr="00BC56F9">
        <w:rPr>
          <w:u w:val="single"/>
        </w:rPr>
        <w:t>the logic of catastrophe does not attempt to provide means of absorbing uncertainty</w:t>
      </w:r>
      <w:r w:rsidRPr="00ED4E7D">
        <w:rPr>
          <w:sz w:val="16"/>
        </w:rPr>
        <w:t xml:space="preserve">. Rather, </w:t>
      </w:r>
      <w:r w:rsidRPr="00BC56F9">
        <w:rPr>
          <w:u w:val="single"/>
        </w:rPr>
        <w:t>it takes uncertainty as constitutive for</w:t>
      </w:r>
      <w:r w:rsidRPr="00ED4E7D">
        <w:rPr>
          <w:sz w:val="16"/>
        </w:rPr>
        <w:t xml:space="preserve"> the </w:t>
      </w:r>
      <w:r w:rsidRPr="00BC56F9">
        <w:rPr>
          <w:u w:val="single"/>
        </w:rPr>
        <w:t>logic</w:t>
      </w:r>
      <w:r w:rsidRPr="00ED4E7D">
        <w:rPr>
          <w:sz w:val="16"/>
        </w:rPr>
        <w:t xml:space="preserve"> itself; </w:t>
      </w:r>
      <w:r w:rsidRPr="00BC56F9">
        <w:rPr>
          <w:u w:val="single"/>
        </w:rPr>
        <w:t>uncertainty is a</w:t>
      </w:r>
      <w:r w:rsidRPr="00ED4E7D">
        <w:rPr>
          <w:sz w:val="16"/>
        </w:rPr>
        <w:t xml:space="preserve"> crucial </w:t>
      </w:r>
      <w:r w:rsidRPr="00BC56F9">
        <w:rPr>
          <w:u w:val="single"/>
        </w:rPr>
        <w:t>precondition for catastrophes</w:t>
      </w:r>
      <w:r w:rsidRPr="00ED4E7D">
        <w:rPr>
          <w:sz w:val="16"/>
        </w:rPr>
        <w:t xml:space="preserve">. In particular, catastrophes happen at once, </w:t>
      </w:r>
      <w:r w:rsidRPr="00BC56F9">
        <w:rPr>
          <w:u w:val="single"/>
        </w:rPr>
        <w:t>without</w:t>
      </w:r>
      <w:r w:rsidRPr="00ED4E7D">
        <w:rPr>
          <w:sz w:val="16"/>
        </w:rPr>
        <w:t xml:space="preserve"> a </w:t>
      </w:r>
      <w:r w:rsidRPr="00BC56F9">
        <w:rPr>
          <w:u w:val="single"/>
        </w:rPr>
        <w:t>warning</w:t>
      </w:r>
      <w:r w:rsidRPr="00ED4E7D">
        <w:rPr>
          <w:sz w:val="16"/>
        </w:rPr>
        <w:t xml:space="preserve">, but with major implications for the world polity. In this category, </w:t>
      </w:r>
      <w:r w:rsidRPr="00BC56F9">
        <w:rPr>
          <w:u w:val="single"/>
        </w:rPr>
        <w:t>we find</w:t>
      </w:r>
      <w:r w:rsidRPr="00ED4E7D">
        <w:rPr>
          <w:sz w:val="16"/>
        </w:rPr>
        <w:t xml:space="preserve"> the impact of </w:t>
      </w:r>
      <w:r w:rsidRPr="00BC56F9">
        <w:rPr>
          <w:u w:val="single"/>
        </w:rPr>
        <w:t>meteorites</w:t>
      </w:r>
      <w:r w:rsidRPr="00ED4E7D">
        <w:rPr>
          <w:sz w:val="16"/>
        </w:rPr>
        <w:t xml:space="preserve">. Mars attacks, the tsunami in </w:t>
      </w:r>
      <w:r w:rsidRPr="00BC56F9">
        <w:rPr>
          <w:u w:val="single"/>
        </w:rPr>
        <w:t>South East Asia, and 9/11</w:t>
      </w:r>
      <w:r w:rsidRPr="00ED4E7D">
        <w:rPr>
          <w:sz w:val="16"/>
        </w:rPr>
        <w:t xml:space="preserve">. </w:t>
      </w:r>
      <w:r w:rsidRPr="00BC56F9">
        <w:rPr>
          <w:u w:val="single"/>
        </w:rPr>
        <w:t>To conceive of</w:t>
      </w:r>
      <w:r w:rsidRPr="00ED4E7D">
        <w:rPr>
          <w:sz w:val="16"/>
        </w:rPr>
        <w:t xml:space="preserve"> terrorism as </w:t>
      </w:r>
      <w:r w:rsidRPr="00BC56F9">
        <w:rPr>
          <w:u w:val="single"/>
        </w:rPr>
        <w:t>catastrophe has consequences for</w:t>
      </w:r>
      <w:r w:rsidRPr="00ED4E7D">
        <w:rPr>
          <w:sz w:val="16"/>
        </w:rPr>
        <w:t xml:space="preserve"> the </w:t>
      </w:r>
      <w:r w:rsidRPr="00BC56F9">
        <w:rPr>
          <w:u w:val="single"/>
        </w:rPr>
        <w:t>formulation of</w:t>
      </w:r>
      <w:r w:rsidRPr="00ED4E7D">
        <w:rPr>
          <w:sz w:val="16"/>
        </w:rPr>
        <w:t xml:space="preserve"> an </w:t>
      </w:r>
      <w:r w:rsidRPr="00BC56F9">
        <w:rPr>
          <w:u w:val="single"/>
        </w:rPr>
        <w:t>adequate security policy</w:t>
      </w:r>
      <w:r w:rsidRPr="00ED4E7D">
        <w:rPr>
          <w:sz w:val="16"/>
        </w:rPr>
        <w:t xml:space="preserve">. Since </w:t>
      </w:r>
      <w:r w:rsidRPr="00D00747">
        <w:rPr>
          <w:highlight w:val="cyan"/>
          <w:u w:val="single"/>
        </w:rPr>
        <w:t>catastrophes hap-pen irrespectively of</w:t>
      </w:r>
      <w:r w:rsidRPr="00BC56F9">
        <w:rPr>
          <w:u w:val="single"/>
        </w:rPr>
        <w:t xml:space="preserve"> human </w:t>
      </w:r>
      <w:r w:rsidRPr="00D00747">
        <w:rPr>
          <w:highlight w:val="cyan"/>
          <w:u w:val="single"/>
        </w:rPr>
        <w:t>activity</w:t>
      </w:r>
      <w:r w:rsidRPr="00ED4E7D">
        <w:rPr>
          <w:sz w:val="16"/>
        </w:rPr>
        <w:t xml:space="preserve"> or inactivity, </w:t>
      </w:r>
      <w:r w:rsidRPr="00D00747">
        <w:rPr>
          <w:b/>
          <w:highlight w:val="cyan"/>
          <w:u w:val="single"/>
        </w:rPr>
        <w:t>no political action</w:t>
      </w:r>
      <w:r w:rsidRPr="00D00747">
        <w:rPr>
          <w:highlight w:val="cyan"/>
          <w:u w:val="single"/>
        </w:rPr>
        <w:t xml:space="preserve"> could</w:t>
      </w:r>
      <w:r w:rsidRPr="00ED4E7D">
        <w:rPr>
          <w:sz w:val="16"/>
        </w:rPr>
        <w:t xml:space="preserve"> possibly </w:t>
      </w:r>
      <w:r w:rsidRPr="00D00747">
        <w:rPr>
          <w:highlight w:val="cyan"/>
          <w:u w:val="single"/>
        </w:rPr>
        <w:t>prevent them</w:t>
      </w:r>
      <w:r w:rsidRPr="00ED4E7D">
        <w:rPr>
          <w:sz w:val="16"/>
        </w:rPr>
        <w:t xml:space="preserve">. Of course, there are precautions that can be taken, but </w:t>
      </w:r>
      <w:r w:rsidRPr="00BC56F9">
        <w:rPr>
          <w:u w:val="single"/>
        </w:rPr>
        <w:t>the framing of</w:t>
      </w:r>
      <w:r w:rsidRPr="00ED4E7D">
        <w:rPr>
          <w:sz w:val="16"/>
        </w:rPr>
        <w:t xml:space="preserve"> terrorist attack as </w:t>
      </w:r>
      <w:r w:rsidRPr="00BC56F9">
        <w:rPr>
          <w:u w:val="single"/>
        </w:rPr>
        <w:t>a catastrophe points to spatial and temporal characteristics that are beyond "rationality." Thus</w:t>
      </w:r>
      <w:r w:rsidRPr="00ED4E7D">
        <w:rPr>
          <w:sz w:val="16"/>
        </w:rPr>
        <w:t xml:space="preserve">, political </w:t>
      </w:r>
      <w:r w:rsidRPr="00BC56F9">
        <w:rPr>
          <w:u w:val="single"/>
        </w:rPr>
        <w:t>decision makers are exempt</w:t>
      </w:r>
      <w:r w:rsidRPr="00ED4E7D">
        <w:rPr>
          <w:sz w:val="16"/>
        </w:rPr>
        <w:t xml:space="preserve">ed </w:t>
      </w:r>
      <w:r w:rsidRPr="00BC56F9">
        <w:rPr>
          <w:u w:val="single"/>
        </w:rPr>
        <w:t>from the responsibility to provide security</w:t>
      </w:r>
      <w:r w:rsidRPr="00ED4E7D">
        <w:rPr>
          <w:sz w:val="16"/>
        </w:rPr>
        <w:t xml:space="preserve">—as long as they at least try to preempt an attack. Interestingly enough, 9/11 was framed as catastrophe in various commissions dealing with the question of who was responsible and whether it could have been prevented. This makes clear that under the condition of uncertainty, there are no objective criteria that could serve as an anchor for measuring dangers and assessing the quality of political responses. For ex- ample, as much as one might object to certain measures by the US administration, it is almost impossible to "measure" the success of countermeasures. Of course, there might be a subjective assessment of specific shortcomings or failures, but there is no "common" currency to evaluate them. As a consequence, </w:t>
      </w:r>
      <w:r w:rsidRPr="00BC56F9">
        <w:rPr>
          <w:u w:val="single"/>
        </w:rPr>
        <w:t>the framework of</w:t>
      </w:r>
      <w:r w:rsidRPr="00ED4E7D">
        <w:rPr>
          <w:sz w:val="16"/>
        </w:rPr>
        <w:t xml:space="preserve"> the </w:t>
      </w:r>
      <w:r w:rsidRPr="00BC56F9">
        <w:rPr>
          <w:u w:val="single"/>
        </w:rPr>
        <w:t>security</w:t>
      </w:r>
      <w:r w:rsidRPr="00ED4E7D">
        <w:rPr>
          <w:sz w:val="16"/>
        </w:rPr>
        <w:t xml:space="preserve"> dilemma </w:t>
      </w:r>
      <w:r w:rsidRPr="00BC56F9">
        <w:rPr>
          <w:u w:val="single"/>
        </w:rPr>
        <w:t>fails to capture</w:t>
      </w:r>
      <w:r w:rsidRPr="00ED4E7D">
        <w:rPr>
          <w:sz w:val="16"/>
        </w:rPr>
        <w:t xml:space="preserve"> the </w:t>
      </w:r>
      <w:r w:rsidRPr="00BC56F9">
        <w:rPr>
          <w:u w:val="single"/>
        </w:rPr>
        <w:t>basic uncertainties</w:t>
      </w:r>
      <w:r w:rsidRPr="00ED4E7D">
        <w:rPr>
          <w:sz w:val="16"/>
        </w:rPr>
        <w:t xml:space="preserve">. Pushing the door open for the security paradox, the main problem of security analysis then becomes the question how to integrate dangers in risk assessments and security policies about which simply nothing is known. In the mid 1990s, a Rand study entitled "New Challenges for Defense Planning" addressed this issue arguing that "most striking is the fact that </w:t>
      </w:r>
      <w:r w:rsidRPr="00ED4E7D">
        <w:rPr>
          <w:u w:val="single"/>
        </w:rPr>
        <w:t>we do not</w:t>
      </w:r>
      <w:r w:rsidRPr="00ED4E7D">
        <w:rPr>
          <w:sz w:val="16"/>
        </w:rPr>
        <w:t xml:space="preserve"> even </w:t>
      </w:r>
      <w:r w:rsidRPr="00ED4E7D">
        <w:rPr>
          <w:u w:val="single"/>
        </w:rPr>
        <w:t>know</w:t>
      </w:r>
      <w:r w:rsidRPr="00ED4E7D">
        <w:rPr>
          <w:sz w:val="16"/>
        </w:rPr>
        <w:t xml:space="preserve"> who or what will constitute </w:t>
      </w:r>
      <w:r w:rsidRPr="00D00747">
        <w:rPr>
          <w:highlight w:val="cyan"/>
          <w:u w:val="single"/>
        </w:rPr>
        <w:t>the most serious</w:t>
      </w:r>
      <w:r w:rsidRPr="00ED4E7D">
        <w:rPr>
          <w:u w:val="single"/>
        </w:rPr>
        <w:t xml:space="preserve"> future </w:t>
      </w:r>
      <w:r w:rsidRPr="00D00747">
        <w:rPr>
          <w:highlight w:val="cyan"/>
          <w:u w:val="single"/>
        </w:rPr>
        <w:t>threat</w:t>
      </w:r>
      <w:r w:rsidRPr="00ED4E7D">
        <w:rPr>
          <w:sz w:val="16"/>
        </w:rPr>
        <w:t xml:space="preserve">, "^i </w:t>
      </w:r>
      <w:r w:rsidRPr="00ED4E7D">
        <w:rPr>
          <w:u w:val="single"/>
        </w:rPr>
        <w:t>In order to cope</w:t>
      </w:r>
      <w:r w:rsidRPr="00ED4E7D">
        <w:rPr>
          <w:sz w:val="16"/>
        </w:rPr>
        <w:t xml:space="preserve"> with this challenge it would be essential, another Rand researcher wrote, to break free from </w:t>
      </w:r>
      <w:r w:rsidRPr="00ED4E7D">
        <w:rPr>
          <w:u w:val="single"/>
        </w:rPr>
        <w:t>the</w:t>
      </w:r>
      <w:r w:rsidRPr="00ED4E7D">
        <w:rPr>
          <w:sz w:val="16"/>
        </w:rPr>
        <w:t xml:space="preserve"> "tyranny" of plausible scenario planning. The decisive </w:t>
      </w:r>
      <w:r w:rsidRPr="00ED4E7D">
        <w:rPr>
          <w:u w:val="single"/>
        </w:rPr>
        <w:t xml:space="preserve">step </w:t>
      </w:r>
      <w:r w:rsidRPr="00D00747">
        <w:rPr>
          <w:highlight w:val="cyan"/>
          <w:u w:val="single"/>
        </w:rPr>
        <w:t>would</w:t>
      </w:r>
      <w:r w:rsidRPr="00ED4E7D">
        <w:rPr>
          <w:u w:val="single"/>
        </w:rPr>
        <w:t xml:space="preserve"> be to </w:t>
      </w:r>
      <w:r w:rsidRPr="00D00747">
        <w:rPr>
          <w:highlight w:val="cyan"/>
          <w:u w:val="single"/>
        </w:rPr>
        <w:t>create "discontinuous scenarios</w:t>
      </w:r>
      <w:r w:rsidRPr="00ED4E7D">
        <w:rPr>
          <w:u w:val="single"/>
        </w:rPr>
        <w:t xml:space="preserve"> ... in </w:t>
      </w:r>
      <w:r w:rsidRPr="00D00747">
        <w:rPr>
          <w:highlight w:val="cyan"/>
          <w:u w:val="single"/>
        </w:rPr>
        <w:t xml:space="preserve">which there is </w:t>
      </w:r>
      <w:r w:rsidRPr="00D00747">
        <w:rPr>
          <w:b/>
          <w:highlight w:val="cyan"/>
          <w:u w:val="single"/>
        </w:rPr>
        <w:t>no plausible</w:t>
      </w:r>
      <w:r w:rsidRPr="00ED4E7D">
        <w:rPr>
          <w:sz w:val="16"/>
        </w:rPr>
        <w:t xml:space="preserve"> audit </w:t>
      </w:r>
      <w:r w:rsidRPr="00D00747">
        <w:rPr>
          <w:b/>
          <w:highlight w:val="cyan"/>
          <w:u w:val="single"/>
        </w:rPr>
        <w:t>trail</w:t>
      </w:r>
      <w:r w:rsidRPr="00ED4E7D">
        <w:rPr>
          <w:sz w:val="16"/>
        </w:rPr>
        <w:t xml:space="preserve"> or storyline from current events"52 These nonstandard scenarios were later called "wild cards" and became important in the current US strategic discourse. They justified the transformation from a threat-based toward a capability- based defense planning strategy.53 The problem with this kind of risk assessment is, however, that </w:t>
      </w:r>
      <w:r w:rsidRPr="00D00747">
        <w:rPr>
          <w:highlight w:val="cyan"/>
          <w:u w:val="single"/>
        </w:rPr>
        <w:t xml:space="preserve">even the most </w:t>
      </w:r>
      <w:r w:rsidRPr="00D00747">
        <w:rPr>
          <w:b/>
          <w:highlight w:val="cyan"/>
          <w:u w:val="single"/>
        </w:rPr>
        <w:t>absurd scenarios</w:t>
      </w:r>
      <w:r w:rsidRPr="00ED4E7D">
        <w:rPr>
          <w:sz w:val="16"/>
        </w:rPr>
        <w:t xml:space="preserve"> can </w:t>
      </w:r>
      <w:r w:rsidRPr="00D00747">
        <w:rPr>
          <w:highlight w:val="cyan"/>
          <w:u w:val="single"/>
        </w:rPr>
        <w:t>gain</w:t>
      </w:r>
      <w:r w:rsidRPr="00ED4E7D">
        <w:rPr>
          <w:u w:val="single"/>
        </w:rPr>
        <w:t xml:space="preserve"> plausibility</w:t>
      </w:r>
      <w:r w:rsidRPr="00ED4E7D">
        <w:rPr>
          <w:sz w:val="16"/>
        </w:rPr>
        <w:t xml:space="preserve">. </w:t>
      </w:r>
      <w:r w:rsidRPr="00ED4E7D">
        <w:rPr>
          <w:u w:val="single"/>
        </w:rPr>
        <w:t xml:space="preserve">By constructing </w:t>
      </w:r>
      <w:r w:rsidRPr="00D00747">
        <w:rPr>
          <w:highlight w:val="cyan"/>
          <w:u w:val="single"/>
        </w:rPr>
        <w:t xml:space="preserve">a </w:t>
      </w:r>
      <w:r w:rsidRPr="00D00747">
        <w:rPr>
          <w:b/>
          <w:highlight w:val="cyan"/>
          <w:u w:val="single"/>
        </w:rPr>
        <w:t>chain of potentialities</w:t>
      </w:r>
      <w:r w:rsidRPr="00ED4E7D">
        <w:rPr>
          <w:u w:val="single"/>
        </w:rPr>
        <w:t>, improbable events are linked and brought into</w:t>
      </w:r>
      <w:r w:rsidRPr="00ED4E7D">
        <w:rPr>
          <w:sz w:val="16"/>
        </w:rPr>
        <w:t xml:space="preserve"> the realm of </w:t>
      </w:r>
      <w:r w:rsidRPr="00ED4E7D">
        <w:rPr>
          <w:u w:val="single"/>
        </w:rPr>
        <w:t>the possible, if not</w:t>
      </w:r>
      <w:r w:rsidRPr="00ED4E7D">
        <w:rPr>
          <w:sz w:val="16"/>
        </w:rPr>
        <w:t xml:space="preserve"> even the </w:t>
      </w:r>
      <w:r w:rsidRPr="00ED4E7D">
        <w:rPr>
          <w:u w:val="single"/>
        </w:rPr>
        <w:lastRenderedPageBreak/>
        <w:t>probable</w:t>
      </w:r>
      <w:r w:rsidRPr="00ED4E7D">
        <w:rPr>
          <w:sz w:val="16"/>
        </w:rPr>
        <w:t>. "</w:t>
      </w:r>
      <w:r w:rsidRPr="00ED4E7D">
        <w:rPr>
          <w:u w:val="single"/>
        </w:rPr>
        <w:t>Although</w:t>
      </w:r>
      <w:r w:rsidRPr="00ED4E7D">
        <w:rPr>
          <w:sz w:val="16"/>
        </w:rPr>
        <w:t xml:space="preserve"> the </w:t>
      </w:r>
      <w:r w:rsidRPr="00D00747">
        <w:rPr>
          <w:highlight w:val="cyan"/>
          <w:u w:val="single"/>
        </w:rPr>
        <w:t>likelihood</w:t>
      </w:r>
      <w:r w:rsidRPr="00ED4E7D">
        <w:rPr>
          <w:sz w:val="16"/>
        </w:rPr>
        <w:t xml:space="preserve"> of the scenario </w:t>
      </w:r>
      <w:r w:rsidRPr="00D00747">
        <w:rPr>
          <w:highlight w:val="cyan"/>
          <w:u w:val="single"/>
        </w:rPr>
        <w:t>dwindles</w:t>
      </w:r>
      <w:r w:rsidRPr="00ED4E7D">
        <w:rPr>
          <w:u w:val="single"/>
        </w:rPr>
        <w:t xml:space="preserve"> with each step, </w:t>
      </w:r>
      <w:r w:rsidRPr="00D00747">
        <w:rPr>
          <w:highlight w:val="cyan"/>
          <w:u w:val="single"/>
        </w:rPr>
        <w:t>the</w:t>
      </w:r>
      <w:r w:rsidRPr="00F23879">
        <w:rPr>
          <w:sz w:val="16"/>
          <w:szCs w:val="16"/>
        </w:rPr>
        <w:t xml:space="preserve"> </w:t>
      </w:r>
      <w:r w:rsidRPr="00ED4E7D">
        <w:rPr>
          <w:sz w:val="16"/>
        </w:rPr>
        <w:t xml:space="preserve">residual </w:t>
      </w:r>
      <w:r w:rsidRPr="00D00747">
        <w:rPr>
          <w:highlight w:val="cyan"/>
          <w:u w:val="single"/>
        </w:rPr>
        <w:t>impression is</w:t>
      </w:r>
      <w:r w:rsidRPr="00ED4E7D">
        <w:rPr>
          <w:sz w:val="16"/>
        </w:rPr>
        <w:t xml:space="preserve"> one </w:t>
      </w:r>
      <w:r w:rsidRPr="00ED4E7D">
        <w:rPr>
          <w:u w:val="single"/>
        </w:rPr>
        <w:t xml:space="preserve">of </w:t>
      </w:r>
      <w:r w:rsidRPr="00D00747">
        <w:rPr>
          <w:highlight w:val="cyan"/>
          <w:u w:val="single"/>
        </w:rPr>
        <w:t>plausibility</w:t>
      </w:r>
      <w:r w:rsidRPr="00ED4E7D">
        <w:rPr>
          <w:sz w:val="16"/>
        </w:rPr>
        <w:t xml:space="preserve">. "54 This so-called Othello effect has been effective in the dawn of the recent war in Iraq. </w:t>
      </w:r>
      <w:r w:rsidRPr="00ED4E7D">
        <w:rPr>
          <w:u w:val="single"/>
        </w:rPr>
        <w:t>The connection between Saddam</w:t>
      </w:r>
      <w:r w:rsidRPr="00ED4E7D">
        <w:rPr>
          <w:sz w:val="16"/>
        </w:rPr>
        <w:t xml:space="preserve"> Hussein </w:t>
      </w:r>
      <w:r w:rsidRPr="00ED4E7D">
        <w:rPr>
          <w:u w:val="single"/>
        </w:rPr>
        <w:t>and Al Qaeda</w:t>
      </w:r>
      <w:r w:rsidRPr="00ED4E7D">
        <w:rPr>
          <w:sz w:val="16"/>
        </w:rPr>
        <w:t xml:space="preserve"> that the US government tried to prove </w:t>
      </w:r>
      <w:r w:rsidRPr="00ED4E7D">
        <w:rPr>
          <w:u w:val="single"/>
        </w:rPr>
        <w:t>was disputed from the</w:t>
      </w:r>
      <w:r w:rsidRPr="00ED4E7D">
        <w:rPr>
          <w:sz w:val="16"/>
        </w:rPr>
        <w:t xml:space="preserve"> very </w:t>
      </w:r>
      <w:r w:rsidRPr="00ED4E7D">
        <w:rPr>
          <w:u w:val="single"/>
        </w:rPr>
        <w:t>beginning. False evidence was</w:t>
      </w:r>
      <w:r w:rsidRPr="00ED4E7D">
        <w:rPr>
          <w:sz w:val="16"/>
        </w:rPr>
        <w:t xml:space="preserve"> again and again </w:t>
      </w:r>
      <w:r w:rsidRPr="00ED4E7D">
        <w:rPr>
          <w:u w:val="single"/>
        </w:rPr>
        <w:t>presented and refuted, but this did not prevent the</w:t>
      </w:r>
      <w:r w:rsidRPr="00ED4E7D">
        <w:rPr>
          <w:sz w:val="16"/>
        </w:rPr>
        <w:t xml:space="preserve"> administration from presenting as the main rationale for war the </w:t>
      </w:r>
      <w:r w:rsidRPr="00ED4E7D">
        <w:rPr>
          <w:u w:val="single"/>
        </w:rPr>
        <w:t>improbable yet possible connection</w:t>
      </w:r>
      <w:r w:rsidRPr="00ED4E7D">
        <w:rPr>
          <w:sz w:val="16"/>
        </w:rPr>
        <w:t xml:space="preserve"> between Iraq and the terrorist network and the improbable yet possible proliferation of an improbable yet possible nuclear weapon into the hands of Bin Laden. As Donald Rumsfeld famously said: "</w:t>
      </w:r>
      <w:r w:rsidRPr="00ED4E7D">
        <w:rPr>
          <w:b/>
          <w:u w:val="single"/>
        </w:rPr>
        <w:t>Absence of evidence is not evidence of absence</w:t>
      </w:r>
      <w:r w:rsidRPr="00ED4E7D">
        <w:rPr>
          <w:sz w:val="16"/>
        </w:rPr>
        <w:t>." This sentence indicates that under the condition of genuine uncertainty, different evidence criteria prevail than in situations where security problems can be assessed with relative certainty.</w:t>
      </w:r>
    </w:p>
    <w:p w14:paraId="778BB7EC" w14:textId="77777777" w:rsidR="00A203F9" w:rsidRDefault="00A203F9" w:rsidP="00A203F9">
      <w:pPr>
        <w:pStyle w:val="Heading4"/>
      </w:pPr>
      <w:r>
        <w:t xml:space="preserve">Each internal link </w:t>
      </w:r>
      <w:r w:rsidRPr="005C55F4">
        <w:rPr>
          <w:u w:val="single"/>
        </w:rPr>
        <w:t>exponentially reduces</w:t>
      </w:r>
      <w:r>
        <w:t xml:space="preserve"> the likelihood of the next. </w:t>
      </w:r>
    </w:p>
    <w:p w14:paraId="461BDFAE" w14:textId="77777777" w:rsidR="00A203F9" w:rsidRDefault="00A203F9" w:rsidP="00A203F9">
      <w:pPr>
        <w:rPr>
          <w:rStyle w:val="Hyperlink"/>
          <w:sz w:val="16"/>
          <w:szCs w:val="16"/>
        </w:rPr>
      </w:pPr>
      <w:r>
        <w:rPr>
          <w:rStyle w:val="Style13ptBold"/>
        </w:rPr>
        <w:t xml:space="preserve">Conetta 98 </w:t>
      </w:r>
      <w:r w:rsidRPr="00B2272B">
        <w:rPr>
          <w:sz w:val="16"/>
          <w:szCs w:val="16"/>
        </w:rPr>
        <w:t xml:space="preserve">(Carl; March 1998; Director of the Project on Defense Alternatives, Research Fellow of the Institute for Defense and Disarmament Studies, researcher and awarded author at the Pentagon, US State Department, US House Armed Services Committee, Army War College, National Defense University, and UNIDIR; PDA, “Dueling with Uncertainty: The New Logic of American Military Planning,” </w:t>
      </w:r>
      <w:hyperlink r:id="rId9" w:history="1">
        <w:r w:rsidRPr="00B2272B">
          <w:rPr>
            <w:rStyle w:val="Hyperlink"/>
            <w:sz w:val="16"/>
            <w:szCs w:val="16"/>
          </w:rPr>
          <w:t>http://www.bu.edu/globalbeat/usdefense/conetta0398.html</w:t>
        </w:r>
        <w:r>
          <w:rPr>
            <w:sz w:val="16"/>
            <w:szCs w:val="16"/>
          </w:rPr>
          <w:t>; RP)</w:t>
        </w:r>
      </w:hyperlink>
    </w:p>
    <w:p w14:paraId="3660F54C" w14:textId="77777777" w:rsidR="00A203F9" w:rsidRDefault="00A203F9" w:rsidP="00A203F9">
      <w:pPr>
        <w:rPr>
          <w:sz w:val="16"/>
        </w:rPr>
      </w:pPr>
      <w:r w:rsidRPr="00A15874">
        <w:rPr>
          <w:sz w:val="16"/>
        </w:rPr>
        <w:t xml:space="preserve">Playing with Wild Cards Without doubt, simulations -- including nonstandard ones -- can aid planning. The question is: To what end? And to what effect? Exploring "wild cards" in order to identify warning signs or to define limits is one thing; using them to establish force structure or modernization requirements, quite another. Especially suspect would be using scenarios that are detached from declared US interests to define current requirements; this would put the military "cart" before the political "horse." Another, broader concern is how the effusion of improbable conflict scenarios affects public policy discourse overall. </w:t>
      </w:r>
      <w:r w:rsidRPr="00A15874">
        <w:rPr>
          <w:u w:val="single"/>
        </w:rPr>
        <w:t xml:space="preserve">Conflict </w:t>
      </w:r>
      <w:r w:rsidRPr="00D00747">
        <w:rPr>
          <w:highlight w:val="cyan"/>
          <w:u w:val="single"/>
        </w:rPr>
        <w:t>scenarios</w:t>
      </w:r>
      <w:r w:rsidRPr="00A15874">
        <w:rPr>
          <w:sz w:val="16"/>
        </w:rPr>
        <w:t xml:space="preserve">, both wild and tame, can </w:t>
      </w:r>
      <w:r w:rsidRPr="00D00747">
        <w:rPr>
          <w:highlight w:val="cyan"/>
          <w:u w:val="single"/>
        </w:rPr>
        <w:t>gain more credibility</w:t>
      </w:r>
      <w:r w:rsidRPr="00A15874">
        <w:rPr>
          <w:sz w:val="16"/>
        </w:rPr>
        <w:t xml:space="preserve"> in the telling </w:t>
      </w:r>
      <w:r w:rsidRPr="00D00747">
        <w:rPr>
          <w:highlight w:val="cyan"/>
          <w:u w:val="single"/>
        </w:rPr>
        <w:t>than</w:t>
      </w:r>
      <w:r w:rsidRPr="00A15874">
        <w:rPr>
          <w:u w:val="single"/>
        </w:rPr>
        <w:t xml:space="preserve"> they deserve. Cognitive researcher</w:t>
      </w:r>
      <w:r w:rsidRPr="00A15874">
        <w:rPr>
          <w:sz w:val="16"/>
        </w:rPr>
        <w:t xml:space="preserve"> Massimo Piattelli-Palmarini </w:t>
      </w:r>
      <w:r w:rsidRPr="00A15874">
        <w:rPr>
          <w:u w:val="single"/>
        </w:rPr>
        <w:t xml:space="preserve">calls this </w:t>
      </w:r>
      <w:r w:rsidRPr="00D00747">
        <w:rPr>
          <w:highlight w:val="cyan"/>
          <w:u w:val="single"/>
        </w:rPr>
        <w:t>the</w:t>
      </w:r>
      <w:r w:rsidRPr="00A15874">
        <w:rPr>
          <w:u w:val="single"/>
        </w:rPr>
        <w:t xml:space="preserve"> "Othello effect," referring to the </w:t>
      </w:r>
      <w:r w:rsidRPr="00D00747">
        <w:rPr>
          <w:highlight w:val="cyan"/>
          <w:u w:val="single"/>
        </w:rPr>
        <w:t xml:space="preserve">trail of </w:t>
      </w:r>
      <w:r w:rsidRPr="00D00747">
        <w:rPr>
          <w:b/>
          <w:highlight w:val="cyan"/>
          <w:u w:val="single"/>
        </w:rPr>
        <w:t>plausible but false suppositions</w:t>
      </w:r>
      <w:r w:rsidRPr="00A15874">
        <w:rPr>
          <w:sz w:val="16"/>
        </w:rPr>
        <w:t xml:space="preserve"> that led Othello to murder his wife, Desdemona. </w:t>
      </w:r>
      <w:r w:rsidRPr="00D00747">
        <w:rPr>
          <w:highlight w:val="cyan"/>
          <w:u w:val="single"/>
        </w:rPr>
        <w:t xml:space="preserve">Even the </w:t>
      </w:r>
      <w:r w:rsidRPr="00D00747">
        <w:rPr>
          <w:b/>
          <w:highlight w:val="cyan"/>
          <w:u w:val="single"/>
        </w:rPr>
        <w:t>most farfetched</w:t>
      </w:r>
      <w:r w:rsidRPr="00A15874">
        <w:rPr>
          <w:u w:val="single"/>
        </w:rPr>
        <w:t xml:space="preserve"> scenarios </w:t>
      </w:r>
      <w:r w:rsidRPr="00D00747">
        <w:rPr>
          <w:highlight w:val="cyan"/>
          <w:u w:val="single"/>
        </w:rPr>
        <w:t>comprise a number of</w:t>
      </w:r>
      <w:r w:rsidRPr="00A15874">
        <w:rPr>
          <w:sz w:val="16"/>
        </w:rPr>
        <w:t xml:space="preserve"> steps or </w:t>
      </w:r>
      <w:r w:rsidRPr="00D00747">
        <w:rPr>
          <w:highlight w:val="cyan"/>
          <w:u w:val="single"/>
        </w:rPr>
        <w:t>links</w:t>
      </w:r>
      <w:r w:rsidRPr="00A15874">
        <w:rPr>
          <w:sz w:val="16"/>
        </w:rPr>
        <w:t xml:space="preserve"> each of </w:t>
      </w:r>
      <w:r w:rsidRPr="00D00747">
        <w:rPr>
          <w:highlight w:val="cyan"/>
          <w:u w:val="single"/>
        </w:rPr>
        <w:t>which</w:t>
      </w:r>
      <w:r w:rsidRPr="00A15874">
        <w:rPr>
          <w:u w:val="single"/>
        </w:rPr>
        <w:t xml:space="preserve"> may </w:t>
      </w:r>
      <w:r w:rsidRPr="00D00747">
        <w:rPr>
          <w:highlight w:val="cyan"/>
          <w:u w:val="single"/>
        </w:rPr>
        <w:t>seem</w:t>
      </w:r>
      <w:r w:rsidRPr="00A15874">
        <w:rPr>
          <w:sz w:val="16"/>
        </w:rPr>
        <w:t xml:space="preserve"> plausible or even </w:t>
      </w:r>
      <w:r w:rsidRPr="00D00747">
        <w:rPr>
          <w:highlight w:val="cyan"/>
          <w:u w:val="single"/>
        </w:rPr>
        <w:t>probable given the one</w:t>
      </w:r>
      <w:r w:rsidRPr="00A15874">
        <w:rPr>
          <w:sz w:val="16"/>
        </w:rPr>
        <w:t xml:space="preserve"> that came </w:t>
      </w:r>
      <w:r w:rsidRPr="00D00747">
        <w:rPr>
          <w:highlight w:val="cyan"/>
          <w:u w:val="single"/>
        </w:rPr>
        <w:t>before. Although the likelihood</w:t>
      </w:r>
      <w:r w:rsidRPr="00A15874">
        <w:rPr>
          <w:u w:val="single"/>
        </w:rPr>
        <w:t xml:space="preserve"> of the scenario </w:t>
      </w:r>
      <w:r w:rsidRPr="00D00747">
        <w:rPr>
          <w:b/>
          <w:highlight w:val="cyan"/>
          <w:u w:val="single"/>
        </w:rPr>
        <w:t>dwindles with each step</w:t>
      </w:r>
      <w:r w:rsidRPr="00D00747">
        <w:rPr>
          <w:highlight w:val="cyan"/>
          <w:u w:val="single"/>
        </w:rPr>
        <w:t>, the</w:t>
      </w:r>
      <w:r w:rsidRPr="00A15874">
        <w:rPr>
          <w:u w:val="single"/>
        </w:rPr>
        <w:t xml:space="preserve"> </w:t>
      </w:r>
      <w:r w:rsidRPr="00A15874">
        <w:rPr>
          <w:sz w:val="16"/>
        </w:rPr>
        <w:t xml:space="preserve">residual </w:t>
      </w:r>
      <w:r w:rsidRPr="00D00747">
        <w:rPr>
          <w:highlight w:val="cyan"/>
          <w:u w:val="single"/>
        </w:rPr>
        <w:t>impression is</w:t>
      </w:r>
      <w:r w:rsidRPr="00A15874">
        <w:rPr>
          <w:u w:val="single"/>
        </w:rPr>
        <w:t xml:space="preserve"> one of </w:t>
      </w:r>
      <w:r w:rsidRPr="00D00747">
        <w:rPr>
          <w:highlight w:val="cyan"/>
          <w:u w:val="single"/>
        </w:rPr>
        <w:t>plausibility. Omitted are</w:t>
      </w:r>
      <w:r w:rsidRPr="00A15874">
        <w:rPr>
          <w:u w:val="single"/>
        </w:rPr>
        <w:t xml:space="preserve"> the many </w:t>
      </w:r>
      <w:r w:rsidRPr="00D00747">
        <w:rPr>
          <w:highlight w:val="cyan"/>
          <w:u w:val="single"/>
        </w:rPr>
        <w:t>branches</w:t>
      </w:r>
      <w:r w:rsidRPr="00A15874">
        <w:rPr>
          <w:u w:val="single"/>
        </w:rPr>
        <w:t xml:space="preserve"> at each step </w:t>
      </w:r>
      <w:r w:rsidRPr="00D00747">
        <w:rPr>
          <w:highlight w:val="cyan"/>
          <w:u w:val="single"/>
        </w:rPr>
        <w:t>that would lead to a neutral</w:t>
      </w:r>
      <w:r w:rsidRPr="00A15874">
        <w:rPr>
          <w:sz w:val="16"/>
        </w:rPr>
        <w:t xml:space="preserve"> or even positive </w:t>
      </w:r>
      <w:r w:rsidRPr="00D00747">
        <w:rPr>
          <w:highlight w:val="cyan"/>
          <w:u w:val="single"/>
        </w:rPr>
        <w:t>outcome</w:t>
      </w:r>
      <w:r w:rsidRPr="00A15874">
        <w:rPr>
          <w:sz w:val="16"/>
        </w:rPr>
        <w:t xml:space="preserve">. The </w:t>
      </w:r>
      <w:r w:rsidRPr="00D00747">
        <w:rPr>
          <w:highlight w:val="cyan"/>
          <w:u w:val="single"/>
        </w:rPr>
        <w:t xml:space="preserve">resulting </w:t>
      </w:r>
      <w:r w:rsidRPr="00D00747">
        <w:rPr>
          <w:b/>
          <w:highlight w:val="cyan"/>
          <w:u w:val="single"/>
        </w:rPr>
        <w:t>snapshots</w:t>
      </w:r>
      <w:r w:rsidRPr="00A15874">
        <w:rPr>
          <w:sz w:val="16"/>
        </w:rPr>
        <w:t xml:space="preserve">, although numerous, </w:t>
      </w:r>
      <w:r w:rsidRPr="00D00747">
        <w:rPr>
          <w:highlight w:val="cyan"/>
          <w:u w:val="single"/>
        </w:rPr>
        <w:t xml:space="preserve">offer a </w:t>
      </w:r>
      <w:r w:rsidRPr="00D00747">
        <w:rPr>
          <w:b/>
          <w:highlight w:val="cyan"/>
          <w:u w:val="single"/>
        </w:rPr>
        <w:t>highly-selective view</w:t>
      </w:r>
      <w:r w:rsidRPr="00A15874">
        <w:rPr>
          <w:sz w:val="16"/>
        </w:rPr>
        <w:t xml:space="preserve"> of what the future may hold. And </w:t>
      </w:r>
      <w:r w:rsidRPr="00A15874">
        <w:rPr>
          <w:u w:val="single"/>
        </w:rPr>
        <w:t>the fact that only</w:t>
      </w:r>
      <w:r w:rsidRPr="00A15874">
        <w:rPr>
          <w:sz w:val="16"/>
        </w:rPr>
        <w:t xml:space="preserve"> the </w:t>
      </w:r>
      <w:r w:rsidRPr="00A15874">
        <w:rPr>
          <w:u w:val="single"/>
        </w:rPr>
        <w:t>negative outcomes are articulated</w:t>
      </w:r>
      <w:r w:rsidRPr="00A15874">
        <w:rPr>
          <w:sz w:val="16"/>
        </w:rPr>
        <w:t xml:space="preserve"> and exercised </w:t>
      </w:r>
      <w:r w:rsidRPr="00A15874">
        <w:rPr>
          <w:u w:val="single"/>
        </w:rPr>
        <w:t>can distort the</w:t>
      </w:r>
      <w:r w:rsidRPr="00A15874">
        <w:rPr>
          <w:sz w:val="16"/>
        </w:rPr>
        <w:t xml:space="preserve"> general public </w:t>
      </w:r>
      <w:r w:rsidRPr="00A15874">
        <w:rPr>
          <w:u w:val="single"/>
        </w:rPr>
        <w:t>impression of risk</w:t>
      </w:r>
      <w:r w:rsidRPr="00A15874">
        <w:rPr>
          <w:sz w:val="16"/>
        </w:rPr>
        <w:t xml:space="preserve">. Living with Uncertainty There is no escape from uncertainty, but there is relief from uncertainty hysteria. It begins with recognizing that instability has boundaries -- just as turbulence in physical systems has discernable onset points and parameters. The turbulence of a river, for instance, corresponds to flow and to the contours of the river's bed and banks. It occurs in patches and not randomly. The weather also is a chaotic system that resists precise long-range forecasting, but allows useful prediction of broader trends and limits. Despite uncertainty, </w:t>
      </w:r>
      <w:r w:rsidRPr="00A15874">
        <w:rPr>
          <w:u w:val="single"/>
        </w:rPr>
        <w:t>statements of probability matter</w:t>
      </w:r>
      <w:r w:rsidRPr="00A15874">
        <w:rPr>
          <w:sz w:val="16"/>
        </w:rPr>
        <w:t xml:space="preserve">. They indicate the weight of evidence -- or whether there is any evidence at all. The </w:t>
      </w:r>
      <w:r w:rsidRPr="00D00747">
        <w:rPr>
          <w:highlight w:val="cyan"/>
          <w:u w:val="single"/>
        </w:rPr>
        <w:t>uncertainty hawks</w:t>
      </w:r>
      <w:r w:rsidRPr="00A15874">
        <w:rPr>
          <w:sz w:val="16"/>
        </w:rPr>
        <w:t xml:space="preserve"> would </w:t>
      </w:r>
      <w:r w:rsidRPr="00D00747">
        <w:rPr>
          <w:highlight w:val="cyan"/>
          <w:u w:val="single"/>
        </w:rPr>
        <w:t>flood</w:t>
      </w:r>
      <w:r w:rsidRPr="00A15874">
        <w:rPr>
          <w:u w:val="single"/>
        </w:rPr>
        <w:t xml:space="preserve"> our </w:t>
      </w:r>
      <w:r w:rsidRPr="00D00747">
        <w:rPr>
          <w:highlight w:val="cyan"/>
          <w:u w:val="single"/>
        </w:rPr>
        <w:t xml:space="preserve">concern with a </w:t>
      </w:r>
      <w:r w:rsidRPr="00D00747">
        <w:rPr>
          <w:b/>
          <w:highlight w:val="cyan"/>
          <w:u w:val="single"/>
        </w:rPr>
        <w:t>horde of dangers</w:t>
      </w:r>
      <w:r w:rsidRPr="00D00747">
        <w:rPr>
          <w:highlight w:val="cyan"/>
          <w:u w:val="single"/>
        </w:rPr>
        <w:t xml:space="preserve"> that pass</w:t>
      </w:r>
      <w:r w:rsidRPr="00A15874">
        <w:rPr>
          <w:u w:val="single"/>
        </w:rPr>
        <w:t xml:space="preserve"> their permissive test of </w:t>
      </w:r>
      <w:r w:rsidRPr="00D00747">
        <w:rPr>
          <w:highlight w:val="cyan"/>
          <w:u w:val="single"/>
        </w:rPr>
        <w:t>"non-zero probability."</w:t>
      </w:r>
      <w:r w:rsidRPr="00A15874">
        <w:rPr>
          <w:sz w:val="16"/>
        </w:rPr>
        <w:t xml:space="preserve"> However, </w:t>
      </w:r>
      <w:r w:rsidRPr="00D00747">
        <w:rPr>
          <w:highlight w:val="cyan"/>
          <w:u w:val="single"/>
        </w:rPr>
        <w:t xml:space="preserve">by </w:t>
      </w:r>
      <w:r w:rsidRPr="00D00747">
        <w:rPr>
          <w:b/>
          <w:highlight w:val="cyan"/>
          <w:u w:val="single"/>
        </w:rPr>
        <w:t>lowering the threshold</w:t>
      </w:r>
      <w:r w:rsidRPr="00A15874">
        <w:rPr>
          <w:sz w:val="16"/>
        </w:rPr>
        <w:t xml:space="preserve"> of alarm, </w:t>
      </w:r>
      <w:r w:rsidRPr="00D00747">
        <w:rPr>
          <w:highlight w:val="cyan"/>
          <w:u w:val="single"/>
        </w:rPr>
        <w:t xml:space="preserve">they establish an </w:t>
      </w:r>
      <w:r w:rsidRPr="00D00747">
        <w:rPr>
          <w:b/>
          <w:highlight w:val="cyan"/>
          <w:u w:val="single"/>
        </w:rPr>
        <w:t>impossible</w:t>
      </w:r>
      <w:r w:rsidRPr="00D00747">
        <w:rPr>
          <w:highlight w:val="cyan"/>
          <w:u w:val="single"/>
        </w:rPr>
        <w:t xml:space="preserve"> standard</w:t>
      </w:r>
      <w:r w:rsidRPr="00A15874">
        <w:rPr>
          <w:sz w:val="16"/>
        </w:rPr>
        <w:t xml:space="preserve"> of defense sufficiency: absolute and certain military security. Given finite resources and competing ends, something less will have to do. </w:t>
      </w:r>
      <w:r w:rsidRPr="00A15874">
        <w:rPr>
          <w:u w:val="single"/>
        </w:rPr>
        <w:t>Strategic wisdom begins with</w:t>
      </w:r>
      <w:r w:rsidRPr="00A15874">
        <w:rPr>
          <w:sz w:val="16"/>
        </w:rPr>
        <w:t xml:space="preserve"> the </w:t>
      </w:r>
      <w:r w:rsidRPr="00A15874">
        <w:rPr>
          <w:u w:val="single"/>
        </w:rPr>
        <w:t>setting</w:t>
      </w:r>
      <w:r w:rsidRPr="00A15874">
        <w:rPr>
          <w:sz w:val="16"/>
        </w:rPr>
        <w:t xml:space="preserve"> of priorities -- and priorities demand </w:t>
      </w:r>
      <w:r w:rsidRPr="00A15874">
        <w:rPr>
          <w:u w:val="single"/>
        </w:rPr>
        <w:t xml:space="preserve">strict attention to what appears likely and </w:t>
      </w:r>
      <w:r w:rsidRPr="00A15874">
        <w:rPr>
          <w:b/>
          <w:u w:val="single"/>
        </w:rPr>
        <w:t>what does not</w:t>
      </w:r>
      <w:r w:rsidRPr="00A15874">
        <w:rPr>
          <w:sz w:val="16"/>
        </w:rPr>
        <w:t>.</w:t>
      </w:r>
    </w:p>
    <w:p w14:paraId="40AF2B58" w14:textId="77777777" w:rsidR="00A203F9" w:rsidRDefault="00A203F9" w:rsidP="00A203F9"/>
    <w:p w14:paraId="1B1E946E" w14:textId="77777777" w:rsidR="00A203F9" w:rsidRDefault="00A203F9" w:rsidP="00A203F9"/>
    <w:p w14:paraId="16D540D2" w14:textId="77777777" w:rsidR="00A34613" w:rsidRDefault="00A34613" w:rsidP="00A34613">
      <w:pPr>
        <w:pStyle w:val="Heading3"/>
      </w:pPr>
      <w:r>
        <w:lastRenderedPageBreak/>
        <w:t xml:space="preserve">1AC – Plan – Short </w:t>
      </w:r>
    </w:p>
    <w:p w14:paraId="0E2471FD" w14:textId="77777777" w:rsidR="00A34613" w:rsidRDefault="00A34613" w:rsidP="00A34613">
      <w:pPr>
        <w:pStyle w:val="Heading4"/>
      </w:pPr>
      <w:r>
        <w:t>The United States federal government should substantially increase its protection of water resources held in trust by the United States for tribes.</w:t>
      </w:r>
    </w:p>
    <w:p w14:paraId="2735A525" w14:textId="77777777" w:rsidR="00A34613" w:rsidRDefault="00A34613" w:rsidP="00A34613"/>
    <w:p w14:paraId="500D32B0" w14:textId="77777777" w:rsidR="00A34613" w:rsidRDefault="00A34613" w:rsidP="00A34613"/>
    <w:p w14:paraId="255E7743" w14:textId="77777777" w:rsidR="00A34613" w:rsidRDefault="00A34613" w:rsidP="00A34613"/>
    <w:p w14:paraId="3411F957" w14:textId="77777777" w:rsidR="00A34613" w:rsidRDefault="00A34613" w:rsidP="00A34613">
      <w:pPr>
        <w:pStyle w:val="Heading3"/>
      </w:pPr>
      <w:r>
        <w:lastRenderedPageBreak/>
        <w:t>1AC – Plan – Longer</w:t>
      </w:r>
    </w:p>
    <w:p w14:paraId="30975AB2" w14:textId="77777777" w:rsidR="00A34613" w:rsidRDefault="00A34613" w:rsidP="00A34613">
      <w:pPr>
        <w:pStyle w:val="Heading4"/>
      </w:pPr>
      <w:r>
        <w:t>The United States federal government should pool substantial federal funds and increase its technical assistance to implement tribal water quality standards and optimize tribal access to drinking water and water treatment in the United States.</w:t>
      </w:r>
    </w:p>
    <w:p w14:paraId="397F1B35" w14:textId="77777777" w:rsidR="00A34613" w:rsidRDefault="00A34613" w:rsidP="00A34613"/>
    <w:p w14:paraId="5C43911A" w14:textId="77777777" w:rsidR="00A34613" w:rsidRDefault="00A34613" w:rsidP="00A34613"/>
    <w:p w14:paraId="27226BE9" w14:textId="77777777" w:rsidR="00A34613" w:rsidRDefault="00A34613" w:rsidP="00A34613">
      <w:pPr>
        <w:pStyle w:val="Heading3"/>
      </w:pPr>
      <w:r>
        <w:lastRenderedPageBreak/>
        <w:t>1AC – Solvency</w:t>
      </w:r>
    </w:p>
    <w:p w14:paraId="6E929ED6" w14:textId="77777777" w:rsidR="00A34613" w:rsidRDefault="00A34613" w:rsidP="00A34613">
      <w:pPr>
        <w:pStyle w:val="Heading4"/>
      </w:pPr>
      <w:r>
        <w:t>Contention 2:  Solvency</w:t>
      </w:r>
    </w:p>
    <w:p w14:paraId="09E465BE" w14:textId="77777777" w:rsidR="00A34613" w:rsidRPr="006519FB" w:rsidRDefault="00A34613" w:rsidP="00A34613"/>
    <w:p w14:paraId="1A1FD004" w14:textId="77777777" w:rsidR="00A34613" w:rsidRPr="00134CCC" w:rsidRDefault="00A34613" w:rsidP="00A34613">
      <w:pPr>
        <w:pStyle w:val="Heading4"/>
      </w:pPr>
      <w:r>
        <w:t xml:space="preserve">The plan increases </w:t>
      </w:r>
      <w:r w:rsidRPr="007E7DE3">
        <w:rPr>
          <w:u w:val="single"/>
        </w:rPr>
        <w:t>financial</w:t>
      </w:r>
      <w:r>
        <w:t xml:space="preserve"> and </w:t>
      </w:r>
      <w:r w:rsidRPr="007E7DE3">
        <w:rPr>
          <w:u w:val="single"/>
        </w:rPr>
        <w:t>technical</w:t>
      </w:r>
      <w:r>
        <w:t xml:space="preserve"> assistance to achieve </w:t>
      </w:r>
      <w:r>
        <w:rPr>
          <w:u w:val="single"/>
        </w:rPr>
        <w:t>tribally self-determined</w:t>
      </w:r>
      <w:r>
        <w:t xml:space="preserve"> WQSs – enables water governance that posits a </w:t>
      </w:r>
      <w:r>
        <w:rPr>
          <w:u w:val="single"/>
        </w:rPr>
        <w:t>third space</w:t>
      </w:r>
      <w:r>
        <w:t xml:space="preserve"> of sovereignty to counter colonial legacies</w:t>
      </w:r>
    </w:p>
    <w:p w14:paraId="517BE073" w14:textId="77777777" w:rsidR="00A34613" w:rsidRDefault="00A34613" w:rsidP="00A34613">
      <w:pPr>
        <w:rPr>
          <w:sz w:val="16"/>
          <w:szCs w:val="16"/>
        </w:rPr>
      </w:pPr>
      <w:r w:rsidRPr="00F25970">
        <w:rPr>
          <w:rStyle w:val="Style13ptBold"/>
        </w:rPr>
        <w:t>Diver 18</w:t>
      </w:r>
      <w:r>
        <w:t xml:space="preserve"> </w:t>
      </w:r>
      <w:r w:rsidRPr="00F25970">
        <w:rPr>
          <w:sz w:val="16"/>
          <w:szCs w:val="16"/>
        </w:rPr>
        <w:t>(</w:t>
      </w:r>
      <w:r>
        <w:rPr>
          <w:sz w:val="16"/>
          <w:szCs w:val="16"/>
        </w:rPr>
        <w:t xml:space="preserve">Dr. Sibyl Diver is a research scientist at Stanford University in the Department of Earth System Science. She studies issues of natural resource governance with Indigenous peoples, with a focus on Pacific Northwest salmon watersheds. She received her Ph.D. from the University of California, Berkeley in Environmental Science, Policy and Management at the College of Natural Resources. </w:t>
      </w:r>
      <w:r w:rsidRPr="00F25970">
        <w:rPr>
          <w:sz w:val="16"/>
          <w:szCs w:val="16"/>
        </w:rPr>
        <w:t>Native Water Protection Flows Through Self-Determination: Understanding Tribal Water Quality Standards and “Treatment as a State.” Universities Council on Water Resources Journal of Contemporary Water Research &amp; Education Issue 163, Pages 6-30, April 2018)</w:t>
      </w:r>
      <w:r>
        <w:rPr>
          <w:sz w:val="16"/>
          <w:szCs w:val="16"/>
        </w:rPr>
        <w:t xml:space="preserve"> </w:t>
      </w:r>
    </w:p>
    <w:p w14:paraId="185E820F" w14:textId="77777777" w:rsidR="00A34613" w:rsidRPr="00F25970" w:rsidRDefault="00A34613" w:rsidP="00A34613">
      <w:pPr>
        <w:rPr>
          <w:sz w:val="16"/>
          <w:szCs w:val="16"/>
        </w:rPr>
      </w:pPr>
      <w:r>
        <w:rPr>
          <w:sz w:val="16"/>
          <w:szCs w:val="16"/>
        </w:rPr>
        <w:t>Note:  WQS = Water Quality Standards</w:t>
      </w:r>
    </w:p>
    <w:p w14:paraId="7CB02A99" w14:textId="77777777" w:rsidR="00A34613" w:rsidRPr="00682F5D" w:rsidRDefault="00A34613" w:rsidP="00A34613">
      <w:pPr>
        <w:rPr>
          <w:sz w:val="16"/>
        </w:rPr>
      </w:pPr>
      <w:r w:rsidRPr="00D00747">
        <w:rPr>
          <w:rStyle w:val="StyleUnderline"/>
          <w:highlight w:val="cyan"/>
        </w:rPr>
        <w:t>Tribal w</w:t>
      </w:r>
      <w:r w:rsidRPr="00682F5D">
        <w:rPr>
          <w:sz w:val="16"/>
        </w:rPr>
        <w:t xml:space="preserve">ater </w:t>
      </w:r>
      <w:r w:rsidRPr="00D00747">
        <w:rPr>
          <w:rStyle w:val="StyleUnderline"/>
          <w:highlight w:val="cyan"/>
        </w:rPr>
        <w:t>q</w:t>
      </w:r>
      <w:r w:rsidRPr="00682F5D">
        <w:rPr>
          <w:sz w:val="16"/>
        </w:rPr>
        <w:t xml:space="preserve">uality </w:t>
      </w:r>
      <w:r w:rsidRPr="00D00747">
        <w:rPr>
          <w:rStyle w:val="StyleUnderline"/>
          <w:highlight w:val="cyan"/>
        </w:rPr>
        <w:t>s</w:t>
      </w:r>
      <w:r w:rsidRPr="00682F5D">
        <w:rPr>
          <w:sz w:val="16"/>
        </w:rPr>
        <w:t xml:space="preserve">tandards under TAS provisions </w:t>
      </w:r>
      <w:r w:rsidRPr="00D00747">
        <w:rPr>
          <w:rStyle w:val="StyleUnderline"/>
          <w:highlight w:val="cyan"/>
        </w:rPr>
        <w:t>enhance</w:t>
      </w:r>
      <w:r w:rsidRPr="00682F5D">
        <w:rPr>
          <w:sz w:val="16"/>
        </w:rPr>
        <w:t xml:space="preserve"> </w:t>
      </w:r>
      <w:r w:rsidRPr="00682F5D">
        <w:rPr>
          <w:rStyle w:val="Emphasis"/>
        </w:rPr>
        <w:t xml:space="preserve">tribal </w:t>
      </w:r>
      <w:r w:rsidRPr="00D00747">
        <w:rPr>
          <w:rStyle w:val="Emphasis"/>
          <w:highlight w:val="cyan"/>
        </w:rPr>
        <w:t>self-governance</w:t>
      </w:r>
      <w:r w:rsidRPr="00682F5D">
        <w:rPr>
          <w:sz w:val="16"/>
        </w:rPr>
        <w:t xml:space="preserve"> </w:t>
      </w:r>
      <w:r w:rsidRPr="00682F5D">
        <w:rPr>
          <w:rStyle w:val="StyleUnderline"/>
        </w:rPr>
        <w:t>of native waters</w:t>
      </w:r>
      <w:r w:rsidRPr="00682F5D">
        <w:rPr>
          <w:sz w:val="16"/>
        </w:rPr>
        <w:t xml:space="preserve"> </w:t>
      </w:r>
      <w:r w:rsidRPr="00D00747">
        <w:rPr>
          <w:rStyle w:val="StyleUnderline"/>
          <w:highlight w:val="cyan"/>
        </w:rPr>
        <w:t>through</w:t>
      </w:r>
      <w:r w:rsidRPr="00682F5D">
        <w:rPr>
          <w:rStyle w:val="StyleUnderline"/>
        </w:rPr>
        <w:t xml:space="preserve"> the</w:t>
      </w:r>
      <w:r w:rsidRPr="00682F5D">
        <w:rPr>
          <w:sz w:val="16"/>
        </w:rPr>
        <w:t xml:space="preserve"> </w:t>
      </w:r>
      <w:r w:rsidRPr="00682F5D">
        <w:rPr>
          <w:rStyle w:val="StyleUnderline"/>
        </w:rPr>
        <w:t xml:space="preserve">comprehensive statutory framework of </w:t>
      </w:r>
      <w:r w:rsidRPr="00D00747">
        <w:rPr>
          <w:rStyle w:val="StyleUnderline"/>
          <w:highlight w:val="cyan"/>
        </w:rPr>
        <w:t>the C</w:t>
      </w:r>
      <w:r w:rsidRPr="00682F5D">
        <w:rPr>
          <w:rStyle w:val="StyleUnderline"/>
        </w:rPr>
        <w:t xml:space="preserve">lean </w:t>
      </w:r>
      <w:r w:rsidRPr="00D00747">
        <w:rPr>
          <w:rStyle w:val="StyleUnderline"/>
          <w:highlight w:val="cyan"/>
        </w:rPr>
        <w:t>W</w:t>
      </w:r>
      <w:r w:rsidRPr="00682F5D">
        <w:rPr>
          <w:rStyle w:val="StyleUnderline"/>
        </w:rPr>
        <w:t xml:space="preserve">ater </w:t>
      </w:r>
      <w:r w:rsidRPr="00D00747">
        <w:rPr>
          <w:rStyle w:val="StyleUnderline"/>
          <w:highlight w:val="cyan"/>
        </w:rPr>
        <w:t>A</w:t>
      </w:r>
      <w:r w:rsidRPr="00682F5D">
        <w:rPr>
          <w:rStyle w:val="StyleUnderline"/>
        </w:rPr>
        <w:t>ct</w:t>
      </w:r>
      <w:r w:rsidRPr="00682F5D">
        <w:rPr>
          <w:sz w:val="16"/>
        </w:rPr>
        <w:t xml:space="preserve">. Given the highly mobile nature of water resources, </w:t>
      </w:r>
      <w:r w:rsidRPr="00682F5D">
        <w:rPr>
          <w:rStyle w:val="StyleUnderline"/>
        </w:rPr>
        <w:t xml:space="preserve">CWA tribal </w:t>
      </w:r>
      <w:r w:rsidRPr="00D00747">
        <w:rPr>
          <w:rStyle w:val="StyleUnderline"/>
          <w:highlight w:val="cyan"/>
        </w:rPr>
        <w:t xml:space="preserve">provisions address </w:t>
      </w:r>
      <w:r w:rsidRPr="00D00747">
        <w:rPr>
          <w:rStyle w:val="Emphasis"/>
          <w:highlight w:val="cyan"/>
        </w:rPr>
        <w:t>water pollution</w:t>
      </w:r>
      <w:r w:rsidRPr="00D00747">
        <w:rPr>
          <w:rStyle w:val="StyleUnderline"/>
          <w:highlight w:val="cyan"/>
        </w:rPr>
        <w:t xml:space="preserve"> across </w:t>
      </w:r>
      <w:r w:rsidRPr="00D00747">
        <w:rPr>
          <w:rStyle w:val="Emphasis"/>
          <w:highlight w:val="cyan"/>
        </w:rPr>
        <w:t>multiple jurisdictions</w:t>
      </w:r>
      <w:r w:rsidRPr="00682F5D">
        <w:rPr>
          <w:sz w:val="16"/>
        </w:rPr>
        <w:t xml:space="preserve">, </w:t>
      </w:r>
      <w:r w:rsidRPr="00D00747">
        <w:rPr>
          <w:rStyle w:val="StyleUnderline"/>
          <w:highlight w:val="cyan"/>
        </w:rPr>
        <w:t>yet</w:t>
      </w:r>
      <w:r w:rsidRPr="00682F5D">
        <w:rPr>
          <w:rStyle w:val="StyleUnderline"/>
        </w:rPr>
        <w:t xml:space="preserve"> the legal framework</w:t>
      </w:r>
      <w:r w:rsidRPr="00682F5D">
        <w:rPr>
          <w:sz w:val="16"/>
        </w:rPr>
        <w:t xml:space="preserve"> also allows for (and </w:t>
      </w:r>
      <w:r w:rsidRPr="00D00747">
        <w:rPr>
          <w:rStyle w:val="StyleUnderline"/>
          <w:highlight w:val="cyan"/>
        </w:rPr>
        <w:t>anticipates</w:t>
      </w:r>
      <w:r w:rsidRPr="00682F5D">
        <w:rPr>
          <w:sz w:val="16"/>
        </w:rPr>
        <w:t xml:space="preserve">) </w:t>
      </w:r>
      <w:r w:rsidRPr="00D00747">
        <w:rPr>
          <w:rStyle w:val="Emphasis"/>
          <w:highlight w:val="cyan"/>
        </w:rPr>
        <w:t>differences among sovereigns</w:t>
      </w:r>
      <w:r w:rsidRPr="00682F5D">
        <w:rPr>
          <w:sz w:val="16"/>
        </w:rPr>
        <w:t xml:space="preserve">. Some </w:t>
      </w:r>
      <w:r w:rsidRPr="00D00747">
        <w:rPr>
          <w:rStyle w:val="StyleUnderline"/>
          <w:highlight w:val="cyan"/>
        </w:rPr>
        <w:t>tribes</w:t>
      </w:r>
      <w:r w:rsidRPr="00D00747">
        <w:rPr>
          <w:sz w:val="16"/>
          <w:highlight w:val="cyan"/>
        </w:rPr>
        <w:t xml:space="preserve"> </w:t>
      </w:r>
      <w:r w:rsidRPr="00D00747">
        <w:rPr>
          <w:rStyle w:val="StyleUnderline"/>
          <w:highlight w:val="cyan"/>
        </w:rPr>
        <w:t>are</w:t>
      </w:r>
      <w:r w:rsidRPr="00682F5D">
        <w:rPr>
          <w:sz w:val="16"/>
        </w:rPr>
        <w:t xml:space="preserve"> successfully </w:t>
      </w:r>
      <w:r w:rsidRPr="00682F5D">
        <w:rPr>
          <w:rStyle w:val="StyleUnderline"/>
        </w:rPr>
        <w:t>assuming</w:t>
      </w:r>
      <w:r w:rsidRPr="00682F5D">
        <w:rPr>
          <w:sz w:val="16"/>
        </w:rPr>
        <w:t xml:space="preserve"> program </w:t>
      </w:r>
      <w:r w:rsidRPr="00682F5D">
        <w:rPr>
          <w:rStyle w:val="StyleUnderline"/>
        </w:rPr>
        <w:t xml:space="preserve">implementation </w:t>
      </w:r>
      <w:r w:rsidRPr="00D00747">
        <w:rPr>
          <w:rStyle w:val="Emphasis"/>
          <w:highlight w:val="cyan"/>
        </w:rPr>
        <w:t>authority</w:t>
      </w:r>
      <w:r w:rsidRPr="00D00747">
        <w:rPr>
          <w:rStyle w:val="StyleUnderline"/>
          <w:highlight w:val="cyan"/>
        </w:rPr>
        <w:t xml:space="preserve"> under the CWA and develo</w:t>
      </w:r>
      <w:r w:rsidRPr="00682F5D">
        <w:rPr>
          <w:rStyle w:val="StyleUnderline"/>
        </w:rPr>
        <w:t xml:space="preserve">ping </w:t>
      </w:r>
      <w:r w:rsidRPr="00D00747">
        <w:rPr>
          <w:rStyle w:val="StyleUnderline"/>
          <w:highlight w:val="cyan"/>
        </w:rPr>
        <w:t xml:space="preserve">their </w:t>
      </w:r>
      <w:r w:rsidRPr="00D00747">
        <w:rPr>
          <w:rStyle w:val="Emphasis"/>
          <w:highlight w:val="cyan"/>
        </w:rPr>
        <w:t>own</w:t>
      </w:r>
      <w:r w:rsidRPr="00D00747">
        <w:rPr>
          <w:rStyle w:val="StyleUnderline"/>
          <w:highlight w:val="cyan"/>
        </w:rPr>
        <w:t xml:space="preserve"> WQSs </w:t>
      </w:r>
      <w:r w:rsidRPr="00682F5D">
        <w:rPr>
          <w:rStyle w:val="StyleUnderline"/>
        </w:rPr>
        <w:t xml:space="preserve">to </w:t>
      </w:r>
      <w:r w:rsidRPr="00682F5D">
        <w:rPr>
          <w:rStyle w:val="Emphasis"/>
        </w:rPr>
        <w:t>protect</w:t>
      </w:r>
      <w:r w:rsidRPr="00682F5D">
        <w:rPr>
          <w:rStyle w:val="StyleUnderline"/>
        </w:rPr>
        <w:t xml:space="preserve"> and improve water quality</w:t>
      </w:r>
      <w:r w:rsidRPr="00682F5D">
        <w:rPr>
          <w:sz w:val="16"/>
        </w:rPr>
        <w:t xml:space="preserve"> across the entire reservation. Such improvements in environmental quality can benefit fish and wildlife, and tribal and non-tribal people—both on and off the reservation. Thus, </w:t>
      </w:r>
      <w:r w:rsidRPr="00682F5D">
        <w:rPr>
          <w:rStyle w:val="StyleUnderline"/>
        </w:rPr>
        <w:t xml:space="preserve">tribes are using their WQSs </w:t>
      </w:r>
      <w:r w:rsidRPr="00D00747">
        <w:rPr>
          <w:rStyle w:val="StyleUnderline"/>
          <w:highlight w:val="cyan"/>
        </w:rPr>
        <w:t>to further</w:t>
      </w:r>
      <w:r w:rsidRPr="00682F5D">
        <w:rPr>
          <w:rStyle w:val="StyleUnderline"/>
        </w:rPr>
        <w:t xml:space="preserve"> tribal </w:t>
      </w:r>
      <w:r w:rsidRPr="00D00747">
        <w:rPr>
          <w:rStyle w:val="Emphasis"/>
          <w:highlight w:val="cyan"/>
        </w:rPr>
        <w:t>self-determination</w:t>
      </w:r>
      <w:r w:rsidRPr="00682F5D">
        <w:rPr>
          <w:sz w:val="16"/>
        </w:rPr>
        <w:t xml:space="preserve"> and additional benefits (see Table 3). As a strong caveat, however, the program is not a good fit or a priority for all tribal governments. There have also been significant challenges for tribes seeking to establish and enforce tribal environmental jurisdiction over reservation lands. </w:t>
      </w:r>
    </w:p>
    <w:p w14:paraId="0D5F35C8" w14:textId="77777777" w:rsidR="00A34613" w:rsidRPr="00682F5D" w:rsidRDefault="00A34613" w:rsidP="00A34613">
      <w:pPr>
        <w:rPr>
          <w:rStyle w:val="StyleUnderline"/>
        </w:rPr>
      </w:pPr>
      <w:r w:rsidRPr="00682F5D">
        <w:rPr>
          <w:sz w:val="16"/>
        </w:rPr>
        <w:t xml:space="preserve">Overall, </w:t>
      </w:r>
      <w:r w:rsidRPr="00D00747">
        <w:rPr>
          <w:rStyle w:val="StyleUnderline"/>
          <w:highlight w:val="cyan"/>
        </w:rPr>
        <w:t>EPA-approved WQSs</w:t>
      </w:r>
      <w:r w:rsidRPr="00682F5D">
        <w:rPr>
          <w:sz w:val="16"/>
        </w:rPr>
        <w:t xml:space="preserve"> have resulted in important legal and political outcomes for tribes. This is a case of Congress and the EPA attempting to </w:t>
      </w:r>
      <w:r w:rsidRPr="00682F5D">
        <w:rPr>
          <w:rStyle w:val="StyleUnderline"/>
        </w:rPr>
        <w:t>work with tribes to “</w:t>
      </w:r>
      <w:r w:rsidRPr="00D00747">
        <w:rPr>
          <w:rStyle w:val="Emphasis"/>
          <w:highlight w:val="cyan"/>
        </w:rPr>
        <w:t>uncheckerboard</w:t>
      </w:r>
      <w:r w:rsidRPr="00682F5D">
        <w:rPr>
          <w:rStyle w:val="StyleUnderline"/>
        </w:rPr>
        <w:t xml:space="preserve">” environmental </w:t>
      </w:r>
      <w:r w:rsidRPr="00D00747">
        <w:rPr>
          <w:rStyle w:val="StyleUnderline"/>
          <w:highlight w:val="cyan"/>
        </w:rPr>
        <w:t>regulation</w:t>
      </w:r>
      <w:r w:rsidRPr="00682F5D">
        <w:rPr>
          <w:rStyle w:val="StyleUnderline"/>
        </w:rPr>
        <w:t xml:space="preserve"> on Indian reservations</w:t>
      </w:r>
      <w:r w:rsidRPr="00682F5D">
        <w:rPr>
          <w:sz w:val="16"/>
        </w:rPr>
        <w:t xml:space="preserve">. When adopted, tribal WQSs facilitate greater tribal environmental self-determination over their territories in the form of increased tribal jurisdiction over reservation waters. </w:t>
      </w:r>
      <w:r w:rsidRPr="00682F5D">
        <w:rPr>
          <w:rStyle w:val="StyleUnderline"/>
        </w:rPr>
        <w:t xml:space="preserve">Tribal </w:t>
      </w:r>
      <w:r w:rsidRPr="00D00747">
        <w:rPr>
          <w:rStyle w:val="StyleUnderline"/>
          <w:highlight w:val="cyan"/>
        </w:rPr>
        <w:t>WQSs</w:t>
      </w:r>
      <w:r w:rsidRPr="00682F5D">
        <w:rPr>
          <w:rStyle w:val="StyleUnderline"/>
        </w:rPr>
        <w:t xml:space="preserve"> also enable tribes to </w:t>
      </w:r>
      <w:r w:rsidRPr="00D00747">
        <w:rPr>
          <w:rStyle w:val="StyleUnderline"/>
          <w:highlight w:val="cyan"/>
        </w:rPr>
        <w:t>work</w:t>
      </w:r>
      <w:r w:rsidRPr="00682F5D">
        <w:rPr>
          <w:rStyle w:val="StyleUnderline"/>
        </w:rPr>
        <w:t xml:space="preserve"> in partnership </w:t>
      </w:r>
      <w:r w:rsidRPr="00D00747">
        <w:rPr>
          <w:rStyle w:val="StyleUnderline"/>
          <w:highlight w:val="cyan"/>
        </w:rPr>
        <w:t>with</w:t>
      </w:r>
      <w:r w:rsidRPr="00682F5D">
        <w:rPr>
          <w:rStyle w:val="StyleUnderline"/>
        </w:rPr>
        <w:t xml:space="preserve"> the </w:t>
      </w:r>
      <w:r w:rsidRPr="00D00747">
        <w:rPr>
          <w:rStyle w:val="StyleUnderline"/>
          <w:highlight w:val="cyan"/>
        </w:rPr>
        <w:t xml:space="preserve">EPA to influence </w:t>
      </w:r>
      <w:r w:rsidRPr="00D00747">
        <w:rPr>
          <w:rStyle w:val="Emphasis"/>
          <w:highlight w:val="cyan"/>
        </w:rPr>
        <w:t>off-reservation</w:t>
      </w:r>
      <w:r w:rsidRPr="00D00747">
        <w:rPr>
          <w:rStyle w:val="StyleUnderline"/>
          <w:highlight w:val="cyan"/>
        </w:rPr>
        <w:t xml:space="preserve"> areas</w:t>
      </w:r>
      <w:r w:rsidRPr="00682F5D">
        <w:rPr>
          <w:rStyle w:val="StyleUnderline"/>
        </w:rPr>
        <w:t xml:space="preserve">, </w:t>
      </w:r>
      <w:r w:rsidRPr="00D00747">
        <w:rPr>
          <w:rStyle w:val="StyleUnderline"/>
          <w:highlight w:val="cyan"/>
        </w:rPr>
        <w:t>where</w:t>
      </w:r>
      <w:r w:rsidRPr="00682F5D">
        <w:rPr>
          <w:rStyle w:val="StyleUnderline"/>
        </w:rPr>
        <w:t xml:space="preserve"> upstream </w:t>
      </w:r>
      <w:r w:rsidRPr="00D00747">
        <w:rPr>
          <w:rStyle w:val="StyleUnderline"/>
          <w:highlight w:val="cyan"/>
        </w:rPr>
        <w:t>discharges may be originating</w:t>
      </w:r>
      <w:r w:rsidRPr="00682F5D">
        <w:rPr>
          <w:sz w:val="16"/>
        </w:rPr>
        <w:t xml:space="preserve">. In response to concerns over cooperative federalism models eroding tribal self-determination, tribal WQS programs still facilitate substantive government-to-government relationships between tribes and federal agencies. In addition, </w:t>
      </w:r>
      <w:r w:rsidRPr="00D00747">
        <w:rPr>
          <w:rStyle w:val="StyleUnderline"/>
          <w:highlight w:val="cyan"/>
        </w:rPr>
        <w:t>tribal standards are</w:t>
      </w:r>
      <w:r w:rsidRPr="00682F5D">
        <w:rPr>
          <w:rStyle w:val="StyleUnderline"/>
        </w:rPr>
        <w:t xml:space="preserve"> </w:t>
      </w:r>
      <w:r w:rsidRPr="00D00747">
        <w:rPr>
          <w:rStyle w:val="Emphasis"/>
          <w:highlight w:val="cyan"/>
        </w:rPr>
        <w:t>distinct</w:t>
      </w:r>
      <w:r w:rsidRPr="00D00747">
        <w:rPr>
          <w:rStyle w:val="StyleUnderline"/>
          <w:highlight w:val="cyan"/>
        </w:rPr>
        <w:t xml:space="preserve"> from</w:t>
      </w:r>
      <w:r w:rsidRPr="00682F5D">
        <w:rPr>
          <w:rStyle w:val="StyleUnderline"/>
        </w:rPr>
        <w:t xml:space="preserve"> those of</w:t>
      </w:r>
      <w:r w:rsidRPr="00682F5D">
        <w:rPr>
          <w:sz w:val="16"/>
        </w:rPr>
        <w:t xml:space="preserve"> neighboring </w:t>
      </w:r>
      <w:r w:rsidRPr="00D00747">
        <w:rPr>
          <w:rStyle w:val="Emphasis"/>
          <w:highlight w:val="cyan"/>
        </w:rPr>
        <w:t>states</w:t>
      </w:r>
      <w:r w:rsidRPr="00682F5D">
        <w:rPr>
          <w:sz w:val="16"/>
        </w:rPr>
        <w:t xml:space="preserve">, </w:t>
      </w:r>
      <w:r w:rsidRPr="00D00747">
        <w:rPr>
          <w:rStyle w:val="StyleUnderline"/>
          <w:highlight w:val="cyan"/>
        </w:rPr>
        <w:t>and are</w:t>
      </w:r>
      <w:r w:rsidRPr="00682F5D">
        <w:rPr>
          <w:sz w:val="16"/>
        </w:rPr>
        <w:t xml:space="preserve"> often </w:t>
      </w:r>
      <w:r w:rsidRPr="00D00747">
        <w:rPr>
          <w:rStyle w:val="StyleUnderline"/>
          <w:highlight w:val="cyan"/>
        </w:rPr>
        <w:t xml:space="preserve">motivated by </w:t>
      </w:r>
      <w:r w:rsidRPr="00D00747">
        <w:rPr>
          <w:rStyle w:val="Emphasis"/>
          <w:highlight w:val="cyan"/>
        </w:rPr>
        <w:t>tribal</w:t>
      </w:r>
      <w:r w:rsidRPr="00682F5D">
        <w:rPr>
          <w:rStyle w:val="StyleUnderline"/>
        </w:rPr>
        <w:t xml:space="preserve"> community </w:t>
      </w:r>
      <w:r w:rsidRPr="00D00747">
        <w:rPr>
          <w:rStyle w:val="StyleUnderline"/>
          <w:highlight w:val="cyan"/>
        </w:rPr>
        <w:t>values</w:t>
      </w:r>
      <w:r w:rsidRPr="00682F5D">
        <w:rPr>
          <w:rStyle w:val="StyleUnderline"/>
        </w:rPr>
        <w:t xml:space="preserve">, </w:t>
      </w:r>
      <w:r w:rsidRPr="00D00747">
        <w:rPr>
          <w:rStyle w:val="StyleUnderline"/>
          <w:highlight w:val="cyan"/>
        </w:rPr>
        <w:t>including</w:t>
      </w:r>
      <w:r w:rsidRPr="00682F5D">
        <w:rPr>
          <w:rStyle w:val="StyleUnderline"/>
        </w:rPr>
        <w:t xml:space="preserve"> </w:t>
      </w:r>
      <w:r w:rsidRPr="00D00747">
        <w:rPr>
          <w:rStyle w:val="Emphasis"/>
          <w:highlight w:val="cyan"/>
        </w:rPr>
        <w:t>ceremonial use</w:t>
      </w:r>
      <w:r w:rsidRPr="00682F5D">
        <w:rPr>
          <w:sz w:val="16"/>
        </w:rPr>
        <w:t xml:space="preserve">s. In this way, TAS programs offer some insight into how </w:t>
      </w:r>
      <w:r w:rsidRPr="00D00747">
        <w:rPr>
          <w:rStyle w:val="StyleUnderline"/>
          <w:highlight w:val="cyan"/>
        </w:rPr>
        <w:t>federal</w:t>
      </w:r>
      <w:r w:rsidRPr="00682F5D">
        <w:rPr>
          <w:rStyle w:val="StyleUnderline"/>
        </w:rPr>
        <w:t xml:space="preserve"> regulatory </w:t>
      </w:r>
      <w:r w:rsidRPr="00D00747">
        <w:rPr>
          <w:rStyle w:val="StyleUnderline"/>
          <w:highlight w:val="cyan"/>
        </w:rPr>
        <w:t>institutions can</w:t>
      </w:r>
      <w:r w:rsidRPr="00682F5D">
        <w:rPr>
          <w:rStyle w:val="StyleUnderline"/>
        </w:rPr>
        <w:t xml:space="preserve"> better support culturally appropriate water governance, which </w:t>
      </w:r>
      <w:r w:rsidRPr="00D00747">
        <w:rPr>
          <w:rStyle w:val="StyleUnderline"/>
          <w:highlight w:val="cyan"/>
        </w:rPr>
        <w:t>embrace</w:t>
      </w:r>
      <w:r w:rsidRPr="00682F5D">
        <w:rPr>
          <w:rStyle w:val="StyleUnderline"/>
        </w:rPr>
        <w:t xml:space="preserve">s </w:t>
      </w:r>
      <w:r w:rsidRPr="00D00747">
        <w:rPr>
          <w:rStyle w:val="Emphasis"/>
          <w:highlight w:val="cyan"/>
        </w:rPr>
        <w:t>Indigenous</w:t>
      </w:r>
      <w:r w:rsidRPr="00D00747">
        <w:rPr>
          <w:rStyle w:val="StyleUnderline"/>
          <w:highlight w:val="cyan"/>
        </w:rPr>
        <w:t xml:space="preserve"> knowledge</w:t>
      </w:r>
      <w:r w:rsidRPr="00682F5D">
        <w:rPr>
          <w:rStyle w:val="StyleUnderline"/>
        </w:rPr>
        <w:t xml:space="preserve"> and self-determination</w:t>
      </w:r>
      <w:r w:rsidRPr="00682F5D">
        <w:rPr>
          <w:sz w:val="16"/>
        </w:rPr>
        <w:t xml:space="preserve">. Thus, </w:t>
      </w:r>
      <w:r w:rsidRPr="00682F5D">
        <w:rPr>
          <w:rStyle w:val="StyleUnderline"/>
        </w:rPr>
        <w:t xml:space="preserve">by working </w:t>
      </w:r>
      <w:r w:rsidRPr="00D00747">
        <w:rPr>
          <w:rStyle w:val="StyleUnderline"/>
          <w:highlight w:val="cyan"/>
        </w:rPr>
        <w:t xml:space="preserve">through CWA </w:t>
      </w:r>
      <w:r w:rsidRPr="00D00747">
        <w:rPr>
          <w:rStyle w:val="Emphasis"/>
          <w:highlight w:val="cyan"/>
        </w:rPr>
        <w:t>legal</w:t>
      </w:r>
      <w:r w:rsidRPr="00D00747">
        <w:rPr>
          <w:rStyle w:val="StyleUnderline"/>
          <w:highlight w:val="cyan"/>
        </w:rPr>
        <w:t xml:space="preserve"> structures</w:t>
      </w:r>
      <w:r w:rsidRPr="00682F5D">
        <w:rPr>
          <w:sz w:val="16"/>
        </w:rPr>
        <w:t xml:space="preserve">, </w:t>
      </w:r>
      <w:r w:rsidRPr="00682F5D">
        <w:rPr>
          <w:rStyle w:val="StyleUnderline"/>
        </w:rPr>
        <w:t xml:space="preserve">tribes leverage a highly developed federal legal framework </w:t>
      </w:r>
      <w:r w:rsidRPr="00D00747">
        <w:rPr>
          <w:rStyle w:val="StyleUnderline"/>
          <w:highlight w:val="cyan"/>
        </w:rPr>
        <w:t>to</w:t>
      </w:r>
      <w:r w:rsidRPr="00682F5D">
        <w:rPr>
          <w:rStyle w:val="StyleUnderline"/>
        </w:rPr>
        <w:t xml:space="preserve"> actualize their values for </w:t>
      </w:r>
      <w:r w:rsidRPr="00D00747">
        <w:rPr>
          <w:rStyle w:val="Emphasis"/>
          <w:highlight w:val="cyan"/>
        </w:rPr>
        <w:t>protect</w:t>
      </w:r>
      <w:r w:rsidRPr="008B206C">
        <w:rPr>
          <w:rStyle w:val="Emphasis"/>
        </w:rPr>
        <w:t>ing</w:t>
      </w:r>
      <w:r w:rsidRPr="00682F5D">
        <w:rPr>
          <w:rStyle w:val="StyleUnderline"/>
        </w:rPr>
        <w:t xml:space="preserve"> reservation </w:t>
      </w:r>
      <w:r w:rsidRPr="00D00747">
        <w:rPr>
          <w:rStyle w:val="Emphasis"/>
          <w:highlight w:val="cyan"/>
        </w:rPr>
        <w:t>water quality</w:t>
      </w:r>
      <w:r w:rsidRPr="00682F5D">
        <w:rPr>
          <w:rStyle w:val="StyleUnderline"/>
        </w:rPr>
        <w:t xml:space="preserve">. </w:t>
      </w:r>
    </w:p>
    <w:p w14:paraId="189EF96C" w14:textId="77777777" w:rsidR="00A34613" w:rsidRPr="00682F5D" w:rsidRDefault="00A34613" w:rsidP="00A34613">
      <w:pPr>
        <w:rPr>
          <w:sz w:val="16"/>
        </w:rPr>
      </w:pPr>
      <w:r w:rsidRPr="00D00747">
        <w:rPr>
          <w:rStyle w:val="StyleUnderline"/>
          <w:highlight w:val="cyan"/>
        </w:rPr>
        <w:t xml:space="preserve">From a </w:t>
      </w:r>
      <w:r w:rsidRPr="00D00747">
        <w:rPr>
          <w:rStyle w:val="Emphasis"/>
          <w:highlight w:val="cyan"/>
        </w:rPr>
        <w:t>pragmatic</w:t>
      </w:r>
      <w:r w:rsidRPr="00D00747">
        <w:rPr>
          <w:rStyle w:val="StyleUnderline"/>
          <w:highlight w:val="cyan"/>
        </w:rPr>
        <w:t xml:space="preserve"> view</w:t>
      </w:r>
      <w:r w:rsidRPr="00682F5D">
        <w:rPr>
          <w:rStyle w:val="StyleUnderline"/>
        </w:rPr>
        <w:t xml:space="preserve">point, </w:t>
      </w:r>
      <w:r w:rsidRPr="00D00747">
        <w:rPr>
          <w:rStyle w:val="Emphasis"/>
          <w:highlight w:val="cyan"/>
        </w:rPr>
        <w:t>increased access to technical assistance and federal funds</w:t>
      </w:r>
      <w:r w:rsidRPr="00682F5D">
        <w:rPr>
          <w:rStyle w:val="StyleUnderline"/>
        </w:rPr>
        <w:t xml:space="preserve"> has significantly </w:t>
      </w:r>
      <w:r w:rsidRPr="00D00747">
        <w:rPr>
          <w:rStyle w:val="StyleUnderline"/>
          <w:highlight w:val="cyan"/>
        </w:rPr>
        <w:t xml:space="preserve">helped </w:t>
      </w:r>
      <w:r w:rsidRPr="00682F5D">
        <w:rPr>
          <w:rStyle w:val="StyleUnderline"/>
        </w:rPr>
        <w:t xml:space="preserve">tribes to </w:t>
      </w:r>
      <w:r w:rsidRPr="00D00747">
        <w:rPr>
          <w:rStyle w:val="StyleUnderline"/>
          <w:highlight w:val="cyan"/>
        </w:rPr>
        <w:t xml:space="preserve">grow their </w:t>
      </w:r>
      <w:r w:rsidRPr="00D00747">
        <w:rPr>
          <w:rStyle w:val="Emphasis"/>
          <w:highlight w:val="cyan"/>
        </w:rPr>
        <w:t>own</w:t>
      </w:r>
      <w:r w:rsidRPr="00682F5D">
        <w:rPr>
          <w:rStyle w:val="StyleUnderline"/>
        </w:rPr>
        <w:t xml:space="preserve"> tribal </w:t>
      </w:r>
      <w:r w:rsidRPr="00D00747">
        <w:rPr>
          <w:rStyle w:val="StyleUnderline"/>
          <w:highlight w:val="cyan"/>
        </w:rPr>
        <w:t>governance</w:t>
      </w:r>
      <w:r w:rsidRPr="00682F5D">
        <w:rPr>
          <w:rStyle w:val="StyleUnderline"/>
        </w:rPr>
        <w:t xml:space="preserve"> institutions, </w:t>
      </w:r>
      <w:r w:rsidRPr="00D00747">
        <w:rPr>
          <w:rStyle w:val="StyleUnderline"/>
          <w:highlight w:val="cyan"/>
        </w:rPr>
        <w:t xml:space="preserve">and </w:t>
      </w:r>
      <w:r w:rsidRPr="00D00747">
        <w:rPr>
          <w:rStyle w:val="Emphasis"/>
          <w:highlight w:val="cyan"/>
        </w:rPr>
        <w:t>improve water treatment infrastructure</w:t>
      </w:r>
      <w:r w:rsidRPr="00682F5D">
        <w:rPr>
          <w:rStyle w:val="StyleUnderline"/>
        </w:rPr>
        <w:t xml:space="preserve"> that benefits tribal members</w:t>
      </w:r>
      <w:r w:rsidRPr="00682F5D">
        <w:rPr>
          <w:sz w:val="16"/>
        </w:rPr>
        <w:t xml:space="preserve">. </w:t>
      </w:r>
      <w:r w:rsidRPr="00682F5D">
        <w:rPr>
          <w:rStyle w:val="StyleUnderline"/>
        </w:rPr>
        <w:t>Through</w:t>
      </w:r>
      <w:r w:rsidRPr="00682F5D">
        <w:rPr>
          <w:sz w:val="16"/>
        </w:rPr>
        <w:t xml:space="preserve"> the process of creating and </w:t>
      </w:r>
      <w:r w:rsidRPr="00682F5D">
        <w:rPr>
          <w:rStyle w:val="StyleUnderline"/>
        </w:rPr>
        <w:t>implementing tribal WQSs, TAS tribes</w:t>
      </w:r>
      <w:r w:rsidRPr="00682F5D">
        <w:rPr>
          <w:sz w:val="16"/>
        </w:rPr>
        <w:t xml:space="preserve"> also </w:t>
      </w:r>
      <w:r w:rsidRPr="00682F5D">
        <w:rPr>
          <w:rStyle w:val="StyleUnderline"/>
        </w:rPr>
        <w:t>gain increased access to federal level decision-makers</w:t>
      </w:r>
      <w:r w:rsidRPr="00682F5D">
        <w:rPr>
          <w:sz w:val="16"/>
        </w:rPr>
        <w:t xml:space="preserve">. Evaluating the EPA’s TAS programs </w:t>
      </w:r>
      <w:r w:rsidRPr="00682F5D">
        <w:rPr>
          <w:rStyle w:val="StyleUnderline"/>
        </w:rPr>
        <w:t>through a critical collaborative management framework</w:t>
      </w:r>
      <w:r w:rsidRPr="00682F5D">
        <w:rPr>
          <w:sz w:val="16"/>
        </w:rPr>
        <w:t xml:space="preserve"> suggests that tribal WQSs provide significant gains for tribal self-determination at the operational and policy levels. </w:t>
      </w:r>
    </w:p>
    <w:p w14:paraId="25D36DD1" w14:textId="77777777" w:rsidR="00A34613" w:rsidRPr="00682F5D" w:rsidRDefault="00A34613" w:rsidP="00A34613">
      <w:pPr>
        <w:rPr>
          <w:sz w:val="16"/>
        </w:rPr>
      </w:pPr>
      <w:r w:rsidRPr="00682F5D">
        <w:rPr>
          <w:sz w:val="16"/>
        </w:rPr>
        <w:t xml:space="preserve">At the same time, scholarly </w:t>
      </w:r>
      <w:r w:rsidRPr="00D00747">
        <w:rPr>
          <w:rStyle w:val="Emphasis"/>
          <w:highlight w:val="cyan"/>
        </w:rPr>
        <w:t>critiques</w:t>
      </w:r>
      <w:r w:rsidRPr="00D00747">
        <w:rPr>
          <w:rStyle w:val="StyleUnderline"/>
          <w:highlight w:val="cyan"/>
        </w:rPr>
        <w:t xml:space="preserve"> demonstrate</w:t>
      </w:r>
      <w:r w:rsidRPr="00682F5D">
        <w:rPr>
          <w:sz w:val="16"/>
        </w:rPr>
        <w:t xml:space="preserve"> how TAS provisions offer a highly contingent form of tribal self-determination. Since pre-existing regulatory frameworks were not developed with or for Native American tribes, it is not surprising that </w:t>
      </w:r>
      <w:r w:rsidRPr="00682F5D">
        <w:rPr>
          <w:rStyle w:val="StyleUnderline"/>
        </w:rPr>
        <w:t xml:space="preserve">TAS </w:t>
      </w:r>
      <w:r w:rsidRPr="00D00747">
        <w:rPr>
          <w:rStyle w:val="StyleUnderline"/>
          <w:highlight w:val="cyan"/>
        </w:rPr>
        <w:t>provisions place</w:t>
      </w:r>
      <w:r w:rsidRPr="00682F5D">
        <w:rPr>
          <w:sz w:val="16"/>
        </w:rPr>
        <w:t xml:space="preserve"> significant </w:t>
      </w:r>
      <w:r w:rsidRPr="00D00747">
        <w:rPr>
          <w:rStyle w:val="Emphasis"/>
          <w:highlight w:val="cyan"/>
        </w:rPr>
        <w:t>restrictions</w:t>
      </w:r>
      <w:r w:rsidRPr="00682F5D">
        <w:rPr>
          <w:rStyle w:val="StyleUnderline"/>
        </w:rPr>
        <w:t xml:space="preserve"> on</w:t>
      </w:r>
      <w:r w:rsidRPr="00682F5D">
        <w:rPr>
          <w:sz w:val="16"/>
        </w:rPr>
        <w:t xml:space="preserve"> what </w:t>
      </w:r>
      <w:r w:rsidRPr="00682F5D">
        <w:rPr>
          <w:rStyle w:val="StyleUnderline"/>
        </w:rPr>
        <w:t>tribal water governance</w:t>
      </w:r>
      <w:r w:rsidRPr="00682F5D">
        <w:rPr>
          <w:sz w:val="16"/>
        </w:rPr>
        <w:t xml:space="preserve"> looks like. The EPA retains ultimate decision-making power through </w:t>
      </w:r>
      <w:r w:rsidRPr="00682F5D">
        <w:rPr>
          <w:sz w:val="16"/>
        </w:rPr>
        <w:lastRenderedPageBreak/>
        <w:t xml:space="preserve">agency approval processes that determine everything from tribal eligibility, to WQS frameworks, to the public review process. </w:t>
      </w:r>
      <w:r w:rsidRPr="00D00747">
        <w:rPr>
          <w:rStyle w:val="Emphasis"/>
          <w:highlight w:val="cyan"/>
        </w:rPr>
        <w:t>To be fair</w:t>
      </w:r>
      <w:r w:rsidRPr="00682F5D">
        <w:rPr>
          <w:rStyle w:val="Emphasis"/>
        </w:rPr>
        <w:t xml:space="preserve">, </w:t>
      </w:r>
      <w:r w:rsidRPr="00D00747">
        <w:rPr>
          <w:rStyle w:val="Emphasis"/>
          <w:highlight w:val="cyan"/>
        </w:rPr>
        <w:t>EPA regulations</w:t>
      </w:r>
      <w:r w:rsidRPr="00682F5D">
        <w:rPr>
          <w:rStyle w:val="Emphasis"/>
        </w:rPr>
        <w:t xml:space="preserve"> do </w:t>
      </w:r>
      <w:r w:rsidRPr="00D00747">
        <w:rPr>
          <w:rStyle w:val="Emphasis"/>
          <w:highlight w:val="cyan"/>
        </w:rPr>
        <w:t>leave significant flexibility for tribes to</w:t>
      </w:r>
      <w:r w:rsidRPr="00682F5D">
        <w:rPr>
          <w:rStyle w:val="Emphasis"/>
        </w:rPr>
        <w:t xml:space="preserve"> </w:t>
      </w:r>
      <w:r w:rsidRPr="00D00747">
        <w:rPr>
          <w:rStyle w:val="Emphasis"/>
          <w:highlight w:val="cyan"/>
        </w:rPr>
        <w:t>self-determine</w:t>
      </w:r>
      <w:r w:rsidRPr="00682F5D">
        <w:rPr>
          <w:rStyle w:val="Emphasis"/>
        </w:rPr>
        <w:t xml:space="preserve"> the goals and content of their WQSs</w:t>
      </w:r>
      <w:r w:rsidRPr="00682F5D">
        <w:rPr>
          <w:sz w:val="16"/>
        </w:rPr>
        <w:t xml:space="preserve"> (Bilut 1994). But the EPA remains central to the regulatory processes governing tribal waters. </w:t>
      </w:r>
    </w:p>
    <w:p w14:paraId="3B28ACA3" w14:textId="77777777" w:rsidR="00A34613" w:rsidRPr="00682F5D" w:rsidRDefault="00A34613" w:rsidP="00A34613">
      <w:pPr>
        <w:rPr>
          <w:sz w:val="16"/>
        </w:rPr>
      </w:pPr>
      <w:r w:rsidRPr="00682F5D">
        <w:rPr>
          <w:sz w:val="16"/>
        </w:rPr>
        <w:t xml:space="preserve">Structural </w:t>
      </w:r>
      <w:r w:rsidRPr="00D00747">
        <w:rPr>
          <w:rStyle w:val="StyleUnderline"/>
          <w:highlight w:val="cyan"/>
        </w:rPr>
        <w:t>limitations prevent</w:t>
      </w:r>
      <w:r w:rsidRPr="00682F5D">
        <w:rPr>
          <w:sz w:val="16"/>
        </w:rPr>
        <w:t xml:space="preserve"> many tribes from meeting eligibility requirements for TAS programs, including almost all Alaska tribes. For those tribes that are eligible, lack of resources, technical barriers, and jurisdictional requirements have prevented many </w:t>
      </w:r>
      <w:r w:rsidRPr="00682F5D">
        <w:rPr>
          <w:rStyle w:val="StyleUnderline"/>
        </w:rPr>
        <w:t xml:space="preserve">tribes from </w:t>
      </w:r>
      <w:r w:rsidRPr="00D00747">
        <w:rPr>
          <w:rStyle w:val="StyleUnderline"/>
          <w:highlight w:val="cyan"/>
        </w:rPr>
        <w:t>access</w:t>
      </w:r>
      <w:r w:rsidRPr="00682F5D">
        <w:rPr>
          <w:rStyle w:val="StyleUnderline"/>
        </w:rPr>
        <w:t xml:space="preserve">ing WQSs </w:t>
      </w:r>
      <w:r w:rsidRPr="00D00747">
        <w:rPr>
          <w:rStyle w:val="StyleUnderline"/>
          <w:highlight w:val="cyan"/>
        </w:rPr>
        <w:t xml:space="preserve">under </w:t>
      </w:r>
      <w:r w:rsidRPr="00134CCC">
        <w:rPr>
          <w:rStyle w:val="StyleUnderline"/>
        </w:rPr>
        <w:t>Section</w:t>
      </w:r>
      <w:r w:rsidRPr="00682F5D">
        <w:rPr>
          <w:rStyle w:val="StyleUnderline"/>
        </w:rPr>
        <w:t xml:space="preserve"> </w:t>
      </w:r>
      <w:r w:rsidRPr="00D00747">
        <w:rPr>
          <w:rStyle w:val="StyleUnderline"/>
          <w:highlight w:val="cyan"/>
        </w:rPr>
        <w:t>303</w:t>
      </w:r>
      <w:r w:rsidRPr="00682F5D">
        <w:rPr>
          <w:sz w:val="16"/>
        </w:rPr>
        <w:t xml:space="preserve">. </w:t>
      </w:r>
      <w:r w:rsidRPr="00682F5D">
        <w:rPr>
          <w:rStyle w:val="Emphasis"/>
        </w:rPr>
        <w:t>In contrast</w:t>
      </w:r>
      <w:r w:rsidRPr="00682F5D">
        <w:rPr>
          <w:sz w:val="16"/>
        </w:rPr>
        <w:t xml:space="preserve">, </w:t>
      </w:r>
      <w:r w:rsidRPr="00D00747">
        <w:rPr>
          <w:rStyle w:val="StyleUnderline"/>
          <w:highlight w:val="cyan"/>
        </w:rPr>
        <w:t>tribes have been</w:t>
      </w:r>
      <w:r w:rsidRPr="00682F5D">
        <w:rPr>
          <w:rStyle w:val="StyleUnderline"/>
        </w:rPr>
        <w:t xml:space="preserve"> more </w:t>
      </w:r>
      <w:r w:rsidRPr="00D00747">
        <w:rPr>
          <w:rStyle w:val="StyleUnderline"/>
          <w:highlight w:val="cyan"/>
        </w:rPr>
        <w:t>successful accessing</w:t>
      </w:r>
      <w:r w:rsidRPr="00682F5D">
        <w:rPr>
          <w:rStyle w:val="StyleUnderline"/>
        </w:rPr>
        <w:t xml:space="preserve"> </w:t>
      </w:r>
      <w:r w:rsidRPr="00682F5D">
        <w:rPr>
          <w:rStyle w:val="Emphasis"/>
        </w:rPr>
        <w:t xml:space="preserve">CWA </w:t>
      </w:r>
      <w:r w:rsidRPr="00D00747">
        <w:rPr>
          <w:rStyle w:val="Emphasis"/>
          <w:highlight w:val="cyan"/>
        </w:rPr>
        <w:t>funding</w:t>
      </w:r>
      <w:r w:rsidRPr="00682F5D">
        <w:rPr>
          <w:sz w:val="16"/>
        </w:rPr>
        <w:t xml:space="preserve"> programs </w:t>
      </w:r>
      <w:r w:rsidRPr="00D00747">
        <w:rPr>
          <w:rStyle w:val="StyleUnderline"/>
          <w:highlight w:val="cyan"/>
        </w:rPr>
        <w:t>through</w:t>
      </w:r>
      <w:r w:rsidRPr="00682F5D">
        <w:rPr>
          <w:rStyle w:val="StyleUnderline"/>
        </w:rPr>
        <w:t xml:space="preserve"> Section </w:t>
      </w:r>
      <w:r w:rsidRPr="00D00747">
        <w:rPr>
          <w:rStyle w:val="StyleUnderline"/>
          <w:highlight w:val="cyan"/>
        </w:rPr>
        <w:t>106</w:t>
      </w:r>
      <w:r w:rsidRPr="00682F5D">
        <w:rPr>
          <w:sz w:val="16"/>
        </w:rPr>
        <w:t xml:space="preserve">. Although the May 2016 reinterpretation of TAS authority may address some of the WQS application barriers, the TAS approval process remains slow and political, depending on the political will of federal agencies. In this way, tribal WQSs may be viewed as shoring up the problematic political framework of “nations within” (e.g., Alfred 2005). </w:t>
      </w:r>
    </w:p>
    <w:p w14:paraId="2273CE85" w14:textId="77777777" w:rsidR="00A34613" w:rsidRPr="00682F5D" w:rsidRDefault="00A34613" w:rsidP="00A34613">
      <w:pPr>
        <w:rPr>
          <w:rStyle w:val="StyleUnderline"/>
        </w:rPr>
      </w:pPr>
      <w:r w:rsidRPr="00D00747">
        <w:rPr>
          <w:rStyle w:val="Emphasis"/>
          <w:highlight w:val="cyan"/>
        </w:rPr>
        <w:t>Yet</w:t>
      </w:r>
      <w:r w:rsidRPr="00682F5D">
        <w:rPr>
          <w:sz w:val="16"/>
        </w:rPr>
        <w:t xml:space="preserve">, </w:t>
      </w:r>
      <w:r w:rsidRPr="00D00747">
        <w:rPr>
          <w:rStyle w:val="StyleUnderline"/>
          <w:highlight w:val="cyan"/>
        </w:rPr>
        <w:t xml:space="preserve">Indigenous-led institutions are </w:t>
      </w:r>
      <w:r w:rsidRPr="00D00747">
        <w:rPr>
          <w:rStyle w:val="Emphasis"/>
          <w:highlight w:val="cyan"/>
        </w:rPr>
        <w:t>always</w:t>
      </w:r>
      <w:r w:rsidRPr="00D00747">
        <w:rPr>
          <w:rStyle w:val="StyleUnderline"/>
          <w:highlight w:val="cyan"/>
        </w:rPr>
        <w:t xml:space="preserve"> operating within imposed</w:t>
      </w:r>
      <w:r w:rsidRPr="00682F5D">
        <w:rPr>
          <w:rStyle w:val="StyleUnderline"/>
        </w:rPr>
        <w:t xml:space="preserve"> political </w:t>
      </w:r>
      <w:r w:rsidRPr="00D00747">
        <w:rPr>
          <w:rStyle w:val="StyleUnderline"/>
          <w:highlight w:val="cyan"/>
        </w:rPr>
        <w:t>constraints</w:t>
      </w:r>
      <w:r w:rsidRPr="00682F5D">
        <w:rPr>
          <w:sz w:val="16"/>
        </w:rPr>
        <w:t xml:space="preserve">. As part of exercising Indigenous self-determination, scholars assert that Indigenous peoples are choosing for themselves how and when to operate within these constraints (Bruyneel 2007; Cornell 2013). As a case in point, TAS </w:t>
      </w:r>
      <w:r w:rsidRPr="00682F5D">
        <w:rPr>
          <w:rStyle w:val="StyleUnderline"/>
        </w:rPr>
        <w:t>programs may be providing tribes with a useful “pivot point,”</w:t>
      </w:r>
      <w:r w:rsidRPr="00682F5D">
        <w:rPr>
          <w:sz w:val="16"/>
        </w:rPr>
        <w:t xml:space="preserve"> i.e., </w:t>
      </w:r>
      <w:r w:rsidRPr="00682F5D">
        <w:rPr>
          <w:rStyle w:val="StyleUnderline"/>
        </w:rPr>
        <w:t>an existing government policy that provides a starting point for Indigenous communities to negotiate meaningful policy change</w:t>
      </w:r>
      <w:r w:rsidRPr="00682F5D">
        <w:rPr>
          <w:sz w:val="16"/>
        </w:rPr>
        <w:t xml:space="preserve"> (Diver 2016, 2017). In contrast to conflicts over water quantity, </w:t>
      </w:r>
      <w:r w:rsidRPr="00D00747">
        <w:rPr>
          <w:rStyle w:val="StyleUnderline"/>
          <w:highlight w:val="cyan"/>
        </w:rPr>
        <w:t>water quality</w:t>
      </w:r>
      <w:r w:rsidRPr="00682F5D">
        <w:rPr>
          <w:rStyle w:val="StyleUnderline"/>
        </w:rPr>
        <w:t xml:space="preserve"> may </w:t>
      </w:r>
      <w:r w:rsidRPr="00D00747">
        <w:rPr>
          <w:rStyle w:val="StyleUnderline"/>
          <w:highlight w:val="cyan"/>
        </w:rPr>
        <w:t>function as a</w:t>
      </w:r>
      <w:r w:rsidRPr="00682F5D">
        <w:rPr>
          <w:rStyle w:val="StyleUnderline"/>
        </w:rPr>
        <w:t xml:space="preserve"> productive “</w:t>
      </w:r>
      <w:r w:rsidRPr="00D00747">
        <w:rPr>
          <w:rStyle w:val="Emphasis"/>
          <w:highlight w:val="cyan"/>
        </w:rPr>
        <w:t>third space</w:t>
      </w:r>
      <w:r w:rsidRPr="00682F5D">
        <w:rPr>
          <w:rStyle w:val="StyleUnderline"/>
        </w:rPr>
        <w:t xml:space="preserve">” </w:t>
      </w:r>
      <w:r w:rsidRPr="00D00747">
        <w:rPr>
          <w:rStyle w:val="StyleUnderline"/>
          <w:highlight w:val="cyan"/>
        </w:rPr>
        <w:t>for negotiating</w:t>
      </w:r>
      <w:r w:rsidRPr="00682F5D">
        <w:rPr>
          <w:rStyle w:val="StyleUnderline"/>
        </w:rPr>
        <w:t xml:space="preserve"> tribal environmental </w:t>
      </w:r>
      <w:r w:rsidRPr="00D00747">
        <w:rPr>
          <w:rStyle w:val="StyleUnderline"/>
          <w:highlight w:val="cyan"/>
        </w:rPr>
        <w:t>self-determination</w:t>
      </w:r>
      <w:r w:rsidRPr="00682F5D">
        <w:rPr>
          <w:sz w:val="16"/>
        </w:rPr>
        <w:t xml:space="preserve">. </w:t>
      </w:r>
      <w:r w:rsidRPr="00682F5D">
        <w:rPr>
          <w:rStyle w:val="StyleUnderline"/>
        </w:rPr>
        <w:t>This is</w:t>
      </w:r>
      <w:r w:rsidRPr="00682F5D">
        <w:rPr>
          <w:sz w:val="16"/>
        </w:rPr>
        <w:t xml:space="preserve"> in part, </w:t>
      </w:r>
      <w:r w:rsidRPr="00682F5D">
        <w:rPr>
          <w:rStyle w:val="StyleUnderline"/>
        </w:rPr>
        <w:t xml:space="preserve">because </w:t>
      </w:r>
      <w:r w:rsidRPr="00D00747">
        <w:rPr>
          <w:rStyle w:val="StyleUnderline"/>
          <w:highlight w:val="cyan"/>
        </w:rPr>
        <w:t>water quality is not</w:t>
      </w:r>
      <w:r w:rsidRPr="00682F5D">
        <w:rPr>
          <w:rStyle w:val="StyleUnderline"/>
        </w:rPr>
        <w:t xml:space="preserve"> necessarily a </w:t>
      </w:r>
      <w:r w:rsidRPr="00D00747">
        <w:rPr>
          <w:rStyle w:val="Emphasis"/>
          <w:highlight w:val="cyan"/>
        </w:rPr>
        <w:t>zero-sum</w:t>
      </w:r>
      <w:r w:rsidRPr="00682F5D">
        <w:rPr>
          <w:rStyle w:val="StyleUnderline"/>
        </w:rPr>
        <w:t xml:space="preserve"> game</w:t>
      </w:r>
      <w:r w:rsidRPr="00682F5D">
        <w:rPr>
          <w:sz w:val="16"/>
        </w:rPr>
        <w:t xml:space="preserve">: one group’s gain in water quality may provide benefits to their neighbors, representing an area where multiple sovereigns can negotiate more effectively based on overlapping interests. In one sense, developing </w:t>
      </w:r>
      <w:r w:rsidRPr="00682F5D">
        <w:rPr>
          <w:rStyle w:val="StyleUnderline"/>
        </w:rPr>
        <w:t xml:space="preserve">tribal WQSs is a territorial strategy, where </w:t>
      </w:r>
      <w:r w:rsidRPr="00D00747">
        <w:rPr>
          <w:rStyle w:val="StyleUnderline"/>
          <w:highlight w:val="cyan"/>
        </w:rPr>
        <w:t>tribes</w:t>
      </w:r>
      <w:r w:rsidRPr="00682F5D">
        <w:rPr>
          <w:rStyle w:val="StyleUnderline"/>
        </w:rPr>
        <w:t xml:space="preserve"> are </w:t>
      </w:r>
      <w:r w:rsidRPr="00D00747">
        <w:rPr>
          <w:rStyle w:val="StyleUnderline"/>
          <w:highlight w:val="cyan"/>
        </w:rPr>
        <w:t>work</w:t>
      </w:r>
      <w:r w:rsidRPr="00682F5D">
        <w:rPr>
          <w:rStyle w:val="StyleUnderline"/>
        </w:rPr>
        <w:t xml:space="preserve">ing </w:t>
      </w:r>
      <w:r w:rsidRPr="00D00747">
        <w:rPr>
          <w:rStyle w:val="StyleUnderline"/>
          <w:highlight w:val="cyan"/>
        </w:rPr>
        <w:t xml:space="preserve">within existing regulations to reestablish </w:t>
      </w:r>
      <w:r w:rsidRPr="00134CCC">
        <w:rPr>
          <w:rStyle w:val="StyleUnderline"/>
        </w:rPr>
        <w:t>jurisdictional</w:t>
      </w:r>
      <w:r w:rsidRPr="00682F5D">
        <w:rPr>
          <w:rStyle w:val="StyleUnderline"/>
        </w:rPr>
        <w:t xml:space="preserve"> </w:t>
      </w:r>
      <w:r w:rsidRPr="00D00747">
        <w:rPr>
          <w:rStyle w:val="StyleUnderline"/>
          <w:highlight w:val="cyan"/>
        </w:rPr>
        <w:t>authority</w:t>
      </w:r>
      <w:r w:rsidRPr="00682F5D">
        <w:rPr>
          <w:rStyle w:val="StyleUnderline"/>
        </w:rPr>
        <w:t xml:space="preserve"> over their entire reservation, </w:t>
      </w:r>
      <w:r w:rsidRPr="00D00747">
        <w:rPr>
          <w:rStyle w:val="Emphasis"/>
          <w:highlight w:val="cyan"/>
        </w:rPr>
        <w:t>regardless</w:t>
      </w:r>
      <w:r w:rsidRPr="00D00747">
        <w:rPr>
          <w:rStyle w:val="StyleUnderline"/>
          <w:highlight w:val="cyan"/>
        </w:rPr>
        <w:t xml:space="preserve"> of colonial legacies</w:t>
      </w:r>
      <w:r w:rsidRPr="00682F5D">
        <w:rPr>
          <w:rStyle w:val="StyleUnderline"/>
        </w:rPr>
        <w:t xml:space="preserve"> that have led to the “checkerboarding” of Indian Country</w:t>
      </w:r>
      <w:r w:rsidRPr="00682F5D">
        <w:rPr>
          <w:sz w:val="16"/>
        </w:rPr>
        <w:t xml:space="preserve">. In this way, </w:t>
      </w:r>
      <w:r w:rsidRPr="00682F5D">
        <w:rPr>
          <w:rStyle w:val="StyleUnderline"/>
        </w:rPr>
        <w:t xml:space="preserve">tribal WQSs offer tribes an opportunity </w:t>
      </w:r>
      <w:r w:rsidRPr="00D00747">
        <w:rPr>
          <w:rStyle w:val="StyleUnderline"/>
          <w:highlight w:val="cyan"/>
        </w:rPr>
        <w:t xml:space="preserve">to push back on </w:t>
      </w:r>
      <w:r w:rsidRPr="00D00747">
        <w:rPr>
          <w:rStyle w:val="Emphasis"/>
          <w:highlight w:val="cyan"/>
        </w:rPr>
        <w:t>property regimes</w:t>
      </w:r>
      <w:r w:rsidRPr="00682F5D">
        <w:rPr>
          <w:rStyle w:val="StyleUnderline"/>
        </w:rPr>
        <w:t xml:space="preserve"> that have limited tribes’ ability to regulate their reservation environments</w:t>
      </w:r>
      <w:r w:rsidRPr="00682F5D">
        <w:rPr>
          <w:sz w:val="16"/>
        </w:rPr>
        <w:t xml:space="preserve">. </w:t>
      </w:r>
      <w:r w:rsidRPr="00134CCC">
        <w:rPr>
          <w:rStyle w:val="StyleUnderline"/>
        </w:rPr>
        <w:t>But</w:t>
      </w:r>
      <w:r w:rsidRPr="00682F5D">
        <w:rPr>
          <w:sz w:val="16"/>
        </w:rPr>
        <w:t xml:space="preserve"> </w:t>
      </w:r>
      <w:r w:rsidRPr="00D00747">
        <w:rPr>
          <w:rStyle w:val="StyleUnderline"/>
          <w:highlight w:val="cyan"/>
        </w:rPr>
        <w:t>WQSs are also</w:t>
      </w:r>
      <w:r w:rsidRPr="00682F5D">
        <w:rPr>
          <w:rStyle w:val="StyleUnderline"/>
        </w:rPr>
        <w:t xml:space="preserve"> an </w:t>
      </w:r>
      <w:r w:rsidRPr="00D00747">
        <w:rPr>
          <w:rStyle w:val="Emphasis"/>
          <w:highlight w:val="cyan"/>
        </w:rPr>
        <w:t>extra-territorial</w:t>
      </w:r>
      <w:r w:rsidRPr="00682F5D">
        <w:rPr>
          <w:rStyle w:val="StyleUnderline"/>
        </w:rPr>
        <w:t xml:space="preserve"> strategy, </w:t>
      </w:r>
      <w:r w:rsidRPr="00D00747">
        <w:rPr>
          <w:rStyle w:val="StyleUnderline"/>
          <w:highlight w:val="cyan"/>
        </w:rPr>
        <w:t>where tribes</w:t>
      </w:r>
      <w:r w:rsidRPr="00682F5D">
        <w:rPr>
          <w:rStyle w:val="StyleUnderline"/>
        </w:rPr>
        <w:t xml:space="preserve"> are </w:t>
      </w:r>
      <w:r w:rsidRPr="00D00747">
        <w:rPr>
          <w:rStyle w:val="StyleUnderline"/>
          <w:highlight w:val="cyan"/>
        </w:rPr>
        <w:t>affect</w:t>
      </w:r>
      <w:r w:rsidRPr="00134CCC">
        <w:rPr>
          <w:rStyle w:val="StyleUnderline"/>
        </w:rPr>
        <w:t>ing</w:t>
      </w:r>
      <w:r w:rsidRPr="00682F5D">
        <w:rPr>
          <w:rStyle w:val="StyleUnderline"/>
        </w:rPr>
        <w:t xml:space="preserve"> </w:t>
      </w:r>
      <w:r w:rsidRPr="00D00747">
        <w:rPr>
          <w:rStyle w:val="StyleUnderline"/>
          <w:highlight w:val="cyan"/>
        </w:rPr>
        <w:t>water</w:t>
      </w:r>
      <w:r w:rsidRPr="00682F5D">
        <w:rPr>
          <w:rStyle w:val="StyleUnderline"/>
        </w:rPr>
        <w:t xml:space="preserve"> quality </w:t>
      </w:r>
      <w:r w:rsidRPr="00D00747">
        <w:rPr>
          <w:rStyle w:val="StyleUnderline"/>
          <w:highlight w:val="cyan"/>
        </w:rPr>
        <w:t xml:space="preserve">governance </w:t>
      </w:r>
      <w:r w:rsidRPr="00D00747">
        <w:rPr>
          <w:rStyle w:val="Emphasis"/>
          <w:highlight w:val="cyan"/>
        </w:rPr>
        <w:t>off-reservation</w:t>
      </w:r>
      <w:r w:rsidRPr="00682F5D">
        <w:rPr>
          <w:rStyle w:val="StyleUnderline"/>
        </w:rPr>
        <w:t xml:space="preserve"> and throughout a broader watershed area</w:t>
      </w:r>
      <w:r w:rsidRPr="00682F5D">
        <w:rPr>
          <w:sz w:val="16"/>
        </w:rPr>
        <w:t xml:space="preserve">. By applying tribal WQSs upstream, the TAS approach reflects a more holistic approach to environmental governance, </w:t>
      </w:r>
      <w:r w:rsidRPr="00D00747">
        <w:rPr>
          <w:rStyle w:val="StyleUnderline"/>
          <w:highlight w:val="cyan"/>
        </w:rPr>
        <w:t>where we</w:t>
      </w:r>
      <w:r w:rsidRPr="00682F5D">
        <w:rPr>
          <w:rStyle w:val="StyleUnderline"/>
        </w:rPr>
        <w:t xml:space="preserve"> may better </w:t>
      </w:r>
      <w:r w:rsidRPr="00D00747">
        <w:rPr>
          <w:rStyle w:val="StyleUnderline"/>
          <w:highlight w:val="cyan"/>
        </w:rPr>
        <w:t>recognize</w:t>
      </w:r>
      <w:r w:rsidRPr="00682F5D">
        <w:rPr>
          <w:rStyle w:val="StyleUnderline"/>
        </w:rPr>
        <w:t xml:space="preserve"> how the health and welfare of fish, wildlife, tribal, and non-tribal </w:t>
      </w:r>
      <w:r w:rsidRPr="00D00747">
        <w:rPr>
          <w:rStyle w:val="StyleUnderline"/>
          <w:highlight w:val="cyan"/>
        </w:rPr>
        <w:t>peoples are</w:t>
      </w:r>
      <w:r w:rsidRPr="00682F5D">
        <w:rPr>
          <w:rStyle w:val="StyleUnderline"/>
        </w:rPr>
        <w:t xml:space="preserve"> all </w:t>
      </w:r>
      <w:r w:rsidRPr="00D00747">
        <w:rPr>
          <w:rStyle w:val="Emphasis"/>
          <w:highlight w:val="cyan"/>
        </w:rPr>
        <w:t>interconnected</w:t>
      </w:r>
      <w:r w:rsidRPr="00D00747">
        <w:rPr>
          <w:rStyle w:val="StyleUnderline"/>
          <w:highlight w:val="cyan"/>
        </w:rPr>
        <w:t xml:space="preserve"> through</w:t>
      </w:r>
      <w:r w:rsidRPr="00682F5D">
        <w:rPr>
          <w:rStyle w:val="StyleUnderline"/>
        </w:rPr>
        <w:t xml:space="preserve"> our </w:t>
      </w:r>
      <w:r w:rsidRPr="00D00747">
        <w:rPr>
          <w:rStyle w:val="Emphasis"/>
          <w:highlight w:val="cyan"/>
        </w:rPr>
        <w:t>shared</w:t>
      </w:r>
      <w:r w:rsidRPr="00D00747">
        <w:rPr>
          <w:rStyle w:val="StyleUnderline"/>
          <w:highlight w:val="cyan"/>
        </w:rPr>
        <w:t xml:space="preserve"> waterways</w:t>
      </w:r>
      <w:r w:rsidRPr="00682F5D">
        <w:rPr>
          <w:rStyle w:val="StyleUnderline"/>
        </w:rPr>
        <w:t xml:space="preserve"> and across multiple jurisdictions. </w:t>
      </w:r>
    </w:p>
    <w:p w14:paraId="5F2477C3" w14:textId="065CC1C7" w:rsidR="006C188D" w:rsidRPr="006C188D" w:rsidRDefault="006C188D" w:rsidP="006C188D">
      <w:pPr>
        <w:pStyle w:val="Heading4"/>
      </w:pPr>
      <w:r>
        <w:t xml:space="preserve">The EPA approved </w:t>
      </w:r>
      <w:r>
        <w:rPr>
          <w:u w:val="single"/>
        </w:rPr>
        <w:t>24</w:t>
      </w:r>
      <w:r>
        <w:t xml:space="preserve"> tribal applications to </w:t>
      </w:r>
      <w:r w:rsidRPr="0018468C">
        <w:rPr>
          <w:u w:val="single"/>
        </w:rPr>
        <w:t>develop</w:t>
      </w:r>
      <w:r>
        <w:t xml:space="preserve"> WQS </w:t>
      </w:r>
      <w:r w:rsidR="005B3073">
        <w:t>but</w:t>
      </w:r>
      <w:r>
        <w:t xml:space="preserve"> they haven’t been </w:t>
      </w:r>
      <w:r>
        <w:rPr>
          <w:u w:val="single"/>
        </w:rPr>
        <w:t>administered</w:t>
      </w:r>
      <w:r>
        <w:t xml:space="preserve"> yet – inequities will persist absent </w:t>
      </w:r>
      <w:r>
        <w:rPr>
          <w:u w:val="single"/>
        </w:rPr>
        <w:t>financial</w:t>
      </w:r>
      <w:r>
        <w:t xml:space="preserve"> and </w:t>
      </w:r>
      <w:r>
        <w:rPr>
          <w:u w:val="single"/>
        </w:rPr>
        <w:t>technical</w:t>
      </w:r>
      <w:r>
        <w:t xml:space="preserve"> assistance for </w:t>
      </w:r>
      <w:r>
        <w:rPr>
          <w:u w:val="single"/>
        </w:rPr>
        <w:t>existing</w:t>
      </w:r>
      <w:r>
        <w:t xml:space="preserve"> programs</w:t>
      </w:r>
    </w:p>
    <w:p w14:paraId="15135F5D" w14:textId="77777777" w:rsidR="006C188D" w:rsidRDefault="006C188D" w:rsidP="006C188D">
      <w:r w:rsidRPr="00DB04A8">
        <w:rPr>
          <w:rStyle w:val="Style13ptBold"/>
        </w:rPr>
        <w:t>EPA 20</w:t>
      </w:r>
      <w:r>
        <w:t xml:space="preserve"> </w:t>
      </w:r>
      <w:r w:rsidRPr="00277FF1">
        <w:rPr>
          <w:sz w:val="16"/>
          <w:szCs w:val="16"/>
        </w:rPr>
        <w:t>(Environmental Protection Agency, "U.S. EPA approves tribes’ authority to develop water quality standards, issue air permits," 10-22-2020, https://www.epa.gov/newsreleases/us-epa-approves-tribes-authority-develop-water-quality-standards-issue-air-permits)</w:t>
      </w:r>
    </w:p>
    <w:p w14:paraId="233E3F5D" w14:textId="77777777" w:rsidR="006C188D" w:rsidRPr="00DB04A8" w:rsidRDefault="006C188D" w:rsidP="006C188D">
      <w:pPr>
        <w:rPr>
          <w:sz w:val="16"/>
        </w:rPr>
      </w:pPr>
      <w:r w:rsidRPr="00DB04A8">
        <w:rPr>
          <w:sz w:val="16"/>
        </w:rPr>
        <w:t xml:space="preserve">SAN FRANCISCO — Today, </w:t>
      </w:r>
      <w:r w:rsidRPr="00D00747">
        <w:rPr>
          <w:rStyle w:val="StyleUnderline"/>
          <w:highlight w:val="cyan"/>
        </w:rPr>
        <w:t>the</w:t>
      </w:r>
      <w:r w:rsidRPr="00DB04A8">
        <w:rPr>
          <w:sz w:val="16"/>
        </w:rPr>
        <w:t xml:space="preserve"> U.S. Environmental Protection Agency (</w:t>
      </w:r>
      <w:r w:rsidRPr="00D00747">
        <w:rPr>
          <w:rStyle w:val="StyleUnderline"/>
          <w:highlight w:val="cyan"/>
        </w:rPr>
        <w:t>EPA</w:t>
      </w:r>
      <w:r w:rsidRPr="00DB04A8">
        <w:rPr>
          <w:sz w:val="16"/>
        </w:rPr>
        <w:t xml:space="preserve">) </w:t>
      </w:r>
      <w:r w:rsidRPr="00DB04A8">
        <w:rPr>
          <w:rStyle w:val="StyleUnderline"/>
        </w:rPr>
        <w:t xml:space="preserve">Pacific Southwest Regional office </w:t>
      </w:r>
      <w:r w:rsidRPr="00D00747">
        <w:rPr>
          <w:rStyle w:val="StyleUnderline"/>
          <w:highlight w:val="cyan"/>
        </w:rPr>
        <w:t>announced</w:t>
      </w:r>
      <w:r w:rsidRPr="00DB04A8">
        <w:rPr>
          <w:sz w:val="16"/>
        </w:rPr>
        <w:t xml:space="preserve"> the </w:t>
      </w:r>
      <w:r w:rsidRPr="00D00747">
        <w:rPr>
          <w:rStyle w:val="StyleUnderline"/>
          <w:highlight w:val="cyan"/>
        </w:rPr>
        <w:t>approval</w:t>
      </w:r>
      <w:r w:rsidRPr="00A128E9">
        <w:rPr>
          <w:rStyle w:val="StyleUnderline"/>
        </w:rPr>
        <w:t xml:space="preserve"> of applications </w:t>
      </w:r>
      <w:r w:rsidRPr="00D00747">
        <w:rPr>
          <w:rStyle w:val="StyleUnderline"/>
          <w:highlight w:val="cyan"/>
        </w:rPr>
        <w:t xml:space="preserve">to develop </w:t>
      </w:r>
      <w:r w:rsidRPr="00D00747">
        <w:rPr>
          <w:rStyle w:val="Emphasis"/>
          <w:highlight w:val="cyan"/>
        </w:rPr>
        <w:t>w</w:t>
      </w:r>
      <w:r w:rsidRPr="00A128E9">
        <w:rPr>
          <w:rStyle w:val="Emphasis"/>
        </w:rPr>
        <w:t xml:space="preserve">ater </w:t>
      </w:r>
      <w:r w:rsidRPr="00D00747">
        <w:rPr>
          <w:rStyle w:val="Emphasis"/>
          <w:highlight w:val="cyan"/>
        </w:rPr>
        <w:t>q</w:t>
      </w:r>
      <w:r w:rsidRPr="00A128E9">
        <w:rPr>
          <w:rStyle w:val="Emphasis"/>
        </w:rPr>
        <w:t xml:space="preserve">uality </w:t>
      </w:r>
      <w:r w:rsidRPr="00D00747">
        <w:rPr>
          <w:rStyle w:val="Emphasis"/>
          <w:highlight w:val="cyan"/>
        </w:rPr>
        <w:t>s</w:t>
      </w:r>
      <w:r w:rsidRPr="00A128E9">
        <w:rPr>
          <w:rStyle w:val="Emphasis"/>
        </w:rPr>
        <w:t>tandard</w:t>
      </w:r>
      <w:r w:rsidRPr="00D00747">
        <w:rPr>
          <w:rStyle w:val="Emphasis"/>
          <w:highlight w:val="cyan"/>
        </w:rPr>
        <w:t>s</w:t>
      </w:r>
      <w:r w:rsidRPr="00DB04A8">
        <w:rPr>
          <w:sz w:val="16"/>
        </w:rPr>
        <w:t xml:space="preserve"> </w:t>
      </w:r>
      <w:r w:rsidRPr="00656CFA">
        <w:rPr>
          <w:rStyle w:val="StyleUnderline"/>
        </w:rPr>
        <w:t>by</w:t>
      </w:r>
      <w:r w:rsidRPr="00656CFA">
        <w:rPr>
          <w:sz w:val="16"/>
        </w:rPr>
        <w:t xml:space="preserve"> </w:t>
      </w:r>
      <w:r w:rsidRPr="00656CFA">
        <w:rPr>
          <w:rStyle w:val="StyleUnderline"/>
        </w:rPr>
        <w:t xml:space="preserve">the </w:t>
      </w:r>
      <w:r w:rsidRPr="00656CFA">
        <w:rPr>
          <w:rStyle w:val="Emphasis"/>
        </w:rPr>
        <w:t>Cabazon</w:t>
      </w:r>
      <w:r w:rsidRPr="00656CFA">
        <w:rPr>
          <w:sz w:val="16"/>
        </w:rPr>
        <w:t xml:space="preserve"> Band of Mission Indians, the </w:t>
      </w:r>
      <w:r w:rsidRPr="00656CFA">
        <w:rPr>
          <w:rStyle w:val="Emphasis"/>
        </w:rPr>
        <w:t>Shoshone-Paiute</w:t>
      </w:r>
      <w:r w:rsidRPr="00656CFA">
        <w:rPr>
          <w:sz w:val="16"/>
        </w:rPr>
        <w:t xml:space="preserve"> Tribes </w:t>
      </w:r>
      <w:r w:rsidRPr="00656CFA">
        <w:rPr>
          <w:rStyle w:val="StyleUnderline"/>
        </w:rPr>
        <w:t>of</w:t>
      </w:r>
      <w:r w:rsidRPr="00656CFA">
        <w:rPr>
          <w:sz w:val="16"/>
        </w:rPr>
        <w:t xml:space="preserve"> the </w:t>
      </w:r>
      <w:r w:rsidRPr="00656CFA">
        <w:rPr>
          <w:rStyle w:val="StyleUnderline"/>
        </w:rPr>
        <w:t>Duck Valley</w:t>
      </w:r>
      <w:r w:rsidRPr="00656CFA">
        <w:rPr>
          <w:sz w:val="16"/>
        </w:rPr>
        <w:t xml:space="preserve"> Indian Reservation, </w:t>
      </w:r>
      <w:r w:rsidRPr="00656CFA">
        <w:rPr>
          <w:rStyle w:val="Emphasis"/>
        </w:rPr>
        <w:t>Karuk</w:t>
      </w:r>
      <w:r w:rsidRPr="00656CFA">
        <w:rPr>
          <w:sz w:val="16"/>
        </w:rPr>
        <w:t xml:space="preserve"> Tribe, </w:t>
      </w:r>
      <w:r w:rsidRPr="00656CFA">
        <w:rPr>
          <w:rStyle w:val="Emphasis"/>
        </w:rPr>
        <w:t>Quartz Valley</w:t>
      </w:r>
      <w:r w:rsidRPr="00656CFA">
        <w:rPr>
          <w:sz w:val="16"/>
        </w:rPr>
        <w:t xml:space="preserve"> Indian Reservation, </w:t>
      </w:r>
      <w:r w:rsidRPr="00656CFA">
        <w:rPr>
          <w:rStyle w:val="Emphasis"/>
        </w:rPr>
        <w:t>San Carlos Apache</w:t>
      </w:r>
      <w:r w:rsidRPr="00656CFA">
        <w:rPr>
          <w:sz w:val="16"/>
        </w:rPr>
        <w:t xml:space="preserve"> Tribe, </w:t>
      </w:r>
      <w:r w:rsidRPr="00656CFA">
        <w:rPr>
          <w:rStyle w:val="StyleUnderline"/>
        </w:rPr>
        <w:t>and Yerington Paiute</w:t>
      </w:r>
      <w:r w:rsidRPr="00656CFA">
        <w:rPr>
          <w:sz w:val="16"/>
        </w:rPr>
        <w:t xml:space="preserve"> Trib</w:t>
      </w:r>
      <w:r w:rsidRPr="00DB04A8">
        <w:rPr>
          <w:sz w:val="16"/>
        </w:rPr>
        <w:t xml:space="preserve">e. </w:t>
      </w:r>
      <w:r w:rsidRPr="00D00747">
        <w:rPr>
          <w:rStyle w:val="StyleUnderline"/>
          <w:highlight w:val="cyan"/>
        </w:rPr>
        <w:t>This</w:t>
      </w:r>
      <w:r w:rsidRPr="00DB04A8">
        <w:rPr>
          <w:rStyle w:val="StyleUnderline"/>
        </w:rPr>
        <w:t xml:space="preserve"> decision </w:t>
      </w:r>
      <w:r w:rsidRPr="00D00747">
        <w:rPr>
          <w:rStyle w:val="StyleUnderline"/>
          <w:highlight w:val="cyan"/>
        </w:rPr>
        <w:t>comes in</w:t>
      </w:r>
      <w:r w:rsidRPr="00DB04A8">
        <w:rPr>
          <w:sz w:val="16"/>
        </w:rPr>
        <w:t xml:space="preserve"> the form of </w:t>
      </w:r>
      <w:r w:rsidRPr="00D00747">
        <w:rPr>
          <w:rStyle w:val="StyleUnderline"/>
          <w:highlight w:val="cyan"/>
        </w:rPr>
        <w:t>approvals</w:t>
      </w:r>
      <w:r w:rsidRPr="00DB04A8">
        <w:rPr>
          <w:rStyle w:val="StyleUnderline"/>
        </w:rPr>
        <w:t xml:space="preserve"> of requests by the tribes </w:t>
      </w:r>
      <w:r w:rsidRPr="00D00747">
        <w:rPr>
          <w:rStyle w:val="StyleUnderline"/>
          <w:highlight w:val="cyan"/>
        </w:rPr>
        <w:t>for</w:t>
      </w:r>
      <w:r w:rsidRPr="00DB04A8">
        <w:rPr>
          <w:rStyle w:val="StyleUnderline"/>
        </w:rPr>
        <w:t xml:space="preserve"> “</w:t>
      </w:r>
      <w:r w:rsidRPr="00DB04A8">
        <w:rPr>
          <w:rStyle w:val="Emphasis"/>
        </w:rPr>
        <w:t>treatment</w:t>
      </w:r>
      <w:r w:rsidRPr="00DB04A8">
        <w:rPr>
          <w:sz w:val="16"/>
        </w:rPr>
        <w:t xml:space="preserve"> in a similar manner </w:t>
      </w:r>
      <w:r w:rsidRPr="00DB04A8">
        <w:rPr>
          <w:rStyle w:val="Emphasis"/>
        </w:rPr>
        <w:t>as a state</w:t>
      </w:r>
      <w:r w:rsidRPr="00DB04A8">
        <w:rPr>
          <w:rStyle w:val="StyleUnderline"/>
        </w:rPr>
        <w:t>” (</w:t>
      </w:r>
      <w:r w:rsidRPr="00D00747">
        <w:rPr>
          <w:rStyle w:val="StyleUnderline"/>
          <w:highlight w:val="cyan"/>
        </w:rPr>
        <w:t>TAS</w:t>
      </w:r>
      <w:r w:rsidRPr="00DB04A8">
        <w:rPr>
          <w:rStyle w:val="StyleUnderline"/>
        </w:rPr>
        <w:t>) under the</w:t>
      </w:r>
      <w:r w:rsidRPr="00DB04A8">
        <w:rPr>
          <w:sz w:val="16"/>
        </w:rPr>
        <w:t xml:space="preserve"> federal </w:t>
      </w:r>
      <w:r w:rsidRPr="00DB04A8">
        <w:rPr>
          <w:rStyle w:val="StyleUnderline"/>
        </w:rPr>
        <w:t>C</w:t>
      </w:r>
      <w:r w:rsidRPr="00DB04A8">
        <w:rPr>
          <w:sz w:val="16"/>
        </w:rPr>
        <w:t xml:space="preserve">lean </w:t>
      </w:r>
      <w:r w:rsidRPr="00DB04A8">
        <w:rPr>
          <w:rStyle w:val="StyleUnderline"/>
        </w:rPr>
        <w:t>W</w:t>
      </w:r>
      <w:r w:rsidRPr="00DB04A8">
        <w:rPr>
          <w:sz w:val="16"/>
        </w:rPr>
        <w:t xml:space="preserve">ater </w:t>
      </w:r>
      <w:r w:rsidRPr="00DB04A8">
        <w:rPr>
          <w:rStyle w:val="StyleUnderline"/>
        </w:rPr>
        <w:t>A</w:t>
      </w:r>
      <w:r w:rsidRPr="00DB04A8">
        <w:rPr>
          <w:sz w:val="16"/>
        </w:rPr>
        <w:t>ct</w:t>
      </w:r>
      <w:r w:rsidRPr="00DB04A8">
        <w:rPr>
          <w:rStyle w:val="StyleUnderline"/>
        </w:rPr>
        <w:t>. EPA</w:t>
      </w:r>
      <w:r w:rsidRPr="00DB04A8">
        <w:rPr>
          <w:sz w:val="16"/>
        </w:rPr>
        <w:t xml:space="preserve"> also </w:t>
      </w:r>
      <w:r w:rsidRPr="00DB04A8">
        <w:rPr>
          <w:rStyle w:val="StyleUnderline"/>
        </w:rPr>
        <w:t>announced the</w:t>
      </w:r>
      <w:r w:rsidRPr="00DB04A8">
        <w:rPr>
          <w:sz w:val="16"/>
        </w:rPr>
        <w:t xml:space="preserve"> approval of </w:t>
      </w:r>
      <w:r w:rsidRPr="00DB04A8">
        <w:rPr>
          <w:rStyle w:val="StyleUnderline"/>
        </w:rPr>
        <w:t>Navajo Nation’s application for</w:t>
      </w:r>
      <w:r w:rsidRPr="00DB04A8">
        <w:rPr>
          <w:sz w:val="16"/>
        </w:rPr>
        <w:t xml:space="preserve"> expanded </w:t>
      </w:r>
      <w:r w:rsidRPr="00DB04A8">
        <w:rPr>
          <w:rStyle w:val="StyleUnderline"/>
        </w:rPr>
        <w:t>authority to issue permits for</w:t>
      </w:r>
      <w:r w:rsidRPr="00DB04A8">
        <w:rPr>
          <w:sz w:val="16"/>
        </w:rPr>
        <w:t xml:space="preserve"> stationary sources of </w:t>
      </w:r>
      <w:r w:rsidRPr="00DB04A8">
        <w:rPr>
          <w:rStyle w:val="StyleUnderline"/>
        </w:rPr>
        <w:t>air pollution</w:t>
      </w:r>
      <w:r w:rsidRPr="00DB04A8">
        <w:rPr>
          <w:sz w:val="16"/>
        </w:rPr>
        <w:t>.</w:t>
      </w:r>
    </w:p>
    <w:p w14:paraId="26119EB0" w14:textId="77777777" w:rsidR="006C188D" w:rsidRPr="00DB04A8" w:rsidRDefault="006C188D" w:rsidP="006C188D">
      <w:pPr>
        <w:rPr>
          <w:sz w:val="16"/>
          <w:szCs w:val="16"/>
        </w:rPr>
      </w:pPr>
      <w:r w:rsidRPr="00DB04A8">
        <w:rPr>
          <w:sz w:val="16"/>
          <w:szCs w:val="16"/>
        </w:rPr>
        <w:t>John Busterud, EPA’s Pacific Southwest Regional Administrator, presented Certificates of Achievements to the tribes in a ceremony at the 28th Annual Tribal/EPA Conference, which is concluding this week.</w:t>
      </w:r>
    </w:p>
    <w:p w14:paraId="0D019FDB" w14:textId="77777777" w:rsidR="006C188D" w:rsidRPr="00DB04A8" w:rsidRDefault="006C188D" w:rsidP="006C188D">
      <w:pPr>
        <w:rPr>
          <w:sz w:val="16"/>
        </w:rPr>
      </w:pPr>
      <w:r w:rsidRPr="00DB04A8">
        <w:rPr>
          <w:sz w:val="16"/>
        </w:rPr>
        <w:t>“</w:t>
      </w:r>
      <w:r w:rsidRPr="00D00747">
        <w:rPr>
          <w:rStyle w:val="StyleUnderline"/>
          <w:highlight w:val="cyan"/>
        </w:rPr>
        <w:t>We</w:t>
      </w:r>
      <w:r w:rsidRPr="00DB04A8">
        <w:rPr>
          <w:rStyle w:val="StyleUnderline"/>
        </w:rPr>
        <w:t xml:space="preserve"> are pleased to </w:t>
      </w:r>
      <w:r w:rsidRPr="00D00747">
        <w:rPr>
          <w:rStyle w:val="StyleUnderline"/>
          <w:highlight w:val="cyan"/>
        </w:rPr>
        <w:t>recognize</w:t>
      </w:r>
      <w:r w:rsidRPr="00DB04A8">
        <w:rPr>
          <w:sz w:val="16"/>
        </w:rPr>
        <w:t xml:space="preserve"> the </w:t>
      </w:r>
      <w:r w:rsidRPr="00D00747">
        <w:rPr>
          <w:rStyle w:val="Emphasis"/>
          <w:highlight w:val="cyan"/>
        </w:rPr>
        <w:t>tribes’ authority</w:t>
      </w:r>
      <w:r w:rsidRPr="00D00747">
        <w:rPr>
          <w:rStyle w:val="StyleUnderline"/>
          <w:highlight w:val="cyan"/>
        </w:rPr>
        <w:t xml:space="preserve"> to </w:t>
      </w:r>
      <w:r w:rsidRPr="00D00747">
        <w:rPr>
          <w:rStyle w:val="Emphasis"/>
          <w:highlight w:val="cyan"/>
        </w:rPr>
        <w:t>protect water</w:t>
      </w:r>
      <w:r w:rsidRPr="00DB04A8">
        <w:rPr>
          <w:sz w:val="16"/>
        </w:rPr>
        <w:t xml:space="preserve"> and air quality </w:t>
      </w:r>
      <w:r w:rsidRPr="00DB04A8">
        <w:rPr>
          <w:rStyle w:val="StyleUnderline"/>
        </w:rPr>
        <w:t>on</w:t>
      </w:r>
      <w:r w:rsidRPr="00DB04A8">
        <w:rPr>
          <w:sz w:val="16"/>
        </w:rPr>
        <w:t xml:space="preserve"> their </w:t>
      </w:r>
      <w:r w:rsidRPr="00DB04A8">
        <w:rPr>
          <w:rStyle w:val="StyleUnderline"/>
        </w:rPr>
        <w:t>tribal lands</w:t>
      </w:r>
      <w:r w:rsidRPr="00DB04A8">
        <w:rPr>
          <w:sz w:val="16"/>
        </w:rPr>
        <w:t>,” said Mr. Busterud. “</w:t>
      </w:r>
      <w:r w:rsidRPr="00D00747">
        <w:rPr>
          <w:rStyle w:val="StyleUnderline"/>
          <w:highlight w:val="cyan"/>
        </w:rPr>
        <w:t>These</w:t>
      </w:r>
      <w:r w:rsidRPr="00DB04A8">
        <w:rPr>
          <w:rStyle w:val="StyleUnderline"/>
        </w:rPr>
        <w:t xml:space="preserve"> tribes</w:t>
      </w:r>
      <w:r w:rsidRPr="00DB04A8">
        <w:rPr>
          <w:sz w:val="16"/>
        </w:rPr>
        <w:t xml:space="preserve"> will continue to </w:t>
      </w:r>
      <w:r w:rsidRPr="00D00747">
        <w:rPr>
          <w:rStyle w:val="StyleUnderline"/>
          <w:highlight w:val="cyan"/>
        </w:rPr>
        <w:t>safeguard</w:t>
      </w:r>
      <w:r w:rsidRPr="00DB04A8">
        <w:rPr>
          <w:sz w:val="16"/>
        </w:rPr>
        <w:t xml:space="preserve"> the health and heritage of their tribal communities and </w:t>
      </w:r>
      <w:r w:rsidRPr="00D00747">
        <w:rPr>
          <w:rStyle w:val="StyleUnderline"/>
          <w:highlight w:val="cyan"/>
        </w:rPr>
        <w:t>natural resources</w:t>
      </w:r>
      <w:r w:rsidRPr="00DB04A8">
        <w:rPr>
          <w:sz w:val="16"/>
        </w:rPr>
        <w:t>.”</w:t>
      </w:r>
    </w:p>
    <w:p w14:paraId="125E46D7" w14:textId="77777777" w:rsidR="006C188D" w:rsidRPr="00DB04A8" w:rsidRDefault="006C188D" w:rsidP="006C188D">
      <w:pPr>
        <w:rPr>
          <w:sz w:val="16"/>
        </w:rPr>
      </w:pPr>
      <w:r w:rsidRPr="00DB04A8">
        <w:rPr>
          <w:sz w:val="16"/>
        </w:rPr>
        <w:lastRenderedPageBreak/>
        <w:t xml:space="preserve">EPA’s </w:t>
      </w:r>
      <w:r w:rsidRPr="00D00747">
        <w:rPr>
          <w:rStyle w:val="Emphasis"/>
          <w:highlight w:val="cyan"/>
        </w:rPr>
        <w:t>w</w:t>
      </w:r>
      <w:r w:rsidRPr="00A128E9">
        <w:rPr>
          <w:rStyle w:val="Emphasis"/>
        </w:rPr>
        <w:t xml:space="preserve">ater </w:t>
      </w:r>
      <w:r w:rsidRPr="00D00747">
        <w:rPr>
          <w:rStyle w:val="Emphasis"/>
          <w:highlight w:val="cyan"/>
        </w:rPr>
        <w:t>q</w:t>
      </w:r>
      <w:r w:rsidRPr="00A128E9">
        <w:rPr>
          <w:rStyle w:val="Emphasis"/>
        </w:rPr>
        <w:t xml:space="preserve">uality </w:t>
      </w:r>
      <w:r w:rsidRPr="00D00747">
        <w:rPr>
          <w:rStyle w:val="Emphasis"/>
          <w:highlight w:val="cyan"/>
        </w:rPr>
        <w:t>st</w:t>
      </w:r>
      <w:r w:rsidRPr="00A128E9">
        <w:rPr>
          <w:rStyle w:val="Emphasis"/>
        </w:rPr>
        <w:t>andard</w:t>
      </w:r>
      <w:r w:rsidRPr="00D00747">
        <w:rPr>
          <w:rStyle w:val="Emphasis"/>
          <w:highlight w:val="cyan"/>
        </w:rPr>
        <w:t>s</w:t>
      </w:r>
      <w:r w:rsidRPr="00DB04A8">
        <w:rPr>
          <w:rStyle w:val="Emphasis"/>
        </w:rPr>
        <w:t xml:space="preserve"> TAS</w:t>
      </w:r>
      <w:r w:rsidRPr="00DB04A8">
        <w:rPr>
          <w:rStyle w:val="StyleUnderline"/>
        </w:rPr>
        <w:t xml:space="preserve"> </w:t>
      </w:r>
      <w:r w:rsidRPr="00A128E9">
        <w:rPr>
          <w:rStyle w:val="StyleUnderline"/>
        </w:rPr>
        <w:t xml:space="preserve">decision </w:t>
      </w:r>
      <w:r w:rsidRPr="00D00747">
        <w:rPr>
          <w:rStyle w:val="StyleUnderline"/>
          <w:highlight w:val="cyan"/>
        </w:rPr>
        <w:t>promote</w:t>
      </w:r>
      <w:r w:rsidRPr="00A128E9">
        <w:rPr>
          <w:rStyle w:val="StyleUnderline"/>
        </w:rPr>
        <w:t>s</w:t>
      </w:r>
      <w:r w:rsidRPr="00DB04A8">
        <w:rPr>
          <w:rStyle w:val="StyleUnderline"/>
        </w:rPr>
        <w:t xml:space="preserve"> tribal </w:t>
      </w:r>
      <w:r w:rsidRPr="00D00747">
        <w:rPr>
          <w:rStyle w:val="StyleUnderline"/>
          <w:highlight w:val="cyan"/>
        </w:rPr>
        <w:t>self-government</w:t>
      </w:r>
      <w:r w:rsidRPr="00DB04A8">
        <w:rPr>
          <w:rStyle w:val="StyleUnderline"/>
        </w:rPr>
        <w:t xml:space="preserve">, </w:t>
      </w:r>
      <w:r w:rsidRPr="00D00747">
        <w:rPr>
          <w:rStyle w:val="StyleUnderline"/>
          <w:highlight w:val="cyan"/>
        </w:rPr>
        <w:t>empowering</w:t>
      </w:r>
      <w:r w:rsidRPr="00DB04A8">
        <w:rPr>
          <w:sz w:val="16"/>
        </w:rPr>
        <w:t xml:space="preserve"> the </w:t>
      </w:r>
      <w:r w:rsidRPr="00D00747">
        <w:rPr>
          <w:rStyle w:val="StyleUnderline"/>
          <w:highlight w:val="cyan"/>
        </w:rPr>
        <w:t>tribes</w:t>
      </w:r>
      <w:r w:rsidRPr="00A128E9">
        <w:rPr>
          <w:rStyle w:val="StyleUnderline"/>
        </w:rPr>
        <w:t xml:space="preserve"> to develop</w:t>
      </w:r>
      <w:r w:rsidRPr="00A128E9">
        <w:rPr>
          <w:sz w:val="16"/>
        </w:rPr>
        <w:t xml:space="preserve"> EPA-approved </w:t>
      </w:r>
      <w:r w:rsidRPr="00A128E9">
        <w:rPr>
          <w:rStyle w:val="StyleUnderline"/>
        </w:rPr>
        <w:t xml:space="preserve">water quality standards and </w:t>
      </w:r>
      <w:r w:rsidRPr="00D00747">
        <w:rPr>
          <w:rStyle w:val="StyleUnderline"/>
          <w:highlight w:val="cyan"/>
        </w:rPr>
        <w:t>to issue</w:t>
      </w:r>
      <w:r w:rsidRPr="00DB04A8">
        <w:rPr>
          <w:rStyle w:val="StyleUnderline"/>
        </w:rPr>
        <w:t xml:space="preserve"> water quality </w:t>
      </w:r>
      <w:r w:rsidRPr="00D00747">
        <w:rPr>
          <w:rStyle w:val="StyleUnderline"/>
          <w:highlight w:val="cyan"/>
        </w:rPr>
        <w:t xml:space="preserve">certifications </w:t>
      </w:r>
      <w:r w:rsidRPr="0018468C">
        <w:rPr>
          <w:rStyle w:val="StyleUnderline"/>
        </w:rPr>
        <w:t>to protect</w:t>
      </w:r>
      <w:r w:rsidRPr="0018468C">
        <w:rPr>
          <w:sz w:val="16"/>
        </w:rPr>
        <w:t xml:space="preserve"> tribal </w:t>
      </w:r>
      <w:r w:rsidRPr="0018468C">
        <w:rPr>
          <w:rStyle w:val="StyleUnderline"/>
        </w:rPr>
        <w:t>waters</w:t>
      </w:r>
      <w:r w:rsidRPr="0018468C">
        <w:rPr>
          <w:sz w:val="16"/>
        </w:rPr>
        <w:t>.</w:t>
      </w:r>
    </w:p>
    <w:p w14:paraId="45D05503" w14:textId="77777777" w:rsidR="006C188D" w:rsidRPr="00DB04A8" w:rsidRDefault="006C188D" w:rsidP="006C188D">
      <w:pPr>
        <w:rPr>
          <w:sz w:val="16"/>
          <w:szCs w:val="16"/>
        </w:rPr>
      </w:pPr>
      <w:r w:rsidRPr="00DB04A8">
        <w:rPr>
          <w:sz w:val="16"/>
          <w:szCs w:val="16"/>
        </w:rPr>
        <w:t>The air permitting TAS approval expands the Navajo Nation’s authority so that it can permit sources of air pollution in the Former Bennett Freeze area. In 2004, Navajo Nation became the first tribe to receive this delegated authority and currently has 13 active permits throughout the reservation.</w:t>
      </w:r>
    </w:p>
    <w:p w14:paraId="645A22B0" w14:textId="77777777" w:rsidR="006C188D" w:rsidRDefault="006C188D" w:rsidP="006C188D">
      <w:pPr>
        <w:rPr>
          <w:sz w:val="16"/>
        </w:rPr>
      </w:pPr>
      <w:r w:rsidRPr="00D00747">
        <w:rPr>
          <w:rStyle w:val="StyleUnderline"/>
          <w:highlight w:val="cyan"/>
        </w:rPr>
        <w:t>There are</w:t>
      </w:r>
      <w:r w:rsidRPr="00DB04A8">
        <w:rPr>
          <w:sz w:val="16"/>
        </w:rPr>
        <w:t xml:space="preserve"> now </w:t>
      </w:r>
      <w:r w:rsidRPr="00656CFA">
        <w:rPr>
          <w:rStyle w:val="Emphasis"/>
          <w:highlight w:val="cyan"/>
        </w:rPr>
        <w:t>24</w:t>
      </w:r>
      <w:r w:rsidRPr="00D00747">
        <w:rPr>
          <w:rStyle w:val="StyleUnderline"/>
          <w:highlight w:val="cyan"/>
        </w:rPr>
        <w:t xml:space="preserve"> tribes</w:t>
      </w:r>
      <w:r w:rsidRPr="00DB04A8">
        <w:rPr>
          <w:rStyle w:val="StyleUnderline"/>
        </w:rPr>
        <w:t xml:space="preserve"> in EPA’s</w:t>
      </w:r>
      <w:r w:rsidRPr="00DB04A8">
        <w:rPr>
          <w:sz w:val="16"/>
        </w:rPr>
        <w:t xml:space="preserve"> Pacific </w:t>
      </w:r>
      <w:r w:rsidRPr="00DB04A8">
        <w:rPr>
          <w:rStyle w:val="StyleUnderline"/>
        </w:rPr>
        <w:t xml:space="preserve">Southwest Region </w:t>
      </w:r>
      <w:r w:rsidRPr="00D00747">
        <w:rPr>
          <w:rStyle w:val="StyleUnderline"/>
          <w:highlight w:val="cyan"/>
        </w:rPr>
        <w:t xml:space="preserve">with </w:t>
      </w:r>
      <w:r w:rsidRPr="00D00747">
        <w:rPr>
          <w:rStyle w:val="Emphasis"/>
          <w:highlight w:val="cyan"/>
        </w:rPr>
        <w:t>w</w:t>
      </w:r>
      <w:r w:rsidRPr="00DB04A8">
        <w:rPr>
          <w:rStyle w:val="Emphasis"/>
        </w:rPr>
        <w:t xml:space="preserve">ater </w:t>
      </w:r>
      <w:r w:rsidRPr="00D00747">
        <w:rPr>
          <w:rStyle w:val="Emphasis"/>
          <w:highlight w:val="cyan"/>
        </w:rPr>
        <w:t>q</w:t>
      </w:r>
      <w:r w:rsidRPr="00DB04A8">
        <w:rPr>
          <w:rStyle w:val="Emphasis"/>
        </w:rPr>
        <w:t xml:space="preserve">uality </w:t>
      </w:r>
      <w:r w:rsidRPr="00D00747">
        <w:rPr>
          <w:rStyle w:val="Emphasis"/>
          <w:highlight w:val="cyan"/>
        </w:rPr>
        <w:t>s</w:t>
      </w:r>
      <w:r w:rsidRPr="00DB04A8">
        <w:rPr>
          <w:rStyle w:val="Emphasis"/>
        </w:rPr>
        <w:t>tandard</w:t>
      </w:r>
      <w:r w:rsidRPr="00D00747">
        <w:rPr>
          <w:rStyle w:val="Emphasis"/>
          <w:highlight w:val="cyan"/>
        </w:rPr>
        <w:t>s</w:t>
      </w:r>
      <w:r w:rsidRPr="00DB04A8">
        <w:rPr>
          <w:sz w:val="16"/>
        </w:rPr>
        <w:t xml:space="preserve"> authority. With this authority, </w:t>
      </w:r>
      <w:r w:rsidRPr="00DB04A8">
        <w:rPr>
          <w:rStyle w:val="StyleUnderline"/>
        </w:rPr>
        <w:t>these tribes can develop</w:t>
      </w:r>
      <w:r w:rsidRPr="00DB04A8">
        <w:rPr>
          <w:sz w:val="16"/>
        </w:rPr>
        <w:t xml:space="preserve"> water quality </w:t>
      </w:r>
      <w:r w:rsidRPr="00DB04A8">
        <w:rPr>
          <w:rStyle w:val="StyleUnderline"/>
        </w:rPr>
        <w:t>standards for</w:t>
      </w:r>
      <w:r w:rsidRPr="00DB04A8">
        <w:rPr>
          <w:sz w:val="16"/>
        </w:rPr>
        <w:t xml:space="preserve"> their </w:t>
      </w:r>
      <w:r w:rsidRPr="00DB04A8">
        <w:rPr>
          <w:rStyle w:val="StyleUnderline"/>
        </w:rPr>
        <w:t>waters within their reservations</w:t>
      </w:r>
      <w:r w:rsidRPr="00DB04A8">
        <w:rPr>
          <w:sz w:val="16"/>
        </w:rPr>
        <w:t xml:space="preserve">, similar to the process used by states under Sections 303 and 401 of the Clean Water Act. </w:t>
      </w:r>
      <w:r w:rsidRPr="0018468C">
        <w:rPr>
          <w:rStyle w:val="Emphasis"/>
          <w:highlight w:val="cyan"/>
        </w:rPr>
        <w:t>After the tribes develop</w:t>
      </w:r>
      <w:r w:rsidRPr="00DB04A8">
        <w:rPr>
          <w:sz w:val="16"/>
        </w:rPr>
        <w:t xml:space="preserve">, and EPA approves, the standards, the </w:t>
      </w:r>
      <w:r w:rsidRPr="0018468C">
        <w:rPr>
          <w:rStyle w:val="StyleUnderline"/>
          <w:highlight w:val="cyan"/>
        </w:rPr>
        <w:t xml:space="preserve">tribes will </w:t>
      </w:r>
      <w:r w:rsidRPr="0018468C">
        <w:rPr>
          <w:rStyle w:val="Emphasis"/>
          <w:highlight w:val="cyan"/>
        </w:rPr>
        <w:t>administer</w:t>
      </w:r>
      <w:r w:rsidRPr="00DB04A8">
        <w:rPr>
          <w:sz w:val="16"/>
        </w:rPr>
        <w:t xml:space="preserve"> surface water quality standards, </w:t>
      </w:r>
      <w:r w:rsidRPr="00042298">
        <w:rPr>
          <w:rStyle w:val="StyleUnderline"/>
          <w:highlight w:val="cyan"/>
        </w:rPr>
        <w:t>building</w:t>
      </w:r>
      <w:r w:rsidRPr="00DB04A8">
        <w:rPr>
          <w:sz w:val="16"/>
        </w:rPr>
        <w:t xml:space="preserve"> up</w:t>
      </w:r>
      <w:r w:rsidRPr="00042298">
        <w:rPr>
          <w:rStyle w:val="StyleUnderline"/>
          <w:highlight w:val="cyan"/>
        </w:rPr>
        <w:t>on</w:t>
      </w:r>
      <w:r w:rsidRPr="00DB04A8">
        <w:rPr>
          <w:sz w:val="16"/>
        </w:rPr>
        <w:t xml:space="preserve"> </w:t>
      </w:r>
      <w:r w:rsidRPr="00042298">
        <w:rPr>
          <w:rStyle w:val="Emphasis"/>
          <w:highlight w:val="cyan"/>
        </w:rPr>
        <w:t>existing</w:t>
      </w:r>
      <w:r w:rsidRPr="00DB04A8">
        <w:rPr>
          <w:sz w:val="16"/>
        </w:rPr>
        <w:t xml:space="preserve"> successful environmental </w:t>
      </w:r>
      <w:r w:rsidRPr="00042298">
        <w:rPr>
          <w:rStyle w:val="StyleUnderline"/>
          <w:highlight w:val="cyan"/>
        </w:rPr>
        <w:t>programs</w:t>
      </w:r>
      <w:r w:rsidRPr="00DB04A8">
        <w:rPr>
          <w:sz w:val="16"/>
        </w:rPr>
        <w:t>.</w:t>
      </w:r>
    </w:p>
    <w:p w14:paraId="4FC68DF8" w14:textId="77777777" w:rsidR="00A34613" w:rsidRPr="00A70A86" w:rsidRDefault="00A34613" w:rsidP="00A34613">
      <w:pPr>
        <w:pStyle w:val="Heading4"/>
      </w:pPr>
      <w:r>
        <w:t xml:space="preserve">Only a “whole of government” approach like the plan avoids </w:t>
      </w:r>
      <w:r>
        <w:rPr>
          <w:u w:val="single"/>
        </w:rPr>
        <w:t>haphazard</w:t>
      </w:r>
      <w:r>
        <w:t xml:space="preserve"> checker-boarding and </w:t>
      </w:r>
      <w:r>
        <w:rPr>
          <w:u w:val="single"/>
        </w:rPr>
        <w:t>actualizes</w:t>
      </w:r>
      <w:r>
        <w:t xml:space="preserve"> tribal self-governance</w:t>
      </w:r>
    </w:p>
    <w:p w14:paraId="0F415224" w14:textId="77777777" w:rsidR="00A34613" w:rsidRDefault="00A34613" w:rsidP="00A34613">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10" w:history="1">
        <w:r w:rsidRPr="00B37A90">
          <w:rPr>
            <w:rStyle w:val="Hyperlink"/>
            <w:sz w:val="16"/>
            <w:szCs w:val="16"/>
          </w:rPr>
          <w:t>http://www.naturalresourcespolicy.org/docs/water-tribes/wti-full-report-4.21.pdf</w:t>
        </w:r>
      </w:hyperlink>
      <w:r w:rsidRPr="00B37A90">
        <w:rPr>
          <w:sz w:val="16"/>
          <w:szCs w:val="16"/>
        </w:rPr>
        <w:t>)</w:t>
      </w:r>
    </w:p>
    <w:p w14:paraId="57F8E9E5" w14:textId="77777777" w:rsidR="00A34613" w:rsidRPr="00AD17C5" w:rsidRDefault="00A34613" w:rsidP="00A34613">
      <w:pPr>
        <w:rPr>
          <w:sz w:val="16"/>
          <w:szCs w:val="16"/>
        </w:rPr>
      </w:pPr>
      <w:r w:rsidRPr="00AD17C5">
        <w:rPr>
          <w:sz w:val="16"/>
          <w:szCs w:val="16"/>
        </w:rPr>
        <w:t xml:space="preserve">Chapter 6  </w:t>
      </w:r>
    </w:p>
    <w:p w14:paraId="0331E696" w14:textId="77777777" w:rsidR="00A34613" w:rsidRPr="00AD17C5" w:rsidRDefault="00A34613" w:rsidP="00A34613">
      <w:pPr>
        <w:rPr>
          <w:rStyle w:val="Emphasis"/>
        </w:rPr>
      </w:pPr>
      <w:r w:rsidRPr="00AD17C5">
        <w:rPr>
          <w:rStyle w:val="Emphasis"/>
        </w:rPr>
        <w:t>Recommendations for Providing Access to Clean Water for Tribes</w:t>
      </w:r>
    </w:p>
    <w:p w14:paraId="2C67CDA7" w14:textId="77777777" w:rsidR="00A34613" w:rsidRPr="00AD17C5" w:rsidRDefault="00A34613" w:rsidP="00A34613">
      <w:pPr>
        <w:rPr>
          <w:rStyle w:val="Emphasis"/>
        </w:rPr>
      </w:pPr>
      <w:r w:rsidRPr="00AD17C5">
        <w:rPr>
          <w:rStyle w:val="Emphasis"/>
        </w:rPr>
        <w:t>Employ a “Whole of Government” Approach</w:t>
      </w:r>
    </w:p>
    <w:p w14:paraId="25494C40" w14:textId="77777777" w:rsidR="00A34613" w:rsidRPr="00AD17C5" w:rsidRDefault="00A34613" w:rsidP="00A34613">
      <w:pPr>
        <w:rPr>
          <w:sz w:val="16"/>
        </w:rPr>
      </w:pPr>
      <w:r w:rsidRPr="00D00747">
        <w:rPr>
          <w:rStyle w:val="StyleUnderline"/>
          <w:highlight w:val="cyan"/>
        </w:rPr>
        <w:t>The</w:t>
      </w:r>
      <w:r w:rsidRPr="00AD17C5">
        <w:rPr>
          <w:sz w:val="16"/>
        </w:rPr>
        <w:t xml:space="preserve"> federal government’s </w:t>
      </w:r>
      <w:r w:rsidRPr="00D00747">
        <w:rPr>
          <w:rStyle w:val="StyleUnderline"/>
          <w:highlight w:val="cyan"/>
        </w:rPr>
        <w:t>current approach</w:t>
      </w:r>
      <w:r w:rsidRPr="00AD17C5">
        <w:rPr>
          <w:rStyle w:val="StyleUnderline"/>
        </w:rPr>
        <w:t xml:space="preserve"> to providing drinking water and sanitation to Tribes </w:t>
      </w:r>
      <w:r w:rsidRPr="00D00747">
        <w:rPr>
          <w:rStyle w:val="StyleUnderline"/>
          <w:highlight w:val="cyan"/>
        </w:rPr>
        <w:t>is</w:t>
      </w:r>
      <w:r w:rsidRPr="00AD17C5">
        <w:rPr>
          <w:rStyle w:val="StyleUnderline"/>
        </w:rPr>
        <w:t xml:space="preserve"> </w:t>
      </w:r>
      <w:r w:rsidRPr="00D00747">
        <w:rPr>
          <w:rStyle w:val="Emphasis"/>
          <w:highlight w:val="cyan"/>
        </w:rPr>
        <w:t>haphazard</w:t>
      </w:r>
      <w:r w:rsidRPr="00AD17C5">
        <w:rPr>
          <w:rStyle w:val="StyleUnderline"/>
        </w:rPr>
        <w:t xml:space="preserve"> and inefficient</w:t>
      </w:r>
      <w:r w:rsidRPr="00AD17C5">
        <w:rPr>
          <w:sz w:val="16"/>
        </w:rPr>
        <w:t xml:space="preserve">. Currently, at least </w:t>
      </w:r>
      <w:r w:rsidRPr="00D00747">
        <w:rPr>
          <w:rStyle w:val="Emphasis"/>
          <w:highlight w:val="cyan"/>
        </w:rPr>
        <w:t>seven</w:t>
      </w:r>
      <w:r w:rsidRPr="00AD17C5">
        <w:rPr>
          <w:sz w:val="16"/>
        </w:rPr>
        <w:t xml:space="preserve"> different federal </w:t>
      </w:r>
      <w:r w:rsidRPr="00D00747">
        <w:rPr>
          <w:rStyle w:val="StyleUnderline"/>
          <w:highlight w:val="cyan"/>
        </w:rPr>
        <w:t xml:space="preserve">agencies with </w:t>
      </w:r>
      <w:r w:rsidRPr="00D00747">
        <w:rPr>
          <w:rStyle w:val="Emphasis"/>
          <w:highlight w:val="cyan"/>
        </w:rPr>
        <w:t>23</w:t>
      </w:r>
      <w:r w:rsidRPr="00AD17C5">
        <w:rPr>
          <w:sz w:val="16"/>
        </w:rPr>
        <w:t xml:space="preserve"> different </w:t>
      </w:r>
      <w:r w:rsidRPr="00D00747">
        <w:rPr>
          <w:rStyle w:val="StyleUnderline"/>
          <w:highlight w:val="cyan"/>
        </w:rPr>
        <w:t>programs</w:t>
      </w:r>
      <w:r w:rsidRPr="00AD17C5">
        <w:rPr>
          <w:sz w:val="16"/>
        </w:rPr>
        <w:t xml:space="preserve"> </w:t>
      </w:r>
      <w:r w:rsidRPr="00D00747">
        <w:rPr>
          <w:rStyle w:val="StyleUnderline"/>
          <w:highlight w:val="cyan"/>
        </w:rPr>
        <w:t>provide</w:t>
      </w:r>
      <w:r w:rsidRPr="00AD17C5">
        <w:rPr>
          <w:sz w:val="16"/>
        </w:rPr>
        <w:t xml:space="preserve"> some type of drinking water or sanitation </w:t>
      </w:r>
      <w:r w:rsidRPr="00D00747">
        <w:rPr>
          <w:rStyle w:val="StyleUnderline"/>
          <w:highlight w:val="cyan"/>
        </w:rPr>
        <w:t>funding</w:t>
      </w:r>
      <w:r w:rsidRPr="00AD17C5">
        <w:rPr>
          <w:sz w:val="16"/>
        </w:rPr>
        <w:t xml:space="preserve"> for Tribes. </w:t>
      </w:r>
      <w:r w:rsidRPr="00D00747">
        <w:rPr>
          <w:rStyle w:val="StyleUnderline"/>
          <w:highlight w:val="cyan"/>
        </w:rPr>
        <w:t>These</w:t>
      </w:r>
      <w:r w:rsidRPr="00AD17C5">
        <w:rPr>
          <w:sz w:val="16"/>
        </w:rPr>
        <w:t xml:space="preserve"> programs </w:t>
      </w:r>
      <w:r w:rsidRPr="00D00747">
        <w:rPr>
          <w:rStyle w:val="StyleUnderline"/>
          <w:highlight w:val="cyan"/>
        </w:rPr>
        <w:t xml:space="preserve">have different </w:t>
      </w:r>
      <w:r w:rsidRPr="00D00747">
        <w:rPr>
          <w:rStyle w:val="Emphasis"/>
          <w:highlight w:val="cyan"/>
        </w:rPr>
        <w:t>eligibility</w:t>
      </w:r>
      <w:r w:rsidRPr="00AD17C5">
        <w:rPr>
          <w:rStyle w:val="StyleUnderline"/>
        </w:rPr>
        <w:t xml:space="preserve"> requirements</w:t>
      </w:r>
      <w:r w:rsidRPr="00AD17C5">
        <w:rPr>
          <w:sz w:val="16"/>
        </w:rPr>
        <w:t xml:space="preserve">, </w:t>
      </w:r>
      <w:r w:rsidRPr="00D00747">
        <w:rPr>
          <w:rStyle w:val="Emphasis"/>
          <w:highlight w:val="cyan"/>
        </w:rPr>
        <w:t>funding cycles</w:t>
      </w:r>
      <w:r w:rsidRPr="00AD17C5">
        <w:rPr>
          <w:sz w:val="16"/>
        </w:rPr>
        <w:t xml:space="preserve">, points of </w:t>
      </w:r>
      <w:r w:rsidRPr="00D00747">
        <w:rPr>
          <w:rStyle w:val="Emphasis"/>
          <w:highlight w:val="cyan"/>
        </w:rPr>
        <w:t>contact</w:t>
      </w:r>
      <w:r w:rsidRPr="00AD17C5">
        <w:rPr>
          <w:sz w:val="16"/>
        </w:rPr>
        <w:t xml:space="preserve">, </w:t>
      </w:r>
      <w:r w:rsidRPr="00D00747">
        <w:rPr>
          <w:rStyle w:val="StyleUnderline"/>
          <w:highlight w:val="cyan"/>
        </w:rPr>
        <w:t xml:space="preserve">and </w:t>
      </w:r>
      <w:r w:rsidRPr="00D00747">
        <w:rPr>
          <w:rStyle w:val="Emphasis"/>
          <w:highlight w:val="cyan"/>
        </w:rPr>
        <w:t>deadlines</w:t>
      </w:r>
      <w:r w:rsidRPr="00AD17C5">
        <w:rPr>
          <w:sz w:val="16"/>
        </w:rPr>
        <w:t xml:space="preserve">. Typically, Tribes do not receive significant amounts of funding under some of these programs, thus requiring large-scale projects to be broken-up into stages that ultimately results in additional cost and significantly more time to complete. Failure to provide for ongoing O&amp;M compounds the problem. Projects that develop new water sources or upgrade infrastructure will be unsuccessful if the water systems fall into disrepair due to lack of preventative and regular maintenance. Furthermore, </w:t>
      </w:r>
      <w:r w:rsidRPr="00D00747">
        <w:rPr>
          <w:rStyle w:val="StyleUnderline"/>
          <w:highlight w:val="cyan"/>
        </w:rPr>
        <w:t xml:space="preserve">there are </w:t>
      </w:r>
      <w:r w:rsidRPr="00D00747">
        <w:rPr>
          <w:rStyle w:val="Emphasis"/>
          <w:highlight w:val="cyan"/>
        </w:rPr>
        <w:t>no official</w:t>
      </w:r>
      <w:r w:rsidRPr="00AD17C5">
        <w:rPr>
          <w:rStyle w:val="Emphasis"/>
        </w:rPr>
        <w:t xml:space="preserve"> </w:t>
      </w:r>
      <w:r w:rsidRPr="00D00747">
        <w:rPr>
          <w:rStyle w:val="Emphasis"/>
          <w:highlight w:val="cyan"/>
        </w:rPr>
        <w:t>mechanisms</w:t>
      </w:r>
      <w:r w:rsidRPr="00D00747">
        <w:rPr>
          <w:rStyle w:val="StyleUnderline"/>
          <w:highlight w:val="cyan"/>
        </w:rPr>
        <w:t xml:space="preserve"> for coordinating</w:t>
      </w:r>
      <w:r w:rsidRPr="00AD17C5">
        <w:rPr>
          <w:sz w:val="16"/>
        </w:rPr>
        <w:t xml:space="preserve"> these various </w:t>
      </w:r>
      <w:r w:rsidRPr="00D00747">
        <w:rPr>
          <w:rStyle w:val="Emphasis"/>
          <w:highlight w:val="cyan"/>
        </w:rPr>
        <w:t>federal</w:t>
      </w:r>
      <w:r w:rsidRPr="00AD17C5">
        <w:rPr>
          <w:sz w:val="16"/>
        </w:rPr>
        <w:t xml:space="preserve"> </w:t>
      </w:r>
      <w:r w:rsidRPr="00D00747">
        <w:rPr>
          <w:rStyle w:val="StyleUnderline"/>
          <w:highlight w:val="cyan"/>
        </w:rPr>
        <w:t>programs</w:t>
      </w:r>
      <w:r w:rsidRPr="00AD17C5">
        <w:rPr>
          <w:sz w:val="16"/>
        </w:rPr>
        <w:t>. Any coordination that does occur is usually the result of heroic efforts on the part of regional or local civil servants who go above and beyond their official duties to marshal various funding sources to provide Tribes with as much support as possible within regulatory and other constraints.</w:t>
      </w:r>
    </w:p>
    <w:p w14:paraId="07FEEFCC" w14:textId="77777777" w:rsidR="00A34613" w:rsidRPr="00AD17C5" w:rsidRDefault="00A34613" w:rsidP="00A34613">
      <w:pPr>
        <w:rPr>
          <w:sz w:val="16"/>
        </w:rPr>
      </w:pPr>
      <w:r w:rsidRPr="00AD17C5">
        <w:rPr>
          <w:rStyle w:val="StyleUnderline"/>
        </w:rPr>
        <w:t xml:space="preserve">It is time for </w:t>
      </w:r>
      <w:r w:rsidRPr="00D00747">
        <w:rPr>
          <w:rStyle w:val="StyleUnderline"/>
          <w:highlight w:val="cyan"/>
        </w:rPr>
        <w:t>the federal</w:t>
      </w:r>
      <w:r w:rsidRPr="00AD17C5">
        <w:rPr>
          <w:rStyle w:val="StyleUnderline"/>
        </w:rPr>
        <w:t xml:space="preserve"> government to pursue a coordinated </w:t>
      </w:r>
      <w:r w:rsidRPr="00D00747">
        <w:rPr>
          <w:rStyle w:val="Emphasis"/>
          <w:highlight w:val="cyan"/>
        </w:rPr>
        <w:t>whole of government</w:t>
      </w:r>
      <w:r w:rsidRPr="00D00747">
        <w:rPr>
          <w:rStyle w:val="StyleUnderline"/>
          <w:highlight w:val="cyan"/>
        </w:rPr>
        <w:t xml:space="preserve"> approach</w:t>
      </w:r>
      <w:r w:rsidRPr="00AD17C5">
        <w:rPr>
          <w:rStyle w:val="StyleUnderline"/>
        </w:rPr>
        <w:t xml:space="preserve"> to develop a strategy to </w:t>
      </w:r>
      <w:r w:rsidRPr="00D00747">
        <w:rPr>
          <w:rStyle w:val="StyleUnderline"/>
          <w:highlight w:val="cyan"/>
        </w:rPr>
        <w:t>address</w:t>
      </w:r>
      <w:r w:rsidRPr="00AD17C5">
        <w:rPr>
          <w:rStyle w:val="StyleUnderline"/>
        </w:rPr>
        <w:t xml:space="preserve"> the shameful lack of </w:t>
      </w:r>
      <w:r w:rsidRPr="00D00747">
        <w:rPr>
          <w:rStyle w:val="Emphasis"/>
          <w:highlight w:val="cyan"/>
        </w:rPr>
        <w:t>access</w:t>
      </w:r>
      <w:r w:rsidRPr="00D00747">
        <w:rPr>
          <w:rStyle w:val="StyleUnderline"/>
          <w:highlight w:val="cyan"/>
        </w:rPr>
        <w:t xml:space="preserve"> to</w:t>
      </w:r>
      <w:r w:rsidRPr="00AD17C5">
        <w:rPr>
          <w:rStyle w:val="StyleUnderline"/>
        </w:rPr>
        <w:t xml:space="preserve"> clean </w:t>
      </w:r>
      <w:r w:rsidRPr="00D00747">
        <w:rPr>
          <w:rStyle w:val="Emphasis"/>
          <w:highlight w:val="cyan"/>
        </w:rPr>
        <w:t>drinking</w:t>
      </w:r>
      <w:r w:rsidRPr="00D00747">
        <w:rPr>
          <w:rStyle w:val="StyleUnderline"/>
          <w:highlight w:val="cyan"/>
        </w:rPr>
        <w:t xml:space="preserve"> </w:t>
      </w:r>
      <w:r w:rsidRPr="00D00747">
        <w:rPr>
          <w:rStyle w:val="Emphasis"/>
          <w:highlight w:val="cyan"/>
        </w:rPr>
        <w:t>water</w:t>
      </w:r>
      <w:r w:rsidRPr="00D00747">
        <w:rPr>
          <w:rStyle w:val="StyleUnderline"/>
          <w:highlight w:val="cyan"/>
        </w:rPr>
        <w:t xml:space="preserve"> and </w:t>
      </w:r>
      <w:r w:rsidRPr="00D00747">
        <w:rPr>
          <w:rStyle w:val="Emphasis"/>
          <w:highlight w:val="cyan"/>
        </w:rPr>
        <w:t>sanitation</w:t>
      </w:r>
      <w:r w:rsidRPr="00AD17C5">
        <w:rPr>
          <w:rStyle w:val="StyleUnderline"/>
        </w:rPr>
        <w:t xml:space="preserve"> in Indian country quickly and effectively</w:t>
      </w:r>
      <w:r w:rsidRPr="00AD17C5">
        <w:rPr>
          <w:sz w:val="16"/>
        </w:rPr>
        <w:t xml:space="preserve">. </w:t>
      </w:r>
      <w:r w:rsidRPr="00D00747">
        <w:rPr>
          <w:rStyle w:val="StyleUnderline"/>
          <w:highlight w:val="cyan"/>
        </w:rPr>
        <w:t xml:space="preserve">The federal government </w:t>
      </w:r>
      <w:r w:rsidRPr="00D00747">
        <w:rPr>
          <w:rStyle w:val="Emphasis"/>
          <w:highlight w:val="cyan"/>
        </w:rPr>
        <w:t>knows how</w:t>
      </w:r>
      <w:r w:rsidRPr="00AD17C5">
        <w:rPr>
          <w:rStyle w:val="StyleUnderline"/>
        </w:rPr>
        <w:t xml:space="preserve"> to do this. In 2014, Congress required the U.S. Department of State and U.S. Agency for International Development to develop a Global Water Strategy to address this same issue internationally</w:t>
      </w:r>
      <w:r w:rsidRPr="00AD17C5">
        <w:rPr>
          <w:sz w:val="16"/>
        </w:rPr>
        <w:t>.1 An Interagency Water Working Group brought together all of the federal agencies working on this issue to develop and implement a coordinated, coherent strategy to provide more people with access to drinking water and sanitation internationally. Congress should do at least as much for AI/ AN communities. The following proposals should guide the development of this whole of government approach.</w:t>
      </w:r>
    </w:p>
    <w:p w14:paraId="5A420F98" w14:textId="77777777" w:rsidR="00A34613" w:rsidRPr="00AD17C5" w:rsidRDefault="00A34613" w:rsidP="00A34613">
      <w:pPr>
        <w:rPr>
          <w:sz w:val="16"/>
        </w:rPr>
      </w:pPr>
      <w:r w:rsidRPr="00AD17C5">
        <w:rPr>
          <w:sz w:val="16"/>
        </w:rPr>
        <w:t xml:space="preserve">The federal government must fulfill its treaty and trust responsibilities to Tribes by supporting and fully funding </w:t>
      </w:r>
      <w:r w:rsidRPr="00D00747">
        <w:rPr>
          <w:rStyle w:val="StyleUnderline"/>
          <w:highlight w:val="cyan"/>
        </w:rPr>
        <w:t>water access initiatives</w:t>
      </w:r>
      <w:r w:rsidRPr="00AD17C5">
        <w:rPr>
          <w:sz w:val="16"/>
        </w:rPr>
        <w:t xml:space="preserve"> in Indian country. Access to clean drinking water and sanitation is a human right; providing this access </w:t>
      </w:r>
      <w:r w:rsidRPr="00D00747">
        <w:rPr>
          <w:rStyle w:val="StyleUnderline"/>
          <w:highlight w:val="cyan"/>
        </w:rPr>
        <w:t xml:space="preserve">is </w:t>
      </w:r>
      <w:r w:rsidRPr="00D00747">
        <w:rPr>
          <w:rStyle w:val="Emphasis"/>
          <w:highlight w:val="cyan"/>
        </w:rPr>
        <w:t>central</w:t>
      </w:r>
      <w:r w:rsidRPr="00D00747">
        <w:rPr>
          <w:rStyle w:val="StyleUnderline"/>
          <w:highlight w:val="cyan"/>
        </w:rPr>
        <w:t xml:space="preserve"> to</w:t>
      </w:r>
      <w:r w:rsidRPr="00AD17C5">
        <w:rPr>
          <w:rStyle w:val="StyleUnderline"/>
        </w:rPr>
        <w:t xml:space="preserve"> the </w:t>
      </w:r>
      <w:r w:rsidRPr="00D00747">
        <w:rPr>
          <w:rStyle w:val="StyleUnderline"/>
          <w:highlight w:val="cyan"/>
        </w:rPr>
        <w:t>federal government’s treaty</w:t>
      </w:r>
      <w:r w:rsidRPr="00AD17C5">
        <w:rPr>
          <w:rStyle w:val="StyleUnderline"/>
        </w:rPr>
        <w:t xml:space="preserve"> and trust </w:t>
      </w:r>
      <w:r w:rsidRPr="00D00747">
        <w:rPr>
          <w:rStyle w:val="Emphasis"/>
          <w:highlight w:val="cyan"/>
        </w:rPr>
        <w:t>responsibilities</w:t>
      </w:r>
      <w:r w:rsidRPr="00D00747">
        <w:rPr>
          <w:rStyle w:val="StyleUnderline"/>
          <w:highlight w:val="cyan"/>
        </w:rPr>
        <w:t xml:space="preserve"> to Tribes</w:t>
      </w:r>
      <w:r w:rsidRPr="00AD17C5">
        <w:rPr>
          <w:sz w:val="16"/>
        </w:rPr>
        <w:t>. The federal government should acknowledge this and diligently work to fulfill this most basic duty to all Tribal communities.</w:t>
      </w:r>
    </w:p>
    <w:p w14:paraId="335D13AF" w14:textId="77777777" w:rsidR="00A34613" w:rsidRPr="00A70A86" w:rsidRDefault="00A34613" w:rsidP="00A34613">
      <w:pPr>
        <w:rPr>
          <w:sz w:val="16"/>
        </w:rPr>
      </w:pPr>
      <w:r w:rsidRPr="00D00747">
        <w:rPr>
          <w:rStyle w:val="StyleUnderline"/>
          <w:highlight w:val="cyan"/>
        </w:rPr>
        <w:lastRenderedPageBreak/>
        <w:t xml:space="preserve">Federal funding should be </w:t>
      </w:r>
      <w:r w:rsidRPr="00D00747">
        <w:rPr>
          <w:rStyle w:val="Emphasis"/>
          <w:highlight w:val="cyan"/>
        </w:rPr>
        <w:t>pooled</w:t>
      </w:r>
      <w:r w:rsidRPr="00A70A86">
        <w:rPr>
          <w:sz w:val="16"/>
        </w:rPr>
        <w:t xml:space="preserve"> </w:t>
      </w:r>
      <w:r w:rsidRPr="00D00747">
        <w:rPr>
          <w:rStyle w:val="StyleUnderline"/>
          <w:highlight w:val="cyan"/>
        </w:rPr>
        <w:t xml:space="preserve">and </w:t>
      </w:r>
      <w:r w:rsidRPr="00D00747">
        <w:rPr>
          <w:rStyle w:val="Emphasis"/>
          <w:highlight w:val="cyan"/>
        </w:rPr>
        <w:t>optimized</w:t>
      </w:r>
      <w:r w:rsidRPr="00A70A86">
        <w:rPr>
          <w:sz w:val="16"/>
        </w:rPr>
        <w:t xml:space="preserve"> </w:t>
      </w:r>
      <w:r w:rsidRPr="00D00747">
        <w:rPr>
          <w:rStyle w:val="StyleUnderline"/>
          <w:highlight w:val="cyan"/>
        </w:rPr>
        <w:t>to allow</w:t>
      </w:r>
      <w:r w:rsidRPr="00A70A86">
        <w:rPr>
          <w:sz w:val="16"/>
        </w:rPr>
        <w:t xml:space="preserve"> the </w:t>
      </w:r>
      <w:r w:rsidRPr="00D00747">
        <w:rPr>
          <w:rStyle w:val="Emphasis"/>
          <w:highlight w:val="cyan"/>
        </w:rPr>
        <w:t>greatest</w:t>
      </w:r>
      <w:r w:rsidRPr="00A70A86">
        <w:rPr>
          <w:sz w:val="16"/>
        </w:rPr>
        <w:t xml:space="preserve"> possible </w:t>
      </w:r>
      <w:r w:rsidRPr="00D00747">
        <w:rPr>
          <w:rStyle w:val="Emphasis"/>
          <w:highlight w:val="cyan"/>
        </w:rPr>
        <w:t>uptake</w:t>
      </w:r>
      <w:r w:rsidRPr="00A70A86">
        <w:rPr>
          <w:sz w:val="16"/>
        </w:rPr>
        <w:t xml:space="preserve"> and usage </w:t>
      </w:r>
      <w:r w:rsidRPr="00D00747">
        <w:rPr>
          <w:rStyle w:val="StyleUnderline"/>
          <w:highlight w:val="cyan"/>
        </w:rPr>
        <w:t>for</w:t>
      </w:r>
      <w:r w:rsidRPr="00A70A86">
        <w:rPr>
          <w:sz w:val="16"/>
        </w:rPr>
        <w:t xml:space="preserve"> </w:t>
      </w:r>
      <w:r w:rsidRPr="00D00747">
        <w:rPr>
          <w:rStyle w:val="Emphasis"/>
          <w:highlight w:val="cyan"/>
        </w:rPr>
        <w:t>Tribal</w:t>
      </w:r>
      <w:r w:rsidRPr="00A70A86">
        <w:rPr>
          <w:sz w:val="16"/>
        </w:rPr>
        <w:t xml:space="preserve"> water </w:t>
      </w:r>
      <w:r w:rsidRPr="00D00747">
        <w:rPr>
          <w:rStyle w:val="StyleUnderline"/>
          <w:highlight w:val="cyan"/>
        </w:rPr>
        <w:t>projects</w:t>
      </w:r>
      <w:r w:rsidRPr="00A70A86">
        <w:rPr>
          <w:sz w:val="16"/>
        </w:rPr>
        <w:t xml:space="preserve">. Frequently, largescale projects are broken into stages in order to utilize funding from existing federal programs. This results in </w:t>
      </w:r>
      <w:r w:rsidRPr="00D00747">
        <w:rPr>
          <w:rStyle w:val="Emphasis"/>
          <w:highlight w:val="cyan"/>
        </w:rPr>
        <w:t>piecemeal</w:t>
      </w:r>
      <w:r w:rsidRPr="00A70A86">
        <w:rPr>
          <w:sz w:val="16"/>
        </w:rPr>
        <w:t xml:space="preserve"> </w:t>
      </w:r>
      <w:r w:rsidRPr="00D00747">
        <w:rPr>
          <w:rStyle w:val="StyleUnderline"/>
          <w:highlight w:val="cyan"/>
        </w:rPr>
        <w:t>projects</w:t>
      </w:r>
      <w:r w:rsidRPr="00A70A86">
        <w:rPr>
          <w:sz w:val="16"/>
        </w:rPr>
        <w:t xml:space="preserve"> that </w:t>
      </w:r>
      <w:r w:rsidRPr="00D00747">
        <w:rPr>
          <w:rStyle w:val="StyleUnderline"/>
          <w:highlight w:val="cyan"/>
        </w:rPr>
        <w:t xml:space="preserve">are </w:t>
      </w:r>
      <w:r w:rsidRPr="00D00747">
        <w:rPr>
          <w:rStyle w:val="Emphasis"/>
          <w:highlight w:val="cyan"/>
        </w:rPr>
        <w:t>more costly</w:t>
      </w:r>
      <w:r w:rsidRPr="00A70A86">
        <w:rPr>
          <w:sz w:val="16"/>
        </w:rPr>
        <w:t xml:space="preserve"> </w:t>
      </w:r>
      <w:r w:rsidRPr="00A70A86">
        <w:rPr>
          <w:rStyle w:val="StyleUnderline"/>
        </w:rPr>
        <w:t>in the long run</w:t>
      </w:r>
      <w:r w:rsidRPr="00A70A86">
        <w:rPr>
          <w:sz w:val="16"/>
        </w:rPr>
        <w:t xml:space="preserve">, </w:t>
      </w:r>
      <w:r w:rsidRPr="00D00747">
        <w:rPr>
          <w:rStyle w:val="StyleUnderline"/>
          <w:highlight w:val="cyan"/>
        </w:rPr>
        <w:t>and</w:t>
      </w:r>
      <w:r w:rsidRPr="00A70A86">
        <w:rPr>
          <w:sz w:val="16"/>
        </w:rPr>
        <w:t xml:space="preserve"> often </w:t>
      </w:r>
      <w:r w:rsidRPr="00D00747">
        <w:rPr>
          <w:rStyle w:val="StyleUnderline"/>
          <w:highlight w:val="cyan"/>
        </w:rPr>
        <w:t>have a shorter life expectancy</w:t>
      </w:r>
      <w:r w:rsidRPr="00A70A86">
        <w:rPr>
          <w:sz w:val="16"/>
        </w:rPr>
        <w:t xml:space="preserve">. Federal programs may require a cost-share component: some require the costshare funds come from non-federal source(s), and others allow the pooling of federal funds from different agencies to fulfill the cost-share requirement. To compound the problem, O&amp;M funding is usually not included in project costs. Pooling funding to allow full funding of projects, including any cost-share requirement and O&amp;M, will cost less money overall and ensure that water projects meet or exceed their life expectancy. While there are examples of federal agencies jointly funding large-scale projects, appointing </w:t>
      </w:r>
      <w:r w:rsidRPr="00D00747">
        <w:rPr>
          <w:rStyle w:val="Emphasis"/>
          <w:highlight w:val="cyan"/>
        </w:rPr>
        <w:t>one agency to oversee</w:t>
      </w:r>
      <w:r w:rsidRPr="00A70A86">
        <w:rPr>
          <w:rStyle w:val="Emphasis"/>
        </w:rPr>
        <w:t xml:space="preserve"> these efforts, </w:t>
      </w:r>
      <w:r w:rsidRPr="00D00747">
        <w:rPr>
          <w:rStyle w:val="Emphasis"/>
          <w:highlight w:val="cyan"/>
        </w:rPr>
        <w:t>such as IHS</w:t>
      </w:r>
      <w:r w:rsidRPr="00A70A86">
        <w:rPr>
          <w:rStyle w:val="Emphasis"/>
        </w:rPr>
        <w:t xml:space="preserve">, </w:t>
      </w:r>
      <w:r w:rsidRPr="00D00747">
        <w:rPr>
          <w:rStyle w:val="Emphasis"/>
          <w:highlight w:val="cyan"/>
        </w:rPr>
        <w:t>would</w:t>
      </w:r>
      <w:r w:rsidRPr="00A70A86">
        <w:rPr>
          <w:rStyle w:val="Emphasis"/>
        </w:rPr>
        <w:t xml:space="preserve"> help </w:t>
      </w:r>
      <w:r w:rsidRPr="00D00747">
        <w:rPr>
          <w:rStyle w:val="Emphasis"/>
          <w:highlight w:val="cyan"/>
        </w:rPr>
        <w:t>formalize</w:t>
      </w:r>
      <w:r w:rsidRPr="00A70A86">
        <w:rPr>
          <w:rStyle w:val="Emphasis"/>
        </w:rPr>
        <w:t xml:space="preserve"> these efforts </w:t>
      </w:r>
      <w:r w:rsidRPr="00D00747">
        <w:rPr>
          <w:rStyle w:val="Emphasis"/>
          <w:highlight w:val="cyan"/>
        </w:rPr>
        <w:t>and promote</w:t>
      </w:r>
      <w:r w:rsidRPr="00A70A86">
        <w:rPr>
          <w:rStyle w:val="Emphasis"/>
        </w:rPr>
        <w:t xml:space="preserve"> greater </w:t>
      </w:r>
      <w:r w:rsidRPr="00D00747">
        <w:rPr>
          <w:rStyle w:val="Emphasis"/>
          <w:highlight w:val="cyan"/>
        </w:rPr>
        <w:t>efficiency</w:t>
      </w:r>
      <w:r w:rsidRPr="00A70A86">
        <w:rPr>
          <w:sz w:val="16"/>
        </w:rPr>
        <w:t>.</w:t>
      </w:r>
    </w:p>
    <w:p w14:paraId="14C8F5C5" w14:textId="77777777" w:rsidR="00A34613" w:rsidRPr="00A70A86" w:rsidRDefault="00A34613" w:rsidP="00A34613">
      <w:pPr>
        <w:rPr>
          <w:rStyle w:val="Emphasis"/>
        </w:rPr>
      </w:pPr>
      <w:r w:rsidRPr="00A70A86">
        <w:rPr>
          <w:rStyle w:val="Emphasis"/>
        </w:rPr>
        <w:t>Refine Project Selection Process and Provide Adequate Funding</w:t>
      </w:r>
    </w:p>
    <w:p w14:paraId="7C894E32" w14:textId="77777777" w:rsidR="00A34613" w:rsidRPr="00A70A86" w:rsidRDefault="00A34613" w:rsidP="00A34613">
      <w:pPr>
        <w:rPr>
          <w:sz w:val="16"/>
          <w:szCs w:val="16"/>
        </w:rPr>
      </w:pPr>
      <w:r w:rsidRPr="00A70A86">
        <w:rPr>
          <w:sz w:val="16"/>
          <w:szCs w:val="16"/>
        </w:rPr>
        <w:t>Undoubtedly, bringing Tribes and the various federal agencies that provide drinking water and sanitation together in conversation will bring to light the shortcomings of the current patchwork approach and spark new and innovative ways to address them. To help begin that discussion, we offer the following observations and suggestions.</w:t>
      </w:r>
    </w:p>
    <w:p w14:paraId="3A89C6E1" w14:textId="77777777" w:rsidR="00A34613" w:rsidRPr="00A70A86" w:rsidRDefault="00A34613" w:rsidP="00A34613">
      <w:pPr>
        <w:rPr>
          <w:sz w:val="16"/>
        </w:rPr>
      </w:pPr>
      <w:r w:rsidRPr="00D00747">
        <w:rPr>
          <w:rStyle w:val="StyleUnderline"/>
          <w:highlight w:val="cyan"/>
        </w:rPr>
        <w:t>The federal government</w:t>
      </w:r>
      <w:r w:rsidRPr="00A70A86">
        <w:rPr>
          <w:sz w:val="16"/>
        </w:rPr>
        <w:t xml:space="preserve">, </w:t>
      </w:r>
      <w:r w:rsidRPr="00D00747">
        <w:rPr>
          <w:rStyle w:val="StyleUnderline"/>
          <w:highlight w:val="cyan"/>
        </w:rPr>
        <w:t>in</w:t>
      </w:r>
      <w:r w:rsidRPr="00A70A86">
        <w:rPr>
          <w:sz w:val="16"/>
        </w:rPr>
        <w:t xml:space="preserve"> close </w:t>
      </w:r>
      <w:r w:rsidRPr="00D00747">
        <w:rPr>
          <w:rStyle w:val="Emphasis"/>
          <w:highlight w:val="cyan"/>
        </w:rPr>
        <w:t>consultation</w:t>
      </w:r>
      <w:r w:rsidRPr="00A70A86">
        <w:rPr>
          <w:sz w:val="16"/>
        </w:rPr>
        <w:t xml:space="preserve"> </w:t>
      </w:r>
      <w:r w:rsidRPr="00D00747">
        <w:rPr>
          <w:rStyle w:val="StyleUnderline"/>
          <w:highlight w:val="cyan"/>
        </w:rPr>
        <w:t>with Tribal governments</w:t>
      </w:r>
      <w:r w:rsidRPr="00A70A86">
        <w:rPr>
          <w:sz w:val="16"/>
        </w:rPr>
        <w:t xml:space="preserve">, </w:t>
      </w:r>
      <w:r w:rsidRPr="00D00747">
        <w:rPr>
          <w:rStyle w:val="StyleUnderline"/>
          <w:highlight w:val="cyan"/>
        </w:rPr>
        <w:t>should revise</w:t>
      </w:r>
      <w:r w:rsidRPr="00A70A86">
        <w:rPr>
          <w:sz w:val="16"/>
        </w:rPr>
        <w:t xml:space="preserve"> the </w:t>
      </w:r>
      <w:r w:rsidRPr="00D00747">
        <w:rPr>
          <w:rStyle w:val="Emphasis"/>
          <w:highlight w:val="cyan"/>
        </w:rPr>
        <w:t>criteria</w:t>
      </w:r>
      <w:r w:rsidRPr="00A70A86">
        <w:rPr>
          <w:sz w:val="16"/>
        </w:rPr>
        <w:t xml:space="preserve"> </w:t>
      </w:r>
      <w:r w:rsidRPr="00D00747">
        <w:rPr>
          <w:rStyle w:val="StyleUnderline"/>
          <w:highlight w:val="cyan"/>
        </w:rPr>
        <w:t>for</w:t>
      </w:r>
      <w:r w:rsidRPr="00A70A86">
        <w:rPr>
          <w:sz w:val="16"/>
        </w:rPr>
        <w:t xml:space="preserve"> </w:t>
      </w:r>
      <w:r w:rsidRPr="00D00747">
        <w:rPr>
          <w:rStyle w:val="Emphasis"/>
          <w:highlight w:val="cyan"/>
        </w:rPr>
        <w:t>prioritizing</w:t>
      </w:r>
      <w:r w:rsidRPr="00A70A86">
        <w:rPr>
          <w:sz w:val="16"/>
        </w:rPr>
        <w:t xml:space="preserve"> and funding </w:t>
      </w:r>
      <w:r w:rsidRPr="00D00747">
        <w:rPr>
          <w:rStyle w:val="StyleUnderline"/>
          <w:highlight w:val="cyan"/>
        </w:rPr>
        <w:t>water projects</w:t>
      </w:r>
      <w:r w:rsidRPr="00A70A86">
        <w:rPr>
          <w:sz w:val="16"/>
        </w:rPr>
        <w:t xml:space="preserve"> to ensure long-term needs are met. The coordinated strategy should draw on the expertise and experience of the federal agencies and civil servants that implement existing programs to provide drinking water and sanitation for Tribes. Beyond that, </w:t>
      </w:r>
      <w:r w:rsidRPr="00D00747">
        <w:rPr>
          <w:rStyle w:val="StyleUnderline"/>
          <w:highlight w:val="cyan"/>
        </w:rPr>
        <w:t>Tribes</w:t>
      </w:r>
      <w:r w:rsidRPr="00A70A86">
        <w:rPr>
          <w:sz w:val="16"/>
        </w:rPr>
        <w:t xml:space="preserve"> themselves must be included in the development of the strategy, as they best </w:t>
      </w:r>
      <w:r w:rsidRPr="00D00747">
        <w:rPr>
          <w:rStyle w:val="StyleUnderline"/>
          <w:highlight w:val="cyan"/>
        </w:rPr>
        <w:t>understand</w:t>
      </w:r>
      <w:r w:rsidRPr="00A70A86">
        <w:rPr>
          <w:sz w:val="16"/>
        </w:rPr>
        <w:t xml:space="preserve"> the </w:t>
      </w:r>
      <w:r w:rsidRPr="00D00747">
        <w:rPr>
          <w:rStyle w:val="Emphasis"/>
          <w:highlight w:val="cyan"/>
        </w:rPr>
        <w:t>drinking water and sanitation challenges</w:t>
      </w:r>
      <w:r w:rsidRPr="00D00747">
        <w:rPr>
          <w:sz w:val="16"/>
          <w:highlight w:val="cyan"/>
        </w:rPr>
        <w:t xml:space="preserve"> </w:t>
      </w:r>
      <w:r w:rsidRPr="00D00747">
        <w:rPr>
          <w:rStyle w:val="StyleUnderline"/>
          <w:highlight w:val="cyan"/>
        </w:rPr>
        <w:t xml:space="preserve">facing </w:t>
      </w:r>
      <w:r w:rsidRPr="00D00747">
        <w:rPr>
          <w:rStyle w:val="Emphasis"/>
          <w:highlight w:val="cyan"/>
        </w:rPr>
        <w:t>their</w:t>
      </w:r>
      <w:r w:rsidRPr="00D00747">
        <w:rPr>
          <w:rStyle w:val="StyleUnderline"/>
          <w:highlight w:val="cyan"/>
        </w:rPr>
        <w:t xml:space="preserve"> communities</w:t>
      </w:r>
      <w:r w:rsidRPr="00A70A86">
        <w:rPr>
          <w:sz w:val="16"/>
        </w:rPr>
        <w:t xml:space="preserve">. Moreover, as sovereign entities, Tribes have inherent authority to govern their land and people. They are responsible for identifying and prioritizing projects to meet the needs of their community and promote the health, safety, and well-being of their citizens. </w:t>
      </w:r>
      <w:r w:rsidRPr="00A70A86">
        <w:rPr>
          <w:rStyle w:val="StyleUnderline"/>
        </w:rPr>
        <w:t>Revisions to the existing criteria for prioritization and funding should ensure that funding supports long-term, meaningful clean water access for AI/AN communities</w:t>
      </w:r>
      <w:r w:rsidRPr="00A70A86">
        <w:rPr>
          <w:sz w:val="16"/>
        </w:rPr>
        <w:t>.</w:t>
      </w:r>
    </w:p>
    <w:p w14:paraId="529F832C" w14:textId="77777777" w:rsidR="00A34613" w:rsidRPr="00A70A86" w:rsidRDefault="00A34613" w:rsidP="00A34613">
      <w:pPr>
        <w:rPr>
          <w:sz w:val="16"/>
        </w:rPr>
      </w:pPr>
      <w:r w:rsidRPr="00D00747">
        <w:rPr>
          <w:rStyle w:val="StyleUnderline"/>
          <w:highlight w:val="cyan"/>
        </w:rPr>
        <w:t>The</w:t>
      </w:r>
      <w:r w:rsidRPr="00A70A86">
        <w:rPr>
          <w:sz w:val="16"/>
        </w:rPr>
        <w:t xml:space="preserve"> </w:t>
      </w:r>
      <w:r w:rsidRPr="00D00747">
        <w:rPr>
          <w:rStyle w:val="Emphasis"/>
          <w:highlight w:val="cyan"/>
        </w:rPr>
        <w:t>whole of government approach</w:t>
      </w:r>
      <w:r w:rsidRPr="00A70A86">
        <w:rPr>
          <w:sz w:val="16"/>
        </w:rPr>
        <w:t xml:space="preserve"> should recognize Tribal sovereignty and </w:t>
      </w:r>
      <w:r w:rsidRPr="00A70A86">
        <w:rPr>
          <w:rStyle w:val="StyleUnderline"/>
        </w:rPr>
        <w:t>promote</w:t>
      </w:r>
      <w:r w:rsidRPr="00A70A86">
        <w:rPr>
          <w:sz w:val="16"/>
        </w:rPr>
        <w:t xml:space="preserve"> </w:t>
      </w:r>
      <w:r w:rsidRPr="00A70A86">
        <w:rPr>
          <w:rStyle w:val="Emphasis"/>
        </w:rPr>
        <w:t>selfgovernance</w:t>
      </w:r>
      <w:r w:rsidRPr="00A70A86">
        <w:rPr>
          <w:sz w:val="16"/>
        </w:rPr>
        <w:t xml:space="preserve">. </w:t>
      </w:r>
      <w:r w:rsidRPr="00A70A86">
        <w:rPr>
          <w:rStyle w:val="StyleUnderline"/>
        </w:rPr>
        <w:t xml:space="preserve">The federal government should meet its trust responsibility by providing access to drinking water and sanitation to Tribes in a way that </w:t>
      </w:r>
      <w:r w:rsidRPr="00D00747">
        <w:rPr>
          <w:rStyle w:val="StyleUnderline"/>
          <w:highlight w:val="cyan"/>
        </w:rPr>
        <w:t xml:space="preserve">promotes </w:t>
      </w:r>
      <w:r w:rsidRPr="00D00747">
        <w:rPr>
          <w:rStyle w:val="Emphasis"/>
          <w:highlight w:val="cyan"/>
        </w:rPr>
        <w:t>self-governance</w:t>
      </w:r>
      <w:r w:rsidRPr="00A70A86">
        <w:rPr>
          <w:rStyle w:val="StyleUnderline"/>
        </w:rPr>
        <w:t xml:space="preserve">, </w:t>
      </w:r>
      <w:r w:rsidRPr="00D00747">
        <w:rPr>
          <w:rStyle w:val="StyleUnderline"/>
          <w:highlight w:val="cyan"/>
        </w:rPr>
        <w:t>and recognizes</w:t>
      </w:r>
      <w:r w:rsidRPr="00A70A86">
        <w:rPr>
          <w:rStyle w:val="StyleUnderline"/>
        </w:rPr>
        <w:t xml:space="preserve"> Tribal </w:t>
      </w:r>
      <w:r w:rsidRPr="00D00747">
        <w:rPr>
          <w:rStyle w:val="Emphasis"/>
          <w:highlight w:val="cyan"/>
        </w:rPr>
        <w:t>sovereignty</w:t>
      </w:r>
      <w:r w:rsidRPr="00A70A86">
        <w:rPr>
          <w:rStyle w:val="StyleUnderline"/>
        </w:rPr>
        <w:t>.</w:t>
      </w:r>
    </w:p>
    <w:p w14:paraId="4C781C3B" w14:textId="77777777" w:rsidR="00A34613" w:rsidRPr="00B37A90" w:rsidRDefault="00A34613" w:rsidP="00A34613">
      <w:pPr>
        <w:rPr>
          <w:sz w:val="16"/>
          <w:szCs w:val="16"/>
        </w:rPr>
      </w:pPr>
      <w:r w:rsidRPr="00B37A90">
        <w:rPr>
          <w:sz w:val="16"/>
          <w:szCs w:val="16"/>
        </w:rPr>
        <w:t>Congress should appropriate the funds necessary on an annual basis to IHS, EPA, USDA, and BOR for their Tribal-specific water related projects to allow expedited and meaningful progress in addressing the lack of access to clean water in AI/ AN communities:</w:t>
      </w:r>
    </w:p>
    <w:p w14:paraId="36DFD6D4" w14:textId="77777777" w:rsidR="00A34613" w:rsidRPr="00B37A90" w:rsidRDefault="00A34613" w:rsidP="00A34613">
      <w:pPr>
        <w:rPr>
          <w:sz w:val="16"/>
          <w:szCs w:val="16"/>
        </w:rPr>
      </w:pPr>
      <w:r w:rsidRPr="00B37A90">
        <w:rPr>
          <w:sz w:val="16"/>
          <w:szCs w:val="16"/>
        </w:rPr>
        <w:t xml:space="preserve"> Indian Health Service</w:t>
      </w:r>
    </w:p>
    <w:p w14:paraId="44416339" w14:textId="77777777" w:rsidR="00A34613" w:rsidRPr="00B37A90" w:rsidRDefault="00A34613" w:rsidP="00A34613">
      <w:pPr>
        <w:rPr>
          <w:sz w:val="16"/>
          <w:szCs w:val="16"/>
        </w:rPr>
      </w:pPr>
      <w:r w:rsidRPr="00B37A90">
        <w:rPr>
          <w:sz w:val="16"/>
          <w:szCs w:val="16"/>
        </w:rPr>
        <w:t xml:space="preserve"> Congress should fully fund remediation of sanitation deficiencies in Indian homes, as identified in the IHS SDS (estimated at $3.08 billion at end of year 2020). IHS’s authorization to provide O&amp;M support should be funded to the extent of the current unmet need. In order to effectively administer these programs, IHS must also expand its workforce dedicated to these services; funding for this administrative support is critical.</w:t>
      </w:r>
    </w:p>
    <w:p w14:paraId="1B88643E" w14:textId="77777777" w:rsidR="00A34613" w:rsidRPr="00B37A90" w:rsidRDefault="00A34613" w:rsidP="00A34613">
      <w:pPr>
        <w:rPr>
          <w:sz w:val="16"/>
          <w:szCs w:val="16"/>
        </w:rPr>
      </w:pPr>
      <w:r w:rsidRPr="00B37A90">
        <w:rPr>
          <w:sz w:val="16"/>
          <w:szCs w:val="16"/>
        </w:rPr>
        <w:t xml:space="preserve"> Environmental Protection Agency</w:t>
      </w:r>
    </w:p>
    <w:p w14:paraId="5A7A4C87" w14:textId="77777777" w:rsidR="00A34613" w:rsidRPr="00B37A90" w:rsidRDefault="00A34613" w:rsidP="00A34613">
      <w:pPr>
        <w:rPr>
          <w:sz w:val="16"/>
          <w:szCs w:val="16"/>
        </w:rPr>
      </w:pPr>
      <w:r w:rsidRPr="00B37A90">
        <w:rPr>
          <w:sz w:val="16"/>
          <w:szCs w:val="16"/>
        </w:rPr>
        <w:t xml:space="preserve"> Congress should lock in the percentage allocation of the DWSRF Tribal set-aside program at two percent. The EPA’s estimate of Tribal drinking water needs, over and above the needs covered by the IHS SDS (estimated at $2.4 billion in 2013) should be funded. The EPA should direct its State Revolving Fund programs to work with the EPA’s Environmental Finance Centers to leverage funding to allow for additional capital. Funding for the EPA’s Tribal technical assistance programs (e.g., GAP) should also be provided.</w:t>
      </w:r>
    </w:p>
    <w:p w14:paraId="20D6C51D" w14:textId="77777777" w:rsidR="00A34613" w:rsidRPr="00B37A90" w:rsidRDefault="00A34613" w:rsidP="00A34613">
      <w:pPr>
        <w:rPr>
          <w:sz w:val="16"/>
          <w:szCs w:val="16"/>
        </w:rPr>
      </w:pPr>
      <w:r w:rsidRPr="00B37A90">
        <w:rPr>
          <w:sz w:val="16"/>
          <w:szCs w:val="16"/>
        </w:rPr>
        <w:t xml:space="preserve"> U.S. Department of Agriculture</w:t>
      </w:r>
    </w:p>
    <w:p w14:paraId="6A54BCDA" w14:textId="77777777" w:rsidR="00A34613" w:rsidRPr="00B37A90" w:rsidRDefault="00A34613" w:rsidP="00A34613">
      <w:pPr>
        <w:rPr>
          <w:sz w:val="16"/>
          <w:szCs w:val="16"/>
        </w:rPr>
      </w:pPr>
      <w:r w:rsidRPr="00B37A90">
        <w:rPr>
          <w:sz w:val="16"/>
          <w:szCs w:val="16"/>
        </w:rPr>
        <w:t xml:space="preserve"> The underwriting requirement for Tribes to access USDA-Rural Development programs should be removed. This could be done through agency rulemaking, but a statutory mandate by Congress would be ideal. Additionally, Congress should increase the grant funding (as opposed to loans) available for Tribal water projects.</w:t>
      </w:r>
    </w:p>
    <w:p w14:paraId="4FDDF6CC" w14:textId="77777777" w:rsidR="00A34613" w:rsidRPr="00B37A90" w:rsidRDefault="00A34613" w:rsidP="00A34613">
      <w:pPr>
        <w:rPr>
          <w:sz w:val="16"/>
          <w:szCs w:val="16"/>
        </w:rPr>
      </w:pPr>
      <w:r w:rsidRPr="00B37A90">
        <w:rPr>
          <w:sz w:val="16"/>
          <w:szCs w:val="16"/>
        </w:rPr>
        <w:t xml:space="preserve"> Bureau of Reclamation</w:t>
      </w:r>
    </w:p>
    <w:p w14:paraId="1151D6C4" w14:textId="77777777" w:rsidR="00A34613" w:rsidRPr="00B37A90" w:rsidRDefault="00A34613" w:rsidP="00A34613">
      <w:pPr>
        <w:rPr>
          <w:sz w:val="16"/>
          <w:szCs w:val="16"/>
        </w:rPr>
      </w:pPr>
      <w:r w:rsidRPr="00B37A90">
        <w:rPr>
          <w:sz w:val="16"/>
        </w:rPr>
        <w:t xml:space="preserve"> Congress should appropriate funding to enable the BOR to address the unmet need for </w:t>
      </w:r>
      <w:r w:rsidRPr="00B37A90">
        <w:rPr>
          <w:sz w:val="16"/>
          <w:szCs w:val="16"/>
        </w:rPr>
        <w:t>Tribal</w:t>
      </w:r>
      <w:r w:rsidRPr="00B37A90">
        <w:rPr>
          <w:rStyle w:val="StyleUnderline"/>
        </w:rPr>
        <w:t xml:space="preserve"> </w:t>
      </w:r>
      <w:r w:rsidRPr="00D00747">
        <w:rPr>
          <w:rStyle w:val="Emphasis"/>
          <w:highlight w:val="cyan"/>
        </w:rPr>
        <w:t>technical</w:t>
      </w:r>
      <w:r w:rsidRPr="00D00747">
        <w:rPr>
          <w:rStyle w:val="StyleUnderline"/>
          <w:highlight w:val="cyan"/>
        </w:rPr>
        <w:t xml:space="preserve"> assistance</w:t>
      </w:r>
      <w:r w:rsidRPr="00B37A90">
        <w:rPr>
          <w:sz w:val="16"/>
        </w:rPr>
        <w:t xml:space="preserve">. The BOR’s Rural Water Supply Act Authority should be expanded to </w:t>
      </w:r>
      <w:r w:rsidRPr="00D00747">
        <w:rPr>
          <w:rStyle w:val="StyleUnderline"/>
          <w:highlight w:val="cyan"/>
        </w:rPr>
        <w:t>include</w:t>
      </w:r>
      <w:r w:rsidRPr="00B37A90">
        <w:rPr>
          <w:sz w:val="16"/>
        </w:rPr>
        <w:t xml:space="preserve"> all Tribal clean </w:t>
      </w:r>
      <w:r w:rsidRPr="00D00747">
        <w:rPr>
          <w:rStyle w:val="StyleUnderline"/>
          <w:highlight w:val="cyan"/>
        </w:rPr>
        <w:t>water</w:t>
      </w:r>
      <w:r w:rsidRPr="00B37A90">
        <w:rPr>
          <w:sz w:val="16"/>
        </w:rPr>
        <w:t xml:space="preserve"> access </w:t>
      </w:r>
      <w:r w:rsidRPr="00D00747">
        <w:rPr>
          <w:rStyle w:val="StyleUnderline"/>
          <w:highlight w:val="cyan"/>
        </w:rPr>
        <w:t>projects</w:t>
      </w:r>
      <w:r w:rsidRPr="00B37A90">
        <w:rPr>
          <w:sz w:val="16"/>
        </w:rPr>
        <w:t xml:space="preserve"> and the corresponding need should be fully funded.</w:t>
      </w:r>
    </w:p>
    <w:p w14:paraId="0BA8CAD7" w14:textId="77777777" w:rsidR="00A34613" w:rsidRPr="00B37A90" w:rsidRDefault="00A34613" w:rsidP="00A34613">
      <w:pPr>
        <w:rPr>
          <w:sz w:val="16"/>
          <w:szCs w:val="16"/>
        </w:rPr>
      </w:pPr>
      <w:r w:rsidRPr="00B37A90">
        <w:rPr>
          <w:sz w:val="16"/>
          <w:szCs w:val="16"/>
        </w:rPr>
        <w:t>Enhance Tribal Capacity</w:t>
      </w:r>
    </w:p>
    <w:p w14:paraId="657A3EF8" w14:textId="77777777" w:rsidR="00A34613" w:rsidRPr="00B37A90" w:rsidRDefault="00A34613" w:rsidP="00A34613">
      <w:pPr>
        <w:rPr>
          <w:sz w:val="16"/>
        </w:rPr>
      </w:pPr>
      <w:r w:rsidRPr="00B37A90">
        <w:rPr>
          <w:rStyle w:val="StyleUnderline"/>
        </w:rPr>
        <w:lastRenderedPageBreak/>
        <w:t xml:space="preserve">The federal government should work with Tribes </w:t>
      </w:r>
      <w:r w:rsidRPr="00D00747">
        <w:rPr>
          <w:rStyle w:val="StyleUnderline"/>
          <w:highlight w:val="cyan"/>
        </w:rPr>
        <w:t xml:space="preserve">to </w:t>
      </w:r>
      <w:r w:rsidRPr="00D00747">
        <w:rPr>
          <w:rStyle w:val="Emphasis"/>
          <w:highlight w:val="cyan"/>
        </w:rPr>
        <w:t>increase Tribal capacity</w:t>
      </w:r>
      <w:r w:rsidRPr="00D00747">
        <w:rPr>
          <w:sz w:val="16"/>
          <w:highlight w:val="cyan"/>
        </w:rPr>
        <w:t xml:space="preserve"> </w:t>
      </w:r>
      <w:r w:rsidRPr="00D00747">
        <w:rPr>
          <w:rStyle w:val="StyleUnderline"/>
          <w:highlight w:val="cyan"/>
        </w:rPr>
        <w:t>for</w:t>
      </w:r>
      <w:r w:rsidRPr="00B37A90">
        <w:rPr>
          <w:sz w:val="16"/>
        </w:rPr>
        <w:t xml:space="preserve"> designing, </w:t>
      </w:r>
      <w:r w:rsidRPr="00D00747">
        <w:rPr>
          <w:rStyle w:val="Emphasis"/>
          <w:highlight w:val="cyan"/>
        </w:rPr>
        <w:t>implementing</w:t>
      </w:r>
      <w:r w:rsidRPr="00B37A90">
        <w:rPr>
          <w:sz w:val="16"/>
        </w:rPr>
        <w:t xml:space="preserve">, and operating projects. The approach should allow for Tribal assumption of programs under the ISDEAA for those Tribes that are able, and should work to increase Tribal capacity wherever possible. Also, the federal government should work </w:t>
      </w:r>
      <w:r w:rsidRPr="00D00747">
        <w:rPr>
          <w:rStyle w:val="StyleUnderline"/>
          <w:highlight w:val="cyan"/>
        </w:rPr>
        <w:t xml:space="preserve">to </w:t>
      </w:r>
      <w:r w:rsidRPr="00D00747">
        <w:rPr>
          <w:rStyle w:val="Emphasis"/>
          <w:highlight w:val="cyan"/>
        </w:rPr>
        <w:t>increase</w:t>
      </w:r>
      <w:r w:rsidRPr="00B37A90">
        <w:rPr>
          <w:sz w:val="16"/>
        </w:rPr>
        <w:t xml:space="preserve"> Tribal </w:t>
      </w:r>
      <w:r w:rsidRPr="00D00747">
        <w:rPr>
          <w:rStyle w:val="Emphasis"/>
          <w:highlight w:val="cyan"/>
        </w:rPr>
        <w:t>awareness</w:t>
      </w:r>
      <w:r w:rsidRPr="00B37A90">
        <w:rPr>
          <w:sz w:val="16"/>
        </w:rPr>
        <w:t xml:space="preserve"> </w:t>
      </w:r>
      <w:r w:rsidRPr="00B37A90">
        <w:rPr>
          <w:rStyle w:val="StyleUnderline"/>
        </w:rPr>
        <w:t>of</w:t>
      </w:r>
      <w:r w:rsidRPr="00B37A90">
        <w:rPr>
          <w:sz w:val="16"/>
        </w:rPr>
        <w:t xml:space="preserve"> available </w:t>
      </w:r>
      <w:r w:rsidRPr="00A70A86">
        <w:rPr>
          <w:rStyle w:val="StyleUnderline"/>
        </w:rPr>
        <w:t xml:space="preserve">agency </w:t>
      </w:r>
      <w:r w:rsidRPr="00B37A90">
        <w:rPr>
          <w:rStyle w:val="StyleUnderline"/>
        </w:rPr>
        <w:t xml:space="preserve">programs </w:t>
      </w:r>
      <w:r w:rsidRPr="00D00747">
        <w:rPr>
          <w:rStyle w:val="StyleUnderline"/>
          <w:highlight w:val="cyan"/>
        </w:rPr>
        <w:t xml:space="preserve">and </w:t>
      </w:r>
      <w:r w:rsidRPr="00B37A90">
        <w:rPr>
          <w:rStyle w:val="Emphasis"/>
        </w:rPr>
        <w:t>technical</w:t>
      </w:r>
      <w:r w:rsidRPr="00B37A90">
        <w:rPr>
          <w:rStyle w:val="StyleUnderline"/>
        </w:rPr>
        <w:t xml:space="preserve"> assistance for </w:t>
      </w:r>
      <w:r w:rsidRPr="00D00747">
        <w:rPr>
          <w:rStyle w:val="Emphasis"/>
          <w:highlight w:val="cyan"/>
        </w:rPr>
        <w:t>completing applications</w:t>
      </w:r>
      <w:r w:rsidRPr="00B37A90">
        <w:rPr>
          <w:sz w:val="16"/>
        </w:rPr>
        <w:t xml:space="preserve">. An annual conference or training opportunity for Tribes that identifies all available funding sources and provides </w:t>
      </w:r>
      <w:r w:rsidRPr="00D00747">
        <w:rPr>
          <w:rStyle w:val="Emphasis"/>
          <w:highlight w:val="cyan"/>
        </w:rPr>
        <w:t>technical</w:t>
      </w:r>
      <w:r w:rsidRPr="00D00747">
        <w:rPr>
          <w:rStyle w:val="StyleUnderline"/>
          <w:highlight w:val="cyan"/>
        </w:rPr>
        <w:t xml:space="preserve"> assistance</w:t>
      </w:r>
      <w:r w:rsidRPr="00B37A90">
        <w:rPr>
          <w:sz w:val="16"/>
        </w:rPr>
        <w:t xml:space="preserve"> and guidance through the application process </w:t>
      </w:r>
      <w:r w:rsidRPr="00D00747">
        <w:rPr>
          <w:rStyle w:val="StyleUnderline"/>
          <w:highlight w:val="cyan"/>
        </w:rPr>
        <w:t>would</w:t>
      </w:r>
      <w:r w:rsidRPr="00B37A90">
        <w:rPr>
          <w:sz w:val="16"/>
        </w:rPr>
        <w:t xml:space="preserve"> simplify the entire process for Tribes and bring all the relevant information and assistance together in a single location. In additional to the above funding recommendations, </w:t>
      </w:r>
      <w:r w:rsidRPr="00A70A86">
        <w:rPr>
          <w:rStyle w:val="StyleUnderline"/>
        </w:rPr>
        <w:t xml:space="preserve">Congress should also </w:t>
      </w:r>
      <w:r w:rsidRPr="00D00747">
        <w:rPr>
          <w:rStyle w:val="StyleUnderline"/>
          <w:highlight w:val="cyan"/>
        </w:rPr>
        <w:t>fund</w:t>
      </w:r>
      <w:r w:rsidRPr="00A70A86">
        <w:rPr>
          <w:rStyle w:val="StyleUnderline"/>
        </w:rPr>
        <w:t xml:space="preserve"> the existing authorization of these agencies to provide financial assistance for Tribal O&amp;M costs, by providing </w:t>
      </w:r>
      <w:r w:rsidRPr="00D00747">
        <w:rPr>
          <w:rStyle w:val="StyleUnderline"/>
          <w:highlight w:val="cyan"/>
        </w:rPr>
        <w:t>grants</w:t>
      </w:r>
      <w:r w:rsidRPr="00A70A86">
        <w:rPr>
          <w:rStyle w:val="StyleUnderline"/>
        </w:rPr>
        <w:t xml:space="preserve"> and funding that can be </w:t>
      </w:r>
      <w:r w:rsidRPr="00D00747">
        <w:rPr>
          <w:rStyle w:val="StyleUnderline"/>
          <w:highlight w:val="cyan"/>
        </w:rPr>
        <w:t>used to</w:t>
      </w:r>
      <w:r w:rsidRPr="00A70A86">
        <w:rPr>
          <w:rStyle w:val="StyleUnderline"/>
        </w:rPr>
        <w:t xml:space="preserve"> directly </w:t>
      </w:r>
      <w:r w:rsidRPr="00D00747">
        <w:rPr>
          <w:rStyle w:val="StyleUnderline"/>
          <w:highlight w:val="cyan"/>
        </w:rPr>
        <w:t xml:space="preserve">pay for </w:t>
      </w:r>
      <w:r w:rsidRPr="00D00747">
        <w:rPr>
          <w:rStyle w:val="Emphasis"/>
          <w:highlight w:val="cyan"/>
        </w:rPr>
        <w:t>repairs</w:t>
      </w:r>
      <w:r w:rsidRPr="00A70A86">
        <w:rPr>
          <w:rStyle w:val="StyleUnderline"/>
        </w:rPr>
        <w:t xml:space="preserve">, </w:t>
      </w:r>
      <w:r w:rsidRPr="00D00747">
        <w:rPr>
          <w:rStyle w:val="Emphasis"/>
          <w:highlight w:val="cyan"/>
        </w:rPr>
        <w:t>staff</w:t>
      </w:r>
      <w:r w:rsidRPr="00A70A86">
        <w:rPr>
          <w:rStyle w:val="StyleUnderline"/>
        </w:rPr>
        <w:t xml:space="preserve">, </w:t>
      </w:r>
      <w:r w:rsidRPr="00D00747">
        <w:rPr>
          <w:rStyle w:val="StyleUnderline"/>
          <w:highlight w:val="cyan"/>
        </w:rPr>
        <w:t>and</w:t>
      </w:r>
      <w:r w:rsidRPr="00A70A86">
        <w:rPr>
          <w:rStyle w:val="StyleUnderline"/>
        </w:rPr>
        <w:t xml:space="preserve"> other </w:t>
      </w:r>
      <w:r w:rsidRPr="00D00747">
        <w:rPr>
          <w:rStyle w:val="Emphasis"/>
          <w:highlight w:val="cyan"/>
        </w:rPr>
        <w:t>O&amp;M</w:t>
      </w:r>
      <w:r w:rsidRPr="00A70A86">
        <w:rPr>
          <w:rStyle w:val="StyleUnderline"/>
        </w:rPr>
        <w:t xml:space="preserve"> costs</w:t>
      </w:r>
      <w:r w:rsidRPr="00B37A90">
        <w:rPr>
          <w:sz w:val="16"/>
        </w:rPr>
        <w:t>. Finally, Congress should provide and allocate grant funding for collaborative projects between Tribal and state and local governments.</w:t>
      </w:r>
    </w:p>
    <w:p w14:paraId="2F637AEA" w14:textId="2E93BAD4" w:rsidR="008E07B4" w:rsidRDefault="008E07B4" w:rsidP="008E07B4">
      <w:pPr>
        <w:pStyle w:val="Heading4"/>
      </w:pPr>
      <w:r>
        <w:t xml:space="preserve">Alt causes are </w:t>
      </w:r>
      <w:r>
        <w:rPr>
          <w:u w:val="single"/>
        </w:rPr>
        <w:t>irrelevant</w:t>
      </w:r>
      <w:r w:rsidRPr="008E07B4">
        <w:t xml:space="preserve"> </w:t>
      </w:r>
      <w:r>
        <w:t>– past failures to fulfill federal responsibility toward tribes doesn’t absolve it of its responsibility to uphold promises about water now</w:t>
      </w:r>
    </w:p>
    <w:p w14:paraId="166F1CA1" w14:textId="77777777" w:rsidR="008E07B4" w:rsidRDefault="008E07B4" w:rsidP="008E07B4">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11" w:history="1">
        <w:r w:rsidRPr="00B37A90">
          <w:rPr>
            <w:rStyle w:val="Hyperlink"/>
            <w:sz w:val="16"/>
            <w:szCs w:val="16"/>
          </w:rPr>
          <w:t>http://www.naturalresourcespolicy.org/docs/water-tribes/wti-full-report-4.21.pdf</w:t>
        </w:r>
      </w:hyperlink>
      <w:r w:rsidRPr="00B37A90">
        <w:rPr>
          <w:sz w:val="16"/>
          <w:szCs w:val="16"/>
        </w:rPr>
        <w:t>)</w:t>
      </w:r>
    </w:p>
    <w:p w14:paraId="3FAA1A1D" w14:textId="77777777" w:rsidR="008E07B4" w:rsidRPr="00796B49" w:rsidRDefault="008E07B4" w:rsidP="008E07B4">
      <w:pPr>
        <w:rPr>
          <w:sz w:val="16"/>
        </w:rPr>
      </w:pPr>
      <w:r w:rsidRPr="00796B49">
        <w:rPr>
          <w:sz w:val="16"/>
        </w:rPr>
        <w:t xml:space="preserve">Notwithstanding the strong connection between clean water access and public health, </w:t>
      </w:r>
      <w:r w:rsidRPr="00A41EBA">
        <w:rPr>
          <w:rStyle w:val="StyleUnderline"/>
          <w:highlight w:val="cyan"/>
        </w:rPr>
        <w:t>the federal government</w:t>
      </w:r>
      <w:r w:rsidRPr="00796B49">
        <w:rPr>
          <w:rStyle w:val="StyleUnderline"/>
        </w:rPr>
        <w:t xml:space="preserve"> has </w:t>
      </w:r>
      <w:r w:rsidRPr="00A41EBA">
        <w:rPr>
          <w:rStyle w:val="StyleUnderline"/>
          <w:highlight w:val="cyan"/>
        </w:rPr>
        <w:t>contributed to</w:t>
      </w:r>
      <w:r w:rsidRPr="00796B49">
        <w:rPr>
          <w:sz w:val="16"/>
        </w:rPr>
        <w:t xml:space="preserve"> health </w:t>
      </w:r>
      <w:r w:rsidRPr="00A41EBA">
        <w:rPr>
          <w:rStyle w:val="StyleUnderline"/>
          <w:highlight w:val="cyan"/>
        </w:rPr>
        <w:t>disparities</w:t>
      </w:r>
      <w:r w:rsidRPr="00796B49">
        <w:rPr>
          <w:sz w:val="16"/>
        </w:rPr>
        <w:t xml:space="preserve"> and other inequities in Tribal communities </w:t>
      </w:r>
      <w:r w:rsidRPr="00A41EBA">
        <w:rPr>
          <w:rStyle w:val="StyleUnderline"/>
          <w:highlight w:val="cyan"/>
        </w:rPr>
        <w:t xml:space="preserve">by prioritizing </w:t>
      </w:r>
      <w:r w:rsidRPr="00A41EBA">
        <w:rPr>
          <w:rStyle w:val="Emphasis"/>
          <w:highlight w:val="cyan"/>
        </w:rPr>
        <w:t>non-Indian water</w:t>
      </w:r>
      <w:r w:rsidRPr="00796B49">
        <w:rPr>
          <w:rStyle w:val="StyleUnderline"/>
        </w:rPr>
        <w:t xml:space="preserve"> projects.</w:t>
      </w:r>
    </w:p>
    <w:p w14:paraId="7BB8AB44" w14:textId="77777777" w:rsidR="008E07B4" w:rsidRPr="00796B49" w:rsidRDefault="008E07B4" w:rsidP="008E07B4">
      <w:pPr>
        <w:rPr>
          <w:sz w:val="16"/>
        </w:rPr>
      </w:pPr>
      <w:r w:rsidRPr="00796B49">
        <w:rPr>
          <w:sz w:val="16"/>
        </w:rPr>
        <w:t xml:space="preserve"> "[I]n the water-short West, </w:t>
      </w:r>
      <w:r w:rsidRPr="00796B49">
        <w:rPr>
          <w:rStyle w:val="StyleUnderline"/>
        </w:rPr>
        <w:t>billions</w:t>
      </w:r>
      <w:r w:rsidRPr="00796B49">
        <w:rPr>
          <w:sz w:val="16"/>
        </w:rPr>
        <w:t xml:space="preserve"> of dollars </w:t>
      </w:r>
      <w:r w:rsidRPr="00796B49">
        <w:rPr>
          <w:rStyle w:val="StyleUnderline"/>
        </w:rPr>
        <w:t>have been invested</w:t>
      </w:r>
      <w:r w:rsidRPr="00796B49">
        <w:rPr>
          <w:sz w:val="16"/>
        </w:rPr>
        <w:t xml:space="preserve">, much of it by the Federal Government, </w:t>
      </w:r>
      <w:r w:rsidRPr="00796B49">
        <w:rPr>
          <w:rStyle w:val="StyleUnderline"/>
        </w:rPr>
        <w:t>in water resource projects benefiting non-Indians</w:t>
      </w:r>
      <w:r w:rsidRPr="00796B49">
        <w:rPr>
          <w:sz w:val="16"/>
        </w:rPr>
        <w:t xml:space="preserve"> but using water in which the Indians have a priority of right if they choose to develop water projects of their own in the future." 13</w:t>
      </w:r>
    </w:p>
    <w:p w14:paraId="768F3CA5" w14:textId="77777777" w:rsidR="008E07B4" w:rsidRPr="00796B49" w:rsidRDefault="008E07B4" w:rsidP="008E07B4">
      <w:pPr>
        <w:rPr>
          <w:sz w:val="16"/>
        </w:rPr>
      </w:pPr>
      <w:r w:rsidRPr="00A41EBA">
        <w:rPr>
          <w:rStyle w:val="Emphasis"/>
          <w:highlight w:val="cyan"/>
        </w:rPr>
        <w:t xml:space="preserve">The government’s failure to fulfill its responsibility toward Tribes in the past does not absolve it of its responsibility to uphold </w:t>
      </w:r>
      <w:r w:rsidRPr="009D3A92">
        <w:rPr>
          <w:rStyle w:val="Emphasis"/>
        </w:rPr>
        <w:t xml:space="preserve">those </w:t>
      </w:r>
      <w:r w:rsidRPr="00A41EBA">
        <w:rPr>
          <w:rStyle w:val="Emphasis"/>
          <w:highlight w:val="cyan"/>
        </w:rPr>
        <w:t>promises in the future</w:t>
      </w:r>
      <w:r w:rsidRPr="00796B49">
        <w:rPr>
          <w:sz w:val="16"/>
        </w:rPr>
        <w:t>. Accordingly, this report identifies the relevant treaty provisions of CRB Tribes and discusses potential implications of treaty rights and the trust responsibility in connection with the provision of clean water access for Tribes.</w:t>
      </w:r>
    </w:p>
    <w:p w14:paraId="1DCE9806" w14:textId="77777777" w:rsidR="00A34613" w:rsidRPr="0065201A" w:rsidRDefault="00A34613" w:rsidP="00A34613">
      <w:pPr>
        <w:pStyle w:val="Heading4"/>
      </w:pPr>
      <w:r>
        <w:rPr>
          <w:u w:val="single"/>
        </w:rPr>
        <w:t>Settler</w:t>
      </w:r>
      <w:r>
        <w:t xml:space="preserve"> legalese of “</w:t>
      </w:r>
      <w:r>
        <w:rPr>
          <w:u w:val="single"/>
        </w:rPr>
        <w:t>resource” management</w:t>
      </w:r>
      <w:r>
        <w:t xml:space="preserve"> and </w:t>
      </w:r>
      <w:r>
        <w:rPr>
          <w:u w:val="single"/>
        </w:rPr>
        <w:t>sovereignty</w:t>
      </w:r>
      <w:r w:rsidRPr="00771A41">
        <w:t xml:space="preserve"> </w:t>
      </w:r>
      <w:r>
        <w:t xml:space="preserve">paradigms ensures </w:t>
      </w:r>
      <w:r>
        <w:rPr>
          <w:u w:val="single"/>
        </w:rPr>
        <w:t>pro</w:t>
      </w:r>
      <w:r>
        <w:t xml:space="preserve"> indigenous water protections that </w:t>
      </w:r>
      <w:r>
        <w:rPr>
          <w:u w:val="single"/>
        </w:rPr>
        <w:t>spill up</w:t>
      </w:r>
      <w:r>
        <w:t xml:space="preserve"> to challenge colonization – refuse </w:t>
      </w:r>
      <w:r>
        <w:rPr>
          <w:u w:val="single"/>
        </w:rPr>
        <w:t>authenticity tests</w:t>
      </w:r>
      <w:r>
        <w:t xml:space="preserve"> of </w:t>
      </w:r>
      <w:r>
        <w:rPr>
          <w:u w:val="single"/>
        </w:rPr>
        <w:t>contact zone</w:t>
      </w:r>
      <w:r>
        <w:t xml:space="preserve"> maneuvering  </w:t>
      </w:r>
    </w:p>
    <w:p w14:paraId="19AACF2F" w14:textId="77777777" w:rsidR="00A34613" w:rsidRDefault="00A34613" w:rsidP="00A34613">
      <w:r w:rsidRPr="0065201A">
        <w:rPr>
          <w:rStyle w:val="Style13ptBold"/>
        </w:rPr>
        <w:t>Hemming et al 19</w:t>
      </w:r>
      <w:r>
        <w:t xml:space="preserve"> </w:t>
      </w:r>
      <w:r w:rsidRPr="0065201A">
        <w:rPr>
          <w:sz w:val="16"/>
          <w:szCs w:val="16"/>
        </w:rPr>
        <w:t>(Steve Hemming, Jumbunna Institute for Indigenous Education and Research, University of Technology Sydney.  Daryle Rigney, Director of the INCF Research Hub, a citizen of the Ngarrindjeri Nation.   Simone Bignall, Senior Lecturer in Indigenous Strategy and Engagement at Flinders University.  Shaun Berg, Berg Lawyers. Grant Rigney, Ngarrindjeri Regional Authority. (2019) Indigenous nation building for environmental futures: Murrundi flows through Ngarrindjeri country, Australasian Journal of Environmental Management, 26:3, 216-235, DOI: 10.1080/14486563.2019.1651227)</w:t>
      </w:r>
    </w:p>
    <w:p w14:paraId="48DB0FF8" w14:textId="77777777" w:rsidR="00A34613" w:rsidRPr="00F77555" w:rsidRDefault="00A34613" w:rsidP="00A34613">
      <w:pPr>
        <w:rPr>
          <w:sz w:val="16"/>
        </w:rPr>
      </w:pPr>
      <w:r w:rsidRPr="00F77555">
        <w:rPr>
          <w:sz w:val="16"/>
        </w:rPr>
        <w:t xml:space="preserve">Ngarrindjeri are First Nations people of the southern-most estuarine region of the Murray-Darling Basin where the ‘meeting of the waters’ takes place, as the fresh waters of Murrundi (River Murray) flow through the Coorong, Lower Lakes and Murray Mouth and mix with tidal salt water (see Bell 1998, 2008; Ngarrindjeri Nation 2006; Taplin 1878). The topography and confluence of flows produces a unique coastal wetland ecology, protected in 1971 under the international Ramsar Convention, as a region of global significance (see Hemming and Rigney 2012). The crucial importance of the ‘Meeting of the Waters’ for Ngarrindjeri is now registered under South Australian cultural heritage legislation (see Bell 1998, 562–570; Hemming 2009). This recognition was hard-won, coming only after a protracted legal process including a Royal Commission into the Hindmarsh Island bridge development, in which the verity and significance of Ngarrindjeri traditions was publicly debated and contested by ‘expert’ evidence (see Bell 1998; Fergie 1996; Hemming 1996, 2006; Simons 2002; Stevens 1995). The legal and 218 S. HEMMING ET AL. political processes ultimately enabled the capital works to proceed in the face of Ngarrindjeri concerns that the development would desecrate and destroy elements of a key, ‘watersbased’ creation place (see Saunders 2003; Trevorrow 2003). </w:t>
      </w:r>
      <w:r w:rsidRPr="00F77555">
        <w:rPr>
          <w:rStyle w:val="StyleUnderline"/>
        </w:rPr>
        <w:t>Despite the devastating toll</w:t>
      </w:r>
      <w:r w:rsidRPr="00F77555">
        <w:rPr>
          <w:sz w:val="16"/>
        </w:rPr>
        <w:t xml:space="preserve"> this issue </w:t>
      </w:r>
      <w:r w:rsidRPr="00F77555">
        <w:rPr>
          <w:rStyle w:val="StyleUnderline"/>
        </w:rPr>
        <w:lastRenderedPageBreak/>
        <w:t xml:space="preserve">exerted on Ngarrindjeri leaders, elders and citizens, they emerged from it with an </w:t>
      </w:r>
      <w:r w:rsidRPr="00D00747">
        <w:rPr>
          <w:rStyle w:val="Emphasis"/>
          <w:highlight w:val="cyan"/>
        </w:rPr>
        <w:t>increased</w:t>
      </w:r>
      <w:r w:rsidRPr="00D00747">
        <w:rPr>
          <w:rStyle w:val="StyleUnderline"/>
          <w:highlight w:val="cyan"/>
        </w:rPr>
        <w:t xml:space="preserve"> </w:t>
      </w:r>
      <w:r w:rsidRPr="00D00747">
        <w:rPr>
          <w:rStyle w:val="Emphasis"/>
          <w:highlight w:val="cyan"/>
        </w:rPr>
        <w:t>political literacy</w:t>
      </w:r>
      <w:r w:rsidRPr="00F77555">
        <w:rPr>
          <w:rStyle w:val="StyleUnderline"/>
        </w:rPr>
        <w:t xml:space="preserve"> and understanding </w:t>
      </w:r>
      <w:r w:rsidRPr="00D00747">
        <w:rPr>
          <w:rStyle w:val="StyleUnderline"/>
          <w:highlight w:val="cyan"/>
        </w:rPr>
        <w:t xml:space="preserve">of the </w:t>
      </w:r>
      <w:r w:rsidRPr="00D00747">
        <w:rPr>
          <w:rStyle w:val="Emphasis"/>
          <w:highlight w:val="cyan"/>
        </w:rPr>
        <w:t>settler legal system</w:t>
      </w:r>
      <w:r w:rsidRPr="00F77555">
        <w:rPr>
          <w:sz w:val="16"/>
        </w:rPr>
        <w:t xml:space="preserve"> (see Hemming, Rigney, and Pearce 2007; Trevorrow and Hemming 2006).</w:t>
      </w:r>
    </w:p>
    <w:p w14:paraId="17008B64" w14:textId="77777777" w:rsidR="00A34613" w:rsidRDefault="00A34613" w:rsidP="00A34613">
      <w:pPr>
        <w:rPr>
          <w:sz w:val="16"/>
        </w:rPr>
      </w:pPr>
      <w:r w:rsidRPr="00F77555">
        <w:rPr>
          <w:rStyle w:val="StyleUnderline"/>
        </w:rPr>
        <w:t xml:space="preserve">Ngarrindjeri leaders have since used this insight to </w:t>
      </w:r>
      <w:r w:rsidRPr="00D00747">
        <w:rPr>
          <w:rStyle w:val="StyleUnderline"/>
          <w:highlight w:val="cyan"/>
        </w:rPr>
        <w:t>support</w:t>
      </w:r>
      <w:r w:rsidRPr="00F77555">
        <w:rPr>
          <w:rStyle w:val="StyleUnderline"/>
        </w:rPr>
        <w:t xml:space="preserve"> the (re)building of </w:t>
      </w:r>
      <w:r w:rsidRPr="00D00747">
        <w:rPr>
          <w:rStyle w:val="StyleUnderline"/>
          <w:highlight w:val="cyan"/>
        </w:rPr>
        <w:t xml:space="preserve">their </w:t>
      </w:r>
      <w:r w:rsidRPr="00D00747">
        <w:rPr>
          <w:rStyle w:val="Emphasis"/>
          <w:highlight w:val="cyan"/>
        </w:rPr>
        <w:t>Indigenous Nation</w:t>
      </w:r>
      <w:r w:rsidRPr="00F77555">
        <w:rPr>
          <w:rStyle w:val="StyleUnderline"/>
        </w:rPr>
        <w:t xml:space="preserve"> </w:t>
      </w:r>
      <w:r w:rsidRPr="00D00747">
        <w:rPr>
          <w:rStyle w:val="StyleUnderline"/>
          <w:highlight w:val="cyan"/>
        </w:rPr>
        <w:t>and</w:t>
      </w:r>
      <w:r w:rsidRPr="00F77555">
        <w:rPr>
          <w:rStyle w:val="StyleUnderline"/>
        </w:rPr>
        <w:t xml:space="preserve"> have </w:t>
      </w:r>
      <w:r w:rsidRPr="00D00747">
        <w:rPr>
          <w:rStyle w:val="Emphasis"/>
          <w:highlight w:val="cyan"/>
        </w:rPr>
        <w:t>revitalised</w:t>
      </w:r>
      <w:r w:rsidRPr="00F77555">
        <w:rPr>
          <w:rStyle w:val="StyleUnderline"/>
        </w:rPr>
        <w:t xml:space="preserve"> authoritative structures of </w:t>
      </w:r>
      <w:r w:rsidRPr="00D00747">
        <w:rPr>
          <w:rStyle w:val="StyleUnderline"/>
          <w:highlight w:val="cyan"/>
        </w:rPr>
        <w:t>political representation</w:t>
      </w:r>
      <w:r w:rsidRPr="00F77555">
        <w:rPr>
          <w:rStyle w:val="StyleUnderline"/>
        </w:rPr>
        <w:t xml:space="preserve">, </w:t>
      </w:r>
      <w:r w:rsidRPr="00D00747">
        <w:rPr>
          <w:rStyle w:val="StyleUnderline"/>
          <w:highlight w:val="cyan"/>
        </w:rPr>
        <w:t>making</w:t>
      </w:r>
      <w:r w:rsidRPr="00F77555">
        <w:rPr>
          <w:rStyle w:val="StyleUnderline"/>
        </w:rPr>
        <w:t xml:space="preserve"> the peak </w:t>
      </w:r>
      <w:r w:rsidRPr="00D00747">
        <w:rPr>
          <w:rStyle w:val="StyleUnderline"/>
          <w:highlight w:val="cyan"/>
        </w:rPr>
        <w:t>governance bodies</w:t>
      </w:r>
      <w:r w:rsidRPr="00F77555">
        <w:rPr>
          <w:rStyle w:val="StyleUnderline"/>
        </w:rPr>
        <w:t xml:space="preserve"> of this Aboriginal Nation </w:t>
      </w:r>
      <w:r w:rsidRPr="00D00747">
        <w:rPr>
          <w:rStyle w:val="StyleUnderline"/>
          <w:highlight w:val="cyan"/>
        </w:rPr>
        <w:t>more</w:t>
      </w:r>
      <w:r w:rsidRPr="00F77555">
        <w:rPr>
          <w:rStyle w:val="StyleUnderline"/>
        </w:rPr>
        <w:t xml:space="preserve"> capable and </w:t>
      </w:r>
      <w:r w:rsidRPr="00D00747">
        <w:rPr>
          <w:rStyle w:val="Emphasis"/>
          <w:highlight w:val="cyan"/>
        </w:rPr>
        <w:t>effective</w:t>
      </w:r>
      <w:r w:rsidRPr="00D00747">
        <w:rPr>
          <w:rStyle w:val="StyleUnderline"/>
          <w:highlight w:val="cyan"/>
        </w:rPr>
        <w:t xml:space="preserve"> in asserting</w:t>
      </w:r>
      <w:r w:rsidRPr="00F77555">
        <w:rPr>
          <w:rStyle w:val="StyleUnderline"/>
        </w:rPr>
        <w:t xml:space="preserve"> Ngarrindjeri </w:t>
      </w:r>
      <w:r w:rsidRPr="00D00747">
        <w:rPr>
          <w:rStyle w:val="StyleUnderline"/>
          <w:highlight w:val="cyan"/>
        </w:rPr>
        <w:t>rights</w:t>
      </w:r>
      <w:r w:rsidRPr="00F77555">
        <w:rPr>
          <w:rStyle w:val="StyleUnderline"/>
        </w:rPr>
        <w:t xml:space="preserve"> and interests </w:t>
      </w:r>
      <w:r w:rsidRPr="00D00747">
        <w:rPr>
          <w:rStyle w:val="StyleUnderline"/>
          <w:highlight w:val="cyan"/>
        </w:rPr>
        <w:t>in</w:t>
      </w:r>
      <w:r w:rsidRPr="00F77555">
        <w:rPr>
          <w:rStyle w:val="StyleUnderline"/>
        </w:rPr>
        <w:t xml:space="preserve"> the lands and </w:t>
      </w:r>
      <w:r w:rsidRPr="00D00747">
        <w:rPr>
          <w:rStyle w:val="Emphasis"/>
          <w:highlight w:val="cyan"/>
        </w:rPr>
        <w:t>waters</w:t>
      </w:r>
      <w:r w:rsidRPr="00D00747">
        <w:rPr>
          <w:rStyle w:val="StyleUnderline"/>
          <w:highlight w:val="cyan"/>
        </w:rPr>
        <w:t xml:space="preserve"> that comprise </w:t>
      </w:r>
      <w:r w:rsidRPr="00763BB5">
        <w:rPr>
          <w:rStyle w:val="StyleUnderline"/>
        </w:rPr>
        <w:t>Ngarrindjeri</w:t>
      </w:r>
      <w:r w:rsidRPr="00F77555">
        <w:rPr>
          <w:rStyle w:val="StyleUnderline"/>
        </w:rPr>
        <w:t xml:space="preserve"> Yarluwar-Ruwar</w:t>
      </w:r>
      <w:r w:rsidRPr="00F77555">
        <w:rPr>
          <w:sz w:val="16"/>
        </w:rPr>
        <w:t xml:space="preserve"> (</w:t>
      </w:r>
      <w:r w:rsidRPr="00D00747">
        <w:rPr>
          <w:rStyle w:val="Emphasis"/>
          <w:highlight w:val="cyan"/>
        </w:rPr>
        <w:t>spirit</w:t>
      </w:r>
      <w:r w:rsidRPr="00F77555">
        <w:rPr>
          <w:rStyle w:val="StyleUnderline"/>
        </w:rPr>
        <w:t>/</w:t>
      </w:r>
      <w:r w:rsidRPr="00D00747">
        <w:rPr>
          <w:rStyle w:val="Emphasis"/>
          <w:highlight w:val="cyan"/>
        </w:rPr>
        <w:t>body</w:t>
      </w:r>
      <w:r w:rsidRPr="00F77555">
        <w:rPr>
          <w:rStyle w:val="StyleUnderline"/>
        </w:rPr>
        <w:t>/</w:t>
      </w:r>
      <w:r w:rsidRPr="00D00747">
        <w:rPr>
          <w:rStyle w:val="Emphasis"/>
          <w:highlight w:val="cyan"/>
        </w:rPr>
        <w:t>Country</w:t>
      </w:r>
      <w:r w:rsidRPr="00F77555">
        <w:rPr>
          <w:sz w:val="16"/>
        </w:rPr>
        <w:t xml:space="preserve">). </w:t>
      </w:r>
      <w:r w:rsidRPr="00F77555">
        <w:rPr>
          <w:rStyle w:val="StyleUnderline"/>
        </w:rPr>
        <w:t xml:space="preserve">Recognising, resisting and </w:t>
      </w:r>
      <w:r w:rsidRPr="00D00747">
        <w:rPr>
          <w:rStyle w:val="StyleUnderline"/>
          <w:highlight w:val="cyan"/>
        </w:rPr>
        <w:t>refusing</w:t>
      </w:r>
      <w:r w:rsidRPr="00F77555">
        <w:rPr>
          <w:rStyle w:val="StyleUnderline"/>
        </w:rPr>
        <w:t xml:space="preserve"> the violence of </w:t>
      </w:r>
      <w:r w:rsidRPr="00D00747">
        <w:rPr>
          <w:rStyle w:val="Emphasis"/>
          <w:highlight w:val="cyan"/>
        </w:rPr>
        <w:t>authenticity tests</w:t>
      </w:r>
      <w:r w:rsidRPr="00D00747">
        <w:rPr>
          <w:rStyle w:val="StyleUnderline"/>
          <w:highlight w:val="cyan"/>
        </w:rPr>
        <w:t xml:space="preserve"> deployed by the </w:t>
      </w:r>
      <w:r w:rsidRPr="00D00747">
        <w:rPr>
          <w:rStyle w:val="Emphasis"/>
          <w:highlight w:val="cyan"/>
        </w:rPr>
        <w:t>settler state</w:t>
      </w:r>
      <w:r w:rsidRPr="00D00747">
        <w:rPr>
          <w:rStyle w:val="StyleUnderline"/>
          <w:highlight w:val="cyan"/>
        </w:rPr>
        <w:t>,</w:t>
      </w:r>
      <w:r w:rsidRPr="00F77555">
        <w:rPr>
          <w:rStyle w:val="StyleUnderline"/>
        </w:rPr>
        <w:t xml:space="preserve"> in contexts such as cultural heritage management (CHM), </w:t>
      </w:r>
      <w:r w:rsidRPr="00D00747">
        <w:rPr>
          <w:rStyle w:val="StyleUnderline"/>
          <w:highlight w:val="cyan"/>
        </w:rPr>
        <w:t xml:space="preserve">native </w:t>
      </w:r>
      <w:r w:rsidRPr="00D00747">
        <w:rPr>
          <w:rStyle w:val="Emphasis"/>
          <w:highlight w:val="cyan"/>
        </w:rPr>
        <w:t>title claims</w:t>
      </w:r>
      <w:r w:rsidRPr="00D00747">
        <w:rPr>
          <w:rStyle w:val="StyleUnderline"/>
          <w:highlight w:val="cyan"/>
        </w:rPr>
        <w:t xml:space="preserve"> and</w:t>
      </w:r>
      <w:r w:rsidRPr="00F77555">
        <w:rPr>
          <w:rStyle w:val="StyleUnderline"/>
        </w:rPr>
        <w:t xml:space="preserve"> natural </w:t>
      </w:r>
      <w:r w:rsidRPr="00D00747">
        <w:rPr>
          <w:rStyle w:val="Emphasis"/>
          <w:highlight w:val="cyan"/>
        </w:rPr>
        <w:t>resource management</w:t>
      </w:r>
      <w:r w:rsidRPr="00F77555">
        <w:rPr>
          <w:rStyle w:val="StyleUnderline"/>
        </w:rPr>
        <w:t xml:space="preserve"> (NRM), </w:t>
      </w:r>
      <w:r w:rsidRPr="00D00747">
        <w:rPr>
          <w:rStyle w:val="StyleUnderline"/>
          <w:highlight w:val="cyan"/>
        </w:rPr>
        <w:t>is</w:t>
      </w:r>
      <w:r w:rsidRPr="00F77555">
        <w:rPr>
          <w:rStyle w:val="StyleUnderline"/>
        </w:rPr>
        <w:t xml:space="preserve"> a </w:t>
      </w:r>
      <w:r w:rsidRPr="00D00747">
        <w:rPr>
          <w:rStyle w:val="Emphasis"/>
          <w:highlight w:val="cyan"/>
        </w:rPr>
        <w:t>crucial</w:t>
      </w:r>
      <w:r w:rsidRPr="00F77555">
        <w:rPr>
          <w:rStyle w:val="StyleUnderline"/>
        </w:rPr>
        <w:t xml:space="preserve"> first step </w:t>
      </w:r>
      <w:r w:rsidRPr="00D00747">
        <w:rPr>
          <w:rStyle w:val="StyleUnderline"/>
          <w:highlight w:val="cyan"/>
        </w:rPr>
        <w:t>to</w:t>
      </w:r>
      <w:r w:rsidRPr="00F77555">
        <w:rPr>
          <w:rStyle w:val="StyleUnderline"/>
        </w:rPr>
        <w:t xml:space="preserve">wards </w:t>
      </w:r>
      <w:r w:rsidRPr="00D00747">
        <w:rPr>
          <w:rStyle w:val="Emphasis"/>
          <w:highlight w:val="cyan"/>
        </w:rPr>
        <w:t>water justice</w:t>
      </w:r>
      <w:r w:rsidRPr="00D00747">
        <w:rPr>
          <w:rStyle w:val="StyleUnderline"/>
          <w:highlight w:val="cyan"/>
        </w:rPr>
        <w:t xml:space="preserve"> and</w:t>
      </w:r>
      <w:r w:rsidRPr="00F77555">
        <w:rPr>
          <w:rStyle w:val="StyleUnderline"/>
        </w:rPr>
        <w:t xml:space="preserve"> the advancement of </w:t>
      </w:r>
      <w:r w:rsidRPr="00D00747">
        <w:rPr>
          <w:rStyle w:val="Emphasis"/>
          <w:highlight w:val="cyan"/>
        </w:rPr>
        <w:t>sovereign</w:t>
      </w:r>
      <w:r w:rsidRPr="00F77555">
        <w:rPr>
          <w:rStyle w:val="StyleUnderline"/>
        </w:rPr>
        <w:t xml:space="preserve">, Ngarrindjeri Nation </w:t>
      </w:r>
      <w:r w:rsidRPr="00D00747">
        <w:rPr>
          <w:rStyle w:val="Emphasis"/>
          <w:highlight w:val="cyan"/>
        </w:rPr>
        <w:t>(re)building</w:t>
      </w:r>
      <w:r w:rsidRPr="00F77555">
        <w:rPr>
          <w:sz w:val="16"/>
        </w:rPr>
        <w:t xml:space="preserve"> (see Hemming and Rigney 2010; Hemming, Trevorrow, and Rigney 2002; Jackson and Langton 2012; Simpson 2014). </w:t>
      </w:r>
      <w:r w:rsidRPr="00F77555">
        <w:rPr>
          <w:rStyle w:val="StyleUnderline"/>
        </w:rPr>
        <w:t xml:space="preserve">A long-term </w:t>
      </w:r>
      <w:r w:rsidRPr="00D00747">
        <w:rPr>
          <w:rStyle w:val="StyleUnderline"/>
          <w:highlight w:val="cyan"/>
        </w:rPr>
        <w:t>alliance between</w:t>
      </w:r>
      <w:r w:rsidRPr="00F77555">
        <w:rPr>
          <w:rStyle w:val="StyleUnderline"/>
        </w:rPr>
        <w:t xml:space="preserve"> strong </w:t>
      </w:r>
      <w:r w:rsidRPr="00D00747">
        <w:rPr>
          <w:rStyle w:val="StyleUnderline"/>
          <w:highlight w:val="cyan"/>
        </w:rPr>
        <w:t>pol</w:t>
      </w:r>
      <w:r w:rsidRPr="00D00747">
        <w:rPr>
          <w:rStyle w:val="Emphasis"/>
          <w:highlight w:val="cyan"/>
        </w:rPr>
        <w:t>itical leaders</w:t>
      </w:r>
      <w:r w:rsidRPr="00F77555">
        <w:rPr>
          <w:rStyle w:val="StyleUnderline"/>
        </w:rPr>
        <w:t xml:space="preserve">hip, </w:t>
      </w:r>
      <w:r w:rsidRPr="00D00747">
        <w:rPr>
          <w:rStyle w:val="StyleUnderline"/>
          <w:highlight w:val="cyan"/>
        </w:rPr>
        <w:t>critical</w:t>
      </w:r>
      <w:r w:rsidRPr="00F77555">
        <w:rPr>
          <w:rStyle w:val="StyleUnderline"/>
        </w:rPr>
        <w:t xml:space="preserve">ly engaged </w:t>
      </w:r>
      <w:r w:rsidRPr="00D00747">
        <w:rPr>
          <w:rStyle w:val="StyleUnderline"/>
          <w:highlight w:val="cyan"/>
        </w:rPr>
        <w:t>scholars</w:t>
      </w:r>
      <w:r w:rsidRPr="00F77555">
        <w:rPr>
          <w:rStyle w:val="StyleUnderline"/>
        </w:rPr>
        <w:t>hip</w:t>
      </w:r>
      <w:r>
        <w:rPr>
          <w:rStyle w:val="StyleUnderline"/>
        </w:rPr>
        <w:t xml:space="preserve"> </w:t>
      </w:r>
      <w:r w:rsidRPr="00F77555">
        <w:rPr>
          <w:rStyle w:val="StyleUnderline"/>
        </w:rPr>
        <w:t xml:space="preserve">2 </w:t>
      </w:r>
      <w:r w:rsidRPr="00D00747">
        <w:rPr>
          <w:rStyle w:val="StyleUnderline"/>
          <w:highlight w:val="cyan"/>
        </w:rPr>
        <w:t>and</w:t>
      </w:r>
      <w:r w:rsidRPr="00F77555">
        <w:rPr>
          <w:rStyle w:val="StyleUnderline"/>
        </w:rPr>
        <w:t xml:space="preserve"> independent </w:t>
      </w:r>
      <w:r w:rsidRPr="00D00747">
        <w:rPr>
          <w:rStyle w:val="Emphasis"/>
          <w:highlight w:val="cyan"/>
        </w:rPr>
        <w:t>legal</w:t>
      </w:r>
      <w:r w:rsidRPr="00D00747">
        <w:rPr>
          <w:rStyle w:val="StyleUnderline"/>
          <w:highlight w:val="cyan"/>
        </w:rPr>
        <w:t xml:space="preserve"> advice</w:t>
      </w:r>
      <w:r w:rsidRPr="00F77555">
        <w:rPr>
          <w:rStyle w:val="StyleUnderline"/>
        </w:rPr>
        <w:t xml:space="preserve">, </w:t>
      </w:r>
      <w:r w:rsidRPr="00D00747">
        <w:rPr>
          <w:rStyle w:val="StyleUnderline"/>
          <w:highlight w:val="cyan"/>
        </w:rPr>
        <w:t>has</w:t>
      </w:r>
      <w:r w:rsidRPr="00F77555">
        <w:rPr>
          <w:rStyle w:val="StyleUnderline"/>
        </w:rPr>
        <w:t xml:space="preserve"> also </w:t>
      </w:r>
      <w:r w:rsidRPr="00D00747">
        <w:rPr>
          <w:rStyle w:val="StyleUnderline"/>
          <w:highlight w:val="cyan"/>
        </w:rPr>
        <w:t>been important to</w:t>
      </w:r>
      <w:r w:rsidRPr="00F77555">
        <w:rPr>
          <w:rStyle w:val="StyleUnderline"/>
        </w:rPr>
        <w:t xml:space="preserve"> the </w:t>
      </w:r>
      <w:r w:rsidRPr="00D00747">
        <w:rPr>
          <w:rStyle w:val="StyleUnderline"/>
          <w:highlight w:val="cyan"/>
        </w:rPr>
        <w:t>success</w:t>
      </w:r>
      <w:r w:rsidRPr="00F77555">
        <w:rPr>
          <w:rStyle w:val="StyleUnderline"/>
        </w:rPr>
        <w:t xml:space="preserve"> of Ngarrindjeri strategies </w:t>
      </w:r>
      <w:r w:rsidRPr="00D00747">
        <w:rPr>
          <w:rStyle w:val="StyleUnderline"/>
          <w:highlight w:val="cyan"/>
        </w:rPr>
        <w:t>in</w:t>
      </w:r>
      <w:r w:rsidRPr="00F77555">
        <w:rPr>
          <w:rStyle w:val="StyleUnderline"/>
        </w:rPr>
        <w:t xml:space="preserve"> ongoing, </w:t>
      </w:r>
      <w:r w:rsidRPr="00D00747">
        <w:rPr>
          <w:rStyle w:val="Emphasis"/>
          <w:highlight w:val="cyan"/>
        </w:rPr>
        <w:t>colonising</w:t>
      </w:r>
      <w:r w:rsidRPr="00F77555">
        <w:rPr>
          <w:rStyle w:val="StyleUnderline"/>
        </w:rPr>
        <w:t xml:space="preserve"> ‘</w:t>
      </w:r>
      <w:r w:rsidRPr="00D00747">
        <w:rPr>
          <w:rStyle w:val="StyleUnderline"/>
          <w:highlight w:val="cyan"/>
        </w:rPr>
        <w:t>contact zone</w:t>
      </w:r>
      <w:r w:rsidRPr="00F77555">
        <w:rPr>
          <w:rStyle w:val="StyleUnderline"/>
        </w:rPr>
        <w:t xml:space="preserve">’ </w:t>
      </w:r>
      <w:r w:rsidRPr="00D00747">
        <w:rPr>
          <w:rStyle w:val="StyleUnderline"/>
          <w:highlight w:val="cyan"/>
        </w:rPr>
        <w:t>relations</w:t>
      </w:r>
      <w:r w:rsidRPr="00F77555">
        <w:rPr>
          <w:sz w:val="16"/>
        </w:rPr>
        <w:t xml:space="preserve"> (see Berg 2010; Bignall, Hemming, and Rigney 2016; Cornell 2015a, 2015b; Hemming 2006; Hemming et al. 2016; Hemming and Rigney 2008, 2010; Pratt 1992; Vivian et al. 2016). Over many years, Ngarrindjeri Nation (re)building activities have relied upon the committed support of scholars at Flinders University and independent legal representation from Berg Lawyers. Research, funded by initiatives such as the Murray Futures Program, through the Australian Research Council (ARC), the Goyder Institute for Water Research and other scientific bodies, has assisted Ngarrindjeri leaders to effectively map, understand and work to transform the colonising systems of power and distributive justice that affect the governance capacity of Indigenous Nations and Country (see, e.g. DEWNR and NRA 2014a, 21; Hemming and Rigney 2016; Hemming, Trevorrow, and Rigney 2002; Hemming et al. 2017; Rigney, Hemming, and Berg 2008). </w:t>
      </w:r>
      <w:r w:rsidRPr="00D00747">
        <w:rPr>
          <w:rStyle w:val="StyleUnderline"/>
          <w:highlight w:val="cyan"/>
        </w:rPr>
        <w:t>This</w:t>
      </w:r>
      <w:r w:rsidRPr="00F77555">
        <w:rPr>
          <w:rStyle w:val="StyleUnderline"/>
        </w:rPr>
        <w:t xml:space="preserve"> ongoing program of political leadership supported by formal research</w:t>
      </w:r>
      <w:r w:rsidRPr="00F77555">
        <w:rPr>
          <w:sz w:val="16"/>
        </w:rPr>
        <w:t xml:space="preserve"> that </w:t>
      </w:r>
      <w:r w:rsidRPr="00D00747">
        <w:rPr>
          <w:rStyle w:val="StyleUnderline"/>
          <w:highlight w:val="cyan"/>
        </w:rPr>
        <w:t xml:space="preserve">employs a </w:t>
      </w:r>
      <w:r w:rsidRPr="00D00747">
        <w:rPr>
          <w:rStyle w:val="Emphasis"/>
          <w:highlight w:val="cyan"/>
        </w:rPr>
        <w:t>decolonising</w:t>
      </w:r>
      <w:r w:rsidRPr="00D00747">
        <w:rPr>
          <w:rStyle w:val="StyleUnderline"/>
          <w:highlight w:val="cyan"/>
        </w:rPr>
        <w:t xml:space="preserve"> method</w:t>
      </w:r>
      <w:r w:rsidRPr="00F77555">
        <w:rPr>
          <w:rStyle w:val="StyleUnderline"/>
        </w:rPr>
        <w:t xml:space="preserve">ology </w:t>
      </w:r>
      <w:r w:rsidRPr="00D00747">
        <w:rPr>
          <w:rStyle w:val="StyleUnderline"/>
          <w:highlight w:val="cyan"/>
        </w:rPr>
        <w:t>with a</w:t>
      </w:r>
      <w:r w:rsidRPr="00F77555">
        <w:rPr>
          <w:rStyle w:val="StyleUnderline"/>
        </w:rPr>
        <w:t xml:space="preserve"> specifically </w:t>
      </w:r>
      <w:r w:rsidRPr="00D00747">
        <w:rPr>
          <w:rStyle w:val="Emphasis"/>
          <w:highlight w:val="cyan"/>
        </w:rPr>
        <w:t>sovereign</w:t>
      </w:r>
      <w:r w:rsidRPr="00D00747">
        <w:rPr>
          <w:rStyle w:val="StyleUnderline"/>
          <w:highlight w:val="cyan"/>
        </w:rPr>
        <w:t xml:space="preserve"> Indigenous agenda</w:t>
      </w:r>
      <w:r w:rsidRPr="00F77555">
        <w:rPr>
          <w:sz w:val="16"/>
        </w:rPr>
        <w:t xml:space="preserve"> (Smith 1998) has focussed on securing Ngarrindjeri Yarluwar-Ruwe </w:t>
      </w:r>
      <w:r w:rsidRPr="00F77555">
        <w:rPr>
          <w:rStyle w:val="StyleUnderline"/>
        </w:rPr>
        <w:t xml:space="preserve">and </w:t>
      </w:r>
      <w:r w:rsidRPr="00D00747">
        <w:rPr>
          <w:rStyle w:val="StyleUnderline"/>
          <w:highlight w:val="cyan"/>
        </w:rPr>
        <w:t>creating</w:t>
      </w:r>
      <w:r w:rsidRPr="00F77555">
        <w:rPr>
          <w:rStyle w:val="StyleUnderline"/>
        </w:rPr>
        <w:t xml:space="preserve"> a </w:t>
      </w:r>
      <w:r w:rsidRPr="00D00747">
        <w:rPr>
          <w:rStyle w:val="StyleUnderline"/>
          <w:highlight w:val="cyan"/>
        </w:rPr>
        <w:t>just relations</w:t>
      </w:r>
      <w:r w:rsidRPr="00F77555">
        <w:rPr>
          <w:rStyle w:val="StyleUnderline"/>
        </w:rPr>
        <w:t xml:space="preserve">hip </w:t>
      </w:r>
      <w:r w:rsidRPr="00D00747">
        <w:rPr>
          <w:rStyle w:val="StyleUnderline"/>
          <w:highlight w:val="cyan"/>
        </w:rPr>
        <w:t>with the</w:t>
      </w:r>
      <w:r w:rsidRPr="00F77555">
        <w:rPr>
          <w:sz w:val="16"/>
        </w:rPr>
        <w:t xml:space="preserve"> Australian </w:t>
      </w:r>
      <w:r w:rsidRPr="00D00747">
        <w:rPr>
          <w:rStyle w:val="StyleUnderline"/>
          <w:highlight w:val="cyan"/>
        </w:rPr>
        <w:t>settler-state</w:t>
      </w:r>
      <w:r w:rsidRPr="00F77555">
        <w:rPr>
          <w:sz w:val="16"/>
        </w:rPr>
        <w:t>.</w:t>
      </w:r>
    </w:p>
    <w:p w14:paraId="0AF03D32" w14:textId="77777777" w:rsidR="00A34613" w:rsidRPr="00226AD4" w:rsidRDefault="00A34613" w:rsidP="00A34613">
      <w:pPr>
        <w:pStyle w:val="Heading4"/>
      </w:pPr>
      <w:r>
        <w:t xml:space="preserve">A </w:t>
      </w:r>
      <w:r w:rsidRPr="00222B41">
        <w:rPr>
          <w:u w:val="single"/>
        </w:rPr>
        <w:t>third space</w:t>
      </w:r>
      <w:r>
        <w:t xml:space="preserve"> of sovereignty leverages </w:t>
      </w:r>
      <w:r>
        <w:rPr>
          <w:u w:val="single"/>
        </w:rPr>
        <w:t>ambivalence</w:t>
      </w:r>
      <w:r>
        <w:t xml:space="preserve"> in native-settler relations – indigenous resistance </w:t>
      </w:r>
      <w:r w:rsidRPr="00226AD4">
        <w:t>appropriates</w:t>
      </w:r>
      <w:r>
        <w:t xml:space="preserve"> </w:t>
      </w:r>
      <w:r w:rsidRPr="00226AD4">
        <w:rPr>
          <w:u w:val="single"/>
        </w:rPr>
        <w:t>and</w:t>
      </w:r>
      <w:r>
        <w:t xml:space="preserve"> fights the power of the settler state. </w:t>
      </w:r>
    </w:p>
    <w:p w14:paraId="3D684DAD" w14:textId="77777777" w:rsidR="00A34613" w:rsidRDefault="00A34613" w:rsidP="00A34613">
      <w:pPr>
        <w:rPr>
          <w:sz w:val="16"/>
          <w:szCs w:val="16"/>
        </w:rPr>
      </w:pPr>
      <w:r>
        <w:rPr>
          <w:rStyle w:val="Style13ptBold"/>
        </w:rPr>
        <w:t>Barker 15</w:t>
      </w:r>
      <w:r w:rsidRPr="00E10670">
        <w:t xml:space="preserve"> </w:t>
      </w:r>
      <w:r w:rsidRPr="00E77B3A">
        <w:rPr>
          <w:sz w:val="16"/>
          <w:szCs w:val="16"/>
        </w:rPr>
        <w:t xml:space="preserve">(Adam J., Adjunct Research Professor in Department of Geography at the University of Sheffield and PhD in Human Geography from the University of Leicester, “The third space of sovereignty: the postcolonial politics of U.S.-Indigenous relations,” Settler Colonial Studies, Vol. 5, Issue 1, pp. 103-106, </w:t>
      </w:r>
      <w:hyperlink r:id="rId12" w:history="1">
        <w:r w:rsidRPr="000C4167">
          <w:rPr>
            <w:rStyle w:val="Hyperlink"/>
            <w:sz w:val="16"/>
            <w:szCs w:val="16"/>
          </w:rPr>
          <w:t>https://www.tandfonline.com/doi/abs/10.1080/2201473X.2014.897211</w:t>
        </w:r>
      </w:hyperlink>
      <w:r w:rsidRPr="00E77B3A">
        <w:rPr>
          <w:sz w:val="16"/>
          <w:szCs w:val="16"/>
        </w:rPr>
        <w:t>)</w:t>
      </w:r>
    </w:p>
    <w:p w14:paraId="6578CD9F" w14:textId="77777777" w:rsidR="00A34613" w:rsidRPr="008E16EE" w:rsidRDefault="00A34613" w:rsidP="00A34613">
      <w:pPr>
        <w:rPr>
          <w:sz w:val="16"/>
        </w:rPr>
      </w:pPr>
      <w:r w:rsidRPr="008E16EE">
        <w:rPr>
          <w:rStyle w:val="StyleUnderline"/>
        </w:rPr>
        <w:t>Settler states</w:t>
      </w:r>
      <w:r w:rsidRPr="008E16EE">
        <w:rPr>
          <w:sz w:val="16"/>
        </w:rPr>
        <w:t xml:space="preserve"> – including the USA – </w:t>
      </w:r>
      <w:r w:rsidRPr="008E16EE">
        <w:rPr>
          <w:rStyle w:val="StyleUnderline"/>
        </w:rPr>
        <w:t>have a</w:t>
      </w:r>
      <w:r w:rsidRPr="008E16EE">
        <w:rPr>
          <w:sz w:val="16"/>
        </w:rPr>
        <w:t xml:space="preserve"> long </w:t>
      </w:r>
      <w:r w:rsidRPr="008E16EE">
        <w:rPr>
          <w:rStyle w:val="StyleUnderline"/>
        </w:rPr>
        <w:t xml:space="preserve">history of imposing </w:t>
      </w:r>
      <w:r w:rsidRPr="008E16EE">
        <w:rPr>
          <w:rStyle w:val="Emphasis"/>
        </w:rPr>
        <w:t>artificial boundaries</w:t>
      </w:r>
      <w:r w:rsidRPr="008E16EE">
        <w:rPr>
          <w:rStyle w:val="StyleUnderline"/>
        </w:rPr>
        <w:t xml:space="preserve"> on Indigenous peoples</w:t>
      </w:r>
      <w:r w:rsidRPr="008E16EE">
        <w:rPr>
          <w:sz w:val="16"/>
        </w:rPr>
        <w:t>, then casting those boundaries as natural and always-present. The edge of the reserve or reservation is equated with the borders of traditional territories; the limits of fifteenth century economic pract</w:t>
      </w:r>
      <w:r w:rsidRPr="0090749C">
        <w:rPr>
          <w:sz w:val="16"/>
        </w:rPr>
        <w:t xml:space="preserve">ice is equated to the limits of Indigenous political economy; and so on. In Kevin </w:t>
      </w:r>
      <w:r w:rsidRPr="00D00747">
        <w:rPr>
          <w:rStyle w:val="StyleUnderline"/>
          <w:highlight w:val="cyan"/>
        </w:rPr>
        <w:t>Bruyneel</w:t>
      </w:r>
      <w:r w:rsidRPr="0090749C">
        <w:rPr>
          <w:sz w:val="16"/>
        </w:rPr>
        <w:t xml:space="preserve">’s truly excellent work, The Third space of Sovereignty: The Postcolonial Politics of U.S.-Indigenous Relations, he </w:t>
      </w:r>
      <w:r w:rsidRPr="00D00747">
        <w:rPr>
          <w:rStyle w:val="StyleUnderline"/>
          <w:highlight w:val="cyan"/>
        </w:rPr>
        <w:t>reveals</w:t>
      </w:r>
      <w:r w:rsidRPr="0090749C">
        <w:rPr>
          <w:rStyle w:val="StyleUnderline"/>
        </w:rPr>
        <w:t xml:space="preserve"> the ways</w:t>
      </w:r>
      <w:r w:rsidRPr="0090749C">
        <w:rPr>
          <w:sz w:val="16"/>
        </w:rPr>
        <w:t xml:space="preserve"> that </w:t>
      </w:r>
      <w:r w:rsidRPr="006F4F1D">
        <w:rPr>
          <w:rStyle w:val="StyleUnderline"/>
        </w:rPr>
        <w:t xml:space="preserve">Indigenous </w:t>
      </w:r>
      <w:r w:rsidRPr="00D00747">
        <w:rPr>
          <w:rStyle w:val="StyleUnderline"/>
          <w:highlight w:val="cyan"/>
        </w:rPr>
        <w:t>resistance confounds colonial thought by transgressing</w:t>
      </w:r>
      <w:r w:rsidRPr="0090749C">
        <w:rPr>
          <w:sz w:val="16"/>
        </w:rPr>
        <w:t xml:space="preserve"> borders and </w:t>
      </w:r>
      <w:r w:rsidRPr="00D00747">
        <w:rPr>
          <w:rStyle w:val="Emphasis"/>
          <w:highlight w:val="cyan"/>
        </w:rPr>
        <w:t>boundaries</w:t>
      </w:r>
      <w:r w:rsidRPr="0090749C">
        <w:rPr>
          <w:sz w:val="16"/>
        </w:rPr>
        <w:t xml:space="preserve">. </w:t>
      </w:r>
      <w:r w:rsidRPr="0090749C">
        <w:rPr>
          <w:rStyle w:val="StyleUnderline"/>
        </w:rPr>
        <w:t>Instead of</w:t>
      </w:r>
      <w:r w:rsidRPr="008E16EE">
        <w:rPr>
          <w:sz w:val="16"/>
        </w:rPr>
        <w:t xml:space="preserve"> static and </w:t>
      </w:r>
      <w:r w:rsidRPr="008E16EE">
        <w:rPr>
          <w:rStyle w:val="StyleUnderline"/>
        </w:rPr>
        <w:t>contained polities</w:t>
      </w:r>
      <w:r w:rsidRPr="008E16EE">
        <w:rPr>
          <w:sz w:val="16"/>
        </w:rPr>
        <w:t xml:space="preserve">, to be </w:t>
      </w:r>
      <w:r w:rsidRPr="008E16EE">
        <w:rPr>
          <w:rStyle w:val="StyleUnderline"/>
        </w:rPr>
        <w:t>regarded with ‘colonial ambivalence’</w:t>
      </w:r>
      <w:r w:rsidRPr="008E16EE">
        <w:rPr>
          <w:sz w:val="16"/>
        </w:rPr>
        <w:t xml:space="preserve">, </w:t>
      </w:r>
      <w:r w:rsidRPr="008E16EE">
        <w:rPr>
          <w:rStyle w:val="StyleUnderline"/>
        </w:rPr>
        <w:t>Indigenous nations</w:t>
      </w:r>
      <w:r w:rsidRPr="008E16EE">
        <w:rPr>
          <w:sz w:val="16"/>
        </w:rPr>
        <w:t xml:space="preserve"> in resistance instead </w:t>
      </w:r>
      <w:r w:rsidRPr="008E16EE">
        <w:rPr>
          <w:rStyle w:val="StyleUnderline"/>
        </w:rPr>
        <w:t xml:space="preserve">assert </w:t>
      </w:r>
      <w:r w:rsidRPr="0090749C">
        <w:rPr>
          <w:rStyle w:val="StyleUnderline"/>
        </w:rPr>
        <w:t>themselves as dynamic</w:t>
      </w:r>
      <w:r w:rsidRPr="008E16EE">
        <w:rPr>
          <w:sz w:val="16"/>
        </w:rPr>
        <w:t xml:space="preserve">, surprising, flexible, and fundamentally </w:t>
      </w:r>
      <w:r w:rsidRPr="008E16EE">
        <w:rPr>
          <w:rStyle w:val="StyleUnderline"/>
        </w:rPr>
        <w:t>challenging</w:t>
      </w:r>
      <w:r w:rsidRPr="008E16EE">
        <w:rPr>
          <w:sz w:val="16"/>
        </w:rPr>
        <w:t xml:space="preserve"> to </w:t>
      </w:r>
      <w:r w:rsidRPr="008E16EE">
        <w:rPr>
          <w:rStyle w:val="StyleUnderline"/>
        </w:rPr>
        <w:t>political thought</w:t>
      </w:r>
      <w:r w:rsidRPr="008E16EE">
        <w:rPr>
          <w:sz w:val="16"/>
        </w:rPr>
        <w:t xml:space="preserve"> in America.</w:t>
      </w:r>
    </w:p>
    <w:p w14:paraId="66753C8D" w14:textId="77777777" w:rsidR="00A34613" w:rsidRPr="003E5AF0" w:rsidRDefault="00A34613" w:rsidP="00A34613">
      <w:pPr>
        <w:rPr>
          <w:sz w:val="16"/>
        </w:rPr>
      </w:pPr>
      <w:r w:rsidRPr="003E5AF0">
        <w:rPr>
          <w:sz w:val="16"/>
        </w:rPr>
        <w:t xml:space="preserve">Bruyneel’s book was released in 2007; this review might seem to be after the fact. However, </w:t>
      </w:r>
      <w:r w:rsidRPr="00D00747">
        <w:rPr>
          <w:rStyle w:val="StyleUnderline"/>
          <w:highlight w:val="cyan"/>
        </w:rPr>
        <w:t>recent events</w:t>
      </w:r>
      <w:r w:rsidRPr="00586827">
        <w:rPr>
          <w:rStyle w:val="StyleUnderline"/>
        </w:rPr>
        <w:t xml:space="preserve"> have </w:t>
      </w:r>
      <w:r w:rsidRPr="00D00747">
        <w:rPr>
          <w:rStyle w:val="StyleUnderline"/>
          <w:highlight w:val="cyan"/>
        </w:rPr>
        <w:t>reiterated</w:t>
      </w:r>
      <w:r w:rsidRPr="00586827">
        <w:rPr>
          <w:rStyle w:val="StyleUnderline"/>
        </w:rPr>
        <w:t xml:space="preserve"> the necessity of </w:t>
      </w:r>
      <w:r w:rsidRPr="00D00747">
        <w:rPr>
          <w:rStyle w:val="StyleUnderline"/>
          <w:highlight w:val="cyan"/>
        </w:rPr>
        <w:t>analyses like Bruyneel’s:</w:t>
      </w:r>
      <w:r w:rsidRPr="003E5AF0">
        <w:rPr>
          <w:sz w:val="16"/>
        </w:rPr>
        <w:t xml:space="preserve"> the </w:t>
      </w:r>
      <w:r w:rsidRPr="00D00747">
        <w:rPr>
          <w:rStyle w:val="StyleUnderline"/>
          <w:highlight w:val="cyan"/>
        </w:rPr>
        <w:t>I</w:t>
      </w:r>
      <w:r w:rsidRPr="003E5AF0">
        <w:rPr>
          <w:sz w:val="16"/>
        </w:rPr>
        <w:t xml:space="preserve">dle </w:t>
      </w:r>
      <w:r w:rsidRPr="00D00747">
        <w:rPr>
          <w:rStyle w:val="StyleUnderline"/>
          <w:highlight w:val="cyan"/>
        </w:rPr>
        <w:t>N</w:t>
      </w:r>
      <w:r w:rsidRPr="003E5AF0">
        <w:rPr>
          <w:sz w:val="16"/>
        </w:rPr>
        <w:t xml:space="preserve">o </w:t>
      </w:r>
      <w:r w:rsidRPr="00D00747">
        <w:rPr>
          <w:rStyle w:val="StyleUnderline"/>
          <w:highlight w:val="cyan"/>
        </w:rPr>
        <w:t>M</w:t>
      </w:r>
      <w:r w:rsidRPr="003E5AF0">
        <w:rPr>
          <w:sz w:val="16"/>
        </w:rPr>
        <w:t>ore movement</w:t>
      </w:r>
      <w:r w:rsidRPr="00D00747">
        <w:rPr>
          <w:rStyle w:val="StyleUnderline"/>
          <w:highlight w:val="cyan"/>
        </w:rPr>
        <w:t>;</w:t>
      </w:r>
      <w:r w:rsidRPr="00586827">
        <w:rPr>
          <w:rStyle w:val="StyleUnderline"/>
        </w:rPr>
        <w:t xml:space="preserve"> the fight over</w:t>
      </w:r>
      <w:r w:rsidRPr="003E5AF0">
        <w:rPr>
          <w:sz w:val="16"/>
        </w:rPr>
        <w:t xml:space="preserve"> the name of </w:t>
      </w:r>
      <w:r w:rsidRPr="00D00747">
        <w:rPr>
          <w:rStyle w:val="StyleUnderline"/>
          <w:highlight w:val="cyan"/>
        </w:rPr>
        <w:t>the Washington</w:t>
      </w:r>
      <w:r w:rsidRPr="00586827">
        <w:rPr>
          <w:rStyle w:val="StyleUnderline"/>
        </w:rPr>
        <w:t xml:space="preserve"> N</w:t>
      </w:r>
      <w:r w:rsidRPr="003E5AF0">
        <w:rPr>
          <w:sz w:val="16"/>
        </w:rPr>
        <w:t xml:space="preserve">ational </w:t>
      </w:r>
      <w:r w:rsidRPr="00586827">
        <w:rPr>
          <w:rStyle w:val="StyleUnderline"/>
        </w:rPr>
        <w:t>F</w:t>
      </w:r>
      <w:r w:rsidRPr="003E5AF0">
        <w:rPr>
          <w:sz w:val="16"/>
        </w:rPr>
        <w:t xml:space="preserve">ootball </w:t>
      </w:r>
      <w:r w:rsidRPr="00586827">
        <w:rPr>
          <w:rStyle w:val="StyleUnderline"/>
        </w:rPr>
        <w:t>L</w:t>
      </w:r>
      <w:r w:rsidRPr="003E5AF0">
        <w:rPr>
          <w:sz w:val="16"/>
        </w:rPr>
        <w:t xml:space="preserve">eague </w:t>
      </w:r>
      <w:r w:rsidRPr="00D00747">
        <w:rPr>
          <w:rStyle w:val="StyleUnderline"/>
          <w:highlight w:val="cyan"/>
        </w:rPr>
        <w:t>franchise;</w:t>
      </w:r>
      <w:r w:rsidRPr="003E5AF0">
        <w:rPr>
          <w:sz w:val="16"/>
        </w:rPr>
        <w:t xml:space="preserve"> the ongoing </w:t>
      </w:r>
      <w:r w:rsidRPr="006F4F1D">
        <w:rPr>
          <w:rStyle w:val="StyleUnderline"/>
        </w:rPr>
        <w:t>conflicts over</w:t>
      </w:r>
      <w:r w:rsidRPr="006F4F1D">
        <w:rPr>
          <w:sz w:val="16"/>
        </w:rPr>
        <w:t xml:space="preserve"> reservation </w:t>
      </w:r>
      <w:r w:rsidRPr="006F4F1D">
        <w:rPr>
          <w:rStyle w:val="StyleUnderline"/>
        </w:rPr>
        <w:t>casinos;</w:t>
      </w:r>
      <w:r w:rsidRPr="003E5AF0">
        <w:rPr>
          <w:sz w:val="16"/>
        </w:rPr>
        <w:t xml:space="preserve"> the increasing </w:t>
      </w:r>
      <w:r w:rsidRPr="00586827">
        <w:rPr>
          <w:rStyle w:val="StyleUnderline"/>
        </w:rPr>
        <w:t>attention</w:t>
      </w:r>
      <w:r w:rsidRPr="003E5AF0">
        <w:rPr>
          <w:sz w:val="16"/>
        </w:rPr>
        <w:t xml:space="preserve"> that </w:t>
      </w:r>
      <w:r w:rsidRPr="00586827">
        <w:rPr>
          <w:rStyle w:val="StyleUnderline"/>
        </w:rPr>
        <w:t>activists have drawn to</w:t>
      </w:r>
      <w:r w:rsidRPr="003E5AF0">
        <w:rPr>
          <w:sz w:val="16"/>
        </w:rPr>
        <w:t xml:space="preserve"> massive </w:t>
      </w:r>
      <w:r w:rsidRPr="00D00747">
        <w:rPr>
          <w:rStyle w:val="StyleUnderline"/>
          <w:highlight w:val="cyan"/>
        </w:rPr>
        <w:t>violence against Indigenous women; and</w:t>
      </w:r>
      <w:r w:rsidRPr="003E5AF0">
        <w:rPr>
          <w:sz w:val="16"/>
        </w:rPr>
        <w:t xml:space="preserve"> looming </w:t>
      </w:r>
      <w:r w:rsidRPr="00D00747">
        <w:rPr>
          <w:rStyle w:val="Emphasis"/>
          <w:highlight w:val="cyan"/>
        </w:rPr>
        <w:t>conflicts over resources such as water</w:t>
      </w:r>
      <w:r w:rsidRPr="003E5AF0">
        <w:rPr>
          <w:sz w:val="16"/>
        </w:rPr>
        <w:t xml:space="preserve"> throughout much of the continent. </w:t>
      </w:r>
      <w:r w:rsidRPr="00586827">
        <w:rPr>
          <w:rStyle w:val="StyleUnderline"/>
        </w:rPr>
        <w:t>All</w:t>
      </w:r>
      <w:r w:rsidRPr="003E5AF0">
        <w:rPr>
          <w:sz w:val="16"/>
        </w:rPr>
        <w:t xml:space="preserve"> of these clashes have recently </w:t>
      </w:r>
      <w:r w:rsidRPr="00586827">
        <w:rPr>
          <w:rStyle w:val="StyleUnderline"/>
        </w:rPr>
        <w:t>force</w:t>
      </w:r>
      <w:r w:rsidRPr="003E5AF0">
        <w:rPr>
          <w:sz w:val="16"/>
        </w:rPr>
        <w:t xml:space="preserve">d </w:t>
      </w:r>
      <w:r w:rsidRPr="00586827">
        <w:rPr>
          <w:rStyle w:val="StyleUnderline"/>
        </w:rPr>
        <w:t>Indigenous peoples</w:t>
      </w:r>
      <w:r w:rsidRPr="003E5AF0">
        <w:rPr>
          <w:sz w:val="16"/>
        </w:rPr>
        <w:t xml:space="preserve"> in</w:t>
      </w:r>
      <w:r w:rsidRPr="00586827">
        <w:rPr>
          <w:rStyle w:val="StyleUnderline"/>
        </w:rPr>
        <w:t>to the forefront</w:t>
      </w:r>
      <w:r w:rsidRPr="003E5AF0">
        <w:rPr>
          <w:sz w:val="16"/>
        </w:rPr>
        <w:t xml:space="preserve"> of North American politics, and there are signs that the terms of the discourse are shifting. </w:t>
      </w:r>
      <w:r w:rsidRPr="00152FE3">
        <w:rPr>
          <w:rStyle w:val="StyleUnderline"/>
        </w:rPr>
        <w:t>Virulent colonial racism no longer receives unqualified support</w:t>
      </w:r>
      <w:r w:rsidRPr="003E5AF0">
        <w:rPr>
          <w:sz w:val="16"/>
        </w:rPr>
        <w:t xml:space="preserve">; as Taiaiake Alfred pointed out during the Idle No More protests in January 2013, it has become apparent that </w:t>
      </w:r>
      <w:r w:rsidRPr="00D00747">
        <w:rPr>
          <w:rStyle w:val="StyleUnderline"/>
          <w:highlight w:val="cyan"/>
        </w:rPr>
        <w:t>‘there is support</w:t>
      </w:r>
      <w:r w:rsidRPr="003E5AF0">
        <w:rPr>
          <w:sz w:val="16"/>
        </w:rPr>
        <w:t xml:space="preserve"> among Canadians </w:t>
      </w:r>
      <w:r w:rsidRPr="00D00747">
        <w:rPr>
          <w:rStyle w:val="StyleUnderline"/>
          <w:highlight w:val="cyan"/>
        </w:rPr>
        <w:t>for a movement that embodies</w:t>
      </w:r>
      <w:r w:rsidRPr="003E5AF0">
        <w:rPr>
          <w:sz w:val="16"/>
        </w:rPr>
        <w:t xml:space="preserve"> principled </w:t>
      </w:r>
      <w:r w:rsidRPr="00152FE3">
        <w:rPr>
          <w:rStyle w:val="StyleUnderline"/>
        </w:rPr>
        <w:t>opposition to the destruction of the land and</w:t>
      </w:r>
      <w:r w:rsidRPr="003E5AF0">
        <w:rPr>
          <w:sz w:val="16"/>
        </w:rPr>
        <w:t xml:space="preserve"> the </w:t>
      </w:r>
      <w:r w:rsidRPr="006F4F1D">
        <w:rPr>
          <w:rStyle w:val="StyleUnderline"/>
        </w:rPr>
        <w:t xml:space="preserve">extension of </w:t>
      </w:r>
      <w:r w:rsidRPr="00D00747">
        <w:rPr>
          <w:rStyle w:val="StyleUnderline"/>
          <w:highlight w:val="cyan"/>
        </w:rPr>
        <w:t>social justice to Indigenous peoples’</w:t>
      </w:r>
      <w:r w:rsidRPr="003E5AF0">
        <w:rPr>
          <w:sz w:val="16"/>
        </w:rPr>
        <w:t xml:space="preserve">. 1 But given that conflicts over land, resource extraction and colonial violence continue, what do these changes mean for North American political economies, for resurgent </w:t>
      </w:r>
      <w:r w:rsidRPr="003E5AF0">
        <w:rPr>
          <w:sz w:val="16"/>
        </w:rPr>
        <w:lastRenderedPageBreak/>
        <w:t>Indigenous nationhood, and for settler states and national identities? Bruyneel’s comprehensive study of U.S.-Indigenous relations from the Civil War to the present can help to understand the trajectory of these challenges and changes.</w:t>
      </w:r>
    </w:p>
    <w:p w14:paraId="3AA0EDBA" w14:textId="77777777" w:rsidR="00A34613" w:rsidRPr="00AD3BEB" w:rsidRDefault="00A34613" w:rsidP="00A34613">
      <w:pPr>
        <w:rPr>
          <w:sz w:val="16"/>
        </w:rPr>
      </w:pPr>
      <w:r w:rsidRPr="003E5AF0">
        <w:rPr>
          <w:rStyle w:val="StyleUnderline"/>
        </w:rPr>
        <w:t>This book</w:t>
      </w:r>
      <w:r w:rsidRPr="00AD3BEB">
        <w:rPr>
          <w:sz w:val="16"/>
        </w:rPr>
        <w:t xml:space="preserve"> is based on Bruyneel’s doctoral research, a fascinating combination of historical study, political theory and analysis, and postcolonial critique, combining to </w:t>
      </w:r>
      <w:r w:rsidRPr="003E5AF0">
        <w:rPr>
          <w:rStyle w:val="StyleUnderline"/>
        </w:rPr>
        <w:t>reveal the ways</w:t>
      </w:r>
      <w:r w:rsidRPr="00AD3BEB">
        <w:rPr>
          <w:sz w:val="16"/>
        </w:rPr>
        <w:t xml:space="preserve"> that </w:t>
      </w:r>
      <w:r w:rsidRPr="00D00747">
        <w:rPr>
          <w:rStyle w:val="StyleUnderline"/>
          <w:highlight w:val="cyan"/>
        </w:rPr>
        <w:t>Indigenous resistance has</w:t>
      </w:r>
      <w:r w:rsidRPr="00AD3BEB">
        <w:rPr>
          <w:sz w:val="16"/>
        </w:rPr>
        <w:t xml:space="preserve"> both </w:t>
      </w:r>
      <w:r w:rsidRPr="00D00747">
        <w:rPr>
          <w:rStyle w:val="Emphasis"/>
          <w:highlight w:val="cyan"/>
        </w:rPr>
        <w:t>appropriated</w:t>
      </w:r>
      <w:r w:rsidRPr="00D00747">
        <w:rPr>
          <w:rStyle w:val="StyleUnderline"/>
          <w:highlight w:val="cyan"/>
        </w:rPr>
        <w:t xml:space="preserve"> and </w:t>
      </w:r>
      <w:r w:rsidRPr="00D00747">
        <w:rPr>
          <w:rStyle w:val="Emphasis"/>
          <w:highlight w:val="cyan"/>
        </w:rPr>
        <w:t>fought against the power of the</w:t>
      </w:r>
      <w:r w:rsidRPr="003E5AF0">
        <w:rPr>
          <w:rStyle w:val="StyleUnderline"/>
        </w:rPr>
        <w:t xml:space="preserve"> American </w:t>
      </w:r>
      <w:r w:rsidRPr="00D00747">
        <w:rPr>
          <w:rStyle w:val="Emphasis"/>
          <w:highlight w:val="cyan"/>
        </w:rPr>
        <w:t>settler state</w:t>
      </w:r>
      <w:r w:rsidRPr="00AD3BEB">
        <w:rPr>
          <w:sz w:val="16"/>
        </w:rPr>
        <w:t xml:space="preserve">. The two key concepts that Bruyneel introduces have a great deal of contemporary relevance. First, </w:t>
      </w:r>
      <w:r w:rsidRPr="00A31859">
        <w:rPr>
          <w:rStyle w:val="StyleUnderline"/>
        </w:rPr>
        <w:t>Bruyneel’s work focuses on</w:t>
      </w:r>
      <w:r w:rsidRPr="00A31859">
        <w:rPr>
          <w:sz w:val="16"/>
        </w:rPr>
        <w:t xml:space="preserve"> borders and </w:t>
      </w:r>
      <w:r w:rsidRPr="00A31859">
        <w:rPr>
          <w:rStyle w:val="StyleUnderline"/>
        </w:rPr>
        <w:t>boundaries</w:t>
      </w:r>
      <w:r w:rsidRPr="00A31859">
        <w:rPr>
          <w:sz w:val="16"/>
        </w:rPr>
        <w:t xml:space="preserve">, specifically those </w:t>
      </w:r>
      <w:r w:rsidRPr="00A31859">
        <w:rPr>
          <w:rStyle w:val="StyleUnderline"/>
        </w:rPr>
        <w:t xml:space="preserve">imposed by </w:t>
      </w:r>
      <w:r w:rsidRPr="00D00747">
        <w:rPr>
          <w:rStyle w:val="Emphasis"/>
          <w:highlight w:val="cyan"/>
        </w:rPr>
        <w:t>settler colonisation</w:t>
      </w:r>
      <w:r w:rsidRPr="00D00747">
        <w:rPr>
          <w:rStyle w:val="StyleUnderline"/>
          <w:highlight w:val="cyan"/>
        </w:rPr>
        <w:t xml:space="preserve"> and</w:t>
      </w:r>
      <w:r w:rsidRPr="00A31859">
        <w:rPr>
          <w:rStyle w:val="StyleUnderline"/>
        </w:rPr>
        <w:t xml:space="preserve"> hardened by</w:t>
      </w:r>
      <w:r w:rsidRPr="00A31859">
        <w:rPr>
          <w:sz w:val="16"/>
        </w:rPr>
        <w:t xml:space="preserve"> nationalist state building,</w:t>
      </w:r>
      <w:r w:rsidRPr="00AD3BEB">
        <w:rPr>
          <w:sz w:val="16"/>
        </w:rPr>
        <w:t xml:space="preserve"> </w:t>
      </w:r>
      <w:r w:rsidRPr="00D00747">
        <w:rPr>
          <w:rStyle w:val="Emphasis"/>
          <w:highlight w:val="cyan"/>
        </w:rPr>
        <w:t>capitalist exploitation</w:t>
      </w:r>
      <w:r w:rsidRPr="003E5AF0">
        <w:rPr>
          <w:rStyle w:val="StyleUnderline"/>
        </w:rPr>
        <w:t>, and</w:t>
      </w:r>
      <w:r w:rsidRPr="00AD3BEB">
        <w:rPr>
          <w:sz w:val="16"/>
        </w:rPr>
        <w:t xml:space="preserve"> racialised </w:t>
      </w:r>
      <w:r w:rsidRPr="003E5AF0">
        <w:rPr>
          <w:rStyle w:val="StyleUnderline"/>
        </w:rPr>
        <w:t xml:space="preserve">social </w:t>
      </w:r>
      <w:r w:rsidRPr="00A31859">
        <w:rPr>
          <w:rStyle w:val="StyleUnderline"/>
        </w:rPr>
        <w:t>exclusion</w:t>
      </w:r>
      <w:r w:rsidRPr="00A31859">
        <w:rPr>
          <w:sz w:val="16"/>
        </w:rPr>
        <w:t xml:space="preserve">. </w:t>
      </w:r>
      <w:r w:rsidRPr="00A31859">
        <w:rPr>
          <w:rStyle w:val="StyleUnderline"/>
        </w:rPr>
        <w:t>These</w:t>
      </w:r>
      <w:r w:rsidRPr="00AD3BEB">
        <w:rPr>
          <w:sz w:val="16"/>
        </w:rPr>
        <w:t xml:space="preserve"> boundaries, he reveals, have </w:t>
      </w:r>
      <w:r w:rsidRPr="003E5AF0">
        <w:rPr>
          <w:rStyle w:val="StyleUnderline"/>
        </w:rPr>
        <w:t xml:space="preserve">become the site of Indigenous resistance as they </w:t>
      </w:r>
      <w:r w:rsidRPr="00D00747">
        <w:rPr>
          <w:rStyle w:val="StyleUnderline"/>
          <w:highlight w:val="cyan"/>
        </w:rPr>
        <w:t>are</w:t>
      </w:r>
      <w:r w:rsidRPr="00AD3BEB">
        <w:rPr>
          <w:sz w:val="16"/>
        </w:rPr>
        <w:t xml:space="preserve"> both </w:t>
      </w:r>
      <w:r w:rsidRPr="00D00747">
        <w:rPr>
          <w:rStyle w:val="Emphasis"/>
          <w:highlight w:val="cyan"/>
        </w:rPr>
        <w:t>co-opted</w:t>
      </w:r>
      <w:r w:rsidRPr="00D00747">
        <w:rPr>
          <w:rStyle w:val="StyleUnderline"/>
          <w:highlight w:val="cyan"/>
        </w:rPr>
        <w:t xml:space="preserve"> and </w:t>
      </w:r>
      <w:r w:rsidRPr="00D00747">
        <w:rPr>
          <w:rStyle w:val="Emphasis"/>
          <w:highlight w:val="cyan"/>
        </w:rPr>
        <w:t>confronted</w:t>
      </w:r>
      <w:r w:rsidRPr="00D00747">
        <w:rPr>
          <w:rStyle w:val="StyleUnderline"/>
          <w:highlight w:val="cyan"/>
        </w:rPr>
        <w:t xml:space="preserve"> by Indigenous</w:t>
      </w:r>
      <w:r w:rsidRPr="00647400">
        <w:rPr>
          <w:rStyle w:val="StyleUnderline"/>
        </w:rPr>
        <w:t xml:space="preserve"> assertions of </w:t>
      </w:r>
      <w:r w:rsidRPr="00D00747">
        <w:rPr>
          <w:rStyle w:val="StyleUnderline"/>
          <w:highlight w:val="cyan"/>
        </w:rPr>
        <w:t>sovereignty</w:t>
      </w:r>
      <w:r w:rsidRPr="00AD3BEB">
        <w:rPr>
          <w:sz w:val="16"/>
        </w:rPr>
        <w:t xml:space="preserve">. </w:t>
      </w:r>
      <w:r w:rsidRPr="00647400">
        <w:rPr>
          <w:rStyle w:val="StyleUnderline"/>
        </w:rPr>
        <w:t>Second,</w:t>
      </w:r>
      <w:r w:rsidRPr="00AD3BEB">
        <w:rPr>
          <w:sz w:val="16"/>
        </w:rPr>
        <w:t xml:space="preserve"> Bruyneel discusses how this state of affairs persists based on the attitude of ‘colonial ambivalence’ that underpins settler perceptions of Indigenous peoples. </w:t>
      </w:r>
      <w:r w:rsidRPr="00AD3BEB">
        <w:rPr>
          <w:rStyle w:val="StyleUnderline"/>
        </w:rPr>
        <w:t>Sometimes claiming Indigenous people as ‘part of’ the</w:t>
      </w:r>
      <w:r w:rsidRPr="00AD3BEB">
        <w:rPr>
          <w:sz w:val="16"/>
        </w:rPr>
        <w:t xml:space="preserve"> American </w:t>
      </w:r>
      <w:r w:rsidRPr="00AD3BEB">
        <w:rPr>
          <w:rStyle w:val="StyleUnderline"/>
        </w:rPr>
        <w:t>nation and</w:t>
      </w:r>
      <w:r w:rsidRPr="00AD3BEB">
        <w:rPr>
          <w:sz w:val="16"/>
        </w:rPr>
        <w:t xml:space="preserve"> therefore </w:t>
      </w:r>
      <w:r w:rsidRPr="00AD3BEB">
        <w:rPr>
          <w:rStyle w:val="StyleUnderline"/>
        </w:rPr>
        <w:t>subject to state power, and at others rejecting Indigenous belonging</w:t>
      </w:r>
      <w:r w:rsidRPr="00AD3BEB">
        <w:rPr>
          <w:sz w:val="16"/>
        </w:rPr>
        <w:t xml:space="preserve"> in the nation, solidifying Indigenous difference as a point of contention</w:t>
      </w:r>
      <w:r w:rsidRPr="00AD3BEB">
        <w:rPr>
          <w:rStyle w:val="StyleUnderline"/>
        </w:rPr>
        <w:t xml:space="preserve">, </w:t>
      </w:r>
      <w:r w:rsidRPr="00D00747">
        <w:rPr>
          <w:rStyle w:val="StyleUnderline"/>
          <w:highlight w:val="cyan"/>
        </w:rPr>
        <w:t>the</w:t>
      </w:r>
      <w:r w:rsidRPr="00AD3BEB">
        <w:rPr>
          <w:rStyle w:val="StyleUnderline"/>
        </w:rPr>
        <w:t xml:space="preserve"> American </w:t>
      </w:r>
      <w:r w:rsidRPr="00D00747">
        <w:rPr>
          <w:rStyle w:val="StyleUnderline"/>
          <w:highlight w:val="cyan"/>
        </w:rPr>
        <w:t>settler</w:t>
      </w:r>
      <w:r w:rsidRPr="00AD3BEB">
        <w:rPr>
          <w:rStyle w:val="StyleUnderline"/>
        </w:rPr>
        <w:t xml:space="preserve"> state </w:t>
      </w:r>
      <w:r w:rsidRPr="00D00747">
        <w:rPr>
          <w:rStyle w:val="StyleUnderline"/>
          <w:highlight w:val="cyan"/>
        </w:rPr>
        <w:t>refuses to commit to</w:t>
      </w:r>
      <w:r w:rsidRPr="00AD3BEB">
        <w:rPr>
          <w:rStyle w:val="StyleUnderline"/>
        </w:rPr>
        <w:t xml:space="preserve"> a position on </w:t>
      </w:r>
      <w:r w:rsidRPr="00D00747">
        <w:rPr>
          <w:rStyle w:val="StyleUnderline"/>
          <w:highlight w:val="cyan"/>
        </w:rPr>
        <w:t>Indigenous nationhood</w:t>
      </w:r>
      <w:r w:rsidRPr="00AD3BEB">
        <w:rPr>
          <w:sz w:val="16"/>
        </w:rPr>
        <w:t xml:space="preserve">. While this is part of the key operation of settler colonialism – a genealogical outgrowth of the ‘non-encounter’ that informs settlement – Bruyneel reveals that </w:t>
      </w:r>
      <w:r w:rsidRPr="00D00747">
        <w:rPr>
          <w:rStyle w:val="StyleUnderline"/>
          <w:highlight w:val="cyan"/>
        </w:rPr>
        <w:t>Indigenous peoples</w:t>
      </w:r>
      <w:r w:rsidRPr="00647400">
        <w:rPr>
          <w:rStyle w:val="StyleUnderline"/>
        </w:rPr>
        <w:t xml:space="preserve"> have </w:t>
      </w:r>
      <w:r w:rsidRPr="00D00747">
        <w:rPr>
          <w:rStyle w:val="StyleUnderline"/>
          <w:highlight w:val="cyan"/>
        </w:rPr>
        <w:t>take</w:t>
      </w:r>
      <w:r w:rsidRPr="00647400">
        <w:rPr>
          <w:rStyle w:val="StyleUnderline"/>
        </w:rPr>
        <w:t xml:space="preserve">n </w:t>
      </w:r>
      <w:r w:rsidRPr="00D00747">
        <w:rPr>
          <w:rStyle w:val="StyleUnderline"/>
          <w:highlight w:val="cyan"/>
        </w:rPr>
        <w:t>advantage of</w:t>
      </w:r>
      <w:r w:rsidRPr="00AD3BEB">
        <w:rPr>
          <w:sz w:val="16"/>
        </w:rPr>
        <w:t xml:space="preserve"> this </w:t>
      </w:r>
      <w:r w:rsidRPr="00D00747">
        <w:rPr>
          <w:rStyle w:val="Emphasis"/>
          <w:highlight w:val="cyan"/>
        </w:rPr>
        <w:t>ambivalence</w:t>
      </w:r>
      <w:r w:rsidRPr="006F05C2">
        <w:rPr>
          <w:rStyle w:val="StyleUnderline"/>
        </w:rPr>
        <w:t xml:space="preserve"> to make space</w:t>
      </w:r>
      <w:r w:rsidRPr="00647400">
        <w:rPr>
          <w:rStyle w:val="StyleUnderline"/>
        </w:rPr>
        <w:t xml:space="preserve"> for themselves in</w:t>
      </w:r>
      <w:r w:rsidRPr="00AD3BEB">
        <w:rPr>
          <w:sz w:val="16"/>
        </w:rPr>
        <w:t xml:space="preserve"> sometimes </w:t>
      </w:r>
      <w:r w:rsidRPr="00647400">
        <w:rPr>
          <w:rStyle w:val="StyleUnderline"/>
        </w:rPr>
        <w:t>unlikely places</w:t>
      </w:r>
      <w:r w:rsidRPr="00AD3BEB">
        <w:rPr>
          <w:sz w:val="16"/>
        </w:rPr>
        <w:t>.</w:t>
      </w:r>
    </w:p>
    <w:p w14:paraId="4ACCBFC0" w14:textId="77777777" w:rsidR="00A34613" w:rsidRPr="00422209" w:rsidRDefault="00A34613" w:rsidP="00A34613">
      <w:pPr>
        <w:rPr>
          <w:sz w:val="16"/>
        </w:rPr>
      </w:pPr>
      <w:r w:rsidRPr="00422209">
        <w:rPr>
          <w:sz w:val="16"/>
        </w:rPr>
        <w:t xml:space="preserve">The book begins with an extensive introduction to colonial boundary making and the history of Indigenous-U.S. relations; this is essential given the cross-disciplinary nature of the book, and Bruyneel’s engagement with sometimes-opaque postcolonial theories. Setting out in clear terms the nature of the conflicts between Indigenous and Settler peoples, this chapter situates Indigenous-U.S. politics firmly in the continuum of settler colonisation and Indigenous resistance. Effectively </w:t>
      </w:r>
      <w:r w:rsidRPr="00422209">
        <w:rPr>
          <w:rStyle w:val="StyleUnderline"/>
        </w:rPr>
        <w:t>marrying sweeping, macro-political analyses of</w:t>
      </w:r>
      <w:r w:rsidRPr="00422209">
        <w:rPr>
          <w:sz w:val="16"/>
        </w:rPr>
        <w:t xml:space="preserve"> hundreds of years of </w:t>
      </w:r>
      <w:r w:rsidRPr="00422209">
        <w:rPr>
          <w:rStyle w:val="StyleUnderline"/>
        </w:rPr>
        <w:t>colonial conflict with</w:t>
      </w:r>
      <w:r w:rsidRPr="00422209">
        <w:rPr>
          <w:sz w:val="16"/>
        </w:rPr>
        <w:t xml:space="preserve"> particular </w:t>
      </w:r>
      <w:r w:rsidRPr="00422209">
        <w:rPr>
          <w:rStyle w:val="StyleUnderline"/>
        </w:rPr>
        <w:t>contemporary stories</w:t>
      </w:r>
      <w:r w:rsidRPr="00422209">
        <w:rPr>
          <w:sz w:val="16"/>
        </w:rPr>
        <w:t xml:space="preserve"> that demonstrate these conflicts in action</w:t>
      </w:r>
      <w:r w:rsidRPr="00422209">
        <w:rPr>
          <w:rStyle w:val="StyleUnderline"/>
        </w:rPr>
        <w:t xml:space="preserve">, </w:t>
      </w:r>
      <w:r w:rsidRPr="00D00747">
        <w:rPr>
          <w:rStyle w:val="StyleUnderline"/>
          <w:highlight w:val="cyan"/>
        </w:rPr>
        <w:t>Bruyneel establishes the</w:t>
      </w:r>
      <w:r w:rsidRPr="00422209">
        <w:rPr>
          <w:rStyle w:val="StyleUnderline"/>
        </w:rPr>
        <w:t xml:space="preserve"> ‘nonbinaristic </w:t>
      </w:r>
      <w:r w:rsidRPr="00D00747">
        <w:rPr>
          <w:rStyle w:val="Emphasis"/>
          <w:highlight w:val="cyan"/>
        </w:rPr>
        <w:t>third space’ of Indigenous politics</w:t>
      </w:r>
      <w:r w:rsidRPr="00422209">
        <w:rPr>
          <w:rStyle w:val="StyleUnderline"/>
        </w:rPr>
        <w:t xml:space="preserve"> as his field of study</w:t>
      </w:r>
      <w:r w:rsidRPr="00422209">
        <w:rPr>
          <w:sz w:val="16"/>
        </w:rPr>
        <w:t>.</w:t>
      </w:r>
    </w:p>
    <w:p w14:paraId="2BE51805" w14:textId="77777777" w:rsidR="00A34613" w:rsidRPr="00215B1C" w:rsidRDefault="00A34613" w:rsidP="00A34613">
      <w:pPr>
        <w:rPr>
          <w:sz w:val="16"/>
        </w:rPr>
      </w:pPr>
      <w:r w:rsidRPr="00215B1C">
        <w:rPr>
          <w:sz w:val="16"/>
        </w:rPr>
        <w:t xml:space="preserve">Following from this, the next four chapters in turn examine different eras in Indigenous-U.S. relations, from the time of the Civil War up to the present. The first of these eras overlaps with the close of the Civil War and focuses on the tensions between the Cherokee Nation, communities of which allied with both Union and Confederate forces during the War, and an American Government suddenly concerned with securing its political foundations and uncertain borders. Bruyneel focuses on the ways that the ‘informal territory’ known a Indian Country both troubled the American political imagination, but also served as the primary battleground in the colonial drive to ‘domesticate’ Indigenous nations, including the Cherokee. </w:t>
      </w:r>
      <w:r w:rsidRPr="00215B1C">
        <w:rPr>
          <w:rStyle w:val="StyleUnderline"/>
        </w:rPr>
        <w:t>Bruyneel focuses o</w:t>
      </w:r>
      <w:r w:rsidRPr="00A16E16">
        <w:rPr>
          <w:rStyle w:val="StyleUnderline"/>
        </w:rPr>
        <w:t xml:space="preserve">n </w:t>
      </w:r>
      <w:r w:rsidRPr="00D00747">
        <w:rPr>
          <w:rStyle w:val="StyleUnderline"/>
          <w:highlight w:val="cyan"/>
        </w:rPr>
        <w:t>the interplay between</w:t>
      </w:r>
      <w:r w:rsidRPr="00215B1C">
        <w:rPr>
          <w:rStyle w:val="StyleUnderline"/>
        </w:rPr>
        <w:t xml:space="preserve"> two</w:t>
      </w:r>
      <w:r w:rsidRPr="00215B1C">
        <w:rPr>
          <w:sz w:val="16"/>
        </w:rPr>
        <w:t xml:space="preserve"> political </w:t>
      </w:r>
      <w:r w:rsidRPr="00215B1C">
        <w:rPr>
          <w:rStyle w:val="StyleUnderline"/>
        </w:rPr>
        <w:t>groupings within the Cherokee nation, divided</w:t>
      </w:r>
      <w:r w:rsidRPr="00215B1C">
        <w:rPr>
          <w:sz w:val="16"/>
        </w:rPr>
        <w:t xml:space="preserve"> along a ‘section fault line’ </w:t>
      </w:r>
      <w:r w:rsidRPr="00215B1C">
        <w:rPr>
          <w:rStyle w:val="StyleUnderline"/>
        </w:rPr>
        <w:t xml:space="preserve">between the Northern Cherokee under John </w:t>
      </w:r>
      <w:r w:rsidRPr="00D00747">
        <w:rPr>
          <w:rStyle w:val="StyleUnderline"/>
          <w:highlight w:val="cyan"/>
        </w:rPr>
        <w:t>Ross</w:t>
      </w:r>
      <w:r w:rsidRPr="00215B1C">
        <w:rPr>
          <w:rStyle w:val="StyleUnderline"/>
        </w:rPr>
        <w:t xml:space="preserve">, </w:t>
      </w:r>
      <w:r w:rsidRPr="00D00747">
        <w:rPr>
          <w:rStyle w:val="StyleUnderline"/>
          <w:highlight w:val="cyan"/>
        </w:rPr>
        <w:t>and</w:t>
      </w:r>
      <w:r w:rsidRPr="00215B1C">
        <w:rPr>
          <w:rStyle w:val="StyleUnderline"/>
        </w:rPr>
        <w:t xml:space="preserve"> the Southern</w:t>
      </w:r>
      <w:r w:rsidRPr="00215B1C">
        <w:rPr>
          <w:sz w:val="16"/>
        </w:rPr>
        <w:t xml:space="preserve"> Cherokee </w:t>
      </w:r>
      <w:r w:rsidRPr="00215B1C">
        <w:rPr>
          <w:rStyle w:val="StyleUnderline"/>
        </w:rPr>
        <w:t xml:space="preserve">led by Stand </w:t>
      </w:r>
      <w:r w:rsidRPr="00D00747">
        <w:rPr>
          <w:rStyle w:val="StyleUnderline"/>
          <w:highlight w:val="cyan"/>
        </w:rPr>
        <w:t>Watie</w:t>
      </w:r>
      <w:r w:rsidRPr="00215B1C">
        <w:rPr>
          <w:sz w:val="16"/>
        </w:rPr>
        <w:t xml:space="preserve">. As the American Government turned decisively towards expanding its power and territorial base, the factions within the Cherokee nation responded in very different ways. However, despite the differences – with </w:t>
      </w:r>
      <w:r w:rsidRPr="00215B1C">
        <w:rPr>
          <w:rStyle w:val="StyleUnderline"/>
        </w:rPr>
        <w:t>Ross’s group</w:t>
      </w:r>
      <w:r w:rsidRPr="00215B1C">
        <w:rPr>
          <w:sz w:val="16"/>
        </w:rPr>
        <w:t xml:space="preserve">, who </w:t>
      </w:r>
      <w:r w:rsidRPr="00215B1C">
        <w:rPr>
          <w:rStyle w:val="StyleUnderline"/>
        </w:rPr>
        <w:t>represented the majority</w:t>
      </w:r>
      <w:r w:rsidRPr="00215B1C">
        <w:rPr>
          <w:sz w:val="16"/>
        </w:rPr>
        <w:t xml:space="preserve"> of Cherokees, </w:t>
      </w:r>
      <w:r w:rsidRPr="00215B1C">
        <w:rPr>
          <w:rStyle w:val="StyleUnderline"/>
        </w:rPr>
        <w:t>taking an oppositional stance</w:t>
      </w:r>
      <w:r w:rsidRPr="00215B1C">
        <w:rPr>
          <w:sz w:val="16"/>
        </w:rPr>
        <w:t xml:space="preserve">, </w:t>
      </w:r>
      <w:r w:rsidRPr="00215B1C">
        <w:rPr>
          <w:rStyle w:val="StyleUnderline"/>
        </w:rPr>
        <w:t>and Watie’s southern communities playing to the government</w:t>
      </w:r>
      <w:r w:rsidRPr="00215B1C">
        <w:rPr>
          <w:sz w:val="16"/>
        </w:rPr>
        <w:t>’s selfinterests</w:t>
      </w:r>
      <w:r w:rsidRPr="00215B1C">
        <w:rPr>
          <w:rStyle w:val="StyleUnderline"/>
        </w:rPr>
        <w:t xml:space="preserve"> – the efforts of both</w:t>
      </w:r>
      <w:r w:rsidRPr="00215B1C">
        <w:rPr>
          <w:sz w:val="16"/>
        </w:rPr>
        <w:t xml:space="preserve"> groups ultimately </w:t>
      </w:r>
      <w:r w:rsidRPr="00D00747">
        <w:rPr>
          <w:rStyle w:val="StyleUnderline"/>
          <w:highlight w:val="cyan"/>
        </w:rPr>
        <w:t xml:space="preserve">resulted in a </w:t>
      </w:r>
      <w:r w:rsidRPr="00D00747">
        <w:rPr>
          <w:rStyle w:val="Emphasis"/>
          <w:highlight w:val="cyan"/>
        </w:rPr>
        <w:t>Treaty agreement</w:t>
      </w:r>
      <w:r w:rsidRPr="00D00747">
        <w:rPr>
          <w:rStyle w:val="StyleUnderline"/>
          <w:highlight w:val="cyan"/>
        </w:rPr>
        <w:t xml:space="preserve"> that</w:t>
      </w:r>
      <w:r w:rsidRPr="00215B1C">
        <w:rPr>
          <w:sz w:val="16"/>
        </w:rPr>
        <w:t xml:space="preserve">, while ‘not a great one for the Cherokee’, nonetheless </w:t>
      </w:r>
      <w:r w:rsidRPr="00215B1C">
        <w:rPr>
          <w:rStyle w:val="StyleUnderline"/>
        </w:rPr>
        <w:t xml:space="preserve">reflected the efforts of ‘the </w:t>
      </w:r>
      <w:r w:rsidRPr="00215B1C">
        <w:rPr>
          <w:rStyle w:val="Emphasis"/>
        </w:rPr>
        <w:t>politics-on-the-boundaries</w:t>
      </w:r>
      <w:r w:rsidRPr="00215B1C">
        <w:rPr>
          <w:rStyle w:val="StyleUnderline"/>
        </w:rPr>
        <w:t xml:space="preserve"> approach that </w:t>
      </w:r>
      <w:r w:rsidRPr="00D00747">
        <w:rPr>
          <w:rStyle w:val="StyleUnderline"/>
          <w:highlight w:val="cyan"/>
        </w:rPr>
        <w:t>sought to secure</w:t>
      </w:r>
      <w:r w:rsidRPr="00215B1C">
        <w:rPr>
          <w:sz w:val="16"/>
        </w:rPr>
        <w:t xml:space="preserve"> the </w:t>
      </w:r>
      <w:r w:rsidRPr="00D00747">
        <w:rPr>
          <w:rStyle w:val="StyleUnderline"/>
          <w:highlight w:val="cyan"/>
        </w:rPr>
        <w:t>Cherokee</w:t>
      </w:r>
      <w:r w:rsidRPr="00215B1C">
        <w:rPr>
          <w:sz w:val="16"/>
        </w:rPr>
        <w:t xml:space="preserve"> nation’s </w:t>
      </w:r>
      <w:r w:rsidRPr="00D00747">
        <w:rPr>
          <w:rStyle w:val="StyleUnderline"/>
          <w:highlight w:val="cyan"/>
        </w:rPr>
        <w:t>autonomy in the third space</w:t>
      </w:r>
      <w:r w:rsidRPr="00215B1C">
        <w:rPr>
          <w:sz w:val="16"/>
        </w:rPr>
        <w:t>, neither fully foreign nor domestic’ (57).</w:t>
      </w:r>
    </w:p>
    <w:p w14:paraId="0ED7478B" w14:textId="77777777" w:rsidR="00A34613" w:rsidRPr="00872727" w:rsidRDefault="00A34613" w:rsidP="00A34613">
      <w:pPr>
        <w:rPr>
          <w:sz w:val="16"/>
        </w:rPr>
      </w:pPr>
      <w:r w:rsidRPr="00872727">
        <w:rPr>
          <w:sz w:val="16"/>
        </w:rPr>
        <w:t xml:space="preserve">Moving to a discussion of the early twentieth century, </w:t>
      </w:r>
      <w:r w:rsidRPr="00BE36D8">
        <w:rPr>
          <w:rStyle w:val="StyleUnderline"/>
        </w:rPr>
        <w:t>Bruyneel investigates</w:t>
      </w:r>
      <w:r w:rsidRPr="00872727">
        <w:rPr>
          <w:sz w:val="16"/>
        </w:rPr>
        <w:t xml:space="preserve"> the contentious issue of </w:t>
      </w:r>
      <w:r w:rsidRPr="00BE36D8">
        <w:rPr>
          <w:rStyle w:val="StyleUnderline"/>
        </w:rPr>
        <w:t>citizenship</w:t>
      </w:r>
      <w:r w:rsidRPr="00872727">
        <w:rPr>
          <w:sz w:val="16"/>
        </w:rPr>
        <w:t xml:space="preserve"> in the American state, </w:t>
      </w:r>
      <w:r w:rsidRPr="00BE36D8">
        <w:rPr>
          <w:rStyle w:val="StyleUnderline"/>
        </w:rPr>
        <w:t>and the ways</w:t>
      </w:r>
      <w:r w:rsidRPr="00872727">
        <w:rPr>
          <w:sz w:val="16"/>
        </w:rPr>
        <w:t xml:space="preserve"> that </w:t>
      </w:r>
      <w:r w:rsidRPr="00BE36D8">
        <w:rPr>
          <w:rStyle w:val="StyleUnderline"/>
        </w:rPr>
        <w:t>Indigenous peoples</w:t>
      </w:r>
      <w:r w:rsidRPr="00872727">
        <w:rPr>
          <w:sz w:val="16"/>
        </w:rPr>
        <w:t xml:space="preserve"> have </w:t>
      </w:r>
      <w:r w:rsidRPr="00BE36D8">
        <w:rPr>
          <w:rStyle w:val="StyleUnderline"/>
        </w:rPr>
        <w:t>fought to access</w:t>
      </w:r>
      <w:r w:rsidRPr="00872727">
        <w:rPr>
          <w:sz w:val="16"/>
        </w:rPr>
        <w:t xml:space="preserve"> the </w:t>
      </w:r>
      <w:r w:rsidRPr="00BE36D8">
        <w:rPr>
          <w:rStyle w:val="StyleUnderline"/>
        </w:rPr>
        <w:t>rights</w:t>
      </w:r>
      <w:r w:rsidRPr="00872727">
        <w:rPr>
          <w:sz w:val="16"/>
        </w:rPr>
        <w:t xml:space="preserve"> of citizens </w:t>
      </w:r>
      <w:r w:rsidRPr="00BE36D8">
        <w:rPr>
          <w:rStyle w:val="StyleUnderline"/>
        </w:rPr>
        <w:t>– including protection from</w:t>
      </w:r>
      <w:r w:rsidRPr="00872727">
        <w:rPr>
          <w:sz w:val="16"/>
        </w:rPr>
        <w:t xml:space="preserve"> abuses at the hands of </w:t>
      </w:r>
      <w:r w:rsidRPr="00BE36D8">
        <w:rPr>
          <w:rStyle w:val="StyleUnderline"/>
        </w:rPr>
        <w:t>the settler state – without surrendering</w:t>
      </w:r>
      <w:r w:rsidRPr="00872727">
        <w:rPr>
          <w:sz w:val="16"/>
        </w:rPr>
        <w:t xml:space="preserve"> their responsibilities to </w:t>
      </w:r>
      <w:r w:rsidRPr="00BE36D8">
        <w:rPr>
          <w:rStyle w:val="StyleUnderline"/>
        </w:rPr>
        <w:t>their nations</w:t>
      </w:r>
      <w:r w:rsidRPr="00872727">
        <w:rPr>
          <w:sz w:val="16"/>
        </w:rPr>
        <w:t xml:space="preserve"> and homelands. </w:t>
      </w:r>
      <w:r w:rsidRPr="00C1360D">
        <w:rPr>
          <w:rStyle w:val="StyleUnderline"/>
        </w:rPr>
        <w:t>Focusing on the</w:t>
      </w:r>
      <w:r w:rsidRPr="00872727">
        <w:rPr>
          <w:sz w:val="16"/>
        </w:rPr>
        <w:t xml:space="preserve"> conflicts caused by the imposition of the international </w:t>
      </w:r>
      <w:r w:rsidRPr="00C1360D">
        <w:rPr>
          <w:rStyle w:val="StyleUnderline"/>
        </w:rPr>
        <w:t>(Canada–USA) border</w:t>
      </w:r>
      <w:r w:rsidRPr="00872727">
        <w:rPr>
          <w:sz w:val="16"/>
        </w:rPr>
        <w:t xml:space="preserve"> through Indigenous communities – perhaps the clearest example of the imposition of a colonial spatial boundary on Indigenous peoples in the book </w:t>
      </w:r>
      <w:r w:rsidRPr="00C1360D">
        <w:rPr>
          <w:rStyle w:val="StyleUnderline"/>
        </w:rPr>
        <w:t>– Bruyneel shows how Indigenous politics</w:t>
      </w:r>
      <w:r w:rsidRPr="00872727">
        <w:rPr>
          <w:sz w:val="16"/>
        </w:rPr>
        <w:t xml:space="preserve"> in the 1920s </w:t>
      </w:r>
      <w:r w:rsidRPr="00C1360D">
        <w:rPr>
          <w:rStyle w:val="StyleUnderline"/>
        </w:rPr>
        <w:t>subverted</w:t>
      </w:r>
      <w:r w:rsidRPr="00872727">
        <w:rPr>
          <w:sz w:val="16"/>
        </w:rPr>
        <w:t xml:space="preserve"> discourses of </w:t>
      </w:r>
      <w:r w:rsidRPr="00C1360D">
        <w:rPr>
          <w:rStyle w:val="StyleUnderline"/>
        </w:rPr>
        <w:t>citizenship as belonging</w:t>
      </w:r>
      <w:r w:rsidRPr="00872727">
        <w:rPr>
          <w:sz w:val="16"/>
        </w:rPr>
        <w:t xml:space="preserve">. </w:t>
      </w:r>
      <w:r w:rsidRPr="00D00747">
        <w:rPr>
          <w:rStyle w:val="StyleUnderline"/>
          <w:highlight w:val="cyan"/>
        </w:rPr>
        <w:t>Asserting</w:t>
      </w:r>
      <w:r w:rsidRPr="00872727">
        <w:rPr>
          <w:sz w:val="16"/>
        </w:rPr>
        <w:t xml:space="preserve"> rights that pre-date the imposition of the state, such as</w:t>
      </w:r>
      <w:r w:rsidRPr="00C1360D">
        <w:rPr>
          <w:rStyle w:val="StyleUnderline"/>
        </w:rPr>
        <w:t xml:space="preserve"> </w:t>
      </w:r>
      <w:r w:rsidRPr="00D00747">
        <w:rPr>
          <w:rStyle w:val="StyleUnderline"/>
          <w:highlight w:val="cyan"/>
        </w:rPr>
        <w:t>the right to travel freely through</w:t>
      </w:r>
      <w:r w:rsidRPr="00C1360D">
        <w:rPr>
          <w:rStyle w:val="StyleUnderline"/>
        </w:rPr>
        <w:t xml:space="preserve"> a territory that spans </w:t>
      </w:r>
      <w:r w:rsidRPr="00D00747">
        <w:rPr>
          <w:rStyle w:val="StyleUnderline"/>
          <w:highlight w:val="cyan"/>
        </w:rPr>
        <w:t>the</w:t>
      </w:r>
      <w:r w:rsidRPr="00872727">
        <w:rPr>
          <w:sz w:val="16"/>
        </w:rPr>
        <w:t xml:space="preserve"> official </w:t>
      </w:r>
      <w:r w:rsidRPr="00D00747">
        <w:rPr>
          <w:rStyle w:val="StyleUnderline"/>
          <w:highlight w:val="cyan"/>
        </w:rPr>
        <w:t>border, Indigenous peoples ‘practiced</w:t>
      </w:r>
      <w:r w:rsidRPr="00872727">
        <w:rPr>
          <w:sz w:val="16"/>
        </w:rPr>
        <w:t xml:space="preserve"> a </w:t>
      </w:r>
      <w:r w:rsidRPr="00D00747">
        <w:rPr>
          <w:rStyle w:val="StyleUnderline"/>
          <w:highlight w:val="cyan"/>
        </w:rPr>
        <w:t>politics-on-the-boundaries</w:t>
      </w:r>
      <w:r w:rsidRPr="00872727">
        <w:rPr>
          <w:sz w:val="16"/>
        </w:rPr>
        <w:t xml:space="preserve"> approach </w:t>
      </w:r>
      <w:r w:rsidRPr="00D00747">
        <w:rPr>
          <w:rStyle w:val="StyleUnderline"/>
          <w:highlight w:val="cyan"/>
        </w:rPr>
        <w:t xml:space="preserve">by working </w:t>
      </w:r>
      <w:r w:rsidRPr="00D00747">
        <w:rPr>
          <w:rStyle w:val="Emphasis"/>
          <w:highlight w:val="cyan"/>
        </w:rPr>
        <w:t>within the</w:t>
      </w:r>
      <w:r w:rsidRPr="00C1360D">
        <w:rPr>
          <w:rStyle w:val="StyleUnderline"/>
        </w:rPr>
        <w:t xml:space="preserve"> American </w:t>
      </w:r>
      <w:r w:rsidRPr="00D00747">
        <w:rPr>
          <w:rStyle w:val="Emphasis"/>
          <w:highlight w:val="cyan"/>
        </w:rPr>
        <w:t>political system</w:t>
      </w:r>
      <w:r w:rsidRPr="00C1360D">
        <w:rPr>
          <w:rStyle w:val="StyleUnderline"/>
        </w:rPr>
        <w:t xml:space="preserve"> to gain</w:t>
      </w:r>
      <w:r w:rsidRPr="00872727">
        <w:rPr>
          <w:sz w:val="16"/>
        </w:rPr>
        <w:t xml:space="preserve"> further </w:t>
      </w:r>
      <w:r w:rsidRPr="00C1360D">
        <w:rPr>
          <w:rStyle w:val="StyleUnderline"/>
        </w:rPr>
        <w:t>freedom for indigenous people</w:t>
      </w:r>
      <w:r w:rsidRPr="00872727">
        <w:rPr>
          <w:sz w:val="16"/>
        </w:rPr>
        <w:t xml:space="preserve"> across and </w:t>
      </w:r>
      <w:r w:rsidRPr="00C1360D">
        <w:rPr>
          <w:rStyle w:val="StyleUnderline"/>
        </w:rPr>
        <w:t>beyond</w:t>
      </w:r>
      <w:r w:rsidRPr="00872727">
        <w:rPr>
          <w:sz w:val="16"/>
        </w:rPr>
        <w:t xml:space="preserve"> the </w:t>
      </w:r>
      <w:r w:rsidRPr="00C1360D">
        <w:rPr>
          <w:rStyle w:val="StyleUnderline"/>
        </w:rPr>
        <w:t>boundaries</w:t>
      </w:r>
      <w:r w:rsidRPr="00872727">
        <w:rPr>
          <w:sz w:val="16"/>
        </w:rPr>
        <w:t xml:space="preserve"> of that system’ </w:t>
      </w:r>
      <w:r w:rsidRPr="00872727">
        <w:rPr>
          <w:sz w:val="16"/>
        </w:rPr>
        <w:lastRenderedPageBreak/>
        <w:t xml:space="preserve">(118). While this boundary struggle may not have resulted in the dissolution of the border, </w:t>
      </w:r>
      <w:r w:rsidRPr="00872727">
        <w:rPr>
          <w:rStyle w:val="StyleUnderline"/>
        </w:rPr>
        <w:t>it</w:t>
      </w:r>
      <w:r w:rsidRPr="00872727">
        <w:rPr>
          <w:sz w:val="16"/>
        </w:rPr>
        <w:t xml:space="preserve"> did make very clear to settler state authorities that the issue could not be ignored, and </w:t>
      </w:r>
      <w:r w:rsidRPr="00872727">
        <w:rPr>
          <w:rStyle w:val="StyleUnderline"/>
        </w:rPr>
        <w:t>served as a rallying cry for</w:t>
      </w:r>
      <w:r w:rsidRPr="00872727">
        <w:rPr>
          <w:sz w:val="16"/>
        </w:rPr>
        <w:t xml:space="preserve"> a </w:t>
      </w:r>
      <w:r w:rsidRPr="00872727">
        <w:rPr>
          <w:rStyle w:val="StyleUnderline"/>
        </w:rPr>
        <w:t xml:space="preserve">further </w:t>
      </w:r>
      <w:r w:rsidRPr="00872727">
        <w:rPr>
          <w:rStyle w:val="Emphasis"/>
        </w:rPr>
        <w:t>‘postcolonial boundary politics’</w:t>
      </w:r>
      <w:r w:rsidRPr="00872727">
        <w:rPr>
          <w:sz w:val="16"/>
        </w:rPr>
        <w:t xml:space="preserve"> (119).</w:t>
      </w:r>
    </w:p>
    <w:p w14:paraId="73E05D29" w14:textId="77777777" w:rsidR="00A34613" w:rsidRPr="00294433" w:rsidRDefault="00A34613" w:rsidP="00A34613">
      <w:pPr>
        <w:rPr>
          <w:sz w:val="16"/>
        </w:rPr>
      </w:pPr>
      <w:r w:rsidRPr="00294433">
        <w:rPr>
          <w:sz w:val="16"/>
        </w:rPr>
        <w:t xml:space="preserve">These further boundary politics are clearly visible as Bruyneel turns his attention to the Civil Rights era, and so reaches an era of political contention probably familiar to most readers. Prominent in this chapter is the voice of the late Vine Deloria, Jr, as </w:t>
      </w:r>
      <w:r w:rsidRPr="00BB7941">
        <w:rPr>
          <w:rStyle w:val="StyleUnderline"/>
        </w:rPr>
        <w:t>Bruyneel draws out the connections between</w:t>
      </w:r>
      <w:r w:rsidRPr="00294433">
        <w:rPr>
          <w:sz w:val="16"/>
        </w:rPr>
        <w:t xml:space="preserve"> his groundbreaking and unsettling book, </w:t>
      </w:r>
      <w:r w:rsidRPr="00BB7941">
        <w:rPr>
          <w:rStyle w:val="Emphasis"/>
        </w:rPr>
        <w:t>Custer Died for Your Sins</w:t>
      </w:r>
      <w:r w:rsidRPr="00BB7941">
        <w:rPr>
          <w:rStyle w:val="StyleUnderline"/>
        </w:rPr>
        <w:t>, and</w:t>
      </w:r>
      <w:r w:rsidRPr="00294433">
        <w:rPr>
          <w:sz w:val="16"/>
        </w:rPr>
        <w:t xml:space="preserve"> the </w:t>
      </w:r>
      <w:r w:rsidRPr="00BB7941">
        <w:rPr>
          <w:rStyle w:val="StyleUnderline"/>
        </w:rPr>
        <w:t>protests</w:t>
      </w:r>
      <w:r w:rsidRPr="00294433">
        <w:rPr>
          <w:sz w:val="16"/>
        </w:rPr>
        <w:t xml:space="preserve">, direct actions, and lobbying </w:t>
      </w:r>
      <w:r w:rsidRPr="00BB7941">
        <w:rPr>
          <w:rStyle w:val="StyleUnderline"/>
        </w:rPr>
        <w:t>associated with</w:t>
      </w:r>
      <w:r w:rsidRPr="00294433">
        <w:rPr>
          <w:sz w:val="16"/>
        </w:rPr>
        <w:t xml:space="preserve"> the </w:t>
      </w:r>
      <w:r w:rsidRPr="00BB7941">
        <w:rPr>
          <w:rStyle w:val="Emphasis"/>
        </w:rPr>
        <w:t>Red Power</w:t>
      </w:r>
      <w:r w:rsidRPr="00294433">
        <w:rPr>
          <w:sz w:val="16"/>
        </w:rPr>
        <w:t xml:space="preserve"> Movement generally </w:t>
      </w:r>
      <w:r w:rsidRPr="00BB7941">
        <w:rPr>
          <w:rStyle w:val="StyleUnderline"/>
        </w:rPr>
        <w:t xml:space="preserve">and the </w:t>
      </w:r>
      <w:r w:rsidRPr="00BB7941">
        <w:rPr>
          <w:rStyle w:val="Emphasis"/>
        </w:rPr>
        <w:t>Trail of Broken Treaties</w:t>
      </w:r>
      <w:r w:rsidRPr="00294433">
        <w:rPr>
          <w:sz w:val="16"/>
        </w:rPr>
        <w:t xml:space="preserve"> specifically. First, Bruyneel repositions Deloria’s concept of ‘tribal nationalism’ as a form of ‘postcolonial nationalism’, a ‘modern political identity that sought to defy and challenge containment by American boundaries, refusing spatialization as either inside or outside, urban or rural’ (141). </w:t>
      </w:r>
      <w:r w:rsidRPr="00D00747">
        <w:rPr>
          <w:rStyle w:val="Emphasis"/>
          <w:highlight w:val="cyan"/>
        </w:rPr>
        <w:t>Contra</w:t>
      </w:r>
      <w:r w:rsidRPr="00294433">
        <w:rPr>
          <w:sz w:val="16"/>
        </w:rPr>
        <w:t xml:space="preserve"> the </w:t>
      </w:r>
      <w:r w:rsidRPr="00D00747">
        <w:rPr>
          <w:rStyle w:val="Emphasis"/>
          <w:highlight w:val="cyan"/>
        </w:rPr>
        <w:t>anticolonialism</w:t>
      </w:r>
      <w:r w:rsidRPr="00294433">
        <w:rPr>
          <w:sz w:val="16"/>
        </w:rPr>
        <w:t xml:space="preserve"> of Franz Fanon</w:t>
      </w:r>
      <w:r w:rsidRPr="00D00747">
        <w:rPr>
          <w:rStyle w:val="StyleUnderline"/>
          <w:highlight w:val="cyan"/>
        </w:rPr>
        <w:t>, Deloria did not</w:t>
      </w:r>
      <w:r w:rsidRPr="00294433">
        <w:rPr>
          <w:sz w:val="16"/>
        </w:rPr>
        <w:t xml:space="preserve"> so much </w:t>
      </w:r>
      <w:r w:rsidRPr="00D00747">
        <w:rPr>
          <w:rStyle w:val="StyleUnderline"/>
          <w:highlight w:val="cyan"/>
        </w:rPr>
        <w:t xml:space="preserve">seek to destroy colonial boundaries as to </w:t>
      </w:r>
      <w:r w:rsidRPr="00D00747">
        <w:rPr>
          <w:rStyle w:val="Emphasis"/>
          <w:highlight w:val="cyan"/>
        </w:rPr>
        <w:t>leverage them</w:t>
      </w:r>
      <w:r w:rsidRPr="00294433">
        <w:rPr>
          <w:sz w:val="16"/>
        </w:rPr>
        <w:t xml:space="preserve">; this was </w:t>
      </w:r>
      <w:r w:rsidRPr="00D00747">
        <w:rPr>
          <w:rStyle w:val="StyleUnderline"/>
          <w:highlight w:val="cyan"/>
        </w:rPr>
        <w:t>embodied in</w:t>
      </w:r>
      <w:r w:rsidRPr="00294433">
        <w:rPr>
          <w:sz w:val="16"/>
        </w:rPr>
        <w:t xml:space="preserve"> the </w:t>
      </w:r>
      <w:r w:rsidRPr="00D00747">
        <w:rPr>
          <w:rStyle w:val="StyleUnderline"/>
          <w:highlight w:val="cyan"/>
        </w:rPr>
        <w:t>Red Power</w:t>
      </w:r>
      <w:r w:rsidRPr="00294433">
        <w:rPr>
          <w:sz w:val="16"/>
        </w:rPr>
        <w:t xml:space="preserve"> Movement, which Bruyneel insightfully differentiates from the wider civil rights struggles going on around it. Contrasting Red Power with both the confrontational positions of Black Power and the institutional appeals of civil rights movements, </w:t>
      </w:r>
      <w:r w:rsidRPr="00D00747">
        <w:rPr>
          <w:rStyle w:val="StyleUnderline"/>
          <w:highlight w:val="cyan"/>
        </w:rPr>
        <w:t>Red Power</w:t>
      </w:r>
      <w:r w:rsidRPr="00294433">
        <w:rPr>
          <w:sz w:val="16"/>
        </w:rPr>
        <w:t xml:space="preserve"> (especially in Deloria’s articulation of it) </w:t>
      </w:r>
      <w:r w:rsidRPr="00072005">
        <w:rPr>
          <w:rStyle w:val="StyleUnderline"/>
        </w:rPr>
        <w:t>was an ‘effort</w:t>
      </w:r>
      <w:r w:rsidRPr="00294433">
        <w:rPr>
          <w:sz w:val="16"/>
        </w:rPr>
        <w:t xml:space="preserve"> at both playfulness and confusion … an attempt </w:t>
      </w:r>
      <w:r w:rsidRPr="00072005">
        <w:rPr>
          <w:rStyle w:val="StyleUnderline"/>
        </w:rPr>
        <w:t xml:space="preserve">to </w:t>
      </w:r>
      <w:r w:rsidRPr="00D00747">
        <w:rPr>
          <w:rStyle w:val="Emphasis"/>
          <w:highlight w:val="cyan"/>
        </w:rPr>
        <w:t>redefine</w:t>
      </w:r>
      <w:r w:rsidRPr="00294433">
        <w:rPr>
          <w:sz w:val="16"/>
        </w:rPr>
        <w:t xml:space="preserve"> the terms of </w:t>
      </w:r>
      <w:r w:rsidRPr="00D00747">
        <w:rPr>
          <w:rStyle w:val="Emphasis"/>
          <w:highlight w:val="cyan"/>
        </w:rPr>
        <w:t>political negotiation</w:t>
      </w:r>
      <w:r w:rsidRPr="00072005">
        <w:rPr>
          <w:rStyle w:val="StyleUnderline"/>
        </w:rPr>
        <w:t xml:space="preserve"> from the perspective of the tribes </w:t>
      </w:r>
      <w:r w:rsidRPr="00D00747">
        <w:rPr>
          <w:rStyle w:val="StyleUnderline"/>
          <w:highlight w:val="cyan"/>
        </w:rPr>
        <w:t>rather than</w:t>
      </w:r>
      <w:r w:rsidRPr="00072005">
        <w:rPr>
          <w:rStyle w:val="StyleUnderline"/>
        </w:rPr>
        <w:t xml:space="preserve"> to </w:t>
      </w:r>
      <w:r w:rsidRPr="00D00747">
        <w:rPr>
          <w:rStyle w:val="StyleUnderline"/>
          <w:highlight w:val="cyan"/>
        </w:rPr>
        <w:t>assimilate</w:t>
      </w:r>
      <w:r w:rsidRPr="00294433">
        <w:rPr>
          <w:sz w:val="16"/>
        </w:rPr>
        <w:t xml:space="preserve"> them </w:t>
      </w:r>
      <w:r w:rsidRPr="00072005">
        <w:rPr>
          <w:rStyle w:val="StyleUnderline"/>
        </w:rPr>
        <w:t>to</w:t>
      </w:r>
      <w:r w:rsidRPr="00294433">
        <w:rPr>
          <w:sz w:val="16"/>
        </w:rPr>
        <w:t xml:space="preserve"> the discourse of </w:t>
      </w:r>
      <w:r w:rsidRPr="00072005">
        <w:rPr>
          <w:rStyle w:val="StyleUnderline"/>
        </w:rPr>
        <w:t>the American polity’</w:t>
      </w:r>
      <w:r w:rsidRPr="00294433">
        <w:rPr>
          <w:sz w:val="16"/>
        </w:rPr>
        <w:t xml:space="preserve"> (150). Here, Bruyneel’s postcolonial analysis is most fully realised, as he draws in work from Homi Bhaba, the discourse around the Vietnam War, and the political demands of the Trail of Broken Treaties to demonstrate how </w:t>
      </w:r>
      <w:r w:rsidRPr="00294433">
        <w:rPr>
          <w:rStyle w:val="StyleUnderline"/>
        </w:rPr>
        <w:t>Indigenous politics</w:t>
      </w:r>
      <w:r w:rsidRPr="00294433">
        <w:rPr>
          <w:sz w:val="16"/>
        </w:rPr>
        <w:t xml:space="preserve"> in this era </w:t>
      </w:r>
      <w:r w:rsidRPr="00294433">
        <w:rPr>
          <w:rStyle w:val="StyleUnderline"/>
        </w:rPr>
        <w:t>deflected</w:t>
      </w:r>
      <w:r w:rsidRPr="00294433">
        <w:rPr>
          <w:sz w:val="16"/>
        </w:rPr>
        <w:t xml:space="preserve"> the </w:t>
      </w:r>
      <w:r w:rsidRPr="00294433">
        <w:rPr>
          <w:rStyle w:val="StyleUnderline"/>
        </w:rPr>
        <w:t>aggression of the settler state</w:t>
      </w:r>
      <w:r w:rsidRPr="00294433">
        <w:rPr>
          <w:sz w:val="16"/>
        </w:rPr>
        <w:t xml:space="preserve"> (rather than confronting it directly), </w:t>
      </w:r>
      <w:r w:rsidRPr="00294433">
        <w:rPr>
          <w:rStyle w:val="StyleUnderline"/>
        </w:rPr>
        <w:t>and</w:t>
      </w:r>
      <w:r w:rsidRPr="00294433">
        <w:rPr>
          <w:sz w:val="16"/>
        </w:rPr>
        <w:t xml:space="preserve"> also </w:t>
      </w:r>
      <w:r w:rsidRPr="00294433">
        <w:rPr>
          <w:rStyle w:val="StyleUnderline"/>
        </w:rPr>
        <w:t>claimed space</w:t>
      </w:r>
      <w:r w:rsidRPr="00294433">
        <w:rPr>
          <w:sz w:val="16"/>
        </w:rPr>
        <w:t xml:space="preserve"> and power </w:t>
      </w:r>
      <w:r w:rsidRPr="00294433">
        <w:rPr>
          <w:rStyle w:val="StyleUnderline"/>
        </w:rPr>
        <w:t>from the settler state (rather than asking for it in</w:t>
      </w:r>
      <w:r w:rsidRPr="00294433">
        <w:rPr>
          <w:sz w:val="16"/>
        </w:rPr>
        <w:t xml:space="preserve"> the form of </w:t>
      </w:r>
      <w:r w:rsidRPr="00294433">
        <w:rPr>
          <w:rStyle w:val="StyleUnderline"/>
        </w:rPr>
        <w:t>individual rights).</w:t>
      </w:r>
    </w:p>
    <w:p w14:paraId="0162DA8B" w14:textId="77777777" w:rsidR="00A34613" w:rsidRPr="00AD76EA" w:rsidRDefault="00A34613" w:rsidP="00A34613">
      <w:pPr>
        <w:rPr>
          <w:sz w:val="16"/>
          <w:szCs w:val="16"/>
        </w:rPr>
      </w:pPr>
      <w:r w:rsidRPr="00AD76EA">
        <w:rPr>
          <w:sz w:val="16"/>
          <w:szCs w:val="16"/>
        </w:rPr>
        <w:t>Finally, Bruyneel examines contemporary conflicts around gaming and ‘Indian casinos’, especially in the state of California where political racism and opposition to Indigenous nationhood carried Arnold Schwarzenegger to the Governor’s seat on a wave of anti-Indigenous sentiment in 2003. In this section Bruyneel effectively fleshes out the implications of the ‘temporal boundaries’ imposed on Indigenous peoples: economic power or success on the part of tribes operating casinos are met with an ‘antitribal and anti-Indian subtext [that] … calls forth the imperial binary of savagery-civilization, producing the picture of wild gaming tribes acting with reckless abandon, out of time with and thus a threat to the civilized pace of American society’ (184). Bruyneel demonstrates how this temporal boundary was used by Schwarzenegger’s campaign to generate an aggrieved sentiment among the electorate; the language of having a ‘fair share’ of the ‘billions’ made by tribal casinos ‘became a metonym for the colonizing polity’s sense of mistreatment and exploitation at the hands of the colonized’ (191). This perverse view became the rallying cry for several lobbying groups that hid anti-Indian racism among a ‘political topography’ in which America sovereignty is constructed ‘so rigidly … and exclusionary’ that any expression of Indigenous sovereignty – including within the confines of the state – ‘threatens to shatter the standing and space of American sovereignty’ (200). Shifting to focus on the Oneida nation in New York State, one of the few tribes who have been able to use casino money to purchase land and increase their reservation base, there is evidence of an important shift in the ‘ambivalent’ politics of the settler state. Court cases over Oneida tax immunity resulted in legal decisions through which Indigenous peoples are forced into a false choice between preserving culture (temporally acceptable but economically and politically disempowered) and building casinos (politically and economically acceptable only if indigeneity is abandoned).</w:t>
      </w:r>
    </w:p>
    <w:p w14:paraId="4866C8A8" w14:textId="77777777" w:rsidR="00A34613" w:rsidRPr="0090038C" w:rsidRDefault="00A34613" w:rsidP="00A34613">
      <w:pPr>
        <w:rPr>
          <w:sz w:val="16"/>
        </w:rPr>
      </w:pPr>
      <w:r w:rsidRPr="00D00747">
        <w:rPr>
          <w:rStyle w:val="StyleUnderline"/>
          <w:highlight w:val="cyan"/>
        </w:rPr>
        <w:t>One might</w:t>
      </w:r>
      <w:r w:rsidRPr="0090038C">
        <w:rPr>
          <w:sz w:val="16"/>
        </w:rPr>
        <w:t xml:space="preserve"> be tempted to </w:t>
      </w:r>
      <w:r w:rsidRPr="00D00747">
        <w:rPr>
          <w:rStyle w:val="StyleUnderline"/>
          <w:highlight w:val="cyan"/>
        </w:rPr>
        <w:t>ask if</w:t>
      </w:r>
      <w:r w:rsidRPr="00AD76EA">
        <w:rPr>
          <w:rStyle w:val="StyleUnderline"/>
        </w:rPr>
        <w:t xml:space="preserve"> the tide in American politics</w:t>
      </w:r>
      <w:r w:rsidRPr="0090038C">
        <w:rPr>
          <w:sz w:val="16"/>
        </w:rPr>
        <w:t xml:space="preserve"> had </w:t>
      </w:r>
      <w:r w:rsidRPr="00AD76EA">
        <w:rPr>
          <w:rStyle w:val="StyleUnderline"/>
        </w:rPr>
        <w:t>turned, and</w:t>
      </w:r>
      <w:r w:rsidRPr="0090038C">
        <w:rPr>
          <w:sz w:val="16"/>
        </w:rPr>
        <w:t xml:space="preserve"> that </w:t>
      </w:r>
      <w:r w:rsidRPr="00AD76EA">
        <w:rPr>
          <w:rStyle w:val="StyleUnderline"/>
        </w:rPr>
        <w:t xml:space="preserve">Indigenous </w:t>
      </w:r>
      <w:r w:rsidRPr="00D00747">
        <w:rPr>
          <w:rStyle w:val="Emphasis"/>
          <w:highlight w:val="cyan"/>
        </w:rPr>
        <w:t>politics-on-the-boundaries</w:t>
      </w:r>
      <w:r w:rsidRPr="00D00747">
        <w:rPr>
          <w:rStyle w:val="StyleUnderline"/>
          <w:highlight w:val="cyan"/>
        </w:rPr>
        <w:t xml:space="preserve"> were no longer able to leverage</w:t>
      </w:r>
      <w:r w:rsidRPr="0090038C">
        <w:rPr>
          <w:sz w:val="16"/>
        </w:rPr>
        <w:t xml:space="preserve"> colonial </w:t>
      </w:r>
      <w:r w:rsidRPr="00D00747">
        <w:rPr>
          <w:rStyle w:val="StyleUnderline"/>
          <w:highlight w:val="cyan"/>
        </w:rPr>
        <w:t>ambivalence</w:t>
      </w:r>
      <w:r w:rsidRPr="0090038C">
        <w:rPr>
          <w:sz w:val="16"/>
        </w:rPr>
        <w:t xml:space="preserve"> in resistance. However, the concluding chapter of the book provides the antidote to this conjecture. Bruyneel turns to the work of several contemporary Indigenous theorists and scholars to discuss emerging ways that </w:t>
      </w:r>
      <w:r w:rsidRPr="00D00747">
        <w:rPr>
          <w:rStyle w:val="StyleUnderline"/>
          <w:highlight w:val="cyan"/>
        </w:rPr>
        <w:t>Indigenous peoples</w:t>
      </w:r>
      <w:r w:rsidRPr="00EF105E">
        <w:rPr>
          <w:rStyle w:val="StyleUnderline"/>
        </w:rPr>
        <w:t xml:space="preserve"> are continuing to</w:t>
      </w:r>
      <w:r w:rsidRPr="0090038C">
        <w:rPr>
          <w:sz w:val="16"/>
        </w:rPr>
        <w:t xml:space="preserve"> creatively </w:t>
      </w:r>
      <w:r w:rsidRPr="00D00747">
        <w:rPr>
          <w:rStyle w:val="StyleUnderline"/>
          <w:highlight w:val="cyan"/>
        </w:rPr>
        <w:t>transgress colonial boundaries</w:t>
      </w:r>
      <w:r w:rsidRPr="0090038C">
        <w:rPr>
          <w:sz w:val="16"/>
        </w:rPr>
        <w:t xml:space="preserve">, perhaps most importantly </w:t>
      </w:r>
      <w:r w:rsidRPr="00D00747">
        <w:rPr>
          <w:rStyle w:val="StyleUnderline"/>
          <w:highlight w:val="cyan"/>
        </w:rPr>
        <w:t>by</w:t>
      </w:r>
      <w:r w:rsidRPr="0090038C">
        <w:rPr>
          <w:sz w:val="16"/>
        </w:rPr>
        <w:t xml:space="preserve"> reimagining and </w:t>
      </w:r>
      <w:r w:rsidRPr="00D00747">
        <w:rPr>
          <w:rStyle w:val="StyleUnderline"/>
          <w:highlight w:val="cyan"/>
        </w:rPr>
        <w:t>rearticulating</w:t>
      </w:r>
      <w:r w:rsidRPr="0090038C">
        <w:rPr>
          <w:sz w:val="16"/>
        </w:rPr>
        <w:t xml:space="preserve"> the concept of </w:t>
      </w:r>
      <w:r w:rsidRPr="00D00747">
        <w:rPr>
          <w:rStyle w:val="Emphasis"/>
          <w:highlight w:val="cyan"/>
        </w:rPr>
        <w:t>sovereignty itself</w:t>
      </w:r>
      <w:r w:rsidRPr="0090038C">
        <w:rPr>
          <w:sz w:val="16"/>
        </w:rPr>
        <w:t xml:space="preserve">. Among the scholars that Bruyneel references is Taiaiake Alfred and his influential construction of sovereignty from an Indigenous viewpoint. Drawing from Alfred’s critique that state concepts of sovereignty cannot be the determining factor in Indigenous politics, </w:t>
      </w:r>
      <w:r w:rsidRPr="00EF105E">
        <w:rPr>
          <w:rStyle w:val="StyleUnderline"/>
        </w:rPr>
        <w:t>Bruyneel establishes the choices presented by American law</w:t>
      </w:r>
      <w:r w:rsidRPr="0090038C">
        <w:rPr>
          <w:sz w:val="16"/>
        </w:rPr>
        <w:t xml:space="preserve"> and policy </w:t>
      </w:r>
      <w:r w:rsidRPr="0090038C">
        <w:rPr>
          <w:rStyle w:val="StyleUnderline"/>
        </w:rPr>
        <w:t>– Indigenous peoples as either</w:t>
      </w:r>
      <w:r w:rsidRPr="0090038C">
        <w:rPr>
          <w:sz w:val="16"/>
        </w:rPr>
        <w:t xml:space="preserve"> contemporarily </w:t>
      </w:r>
      <w:r w:rsidRPr="0090038C">
        <w:rPr>
          <w:rStyle w:val="StyleUnderline"/>
        </w:rPr>
        <w:t>relevant but no longer indigenous, or retaining culture but disempowered politically</w:t>
      </w:r>
      <w:r w:rsidRPr="0090038C">
        <w:rPr>
          <w:sz w:val="16"/>
        </w:rPr>
        <w:t xml:space="preserve"> and economically </w:t>
      </w:r>
      <w:r w:rsidRPr="0090038C">
        <w:rPr>
          <w:rStyle w:val="StyleUnderline"/>
        </w:rPr>
        <w:t xml:space="preserve">– as false choices to be refused in favour of asking </w:t>
      </w:r>
      <w:r w:rsidRPr="0090038C">
        <w:rPr>
          <w:rStyle w:val="Emphasis"/>
        </w:rPr>
        <w:t>‘better questions’</w:t>
      </w:r>
      <w:r w:rsidRPr="0090038C">
        <w:rPr>
          <w:sz w:val="16"/>
        </w:rPr>
        <w:t>. Bruyneel concludes by stating that</w:t>
      </w:r>
    </w:p>
    <w:p w14:paraId="2A2CBDC9" w14:textId="77777777" w:rsidR="00A34613" w:rsidRPr="0090038C" w:rsidRDefault="00A34613" w:rsidP="00A34613">
      <w:pPr>
        <w:rPr>
          <w:sz w:val="16"/>
          <w:szCs w:val="16"/>
        </w:rPr>
      </w:pPr>
      <w:r w:rsidRPr="0090038C">
        <w:rPr>
          <w:sz w:val="16"/>
          <w:szCs w:val="16"/>
        </w:rPr>
        <w:t>it is as unhelpful to ask indigenous tribes and people if they reside inside or outside the United States as it is to ask the United States and the American people if they reside inside or outside of, say, the Iroquois Confederacy. (229)</w:t>
      </w:r>
    </w:p>
    <w:p w14:paraId="1179846A" w14:textId="77777777" w:rsidR="00A34613" w:rsidRPr="0090038C" w:rsidRDefault="00A34613" w:rsidP="00A34613">
      <w:pPr>
        <w:rPr>
          <w:sz w:val="16"/>
        </w:rPr>
      </w:pPr>
      <w:r w:rsidRPr="0090038C">
        <w:rPr>
          <w:sz w:val="16"/>
        </w:rPr>
        <w:t xml:space="preserve">As such, Bruyneel’s conclusion is that such </w:t>
      </w:r>
      <w:r w:rsidRPr="0090038C">
        <w:rPr>
          <w:rStyle w:val="StyleUnderline"/>
        </w:rPr>
        <w:t>binaristic thinking, while</w:t>
      </w:r>
      <w:r w:rsidRPr="0090038C">
        <w:rPr>
          <w:sz w:val="16"/>
        </w:rPr>
        <w:t xml:space="preserve"> exposed and </w:t>
      </w:r>
      <w:r w:rsidRPr="0090038C">
        <w:rPr>
          <w:rStyle w:val="StyleUnderline"/>
        </w:rPr>
        <w:t>exploited by Indigenous politics-on-the-boundaries, is</w:t>
      </w:r>
      <w:r w:rsidRPr="0090038C">
        <w:rPr>
          <w:sz w:val="16"/>
        </w:rPr>
        <w:t xml:space="preserve"> ultimately </w:t>
      </w:r>
      <w:r w:rsidRPr="0090038C">
        <w:rPr>
          <w:rStyle w:val="StyleUnderline"/>
        </w:rPr>
        <w:t>something to be transcended in</w:t>
      </w:r>
      <w:r w:rsidRPr="0090038C">
        <w:rPr>
          <w:sz w:val="16"/>
        </w:rPr>
        <w:t xml:space="preserve"> the process of </w:t>
      </w:r>
      <w:r w:rsidRPr="0090038C">
        <w:rPr>
          <w:rStyle w:val="Emphasis"/>
        </w:rPr>
        <w:t>decolonisation</w:t>
      </w:r>
      <w:r w:rsidRPr="0090038C">
        <w:rPr>
          <w:sz w:val="16"/>
        </w:rPr>
        <w:t>.</w:t>
      </w:r>
    </w:p>
    <w:p w14:paraId="7DD9996A" w14:textId="77777777" w:rsidR="00A34613" w:rsidRDefault="00A34613" w:rsidP="00A34613">
      <w:pPr>
        <w:rPr>
          <w:sz w:val="16"/>
        </w:rPr>
      </w:pPr>
      <w:r w:rsidRPr="0096733E">
        <w:rPr>
          <w:sz w:val="16"/>
        </w:rPr>
        <w:lastRenderedPageBreak/>
        <w:t xml:space="preserve">Bruyneel’s book is a challenge; it asks easy questions with difficult answers, and difficult questions with no immediate answers at all. It can also be a linguistic challenge at times; as much as his engagement with postcolonialism brings to his analyses, it sometimes obscures his point as well. There are places (especially in the introduction) where postcolonial and scholarly jargon can distract from the main point. But these are minor quibbles. The important point to return to here is that Bruyneel’s book, despite being now five years old and based on research older than that, remains extremely relevant. </w:t>
      </w:r>
      <w:r w:rsidRPr="0096733E">
        <w:rPr>
          <w:rStyle w:val="StyleUnderline"/>
        </w:rPr>
        <w:t>Indigenous peoples</w:t>
      </w:r>
      <w:r w:rsidRPr="0096733E">
        <w:rPr>
          <w:sz w:val="16"/>
        </w:rPr>
        <w:t xml:space="preserve">, as </w:t>
      </w:r>
      <w:r w:rsidRPr="0096733E">
        <w:rPr>
          <w:rStyle w:val="StyleUnderline"/>
        </w:rPr>
        <w:t>shown by Idle No More and the Indigenous Nationhood Movement, by Save Wiyabi and Walking with Our Sisters, and</w:t>
      </w:r>
      <w:r w:rsidRPr="0096733E">
        <w:rPr>
          <w:sz w:val="16"/>
        </w:rPr>
        <w:t xml:space="preserve"> by many </w:t>
      </w:r>
      <w:r w:rsidRPr="0096733E">
        <w:rPr>
          <w:rStyle w:val="StyleUnderline"/>
        </w:rPr>
        <w:t>other efforts at organising</w:t>
      </w:r>
      <w:r w:rsidRPr="0096733E">
        <w:rPr>
          <w:sz w:val="16"/>
        </w:rPr>
        <w:t xml:space="preserve"> against and </w:t>
      </w:r>
      <w:r w:rsidRPr="0096733E">
        <w:rPr>
          <w:rStyle w:val="Emphasis"/>
        </w:rPr>
        <w:t>across</w:t>
      </w:r>
      <w:r w:rsidRPr="0096733E">
        <w:rPr>
          <w:rStyle w:val="StyleUnderline"/>
        </w:rPr>
        <w:t xml:space="preserve"> colonial boundaries</w:t>
      </w:r>
      <w:r w:rsidRPr="0096733E">
        <w:rPr>
          <w:sz w:val="16"/>
        </w:rPr>
        <w:t xml:space="preserve">, continue to </w:t>
      </w:r>
      <w:r w:rsidRPr="0096733E">
        <w:rPr>
          <w:rStyle w:val="StyleUnderline"/>
        </w:rPr>
        <w:t>challenge the</w:t>
      </w:r>
      <w:r w:rsidRPr="0096733E">
        <w:rPr>
          <w:sz w:val="16"/>
        </w:rPr>
        <w:t xml:space="preserve"> fundamental, assumed reality of North American </w:t>
      </w:r>
      <w:r w:rsidRPr="0096733E">
        <w:rPr>
          <w:rStyle w:val="StyleUnderline"/>
        </w:rPr>
        <w:t>Settler life</w:t>
      </w:r>
      <w:r w:rsidRPr="0096733E">
        <w:rPr>
          <w:sz w:val="16"/>
        </w:rPr>
        <w:t>. The settler states of the USA and Canada, for all their power, have never been able to silence Indigenous voices, not in the Civil War era, and not now; nor does that seem likely to change any time soon.</w:t>
      </w:r>
    </w:p>
    <w:p w14:paraId="0E98577C" w14:textId="51B3CB92" w:rsidR="007932B2" w:rsidRDefault="007932B2" w:rsidP="007932B2">
      <w:pPr>
        <w:pStyle w:val="Heading2"/>
      </w:pPr>
      <w:r>
        <w:lastRenderedPageBreak/>
        <w:t>Case</w:t>
      </w:r>
    </w:p>
    <w:p w14:paraId="7B547A4D" w14:textId="5D84B13E" w:rsidR="00776E95" w:rsidRDefault="00893105" w:rsidP="00893105">
      <w:pPr>
        <w:pStyle w:val="Heading3"/>
      </w:pPr>
      <w:r>
        <w:lastRenderedPageBreak/>
        <w:t>Inh – AT: SQ Solves</w:t>
      </w:r>
    </w:p>
    <w:p w14:paraId="46908478" w14:textId="3AC80FA7" w:rsidR="00C347CE" w:rsidRPr="00C347CE" w:rsidRDefault="00C347CE" w:rsidP="00C347CE">
      <w:pPr>
        <w:pStyle w:val="Heading4"/>
      </w:pPr>
      <w:r>
        <w:t xml:space="preserve">Water </w:t>
      </w:r>
      <w:r>
        <w:rPr>
          <w:u w:val="single"/>
        </w:rPr>
        <w:t>treatment</w:t>
      </w:r>
      <w:r>
        <w:t xml:space="preserve"> is receiving a </w:t>
      </w:r>
      <w:r>
        <w:rPr>
          <w:u w:val="single"/>
        </w:rPr>
        <w:t>fraction</w:t>
      </w:r>
      <w:r>
        <w:t xml:space="preserve"> of funds needed</w:t>
      </w:r>
    </w:p>
    <w:p w14:paraId="6D1BC7F7" w14:textId="0C96AF06" w:rsidR="00C347CE" w:rsidRDefault="00C347CE" w:rsidP="00C347CE">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13" w:history="1">
        <w:r w:rsidRPr="00B37A90">
          <w:rPr>
            <w:rStyle w:val="Hyperlink"/>
            <w:sz w:val="16"/>
            <w:szCs w:val="16"/>
          </w:rPr>
          <w:t>http://www.naturalresourcespolicy.org/docs/water-tribes/wti-full-report-4.21.pdf</w:t>
        </w:r>
      </w:hyperlink>
      <w:r w:rsidRPr="00B37A90">
        <w:rPr>
          <w:sz w:val="16"/>
          <w:szCs w:val="16"/>
        </w:rPr>
        <w:t>)</w:t>
      </w:r>
    </w:p>
    <w:p w14:paraId="4E356BB4" w14:textId="4DED5A7A" w:rsidR="001B74C9" w:rsidRPr="001B74C9" w:rsidRDefault="00C347CE" w:rsidP="00C347CE">
      <w:pPr>
        <w:rPr>
          <w:b/>
          <w:iCs/>
          <w:u w:val="single"/>
        </w:rPr>
      </w:pPr>
      <w:r w:rsidRPr="00C347CE">
        <w:rPr>
          <w:rStyle w:val="StyleUnderline"/>
          <w:highlight w:val="green"/>
        </w:rPr>
        <w:t>The</w:t>
      </w:r>
      <w:r w:rsidRPr="00C347CE">
        <w:rPr>
          <w:sz w:val="16"/>
        </w:rPr>
        <w:t xml:space="preserve"> </w:t>
      </w:r>
      <w:r w:rsidRPr="00C347CE">
        <w:rPr>
          <w:rStyle w:val="Emphasis"/>
        </w:rPr>
        <w:t>Indian Health Service’s</w:t>
      </w:r>
      <w:r w:rsidRPr="00C347CE">
        <w:rPr>
          <w:sz w:val="16"/>
        </w:rPr>
        <w:t xml:space="preserve"> (</w:t>
      </w:r>
      <w:r w:rsidRPr="00C347CE">
        <w:rPr>
          <w:rStyle w:val="StyleUnderline"/>
          <w:highlight w:val="green"/>
        </w:rPr>
        <w:t>IHS</w:t>
      </w:r>
      <w:r w:rsidRPr="00C347CE">
        <w:rPr>
          <w:sz w:val="16"/>
        </w:rPr>
        <w:t xml:space="preserve">) </w:t>
      </w:r>
      <w:r w:rsidRPr="00C347CE">
        <w:rPr>
          <w:rStyle w:val="Emphasis"/>
        </w:rPr>
        <w:t>Sanitation Facilities Construction</w:t>
      </w:r>
      <w:r w:rsidRPr="00C347CE">
        <w:rPr>
          <w:sz w:val="16"/>
        </w:rPr>
        <w:t xml:space="preserve"> (</w:t>
      </w:r>
      <w:r w:rsidRPr="00C347CE">
        <w:rPr>
          <w:rStyle w:val="StyleUnderline"/>
          <w:highlight w:val="green"/>
        </w:rPr>
        <w:t>SFC</w:t>
      </w:r>
      <w:r w:rsidRPr="00C347CE">
        <w:rPr>
          <w:sz w:val="16"/>
        </w:rPr>
        <w:t xml:space="preserve">) Program </w:t>
      </w:r>
      <w:r w:rsidRPr="00C347CE">
        <w:rPr>
          <w:rStyle w:val="StyleUnderline"/>
          <w:highlight w:val="green"/>
        </w:rPr>
        <w:t>has been substantial</w:t>
      </w:r>
      <w:r w:rsidRPr="00C347CE">
        <w:rPr>
          <w:sz w:val="16"/>
        </w:rPr>
        <w:t xml:space="preserve">ly involved </w:t>
      </w:r>
      <w:r w:rsidRPr="00C347CE">
        <w:rPr>
          <w:rStyle w:val="StyleUnderline"/>
          <w:highlight w:val="green"/>
        </w:rPr>
        <w:t>in</w:t>
      </w:r>
      <w:r w:rsidRPr="00C347CE">
        <w:rPr>
          <w:sz w:val="16"/>
        </w:rPr>
        <w:t xml:space="preserve"> building </w:t>
      </w:r>
      <w:r w:rsidRPr="00C347CE">
        <w:rPr>
          <w:rStyle w:val="StyleUnderline"/>
          <w:highlight w:val="green"/>
        </w:rPr>
        <w:t>water infrastructure in Indian country</w:t>
      </w:r>
      <w:r w:rsidRPr="00C347CE">
        <w:rPr>
          <w:sz w:val="16"/>
        </w:rPr>
        <w:t xml:space="preserve">. </w:t>
      </w:r>
      <w:r w:rsidRPr="00C347CE">
        <w:rPr>
          <w:rStyle w:val="StyleUnderline"/>
        </w:rPr>
        <w:t xml:space="preserve">Under the SFC Program, </w:t>
      </w:r>
      <w:r w:rsidRPr="00C347CE">
        <w:rPr>
          <w:rStyle w:val="Emphasis"/>
          <w:highlight w:val="green"/>
        </w:rPr>
        <w:t>federal</w:t>
      </w:r>
      <w:r w:rsidRPr="00C347CE">
        <w:rPr>
          <w:rStyle w:val="StyleUnderline"/>
        </w:rPr>
        <w:t xml:space="preserve"> funds are used to design and construct water, wastewater, and solid waste facilities</w:t>
      </w:r>
      <w:r w:rsidRPr="00C347CE">
        <w:rPr>
          <w:sz w:val="16"/>
        </w:rPr>
        <w:t xml:space="preserve">. However, </w:t>
      </w:r>
      <w:r w:rsidRPr="00C347CE">
        <w:rPr>
          <w:rStyle w:val="Emphasis"/>
        </w:rPr>
        <w:t>the significant</w:t>
      </w:r>
      <w:r w:rsidRPr="00C347CE">
        <w:rPr>
          <w:sz w:val="16"/>
        </w:rPr>
        <w:t xml:space="preserve">, ongoing </w:t>
      </w:r>
      <w:r w:rsidRPr="00C347CE">
        <w:rPr>
          <w:rStyle w:val="Emphasis"/>
          <w:highlight w:val="green"/>
        </w:rPr>
        <w:t>funding deficit</w:t>
      </w:r>
      <w:r w:rsidRPr="00C347CE">
        <w:rPr>
          <w:sz w:val="16"/>
        </w:rPr>
        <w:t xml:space="preserve"> has </w:t>
      </w:r>
      <w:r w:rsidRPr="00C347CE">
        <w:rPr>
          <w:rStyle w:val="StyleUnderline"/>
          <w:highlight w:val="green"/>
        </w:rPr>
        <w:t>hindered</w:t>
      </w:r>
      <w:r w:rsidRPr="00C347CE">
        <w:rPr>
          <w:sz w:val="16"/>
        </w:rPr>
        <w:t xml:space="preserve"> the </w:t>
      </w:r>
      <w:r w:rsidRPr="00C347CE">
        <w:rPr>
          <w:rStyle w:val="StyleUnderline"/>
          <w:highlight w:val="green"/>
        </w:rPr>
        <w:t>advancement</w:t>
      </w:r>
      <w:r w:rsidRPr="00C347CE">
        <w:rPr>
          <w:sz w:val="16"/>
        </w:rPr>
        <w:t xml:space="preserve"> of a number of infrastructure projects. As a whole, </w:t>
      </w:r>
      <w:r w:rsidRPr="00C347CE">
        <w:rPr>
          <w:rStyle w:val="Emphasis"/>
        </w:rPr>
        <w:t>IHS has been chronically underfunded</w:t>
      </w:r>
      <w:r w:rsidRPr="00C347CE">
        <w:rPr>
          <w:sz w:val="16"/>
        </w:rPr>
        <w:t xml:space="preserve">. </w:t>
      </w:r>
      <w:r w:rsidRPr="00C347CE">
        <w:rPr>
          <w:rStyle w:val="Emphasis"/>
        </w:rPr>
        <w:t xml:space="preserve">The </w:t>
      </w:r>
      <w:r w:rsidRPr="00C347CE">
        <w:rPr>
          <w:rStyle w:val="Emphasis"/>
          <w:highlight w:val="green"/>
        </w:rPr>
        <w:t>SFC</w:t>
      </w:r>
      <w:r w:rsidRPr="00C347CE">
        <w:rPr>
          <w:rStyle w:val="Emphasis"/>
        </w:rPr>
        <w:t xml:space="preserve"> Program </w:t>
      </w:r>
      <w:r w:rsidRPr="00C347CE">
        <w:rPr>
          <w:rStyle w:val="Emphasis"/>
          <w:highlight w:val="green"/>
        </w:rPr>
        <w:t>is</w:t>
      </w:r>
      <w:r w:rsidRPr="00C347CE">
        <w:rPr>
          <w:rStyle w:val="Emphasis"/>
        </w:rPr>
        <w:t xml:space="preserve"> no exception, </w:t>
      </w:r>
      <w:r w:rsidRPr="00C347CE">
        <w:rPr>
          <w:rStyle w:val="Emphasis"/>
          <w:highlight w:val="green"/>
        </w:rPr>
        <w:t>receiving</w:t>
      </w:r>
      <w:r w:rsidRPr="00C347CE">
        <w:rPr>
          <w:rStyle w:val="Emphasis"/>
        </w:rPr>
        <w:t xml:space="preserve"> only </w:t>
      </w:r>
      <w:r w:rsidRPr="00C347CE">
        <w:rPr>
          <w:rStyle w:val="Emphasis"/>
          <w:highlight w:val="green"/>
        </w:rPr>
        <w:t>a fraction of its total</w:t>
      </w:r>
      <w:r w:rsidRPr="00C347CE">
        <w:rPr>
          <w:rStyle w:val="Emphasis"/>
        </w:rPr>
        <w:t xml:space="preserve"> needs in IHS appropriations.</w:t>
      </w:r>
    </w:p>
    <w:p w14:paraId="29E5EB00" w14:textId="3C216F99" w:rsidR="001B74C9" w:rsidRPr="00C347CE" w:rsidRDefault="001B74C9" w:rsidP="001B74C9">
      <w:pPr>
        <w:pStyle w:val="Heading4"/>
      </w:pPr>
      <w:r>
        <w:t>Financial and technical assistance is insufficient</w:t>
      </w:r>
    </w:p>
    <w:p w14:paraId="74752A86" w14:textId="77777777" w:rsidR="001B74C9" w:rsidRDefault="001B74C9" w:rsidP="001B74C9">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14" w:history="1">
        <w:r w:rsidRPr="00B37A90">
          <w:rPr>
            <w:rStyle w:val="Hyperlink"/>
            <w:sz w:val="16"/>
            <w:szCs w:val="16"/>
          </w:rPr>
          <w:t>http://www.naturalresourcespolicy.org/docs/water-tribes/wti-full-report-4.21.pdf</w:t>
        </w:r>
      </w:hyperlink>
      <w:r w:rsidRPr="00B37A90">
        <w:rPr>
          <w:sz w:val="16"/>
          <w:szCs w:val="16"/>
        </w:rPr>
        <w:t>)</w:t>
      </w:r>
    </w:p>
    <w:p w14:paraId="10F44E7E" w14:textId="284A2A07" w:rsidR="001B74C9" w:rsidRPr="001B74C9" w:rsidRDefault="001B74C9" w:rsidP="001B74C9">
      <w:pPr>
        <w:rPr>
          <w:sz w:val="16"/>
        </w:rPr>
      </w:pPr>
      <w:r w:rsidRPr="001B74C9">
        <w:rPr>
          <w:rStyle w:val="StyleUnderline"/>
          <w:highlight w:val="green"/>
        </w:rPr>
        <w:t>The U.S.</w:t>
      </w:r>
      <w:r w:rsidRPr="001B74C9">
        <w:rPr>
          <w:sz w:val="16"/>
        </w:rPr>
        <w:t xml:space="preserve"> </w:t>
      </w:r>
      <w:r w:rsidRPr="001B74C9">
        <w:rPr>
          <w:rStyle w:val="StyleUnderline"/>
        </w:rPr>
        <w:t>Bureau of Reclamation</w:t>
      </w:r>
      <w:r w:rsidRPr="001B74C9">
        <w:rPr>
          <w:sz w:val="16"/>
        </w:rPr>
        <w:t xml:space="preserve"> (</w:t>
      </w:r>
      <w:r w:rsidRPr="001B74C9">
        <w:rPr>
          <w:rStyle w:val="StyleUnderline"/>
          <w:highlight w:val="green"/>
        </w:rPr>
        <w:t>BOR</w:t>
      </w:r>
      <w:r w:rsidRPr="001B74C9">
        <w:rPr>
          <w:sz w:val="16"/>
        </w:rPr>
        <w:t xml:space="preserve">) </w:t>
      </w:r>
      <w:r w:rsidRPr="001B74C9">
        <w:rPr>
          <w:rStyle w:val="StyleUnderline"/>
          <w:highlight w:val="green"/>
        </w:rPr>
        <w:t>has</w:t>
      </w:r>
      <w:r w:rsidRPr="001B74C9">
        <w:rPr>
          <w:rStyle w:val="StyleUnderline"/>
        </w:rPr>
        <w:t xml:space="preserve"> primarily </w:t>
      </w:r>
      <w:r w:rsidRPr="001B74C9">
        <w:rPr>
          <w:rStyle w:val="StyleUnderline"/>
          <w:highlight w:val="green"/>
        </w:rPr>
        <w:t xml:space="preserve">been involved in </w:t>
      </w:r>
      <w:r w:rsidRPr="001B74C9">
        <w:rPr>
          <w:rStyle w:val="Emphasis"/>
        </w:rPr>
        <w:t>water</w:t>
      </w:r>
      <w:r w:rsidRPr="001B74C9">
        <w:rPr>
          <w:rStyle w:val="StyleUnderline"/>
        </w:rPr>
        <w:t xml:space="preserve"> projects as a result of </w:t>
      </w:r>
      <w:r w:rsidRPr="001B74C9">
        <w:rPr>
          <w:rStyle w:val="StyleUnderline"/>
          <w:highlight w:val="green"/>
        </w:rPr>
        <w:t>federal</w:t>
      </w:r>
      <w:r w:rsidRPr="001B74C9">
        <w:rPr>
          <w:rStyle w:val="StyleUnderline"/>
        </w:rPr>
        <w:t xml:space="preserve"> Indian </w:t>
      </w:r>
      <w:r w:rsidRPr="001B74C9">
        <w:rPr>
          <w:rStyle w:val="StyleUnderline"/>
          <w:highlight w:val="green"/>
        </w:rPr>
        <w:t>water</w:t>
      </w:r>
      <w:r w:rsidRPr="001B74C9">
        <w:rPr>
          <w:rStyle w:val="StyleUnderline"/>
        </w:rPr>
        <w:t xml:space="preserve"> rights </w:t>
      </w:r>
      <w:r w:rsidRPr="001B74C9">
        <w:rPr>
          <w:rStyle w:val="StyleUnderline"/>
          <w:highlight w:val="green"/>
        </w:rPr>
        <w:t>settlements or</w:t>
      </w:r>
      <w:r w:rsidRPr="001B74C9">
        <w:rPr>
          <w:rStyle w:val="StyleUnderline"/>
        </w:rPr>
        <w:t xml:space="preserve"> other specific </w:t>
      </w:r>
      <w:r w:rsidRPr="001B74C9">
        <w:rPr>
          <w:rStyle w:val="StyleUnderline"/>
          <w:highlight w:val="green"/>
        </w:rPr>
        <w:t>Congressional direction</w:t>
      </w:r>
      <w:r w:rsidRPr="001B74C9">
        <w:rPr>
          <w:sz w:val="16"/>
        </w:rPr>
        <w:t xml:space="preserve">. </w:t>
      </w:r>
      <w:r w:rsidRPr="001B74C9">
        <w:rPr>
          <w:rStyle w:val="StyleUnderline"/>
          <w:highlight w:val="green"/>
        </w:rPr>
        <w:t>The BOR</w:t>
      </w:r>
      <w:r w:rsidRPr="001B74C9">
        <w:rPr>
          <w:sz w:val="16"/>
        </w:rPr>
        <w:t xml:space="preserve"> is also authorized to </w:t>
      </w:r>
      <w:r w:rsidRPr="001B74C9">
        <w:rPr>
          <w:rStyle w:val="StyleUnderline"/>
          <w:highlight w:val="green"/>
        </w:rPr>
        <w:t>provide</w:t>
      </w:r>
      <w:r w:rsidRPr="001B74C9">
        <w:rPr>
          <w:sz w:val="16"/>
        </w:rPr>
        <w:t xml:space="preserve"> </w:t>
      </w:r>
      <w:r w:rsidRPr="001B74C9">
        <w:rPr>
          <w:rStyle w:val="Emphasis"/>
          <w:highlight w:val="green"/>
        </w:rPr>
        <w:t>technical assistance</w:t>
      </w:r>
      <w:r w:rsidRPr="001B74C9">
        <w:rPr>
          <w:sz w:val="16"/>
        </w:rPr>
        <w:t xml:space="preserve"> and offers competitive funding to improve water conservation and management. </w:t>
      </w:r>
      <w:r w:rsidRPr="001B74C9">
        <w:rPr>
          <w:rStyle w:val="StyleUnderline"/>
          <w:highlight w:val="green"/>
        </w:rPr>
        <w:t>However</w:t>
      </w:r>
      <w:r w:rsidRPr="001B74C9">
        <w:rPr>
          <w:sz w:val="16"/>
        </w:rPr>
        <w:t xml:space="preserve">, </w:t>
      </w:r>
      <w:r w:rsidRPr="001B74C9">
        <w:rPr>
          <w:rStyle w:val="StyleUnderline"/>
          <w:highlight w:val="green"/>
        </w:rPr>
        <w:t xml:space="preserve">the small amount of </w:t>
      </w:r>
      <w:r w:rsidRPr="001B74C9">
        <w:rPr>
          <w:rStyle w:val="StyleUnderline"/>
        </w:rPr>
        <w:t xml:space="preserve">project </w:t>
      </w:r>
      <w:r w:rsidRPr="001B74C9">
        <w:rPr>
          <w:rStyle w:val="StyleUnderline"/>
          <w:highlight w:val="green"/>
        </w:rPr>
        <w:t>funding available</w:t>
      </w:r>
      <w:r w:rsidRPr="001B74C9">
        <w:rPr>
          <w:sz w:val="16"/>
        </w:rPr>
        <w:t xml:space="preserve"> under the BOR’s program </w:t>
      </w:r>
      <w:r w:rsidRPr="001B74C9">
        <w:rPr>
          <w:rStyle w:val="StyleUnderline"/>
          <w:highlight w:val="green"/>
        </w:rPr>
        <w:t>limits</w:t>
      </w:r>
      <w:r w:rsidRPr="001B74C9">
        <w:rPr>
          <w:sz w:val="16"/>
        </w:rPr>
        <w:t xml:space="preserve"> </w:t>
      </w:r>
      <w:r w:rsidRPr="001B74C9">
        <w:rPr>
          <w:rStyle w:val="StyleUnderline"/>
          <w:highlight w:val="green"/>
        </w:rPr>
        <w:t>the agency</w:t>
      </w:r>
      <w:r w:rsidRPr="001B74C9">
        <w:rPr>
          <w:sz w:val="16"/>
        </w:rPr>
        <w:t>’s role in Tribal water infrastructure projects.</w:t>
      </w:r>
    </w:p>
    <w:p w14:paraId="23DD6278" w14:textId="1372C486" w:rsidR="00616159" w:rsidRDefault="00616159" w:rsidP="00616159">
      <w:pPr>
        <w:pStyle w:val="Heading4"/>
      </w:pPr>
      <w:r>
        <w:t>Navajo got 5 mil, they need 4.5 bil</w:t>
      </w:r>
    </w:p>
    <w:p w14:paraId="3270A2AC" w14:textId="77777777" w:rsidR="00616159" w:rsidRDefault="00616159" w:rsidP="00616159">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15" w:history="1">
        <w:r w:rsidRPr="00B37A90">
          <w:rPr>
            <w:rStyle w:val="Hyperlink"/>
            <w:sz w:val="16"/>
            <w:szCs w:val="16"/>
          </w:rPr>
          <w:t>http://www.naturalresourcespolicy.org/docs/water-tribes/wti-full-report-4.21.pdf</w:t>
        </w:r>
      </w:hyperlink>
      <w:r w:rsidRPr="00B37A90">
        <w:rPr>
          <w:sz w:val="16"/>
          <w:szCs w:val="16"/>
        </w:rPr>
        <w:t>)</w:t>
      </w:r>
    </w:p>
    <w:p w14:paraId="408B0D76" w14:textId="3E5EE4BA" w:rsidR="00616159" w:rsidRDefault="00616159" w:rsidP="001B74C9">
      <w:pPr>
        <w:rPr>
          <w:sz w:val="16"/>
        </w:rPr>
      </w:pPr>
      <w:r w:rsidRPr="00616159">
        <w:rPr>
          <w:sz w:val="16"/>
        </w:rPr>
        <w:t xml:space="preserve">More recently, as part of the 2020 Coronavirus Aid, Relief, and Economic Security (CARES) Act, </w:t>
      </w:r>
      <w:r w:rsidRPr="00616159">
        <w:rPr>
          <w:rStyle w:val="StyleUnderline"/>
        </w:rPr>
        <w:t>IHS received $5 million to support installation of</w:t>
      </w:r>
      <w:r w:rsidRPr="00616159">
        <w:rPr>
          <w:sz w:val="16"/>
        </w:rPr>
        <w:t xml:space="preserve"> up to </w:t>
      </w:r>
      <w:r w:rsidRPr="00616159">
        <w:rPr>
          <w:rStyle w:val="StyleUnderline"/>
        </w:rPr>
        <w:t>59</w:t>
      </w:r>
      <w:r w:rsidRPr="00616159">
        <w:rPr>
          <w:sz w:val="16"/>
        </w:rPr>
        <w:t xml:space="preserve"> transitional </w:t>
      </w:r>
      <w:r w:rsidRPr="00616159">
        <w:rPr>
          <w:rStyle w:val="StyleUnderline"/>
        </w:rPr>
        <w:t>water points, payment of water fees, purchase of water storage containers and water disinfection tablets</w:t>
      </w:r>
      <w:r w:rsidRPr="00616159">
        <w:rPr>
          <w:sz w:val="16"/>
        </w:rPr>
        <w:t xml:space="preserve">.20 </w:t>
      </w:r>
      <w:r w:rsidRPr="00616159">
        <w:rPr>
          <w:rStyle w:val="StyleUnderline"/>
        </w:rPr>
        <w:t>While these</w:t>
      </w:r>
      <w:r w:rsidRPr="00616159">
        <w:rPr>
          <w:sz w:val="16"/>
        </w:rPr>
        <w:t xml:space="preserve"> efforts </w:t>
      </w:r>
      <w:r w:rsidRPr="00616159">
        <w:rPr>
          <w:rStyle w:val="StyleUnderline"/>
        </w:rPr>
        <w:t>are commendable, a staggering need for piped water remains present on the Navajo Nati</w:t>
      </w:r>
      <w:r w:rsidRPr="00616159">
        <w:rPr>
          <w:sz w:val="16"/>
        </w:rPr>
        <w:t xml:space="preserve">on. Given the limited timeframe imposed on CARES Act funding, the Navajo Nation was unable to utilize the funding to finance critical water infrastructure projects.21 Moreover, the amount received simply would not be enough. </w:t>
      </w:r>
      <w:r w:rsidRPr="00616159">
        <w:rPr>
          <w:rStyle w:val="Emphasis"/>
        </w:rPr>
        <w:t>The Navajo Nation has estimated that $4.5 billion is needed to address the widespread lack of water access on the reservation</w:t>
      </w:r>
      <w:r w:rsidRPr="00616159">
        <w:rPr>
          <w:sz w:val="16"/>
        </w:rPr>
        <w:t>.22</w:t>
      </w:r>
    </w:p>
    <w:p w14:paraId="27018DB1" w14:textId="38A1999C" w:rsidR="00757F66" w:rsidRDefault="00757F66" w:rsidP="00757F66">
      <w:pPr>
        <w:pStyle w:val="Heading4"/>
      </w:pPr>
      <w:r>
        <w:lastRenderedPageBreak/>
        <w:t>Not enough money to address arsenic contamination</w:t>
      </w:r>
    </w:p>
    <w:p w14:paraId="6256003B" w14:textId="77777777" w:rsidR="00757F66" w:rsidRDefault="00757F66" w:rsidP="00757F66">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16" w:history="1">
        <w:r w:rsidRPr="00B37A90">
          <w:rPr>
            <w:rStyle w:val="Hyperlink"/>
            <w:sz w:val="16"/>
            <w:szCs w:val="16"/>
          </w:rPr>
          <w:t>http://www.naturalresourcespolicy.org/docs/water-tribes/wti-full-report-4.21.pdf</w:t>
        </w:r>
      </w:hyperlink>
      <w:r w:rsidRPr="00B37A90">
        <w:rPr>
          <w:sz w:val="16"/>
          <w:szCs w:val="16"/>
        </w:rPr>
        <w:t>)</w:t>
      </w:r>
    </w:p>
    <w:p w14:paraId="4EA18FF1" w14:textId="76636F54" w:rsidR="00757F66" w:rsidRPr="00757F66" w:rsidRDefault="00757F66" w:rsidP="00757F66">
      <w:pPr>
        <w:rPr>
          <w:rStyle w:val="StyleUnderline"/>
        </w:rPr>
      </w:pPr>
      <w:r w:rsidRPr="00757F66">
        <w:rPr>
          <w:sz w:val="16"/>
        </w:rPr>
        <w:t>The Hopi Arsenic Mitigation Project (</w:t>
      </w:r>
      <w:r w:rsidRPr="00757F66">
        <w:rPr>
          <w:rStyle w:val="StyleUnderline"/>
        </w:rPr>
        <w:t>HAMP</w:t>
      </w:r>
      <w:r w:rsidRPr="00757F66">
        <w:rPr>
          <w:sz w:val="16"/>
        </w:rPr>
        <w:t xml:space="preserve">) </w:t>
      </w:r>
      <w:r w:rsidRPr="00757F66">
        <w:rPr>
          <w:rStyle w:val="StyleUnderline"/>
        </w:rPr>
        <w:t>was established to address arsenic contamination</w:t>
      </w:r>
      <w:r w:rsidRPr="00757F66">
        <w:rPr>
          <w:sz w:val="16"/>
        </w:rPr>
        <w:t xml:space="preserve"> on the reservation. As part of this effort, HAMP has identified new potable water sources, mapped a path for a regional pipeline to deliver the clean water to the villages, and drilled new wells. However, an estimated $20 million is needed to construct the pipeline and complete the project. On October 30, 2020, the </w:t>
      </w:r>
      <w:r w:rsidRPr="00757F66">
        <w:rPr>
          <w:rStyle w:val="StyleUnderline"/>
        </w:rPr>
        <w:t>Trump</w:t>
      </w:r>
      <w:r w:rsidRPr="00757F66">
        <w:rPr>
          <w:sz w:val="16"/>
        </w:rPr>
        <w:t xml:space="preserve"> Administration </w:t>
      </w:r>
      <w:r w:rsidRPr="00757F66">
        <w:rPr>
          <w:rStyle w:val="StyleUnderline"/>
        </w:rPr>
        <w:t>announced</w:t>
      </w:r>
      <w:r w:rsidRPr="00757F66">
        <w:rPr>
          <w:sz w:val="16"/>
        </w:rPr>
        <w:t xml:space="preserve"> that </w:t>
      </w:r>
      <w:r w:rsidRPr="00757F66">
        <w:rPr>
          <w:rStyle w:val="StyleUnderline"/>
        </w:rPr>
        <w:t>it would provide $5 million</w:t>
      </w:r>
      <w:r w:rsidRPr="00757F66">
        <w:rPr>
          <w:sz w:val="16"/>
        </w:rPr>
        <w:t xml:space="preserve"> to help the Tribe begin construction and reduce arsenic levels in three communities.33 This contribution will cover the costs of completing the first phase (delivering water to Hopi villages), </w:t>
      </w:r>
      <w:r w:rsidRPr="00757F66">
        <w:rPr>
          <w:rStyle w:val="StyleUnderline"/>
        </w:rPr>
        <w:t>but will not fund any of</w:t>
      </w:r>
      <w:r w:rsidRPr="00757F66">
        <w:rPr>
          <w:sz w:val="16"/>
        </w:rPr>
        <w:t xml:space="preserve"> the second phase—i.e., </w:t>
      </w:r>
      <w:r w:rsidRPr="00757F66">
        <w:rPr>
          <w:rStyle w:val="StyleUnderline"/>
        </w:rPr>
        <w:t>delivering water to</w:t>
      </w:r>
      <w:r w:rsidRPr="00757F66">
        <w:rPr>
          <w:sz w:val="16"/>
        </w:rPr>
        <w:t xml:space="preserve"> secondary </w:t>
      </w:r>
      <w:r w:rsidRPr="00757F66">
        <w:rPr>
          <w:rStyle w:val="StyleUnderline"/>
        </w:rPr>
        <w:t>facilities</w:t>
      </w:r>
      <w:r w:rsidRPr="00757F66">
        <w:rPr>
          <w:sz w:val="16"/>
        </w:rPr>
        <w:t xml:space="preserve"> such as schools and healthcare facilities. </w:t>
      </w:r>
      <w:r w:rsidRPr="00757F66">
        <w:rPr>
          <w:rStyle w:val="StyleUnderline"/>
        </w:rPr>
        <w:t>To complete the second phase, the Tribe needs an additional $15 million.</w:t>
      </w:r>
    </w:p>
    <w:p w14:paraId="44F459A9" w14:textId="2A8ED4D5" w:rsidR="00757F66" w:rsidRDefault="00757F66" w:rsidP="00757F66">
      <w:pPr>
        <w:rPr>
          <w:sz w:val="16"/>
        </w:rPr>
      </w:pPr>
      <w:r w:rsidRPr="00757F66">
        <w:rPr>
          <w:sz w:val="16"/>
        </w:rPr>
        <w:t xml:space="preserve">Water quality can be a major barrier to clean and secure water access. Arsenic-laced water has plagued the Hopi Reservation for nearly 60 years, significantly affecting the health and welfare of Tribal members. While the Tribe has attempted to resolve water contamination issues over the past two decades, the </w:t>
      </w:r>
      <w:r w:rsidRPr="00757F66">
        <w:rPr>
          <w:rStyle w:val="StyleUnderline"/>
        </w:rPr>
        <w:t>lack of funding required to build infrastructure sourcing water from other, uncontaminated sources has been the biggest obstacle</w:t>
      </w:r>
      <w:r w:rsidRPr="00757F66">
        <w:rPr>
          <w:sz w:val="16"/>
        </w:rPr>
        <w:t xml:space="preserve"> in supplying households with clean water.34</w:t>
      </w:r>
    </w:p>
    <w:p w14:paraId="5438DF8E" w14:textId="73CCD92E" w:rsidR="00757F66" w:rsidRPr="00757F66" w:rsidRDefault="00757F66" w:rsidP="00757F66">
      <w:pPr>
        <w:pStyle w:val="Heading4"/>
      </w:pPr>
      <w:r>
        <w:t>No money more problems</w:t>
      </w:r>
    </w:p>
    <w:p w14:paraId="6B006490" w14:textId="77777777" w:rsidR="00757F66" w:rsidRDefault="00757F66" w:rsidP="00757F66">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17" w:history="1">
        <w:r w:rsidRPr="00B37A90">
          <w:rPr>
            <w:rStyle w:val="Hyperlink"/>
            <w:sz w:val="16"/>
            <w:szCs w:val="16"/>
          </w:rPr>
          <w:t>http://www.naturalresourcespolicy.org/docs/water-tribes/wti-full-report-4.21.pdf</w:t>
        </w:r>
      </w:hyperlink>
      <w:r w:rsidRPr="00B37A90">
        <w:rPr>
          <w:sz w:val="16"/>
          <w:szCs w:val="16"/>
        </w:rPr>
        <w:t>)</w:t>
      </w:r>
    </w:p>
    <w:p w14:paraId="065CD3A5" w14:textId="77506F35" w:rsidR="00757F66" w:rsidRDefault="00757F66" w:rsidP="00757F66">
      <w:pPr>
        <w:rPr>
          <w:sz w:val="16"/>
        </w:rPr>
      </w:pPr>
      <w:r>
        <w:rPr>
          <w:sz w:val="16"/>
        </w:rPr>
        <w:t xml:space="preserve">While these issues exist in many U.S. communities, </w:t>
      </w:r>
      <w:r w:rsidRPr="00757F66">
        <w:rPr>
          <w:rStyle w:val="StyleUnderline"/>
        </w:rPr>
        <w:t>Tribal communities typically face even greater challenges and woefully inadequate water infrastructure. Underlying this problem is the inability of Tribal governments to use traditional funding sources, such as property taxes, to support the construction and upkeep of water infrastructure projects</w:t>
      </w:r>
      <w:r>
        <w:rPr>
          <w:sz w:val="16"/>
        </w:rPr>
        <w:t xml:space="preserve">.40 </w:t>
      </w:r>
      <w:r w:rsidRPr="00757F66">
        <w:rPr>
          <w:rStyle w:val="StyleUnderline"/>
        </w:rPr>
        <w:t>While the federal government and Tribes have attempted to address these issues, current efforts are inadequate, as evidenced by an increasing need for funding to address infrastructure related to water insecurity.</w:t>
      </w:r>
      <w:r>
        <w:rPr>
          <w:sz w:val="16"/>
        </w:rPr>
        <w:t xml:space="preserve">41 </w:t>
      </w:r>
      <w:r w:rsidRPr="00757F66">
        <w:rPr>
          <w:rStyle w:val="StyleUnderline"/>
        </w:rPr>
        <w:t>Underinvestment in physical infrastructure harms “the social, physical, and mental wellbeing” of Tribal communities and impairs their ability to thrive</w:t>
      </w:r>
      <w:r>
        <w:rPr>
          <w:sz w:val="16"/>
        </w:rPr>
        <w:t>.42 Investment in aging water infrastructure “can spark a new era of job creation and economic growth while protecting public health and improving the quality of life for families[.]”43</w:t>
      </w:r>
    </w:p>
    <w:p w14:paraId="270CADD4" w14:textId="72FFF5A0" w:rsidR="003732FB" w:rsidRPr="00757F66" w:rsidRDefault="003732FB" w:rsidP="003732FB">
      <w:pPr>
        <w:pStyle w:val="Heading4"/>
      </w:pPr>
      <w:r>
        <w:t>Technical assistance insufficient</w:t>
      </w:r>
    </w:p>
    <w:p w14:paraId="27218D9C" w14:textId="607F0358" w:rsidR="003732FB" w:rsidRDefault="003732FB" w:rsidP="003732FB">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18" w:history="1">
        <w:r w:rsidRPr="00B37A90">
          <w:rPr>
            <w:rStyle w:val="Hyperlink"/>
            <w:sz w:val="16"/>
            <w:szCs w:val="16"/>
          </w:rPr>
          <w:t>http://www.naturalresourcespolicy.org/docs/water-tribes/wti-full-report-4.21.pdf</w:t>
        </w:r>
      </w:hyperlink>
      <w:r w:rsidRPr="00B37A90">
        <w:rPr>
          <w:sz w:val="16"/>
          <w:szCs w:val="16"/>
        </w:rPr>
        <w:t>)</w:t>
      </w:r>
    </w:p>
    <w:p w14:paraId="498AA9CA" w14:textId="2E9EC08A" w:rsidR="003732FB" w:rsidRPr="00E31267" w:rsidRDefault="003732FB" w:rsidP="003732FB">
      <w:pPr>
        <w:rPr>
          <w:sz w:val="16"/>
        </w:rPr>
      </w:pPr>
      <w:r w:rsidRPr="003732FB">
        <w:rPr>
          <w:sz w:val="16"/>
        </w:rPr>
        <w:t xml:space="preserve">Although an important source of funding for Tribes, federal programs present several challenges. Often, multiple agencies are involved, which can make it difficult for Tribes to identify all of the available sources of funding for a particular need or navigate the various agency requirements. For some programs, </w:t>
      </w:r>
      <w:r w:rsidRPr="003732FB">
        <w:rPr>
          <w:rStyle w:val="StyleUnderline"/>
        </w:rPr>
        <w:t>Tribes may lack the necessary capacity to submit competitive proposals</w:t>
      </w:r>
      <w:r w:rsidRPr="003732FB">
        <w:rPr>
          <w:sz w:val="16"/>
        </w:rPr>
        <w:t xml:space="preserve">. For </w:t>
      </w:r>
      <w:r w:rsidRPr="003732FB">
        <w:rPr>
          <w:sz w:val="16"/>
        </w:rPr>
        <w:lastRenderedPageBreak/>
        <w:t xml:space="preserve">example, </w:t>
      </w:r>
      <w:r w:rsidRPr="003732FB">
        <w:rPr>
          <w:rStyle w:val="StyleUnderline"/>
        </w:rPr>
        <w:t>Tribes may not have the engineering expertise to submit project plans or have an experienced grant writer capable of submitting a compelling application</w:t>
      </w:r>
      <w:r w:rsidRPr="003732FB">
        <w:rPr>
          <w:sz w:val="16"/>
        </w:rPr>
        <w:t xml:space="preserve">. Perhaps </w:t>
      </w:r>
      <w:r w:rsidRPr="003732FB">
        <w:rPr>
          <w:rStyle w:val="StyleUnderline"/>
        </w:rPr>
        <w:t>the</w:t>
      </w:r>
      <w:r w:rsidRPr="003732FB">
        <w:rPr>
          <w:sz w:val="16"/>
        </w:rPr>
        <w:t xml:space="preserve"> greatest </w:t>
      </w:r>
      <w:r w:rsidRPr="003732FB">
        <w:rPr>
          <w:rStyle w:val="StyleUnderline"/>
        </w:rPr>
        <w:t>challenge is the relatively limited project funding available, compared to the overall need</w:t>
      </w:r>
      <w:r w:rsidRPr="003732FB">
        <w:rPr>
          <w:sz w:val="16"/>
        </w:rPr>
        <w:t>. As a result, projects that do receive funding may need to be constructed in stages over a long period of time.</w:t>
      </w:r>
    </w:p>
    <w:p w14:paraId="30931E07" w14:textId="08DC3400" w:rsidR="00E31267" w:rsidRDefault="00E31267" w:rsidP="00E31267">
      <w:pPr>
        <w:pStyle w:val="Heading4"/>
      </w:pPr>
      <w:r>
        <w:t>USDA can’t solve – loans bad</w:t>
      </w:r>
    </w:p>
    <w:p w14:paraId="16F3B754" w14:textId="77777777" w:rsidR="00E31267" w:rsidRDefault="00E31267" w:rsidP="00E31267">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19" w:history="1">
        <w:r w:rsidRPr="00B37A90">
          <w:rPr>
            <w:rStyle w:val="Hyperlink"/>
            <w:sz w:val="16"/>
            <w:szCs w:val="16"/>
          </w:rPr>
          <w:t>http://www.naturalresourcespolicy.org/docs/water-tribes/wti-full-report-4.21.pdf</w:t>
        </w:r>
      </w:hyperlink>
      <w:r w:rsidRPr="00B37A90">
        <w:rPr>
          <w:sz w:val="16"/>
          <w:szCs w:val="16"/>
        </w:rPr>
        <w:t>)</w:t>
      </w:r>
    </w:p>
    <w:p w14:paraId="1ECCE19E" w14:textId="77777777" w:rsidR="00E31267" w:rsidRPr="00E31267" w:rsidRDefault="00E31267" w:rsidP="00E31267">
      <w:pPr>
        <w:rPr>
          <w:sz w:val="16"/>
        </w:rPr>
      </w:pPr>
      <w:r w:rsidRPr="00E31267">
        <w:rPr>
          <w:rStyle w:val="StyleUnderline"/>
        </w:rPr>
        <w:t>Although</w:t>
      </w:r>
      <w:r w:rsidRPr="00E31267">
        <w:rPr>
          <w:sz w:val="16"/>
        </w:rPr>
        <w:t xml:space="preserve"> other </w:t>
      </w:r>
      <w:r w:rsidRPr="00E31267">
        <w:rPr>
          <w:rStyle w:val="StyleUnderline"/>
        </w:rPr>
        <w:t xml:space="preserve">USDA programs cover the types of projects that address water and sanitation deficiencies on Tribal lands, there are very few grant dollars available. </w:t>
      </w:r>
      <w:r w:rsidRPr="00E31267">
        <w:rPr>
          <w:sz w:val="16"/>
        </w:rPr>
        <w:t xml:space="preserve">Instead, </w:t>
      </w:r>
      <w:r w:rsidRPr="00E31267">
        <w:rPr>
          <w:rStyle w:val="StyleUnderline"/>
        </w:rPr>
        <w:t>many</w:t>
      </w:r>
      <w:r w:rsidRPr="00E31267">
        <w:rPr>
          <w:sz w:val="16"/>
        </w:rPr>
        <w:t xml:space="preserve"> of these programs </w:t>
      </w:r>
      <w:r w:rsidRPr="00E31267">
        <w:rPr>
          <w:rStyle w:val="StyleUnderline"/>
        </w:rPr>
        <w:t>provide only loans or loan guarantees where borrower capacity to repay the loan is a significant consideration. This can create a barrier to funding because Tribes will often struggle to guarantee sufficient revenues for repayment</w:t>
      </w:r>
      <w:r w:rsidRPr="00E31267">
        <w:rPr>
          <w:sz w:val="16"/>
        </w:rPr>
        <w:t xml:space="preserve">. Similarly, </w:t>
      </w:r>
      <w:r w:rsidRPr="00E31267">
        <w:rPr>
          <w:rStyle w:val="StyleUnderline"/>
        </w:rPr>
        <w:t xml:space="preserve">loan guarantees are not commonly used for Tribal infrastructure because Tribes are not always able to tap into commercial credit markets given that they may be perceived as high risk </w:t>
      </w:r>
      <w:r w:rsidRPr="00E31267">
        <w:rPr>
          <w:sz w:val="16"/>
        </w:rPr>
        <w:t xml:space="preserve">and/or may be unable to provide traditional assurances to lenders such as mortgages on real property because the Tribal lands are held in trust by the federal government. </w:t>
      </w:r>
    </w:p>
    <w:p w14:paraId="34F8248B" w14:textId="6C8B2695" w:rsidR="00E31267" w:rsidRDefault="00E31267" w:rsidP="00E31267">
      <w:pPr>
        <w:rPr>
          <w:rStyle w:val="StyleUnderline"/>
        </w:rPr>
      </w:pPr>
      <w:r w:rsidRPr="00E31267">
        <w:rPr>
          <w:rStyle w:val="StyleUnderline"/>
        </w:rPr>
        <w:t xml:space="preserve">Other challenges are the ongoing funding of O&amp;M costs and lack of Tribal capacity. Given that there is no grant funding available for O&amp;M costs, applicants must demonstrate that the proposed systems will be adequately maintained over time; failing to do so may cause some projects to be highly scrutinized or rejected. This is an area where technical assistance may help Tribal applicants to ensure that proposed projects are appropriate and tailored to the particular needs of a community, making the application process more successful. </w:t>
      </w:r>
    </w:p>
    <w:p w14:paraId="70E5021E" w14:textId="564D12A7" w:rsidR="00E31267" w:rsidRDefault="00E31267" w:rsidP="00E31267">
      <w:pPr>
        <w:pStyle w:val="Heading4"/>
      </w:pPr>
      <w:r>
        <w:t>Technical assistance lacking now</w:t>
      </w:r>
    </w:p>
    <w:p w14:paraId="2B84E972" w14:textId="77777777" w:rsidR="00E31267" w:rsidRDefault="00E31267" w:rsidP="00E31267">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20" w:history="1">
        <w:r w:rsidRPr="00B37A90">
          <w:rPr>
            <w:rStyle w:val="Hyperlink"/>
            <w:sz w:val="16"/>
            <w:szCs w:val="16"/>
          </w:rPr>
          <w:t>http://www.naturalresourcespolicy.org/docs/water-tribes/wti-full-report-4.21.pdf</w:t>
        </w:r>
      </w:hyperlink>
      <w:r w:rsidRPr="00B37A90">
        <w:rPr>
          <w:sz w:val="16"/>
          <w:szCs w:val="16"/>
        </w:rPr>
        <w:t>)</w:t>
      </w:r>
    </w:p>
    <w:p w14:paraId="554BDF06" w14:textId="75DE3FD5" w:rsidR="00E31267" w:rsidRPr="00E31267" w:rsidRDefault="00E31267" w:rsidP="00E31267">
      <w:pPr>
        <w:rPr>
          <w:sz w:val="16"/>
        </w:rPr>
      </w:pPr>
      <w:r w:rsidRPr="00E31267">
        <w:rPr>
          <w:rStyle w:val="StyleUnderline"/>
        </w:rPr>
        <w:t>Tribal communities lack the capacity, training, and education that can help promote long-term access to clean water</w:t>
      </w:r>
      <w:r w:rsidRPr="00E31267">
        <w:rPr>
          <w:sz w:val="16"/>
        </w:rPr>
        <w:t xml:space="preserve">. </w:t>
      </w:r>
      <w:r w:rsidRPr="00E31267">
        <w:rPr>
          <w:rStyle w:val="StyleUnderline"/>
        </w:rPr>
        <w:t>Tribes must have the ability to</w:t>
      </w:r>
      <w:r w:rsidRPr="00E31267">
        <w:rPr>
          <w:sz w:val="16"/>
        </w:rPr>
        <w:t xml:space="preserve"> identify and </w:t>
      </w:r>
      <w:r w:rsidRPr="00E31267">
        <w:rPr>
          <w:rStyle w:val="StyleUnderline"/>
        </w:rPr>
        <w:t>successfully apply</w:t>
      </w:r>
      <w:r w:rsidRPr="00E31267">
        <w:rPr>
          <w:sz w:val="16"/>
        </w:rPr>
        <w:t xml:space="preserve"> for the various forms of federal funding available for water related projects. </w:t>
      </w:r>
      <w:r w:rsidRPr="00E31267">
        <w:rPr>
          <w:rStyle w:val="StyleUnderline"/>
        </w:rPr>
        <w:t>This can be difficult for Tribal governments that lack a qualified grant writer, or even sufficient staff to handle the research and application process</w:t>
      </w:r>
      <w:r w:rsidRPr="00E31267">
        <w:rPr>
          <w:sz w:val="16"/>
        </w:rPr>
        <w:t xml:space="preserve"> for the various programs available. </w:t>
      </w:r>
      <w:r w:rsidRPr="00E31267">
        <w:rPr>
          <w:rStyle w:val="StyleUnderline"/>
        </w:rPr>
        <w:t>Tribes may lack the necessary legal counsel or lobbyists</w:t>
      </w:r>
      <w:r w:rsidRPr="00E31267">
        <w:rPr>
          <w:sz w:val="16"/>
        </w:rPr>
        <w:t xml:space="preserve"> to navigate the legal and policy challenges to securing alternative sources of funding. </w:t>
      </w:r>
      <w:r w:rsidRPr="00E31267">
        <w:rPr>
          <w:rStyle w:val="StyleUnderline"/>
        </w:rPr>
        <w:t>While limited technical assistance is available</w:t>
      </w:r>
      <w:r w:rsidRPr="00E31267">
        <w:rPr>
          <w:sz w:val="16"/>
        </w:rPr>
        <w:t xml:space="preserve"> to Tribes </w:t>
      </w:r>
      <w:r w:rsidRPr="00E31267">
        <w:rPr>
          <w:rStyle w:val="StyleUnderline"/>
        </w:rPr>
        <w:t>in the form of environmental or engineering expertise, it is not sufficient to offset Tribes’ lack of qualified engineers on staff</w:t>
      </w:r>
      <w:r w:rsidRPr="00E31267">
        <w:rPr>
          <w:sz w:val="16"/>
        </w:rPr>
        <w:t xml:space="preserve">. </w:t>
      </w:r>
      <w:r w:rsidRPr="00E31267">
        <w:rPr>
          <w:rStyle w:val="StyleUnderline"/>
        </w:rPr>
        <w:t>The absence of Tribal capacity and expertise in these areas weakens the competitiveness of Tribal applications</w:t>
      </w:r>
      <w:r w:rsidRPr="00E31267">
        <w:rPr>
          <w:sz w:val="16"/>
        </w:rPr>
        <w:t xml:space="preserve">, </w:t>
      </w:r>
      <w:r w:rsidRPr="00E31267">
        <w:rPr>
          <w:rStyle w:val="StyleUnderline"/>
        </w:rPr>
        <w:t>can increase the overall length of time from funding to completion, and prevent Tribes from easily obtaining funding for “shovel-ready” projects compared to other nonTribal applicants</w:t>
      </w:r>
      <w:r w:rsidRPr="00E31267">
        <w:rPr>
          <w:sz w:val="16"/>
        </w:rPr>
        <w:t xml:space="preserve"> that can have engineering and design work </w:t>
      </w:r>
      <w:r w:rsidRPr="00E31267">
        <w:rPr>
          <w:sz w:val="16"/>
        </w:rPr>
        <w:lastRenderedPageBreak/>
        <w:t>completed in advance. Moreover, without individuals with engineering and design expertise working directly for the Tribe who can account for potential growth or changes there is less assurance that individual projects will be beneficial to the Tribe in the long-term.</w:t>
      </w:r>
    </w:p>
    <w:p w14:paraId="3B35A74C" w14:textId="51A2CC8C" w:rsidR="00E31267" w:rsidRDefault="00E31267" w:rsidP="00E31267">
      <w:pPr>
        <w:rPr>
          <w:sz w:val="16"/>
        </w:rPr>
      </w:pPr>
      <w:r w:rsidRPr="00E31267">
        <w:rPr>
          <w:sz w:val="16"/>
        </w:rPr>
        <w:t xml:space="preserve">Developing the capacity to construct water improvement projects could further help Tribes to develop long-term solutions. </w:t>
      </w:r>
      <w:r w:rsidRPr="00E31267">
        <w:rPr>
          <w:rStyle w:val="StyleUnderline"/>
        </w:rPr>
        <w:t>The rural nature of many Tribal communities presents</w:t>
      </w:r>
      <w:r w:rsidRPr="00E31267">
        <w:rPr>
          <w:sz w:val="16"/>
        </w:rPr>
        <w:t xml:space="preserve"> several </w:t>
      </w:r>
      <w:r w:rsidRPr="00E31267">
        <w:rPr>
          <w:rStyle w:val="StyleUnderline"/>
        </w:rPr>
        <w:t>challenges</w:t>
      </w:r>
      <w:r w:rsidRPr="00E31267">
        <w:rPr>
          <w:sz w:val="16"/>
        </w:rPr>
        <w:t xml:space="preserve">, </w:t>
      </w:r>
      <w:r w:rsidRPr="00E31267">
        <w:rPr>
          <w:rStyle w:val="StyleUnderline"/>
        </w:rPr>
        <w:t>including the inability to attract and hire the construction crews necessary</w:t>
      </w:r>
      <w:r w:rsidRPr="00E31267">
        <w:rPr>
          <w:sz w:val="16"/>
        </w:rPr>
        <w:t xml:space="preserve"> to complete infrastructure projects. Furthermore, these </w:t>
      </w:r>
      <w:r w:rsidRPr="00E31267">
        <w:rPr>
          <w:rStyle w:val="StyleUnderline"/>
        </w:rPr>
        <w:t>crews</w:t>
      </w:r>
      <w:r w:rsidRPr="00E31267">
        <w:rPr>
          <w:sz w:val="16"/>
        </w:rPr>
        <w:t xml:space="preserve"> often </w:t>
      </w:r>
      <w:r w:rsidRPr="00E31267">
        <w:rPr>
          <w:rStyle w:val="StyleUnderline"/>
        </w:rPr>
        <w:t>need to be housed near the project site</w:t>
      </w:r>
      <w:r w:rsidRPr="00E31267">
        <w:rPr>
          <w:sz w:val="16"/>
        </w:rPr>
        <w:t xml:space="preserve">, potentially </w:t>
      </w:r>
      <w:r w:rsidRPr="00E31267">
        <w:rPr>
          <w:rStyle w:val="StyleUnderline"/>
        </w:rPr>
        <w:t>increasing</w:t>
      </w:r>
      <w:r w:rsidRPr="00E31267">
        <w:rPr>
          <w:sz w:val="16"/>
        </w:rPr>
        <w:t xml:space="preserve"> the overall </w:t>
      </w:r>
      <w:r w:rsidRPr="00E31267">
        <w:rPr>
          <w:rStyle w:val="StyleUnderline"/>
        </w:rPr>
        <w:t>cost</w:t>
      </w:r>
      <w:r w:rsidRPr="00E31267">
        <w:rPr>
          <w:sz w:val="16"/>
        </w:rPr>
        <w:t xml:space="preserve"> of the projects</w:t>
      </w:r>
      <w:r w:rsidRPr="00E31267">
        <w:rPr>
          <w:rStyle w:val="StyleUnderline"/>
        </w:rPr>
        <w:t>. The ability to hire qualified personnel from within Tribal communities could help alleviate some of these concerns</w:t>
      </w:r>
      <w:r w:rsidRPr="00E31267">
        <w:rPr>
          <w:sz w:val="16"/>
        </w:rPr>
        <w:t xml:space="preserve">, while at the same time, providing an economic boost to Tribal communities. </w:t>
      </w:r>
    </w:p>
    <w:p w14:paraId="7C968F52" w14:textId="77777777" w:rsidR="00AF489F" w:rsidRPr="00F36EA8" w:rsidRDefault="00AF489F" w:rsidP="00AF489F">
      <w:pPr>
        <w:pStyle w:val="Heading4"/>
      </w:pPr>
      <w:r w:rsidRPr="00F36EA8">
        <w:t xml:space="preserve">Only </w:t>
      </w:r>
      <w:r w:rsidRPr="00F36EA8">
        <w:rPr>
          <w:u w:val="single"/>
        </w:rPr>
        <w:t>11</w:t>
      </w:r>
      <w:r w:rsidRPr="00F36EA8">
        <w:t xml:space="preserve">% of tribes have adopted WQSs because of </w:t>
      </w:r>
      <w:r w:rsidRPr="00F36EA8">
        <w:rPr>
          <w:u w:val="single"/>
        </w:rPr>
        <w:t>problems</w:t>
      </w:r>
      <w:r w:rsidRPr="00F36EA8">
        <w:t xml:space="preserve"> in the approval process. </w:t>
      </w:r>
    </w:p>
    <w:p w14:paraId="37053AE5" w14:textId="77777777" w:rsidR="00AF489F" w:rsidRPr="00F36EA8" w:rsidRDefault="00AF489F" w:rsidP="00AF489F">
      <w:pPr>
        <w:pStyle w:val="ListParagraph"/>
        <w:numPr>
          <w:ilvl w:val="0"/>
          <w:numId w:val="12"/>
        </w:numPr>
      </w:pPr>
      <w:r w:rsidRPr="00F36EA8">
        <w:t>44/374 is about 11%.</w:t>
      </w:r>
    </w:p>
    <w:p w14:paraId="5EB131A4" w14:textId="77777777" w:rsidR="00AF489F" w:rsidRPr="00F36EA8" w:rsidRDefault="00AF489F" w:rsidP="00AF489F">
      <w:r w:rsidRPr="00F36EA8">
        <w:rPr>
          <w:rStyle w:val="Style13ptBold"/>
        </w:rPr>
        <w:t>Diver et al. 19</w:t>
      </w:r>
      <w:r w:rsidRPr="00F36EA8">
        <w:t xml:space="preserve"> — research scientist at Stanford University in the Department of Earth System Science. She studies issues of natural resource governance with Indigenous peoples, with a focus on Pacific Northwest salmon watersheds. She received her Ph.D. from the University of California, Berkeley in Environmental Science, Policy and Management at the College of Natural Resources; Other Contributors: Daniel Ahrens, Talia Arbit, and Karen Bakker (Sibyl; Published: August 2019; “Engaging Colonial Entanglements: “Treatment as a State” Policy for Indigenous Water Co-Governance”; Global Environmental Politics 19:3; Accessed: June 22, 2021; doi.org/10.1162/glep_a_00517)//CYang</w:t>
      </w:r>
    </w:p>
    <w:p w14:paraId="4ECA413C" w14:textId="77777777" w:rsidR="00AF489F" w:rsidRPr="00F36EA8" w:rsidRDefault="00AF489F" w:rsidP="00AF489F">
      <w:pPr>
        <w:rPr>
          <w:sz w:val="16"/>
        </w:rPr>
      </w:pPr>
      <w:r w:rsidRPr="00F36EA8">
        <w:rPr>
          <w:rStyle w:val="Emphasis"/>
        </w:rPr>
        <w:t>Existing scholarship</w:t>
      </w:r>
      <w:r w:rsidRPr="00F36EA8">
        <w:rPr>
          <w:sz w:val="16"/>
        </w:rPr>
        <w:t xml:space="preserve"> on Indigenous self-determination </w:t>
      </w:r>
      <w:r w:rsidRPr="00F36EA8">
        <w:rPr>
          <w:rStyle w:val="StyleUnderline"/>
        </w:rPr>
        <w:t>offers</w:t>
      </w:r>
      <w:r w:rsidRPr="00F36EA8">
        <w:rPr>
          <w:sz w:val="16"/>
        </w:rPr>
        <w:t xml:space="preserve"> some </w:t>
      </w:r>
      <w:r w:rsidRPr="00F36EA8">
        <w:rPr>
          <w:rStyle w:val="Emphasis"/>
        </w:rPr>
        <w:t>important critiques</w:t>
      </w:r>
      <w:r w:rsidRPr="00F36EA8">
        <w:rPr>
          <w:rStyle w:val="StyleUnderline"/>
        </w:rPr>
        <w:t xml:space="preserve"> of TAS</w:t>
      </w:r>
      <w:r w:rsidRPr="00F36EA8">
        <w:rPr>
          <w:sz w:val="16"/>
        </w:rPr>
        <w:t xml:space="preserve">. The TAS model is based on the premise of treating Native American tribes in a manner similar to states, for the purpose of delegating federal regulatory authority over existing CWA programs. The explicit delegation of authority to tribes indicates that TAS extends beyond a tribal consultation process. However, at this time, </w:t>
      </w:r>
      <w:r w:rsidRPr="00F36EA8">
        <w:rPr>
          <w:rStyle w:val="StyleUnderline"/>
        </w:rPr>
        <w:t xml:space="preserve">only </w:t>
      </w:r>
      <w:r w:rsidRPr="00F36EA8">
        <w:rPr>
          <w:rStyle w:val="Emphasis"/>
        </w:rPr>
        <w:t>forty-four tribes</w:t>
      </w:r>
      <w:r w:rsidRPr="00F36EA8">
        <w:rPr>
          <w:rStyle w:val="StyleUnderline"/>
        </w:rPr>
        <w:t xml:space="preserve"> have adopted tribal WQSs</w:t>
      </w:r>
      <w:r w:rsidRPr="00F36EA8">
        <w:rPr>
          <w:sz w:val="16"/>
        </w:rPr>
        <w:t xml:space="preserve"> under TAS. This is </w:t>
      </w:r>
      <w:r w:rsidRPr="00F36EA8">
        <w:rPr>
          <w:rStyle w:val="StyleUnderline"/>
        </w:rPr>
        <w:t>out of 60 tribes</w:t>
      </w:r>
      <w:r w:rsidRPr="00F36EA8">
        <w:rPr>
          <w:sz w:val="16"/>
        </w:rPr>
        <w:t xml:space="preserve"> that have </w:t>
      </w:r>
      <w:r w:rsidRPr="00F36EA8">
        <w:rPr>
          <w:rStyle w:val="StyleUnderline"/>
        </w:rPr>
        <w:t>applied</w:t>
      </w:r>
      <w:r w:rsidRPr="00F36EA8">
        <w:rPr>
          <w:sz w:val="16"/>
        </w:rPr>
        <w:t xml:space="preserve"> to administer a TAS program for WQS and have been found eligible, </w:t>
      </w:r>
      <w:r w:rsidRPr="00F36EA8">
        <w:rPr>
          <w:rStyle w:val="StyleUnderline"/>
        </w:rPr>
        <w:t>and</w:t>
      </w:r>
      <w:r w:rsidRPr="00F36EA8">
        <w:rPr>
          <w:sz w:val="16"/>
        </w:rPr>
        <w:t xml:space="preserve"> approximately </w:t>
      </w:r>
      <w:r w:rsidRPr="00F36EA8">
        <w:rPr>
          <w:rStyle w:val="StyleUnderline"/>
        </w:rPr>
        <w:t>330</w:t>
      </w:r>
      <w:r w:rsidRPr="00F36EA8">
        <w:rPr>
          <w:sz w:val="16"/>
        </w:rPr>
        <w:t xml:space="preserve"> tribes that may be </w:t>
      </w:r>
      <w:r w:rsidRPr="00F36EA8">
        <w:rPr>
          <w:rStyle w:val="StyleUnderline"/>
        </w:rPr>
        <w:t>eligible to apply for TAS</w:t>
      </w:r>
      <w:r w:rsidRPr="00F36EA8">
        <w:rPr>
          <w:sz w:val="16"/>
        </w:rPr>
        <w:t xml:space="preserve"> under the CWA. </w:t>
      </w:r>
      <w:r w:rsidRPr="00F36EA8">
        <w:rPr>
          <w:rStyle w:val="StyleUnderline"/>
        </w:rPr>
        <w:t xml:space="preserve">The gap between </w:t>
      </w:r>
      <w:r w:rsidRPr="00F36EA8">
        <w:rPr>
          <w:rStyle w:val="Emphasis"/>
        </w:rPr>
        <w:t>tribal eligibility</w:t>
      </w:r>
      <w:r w:rsidRPr="00F36EA8">
        <w:rPr>
          <w:rStyle w:val="StyleUnderline"/>
        </w:rPr>
        <w:t xml:space="preserve"> and </w:t>
      </w:r>
      <w:r w:rsidRPr="00F36EA8">
        <w:rPr>
          <w:rStyle w:val="Emphasis"/>
        </w:rPr>
        <w:t>adoption</w:t>
      </w:r>
      <w:r w:rsidRPr="00F36EA8">
        <w:rPr>
          <w:sz w:val="16"/>
        </w:rPr>
        <w:t xml:space="preserve"> of tribal WQSs </w:t>
      </w:r>
      <w:r w:rsidRPr="00F36EA8">
        <w:rPr>
          <w:rStyle w:val="StyleUnderline"/>
        </w:rPr>
        <w:t>suggests that the</w:t>
      </w:r>
      <w:r w:rsidRPr="00F36EA8">
        <w:rPr>
          <w:sz w:val="16"/>
        </w:rPr>
        <w:t xml:space="preserve"> TAS </w:t>
      </w:r>
      <w:r w:rsidRPr="00F36EA8">
        <w:rPr>
          <w:rStyle w:val="StyleUnderline"/>
        </w:rPr>
        <w:t xml:space="preserve">program does not meet the </w:t>
      </w:r>
      <w:r w:rsidRPr="00F36EA8">
        <w:rPr>
          <w:rStyle w:val="Emphasis"/>
        </w:rPr>
        <w:t>governance needs</w:t>
      </w:r>
      <w:r w:rsidRPr="00F36EA8">
        <w:rPr>
          <w:sz w:val="16"/>
        </w:rPr>
        <w:t xml:space="preserve"> or agendas </w:t>
      </w:r>
      <w:r w:rsidRPr="00F36EA8">
        <w:rPr>
          <w:rStyle w:val="StyleUnderline"/>
        </w:rPr>
        <w:t>of all tribes</w:t>
      </w:r>
      <w:r w:rsidRPr="00F36EA8">
        <w:rPr>
          <w:sz w:val="16"/>
        </w:rPr>
        <w:t xml:space="preserve"> (Diver 2018).</w:t>
      </w:r>
    </w:p>
    <w:p w14:paraId="403580C6" w14:textId="77777777" w:rsidR="00AF489F" w:rsidRPr="00F36EA8" w:rsidRDefault="00AF489F" w:rsidP="00AF489F"/>
    <w:p w14:paraId="5F9A0DEF" w14:textId="77777777" w:rsidR="00AF489F" w:rsidRPr="00F36EA8" w:rsidRDefault="00AF489F" w:rsidP="00AF489F">
      <w:pPr>
        <w:pStyle w:val="Heading4"/>
      </w:pPr>
      <w:r w:rsidRPr="00F36EA8">
        <w:t xml:space="preserve">Specifically, federal agencies </w:t>
      </w:r>
      <w:r w:rsidRPr="00F36EA8">
        <w:rPr>
          <w:u w:val="single"/>
        </w:rPr>
        <w:t>undermine</w:t>
      </w:r>
      <w:r w:rsidRPr="00F36EA8">
        <w:t xml:space="preserve"> tribal environmental governance in the under the current federal framework.</w:t>
      </w:r>
    </w:p>
    <w:p w14:paraId="34157A25" w14:textId="77777777" w:rsidR="00AF489F" w:rsidRPr="00F36EA8" w:rsidRDefault="00AF489F" w:rsidP="00AF489F">
      <w:r w:rsidRPr="00F36EA8">
        <w:rPr>
          <w:rStyle w:val="Style13ptBold"/>
        </w:rPr>
        <w:t>Diver et al. 19</w:t>
      </w:r>
      <w:r w:rsidRPr="00F36EA8">
        <w:t xml:space="preserve"> — research scientist at Stanford University in the Department of Earth System Science. She studies issues of natural resource governance with Indigenous peoples, with a focus on Pacific Northwest salmon watersheds. She received her Ph.D. from the University of California, Berkeley in Environmental Science, Policy and Management at the College of Natural Resources; Other Contributors: Daniel Ahrens, Talia Arbit, and Karen Bakker (Sibyl; Published: August 2019; “Engaging Colonial Entanglements: “Treatment as a State” Policy for Indigenous Water Co-Governance”; Global Environmental Politics 19:3; Accessed: June 22, 2021; doi.org/10.1162/glep_a_00517)//CYang</w:t>
      </w:r>
    </w:p>
    <w:p w14:paraId="6D8E065A" w14:textId="6D8E668C" w:rsidR="00AF489F" w:rsidRPr="00E31267" w:rsidRDefault="00AF489F" w:rsidP="00E31267">
      <w:pPr>
        <w:rPr>
          <w:sz w:val="16"/>
        </w:rPr>
      </w:pPr>
      <w:r w:rsidRPr="00F36EA8">
        <w:rPr>
          <w:sz w:val="16"/>
        </w:rPr>
        <w:t xml:space="preserve">Why would this be the case? One </w:t>
      </w:r>
      <w:r w:rsidRPr="00F36EA8">
        <w:rPr>
          <w:rStyle w:val="Emphasis"/>
        </w:rPr>
        <w:t>key issue</w:t>
      </w:r>
      <w:r w:rsidRPr="00F36EA8">
        <w:rPr>
          <w:rStyle w:val="StyleUnderline"/>
        </w:rPr>
        <w:t xml:space="preserve"> appears</w:t>
      </w:r>
      <w:r w:rsidRPr="00F36EA8">
        <w:rPr>
          <w:sz w:val="16"/>
        </w:rPr>
        <w:t xml:space="preserve"> to be </w:t>
      </w:r>
      <w:r w:rsidRPr="00F36EA8">
        <w:rPr>
          <w:rStyle w:val="StyleUnderline"/>
        </w:rPr>
        <w:t>the fact</w:t>
      </w:r>
      <w:r w:rsidRPr="00F36EA8">
        <w:rPr>
          <w:sz w:val="16"/>
        </w:rPr>
        <w:t xml:space="preserve"> that </w:t>
      </w:r>
      <w:r w:rsidRPr="00F36EA8">
        <w:rPr>
          <w:rStyle w:val="StyleUnderline"/>
        </w:rPr>
        <w:t>the TAS framework is fully located within</w:t>
      </w:r>
      <w:r w:rsidRPr="00F36EA8">
        <w:rPr>
          <w:sz w:val="16"/>
        </w:rPr>
        <w:t xml:space="preserve"> the </w:t>
      </w:r>
      <w:r w:rsidRPr="00F36EA8">
        <w:rPr>
          <w:rStyle w:val="StyleUnderline"/>
        </w:rPr>
        <w:t>existing US regulatory framework, yet tribal</w:t>
      </w:r>
      <w:r w:rsidRPr="00F36EA8">
        <w:rPr>
          <w:sz w:val="16"/>
        </w:rPr>
        <w:t xml:space="preserve"> water </w:t>
      </w:r>
      <w:r w:rsidRPr="00F36EA8">
        <w:rPr>
          <w:rStyle w:val="StyleUnderline"/>
        </w:rPr>
        <w:t>relations</w:t>
      </w:r>
      <w:r w:rsidRPr="00F36EA8">
        <w:rPr>
          <w:sz w:val="16"/>
        </w:rPr>
        <w:t xml:space="preserve"> typically </w:t>
      </w:r>
      <w:r w:rsidRPr="00F36EA8">
        <w:rPr>
          <w:rStyle w:val="StyleUnderline"/>
        </w:rPr>
        <w:t xml:space="preserve">do not fit into the predefined, </w:t>
      </w:r>
      <w:r w:rsidRPr="00F36EA8">
        <w:rPr>
          <w:rStyle w:val="Emphasis"/>
        </w:rPr>
        <w:t>bureaucratic processes</w:t>
      </w:r>
      <w:r w:rsidRPr="00F36EA8">
        <w:rPr>
          <w:rStyle w:val="StyleUnderline"/>
        </w:rPr>
        <w:t xml:space="preserve"> developed to support </w:t>
      </w:r>
      <w:r w:rsidRPr="00F36EA8">
        <w:rPr>
          <w:rStyle w:val="Emphasis"/>
        </w:rPr>
        <w:t>federal regulation</w:t>
      </w:r>
      <w:r w:rsidRPr="00F36EA8">
        <w:rPr>
          <w:sz w:val="16"/>
        </w:rPr>
        <w:t xml:space="preserve">. While tribes and state agencies often share the basic goals of protecting human health and ecological functions (e.g., deLemos et al. 2009), </w:t>
      </w:r>
      <w:r w:rsidRPr="00F36EA8">
        <w:rPr>
          <w:rStyle w:val="StyleUnderline"/>
        </w:rPr>
        <w:t xml:space="preserve">tribes have </w:t>
      </w:r>
      <w:r w:rsidRPr="00F36EA8">
        <w:rPr>
          <w:rStyle w:val="Emphasis"/>
        </w:rPr>
        <w:t>distinct values</w:t>
      </w:r>
      <w:r w:rsidRPr="00F36EA8">
        <w:rPr>
          <w:rStyle w:val="StyleUnderline"/>
        </w:rPr>
        <w:t xml:space="preserve"> and needs</w:t>
      </w:r>
      <w:r w:rsidRPr="00F36EA8">
        <w:rPr>
          <w:sz w:val="16"/>
        </w:rPr>
        <w:t xml:space="preserve"> around water protection. For many tribes, </w:t>
      </w:r>
      <w:r w:rsidRPr="00F36EA8">
        <w:rPr>
          <w:rStyle w:val="StyleUnderline"/>
        </w:rPr>
        <w:t>water quality protection is embedded in Indigenous knowledge, emphasizing</w:t>
      </w:r>
      <w:r w:rsidRPr="00F36EA8">
        <w:rPr>
          <w:sz w:val="16"/>
        </w:rPr>
        <w:t xml:space="preserve"> the </w:t>
      </w:r>
      <w:r w:rsidRPr="00F36EA8">
        <w:rPr>
          <w:rStyle w:val="StyleUnderline"/>
        </w:rPr>
        <w:t>mutual responsibilities and reciprocal relations between Indigenous peoples and water</w:t>
      </w:r>
      <w:r w:rsidRPr="00F36EA8">
        <w:rPr>
          <w:sz w:val="16"/>
        </w:rPr>
        <w:t xml:space="preserve"> (Arsenault et al. 2018; Lake et al. 2010; McGregor 2014). However, more </w:t>
      </w:r>
      <w:r w:rsidRPr="00F36EA8">
        <w:rPr>
          <w:rStyle w:val="Emphasis"/>
        </w:rPr>
        <w:t>holistic values</w:t>
      </w:r>
      <w:r w:rsidRPr="00F36EA8">
        <w:rPr>
          <w:rStyle w:val="StyleUnderline"/>
        </w:rPr>
        <w:t xml:space="preserve"> embedded within Indigenous </w:t>
      </w:r>
      <w:r w:rsidRPr="00F36EA8">
        <w:rPr>
          <w:rStyle w:val="StyleUnderline"/>
        </w:rPr>
        <w:lastRenderedPageBreak/>
        <w:t>knowledges are</w:t>
      </w:r>
      <w:r w:rsidRPr="00F36EA8">
        <w:rPr>
          <w:sz w:val="16"/>
        </w:rPr>
        <w:t xml:space="preserve"> often </w:t>
      </w:r>
      <w:r w:rsidRPr="00F36EA8">
        <w:rPr>
          <w:rStyle w:val="StyleUnderline"/>
        </w:rPr>
        <w:t xml:space="preserve">subsumed by </w:t>
      </w:r>
      <w:r w:rsidRPr="00F36EA8">
        <w:rPr>
          <w:rStyle w:val="Emphasis"/>
        </w:rPr>
        <w:t>bureaucratic frameworks</w:t>
      </w:r>
      <w:r w:rsidRPr="00F36EA8">
        <w:rPr>
          <w:rStyle w:val="StyleUnderline"/>
        </w:rPr>
        <w:t xml:space="preserve"> that facilitate</w:t>
      </w:r>
      <w:r w:rsidRPr="00F36EA8">
        <w:rPr>
          <w:sz w:val="16"/>
        </w:rPr>
        <w:t xml:space="preserve"> the “</w:t>
      </w:r>
      <w:r w:rsidRPr="00F36EA8">
        <w:rPr>
          <w:rStyle w:val="Emphasis"/>
        </w:rPr>
        <w:t>standardization</w:t>
      </w:r>
      <w:r w:rsidRPr="00F36EA8">
        <w:rPr>
          <w:rStyle w:val="StyleUnderline"/>
        </w:rPr>
        <w:t xml:space="preserve">, </w:t>
      </w:r>
      <w:r w:rsidRPr="00F36EA8">
        <w:rPr>
          <w:rStyle w:val="Emphasis"/>
        </w:rPr>
        <w:t>sectorization</w:t>
      </w:r>
      <w:r w:rsidRPr="00F36EA8">
        <w:rPr>
          <w:rStyle w:val="StyleUnderline"/>
        </w:rPr>
        <w:t xml:space="preserve">, and </w:t>
      </w:r>
      <w:r w:rsidRPr="00F36EA8">
        <w:rPr>
          <w:rStyle w:val="Emphasis"/>
        </w:rPr>
        <w:t>instrumentality</w:t>
      </w:r>
      <w:r w:rsidRPr="00F36EA8">
        <w:rPr>
          <w:sz w:val="16"/>
        </w:rPr>
        <w:t xml:space="preserve">” </w:t>
      </w:r>
      <w:r w:rsidRPr="00F36EA8">
        <w:rPr>
          <w:rStyle w:val="StyleUnderline"/>
        </w:rPr>
        <w:t>of knowledge systems</w:t>
      </w:r>
      <w:r w:rsidRPr="00F36EA8">
        <w:rPr>
          <w:sz w:val="16"/>
        </w:rPr>
        <w:t xml:space="preserve"> (Martello 2001, 137). </w:t>
      </w:r>
      <w:r w:rsidRPr="00F36EA8">
        <w:rPr>
          <w:rStyle w:val="Emphasis"/>
        </w:rPr>
        <w:t>Dominant state agencies</w:t>
      </w:r>
      <w:r w:rsidRPr="00F36EA8">
        <w:rPr>
          <w:sz w:val="16"/>
        </w:rPr>
        <w:t xml:space="preserve"> may also </w:t>
      </w:r>
      <w:r w:rsidRPr="00F36EA8">
        <w:rPr>
          <w:rStyle w:val="StyleUnderline"/>
        </w:rPr>
        <w:t>question the validity of Indigenous knowledge, as well as tribes’</w:t>
      </w:r>
      <w:r w:rsidRPr="00F36EA8">
        <w:rPr>
          <w:sz w:val="16"/>
        </w:rPr>
        <w:t xml:space="preserve"> inherent </w:t>
      </w:r>
      <w:r w:rsidRPr="00F36EA8">
        <w:rPr>
          <w:rStyle w:val="StyleUnderline"/>
        </w:rPr>
        <w:t>authority to self-govern</w:t>
      </w:r>
      <w:r w:rsidRPr="00F36EA8">
        <w:rPr>
          <w:sz w:val="16"/>
        </w:rPr>
        <w:t xml:space="preserve">, thereby </w:t>
      </w:r>
      <w:r w:rsidRPr="00F36EA8">
        <w:rPr>
          <w:rStyle w:val="StyleUnderline"/>
        </w:rPr>
        <w:t xml:space="preserve">undermining tribal </w:t>
      </w:r>
      <w:r w:rsidRPr="00F36EA8">
        <w:rPr>
          <w:rStyle w:val="Emphasis"/>
        </w:rPr>
        <w:t>environmental governance</w:t>
      </w:r>
      <w:r w:rsidRPr="00F36EA8">
        <w:rPr>
          <w:sz w:val="16"/>
        </w:rPr>
        <w:t xml:space="preserve"> (Brody 1981; Nadasdy 2004).</w:t>
      </w:r>
    </w:p>
    <w:p w14:paraId="31DB3D79" w14:textId="77777777" w:rsidR="00DB38D5" w:rsidRDefault="00DB38D5" w:rsidP="00DB38D5">
      <w:pPr>
        <w:pStyle w:val="Heading4"/>
      </w:pPr>
      <w:r>
        <w:t>EPA has fiddled with inadequate water protections over Native tribes.</w:t>
      </w:r>
    </w:p>
    <w:p w14:paraId="42D21151" w14:textId="77777777" w:rsidR="00DB38D5" w:rsidRPr="008817AE" w:rsidRDefault="00DB38D5" w:rsidP="00DB38D5">
      <w:pPr>
        <w:rPr>
          <w:rStyle w:val="Style13ptBold"/>
          <w:b w:val="0"/>
          <w:bCs w:val="0"/>
          <w:sz w:val="16"/>
          <w:szCs w:val="16"/>
        </w:rPr>
      </w:pPr>
      <w:r>
        <w:rPr>
          <w:rStyle w:val="Style13ptBold"/>
        </w:rPr>
        <w:t xml:space="preserve">Montoya ’21 </w:t>
      </w:r>
      <w:r w:rsidRPr="008817AE">
        <w:rPr>
          <w:rStyle w:val="Style13ptBold"/>
          <w:b w:val="0"/>
          <w:bCs w:val="0"/>
          <w:sz w:val="16"/>
          <w:szCs w:val="16"/>
        </w:rPr>
        <w:t>(Susan Montoya 21; AP correspondent; "New Mexico tribes sue US over federal clean water rule," AP NEWS, 4-1-2021, https://apnews.com/article/wetlands-deserts-environment-new-mexico-native-americans-4d633a296e84ee66a0a97838c920ad41; Abhi)</w:t>
      </w:r>
    </w:p>
    <w:p w14:paraId="3D430283" w14:textId="25F0AA94" w:rsidR="00E31267" w:rsidRDefault="00DB38D5" w:rsidP="00DB38D5">
      <w:pPr>
        <w:rPr>
          <w:rFonts w:asciiTheme="minorHAnsi" w:eastAsia="Times New Roman" w:hAnsiTheme="minorHAnsi" w:cstheme="minorHAnsi"/>
          <w:sz w:val="14"/>
        </w:rPr>
      </w:pPr>
      <w:r w:rsidRPr="00C0386A">
        <w:rPr>
          <w:rFonts w:asciiTheme="minorHAnsi" w:eastAsia="Times New Roman" w:hAnsiTheme="minorHAnsi" w:cstheme="minorHAnsi"/>
          <w:u w:val="single"/>
        </w:rPr>
        <w:t xml:space="preserve">Two </w:t>
      </w:r>
      <w:r w:rsidRPr="009918E2">
        <w:rPr>
          <w:rFonts w:asciiTheme="minorHAnsi" w:eastAsia="Times New Roman" w:hAnsiTheme="minorHAnsi" w:cstheme="minorHAnsi"/>
          <w:highlight w:val="green"/>
          <w:u w:val="single"/>
        </w:rPr>
        <w:t xml:space="preserve">Indigenous </w:t>
      </w:r>
      <w:r w:rsidRPr="009918E2">
        <w:rPr>
          <w:rStyle w:val="Emphasis"/>
          <w:highlight w:val="green"/>
        </w:rPr>
        <w:t>communities</w:t>
      </w:r>
      <w:r w:rsidRPr="009918E2">
        <w:rPr>
          <w:rStyle w:val="Emphasis"/>
        </w:rPr>
        <w:t xml:space="preserve"> </w:t>
      </w:r>
      <w:r w:rsidRPr="00C0386A">
        <w:rPr>
          <w:rFonts w:asciiTheme="minorHAnsi" w:eastAsia="Times New Roman" w:hAnsiTheme="minorHAnsi" w:cstheme="minorHAnsi"/>
          <w:u w:val="single"/>
        </w:rPr>
        <w:t xml:space="preserve">in New Mexico are </w:t>
      </w:r>
      <w:r w:rsidRPr="009918E2">
        <w:rPr>
          <w:rFonts w:asciiTheme="minorHAnsi" w:eastAsia="Times New Roman" w:hAnsiTheme="minorHAnsi" w:cstheme="minorHAnsi"/>
          <w:highlight w:val="green"/>
          <w:u w:val="single"/>
        </w:rPr>
        <w:t>suing</w:t>
      </w:r>
      <w:r w:rsidRPr="00C0386A">
        <w:rPr>
          <w:rFonts w:asciiTheme="minorHAnsi" w:eastAsia="Times New Roman" w:hAnsiTheme="minorHAnsi" w:cstheme="minorHAnsi"/>
          <w:u w:val="single"/>
        </w:rPr>
        <w:t xml:space="preserve"> the </w:t>
      </w:r>
      <w:r w:rsidRPr="009918E2">
        <w:rPr>
          <w:rFonts w:asciiTheme="minorHAnsi" w:eastAsia="Times New Roman" w:hAnsiTheme="minorHAnsi" w:cstheme="minorHAnsi"/>
          <w:highlight w:val="green"/>
          <w:u w:val="single"/>
        </w:rPr>
        <w:t>U.S. Environmental Protection Agency</w:t>
      </w:r>
      <w:r w:rsidRPr="00C0386A">
        <w:rPr>
          <w:rFonts w:asciiTheme="minorHAnsi" w:eastAsia="Times New Roman" w:hAnsiTheme="minorHAnsi" w:cstheme="minorHAnsi"/>
          <w:u w:val="single"/>
        </w:rPr>
        <w:t xml:space="preserve"> </w:t>
      </w:r>
      <w:r w:rsidRPr="009918E2">
        <w:rPr>
          <w:rFonts w:asciiTheme="minorHAnsi" w:eastAsia="Times New Roman" w:hAnsiTheme="minorHAnsi" w:cstheme="minorHAnsi"/>
          <w:highlight w:val="green"/>
          <w:u w:val="single"/>
        </w:rPr>
        <w:t>over</w:t>
      </w:r>
      <w:r w:rsidRPr="00C0386A">
        <w:rPr>
          <w:rFonts w:asciiTheme="minorHAnsi" w:eastAsia="Times New Roman" w:hAnsiTheme="minorHAnsi" w:cstheme="minorHAnsi"/>
          <w:u w:val="single"/>
        </w:rPr>
        <w:t xml:space="preserve"> a revised </w:t>
      </w:r>
      <w:r w:rsidRPr="009918E2">
        <w:rPr>
          <w:rFonts w:asciiTheme="minorHAnsi" w:eastAsia="Times New Roman" w:hAnsiTheme="minorHAnsi" w:cstheme="minorHAnsi"/>
          <w:highlight w:val="green"/>
          <w:u w:val="single"/>
        </w:rPr>
        <w:t>fed</w:t>
      </w:r>
      <w:r w:rsidRPr="00C0386A">
        <w:rPr>
          <w:rFonts w:asciiTheme="minorHAnsi" w:eastAsia="Times New Roman" w:hAnsiTheme="minorHAnsi" w:cstheme="minorHAnsi"/>
          <w:u w:val="single"/>
        </w:rPr>
        <w:t xml:space="preserve">eral </w:t>
      </w:r>
      <w:r w:rsidRPr="009918E2">
        <w:rPr>
          <w:rFonts w:asciiTheme="minorHAnsi" w:eastAsia="Times New Roman" w:hAnsiTheme="minorHAnsi" w:cstheme="minorHAnsi"/>
          <w:highlight w:val="green"/>
          <w:u w:val="single"/>
        </w:rPr>
        <w:t>rule that lifts protections for</w:t>
      </w:r>
      <w:r w:rsidRPr="00C0386A">
        <w:rPr>
          <w:rFonts w:asciiTheme="minorHAnsi" w:eastAsia="Times New Roman" w:hAnsiTheme="minorHAnsi" w:cstheme="minorHAnsi"/>
          <w:u w:val="single"/>
        </w:rPr>
        <w:t xml:space="preserve"> many </w:t>
      </w:r>
      <w:r w:rsidRPr="009918E2">
        <w:rPr>
          <w:rFonts w:asciiTheme="minorHAnsi" w:eastAsia="Times New Roman" w:hAnsiTheme="minorHAnsi" w:cstheme="minorHAnsi"/>
          <w:highlight w:val="green"/>
          <w:u w:val="single"/>
        </w:rPr>
        <w:t>streams, creeks and wetlands</w:t>
      </w:r>
      <w:r w:rsidRPr="00C0386A">
        <w:rPr>
          <w:rFonts w:asciiTheme="minorHAnsi" w:eastAsia="Times New Roman" w:hAnsiTheme="minorHAnsi" w:cstheme="minorHAnsi"/>
          <w:u w:val="single"/>
        </w:rPr>
        <w:t xml:space="preserve"> </w:t>
      </w:r>
      <w:r w:rsidRPr="009918E2">
        <w:rPr>
          <w:rFonts w:asciiTheme="minorHAnsi" w:eastAsia="Times New Roman" w:hAnsiTheme="minorHAnsi" w:cstheme="minorHAnsi"/>
          <w:highlight w:val="green"/>
          <w:u w:val="single"/>
        </w:rPr>
        <w:t>across the nation</w:t>
      </w:r>
      <w:r w:rsidRPr="00C0386A">
        <w:rPr>
          <w:rFonts w:asciiTheme="minorHAnsi" w:eastAsia="Times New Roman" w:hAnsiTheme="minorHAnsi" w:cstheme="minorHAnsi"/>
          <w:u w:val="single"/>
        </w:rPr>
        <w:t xml:space="preserve">, saying the </w:t>
      </w:r>
      <w:r w:rsidRPr="009918E2">
        <w:rPr>
          <w:rFonts w:asciiTheme="minorHAnsi" w:eastAsia="Times New Roman" w:hAnsiTheme="minorHAnsi" w:cstheme="minorHAnsi"/>
          <w:highlight w:val="green"/>
          <w:u w:val="single"/>
        </w:rPr>
        <w:t>fed</w:t>
      </w:r>
      <w:r w:rsidRPr="00C0386A">
        <w:rPr>
          <w:rFonts w:asciiTheme="minorHAnsi" w:eastAsia="Times New Roman" w:hAnsiTheme="minorHAnsi" w:cstheme="minorHAnsi"/>
          <w:u w:val="single"/>
        </w:rPr>
        <w:t xml:space="preserve">eral </w:t>
      </w:r>
      <w:r w:rsidRPr="009918E2">
        <w:rPr>
          <w:rFonts w:asciiTheme="minorHAnsi" w:eastAsia="Times New Roman" w:hAnsiTheme="minorHAnsi" w:cstheme="minorHAnsi"/>
          <w:highlight w:val="green"/>
          <w:u w:val="single"/>
        </w:rPr>
        <w:t>government</w:t>
      </w:r>
      <w:r w:rsidRPr="00C0386A">
        <w:rPr>
          <w:rFonts w:asciiTheme="minorHAnsi" w:eastAsia="Times New Roman" w:hAnsiTheme="minorHAnsi" w:cstheme="minorHAnsi"/>
          <w:u w:val="single"/>
        </w:rPr>
        <w:t xml:space="preserve"> is </w:t>
      </w:r>
      <w:r w:rsidRPr="009918E2">
        <w:rPr>
          <w:rFonts w:asciiTheme="minorHAnsi" w:eastAsia="Times New Roman" w:hAnsiTheme="minorHAnsi" w:cstheme="minorHAnsi"/>
          <w:highlight w:val="green"/>
          <w:u w:val="single"/>
        </w:rPr>
        <w:t>violating i</w:t>
      </w:r>
      <w:r w:rsidRPr="00C0386A">
        <w:rPr>
          <w:rFonts w:asciiTheme="minorHAnsi" w:eastAsia="Times New Roman" w:hAnsiTheme="minorHAnsi" w:cstheme="minorHAnsi"/>
          <w:u w:val="single"/>
        </w:rPr>
        <w:t xml:space="preserve">ts trust </w:t>
      </w:r>
      <w:r w:rsidRPr="009918E2">
        <w:rPr>
          <w:rFonts w:asciiTheme="minorHAnsi" w:eastAsia="Times New Roman" w:hAnsiTheme="minorHAnsi" w:cstheme="minorHAnsi"/>
          <w:highlight w:val="green"/>
          <w:u w:val="single"/>
        </w:rPr>
        <w:t>responsibility to</w:t>
      </w:r>
      <w:r w:rsidRPr="00C0386A">
        <w:rPr>
          <w:rFonts w:asciiTheme="minorHAnsi" w:eastAsia="Times New Roman" w:hAnsiTheme="minorHAnsi" w:cstheme="minorHAnsi"/>
          <w:u w:val="single"/>
        </w:rPr>
        <w:t xml:space="preserve"> </w:t>
      </w:r>
      <w:r w:rsidRPr="009918E2">
        <w:rPr>
          <w:rFonts w:asciiTheme="minorHAnsi" w:eastAsia="Times New Roman" w:hAnsiTheme="minorHAnsi" w:cstheme="minorHAnsi"/>
          <w:highlight w:val="green"/>
          <w:u w:val="single"/>
        </w:rPr>
        <w:t>Native</w:t>
      </w:r>
      <w:r w:rsidRPr="00C0386A">
        <w:rPr>
          <w:rFonts w:asciiTheme="minorHAnsi" w:eastAsia="Times New Roman" w:hAnsiTheme="minorHAnsi" w:cstheme="minorHAnsi"/>
          <w:u w:val="single"/>
        </w:rPr>
        <w:t xml:space="preserve"> American </w:t>
      </w:r>
      <w:r w:rsidRPr="009918E2">
        <w:rPr>
          <w:rFonts w:asciiTheme="minorHAnsi" w:eastAsia="Times New Roman" w:hAnsiTheme="minorHAnsi" w:cstheme="minorHAnsi"/>
          <w:highlight w:val="green"/>
          <w:u w:val="single"/>
        </w:rPr>
        <w:t>tribes</w:t>
      </w:r>
      <w:r w:rsidRPr="00C0386A">
        <w:rPr>
          <w:rFonts w:asciiTheme="minorHAnsi" w:eastAsia="Times New Roman" w:hAnsiTheme="minorHAnsi" w:cstheme="minorHAnsi"/>
          <w:u w:val="single"/>
        </w:rPr>
        <w:t>.</w:t>
      </w:r>
      <w:r w:rsidRPr="009918E2">
        <w:rPr>
          <w:rFonts w:asciiTheme="minorHAnsi" w:eastAsia="Times New Roman" w:hAnsiTheme="minorHAnsi" w:cstheme="minorHAnsi"/>
          <w:sz w:val="14"/>
        </w:rPr>
        <w:t xml:space="preserve"> </w:t>
      </w:r>
      <w:r w:rsidRPr="00C0386A">
        <w:rPr>
          <w:rFonts w:asciiTheme="minorHAnsi" w:eastAsia="Times New Roman" w:hAnsiTheme="minorHAnsi" w:cstheme="minorHAnsi"/>
          <w:u w:val="single"/>
        </w:rPr>
        <w:t xml:space="preserve">The pueblos of Jemez and Laguna are the latest to raise </w:t>
      </w:r>
      <w:r w:rsidRPr="00BE33C1">
        <w:rPr>
          <w:rFonts w:asciiTheme="minorHAnsi" w:eastAsia="Times New Roman" w:hAnsiTheme="minorHAnsi" w:cstheme="minorHAnsi"/>
          <w:highlight w:val="green"/>
          <w:u w:val="single"/>
        </w:rPr>
        <w:t>concerns over</w:t>
      </w:r>
      <w:r w:rsidRPr="00C0386A">
        <w:rPr>
          <w:rFonts w:asciiTheme="minorHAnsi" w:eastAsia="Times New Roman" w:hAnsiTheme="minorHAnsi" w:cstheme="minorHAnsi"/>
          <w:u w:val="single"/>
        </w:rPr>
        <w:t xml:space="preserve"> </w:t>
      </w:r>
      <w:r w:rsidRPr="00BE33C1">
        <w:rPr>
          <w:rStyle w:val="Emphasis"/>
        </w:rPr>
        <w:t>inadequate</w:t>
      </w:r>
      <w:r w:rsidRPr="00C0386A">
        <w:rPr>
          <w:rFonts w:asciiTheme="minorHAnsi" w:eastAsia="Times New Roman" w:hAnsiTheme="minorHAnsi" w:cstheme="minorHAnsi"/>
          <w:u w:val="single"/>
        </w:rPr>
        <w:t xml:space="preserve"> </w:t>
      </w:r>
      <w:r w:rsidRPr="00BE33C1">
        <w:rPr>
          <w:rFonts w:asciiTheme="minorHAnsi" w:eastAsia="Times New Roman" w:hAnsiTheme="minorHAnsi" w:cstheme="minorHAnsi"/>
          <w:highlight w:val="green"/>
          <w:u w:val="single"/>
        </w:rPr>
        <w:t>protections for</w:t>
      </w:r>
      <w:r w:rsidRPr="00C0386A">
        <w:rPr>
          <w:rFonts w:asciiTheme="minorHAnsi" w:eastAsia="Times New Roman" w:hAnsiTheme="minorHAnsi" w:cstheme="minorHAnsi"/>
          <w:u w:val="single"/>
        </w:rPr>
        <w:t xml:space="preserve"> local water sources in the desert Southwest. The </w:t>
      </w:r>
      <w:r w:rsidRPr="00D04268">
        <w:rPr>
          <w:rStyle w:val="Emphasis"/>
        </w:rPr>
        <w:t>challenge</w:t>
      </w:r>
      <w:r w:rsidRPr="00C0386A">
        <w:rPr>
          <w:rFonts w:asciiTheme="minorHAnsi" w:eastAsia="Times New Roman" w:hAnsiTheme="minorHAnsi" w:cstheme="minorHAnsi"/>
          <w:u w:val="single"/>
        </w:rPr>
        <w:t xml:space="preserve"> filed last week in federal court follows a similar case brought in 2020 by the Navajo Nation, the nation’s largest Native American tribe, and several </w:t>
      </w:r>
      <w:r w:rsidRPr="00D04268">
        <w:rPr>
          <w:rStyle w:val="Emphasis"/>
        </w:rPr>
        <w:t>environmental</w:t>
      </w:r>
      <w:r w:rsidRPr="00C0386A">
        <w:rPr>
          <w:rFonts w:asciiTheme="minorHAnsi" w:eastAsia="Times New Roman" w:hAnsiTheme="minorHAnsi" w:cstheme="minorHAnsi"/>
          <w:u w:val="single"/>
        </w:rPr>
        <w:t xml:space="preserve"> groups.</w:t>
      </w:r>
      <w:r w:rsidRPr="008817AE">
        <w:rPr>
          <w:rFonts w:asciiTheme="minorHAnsi" w:eastAsia="Times New Roman" w:hAnsiTheme="minorHAnsi" w:cstheme="minorHAnsi"/>
          <w:u w:val="single"/>
        </w:rPr>
        <w:t xml:space="preserve"> </w:t>
      </w:r>
      <w:r w:rsidRPr="00C0386A">
        <w:rPr>
          <w:rFonts w:asciiTheme="minorHAnsi" w:eastAsia="Times New Roman" w:hAnsiTheme="minorHAnsi" w:cstheme="minorHAnsi"/>
          <w:u w:val="single"/>
        </w:rPr>
        <w:t xml:space="preserve">Like other Indigenous communities, the Laguna and Jemez pueblos said in the court filing that </w:t>
      </w:r>
      <w:r w:rsidRPr="00D04268">
        <w:rPr>
          <w:rFonts w:asciiTheme="minorHAnsi" w:eastAsia="Times New Roman" w:hAnsiTheme="minorHAnsi" w:cstheme="minorHAnsi"/>
          <w:highlight w:val="green"/>
          <w:u w:val="single"/>
        </w:rPr>
        <w:t>waters flowing</w:t>
      </w:r>
      <w:r w:rsidRPr="00C0386A">
        <w:rPr>
          <w:rFonts w:asciiTheme="minorHAnsi" w:eastAsia="Times New Roman" w:hAnsiTheme="minorHAnsi" w:cstheme="minorHAnsi"/>
          <w:u w:val="single"/>
        </w:rPr>
        <w:t xml:space="preserve"> </w:t>
      </w:r>
      <w:r w:rsidRPr="00D04268">
        <w:rPr>
          <w:rFonts w:asciiTheme="minorHAnsi" w:eastAsia="Times New Roman" w:hAnsiTheme="minorHAnsi" w:cstheme="minorHAnsi"/>
          <w:highlight w:val="green"/>
          <w:u w:val="single"/>
        </w:rPr>
        <w:t>through</w:t>
      </w:r>
      <w:r w:rsidRPr="00C0386A">
        <w:rPr>
          <w:rFonts w:asciiTheme="minorHAnsi" w:eastAsia="Times New Roman" w:hAnsiTheme="minorHAnsi" w:cstheme="minorHAnsi"/>
          <w:u w:val="single"/>
        </w:rPr>
        <w:t xml:space="preserve"> their </w:t>
      </w:r>
      <w:r w:rsidRPr="00D04268">
        <w:rPr>
          <w:rFonts w:asciiTheme="minorHAnsi" w:eastAsia="Times New Roman" w:hAnsiTheme="minorHAnsi" w:cstheme="minorHAnsi"/>
          <w:highlight w:val="green"/>
          <w:u w:val="single"/>
        </w:rPr>
        <w:t>lands are used for domestic and agricultural purposes</w:t>
      </w:r>
      <w:r w:rsidRPr="00C0386A">
        <w:rPr>
          <w:rFonts w:asciiTheme="minorHAnsi" w:eastAsia="Times New Roman" w:hAnsiTheme="minorHAnsi" w:cstheme="minorHAnsi"/>
          <w:u w:val="single"/>
        </w:rPr>
        <w:t xml:space="preserve"> and are </w:t>
      </w:r>
      <w:r w:rsidRPr="00D04268">
        <w:rPr>
          <w:rStyle w:val="Emphasis"/>
          <w:highlight w:val="green"/>
        </w:rPr>
        <w:t>essential</w:t>
      </w:r>
      <w:r w:rsidRPr="00D04268">
        <w:rPr>
          <w:rFonts w:asciiTheme="minorHAnsi" w:eastAsia="Times New Roman" w:hAnsiTheme="minorHAnsi" w:cstheme="minorHAnsi"/>
          <w:highlight w:val="green"/>
          <w:u w:val="single"/>
        </w:rPr>
        <w:t xml:space="preserve"> for cultural and ceremonial practices</w:t>
      </w:r>
      <w:r w:rsidRPr="00C0386A">
        <w:rPr>
          <w:rFonts w:asciiTheme="minorHAnsi" w:eastAsia="Times New Roman" w:hAnsiTheme="minorHAnsi" w:cstheme="minorHAnsi"/>
          <w:u w:val="single"/>
        </w:rPr>
        <w:t>.</w:t>
      </w:r>
      <w:r w:rsidRPr="008817AE">
        <w:rPr>
          <w:rFonts w:asciiTheme="minorHAnsi" w:eastAsia="Times New Roman" w:hAnsiTheme="minorHAnsi" w:cstheme="minorHAnsi"/>
          <w:u w:val="single"/>
        </w:rPr>
        <w:t xml:space="preserve"> </w:t>
      </w:r>
      <w:r w:rsidRPr="00C0386A">
        <w:rPr>
          <w:rFonts w:asciiTheme="minorHAnsi" w:eastAsia="Times New Roman" w:hAnsiTheme="minorHAnsi" w:cstheme="minorHAnsi"/>
          <w:u w:val="single"/>
        </w:rPr>
        <w:t xml:space="preserve">Removing or </w:t>
      </w:r>
      <w:r w:rsidRPr="00D04268">
        <w:rPr>
          <w:rFonts w:asciiTheme="minorHAnsi" w:eastAsia="Times New Roman" w:hAnsiTheme="minorHAnsi" w:cstheme="minorHAnsi"/>
          <w:highlight w:val="green"/>
          <w:u w:val="single"/>
        </w:rPr>
        <w:t>limiting access to clean water</w:t>
      </w:r>
      <w:r w:rsidRPr="00C0386A">
        <w:rPr>
          <w:rFonts w:asciiTheme="minorHAnsi" w:eastAsia="Times New Roman" w:hAnsiTheme="minorHAnsi" w:cstheme="minorHAnsi"/>
          <w:u w:val="single"/>
        </w:rPr>
        <w:t xml:space="preserve"> for both rural communities directly </w:t>
      </w:r>
      <w:r w:rsidRPr="00D04268">
        <w:rPr>
          <w:rStyle w:val="Emphasis"/>
        </w:rPr>
        <w:t>threatens</w:t>
      </w:r>
      <w:r w:rsidRPr="00C0386A">
        <w:rPr>
          <w:rFonts w:asciiTheme="minorHAnsi" w:eastAsia="Times New Roman" w:hAnsiTheme="minorHAnsi" w:cstheme="minorHAnsi"/>
          <w:u w:val="single"/>
        </w:rPr>
        <w:t xml:space="preserve"> to </w:t>
      </w:r>
      <w:r w:rsidRPr="00D04268">
        <w:rPr>
          <w:rFonts w:asciiTheme="minorHAnsi" w:eastAsia="Times New Roman" w:hAnsiTheme="minorHAnsi" w:cstheme="minorHAnsi"/>
          <w:highlight w:val="green"/>
          <w:u w:val="single"/>
        </w:rPr>
        <w:t>diminish tribal resources</w:t>
      </w:r>
      <w:r w:rsidRPr="00C0386A">
        <w:rPr>
          <w:rFonts w:asciiTheme="minorHAnsi" w:eastAsia="Times New Roman" w:hAnsiTheme="minorHAnsi" w:cstheme="minorHAnsi"/>
          <w:u w:val="single"/>
        </w:rPr>
        <w:t xml:space="preserve"> and </w:t>
      </w:r>
      <w:r w:rsidRPr="00D04268">
        <w:rPr>
          <w:rStyle w:val="Emphasis"/>
        </w:rPr>
        <w:t>adversely</w:t>
      </w:r>
      <w:r w:rsidRPr="00C0386A">
        <w:rPr>
          <w:rFonts w:asciiTheme="minorHAnsi" w:eastAsia="Times New Roman" w:hAnsiTheme="minorHAnsi" w:cstheme="minorHAnsi"/>
          <w:u w:val="single"/>
        </w:rPr>
        <w:t xml:space="preserve"> </w:t>
      </w:r>
      <w:r w:rsidRPr="00D04268">
        <w:rPr>
          <w:rFonts w:asciiTheme="minorHAnsi" w:eastAsia="Times New Roman" w:hAnsiTheme="minorHAnsi" w:cstheme="minorHAnsi"/>
          <w:highlight w:val="green"/>
          <w:u w:val="single"/>
        </w:rPr>
        <w:t>affect cultural practices</w:t>
      </w:r>
      <w:r w:rsidRPr="00C0386A">
        <w:rPr>
          <w:rFonts w:asciiTheme="minorHAnsi" w:eastAsia="Times New Roman" w:hAnsiTheme="minorHAnsi" w:cstheme="minorHAnsi"/>
          <w:u w:val="single"/>
        </w:rPr>
        <w:t>, the lawsuit stated.</w:t>
      </w:r>
      <w:r w:rsidRPr="008817AE">
        <w:rPr>
          <w:rFonts w:asciiTheme="minorHAnsi" w:eastAsia="Times New Roman" w:hAnsiTheme="minorHAnsi" w:cstheme="minorHAnsi"/>
          <w:u w:val="single"/>
        </w:rPr>
        <w:t xml:space="preserve"> </w:t>
      </w:r>
      <w:r w:rsidRPr="00C0386A">
        <w:rPr>
          <w:rFonts w:asciiTheme="minorHAnsi" w:eastAsia="Times New Roman" w:hAnsiTheme="minorHAnsi" w:cstheme="minorHAnsi"/>
          <w:u w:val="single"/>
        </w:rPr>
        <w:t xml:space="preserve">Both pueblos have small populations with poverty rates surpassing the national average. </w:t>
      </w:r>
      <w:r w:rsidRPr="009918E2">
        <w:rPr>
          <w:rFonts w:asciiTheme="minorHAnsi" w:eastAsia="Times New Roman" w:hAnsiTheme="minorHAnsi" w:cstheme="minorHAnsi"/>
          <w:sz w:val="14"/>
        </w:rPr>
        <w:t xml:space="preserve">Laguna encompasses nearly 20 square miles (50 square kilometers) just west of Albuquerque. Jemez Pueblo covers mountainous and desert regions in northern New Mexico. </w:t>
      </w:r>
      <w:r w:rsidRPr="00C0386A">
        <w:rPr>
          <w:rFonts w:asciiTheme="minorHAnsi" w:eastAsia="Times New Roman" w:hAnsiTheme="minorHAnsi" w:cstheme="minorHAnsi"/>
          <w:u w:val="single"/>
        </w:rPr>
        <w:t xml:space="preserve">The tribes argue that </w:t>
      </w:r>
      <w:r w:rsidRPr="00D04268">
        <w:rPr>
          <w:rFonts w:asciiTheme="minorHAnsi" w:eastAsia="Times New Roman" w:hAnsiTheme="minorHAnsi" w:cstheme="minorHAnsi"/>
          <w:highlight w:val="green"/>
          <w:u w:val="single"/>
        </w:rPr>
        <w:t>water holds</w:t>
      </w:r>
      <w:r w:rsidRPr="00C0386A">
        <w:rPr>
          <w:rFonts w:asciiTheme="minorHAnsi" w:eastAsia="Times New Roman" w:hAnsiTheme="minorHAnsi" w:cstheme="minorHAnsi"/>
          <w:u w:val="single"/>
        </w:rPr>
        <w:t xml:space="preserve"> a </w:t>
      </w:r>
      <w:r w:rsidRPr="00D04268">
        <w:rPr>
          <w:rFonts w:asciiTheme="minorHAnsi" w:eastAsia="Times New Roman" w:hAnsiTheme="minorHAnsi" w:cstheme="minorHAnsi"/>
          <w:highlight w:val="green"/>
          <w:u w:val="single"/>
        </w:rPr>
        <w:t>special value because of</w:t>
      </w:r>
      <w:r w:rsidRPr="00C0386A">
        <w:rPr>
          <w:rFonts w:asciiTheme="minorHAnsi" w:eastAsia="Times New Roman" w:hAnsiTheme="minorHAnsi" w:cstheme="minorHAnsi"/>
          <w:u w:val="single"/>
        </w:rPr>
        <w:t xml:space="preserve"> its </w:t>
      </w:r>
      <w:r w:rsidRPr="00D04268">
        <w:rPr>
          <w:rFonts w:asciiTheme="minorHAnsi" w:eastAsia="Times New Roman" w:hAnsiTheme="minorHAnsi" w:cstheme="minorHAnsi"/>
          <w:highlight w:val="green"/>
          <w:u w:val="single"/>
        </w:rPr>
        <w:t>scarcity</w:t>
      </w:r>
      <w:r w:rsidRPr="00C0386A">
        <w:rPr>
          <w:rFonts w:asciiTheme="minorHAnsi" w:eastAsia="Times New Roman" w:hAnsiTheme="minorHAnsi" w:cstheme="minorHAnsi"/>
          <w:u w:val="single"/>
        </w:rPr>
        <w:t xml:space="preserve"> in the arid Southwest. They describe the gullies, arroyos and seasonal streams inscribed into the landscape as </w:t>
      </w:r>
      <w:r w:rsidRPr="00D04268">
        <w:rPr>
          <w:rFonts w:asciiTheme="minorHAnsi" w:eastAsia="Times New Roman" w:hAnsiTheme="minorHAnsi" w:cstheme="minorHAnsi"/>
          <w:highlight w:val="green"/>
          <w:u w:val="single"/>
        </w:rPr>
        <w:t>“a vein of life</w:t>
      </w:r>
      <w:r w:rsidRPr="00C0386A">
        <w:rPr>
          <w:rFonts w:asciiTheme="minorHAnsi" w:eastAsia="Times New Roman" w:hAnsiTheme="minorHAnsi" w:cstheme="minorHAnsi"/>
          <w:u w:val="single"/>
        </w:rPr>
        <w:t>” that channels rain or snowmelt to their communities.</w:t>
      </w:r>
      <w:r w:rsidRPr="008817AE">
        <w:rPr>
          <w:rFonts w:asciiTheme="minorHAnsi" w:eastAsia="Times New Roman" w:hAnsiTheme="minorHAnsi" w:cstheme="minorHAnsi"/>
          <w:u w:val="single"/>
        </w:rPr>
        <w:t xml:space="preserve"> </w:t>
      </w:r>
      <w:r w:rsidRPr="00C0386A">
        <w:rPr>
          <w:rFonts w:asciiTheme="minorHAnsi" w:eastAsia="Times New Roman" w:hAnsiTheme="minorHAnsi" w:cstheme="minorHAnsi"/>
          <w:u w:val="single"/>
        </w:rPr>
        <w:t>“Any water pollution in and around the pueblos has a disproportionate impact because of the scarcity and preciousness of the resource in the region,” the lawsuit stated.</w:t>
      </w:r>
      <w:r w:rsidRPr="009918E2">
        <w:rPr>
          <w:rFonts w:asciiTheme="minorHAnsi" w:eastAsia="Times New Roman" w:hAnsiTheme="minorHAnsi" w:cstheme="minorHAnsi"/>
          <w:sz w:val="14"/>
        </w:rPr>
        <w:t xml:space="preserve"> The </w:t>
      </w:r>
      <w:hyperlink r:id="rId21" w:tgtFrame="_blank" w:history="1">
        <w:r w:rsidRPr="00D04268">
          <w:rPr>
            <w:rFonts w:asciiTheme="minorHAnsi" w:eastAsia="Times New Roman" w:hAnsiTheme="minorHAnsi" w:cstheme="minorHAnsi"/>
            <w:sz w:val="14"/>
            <w:szCs w:val="14"/>
          </w:rPr>
          <w:t>rule</w:t>
        </w:r>
      </w:hyperlink>
      <w:r w:rsidRPr="009918E2">
        <w:rPr>
          <w:rFonts w:asciiTheme="minorHAnsi" w:eastAsia="Times New Roman" w:hAnsiTheme="minorHAnsi" w:cstheme="minorHAnsi"/>
          <w:sz w:val="14"/>
        </w:rPr>
        <w:t xml:space="preserve"> change, which took effect in June, narrowed the types of waterways that qualify for federal protection under the half-century-old </w:t>
      </w:r>
      <w:hyperlink r:id="rId22" w:tgtFrame="_blank" w:history="1">
        <w:r w:rsidRPr="00D04268">
          <w:rPr>
            <w:rFonts w:asciiTheme="minorHAnsi" w:eastAsia="Times New Roman" w:hAnsiTheme="minorHAnsi" w:cstheme="minorHAnsi"/>
            <w:sz w:val="14"/>
            <w:szCs w:val="14"/>
          </w:rPr>
          <w:t>Clean Water Act</w:t>
        </w:r>
      </w:hyperlink>
      <w:r w:rsidRPr="00D04268">
        <w:rPr>
          <w:rFonts w:asciiTheme="minorHAnsi" w:eastAsia="Times New Roman" w:hAnsiTheme="minorHAnsi" w:cstheme="minorHAnsi"/>
          <w:sz w:val="14"/>
          <w:szCs w:val="14"/>
        </w:rPr>
        <w:t>.</w:t>
      </w:r>
      <w:r w:rsidRPr="009918E2">
        <w:rPr>
          <w:rFonts w:asciiTheme="minorHAnsi" w:eastAsia="Times New Roman" w:hAnsiTheme="minorHAnsi" w:cstheme="minorHAnsi"/>
          <w:sz w:val="14"/>
        </w:rPr>
        <w:t xml:space="preserve"> As a result, critics have said that the number of waterways in New Mexico and other arid states in the West that were previously protected under the act were drastically reduced. The Navajo Nation, environmental groups, public health advocates and some Western states that are waging their own legal battles over the rule have said the rollback left many of the nation’s millions of miles of waterways more vulnerable to pollution since permits are no longer necessary for discharging pollution into many rivers, lakes and streams. In adopting the change, federal officials argued last year that a previous Obama-era rule imposed unnecessary burdens on property owners and businesses and that the change would bring regulatory certainty for farmers, homebuilders and landowners. Since January, the Biden administration has been reviewing numerous rules adopted over the last four years and is expected to reverse many of them. New Mexico was among the states that went to court last May seeking to prevent the rule from taking effect. At the time, New Mexico Environment Secretary James Kenney warned that the rule would leave nearly 90% of the state’s rivers and streams and about 40% of its wetlands without federal protection. He predicted that would “devastate New Mexico’s scarce and limited water resources.” The state in comments previously submitted to the federal government noted that New Mexico has no state protections to fall back on. New Mexico is one of three states that do not have delegated authority from the EPA to regulate discharges of pollution into rivers, streams, and lakes. Laguna Pueblo relies on the federal government to implement nearly all of the Clean Water Act’s pollution programs on its behalf and does not have the financial or administrative capacity to administer the programs itself. According to the lawsuit, up to 97% of Laguna waterways are affected and the pueblo has concerns about contamination upstream from past uranium mining and milling. Jemez Pueblo depends on federal authority under the act to protect waters outside its jurisdiction. About 94% of the Jemez watershed was affected by the rule change.</w:t>
      </w:r>
    </w:p>
    <w:p w14:paraId="746DF2DC" w14:textId="77777777" w:rsidR="00DB38D5" w:rsidRPr="00AF34C1" w:rsidRDefault="00DB38D5" w:rsidP="00DB38D5">
      <w:pPr>
        <w:pStyle w:val="Heading4"/>
      </w:pPr>
      <w:r>
        <w:t>The government’s current approach to tribal water resources is haphazard and inefficient – not enough funding and lack of infrastructure and sanitation.</w:t>
      </w:r>
    </w:p>
    <w:p w14:paraId="390AE738" w14:textId="77777777" w:rsidR="00DB38D5" w:rsidRDefault="00DB38D5" w:rsidP="00DB38D5">
      <w:r w:rsidRPr="00C37BA7">
        <w:rPr>
          <w:rStyle w:val="Style13ptBold"/>
        </w:rPr>
        <w:t>Colwyn</w:t>
      </w:r>
      <w:r>
        <w:rPr>
          <w:rStyle w:val="Style13ptBold"/>
        </w:rPr>
        <w:t xml:space="preserve"> et. al</w:t>
      </w:r>
      <w:r w:rsidRPr="00C37BA7">
        <w:rPr>
          <w:rStyle w:val="Style13ptBold"/>
        </w:rPr>
        <w:t xml:space="preserve"> 21</w:t>
      </w:r>
      <w:r w:rsidRPr="00AF34C1">
        <w:t xml:space="preserve"> (</w:t>
      </w:r>
      <w:r>
        <w:t>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w:t>
      </w:r>
      <w:r w:rsidRPr="00AF34C1">
        <w:t xml:space="preserve">, </w:t>
      </w:r>
      <w:r>
        <w:t xml:space="preserve">Water &amp; Tribes </w:t>
      </w:r>
      <w:r>
        <w:lastRenderedPageBreak/>
        <w:t>Initiative, April 2021</w:t>
      </w:r>
      <w:r w:rsidRPr="00AF34C1">
        <w:t xml:space="preserve">, http://www.naturalresourcespolicy.org/docs/water-tribes/wti-full-report-4.21.pdf) //ILake-HG </w:t>
      </w:r>
    </w:p>
    <w:p w14:paraId="1CCCB5FA" w14:textId="30F4F4B4" w:rsidR="00DB38D5" w:rsidRDefault="00DB38D5" w:rsidP="00DB38D5">
      <w:pPr>
        <w:rPr>
          <w:sz w:val="14"/>
        </w:rPr>
      </w:pPr>
      <w:r w:rsidRPr="00A15733">
        <w:rPr>
          <w:rStyle w:val="StyleUnderline"/>
        </w:rPr>
        <w:t>The federal government’s current approach</w:t>
      </w:r>
      <w:r w:rsidRPr="00691664">
        <w:rPr>
          <w:sz w:val="14"/>
        </w:rPr>
        <w:t xml:space="preserve"> </w:t>
      </w:r>
      <w:r w:rsidRPr="00A15733">
        <w:rPr>
          <w:rStyle w:val="StyleUnderline"/>
        </w:rPr>
        <w:t>to providing drinking water and sanitation</w:t>
      </w:r>
      <w:r w:rsidRPr="00691664">
        <w:rPr>
          <w:sz w:val="14"/>
        </w:rPr>
        <w:t xml:space="preserve"> to Tribes </w:t>
      </w:r>
      <w:r w:rsidRPr="00A15733">
        <w:rPr>
          <w:rStyle w:val="Emphasis"/>
        </w:rPr>
        <w:t>is haphazard and inefficient</w:t>
      </w:r>
      <w:r w:rsidRPr="00691664">
        <w:rPr>
          <w:sz w:val="14"/>
        </w:rPr>
        <w:t xml:space="preserve">. </w:t>
      </w:r>
      <w:r w:rsidRPr="00A15733">
        <w:rPr>
          <w:rStyle w:val="StyleUnderline"/>
        </w:rPr>
        <w:t>Currently</w:t>
      </w:r>
      <w:r w:rsidRPr="00691664">
        <w:rPr>
          <w:sz w:val="14"/>
        </w:rPr>
        <w:t xml:space="preserve">, at least seven different federal agencies </w:t>
      </w:r>
      <w:r w:rsidRPr="00A15733">
        <w:rPr>
          <w:rStyle w:val="StyleUnderline"/>
        </w:rPr>
        <w:t>with 23 different programs</w:t>
      </w:r>
      <w:r w:rsidRPr="00691664">
        <w:rPr>
          <w:sz w:val="14"/>
        </w:rPr>
        <w:t xml:space="preserve"> </w:t>
      </w:r>
      <w:r w:rsidRPr="00A15733">
        <w:rPr>
          <w:rStyle w:val="StyleUnderline"/>
        </w:rPr>
        <w:t>provide some type of drinking water</w:t>
      </w:r>
      <w:r w:rsidRPr="00691664">
        <w:rPr>
          <w:sz w:val="14"/>
        </w:rPr>
        <w:t xml:space="preserve"> </w:t>
      </w:r>
      <w:r w:rsidRPr="00A15733">
        <w:rPr>
          <w:rStyle w:val="StyleUnderline"/>
        </w:rPr>
        <w:t>or sanitation</w:t>
      </w:r>
      <w:r w:rsidRPr="00691664">
        <w:rPr>
          <w:sz w:val="14"/>
        </w:rPr>
        <w:t xml:space="preserve"> </w:t>
      </w:r>
      <w:r w:rsidRPr="00A15733">
        <w:rPr>
          <w:rStyle w:val="StyleUnderline"/>
        </w:rPr>
        <w:t>funding for Tribes</w:t>
      </w:r>
      <w:r w:rsidRPr="00691664">
        <w:rPr>
          <w:sz w:val="14"/>
        </w:rPr>
        <w:t xml:space="preserve">. These </w:t>
      </w:r>
      <w:r w:rsidRPr="00A15733">
        <w:rPr>
          <w:rStyle w:val="StyleUnderline"/>
        </w:rPr>
        <w:t>programs have different eligibility requirements</w:t>
      </w:r>
      <w:r w:rsidRPr="00691664">
        <w:rPr>
          <w:sz w:val="14"/>
        </w:rPr>
        <w:t xml:space="preserve">, </w:t>
      </w:r>
      <w:r w:rsidRPr="00A15733">
        <w:rPr>
          <w:rStyle w:val="StyleUnderline"/>
        </w:rPr>
        <w:t>funding cycles</w:t>
      </w:r>
      <w:r w:rsidRPr="00691664">
        <w:rPr>
          <w:sz w:val="14"/>
        </w:rPr>
        <w:t xml:space="preserve">, </w:t>
      </w:r>
      <w:r w:rsidRPr="00A15733">
        <w:rPr>
          <w:rStyle w:val="StyleUnderline"/>
        </w:rPr>
        <w:t>points of contact</w:t>
      </w:r>
      <w:r w:rsidRPr="00691664">
        <w:rPr>
          <w:sz w:val="14"/>
        </w:rPr>
        <w:t xml:space="preserve">, </w:t>
      </w:r>
      <w:r w:rsidRPr="00A15733">
        <w:rPr>
          <w:rStyle w:val="StyleUnderline"/>
        </w:rPr>
        <w:t>and deadlines</w:t>
      </w:r>
      <w:r w:rsidRPr="00691664">
        <w:rPr>
          <w:sz w:val="14"/>
        </w:rPr>
        <w:t xml:space="preserve">. Typically, </w:t>
      </w:r>
      <w:r w:rsidRPr="00A15733">
        <w:rPr>
          <w:rStyle w:val="StyleUnderline"/>
        </w:rPr>
        <w:t>Tribes do not receive</w:t>
      </w:r>
      <w:r w:rsidRPr="00691664">
        <w:rPr>
          <w:sz w:val="14"/>
        </w:rPr>
        <w:t xml:space="preserve"> </w:t>
      </w:r>
      <w:r w:rsidRPr="00A15733">
        <w:rPr>
          <w:rStyle w:val="StyleUnderline"/>
        </w:rPr>
        <w:t>significant amounts of funding under some of these programs</w:t>
      </w:r>
      <w:r w:rsidRPr="00691664">
        <w:rPr>
          <w:sz w:val="14"/>
        </w:rPr>
        <w:t xml:space="preserve">, </w:t>
      </w:r>
      <w:r w:rsidRPr="00A15733">
        <w:rPr>
          <w:rStyle w:val="StyleUnderline"/>
        </w:rPr>
        <w:t>thus requiring large-scale projects</w:t>
      </w:r>
      <w:r w:rsidRPr="00691664">
        <w:rPr>
          <w:sz w:val="14"/>
        </w:rPr>
        <w:t xml:space="preserve"> </w:t>
      </w:r>
      <w:r w:rsidRPr="00A15733">
        <w:rPr>
          <w:rStyle w:val="StyleUnderline"/>
        </w:rPr>
        <w:t>to be broken-up</w:t>
      </w:r>
      <w:r w:rsidRPr="00691664">
        <w:rPr>
          <w:sz w:val="14"/>
        </w:rPr>
        <w:t xml:space="preserve"> into stages that </w:t>
      </w:r>
      <w:r w:rsidRPr="00A15733">
        <w:rPr>
          <w:rStyle w:val="StyleUnderline"/>
        </w:rPr>
        <w:t>ultimately results in additional cost and</w:t>
      </w:r>
      <w:r w:rsidRPr="00691664">
        <w:rPr>
          <w:sz w:val="14"/>
        </w:rPr>
        <w:t xml:space="preserve"> significantly </w:t>
      </w:r>
      <w:r w:rsidRPr="00A15733">
        <w:rPr>
          <w:rStyle w:val="StyleUnderline"/>
        </w:rPr>
        <w:t>more time to complete</w:t>
      </w:r>
      <w:r w:rsidRPr="00691664">
        <w:rPr>
          <w:sz w:val="14"/>
        </w:rPr>
        <w:t xml:space="preserve">. </w:t>
      </w:r>
      <w:r w:rsidRPr="00A15733">
        <w:rPr>
          <w:rStyle w:val="StyleUnderline"/>
        </w:rPr>
        <w:t>Failure</w:t>
      </w:r>
      <w:r>
        <w:rPr>
          <w:rStyle w:val="StyleUnderline"/>
        </w:rPr>
        <w:t xml:space="preserve"> </w:t>
      </w:r>
      <w:r w:rsidRPr="00A15733">
        <w:rPr>
          <w:rStyle w:val="StyleUnderline"/>
        </w:rPr>
        <w:t>to provide</w:t>
      </w:r>
      <w:r w:rsidRPr="00691664">
        <w:rPr>
          <w:sz w:val="14"/>
        </w:rPr>
        <w:t xml:space="preserve"> </w:t>
      </w:r>
      <w:r w:rsidRPr="00A15733">
        <w:rPr>
          <w:rStyle w:val="StyleUnderline"/>
        </w:rPr>
        <w:t>for ongoing O&amp;M compounds</w:t>
      </w:r>
      <w:r w:rsidRPr="00691664">
        <w:rPr>
          <w:sz w:val="14"/>
        </w:rPr>
        <w:t xml:space="preserve"> the problem. </w:t>
      </w:r>
      <w:r w:rsidRPr="00A15733">
        <w:rPr>
          <w:rStyle w:val="StyleUnderline"/>
        </w:rPr>
        <w:t>Projects that develop</w:t>
      </w:r>
      <w:r w:rsidRPr="00691664">
        <w:rPr>
          <w:sz w:val="14"/>
        </w:rPr>
        <w:t xml:space="preserve"> </w:t>
      </w:r>
      <w:r w:rsidRPr="00A15733">
        <w:rPr>
          <w:rStyle w:val="StyleUnderline"/>
        </w:rPr>
        <w:t>new water sources</w:t>
      </w:r>
      <w:r w:rsidRPr="00691664">
        <w:rPr>
          <w:sz w:val="14"/>
        </w:rPr>
        <w:t xml:space="preserve"> </w:t>
      </w:r>
      <w:r w:rsidRPr="00A15733">
        <w:rPr>
          <w:rStyle w:val="StyleUnderline"/>
        </w:rPr>
        <w:t>or upgrade infrastructure</w:t>
      </w:r>
      <w:r w:rsidRPr="00691664">
        <w:rPr>
          <w:sz w:val="14"/>
        </w:rPr>
        <w:t xml:space="preserve"> will be </w:t>
      </w:r>
      <w:r w:rsidRPr="00A15733">
        <w:rPr>
          <w:rStyle w:val="StyleUnderline"/>
        </w:rPr>
        <w:t>unsuccessful</w:t>
      </w:r>
      <w:r w:rsidRPr="00691664">
        <w:rPr>
          <w:sz w:val="14"/>
        </w:rPr>
        <w:t xml:space="preserve"> </w:t>
      </w:r>
      <w:r w:rsidRPr="00A15733">
        <w:rPr>
          <w:rStyle w:val="StyleUnderline"/>
        </w:rPr>
        <w:t>if</w:t>
      </w:r>
      <w:r w:rsidRPr="00691664">
        <w:rPr>
          <w:sz w:val="14"/>
        </w:rPr>
        <w:t xml:space="preserve"> the </w:t>
      </w:r>
      <w:r w:rsidRPr="00A15733">
        <w:rPr>
          <w:rStyle w:val="StyleUnderline"/>
        </w:rPr>
        <w:t>water systems fall into disrepair due to</w:t>
      </w:r>
      <w:r w:rsidRPr="00691664">
        <w:rPr>
          <w:sz w:val="14"/>
        </w:rPr>
        <w:t xml:space="preserve"> </w:t>
      </w:r>
      <w:r w:rsidRPr="00A15733">
        <w:rPr>
          <w:rStyle w:val="StyleUnderline"/>
        </w:rPr>
        <w:t>lack of preventative</w:t>
      </w:r>
      <w:r w:rsidRPr="00691664">
        <w:rPr>
          <w:sz w:val="14"/>
        </w:rPr>
        <w:t xml:space="preserve"> and </w:t>
      </w:r>
      <w:r w:rsidRPr="00A15733">
        <w:rPr>
          <w:rStyle w:val="StyleUnderline"/>
        </w:rPr>
        <w:t>regular maintenance</w:t>
      </w:r>
      <w:r w:rsidRPr="00691664">
        <w:rPr>
          <w:sz w:val="14"/>
        </w:rPr>
        <w:t xml:space="preserve">. </w:t>
      </w:r>
      <w:r w:rsidRPr="00E763BE">
        <w:rPr>
          <w:rStyle w:val="StyleUnderline"/>
        </w:rPr>
        <w:t>Furthermore</w:t>
      </w:r>
      <w:r w:rsidRPr="00691664">
        <w:rPr>
          <w:sz w:val="14"/>
        </w:rPr>
        <w:t xml:space="preserve">, there are </w:t>
      </w:r>
      <w:r w:rsidRPr="00E763BE">
        <w:rPr>
          <w:rStyle w:val="StyleUnderline"/>
        </w:rPr>
        <w:t>no official mechanisms</w:t>
      </w:r>
      <w:r w:rsidRPr="00691664">
        <w:rPr>
          <w:sz w:val="14"/>
        </w:rPr>
        <w:t xml:space="preserve"> </w:t>
      </w:r>
      <w:r w:rsidRPr="00E763BE">
        <w:rPr>
          <w:rStyle w:val="StyleUnderline"/>
        </w:rPr>
        <w:t>for coordinating</w:t>
      </w:r>
      <w:r w:rsidRPr="00691664">
        <w:rPr>
          <w:sz w:val="14"/>
        </w:rPr>
        <w:t xml:space="preserve"> these </w:t>
      </w:r>
      <w:r w:rsidRPr="00E763BE">
        <w:rPr>
          <w:rStyle w:val="StyleUnderline"/>
        </w:rPr>
        <w:t>various federal programs</w:t>
      </w:r>
      <w:r w:rsidRPr="00691664">
        <w:rPr>
          <w:sz w:val="14"/>
        </w:rPr>
        <w:t xml:space="preserve">. </w:t>
      </w:r>
      <w:r w:rsidRPr="00E763BE">
        <w:rPr>
          <w:rStyle w:val="StyleUnderline"/>
        </w:rPr>
        <w:t>Any coordination</w:t>
      </w:r>
      <w:r w:rsidRPr="00691664">
        <w:rPr>
          <w:sz w:val="14"/>
        </w:rPr>
        <w:t xml:space="preserve"> that does occur </w:t>
      </w:r>
      <w:r w:rsidRPr="00E763BE">
        <w:rPr>
          <w:rStyle w:val="StyleUnderline"/>
        </w:rPr>
        <w:t>is usually the result of heroic efforts</w:t>
      </w:r>
      <w:r w:rsidRPr="00691664">
        <w:rPr>
          <w:sz w:val="14"/>
        </w:rPr>
        <w:t xml:space="preserve"> </w:t>
      </w:r>
      <w:r w:rsidRPr="00E763BE">
        <w:rPr>
          <w:rStyle w:val="StyleUnderline"/>
        </w:rPr>
        <w:t>on</w:t>
      </w:r>
      <w:r w:rsidRPr="00691664">
        <w:rPr>
          <w:sz w:val="14"/>
        </w:rPr>
        <w:t xml:space="preserve"> the </w:t>
      </w:r>
      <w:r w:rsidRPr="00E763BE">
        <w:rPr>
          <w:rStyle w:val="StyleUnderline"/>
        </w:rPr>
        <w:t>part of regional or</w:t>
      </w:r>
      <w:r w:rsidRPr="00691664">
        <w:rPr>
          <w:sz w:val="14"/>
        </w:rPr>
        <w:t xml:space="preserve"> </w:t>
      </w:r>
      <w:r w:rsidRPr="00E763BE">
        <w:rPr>
          <w:rStyle w:val="StyleUnderline"/>
        </w:rPr>
        <w:t>local civil servants</w:t>
      </w:r>
      <w:r w:rsidRPr="00691664">
        <w:rPr>
          <w:sz w:val="14"/>
        </w:rPr>
        <w:t xml:space="preserve"> </w:t>
      </w:r>
      <w:r w:rsidRPr="00E763BE">
        <w:rPr>
          <w:rStyle w:val="StyleUnderline"/>
        </w:rPr>
        <w:t>who go above and beyond</w:t>
      </w:r>
      <w:r w:rsidRPr="00691664">
        <w:rPr>
          <w:sz w:val="14"/>
        </w:rPr>
        <w:t xml:space="preserve"> their official </w:t>
      </w:r>
      <w:r w:rsidRPr="00E763BE">
        <w:rPr>
          <w:rStyle w:val="StyleUnderline"/>
        </w:rPr>
        <w:t>duties to marshal various funding sources to provide</w:t>
      </w:r>
      <w:r w:rsidRPr="00691664">
        <w:rPr>
          <w:sz w:val="14"/>
        </w:rPr>
        <w:t xml:space="preserve"> </w:t>
      </w:r>
      <w:r w:rsidRPr="00E763BE">
        <w:rPr>
          <w:rStyle w:val="StyleUnderline"/>
        </w:rPr>
        <w:t>Tribes</w:t>
      </w:r>
      <w:r w:rsidRPr="00691664">
        <w:rPr>
          <w:sz w:val="14"/>
        </w:rPr>
        <w:t xml:space="preserve"> </w:t>
      </w:r>
      <w:r w:rsidRPr="00E763BE">
        <w:rPr>
          <w:rStyle w:val="StyleUnderline"/>
        </w:rPr>
        <w:t>with as much support as</w:t>
      </w:r>
      <w:r w:rsidRPr="00691664">
        <w:rPr>
          <w:sz w:val="14"/>
        </w:rPr>
        <w:t xml:space="preserve"> </w:t>
      </w:r>
      <w:r w:rsidRPr="00E763BE">
        <w:rPr>
          <w:rStyle w:val="StyleUnderline"/>
        </w:rPr>
        <w:t>possible within regulatory</w:t>
      </w:r>
      <w:r w:rsidRPr="00691664">
        <w:rPr>
          <w:sz w:val="14"/>
        </w:rPr>
        <w:t xml:space="preserve"> </w:t>
      </w:r>
      <w:r w:rsidRPr="00E763BE">
        <w:rPr>
          <w:rStyle w:val="StyleUnderline"/>
        </w:rPr>
        <w:t>and other constraints</w:t>
      </w:r>
      <w:r w:rsidRPr="00691664">
        <w:rPr>
          <w:sz w:val="14"/>
        </w:rPr>
        <w:t xml:space="preserve">. It is </w:t>
      </w:r>
      <w:r w:rsidRPr="00E763BE">
        <w:rPr>
          <w:rStyle w:val="StyleUnderline"/>
        </w:rPr>
        <w:t xml:space="preserve">time for the federal government to </w:t>
      </w:r>
      <w:r w:rsidRPr="00691664">
        <w:rPr>
          <w:sz w:val="14"/>
        </w:rPr>
        <w:t xml:space="preserve">pursue a </w:t>
      </w:r>
      <w:r w:rsidRPr="00E763BE">
        <w:rPr>
          <w:rStyle w:val="Emphasis"/>
        </w:rPr>
        <w:t>coordinated whole of government approach</w:t>
      </w:r>
      <w:r w:rsidRPr="00691664">
        <w:rPr>
          <w:sz w:val="14"/>
        </w:rPr>
        <w:t xml:space="preserve"> </w:t>
      </w:r>
      <w:r w:rsidRPr="00AA0D50">
        <w:rPr>
          <w:rStyle w:val="StyleUnderline"/>
        </w:rPr>
        <w:t>to</w:t>
      </w:r>
      <w:r w:rsidRPr="00691664">
        <w:rPr>
          <w:sz w:val="14"/>
        </w:rPr>
        <w:t xml:space="preserve"> </w:t>
      </w:r>
      <w:r w:rsidRPr="00AA0D50">
        <w:rPr>
          <w:rStyle w:val="StyleUnderline"/>
        </w:rPr>
        <w:t>develop</w:t>
      </w:r>
      <w:r w:rsidRPr="00691664">
        <w:rPr>
          <w:sz w:val="14"/>
        </w:rPr>
        <w:t xml:space="preserve"> a </w:t>
      </w:r>
      <w:r w:rsidRPr="00AA0D50">
        <w:rPr>
          <w:rStyle w:val="StyleUnderline"/>
        </w:rPr>
        <w:t>strategy to address the shameful lack of access</w:t>
      </w:r>
      <w:r w:rsidRPr="00691664">
        <w:rPr>
          <w:sz w:val="14"/>
        </w:rPr>
        <w:t xml:space="preserve"> </w:t>
      </w:r>
      <w:r w:rsidRPr="00AA0D50">
        <w:rPr>
          <w:rStyle w:val="StyleUnderline"/>
        </w:rPr>
        <w:t>to clean drinking water and sanitation</w:t>
      </w:r>
      <w:r w:rsidRPr="00691664">
        <w:rPr>
          <w:sz w:val="14"/>
        </w:rPr>
        <w:t xml:space="preserve"> in Indian country </w:t>
      </w:r>
      <w:r w:rsidRPr="00AA0D50">
        <w:rPr>
          <w:rStyle w:val="StyleUnderline"/>
        </w:rPr>
        <w:t>quickly and effectively</w:t>
      </w:r>
      <w:r w:rsidRPr="00691664">
        <w:rPr>
          <w:sz w:val="14"/>
        </w:rPr>
        <w:t xml:space="preserve">. The </w:t>
      </w:r>
      <w:r w:rsidRPr="00AA0D50">
        <w:rPr>
          <w:rStyle w:val="StyleUnderline"/>
        </w:rPr>
        <w:t>federal</w:t>
      </w:r>
      <w:r w:rsidRPr="00691664">
        <w:rPr>
          <w:sz w:val="14"/>
        </w:rPr>
        <w:t xml:space="preserve"> </w:t>
      </w:r>
      <w:r w:rsidRPr="00AA0D50">
        <w:rPr>
          <w:rStyle w:val="StyleUnderline"/>
        </w:rPr>
        <w:t>government</w:t>
      </w:r>
      <w:r w:rsidRPr="00691664">
        <w:rPr>
          <w:sz w:val="14"/>
        </w:rPr>
        <w:t xml:space="preserve"> </w:t>
      </w:r>
      <w:r w:rsidRPr="00AA0D50">
        <w:rPr>
          <w:rStyle w:val="StyleUnderline"/>
        </w:rPr>
        <w:t>knows how to do this</w:t>
      </w:r>
      <w:r w:rsidRPr="00691664">
        <w:rPr>
          <w:sz w:val="14"/>
        </w:rPr>
        <w:t xml:space="preserve">. In </w:t>
      </w:r>
      <w:r w:rsidRPr="00AA0D50">
        <w:rPr>
          <w:rStyle w:val="StyleUnderline"/>
        </w:rPr>
        <w:t>2014</w:t>
      </w:r>
      <w:r w:rsidRPr="00691664">
        <w:rPr>
          <w:sz w:val="14"/>
        </w:rPr>
        <w:t xml:space="preserve">, </w:t>
      </w:r>
      <w:r w:rsidRPr="00AA0D50">
        <w:rPr>
          <w:rStyle w:val="StyleUnderline"/>
        </w:rPr>
        <w:t>Congress required</w:t>
      </w:r>
      <w:r w:rsidRPr="00691664">
        <w:rPr>
          <w:sz w:val="14"/>
        </w:rPr>
        <w:t xml:space="preserve"> the </w:t>
      </w:r>
      <w:r w:rsidRPr="00211915">
        <w:rPr>
          <w:rStyle w:val="StyleUnderline"/>
        </w:rPr>
        <w:t>U.S.</w:t>
      </w:r>
      <w:r w:rsidRPr="00691664">
        <w:rPr>
          <w:sz w:val="14"/>
        </w:rPr>
        <w:t xml:space="preserve"> </w:t>
      </w:r>
      <w:r w:rsidRPr="00211915">
        <w:rPr>
          <w:rStyle w:val="StyleUnderline"/>
        </w:rPr>
        <w:t>D</w:t>
      </w:r>
      <w:r w:rsidRPr="00691664">
        <w:rPr>
          <w:sz w:val="14"/>
        </w:rPr>
        <w:t xml:space="preserve">epartment </w:t>
      </w:r>
      <w:r w:rsidRPr="00211915">
        <w:rPr>
          <w:rStyle w:val="StyleUnderline"/>
        </w:rPr>
        <w:t>o</w:t>
      </w:r>
      <w:r w:rsidRPr="00691664">
        <w:rPr>
          <w:sz w:val="14"/>
        </w:rPr>
        <w:t xml:space="preserve">f </w:t>
      </w:r>
      <w:r w:rsidRPr="00211915">
        <w:rPr>
          <w:rStyle w:val="StyleUnderline"/>
        </w:rPr>
        <w:t>S</w:t>
      </w:r>
      <w:r w:rsidRPr="00691664">
        <w:rPr>
          <w:sz w:val="14"/>
        </w:rPr>
        <w:t xml:space="preserve">tate </w:t>
      </w:r>
      <w:r w:rsidRPr="00211915">
        <w:rPr>
          <w:rStyle w:val="StyleUnderline"/>
        </w:rPr>
        <w:t>and</w:t>
      </w:r>
      <w:r w:rsidRPr="00691664">
        <w:rPr>
          <w:sz w:val="14"/>
        </w:rPr>
        <w:t xml:space="preserve"> </w:t>
      </w:r>
      <w:r w:rsidRPr="00211915">
        <w:rPr>
          <w:rStyle w:val="StyleUnderline"/>
        </w:rPr>
        <w:t>U.S.</w:t>
      </w:r>
      <w:r w:rsidRPr="00691664">
        <w:rPr>
          <w:sz w:val="14"/>
        </w:rPr>
        <w:t xml:space="preserve"> </w:t>
      </w:r>
      <w:r w:rsidRPr="00211915">
        <w:rPr>
          <w:rStyle w:val="StyleUnderline"/>
        </w:rPr>
        <w:t>A</w:t>
      </w:r>
      <w:r w:rsidRPr="00691664">
        <w:rPr>
          <w:sz w:val="14"/>
        </w:rPr>
        <w:t xml:space="preserve">gency for </w:t>
      </w:r>
      <w:r w:rsidRPr="00211915">
        <w:rPr>
          <w:rStyle w:val="StyleUnderline"/>
        </w:rPr>
        <w:t>I</w:t>
      </w:r>
      <w:r w:rsidRPr="00691664">
        <w:rPr>
          <w:sz w:val="14"/>
        </w:rPr>
        <w:t xml:space="preserve">nternational </w:t>
      </w:r>
      <w:r w:rsidRPr="00211915">
        <w:rPr>
          <w:rStyle w:val="StyleUnderline"/>
        </w:rPr>
        <w:t>D</w:t>
      </w:r>
      <w:r w:rsidRPr="00691664">
        <w:rPr>
          <w:sz w:val="14"/>
        </w:rPr>
        <w:t xml:space="preserve">evelopment </w:t>
      </w:r>
      <w:r w:rsidRPr="00211915">
        <w:rPr>
          <w:rStyle w:val="StyleUnderline"/>
        </w:rPr>
        <w:t>to</w:t>
      </w:r>
      <w:r w:rsidRPr="00691664">
        <w:rPr>
          <w:sz w:val="14"/>
        </w:rPr>
        <w:t xml:space="preserve"> </w:t>
      </w:r>
      <w:r w:rsidRPr="00211915">
        <w:rPr>
          <w:rStyle w:val="StyleUnderline"/>
        </w:rPr>
        <w:t>develop</w:t>
      </w:r>
      <w:r w:rsidRPr="00691664">
        <w:rPr>
          <w:sz w:val="14"/>
        </w:rPr>
        <w:t xml:space="preserve"> a </w:t>
      </w:r>
      <w:r w:rsidRPr="00211915">
        <w:rPr>
          <w:rStyle w:val="StyleUnderline"/>
        </w:rPr>
        <w:t>Global Water Strategy</w:t>
      </w:r>
      <w:r w:rsidRPr="00691664">
        <w:rPr>
          <w:sz w:val="14"/>
        </w:rPr>
        <w:t xml:space="preserve"> </w:t>
      </w:r>
      <w:r w:rsidRPr="00211915">
        <w:rPr>
          <w:rStyle w:val="StyleUnderline"/>
        </w:rPr>
        <w:t>to address</w:t>
      </w:r>
      <w:r w:rsidRPr="00691664">
        <w:rPr>
          <w:sz w:val="14"/>
        </w:rPr>
        <w:t xml:space="preserve"> this </w:t>
      </w:r>
      <w:r w:rsidRPr="00211915">
        <w:rPr>
          <w:rStyle w:val="StyleUnderline"/>
        </w:rPr>
        <w:t>same issue internationally</w:t>
      </w:r>
      <w:r w:rsidRPr="00691664">
        <w:rPr>
          <w:sz w:val="14"/>
        </w:rPr>
        <w:t xml:space="preserve">.1 An </w:t>
      </w:r>
      <w:r w:rsidRPr="00211915">
        <w:rPr>
          <w:rStyle w:val="StyleUnderline"/>
        </w:rPr>
        <w:t>Interagency Water Working Group</w:t>
      </w:r>
      <w:r w:rsidRPr="00691664">
        <w:rPr>
          <w:sz w:val="14"/>
        </w:rPr>
        <w:t xml:space="preserve"> </w:t>
      </w:r>
      <w:r w:rsidRPr="00211915">
        <w:rPr>
          <w:rStyle w:val="StyleUnderline"/>
        </w:rPr>
        <w:t>brought together all of</w:t>
      </w:r>
      <w:r>
        <w:rPr>
          <w:rStyle w:val="StyleUnderline"/>
        </w:rPr>
        <w:t xml:space="preserve"> </w:t>
      </w:r>
      <w:r w:rsidRPr="00691664">
        <w:rPr>
          <w:sz w:val="14"/>
        </w:rPr>
        <w:t xml:space="preserve">the </w:t>
      </w:r>
      <w:r w:rsidRPr="00211915">
        <w:rPr>
          <w:rStyle w:val="StyleUnderline"/>
        </w:rPr>
        <w:t>federal agencies</w:t>
      </w:r>
      <w:r w:rsidRPr="00691664">
        <w:rPr>
          <w:sz w:val="14"/>
        </w:rPr>
        <w:t xml:space="preserve"> </w:t>
      </w:r>
      <w:r w:rsidRPr="00211915">
        <w:rPr>
          <w:rStyle w:val="StyleUnderline"/>
        </w:rPr>
        <w:t>working</w:t>
      </w:r>
      <w:r w:rsidRPr="00691664">
        <w:rPr>
          <w:sz w:val="14"/>
        </w:rPr>
        <w:t xml:space="preserve"> </w:t>
      </w:r>
      <w:r w:rsidRPr="00211915">
        <w:rPr>
          <w:rStyle w:val="StyleUnderline"/>
        </w:rPr>
        <w:t>on</w:t>
      </w:r>
      <w:r w:rsidRPr="00691664">
        <w:rPr>
          <w:sz w:val="14"/>
        </w:rPr>
        <w:t xml:space="preserve"> this </w:t>
      </w:r>
      <w:r w:rsidRPr="00211915">
        <w:rPr>
          <w:rStyle w:val="StyleUnderline"/>
        </w:rPr>
        <w:t>issue</w:t>
      </w:r>
      <w:r w:rsidRPr="00691664">
        <w:rPr>
          <w:sz w:val="14"/>
        </w:rPr>
        <w:t xml:space="preserve"> </w:t>
      </w:r>
      <w:r w:rsidRPr="00211915">
        <w:rPr>
          <w:rStyle w:val="StyleUnderline"/>
        </w:rPr>
        <w:t>to develop and implement</w:t>
      </w:r>
      <w:r w:rsidRPr="00691664">
        <w:rPr>
          <w:sz w:val="14"/>
        </w:rPr>
        <w:t xml:space="preserve"> a </w:t>
      </w:r>
      <w:r w:rsidRPr="00211915">
        <w:rPr>
          <w:rStyle w:val="StyleUnderline"/>
        </w:rPr>
        <w:t>coordinated, coherent</w:t>
      </w:r>
      <w:r w:rsidRPr="00691664">
        <w:rPr>
          <w:sz w:val="14"/>
        </w:rPr>
        <w:t xml:space="preserve"> </w:t>
      </w:r>
      <w:r w:rsidRPr="00211915">
        <w:rPr>
          <w:rStyle w:val="StyleUnderline"/>
        </w:rPr>
        <w:t>strategy to provide</w:t>
      </w:r>
      <w:r w:rsidRPr="00691664">
        <w:rPr>
          <w:sz w:val="14"/>
        </w:rPr>
        <w:t xml:space="preserve"> more </w:t>
      </w:r>
      <w:r w:rsidRPr="00211915">
        <w:rPr>
          <w:rStyle w:val="StyleUnderline"/>
        </w:rPr>
        <w:t>people with access to drinking water</w:t>
      </w:r>
      <w:r w:rsidRPr="00691664">
        <w:rPr>
          <w:sz w:val="14"/>
        </w:rPr>
        <w:t xml:space="preserve"> </w:t>
      </w:r>
      <w:r w:rsidRPr="00211915">
        <w:rPr>
          <w:rStyle w:val="Emphasis"/>
        </w:rPr>
        <w:t>and sanitation internationally</w:t>
      </w:r>
      <w:r w:rsidRPr="00691664">
        <w:rPr>
          <w:sz w:val="14"/>
        </w:rPr>
        <w:t xml:space="preserve">. </w:t>
      </w:r>
      <w:r w:rsidRPr="00211915">
        <w:rPr>
          <w:rStyle w:val="StyleUnderline"/>
        </w:rPr>
        <w:t>Congress should do at least as</w:t>
      </w:r>
      <w:r w:rsidRPr="00691664">
        <w:rPr>
          <w:sz w:val="14"/>
        </w:rPr>
        <w:t xml:space="preserve"> </w:t>
      </w:r>
      <w:r w:rsidRPr="00211915">
        <w:rPr>
          <w:rStyle w:val="StyleUnderline"/>
        </w:rPr>
        <w:t>much</w:t>
      </w:r>
      <w:r w:rsidRPr="00691664">
        <w:rPr>
          <w:sz w:val="14"/>
        </w:rPr>
        <w:t xml:space="preserve"> </w:t>
      </w:r>
      <w:r w:rsidRPr="00211915">
        <w:rPr>
          <w:rStyle w:val="StyleUnderline"/>
        </w:rPr>
        <w:t>for</w:t>
      </w:r>
      <w:r w:rsidRPr="00691664">
        <w:rPr>
          <w:sz w:val="14"/>
        </w:rPr>
        <w:t xml:space="preserve"> </w:t>
      </w:r>
      <w:r w:rsidRPr="00211915">
        <w:rPr>
          <w:rStyle w:val="StyleUnderline"/>
        </w:rPr>
        <w:t>AI/ AN</w:t>
      </w:r>
      <w:r w:rsidRPr="00691664">
        <w:rPr>
          <w:sz w:val="14"/>
        </w:rPr>
        <w:t xml:space="preserve"> </w:t>
      </w:r>
      <w:r w:rsidRPr="00211915">
        <w:rPr>
          <w:rStyle w:val="StyleUnderline"/>
        </w:rPr>
        <w:t>communities</w:t>
      </w:r>
      <w:r w:rsidRPr="00691664">
        <w:rPr>
          <w:sz w:val="14"/>
        </w:rPr>
        <w:t xml:space="preserve">. The </w:t>
      </w:r>
      <w:r w:rsidRPr="00211915">
        <w:rPr>
          <w:rStyle w:val="StyleUnderline"/>
        </w:rPr>
        <w:t>following proposals</w:t>
      </w:r>
      <w:r w:rsidRPr="00691664">
        <w:rPr>
          <w:sz w:val="14"/>
        </w:rPr>
        <w:t xml:space="preserve"> should </w:t>
      </w:r>
      <w:r w:rsidRPr="00211915">
        <w:rPr>
          <w:rStyle w:val="StyleUnderline"/>
        </w:rPr>
        <w:t>guide</w:t>
      </w:r>
      <w:r w:rsidRPr="00691664">
        <w:rPr>
          <w:sz w:val="14"/>
        </w:rPr>
        <w:t xml:space="preserve"> the </w:t>
      </w:r>
      <w:r w:rsidRPr="00211915">
        <w:rPr>
          <w:rStyle w:val="StyleUnderline"/>
        </w:rPr>
        <w:t>development of this whole of government approach</w:t>
      </w:r>
      <w:r w:rsidRPr="00691664">
        <w:rPr>
          <w:sz w:val="14"/>
        </w:rPr>
        <w:t xml:space="preserve">. The federal </w:t>
      </w:r>
      <w:r w:rsidRPr="00211915">
        <w:rPr>
          <w:rStyle w:val="StyleUnderline"/>
        </w:rPr>
        <w:t>government</w:t>
      </w:r>
      <w:r w:rsidRPr="00691664">
        <w:rPr>
          <w:sz w:val="14"/>
        </w:rPr>
        <w:t xml:space="preserve"> </w:t>
      </w:r>
      <w:r w:rsidRPr="00211915">
        <w:rPr>
          <w:rStyle w:val="Emphasis"/>
        </w:rPr>
        <w:t>must fulfill its treaty and trust responsibilities</w:t>
      </w:r>
      <w:r w:rsidRPr="00691664">
        <w:rPr>
          <w:sz w:val="14"/>
        </w:rPr>
        <w:t xml:space="preserve"> to Tribes </w:t>
      </w:r>
      <w:r w:rsidRPr="00211915">
        <w:rPr>
          <w:rStyle w:val="StyleUnderline"/>
        </w:rPr>
        <w:t>by supporting and fully funding water</w:t>
      </w:r>
      <w:r w:rsidRPr="00691664">
        <w:rPr>
          <w:sz w:val="14"/>
        </w:rPr>
        <w:t xml:space="preserve"> access </w:t>
      </w:r>
      <w:r w:rsidRPr="00211915">
        <w:rPr>
          <w:rStyle w:val="StyleUnderline"/>
        </w:rPr>
        <w:t>initiatives in Indian</w:t>
      </w:r>
      <w:r w:rsidRPr="00691664">
        <w:rPr>
          <w:sz w:val="14"/>
        </w:rPr>
        <w:t xml:space="preserve"> </w:t>
      </w:r>
      <w:r w:rsidRPr="00211915">
        <w:rPr>
          <w:rStyle w:val="StyleUnderline"/>
        </w:rPr>
        <w:t>country</w:t>
      </w:r>
      <w:r w:rsidRPr="00691664">
        <w:rPr>
          <w:sz w:val="14"/>
        </w:rPr>
        <w:t xml:space="preserve">. </w:t>
      </w:r>
      <w:r w:rsidRPr="00211915">
        <w:rPr>
          <w:rStyle w:val="StyleUnderline"/>
        </w:rPr>
        <w:t>Access to clean drinking water</w:t>
      </w:r>
      <w:r w:rsidRPr="00691664">
        <w:rPr>
          <w:sz w:val="14"/>
        </w:rPr>
        <w:t xml:space="preserve"> and </w:t>
      </w:r>
      <w:r w:rsidRPr="00211915">
        <w:rPr>
          <w:rStyle w:val="StyleUnderline"/>
        </w:rPr>
        <w:t>sanitation</w:t>
      </w:r>
      <w:r w:rsidRPr="00691664">
        <w:rPr>
          <w:sz w:val="14"/>
        </w:rPr>
        <w:t xml:space="preserve"> </w:t>
      </w:r>
      <w:r w:rsidRPr="00211915">
        <w:rPr>
          <w:rStyle w:val="StyleUnderline"/>
        </w:rPr>
        <w:t>is a human right</w:t>
      </w:r>
      <w:r w:rsidRPr="00691664">
        <w:rPr>
          <w:sz w:val="14"/>
        </w:rPr>
        <w:t xml:space="preserve">; </w:t>
      </w:r>
      <w:r w:rsidRPr="00211915">
        <w:rPr>
          <w:rStyle w:val="StyleUnderline"/>
        </w:rPr>
        <w:t>providing</w:t>
      </w:r>
      <w:r w:rsidRPr="00691664">
        <w:rPr>
          <w:sz w:val="14"/>
        </w:rPr>
        <w:t xml:space="preserve"> this </w:t>
      </w:r>
      <w:r w:rsidRPr="00211915">
        <w:rPr>
          <w:rStyle w:val="StyleUnderline"/>
        </w:rPr>
        <w:t>access is central</w:t>
      </w:r>
      <w:r w:rsidRPr="00691664">
        <w:rPr>
          <w:sz w:val="14"/>
        </w:rPr>
        <w:t xml:space="preserve"> </w:t>
      </w:r>
      <w:r w:rsidRPr="00211915">
        <w:rPr>
          <w:rStyle w:val="StyleUnderline"/>
        </w:rPr>
        <w:t>to</w:t>
      </w:r>
      <w:r w:rsidRPr="00691664">
        <w:rPr>
          <w:sz w:val="14"/>
        </w:rPr>
        <w:t xml:space="preserve"> the federal </w:t>
      </w:r>
      <w:r w:rsidRPr="00211915">
        <w:rPr>
          <w:rStyle w:val="StyleUnderline"/>
        </w:rPr>
        <w:t>government’s treaty</w:t>
      </w:r>
      <w:r w:rsidRPr="00691664">
        <w:rPr>
          <w:sz w:val="14"/>
        </w:rPr>
        <w:t xml:space="preserve"> and trust </w:t>
      </w:r>
      <w:r w:rsidRPr="00211915">
        <w:rPr>
          <w:rStyle w:val="StyleUnderline"/>
        </w:rPr>
        <w:t>responsibilities to Tribes</w:t>
      </w:r>
      <w:r w:rsidRPr="00691664">
        <w:rPr>
          <w:sz w:val="14"/>
        </w:rPr>
        <w:t xml:space="preserve">. The federal </w:t>
      </w:r>
      <w:r w:rsidRPr="00211915">
        <w:rPr>
          <w:rStyle w:val="StyleUnderline"/>
        </w:rPr>
        <w:t>government should acknowledge</w:t>
      </w:r>
      <w:r w:rsidRPr="00691664">
        <w:rPr>
          <w:sz w:val="14"/>
        </w:rPr>
        <w:t xml:space="preserve"> </w:t>
      </w:r>
      <w:r w:rsidRPr="00211915">
        <w:rPr>
          <w:rStyle w:val="StyleUnderline"/>
        </w:rPr>
        <w:t>this</w:t>
      </w:r>
      <w:r w:rsidRPr="00691664">
        <w:rPr>
          <w:sz w:val="14"/>
        </w:rPr>
        <w:t xml:space="preserve"> </w:t>
      </w:r>
      <w:r w:rsidRPr="00211915">
        <w:rPr>
          <w:rStyle w:val="StyleUnderline"/>
        </w:rPr>
        <w:t>and diligently work to fulfill</w:t>
      </w:r>
      <w:r w:rsidRPr="00691664">
        <w:rPr>
          <w:sz w:val="14"/>
        </w:rPr>
        <w:t xml:space="preserve"> </w:t>
      </w:r>
      <w:r w:rsidRPr="00211915">
        <w:rPr>
          <w:rStyle w:val="StyleUnderline"/>
        </w:rPr>
        <w:t>this</w:t>
      </w:r>
      <w:r w:rsidRPr="00691664">
        <w:rPr>
          <w:sz w:val="14"/>
        </w:rPr>
        <w:t xml:space="preserve"> most </w:t>
      </w:r>
      <w:r w:rsidRPr="00211915">
        <w:rPr>
          <w:rStyle w:val="StyleUnderline"/>
        </w:rPr>
        <w:t>basic duty to all Tribal</w:t>
      </w:r>
      <w:r w:rsidRPr="00691664">
        <w:rPr>
          <w:sz w:val="14"/>
        </w:rPr>
        <w:t xml:space="preserve"> </w:t>
      </w:r>
      <w:r w:rsidRPr="00211915">
        <w:rPr>
          <w:rStyle w:val="StyleUnderline"/>
        </w:rPr>
        <w:t>communities</w:t>
      </w:r>
      <w:r w:rsidRPr="00691664">
        <w:rPr>
          <w:sz w:val="14"/>
        </w:rPr>
        <w:t xml:space="preserve">. </w:t>
      </w:r>
      <w:r w:rsidRPr="00211915">
        <w:rPr>
          <w:rStyle w:val="Emphasis"/>
        </w:rPr>
        <w:t>Federal funding should be pooled and optimized</w:t>
      </w:r>
      <w:r w:rsidRPr="00691664">
        <w:rPr>
          <w:sz w:val="14"/>
        </w:rPr>
        <w:t xml:space="preserve"> </w:t>
      </w:r>
      <w:r w:rsidRPr="00211915">
        <w:rPr>
          <w:rStyle w:val="StyleUnderline"/>
        </w:rPr>
        <w:t>to allow the greatest possible uptake</w:t>
      </w:r>
      <w:r w:rsidRPr="00691664">
        <w:rPr>
          <w:sz w:val="14"/>
        </w:rPr>
        <w:t xml:space="preserve"> </w:t>
      </w:r>
      <w:r w:rsidRPr="00211915">
        <w:rPr>
          <w:rStyle w:val="StyleUnderline"/>
        </w:rPr>
        <w:t>and usage for Tribal water projects</w:t>
      </w:r>
      <w:r w:rsidRPr="00691664">
        <w:rPr>
          <w:sz w:val="14"/>
        </w:rPr>
        <w:t xml:space="preserve">. </w:t>
      </w:r>
      <w:r w:rsidRPr="00211915">
        <w:rPr>
          <w:rStyle w:val="StyleUnderline"/>
        </w:rPr>
        <w:t>Frequently</w:t>
      </w:r>
      <w:r w:rsidRPr="00691664">
        <w:rPr>
          <w:sz w:val="14"/>
        </w:rPr>
        <w:t xml:space="preserve">, </w:t>
      </w:r>
      <w:r w:rsidRPr="00211915">
        <w:rPr>
          <w:rStyle w:val="StyleUnderline"/>
        </w:rPr>
        <w:t>large-</w:t>
      </w:r>
      <w:r>
        <w:rPr>
          <w:rStyle w:val="StyleUnderline"/>
        </w:rPr>
        <w:t xml:space="preserve"> </w:t>
      </w:r>
      <w:r w:rsidRPr="00211915">
        <w:rPr>
          <w:rStyle w:val="StyleUnderline"/>
        </w:rPr>
        <w:t>scale projects</w:t>
      </w:r>
      <w:r w:rsidRPr="00691664">
        <w:rPr>
          <w:sz w:val="14"/>
        </w:rPr>
        <w:t xml:space="preserve"> are </w:t>
      </w:r>
      <w:r w:rsidRPr="00211915">
        <w:rPr>
          <w:rStyle w:val="StyleUnderline"/>
        </w:rPr>
        <w:t>broken into stages in</w:t>
      </w:r>
      <w:r w:rsidRPr="00691664">
        <w:rPr>
          <w:sz w:val="14"/>
        </w:rPr>
        <w:t xml:space="preserve"> </w:t>
      </w:r>
      <w:r w:rsidRPr="00211915">
        <w:rPr>
          <w:rStyle w:val="StyleUnderline"/>
        </w:rPr>
        <w:t>order to utilize funding</w:t>
      </w:r>
      <w:r w:rsidRPr="00691664">
        <w:rPr>
          <w:sz w:val="14"/>
        </w:rPr>
        <w:t xml:space="preserve"> </w:t>
      </w:r>
      <w:r w:rsidRPr="00211915">
        <w:rPr>
          <w:rStyle w:val="StyleUnderline"/>
        </w:rPr>
        <w:t>from existing federal programs</w:t>
      </w:r>
      <w:r w:rsidRPr="00691664">
        <w:rPr>
          <w:sz w:val="14"/>
        </w:rPr>
        <w:t xml:space="preserve">. This </w:t>
      </w:r>
      <w:r w:rsidRPr="00211915">
        <w:rPr>
          <w:rStyle w:val="StyleUnderline"/>
        </w:rPr>
        <w:t>results in piecemeal projects</w:t>
      </w:r>
      <w:r w:rsidRPr="00691664">
        <w:rPr>
          <w:sz w:val="14"/>
        </w:rPr>
        <w:t xml:space="preserve"> that are </w:t>
      </w:r>
      <w:r w:rsidRPr="00211915">
        <w:rPr>
          <w:rStyle w:val="StyleUnderline"/>
        </w:rPr>
        <w:t>more</w:t>
      </w:r>
      <w:r w:rsidRPr="00691664">
        <w:rPr>
          <w:sz w:val="14"/>
        </w:rPr>
        <w:t xml:space="preserve"> </w:t>
      </w:r>
      <w:r w:rsidRPr="00211915">
        <w:rPr>
          <w:rStyle w:val="StyleUnderline"/>
        </w:rPr>
        <w:t>costly in the long run</w:t>
      </w:r>
      <w:r w:rsidRPr="00691664">
        <w:rPr>
          <w:sz w:val="14"/>
        </w:rPr>
        <w:t xml:space="preserve">, and </w:t>
      </w:r>
      <w:r w:rsidRPr="00211915">
        <w:rPr>
          <w:rStyle w:val="StyleUnderline"/>
        </w:rPr>
        <w:t>often have a shorter life expectancy</w:t>
      </w:r>
      <w:r w:rsidRPr="00691664">
        <w:rPr>
          <w:sz w:val="14"/>
        </w:rPr>
        <w:t xml:space="preserve">. </w:t>
      </w:r>
      <w:r w:rsidRPr="00211915">
        <w:rPr>
          <w:rStyle w:val="StyleUnderline"/>
        </w:rPr>
        <w:t>Federal programs</w:t>
      </w:r>
      <w:r w:rsidRPr="00691664">
        <w:rPr>
          <w:sz w:val="14"/>
        </w:rPr>
        <w:t xml:space="preserve"> </w:t>
      </w:r>
      <w:r w:rsidRPr="00211915">
        <w:rPr>
          <w:rStyle w:val="StyleUnderline"/>
        </w:rPr>
        <w:t>may require</w:t>
      </w:r>
      <w:r w:rsidRPr="00691664">
        <w:rPr>
          <w:sz w:val="14"/>
        </w:rPr>
        <w:t xml:space="preserve"> a </w:t>
      </w:r>
      <w:r w:rsidRPr="00211915">
        <w:rPr>
          <w:rStyle w:val="Emphasis"/>
        </w:rPr>
        <w:t>cost-share component</w:t>
      </w:r>
      <w:r w:rsidRPr="00691664">
        <w:rPr>
          <w:sz w:val="14"/>
        </w:rPr>
        <w:t xml:space="preserve">: </w:t>
      </w:r>
      <w:r w:rsidRPr="00211915">
        <w:rPr>
          <w:rStyle w:val="StyleUnderline"/>
        </w:rPr>
        <w:t>some require the cost</w:t>
      </w:r>
      <w:r w:rsidRPr="00691664">
        <w:rPr>
          <w:sz w:val="14"/>
        </w:rPr>
        <w:t xml:space="preserve">- </w:t>
      </w:r>
      <w:r w:rsidRPr="00211915">
        <w:rPr>
          <w:rStyle w:val="StyleUnderline"/>
        </w:rPr>
        <w:t>share funds</w:t>
      </w:r>
      <w:r w:rsidRPr="00691664">
        <w:rPr>
          <w:sz w:val="14"/>
        </w:rPr>
        <w:t xml:space="preserve"> </w:t>
      </w:r>
      <w:r w:rsidRPr="00211915">
        <w:rPr>
          <w:rStyle w:val="StyleUnderline"/>
        </w:rPr>
        <w:t>come from non-federal source</w:t>
      </w:r>
      <w:r w:rsidRPr="00691664">
        <w:rPr>
          <w:sz w:val="14"/>
        </w:rPr>
        <w:t>(</w:t>
      </w:r>
      <w:r w:rsidRPr="00211915">
        <w:rPr>
          <w:rStyle w:val="StyleUnderline"/>
        </w:rPr>
        <w:t>s</w:t>
      </w:r>
      <w:r w:rsidRPr="00691664">
        <w:rPr>
          <w:sz w:val="14"/>
        </w:rPr>
        <w:t xml:space="preserve">), and </w:t>
      </w:r>
      <w:r w:rsidRPr="00211915">
        <w:rPr>
          <w:rStyle w:val="StyleUnderline"/>
        </w:rPr>
        <w:t>others allow</w:t>
      </w:r>
      <w:r w:rsidRPr="00691664">
        <w:rPr>
          <w:sz w:val="14"/>
        </w:rPr>
        <w:t xml:space="preserve"> the </w:t>
      </w:r>
      <w:r w:rsidRPr="00211915">
        <w:rPr>
          <w:rStyle w:val="StyleUnderline"/>
        </w:rPr>
        <w:t>pooling of federal funds from different agencies</w:t>
      </w:r>
      <w:r w:rsidRPr="00691664">
        <w:rPr>
          <w:sz w:val="14"/>
        </w:rPr>
        <w:t xml:space="preserve"> </w:t>
      </w:r>
      <w:r w:rsidRPr="00211915">
        <w:rPr>
          <w:rStyle w:val="StyleUnderline"/>
        </w:rPr>
        <w:t>to fulfill</w:t>
      </w:r>
      <w:r w:rsidRPr="00691664">
        <w:rPr>
          <w:sz w:val="14"/>
        </w:rPr>
        <w:t xml:space="preserve"> the </w:t>
      </w:r>
      <w:r w:rsidRPr="00211915">
        <w:rPr>
          <w:rStyle w:val="StyleUnderline"/>
        </w:rPr>
        <w:t>cost-share requirement</w:t>
      </w:r>
      <w:r w:rsidRPr="00691664">
        <w:rPr>
          <w:sz w:val="14"/>
        </w:rPr>
        <w:t xml:space="preserve">. </w:t>
      </w:r>
      <w:r w:rsidRPr="00211915">
        <w:rPr>
          <w:rStyle w:val="StyleUnderline"/>
        </w:rPr>
        <w:t>To compound</w:t>
      </w:r>
      <w:r w:rsidRPr="00691664">
        <w:rPr>
          <w:sz w:val="14"/>
        </w:rPr>
        <w:t xml:space="preserve"> the problem, </w:t>
      </w:r>
      <w:r w:rsidRPr="00211915">
        <w:rPr>
          <w:rStyle w:val="StyleUnderline"/>
        </w:rPr>
        <w:t>O&amp;M funding</w:t>
      </w:r>
      <w:r w:rsidRPr="00691664">
        <w:rPr>
          <w:sz w:val="14"/>
        </w:rPr>
        <w:t xml:space="preserve"> is usually </w:t>
      </w:r>
      <w:r w:rsidRPr="00211915">
        <w:rPr>
          <w:rStyle w:val="StyleUnderline"/>
        </w:rPr>
        <w:t>not included in project costs</w:t>
      </w:r>
      <w:r w:rsidRPr="00691664">
        <w:rPr>
          <w:sz w:val="14"/>
        </w:rPr>
        <w:t xml:space="preserve">. </w:t>
      </w:r>
      <w:r w:rsidRPr="00211915">
        <w:rPr>
          <w:rStyle w:val="StyleUnderline"/>
        </w:rPr>
        <w:t>Pooling funding to allow full funding of projects,</w:t>
      </w:r>
      <w:r w:rsidRPr="00691664">
        <w:rPr>
          <w:sz w:val="14"/>
        </w:rPr>
        <w:t xml:space="preserve"> </w:t>
      </w:r>
      <w:r w:rsidRPr="00211915">
        <w:rPr>
          <w:rStyle w:val="StyleUnderline"/>
        </w:rPr>
        <w:t>including</w:t>
      </w:r>
      <w:r w:rsidRPr="00691664">
        <w:rPr>
          <w:sz w:val="14"/>
        </w:rPr>
        <w:t xml:space="preserve"> any </w:t>
      </w:r>
      <w:r w:rsidRPr="00211915">
        <w:rPr>
          <w:rStyle w:val="StyleUnderline"/>
        </w:rPr>
        <w:t>cost-share requirement and O&amp;M,</w:t>
      </w:r>
      <w:r w:rsidRPr="00691664">
        <w:rPr>
          <w:sz w:val="14"/>
        </w:rPr>
        <w:t xml:space="preserve"> will </w:t>
      </w:r>
      <w:r w:rsidRPr="00211915">
        <w:rPr>
          <w:rStyle w:val="StyleUnderline"/>
        </w:rPr>
        <w:t>cost</w:t>
      </w:r>
      <w:r w:rsidRPr="00691664">
        <w:rPr>
          <w:sz w:val="14"/>
        </w:rPr>
        <w:t xml:space="preserve"> </w:t>
      </w:r>
      <w:r w:rsidRPr="00211915">
        <w:rPr>
          <w:rStyle w:val="StyleUnderline"/>
        </w:rPr>
        <w:t>less money overall</w:t>
      </w:r>
      <w:r w:rsidRPr="00691664">
        <w:rPr>
          <w:sz w:val="14"/>
        </w:rPr>
        <w:t xml:space="preserve"> </w:t>
      </w:r>
      <w:r w:rsidRPr="00211915">
        <w:rPr>
          <w:rStyle w:val="StyleUnderline"/>
        </w:rPr>
        <w:t>and</w:t>
      </w:r>
      <w:r w:rsidRPr="00691664">
        <w:rPr>
          <w:sz w:val="14"/>
        </w:rPr>
        <w:t xml:space="preserve"> </w:t>
      </w:r>
      <w:r w:rsidRPr="00211915">
        <w:rPr>
          <w:rStyle w:val="StyleUnderline"/>
        </w:rPr>
        <w:t>ensure that water projects</w:t>
      </w:r>
      <w:r w:rsidRPr="00691664">
        <w:rPr>
          <w:sz w:val="14"/>
        </w:rPr>
        <w:t xml:space="preserve"> </w:t>
      </w:r>
      <w:r w:rsidRPr="00211915">
        <w:rPr>
          <w:rStyle w:val="StyleUnderline"/>
        </w:rPr>
        <w:t>meet or exceed their life expectancy</w:t>
      </w:r>
      <w:r w:rsidRPr="00691664">
        <w:rPr>
          <w:sz w:val="14"/>
        </w:rPr>
        <w:t xml:space="preserve">. While there are </w:t>
      </w:r>
      <w:r w:rsidRPr="00211915">
        <w:rPr>
          <w:rStyle w:val="StyleUnderline"/>
        </w:rPr>
        <w:t>examples of federal agencies</w:t>
      </w:r>
      <w:r w:rsidRPr="00691664">
        <w:rPr>
          <w:sz w:val="14"/>
        </w:rPr>
        <w:t xml:space="preserve"> </w:t>
      </w:r>
      <w:r w:rsidRPr="00211915">
        <w:rPr>
          <w:rStyle w:val="StyleUnderline"/>
        </w:rPr>
        <w:t>jointly funding</w:t>
      </w:r>
      <w:r w:rsidRPr="00691664">
        <w:rPr>
          <w:sz w:val="14"/>
        </w:rPr>
        <w:t xml:space="preserve"> </w:t>
      </w:r>
      <w:r w:rsidRPr="00211915">
        <w:rPr>
          <w:rStyle w:val="StyleUnderline"/>
        </w:rPr>
        <w:t>large-scale projects</w:t>
      </w:r>
      <w:r w:rsidRPr="00691664">
        <w:rPr>
          <w:sz w:val="14"/>
        </w:rPr>
        <w:t xml:space="preserve">, appointing </w:t>
      </w:r>
      <w:r w:rsidRPr="00211915">
        <w:rPr>
          <w:rStyle w:val="StyleUnderline"/>
        </w:rPr>
        <w:t>one agency to oversee these efforts</w:t>
      </w:r>
      <w:r w:rsidRPr="00691664">
        <w:rPr>
          <w:sz w:val="14"/>
        </w:rPr>
        <w:t xml:space="preserve">, </w:t>
      </w:r>
      <w:r w:rsidRPr="00211915">
        <w:rPr>
          <w:rStyle w:val="StyleUnderline"/>
        </w:rPr>
        <w:t>such as IHS</w:t>
      </w:r>
      <w:r w:rsidRPr="00691664">
        <w:rPr>
          <w:sz w:val="14"/>
        </w:rPr>
        <w:t xml:space="preserve">, would </w:t>
      </w:r>
      <w:r w:rsidRPr="00211915">
        <w:rPr>
          <w:rStyle w:val="Emphasis"/>
        </w:rPr>
        <w:t>help formalize these efforts</w:t>
      </w:r>
      <w:r w:rsidRPr="00691664">
        <w:rPr>
          <w:sz w:val="14"/>
        </w:rPr>
        <w:t xml:space="preserve"> </w:t>
      </w:r>
      <w:r w:rsidRPr="00211915">
        <w:rPr>
          <w:rStyle w:val="Emphasis"/>
        </w:rPr>
        <w:t>and promote greater efficiency</w:t>
      </w:r>
      <w:r w:rsidRPr="00691664">
        <w:rPr>
          <w:sz w:val="14"/>
        </w:rPr>
        <w:t xml:space="preserve">. </w:t>
      </w:r>
      <w:r w:rsidRPr="00AF34C1">
        <w:rPr>
          <w:rStyle w:val="StyleUnderline"/>
        </w:rPr>
        <w:t>Refine</w:t>
      </w:r>
      <w:r w:rsidRPr="00691664">
        <w:rPr>
          <w:sz w:val="14"/>
        </w:rPr>
        <w:t xml:space="preserve"> Project </w:t>
      </w:r>
      <w:r w:rsidRPr="00AF34C1">
        <w:rPr>
          <w:rStyle w:val="StyleUnderline"/>
        </w:rPr>
        <w:t>Selection Process</w:t>
      </w:r>
      <w:r w:rsidRPr="00691664">
        <w:rPr>
          <w:sz w:val="14"/>
        </w:rPr>
        <w:t xml:space="preserve"> </w:t>
      </w:r>
      <w:r w:rsidRPr="00AF34C1">
        <w:rPr>
          <w:rStyle w:val="StyleUnderline"/>
        </w:rPr>
        <w:t>and Provide</w:t>
      </w:r>
      <w:r w:rsidRPr="00691664">
        <w:rPr>
          <w:sz w:val="14"/>
        </w:rPr>
        <w:t xml:space="preserve"> </w:t>
      </w:r>
      <w:r w:rsidRPr="00AF34C1">
        <w:rPr>
          <w:rStyle w:val="StyleUnderline"/>
        </w:rPr>
        <w:t>Adequate</w:t>
      </w:r>
      <w:r w:rsidRPr="00691664">
        <w:rPr>
          <w:sz w:val="14"/>
        </w:rPr>
        <w:t xml:space="preserve"> </w:t>
      </w:r>
      <w:r w:rsidRPr="00AF34C1">
        <w:rPr>
          <w:rStyle w:val="StyleUnderline"/>
        </w:rPr>
        <w:t>Funding</w:t>
      </w:r>
      <w:r w:rsidRPr="00691664">
        <w:rPr>
          <w:sz w:val="14"/>
        </w:rPr>
        <w:t xml:space="preserve"> Undoubtedly, </w:t>
      </w:r>
      <w:r w:rsidRPr="00AF34C1">
        <w:rPr>
          <w:rStyle w:val="StyleUnderline"/>
        </w:rPr>
        <w:t>bringing Tribes and</w:t>
      </w:r>
      <w:r w:rsidRPr="00691664">
        <w:rPr>
          <w:sz w:val="14"/>
        </w:rPr>
        <w:t xml:space="preserve"> the various federal </w:t>
      </w:r>
      <w:r w:rsidRPr="00AF34C1">
        <w:rPr>
          <w:rStyle w:val="StyleUnderline"/>
        </w:rPr>
        <w:t>agencies</w:t>
      </w:r>
      <w:r w:rsidRPr="00691664">
        <w:rPr>
          <w:sz w:val="14"/>
        </w:rPr>
        <w:t xml:space="preserve"> </w:t>
      </w:r>
      <w:r w:rsidRPr="00AF34C1">
        <w:rPr>
          <w:rStyle w:val="StyleUnderline"/>
        </w:rPr>
        <w:t>that provide drinking</w:t>
      </w:r>
      <w:r w:rsidRPr="00691664">
        <w:rPr>
          <w:sz w:val="14"/>
        </w:rPr>
        <w:t xml:space="preserve"> </w:t>
      </w:r>
      <w:r w:rsidRPr="00AF34C1">
        <w:rPr>
          <w:rStyle w:val="StyleUnderline"/>
        </w:rPr>
        <w:t>water</w:t>
      </w:r>
      <w:r w:rsidRPr="00691664">
        <w:rPr>
          <w:sz w:val="14"/>
        </w:rPr>
        <w:t xml:space="preserve"> and sanitation </w:t>
      </w:r>
      <w:r w:rsidRPr="00AF34C1">
        <w:rPr>
          <w:rStyle w:val="StyleUnderline"/>
        </w:rPr>
        <w:t>together</w:t>
      </w:r>
      <w:r w:rsidRPr="00691664">
        <w:rPr>
          <w:sz w:val="14"/>
        </w:rPr>
        <w:t xml:space="preserve"> in conversation </w:t>
      </w:r>
      <w:r w:rsidRPr="00AF34C1">
        <w:rPr>
          <w:rStyle w:val="StyleUnderline"/>
        </w:rPr>
        <w:t>will bring to light the shortcomings</w:t>
      </w:r>
      <w:r w:rsidRPr="00691664">
        <w:rPr>
          <w:sz w:val="14"/>
        </w:rPr>
        <w:t xml:space="preserve"> </w:t>
      </w:r>
      <w:r w:rsidRPr="00AF34C1">
        <w:rPr>
          <w:rStyle w:val="StyleUnderline"/>
        </w:rPr>
        <w:t>of</w:t>
      </w:r>
      <w:r w:rsidRPr="00691664">
        <w:rPr>
          <w:sz w:val="14"/>
        </w:rPr>
        <w:t xml:space="preserve"> the current </w:t>
      </w:r>
      <w:r w:rsidRPr="00AF34C1">
        <w:rPr>
          <w:rStyle w:val="StyleUnderline"/>
        </w:rPr>
        <w:t>patchwork approach</w:t>
      </w:r>
      <w:r w:rsidRPr="00691664">
        <w:rPr>
          <w:sz w:val="14"/>
        </w:rPr>
        <w:t xml:space="preserve"> and spark new and innovative ways to address them. To help begin that discussion, we offer the following observations and suggestions. The </w:t>
      </w:r>
      <w:r w:rsidRPr="00AF34C1">
        <w:rPr>
          <w:rStyle w:val="StyleUnderline"/>
        </w:rPr>
        <w:t>federal government</w:t>
      </w:r>
      <w:r w:rsidRPr="00691664">
        <w:rPr>
          <w:sz w:val="14"/>
        </w:rPr>
        <w:t xml:space="preserve">, </w:t>
      </w:r>
      <w:r w:rsidRPr="00AF34C1">
        <w:rPr>
          <w:rStyle w:val="StyleUnderline"/>
        </w:rPr>
        <w:t>in close consultation with Tribal governments</w:t>
      </w:r>
      <w:r w:rsidRPr="00691664">
        <w:rPr>
          <w:sz w:val="14"/>
        </w:rPr>
        <w:t xml:space="preserve">, </w:t>
      </w:r>
      <w:r w:rsidRPr="00AF34C1">
        <w:rPr>
          <w:rStyle w:val="Emphasis"/>
        </w:rPr>
        <w:t>should revise the criteria</w:t>
      </w:r>
      <w:r w:rsidRPr="00691664">
        <w:rPr>
          <w:sz w:val="14"/>
        </w:rPr>
        <w:t xml:space="preserve"> </w:t>
      </w:r>
      <w:r w:rsidRPr="00AF34C1">
        <w:rPr>
          <w:rStyle w:val="StyleUnderline"/>
        </w:rPr>
        <w:t>for prioritizing and funding water projects</w:t>
      </w:r>
      <w:r w:rsidRPr="00691664">
        <w:rPr>
          <w:sz w:val="14"/>
        </w:rPr>
        <w:t xml:space="preserve"> to ensure long-term needs are met. The </w:t>
      </w:r>
      <w:r w:rsidRPr="00AF34C1">
        <w:rPr>
          <w:rStyle w:val="StyleUnderline"/>
        </w:rPr>
        <w:t>coordinated strategy should draw on</w:t>
      </w:r>
      <w:r w:rsidRPr="00691664">
        <w:rPr>
          <w:sz w:val="14"/>
        </w:rPr>
        <w:t xml:space="preserve"> the </w:t>
      </w:r>
      <w:r w:rsidRPr="00AF34C1">
        <w:rPr>
          <w:rStyle w:val="StyleUnderline"/>
        </w:rPr>
        <w:t>expertise</w:t>
      </w:r>
      <w:r w:rsidRPr="00691664">
        <w:rPr>
          <w:sz w:val="14"/>
        </w:rPr>
        <w:t xml:space="preserve"> </w:t>
      </w:r>
      <w:r w:rsidRPr="00AF34C1">
        <w:rPr>
          <w:rStyle w:val="StyleUnderline"/>
        </w:rPr>
        <w:t>and experience of</w:t>
      </w:r>
      <w:r w:rsidRPr="00691664">
        <w:rPr>
          <w:sz w:val="14"/>
        </w:rPr>
        <w:t xml:space="preserve"> the </w:t>
      </w:r>
      <w:r w:rsidRPr="00AF34C1">
        <w:rPr>
          <w:rStyle w:val="StyleUnderline"/>
        </w:rPr>
        <w:t>federal agencies</w:t>
      </w:r>
      <w:r w:rsidRPr="00691664">
        <w:rPr>
          <w:sz w:val="14"/>
        </w:rPr>
        <w:t xml:space="preserve"> and </w:t>
      </w:r>
      <w:r w:rsidRPr="00AF34C1">
        <w:rPr>
          <w:rStyle w:val="StyleUnderline"/>
        </w:rPr>
        <w:t>civil servants</w:t>
      </w:r>
      <w:r w:rsidRPr="00691664">
        <w:rPr>
          <w:sz w:val="14"/>
        </w:rPr>
        <w:t xml:space="preserve"> </w:t>
      </w:r>
      <w:r w:rsidRPr="00AF34C1">
        <w:rPr>
          <w:rStyle w:val="StyleUnderline"/>
        </w:rPr>
        <w:t>that implement existing programs</w:t>
      </w:r>
      <w:r w:rsidRPr="00691664">
        <w:rPr>
          <w:sz w:val="14"/>
        </w:rPr>
        <w:t xml:space="preserve"> </w:t>
      </w:r>
      <w:r w:rsidRPr="00AF34C1">
        <w:rPr>
          <w:rStyle w:val="StyleUnderline"/>
        </w:rPr>
        <w:t>to provide</w:t>
      </w:r>
      <w:r w:rsidRPr="00691664">
        <w:rPr>
          <w:sz w:val="14"/>
        </w:rPr>
        <w:t xml:space="preserve"> drinking </w:t>
      </w:r>
      <w:r w:rsidRPr="00AF34C1">
        <w:rPr>
          <w:rStyle w:val="StyleUnderline"/>
        </w:rPr>
        <w:t>water and sanitation for Tribes</w:t>
      </w:r>
      <w:r w:rsidRPr="00691664">
        <w:rPr>
          <w:sz w:val="14"/>
        </w:rPr>
        <w:t>. Beyond that, T</w:t>
      </w:r>
      <w:r w:rsidRPr="00AF34C1">
        <w:rPr>
          <w:rStyle w:val="Emphasis"/>
        </w:rPr>
        <w:t>r</w:t>
      </w:r>
      <w:r w:rsidRPr="00691664">
        <w:rPr>
          <w:sz w:val="14"/>
        </w:rPr>
        <w:t xml:space="preserve">ibes themselves </w:t>
      </w:r>
      <w:r w:rsidRPr="00AF34C1">
        <w:rPr>
          <w:rStyle w:val="Emphasis"/>
        </w:rPr>
        <w:t>must be included</w:t>
      </w:r>
      <w:r w:rsidRPr="00691664">
        <w:rPr>
          <w:sz w:val="14"/>
        </w:rPr>
        <w:t xml:space="preserve"> </w:t>
      </w:r>
      <w:r w:rsidRPr="00AF34C1">
        <w:rPr>
          <w:rStyle w:val="StyleUnderline"/>
        </w:rPr>
        <w:t>in the development of the strategy</w:t>
      </w:r>
      <w:r w:rsidRPr="00691664">
        <w:rPr>
          <w:sz w:val="14"/>
        </w:rPr>
        <w:t xml:space="preserve">, </w:t>
      </w:r>
      <w:r w:rsidRPr="00AF34C1">
        <w:rPr>
          <w:rStyle w:val="StyleUnderline"/>
        </w:rPr>
        <w:t>as they best understand</w:t>
      </w:r>
      <w:r w:rsidRPr="00691664">
        <w:rPr>
          <w:sz w:val="14"/>
        </w:rPr>
        <w:t xml:space="preserve"> the </w:t>
      </w:r>
      <w:r w:rsidRPr="00AF34C1">
        <w:rPr>
          <w:rStyle w:val="StyleUnderline"/>
        </w:rPr>
        <w:t>drinking water</w:t>
      </w:r>
      <w:r w:rsidRPr="00691664">
        <w:rPr>
          <w:sz w:val="14"/>
        </w:rPr>
        <w:t xml:space="preserve"> </w:t>
      </w:r>
      <w:r w:rsidRPr="00AF34C1">
        <w:rPr>
          <w:rStyle w:val="StyleUnderline"/>
        </w:rPr>
        <w:t>and sanitation challenges</w:t>
      </w:r>
      <w:r w:rsidRPr="00691664">
        <w:rPr>
          <w:sz w:val="14"/>
        </w:rPr>
        <w:t xml:space="preserve"> </w:t>
      </w:r>
      <w:r w:rsidRPr="00AF34C1">
        <w:rPr>
          <w:rStyle w:val="StyleUnderline"/>
        </w:rPr>
        <w:t>facing</w:t>
      </w:r>
      <w:r w:rsidRPr="00691664">
        <w:rPr>
          <w:sz w:val="14"/>
        </w:rPr>
        <w:t xml:space="preserve"> </w:t>
      </w:r>
      <w:r w:rsidRPr="00AF34C1">
        <w:rPr>
          <w:rStyle w:val="StyleUnderline"/>
        </w:rPr>
        <w:t>their communities</w:t>
      </w:r>
      <w:r w:rsidRPr="00691664">
        <w:rPr>
          <w:sz w:val="14"/>
        </w:rPr>
        <w:t xml:space="preserve">. </w:t>
      </w:r>
      <w:r w:rsidRPr="00691664">
        <w:rPr>
          <w:sz w:val="14"/>
        </w:rPr>
        <w:lastRenderedPageBreak/>
        <w:t xml:space="preserve">Moreover, as sovereign entities, </w:t>
      </w:r>
      <w:r w:rsidRPr="00AF34C1">
        <w:rPr>
          <w:rStyle w:val="StyleUnderline"/>
        </w:rPr>
        <w:t>Tribes have inherent authority</w:t>
      </w:r>
      <w:r w:rsidRPr="00691664">
        <w:rPr>
          <w:sz w:val="14"/>
        </w:rPr>
        <w:t xml:space="preserve"> </w:t>
      </w:r>
      <w:r w:rsidRPr="00AF34C1">
        <w:rPr>
          <w:rStyle w:val="Emphasis"/>
        </w:rPr>
        <w:t>to govern their land and people</w:t>
      </w:r>
      <w:r w:rsidRPr="00691664">
        <w:rPr>
          <w:sz w:val="14"/>
        </w:rPr>
        <w:t xml:space="preserve">. They are </w:t>
      </w:r>
      <w:r w:rsidRPr="00AF34C1">
        <w:rPr>
          <w:rStyle w:val="StyleUnderline"/>
        </w:rPr>
        <w:t>responsible for identifying</w:t>
      </w:r>
      <w:r w:rsidRPr="00691664">
        <w:rPr>
          <w:sz w:val="14"/>
        </w:rPr>
        <w:t xml:space="preserve"> </w:t>
      </w:r>
      <w:r w:rsidRPr="00AF34C1">
        <w:rPr>
          <w:rStyle w:val="StyleUnderline"/>
        </w:rPr>
        <w:t>and prioritizing projects</w:t>
      </w:r>
      <w:r w:rsidRPr="00691664">
        <w:rPr>
          <w:sz w:val="14"/>
        </w:rPr>
        <w:t xml:space="preserve"> </w:t>
      </w:r>
      <w:r w:rsidRPr="00AF34C1">
        <w:rPr>
          <w:rStyle w:val="StyleUnderline"/>
        </w:rPr>
        <w:t>to</w:t>
      </w:r>
      <w:r w:rsidRPr="00691664">
        <w:rPr>
          <w:sz w:val="14"/>
        </w:rPr>
        <w:t xml:space="preserve"> </w:t>
      </w:r>
      <w:r w:rsidRPr="00AF34C1">
        <w:rPr>
          <w:rStyle w:val="StyleUnderline"/>
        </w:rPr>
        <w:t>meet</w:t>
      </w:r>
      <w:r w:rsidRPr="00691664">
        <w:rPr>
          <w:sz w:val="14"/>
        </w:rPr>
        <w:t xml:space="preserve"> the </w:t>
      </w:r>
      <w:r w:rsidRPr="00AF34C1">
        <w:rPr>
          <w:rStyle w:val="StyleUnderline"/>
        </w:rPr>
        <w:t>needs of their community</w:t>
      </w:r>
      <w:r w:rsidRPr="00691664">
        <w:rPr>
          <w:sz w:val="14"/>
        </w:rPr>
        <w:t xml:space="preserve"> and </w:t>
      </w:r>
      <w:r w:rsidRPr="00AF34C1">
        <w:rPr>
          <w:rStyle w:val="StyleUnderline"/>
        </w:rPr>
        <w:t>promote the health, safety, and well-being of</w:t>
      </w:r>
      <w:r w:rsidRPr="00691664">
        <w:rPr>
          <w:sz w:val="14"/>
        </w:rPr>
        <w:t xml:space="preserve"> their </w:t>
      </w:r>
      <w:r w:rsidRPr="00AF34C1">
        <w:rPr>
          <w:rStyle w:val="StyleUnderline"/>
        </w:rPr>
        <w:t>citizens</w:t>
      </w:r>
      <w:r w:rsidRPr="00691664">
        <w:rPr>
          <w:sz w:val="14"/>
        </w:rPr>
        <w:t xml:space="preserve">. </w:t>
      </w:r>
      <w:r w:rsidRPr="00AF34C1">
        <w:rPr>
          <w:rStyle w:val="StyleUnderline"/>
        </w:rPr>
        <w:t>Revisions</w:t>
      </w:r>
      <w:r w:rsidRPr="00691664">
        <w:rPr>
          <w:sz w:val="14"/>
        </w:rPr>
        <w:t xml:space="preserve"> to the existing criteria </w:t>
      </w:r>
      <w:r w:rsidRPr="00AF34C1">
        <w:rPr>
          <w:rStyle w:val="StyleUnderline"/>
        </w:rPr>
        <w:t>for prioritization</w:t>
      </w:r>
      <w:r w:rsidRPr="00691664">
        <w:rPr>
          <w:sz w:val="14"/>
        </w:rPr>
        <w:t xml:space="preserve"> and funding </w:t>
      </w:r>
      <w:r w:rsidRPr="00AF34C1">
        <w:rPr>
          <w:rStyle w:val="StyleUnderline"/>
        </w:rPr>
        <w:t>should ensure</w:t>
      </w:r>
      <w:r w:rsidRPr="00691664">
        <w:rPr>
          <w:sz w:val="14"/>
        </w:rPr>
        <w:t xml:space="preserve"> that </w:t>
      </w:r>
      <w:r w:rsidRPr="00AF34C1">
        <w:rPr>
          <w:rStyle w:val="StyleUnderline"/>
        </w:rPr>
        <w:t>funding supports long-term</w:t>
      </w:r>
      <w:r w:rsidRPr="00691664">
        <w:rPr>
          <w:sz w:val="14"/>
        </w:rPr>
        <w:t xml:space="preserve">, meaningful </w:t>
      </w:r>
      <w:r w:rsidRPr="00AF34C1">
        <w:rPr>
          <w:rStyle w:val="StyleUnderline"/>
        </w:rPr>
        <w:t>clean water access</w:t>
      </w:r>
      <w:r w:rsidRPr="00691664">
        <w:rPr>
          <w:sz w:val="14"/>
        </w:rPr>
        <w:t xml:space="preserve"> for AI/AN communities. The </w:t>
      </w:r>
      <w:r w:rsidRPr="00AF34C1">
        <w:rPr>
          <w:rStyle w:val="StyleUnderline"/>
        </w:rPr>
        <w:t>whole of gov</w:t>
      </w:r>
      <w:r w:rsidRPr="00691664">
        <w:rPr>
          <w:sz w:val="14"/>
        </w:rPr>
        <w:t xml:space="preserve">ernment </w:t>
      </w:r>
      <w:r w:rsidRPr="00AF34C1">
        <w:rPr>
          <w:rStyle w:val="StyleUnderline"/>
        </w:rPr>
        <w:t>approach</w:t>
      </w:r>
      <w:r w:rsidRPr="00691664">
        <w:rPr>
          <w:sz w:val="14"/>
        </w:rPr>
        <w:t xml:space="preserve"> </w:t>
      </w:r>
      <w:r w:rsidRPr="00AF34C1">
        <w:rPr>
          <w:rStyle w:val="StyleUnderline"/>
        </w:rPr>
        <w:t>should recognize</w:t>
      </w:r>
      <w:r w:rsidRPr="00691664">
        <w:rPr>
          <w:sz w:val="14"/>
        </w:rPr>
        <w:t xml:space="preserve"> Tribal </w:t>
      </w:r>
      <w:r w:rsidRPr="00AF34C1">
        <w:rPr>
          <w:rStyle w:val="Emphasis"/>
        </w:rPr>
        <w:t>sovereignty and promote selfgovernance</w:t>
      </w:r>
      <w:r w:rsidRPr="00691664">
        <w:rPr>
          <w:sz w:val="14"/>
        </w:rPr>
        <w:t xml:space="preserve">. The </w:t>
      </w:r>
      <w:r w:rsidRPr="00AF34C1">
        <w:rPr>
          <w:rStyle w:val="StyleUnderline"/>
        </w:rPr>
        <w:t>federal government</w:t>
      </w:r>
      <w:r w:rsidRPr="00691664">
        <w:rPr>
          <w:sz w:val="14"/>
        </w:rPr>
        <w:t xml:space="preserve"> </w:t>
      </w:r>
      <w:r w:rsidRPr="00AF34C1">
        <w:rPr>
          <w:rStyle w:val="StyleUnderline"/>
        </w:rPr>
        <w:t>should meet</w:t>
      </w:r>
      <w:r w:rsidRPr="00691664">
        <w:rPr>
          <w:sz w:val="14"/>
        </w:rPr>
        <w:t xml:space="preserve"> its </w:t>
      </w:r>
      <w:r w:rsidRPr="00AF34C1">
        <w:rPr>
          <w:rStyle w:val="StyleUnderline"/>
        </w:rPr>
        <w:t>trust responsibility by providing</w:t>
      </w:r>
      <w:r w:rsidRPr="00691664">
        <w:rPr>
          <w:sz w:val="14"/>
        </w:rPr>
        <w:t xml:space="preserve"> </w:t>
      </w:r>
      <w:r w:rsidRPr="00AF34C1">
        <w:rPr>
          <w:rStyle w:val="StyleUnderline"/>
        </w:rPr>
        <w:t>access</w:t>
      </w:r>
      <w:r w:rsidRPr="00691664">
        <w:rPr>
          <w:sz w:val="14"/>
        </w:rPr>
        <w:t xml:space="preserve"> </w:t>
      </w:r>
      <w:r w:rsidRPr="00AF34C1">
        <w:rPr>
          <w:rStyle w:val="StyleUnderline"/>
        </w:rPr>
        <w:t>to drinking water</w:t>
      </w:r>
      <w:r w:rsidRPr="00691664">
        <w:rPr>
          <w:sz w:val="14"/>
        </w:rPr>
        <w:t xml:space="preserve"> </w:t>
      </w:r>
      <w:r w:rsidRPr="00AF34C1">
        <w:rPr>
          <w:rStyle w:val="StyleUnderline"/>
        </w:rPr>
        <w:t>and sanitation</w:t>
      </w:r>
      <w:r w:rsidRPr="00691664">
        <w:rPr>
          <w:sz w:val="14"/>
        </w:rPr>
        <w:t xml:space="preserve"> </w:t>
      </w:r>
      <w:r w:rsidRPr="00AF34C1">
        <w:rPr>
          <w:rStyle w:val="StyleUnderline"/>
        </w:rPr>
        <w:t>to</w:t>
      </w:r>
      <w:r w:rsidRPr="00691664">
        <w:rPr>
          <w:sz w:val="14"/>
        </w:rPr>
        <w:t xml:space="preserve"> Tribes in a way that </w:t>
      </w:r>
      <w:r w:rsidRPr="00AF34C1">
        <w:rPr>
          <w:rStyle w:val="StyleUnderline"/>
        </w:rPr>
        <w:t>promote</w:t>
      </w:r>
      <w:r w:rsidRPr="00691664">
        <w:rPr>
          <w:sz w:val="14"/>
        </w:rPr>
        <w:t xml:space="preserve">s </w:t>
      </w:r>
      <w:r w:rsidRPr="00AF34C1">
        <w:rPr>
          <w:rStyle w:val="StyleUnderline"/>
        </w:rPr>
        <w:t>self-governance</w:t>
      </w:r>
      <w:r w:rsidRPr="00691664">
        <w:rPr>
          <w:sz w:val="14"/>
        </w:rPr>
        <w:t xml:space="preserve">, </w:t>
      </w:r>
      <w:r w:rsidRPr="00AF34C1">
        <w:rPr>
          <w:rStyle w:val="StyleUnderline"/>
        </w:rPr>
        <w:t>and recognize</w:t>
      </w:r>
      <w:r w:rsidRPr="00691664">
        <w:rPr>
          <w:sz w:val="14"/>
        </w:rPr>
        <w:t xml:space="preserve">s </w:t>
      </w:r>
      <w:r w:rsidRPr="00AF34C1">
        <w:rPr>
          <w:rStyle w:val="StyleUnderline"/>
        </w:rPr>
        <w:t>Tribal sovereignty</w:t>
      </w:r>
      <w:r w:rsidRPr="00691664">
        <w:rPr>
          <w:sz w:val="14"/>
        </w:rPr>
        <w:t xml:space="preserve">. Water &amp; Tribes Initiative | Colorado River Basin | 4 9 </w:t>
      </w:r>
      <w:r w:rsidRPr="00AF34C1">
        <w:rPr>
          <w:rStyle w:val="StyleUnderline"/>
        </w:rPr>
        <w:t>Congress should appropriate</w:t>
      </w:r>
      <w:r w:rsidRPr="00691664">
        <w:rPr>
          <w:sz w:val="14"/>
        </w:rPr>
        <w:t xml:space="preserve"> the </w:t>
      </w:r>
      <w:r w:rsidRPr="00AF34C1">
        <w:rPr>
          <w:rStyle w:val="StyleUnderline"/>
        </w:rPr>
        <w:t>funds necessary</w:t>
      </w:r>
      <w:r w:rsidRPr="00691664">
        <w:rPr>
          <w:sz w:val="14"/>
        </w:rPr>
        <w:t xml:space="preserve"> </w:t>
      </w:r>
      <w:r w:rsidRPr="00AF34C1">
        <w:rPr>
          <w:rStyle w:val="StyleUnderline"/>
        </w:rPr>
        <w:t>on an annual basis</w:t>
      </w:r>
      <w:r w:rsidRPr="00691664">
        <w:rPr>
          <w:sz w:val="14"/>
        </w:rPr>
        <w:t xml:space="preserve"> to IHS, EPA, USDA, and BOR </w:t>
      </w:r>
      <w:r w:rsidRPr="00AF34C1">
        <w:rPr>
          <w:rStyle w:val="StyleUnderline"/>
        </w:rPr>
        <w:t>for</w:t>
      </w:r>
      <w:r w:rsidRPr="00691664">
        <w:rPr>
          <w:sz w:val="14"/>
        </w:rPr>
        <w:t xml:space="preserve"> their </w:t>
      </w:r>
      <w:r w:rsidRPr="00AF34C1">
        <w:rPr>
          <w:rStyle w:val="StyleUnderline"/>
        </w:rPr>
        <w:t>Tribal-specific water related projects</w:t>
      </w:r>
      <w:r w:rsidRPr="00691664">
        <w:rPr>
          <w:sz w:val="14"/>
        </w:rPr>
        <w:t xml:space="preserve"> </w:t>
      </w:r>
      <w:r w:rsidRPr="00AF34C1">
        <w:rPr>
          <w:rStyle w:val="StyleUnderline"/>
        </w:rPr>
        <w:t>to allow</w:t>
      </w:r>
      <w:r w:rsidRPr="00691664">
        <w:rPr>
          <w:sz w:val="14"/>
        </w:rPr>
        <w:t xml:space="preserve"> expedited and meaningful </w:t>
      </w:r>
      <w:r w:rsidRPr="00AF34C1">
        <w:rPr>
          <w:rStyle w:val="StyleUnderline"/>
        </w:rPr>
        <w:t>progress in</w:t>
      </w:r>
      <w:r w:rsidRPr="00691664">
        <w:rPr>
          <w:sz w:val="14"/>
        </w:rPr>
        <w:t xml:space="preserve"> </w:t>
      </w:r>
      <w:r w:rsidRPr="00AF34C1">
        <w:rPr>
          <w:rStyle w:val="StyleUnderline"/>
        </w:rPr>
        <w:t>addressing</w:t>
      </w:r>
      <w:r w:rsidRPr="00691664">
        <w:rPr>
          <w:sz w:val="14"/>
        </w:rPr>
        <w:t xml:space="preserve"> the </w:t>
      </w:r>
      <w:r w:rsidRPr="00AF34C1">
        <w:rPr>
          <w:rStyle w:val="StyleUnderline"/>
        </w:rPr>
        <w:t>lack of access to clean water</w:t>
      </w:r>
      <w:r w:rsidRPr="00691664">
        <w:rPr>
          <w:sz w:val="14"/>
        </w:rPr>
        <w:t xml:space="preserve"> in AI/ AN communities: </w:t>
      </w:r>
      <w:r w:rsidRPr="00AF34C1">
        <w:rPr>
          <w:rStyle w:val="StyleUnderline"/>
        </w:rPr>
        <w:t>Indian Health Service Congress should fully fund remediation of sanitation deficiencies</w:t>
      </w:r>
      <w:r w:rsidRPr="00691664">
        <w:rPr>
          <w:sz w:val="14"/>
        </w:rPr>
        <w:t xml:space="preserve"> in Indian homes, as identified in the IHS SDS (estimated at $3.08 billion at end of year 2020). </w:t>
      </w:r>
      <w:r w:rsidRPr="00AF34C1">
        <w:rPr>
          <w:rStyle w:val="StyleUnderline"/>
        </w:rPr>
        <w:t>IHS’s authorization to provide O&amp;M support should</w:t>
      </w:r>
      <w:r w:rsidRPr="00691664">
        <w:rPr>
          <w:sz w:val="14"/>
        </w:rPr>
        <w:t xml:space="preserve"> </w:t>
      </w:r>
      <w:r w:rsidRPr="00AF34C1">
        <w:rPr>
          <w:rStyle w:val="StyleUnderline"/>
        </w:rPr>
        <w:t>be funded to</w:t>
      </w:r>
      <w:r w:rsidRPr="00691664">
        <w:rPr>
          <w:sz w:val="14"/>
        </w:rPr>
        <w:t xml:space="preserve"> the </w:t>
      </w:r>
      <w:r w:rsidRPr="00AF34C1">
        <w:rPr>
          <w:rStyle w:val="StyleUnderline"/>
        </w:rPr>
        <w:t>extent of</w:t>
      </w:r>
      <w:r w:rsidRPr="00691664">
        <w:rPr>
          <w:sz w:val="14"/>
        </w:rPr>
        <w:t xml:space="preserve"> the </w:t>
      </w:r>
      <w:r w:rsidRPr="00AF34C1">
        <w:rPr>
          <w:rStyle w:val="StyleUnderline"/>
        </w:rPr>
        <w:t>current unmet need</w:t>
      </w:r>
      <w:r w:rsidRPr="00691664">
        <w:rPr>
          <w:sz w:val="14"/>
        </w:rPr>
        <w:t xml:space="preserve">. In order </w:t>
      </w:r>
      <w:r w:rsidRPr="00AF34C1">
        <w:rPr>
          <w:rStyle w:val="StyleUnderline"/>
        </w:rPr>
        <w:t>to</w:t>
      </w:r>
      <w:r w:rsidRPr="00691664">
        <w:rPr>
          <w:sz w:val="14"/>
        </w:rPr>
        <w:t xml:space="preserve"> effectively </w:t>
      </w:r>
      <w:r w:rsidRPr="00AF34C1">
        <w:rPr>
          <w:rStyle w:val="StyleUnderline"/>
        </w:rPr>
        <w:t>administer these programs</w:t>
      </w:r>
      <w:r w:rsidRPr="00691664">
        <w:rPr>
          <w:sz w:val="14"/>
        </w:rPr>
        <w:t xml:space="preserve">, </w:t>
      </w:r>
      <w:r w:rsidRPr="00AF34C1">
        <w:rPr>
          <w:rStyle w:val="StyleUnderline"/>
        </w:rPr>
        <w:t>IHS</w:t>
      </w:r>
      <w:r w:rsidRPr="00691664">
        <w:rPr>
          <w:sz w:val="14"/>
        </w:rPr>
        <w:t xml:space="preserve"> </w:t>
      </w:r>
      <w:r w:rsidRPr="00AF34C1">
        <w:rPr>
          <w:rStyle w:val="StyleUnderline"/>
        </w:rPr>
        <w:t>must</w:t>
      </w:r>
      <w:r w:rsidRPr="00691664">
        <w:rPr>
          <w:sz w:val="14"/>
        </w:rPr>
        <w:t xml:space="preserve"> also </w:t>
      </w:r>
      <w:r w:rsidRPr="00AF34C1">
        <w:rPr>
          <w:rStyle w:val="StyleUnderline"/>
        </w:rPr>
        <w:t>expand its workforce dedicated to these</w:t>
      </w:r>
      <w:r w:rsidRPr="00691664">
        <w:rPr>
          <w:sz w:val="14"/>
        </w:rPr>
        <w:t xml:space="preserve"> </w:t>
      </w:r>
      <w:r w:rsidRPr="00AF34C1">
        <w:rPr>
          <w:rStyle w:val="StyleUnderline"/>
        </w:rPr>
        <w:t>services</w:t>
      </w:r>
      <w:r w:rsidRPr="00691664">
        <w:rPr>
          <w:sz w:val="14"/>
        </w:rPr>
        <w:t xml:space="preserve">; funding for this administrative support is critical. </w:t>
      </w:r>
      <w:r w:rsidRPr="00AF34C1">
        <w:rPr>
          <w:rStyle w:val="StyleUnderline"/>
        </w:rPr>
        <w:t>E</w:t>
      </w:r>
      <w:r w:rsidRPr="00691664">
        <w:rPr>
          <w:sz w:val="14"/>
        </w:rPr>
        <w:t xml:space="preserve">nvironmental </w:t>
      </w:r>
      <w:r w:rsidRPr="00AF34C1">
        <w:rPr>
          <w:rStyle w:val="StyleUnderline"/>
        </w:rPr>
        <w:t>Pr</w:t>
      </w:r>
      <w:r w:rsidRPr="00691664">
        <w:rPr>
          <w:sz w:val="14"/>
        </w:rPr>
        <w:t xml:space="preserve">otection </w:t>
      </w:r>
      <w:r w:rsidRPr="00AF34C1">
        <w:rPr>
          <w:rStyle w:val="StyleUnderline"/>
        </w:rPr>
        <w:t>A</w:t>
      </w:r>
      <w:r w:rsidRPr="00691664">
        <w:rPr>
          <w:sz w:val="14"/>
        </w:rPr>
        <w:t xml:space="preserve">gency Congress </w:t>
      </w:r>
      <w:r w:rsidRPr="00AF34C1">
        <w:rPr>
          <w:rStyle w:val="StyleUnderline"/>
        </w:rPr>
        <w:t>should lock in</w:t>
      </w:r>
      <w:r w:rsidRPr="00691664">
        <w:rPr>
          <w:sz w:val="14"/>
        </w:rPr>
        <w:t xml:space="preserve"> the </w:t>
      </w:r>
      <w:r w:rsidRPr="00AF34C1">
        <w:rPr>
          <w:rStyle w:val="StyleUnderline"/>
        </w:rPr>
        <w:t>percentage allocation o</w:t>
      </w:r>
      <w:r w:rsidRPr="00691664">
        <w:rPr>
          <w:sz w:val="14"/>
        </w:rPr>
        <w:t xml:space="preserve">f the </w:t>
      </w:r>
      <w:r w:rsidRPr="00AF34C1">
        <w:rPr>
          <w:rStyle w:val="StyleUnderline"/>
        </w:rPr>
        <w:t>DWSRF</w:t>
      </w:r>
      <w:r w:rsidRPr="00691664">
        <w:rPr>
          <w:sz w:val="14"/>
        </w:rPr>
        <w:t xml:space="preserve"> Tribal set-aside program at two percent. The </w:t>
      </w:r>
      <w:r w:rsidRPr="00AF34C1">
        <w:rPr>
          <w:rStyle w:val="StyleUnderline"/>
        </w:rPr>
        <w:t>EPA’s estimate of Tribal drinking water needs</w:t>
      </w:r>
      <w:r w:rsidRPr="00691664">
        <w:rPr>
          <w:sz w:val="14"/>
        </w:rPr>
        <w:t xml:space="preserve">, over and above the needs </w:t>
      </w:r>
      <w:r w:rsidRPr="00AF34C1">
        <w:rPr>
          <w:rStyle w:val="StyleUnderline"/>
        </w:rPr>
        <w:t xml:space="preserve">covered by </w:t>
      </w:r>
      <w:r w:rsidRPr="00691664">
        <w:rPr>
          <w:sz w:val="14"/>
        </w:rPr>
        <w:t xml:space="preserve">the </w:t>
      </w:r>
      <w:r w:rsidRPr="00AF34C1">
        <w:rPr>
          <w:rStyle w:val="StyleUnderline"/>
        </w:rPr>
        <w:t>IHS SDS</w:t>
      </w:r>
      <w:r w:rsidRPr="00691664">
        <w:rPr>
          <w:sz w:val="14"/>
        </w:rPr>
        <w:t xml:space="preserve"> (estimated at $2.4 billion in 2013) should be funded. The </w:t>
      </w:r>
      <w:r w:rsidRPr="00AF34C1">
        <w:rPr>
          <w:rStyle w:val="StyleUnderline"/>
        </w:rPr>
        <w:t>EPA should direct</w:t>
      </w:r>
      <w:r w:rsidRPr="00691664">
        <w:rPr>
          <w:sz w:val="14"/>
        </w:rPr>
        <w:t xml:space="preserve"> its State </w:t>
      </w:r>
      <w:r w:rsidRPr="00AF34C1">
        <w:rPr>
          <w:rStyle w:val="StyleUnderline"/>
        </w:rPr>
        <w:t>Revolving Fund programs to work with</w:t>
      </w:r>
      <w:r w:rsidRPr="00691664">
        <w:rPr>
          <w:sz w:val="14"/>
        </w:rPr>
        <w:t xml:space="preserve"> the </w:t>
      </w:r>
      <w:r w:rsidRPr="00AF34C1">
        <w:rPr>
          <w:rStyle w:val="StyleUnderline"/>
        </w:rPr>
        <w:t>EPA’s Environmental Finance Centers</w:t>
      </w:r>
      <w:r w:rsidRPr="00691664">
        <w:rPr>
          <w:sz w:val="14"/>
        </w:rPr>
        <w:t xml:space="preserve"> to leverage funding to allow for additional capital. </w:t>
      </w:r>
      <w:r w:rsidRPr="006A1824">
        <w:rPr>
          <w:rStyle w:val="StyleUnderline"/>
        </w:rPr>
        <w:t>Funding for the EPA’s Tribal technical assistance programs</w:t>
      </w:r>
      <w:r w:rsidRPr="00691664">
        <w:rPr>
          <w:sz w:val="14"/>
        </w:rPr>
        <w:t xml:space="preserve"> (e.g., GAP) </w:t>
      </w:r>
      <w:r w:rsidRPr="006A1824">
        <w:rPr>
          <w:rStyle w:val="StyleUnderline"/>
        </w:rPr>
        <w:t>should also be provided</w:t>
      </w:r>
      <w:r w:rsidRPr="00691664">
        <w:rPr>
          <w:sz w:val="14"/>
        </w:rPr>
        <w:t xml:space="preserve">. U.S. </w:t>
      </w:r>
      <w:r w:rsidRPr="006A1824">
        <w:rPr>
          <w:rStyle w:val="StyleUnderline"/>
        </w:rPr>
        <w:t>Department of Agriculture</w:t>
      </w:r>
      <w:r w:rsidRPr="00691664">
        <w:rPr>
          <w:sz w:val="14"/>
        </w:rPr>
        <w:t xml:space="preserve"> The </w:t>
      </w:r>
      <w:r w:rsidRPr="006A1824">
        <w:rPr>
          <w:rStyle w:val="StyleUnderline"/>
        </w:rPr>
        <w:t>underwriting</w:t>
      </w:r>
      <w:r w:rsidRPr="00691664">
        <w:rPr>
          <w:sz w:val="14"/>
        </w:rPr>
        <w:t xml:space="preserve"> </w:t>
      </w:r>
      <w:r w:rsidRPr="006A1824">
        <w:rPr>
          <w:rStyle w:val="StyleUnderline"/>
        </w:rPr>
        <w:t>requirement for Tribes</w:t>
      </w:r>
      <w:r w:rsidRPr="00691664">
        <w:rPr>
          <w:sz w:val="14"/>
        </w:rPr>
        <w:t xml:space="preserve"> </w:t>
      </w:r>
      <w:r w:rsidRPr="006A1824">
        <w:rPr>
          <w:rStyle w:val="StyleUnderline"/>
        </w:rPr>
        <w:t>to access</w:t>
      </w:r>
      <w:r w:rsidRPr="00691664">
        <w:rPr>
          <w:sz w:val="14"/>
        </w:rPr>
        <w:t xml:space="preserve"> </w:t>
      </w:r>
      <w:r w:rsidRPr="006A1824">
        <w:rPr>
          <w:rStyle w:val="StyleUnderline"/>
        </w:rPr>
        <w:t>USDA-Rural Development programs</w:t>
      </w:r>
      <w:r w:rsidRPr="00691664">
        <w:rPr>
          <w:sz w:val="14"/>
        </w:rPr>
        <w:t xml:space="preserve"> should be </w:t>
      </w:r>
      <w:r w:rsidRPr="006A1824">
        <w:rPr>
          <w:rStyle w:val="StyleUnderline"/>
        </w:rPr>
        <w:t>removed</w:t>
      </w:r>
      <w:r w:rsidRPr="00691664">
        <w:rPr>
          <w:sz w:val="14"/>
        </w:rPr>
        <w:t xml:space="preserve">. This </w:t>
      </w:r>
      <w:r w:rsidRPr="006A1824">
        <w:rPr>
          <w:rStyle w:val="StyleUnderline"/>
        </w:rPr>
        <w:t>could be done through</w:t>
      </w:r>
      <w:r w:rsidRPr="00691664">
        <w:rPr>
          <w:sz w:val="14"/>
        </w:rPr>
        <w:t xml:space="preserve"> </w:t>
      </w:r>
      <w:r w:rsidRPr="006A1824">
        <w:rPr>
          <w:rStyle w:val="StyleUnderline"/>
        </w:rPr>
        <w:t>agency rulemaking</w:t>
      </w:r>
      <w:r w:rsidRPr="00691664">
        <w:rPr>
          <w:sz w:val="14"/>
        </w:rPr>
        <w:t xml:space="preserve">, but a </w:t>
      </w:r>
      <w:r w:rsidRPr="006A1824">
        <w:rPr>
          <w:rStyle w:val="Emphasis"/>
        </w:rPr>
        <w:t>statutory mandate by Congress</w:t>
      </w:r>
      <w:r w:rsidRPr="00691664">
        <w:rPr>
          <w:sz w:val="14"/>
        </w:rPr>
        <w:t xml:space="preserve"> would be </w:t>
      </w:r>
      <w:r w:rsidRPr="006A1824">
        <w:rPr>
          <w:rStyle w:val="StyleUnderline"/>
        </w:rPr>
        <w:t>ideal</w:t>
      </w:r>
      <w:r w:rsidRPr="00691664">
        <w:rPr>
          <w:sz w:val="14"/>
        </w:rPr>
        <w:t xml:space="preserve">. Additionally, </w:t>
      </w:r>
      <w:r w:rsidRPr="006A1824">
        <w:rPr>
          <w:rStyle w:val="StyleUnderline"/>
        </w:rPr>
        <w:t>Congress should increase</w:t>
      </w:r>
      <w:r w:rsidRPr="00691664">
        <w:rPr>
          <w:sz w:val="14"/>
        </w:rPr>
        <w:t xml:space="preserve"> the </w:t>
      </w:r>
      <w:r w:rsidRPr="006A1824">
        <w:rPr>
          <w:rStyle w:val="StyleUnderline"/>
        </w:rPr>
        <w:t>grant funding</w:t>
      </w:r>
      <w:r w:rsidRPr="00691664">
        <w:rPr>
          <w:sz w:val="14"/>
        </w:rPr>
        <w:t xml:space="preserve"> (as opposed to loans) </w:t>
      </w:r>
      <w:r w:rsidRPr="006A1824">
        <w:rPr>
          <w:rStyle w:val="StyleUnderline"/>
        </w:rPr>
        <w:t>available for Tribal water projects</w:t>
      </w:r>
      <w:r w:rsidRPr="00691664">
        <w:rPr>
          <w:sz w:val="14"/>
        </w:rPr>
        <w:t xml:space="preserve">. </w:t>
      </w:r>
      <w:r w:rsidRPr="006A1824">
        <w:rPr>
          <w:rStyle w:val="StyleUnderline"/>
        </w:rPr>
        <w:t>Bureau of Reclamation</w:t>
      </w:r>
      <w:r w:rsidRPr="00691664">
        <w:rPr>
          <w:sz w:val="14"/>
        </w:rPr>
        <w:t xml:space="preserve"> Congress </w:t>
      </w:r>
      <w:r w:rsidRPr="006A1824">
        <w:rPr>
          <w:rStyle w:val="StyleUnderline"/>
        </w:rPr>
        <w:t>should appropriate funding to enable</w:t>
      </w:r>
      <w:r w:rsidRPr="00691664">
        <w:rPr>
          <w:sz w:val="14"/>
        </w:rPr>
        <w:t xml:space="preserve"> the </w:t>
      </w:r>
      <w:r w:rsidRPr="006A1824">
        <w:rPr>
          <w:rStyle w:val="StyleUnderline"/>
        </w:rPr>
        <w:t>BOR</w:t>
      </w:r>
      <w:r w:rsidRPr="00691664">
        <w:rPr>
          <w:sz w:val="14"/>
        </w:rPr>
        <w:t xml:space="preserve"> </w:t>
      </w:r>
      <w:r w:rsidRPr="006A1824">
        <w:rPr>
          <w:rStyle w:val="StyleUnderline"/>
        </w:rPr>
        <w:t>to address the unmet</w:t>
      </w:r>
      <w:r w:rsidRPr="00691664">
        <w:rPr>
          <w:sz w:val="14"/>
        </w:rPr>
        <w:t xml:space="preserve"> </w:t>
      </w:r>
      <w:r w:rsidRPr="006A1824">
        <w:rPr>
          <w:rStyle w:val="StyleUnderline"/>
        </w:rPr>
        <w:t>need for</w:t>
      </w:r>
      <w:r w:rsidRPr="00691664">
        <w:rPr>
          <w:sz w:val="14"/>
        </w:rPr>
        <w:t xml:space="preserve"> Tribal </w:t>
      </w:r>
      <w:r w:rsidRPr="006A1824">
        <w:rPr>
          <w:rStyle w:val="StyleUnderline"/>
        </w:rPr>
        <w:t>technical assistance</w:t>
      </w:r>
      <w:r w:rsidRPr="00691664">
        <w:rPr>
          <w:sz w:val="14"/>
        </w:rPr>
        <w:t xml:space="preserve">. The </w:t>
      </w:r>
      <w:r w:rsidRPr="006A1824">
        <w:rPr>
          <w:rStyle w:val="StyleUnderline"/>
        </w:rPr>
        <w:t>BOR’s</w:t>
      </w:r>
      <w:r w:rsidRPr="00691664">
        <w:rPr>
          <w:sz w:val="14"/>
        </w:rPr>
        <w:t xml:space="preserve"> </w:t>
      </w:r>
      <w:r w:rsidRPr="006A1824">
        <w:rPr>
          <w:rStyle w:val="StyleUnderline"/>
        </w:rPr>
        <w:t>Rural Water Supply Act Authority</w:t>
      </w:r>
      <w:r w:rsidRPr="00691664">
        <w:rPr>
          <w:sz w:val="14"/>
        </w:rPr>
        <w:t xml:space="preserve"> </w:t>
      </w:r>
      <w:r w:rsidRPr="006A1824">
        <w:rPr>
          <w:rStyle w:val="StyleUnderline"/>
        </w:rPr>
        <w:t>should be expanded</w:t>
      </w:r>
      <w:r w:rsidRPr="00691664">
        <w:rPr>
          <w:sz w:val="14"/>
        </w:rPr>
        <w:t xml:space="preserve"> </w:t>
      </w:r>
      <w:r w:rsidRPr="006A1824">
        <w:rPr>
          <w:rStyle w:val="StyleUnderline"/>
        </w:rPr>
        <w:t>to include</w:t>
      </w:r>
      <w:r w:rsidRPr="00691664">
        <w:rPr>
          <w:sz w:val="14"/>
        </w:rPr>
        <w:t xml:space="preserve"> </w:t>
      </w:r>
      <w:r w:rsidRPr="006A1824">
        <w:rPr>
          <w:rStyle w:val="StyleUnderline"/>
        </w:rPr>
        <w:t>all</w:t>
      </w:r>
      <w:r w:rsidRPr="00691664">
        <w:rPr>
          <w:sz w:val="14"/>
        </w:rPr>
        <w:t xml:space="preserve"> </w:t>
      </w:r>
      <w:r w:rsidRPr="006A1824">
        <w:rPr>
          <w:rStyle w:val="StyleUnderline"/>
        </w:rPr>
        <w:t>Tribal clean water access projects</w:t>
      </w:r>
      <w:r w:rsidRPr="00691664">
        <w:rPr>
          <w:sz w:val="14"/>
        </w:rPr>
        <w:t xml:space="preserve"> </w:t>
      </w:r>
      <w:r w:rsidRPr="006A1824">
        <w:rPr>
          <w:rStyle w:val="StyleUnderline"/>
        </w:rPr>
        <w:t>and</w:t>
      </w:r>
      <w:r w:rsidRPr="00691664">
        <w:rPr>
          <w:sz w:val="14"/>
        </w:rPr>
        <w:t xml:space="preserve"> the </w:t>
      </w:r>
      <w:r w:rsidRPr="006A1824">
        <w:rPr>
          <w:rStyle w:val="StyleUnderline"/>
        </w:rPr>
        <w:t>corresponding need</w:t>
      </w:r>
      <w:r w:rsidRPr="00691664">
        <w:rPr>
          <w:sz w:val="14"/>
        </w:rPr>
        <w:t xml:space="preserve"> </w:t>
      </w:r>
      <w:r w:rsidRPr="006A1824">
        <w:rPr>
          <w:rStyle w:val="StyleUnderline"/>
        </w:rPr>
        <w:t>should be fully funded</w:t>
      </w:r>
      <w:r w:rsidRPr="00691664">
        <w:rPr>
          <w:sz w:val="14"/>
        </w:rPr>
        <w:t>.</w:t>
      </w:r>
    </w:p>
    <w:p w14:paraId="31A27A4B" w14:textId="77777777" w:rsidR="00DB38D5" w:rsidRDefault="00DB38D5" w:rsidP="00DB38D5">
      <w:pPr>
        <w:pStyle w:val="Heading4"/>
      </w:pPr>
      <w:r>
        <w:t xml:space="preserve">Despite several legislative changes the water quality gap persists – Hopi tribes are </w:t>
      </w:r>
      <w:r w:rsidRPr="0096666E">
        <w:rPr>
          <w:u w:val="single"/>
        </w:rPr>
        <w:t>forced to drink arsenic water</w:t>
      </w:r>
      <w:r>
        <w:t xml:space="preserve"> that gives them cancer.</w:t>
      </w:r>
    </w:p>
    <w:p w14:paraId="413A6903" w14:textId="77777777" w:rsidR="00DB38D5" w:rsidRPr="0096666E" w:rsidRDefault="00DB38D5" w:rsidP="00DB38D5">
      <w:r w:rsidRPr="00C37BA7">
        <w:rPr>
          <w:rStyle w:val="Style13ptBold"/>
        </w:rPr>
        <w:t>Colwyn</w:t>
      </w:r>
      <w:r>
        <w:rPr>
          <w:rStyle w:val="Style13ptBold"/>
        </w:rPr>
        <w:t xml:space="preserve"> et. al</w:t>
      </w:r>
      <w:r w:rsidRPr="00C37BA7">
        <w:rPr>
          <w:rStyle w:val="Style13ptBold"/>
        </w:rPr>
        <w:t xml:space="preserve"> 21</w:t>
      </w:r>
      <w:r w:rsidRPr="00AF34C1">
        <w:t xml:space="preserve"> (</w:t>
      </w:r>
      <w:r>
        <w:t>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w:t>
      </w:r>
      <w:r w:rsidRPr="00AF34C1">
        <w:t xml:space="preserve">, </w:t>
      </w:r>
      <w:r>
        <w:t>Water &amp; Tribes Initiative, April 2021</w:t>
      </w:r>
      <w:r w:rsidRPr="00AF34C1">
        <w:t xml:space="preserve">, </w:t>
      </w:r>
      <w:hyperlink r:id="rId23" w:history="1">
        <w:r w:rsidRPr="004A47EC">
          <w:rPr>
            <w:rStyle w:val="Hyperlink"/>
          </w:rPr>
          <w:t>http://www.naturalresourcespolicy.org/docs/water-tribes/wti-full-report-4.21.pdf</w:t>
        </w:r>
      </w:hyperlink>
      <w:r>
        <w:t>, //RN)</w:t>
      </w:r>
    </w:p>
    <w:p w14:paraId="78DB62CA" w14:textId="77777777" w:rsidR="00DB38D5" w:rsidRDefault="00DB38D5" w:rsidP="00DB38D5">
      <w:r>
        <w:t xml:space="preserve">Inadequate, unsafe water quality is another barrier to clean and secure water access. </w:t>
      </w:r>
      <w:r w:rsidRPr="00522EF3">
        <w:rPr>
          <w:rStyle w:val="StyleUnderline"/>
        </w:rPr>
        <w:t>Although a home may have access to piped water and indoor plumbing, the accessibility is negated if the water is contaminated or otherwise unacceptable</w:t>
      </w:r>
      <w:r>
        <w:t xml:space="preserve">. The </w:t>
      </w:r>
      <w:r w:rsidRPr="00522EF3">
        <w:rPr>
          <w:rStyle w:val="StyleUnderline"/>
        </w:rPr>
        <w:t>geographic profile and history of mining in the West has led to elevated levels of contaminants, such as arsenic and uranium, in groundwater sources</w:t>
      </w:r>
      <w:r>
        <w:t xml:space="preserve">.24 </w:t>
      </w:r>
      <w:r w:rsidRPr="00522EF3">
        <w:rPr>
          <w:rStyle w:val="StyleUnderline"/>
        </w:rPr>
        <w:t>Agricultural runoff has also caused nitrate and bacteria contamination that can be particularly troubling for Tribes that engage in commercial farming</w:t>
      </w:r>
      <w:r>
        <w:t xml:space="preserve">. Concentrations of these </w:t>
      </w:r>
      <w:r w:rsidRPr="00522EF3">
        <w:rPr>
          <w:rStyle w:val="StyleUnderline"/>
        </w:rPr>
        <w:t>contaminants above drinking water standards in unregulated water sources pose health risks to the local community</w:t>
      </w:r>
      <w:r>
        <w:t xml:space="preserve">. In addition, water quality issues also exist in regulated water sources. </w:t>
      </w:r>
      <w:r w:rsidRPr="00522EF3">
        <w:rPr>
          <w:rStyle w:val="StyleUnderline"/>
        </w:rPr>
        <w:t xml:space="preserve">In its first Indian Policy, the Environmental </w:t>
      </w:r>
      <w:r w:rsidRPr="00522EF3">
        <w:rPr>
          <w:rStyle w:val="StyleUnderline"/>
        </w:rPr>
        <w:lastRenderedPageBreak/>
        <w:t>Protection Agency (EPA) recognized regulatory gaps that exist in Indian country with respect to water quality protection</w:t>
      </w:r>
      <w:r>
        <w:t>:</w:t>
      </w:r>
    </w:p>
    <w:p w14:paraId="1369E342" w14:textId="77777777" w:rsidR="00DB38D5" w:rsidRDefault="00DB38D5" w:rsidP="00DB38D5">
      <w:r>
        <w:t>"[W]ithout some modification, our programs, as designed, often fail to function adequately on Indian lands</w:t>
      </w:r>
      <w:r w:rsidRPr="00522EF3">
        <w:rPr>
          <w:rStyle w:val="StyleUnderline"/>
        </w:rPr>
        <w:t>. This raises the serious possibility that, in the absence of some special alternative response by EPA, the environment of Indian reservations will be less effectively protected than the environment elsewhere</w:t>
      </w:r>
      <w:r>
        <w:t>. Such a result is unacceptable. The spirit of our Federal trust responsibility and the clear intent of Congress demand full and equal protection of the environment of the entire nation without exceptions or gaps." 25</w:t>
      </w:r>
    </w:p>
    <w:p w14:paraId="604028D3" w14:textId="77777777" w:rsidR="00DB38D5" w:rsidRDefault="00DB38D5" w:rsidP="00DB38D5">
      <w:r w:rsidRPr="00522EF3">
        <w:rPr>
          <w:rStyle w:val="Emphasis"/>
        </w:rPr>
        <w:t>Although there have been several legislative and regulatory changes</w:t>
      </w:r>
      <w:r w:rsidRPr="00522EF3">
        <w:rPr>
          <w:rStyle w:val="StyleUnderline"/>
        </w:rPr>
        <w:t xml:space="preserve"> since the EPA Indian Policy was issued in 1980,</w:t>
      </w:r>
      <w:r w:rsidRPr="00522EF3">
        <w:t xml:space="preserve">26 </w:t>
      </w:r>
      <w:r w:rsidRPr="00522EF3">
        <w:rPr>
          <w:rStyle w:val="StyleUnderline"/>
        </w:rPr>
        <w:t xml:space="preserve">the </w:t>
      </w:r>
      <w:r w:rsidRPr="00522EF3">
        <w:rPr>
          <w:rStyle w:val="Emphasis"/>
        </w:rPr>
        <w:t>water quality gap in Indian country has persisted</w:t>
      </w:r>
      <w:r>
        <w:t>.</w:t>
      </w:r>
    </w:p>
    <w:p w14:paraId="186B1C4B" w14:textId="77777777" w:rsidR="00DB38D5" w:rsidRDefault="00DB38D5" w:rsidP="00DB38D5">
      <w:r>
        <w:t xml:space="preserve">Among the CRB Tribes, </w:t>
      </w:r>
      <w:r w:rsidRPr="0096666E">
        <w:rPr>
          <w:rStyle w:val="StyleUnderline"/>
        </w:rPr>
        <w:t>the Hopi Tribe has long struggled with water quality, particularly with arsenic contamination</w:t>
      </w:r>
      <w:r>
        <w:t xml:space="preserve">. Arsenic is one of the most serious naturally occurring water contaminants. According to the World Health Organization, </w:t>
      </w:r>
      <w:r w:rsidRPr="0096666E">
        <w:rPr>
          <w:rStyle w:val="StyleUnderline"/>
        </w:rPr>
        <w:t>the greatest threat to public health from arsenic is through contaminated drinking water exposure</w:t>
      </w:r>
      <w:r>
        <w:t xml:space="preserve">. Odorless and tasteless, arsenic is a known carcinogen and long-term exposure to elevated levels can lead to arsenic poisoning, developmental defects in babies, diabetes, cardiovascular disease (including damage to blood vessels), and pulmonary disease.27 </w:t>
      </w:r>
      <w:r w:rsidRPr="0096666E">
        <w:rPr>
          <w:rStyle w:val="StyleUnderline"/>
        </w:rPr>
        <w:t>Exposure to arsenic generally occurs by drinking contaminated water, preparing food with contaminated water, and growing crops irrigated with arsenic-laced water</w:t>
      </w:r>
      <w:r>
        <w:t>.</w:t>
      </w:r>
    </w:p>
    <w:p w14:paraId="60292377" w14:textId="77777777" w:rsidR="00DB38D5" w:rsidRDefault="00DB38D5" w:rsidP="00DB38D5">
      <w:r w:rsidRPr="0096666E">
        <w:rPr>
          <w:rStyle w:val="StyleUnderline"/>
        </w:rPr>
        <w:t>On the Hopi reservation, arsenic-tainted water has been a continuous problem since the 1960s</w:t>
      </w:r>
      <w:r>
        <w:t xml:space="preserve">. The Navajo Aquifer supplies the majority of the Tribe’s water and contains arsenic levels ranging between two and four times the legal limit of 10 μg/L set by the EPA.28 </w:t>
      </w:r>
      <w:r w:rsidRPr="0096666E">
        <w:rPr>
          <w:rStyle w:val="StyleUnderline"/>
        </w:rPr>
        <w:t xml:space="preserve">The Tribe estimates that approximately </w:t>
      </w:r>
      <w:r w:rsidRPr="0096666E">
        <w:rPr>
          <w:rStyle w:val="Emphasis"/>
        </w:rPr>
        <w:t>75 percent of people living on Hopi land are drinking arsenic</w:t>
      </w:r>
      <w:r w:rsidRPr="0096666E">
        <w:rPr>
          <w:rStyle w:val="StyleUnderline"/>
        </w:rPr>
        <w:t xml:space="preserve"> contaminated water</w:t>
      </w:r>
      <w:r>
        <w:t xml:space="preserve">.29 Though the health impacts on the Hopi are not yet fully understood, </w:t>
      </w:r>
      <w:r w:rsidRPr="0096666E">
        <w:rPr>
          <w:rStyle w:val="StyleUnderline"/>
        </w:rPr>
        <w:t>a study of American Indians from Arizona found that modestly elevated exposure to arsenic in drinking water may predict type 2 diabetes in southwestern American Indians</w:t>
      </w:r>
      <w:r>
        <w:t xml:space="preserve">.30 Additionally, </w:t>
      </w:r>
      <w:r w:rsidRPr="0096666E">
        <w:rPr>
          <w:rStyle w:val="StyleUnderline"/>
        </w:rPr>
        <w:t>Chairman Nuvangyaoma has noted an increase in cancer cases among Hopi people</w:t>
      </w:r>
      <w:r>
        <w:t xml:space="preserve">.31 </w:t>
      </w:r>
      <w:r w:rsidRPr="0096666E">
        <w:rPr>
          <w:rStyle w:val="StyleUnderline"/>
        </w:rPr>
        <w:t>The lack of other readily-available water sources, coupled with a high poverty rate (60 percent of Hopi residents live below the poverty line) leaves many with no other option but to drink the hazardous water</w:t>
      </w:r>
      <w:r>
        <w:t>.32</w:t>
      </w:r>
    </w:p>
    <w:p w14:paraId="25426B3E" w14:textId="77777777" w:rsidR="00DB38D5" w:rsidRDefault="00DB38D5" w:rsidP="00DB38D5">
      <w:r>
        <w:t xml:space="preserve">The </w:t>
      </w:r>
      <w:r w:rsidRPr="0096666E">
        <w:rPr>
          <w:rStyle w:val="StyleUnderline"/>
        </w:rPr>
        <w:t>Hopi Arsenic Mitigation Project (HAMP) was established to address arsenic contamination on the reservation</w:t>
      </w:r>
      <w:r>
        <w:t xml:space="preserve">. As part of this effort, </w:t>
      </w:r>
      <w:r w:rsidRPr="0096666E">
        <w:rPr>
          <w:rStyle w:val="StyleUnderline"/>
        </w:rPr>
        <w:t>HAMP has identified new potable water sources, mapped a path for a regional pipeline to deliver the clean water to the villages, and drilled new wells</w:t>
      </w:r>
      <w:r>
        <w:t xml:space="preserve">. </w:t>
      </w:r>
      <w:r w:rsidRPr="0096666E">
        <w:rPr>
          <w:rStyle w:val="StyleUnderline"/>
        </w:rPr>
        <w:t xml:space="preserve">However, an </w:t>
      </w:r>
      <w:r w:rsidRPr="0096666E">
        <w:rPr>
          <w:rStyle w:val="Emphasis"/>
        </w:rPr>
        <w:t>estimated $20 million is needed to construct the pipeline</w:t>
      </w:r>
      <w:r w:rsidRPr="0096666E">
        <w:rPr>
          <w:rStyle w:val="StyleUnderline"/>
        </w:rPr>
        <w:t xml:space="preserve"> and complete the project</w:t>
      </w:r>
      <w:r>
        <w:t xml:space="preserve">. On October 30, 2020, the Trump Administration announced that it would provide $5 million to help the Tribe begin construction and reduce arsenic levels in three communities.33 This contribution will cover the costs of completing the first phase (delivering water to Hopi villages), but will not fund any of the second phase—i.e., delivering water to secondary facilities such as schools and healthcare facilities. </w:t>
      </w:r>
      <w:r w:rsidRPr="0096666E">
        <w:rPr>
          <w:rStyle w:val="StyleUnderline"/>
        </w:rPr>
        <w:t>To complete the second phase, the Tribe needs an additional $15 million</w:t>
      </w:r>
      <w:r>
        <w:t xml:space="preserve">. </w:t>
      </w:r>
    </w:p>
    <w:p w14:paraId="0018E94B" w14:textId="77777777" w:rsidR="00DB38D5" w:rsidRDefault="00DB38D5" w:rsidP="00DB38D5">
      <w:r>
        <w:t xml:space="preserve">Water quality can be a major barrier to clean and secure water access. Arsenic-laced water has plagued the Hopi Reservation for nearly 60 years, significantly affecting the health and welfare of Tribal members. </w:t>
      </w:r>
      <w:r w:rsidRPr="0096666E">
        <w:rPr>
          <w:rStyle w:val="StyleUnderline"/>
        </w:rPr>
        <w:t xml:space="preserve">While the Tribe has attempted to resolve water contamination issues over the past two </w:t>
      </w:r>
      <w:r w:rsidRPr="0096666E">
        <w:rPr>
          <w:rStyle w:val="StyleUnderline"/>
        </w:rPr>
        <w:lastRenderedPageBreak/>
        <w:t>decades, the lack of funding required to build infrastructure sourcing water from other, uncontaminated sources has been the biggest obstacle in supplying households with clean water</w:t>
      </w:r>
      <w:r>
        <w:t>.34</w:t>
      </w:r>
    </w:p>
    <w:p w14:paraId="56BA8576" w14:textId="77777777" w:rsidR="00DB38D5" w:rsidRDefault="00DB38D5" w:rsidP="00DB38D5"/>
    <w:p w14:paraId="4C9EE7F2" w14:textId="77777777" w:rsidR="00DB38D5" w:rsidRDefault="00DB38D5" w:rsidP="00DB38D5">
      <w:pPr>
        <w:pStyle w:val="Heading4"/>
      </w:pPr>
      <w:r>
        <w:t>The EPA is revising rules now to lower water protection for indigenous communities.</w:t>
      </w:r>
    </w:p>
    <w:p w14:paraId="0734FB7F" w14:textId="77777777" w:rsidR="00DB38D5" w:rsidRDefault="00DB38D5" w:rsidP="00DB38D5">
      <w:r w:rsidRPr="00D04EE2">
        <w:rPr>
          <w:rStyle w:val="Style13ptBold"/>
        </w:rPr>
        <w:t>Bryan 21</w:t>
      </w:r>
      <w:r>
        <w:t xml:space="preserve"> (Susan, AP correspondent in Albuquerque, NM, covering energy, environment, outdoors, Native American issues, arts &amp; entertainment, “New Mexico tribes sue US over federal clean water rule," 4-1-2021, AP NEWS, URL: </w:t>
      </w:r>
      <w:hyperlink r:id="rId24" w:history="1">
        <w:r w:rsidRPr="000C0C52">
          <w:rPr>
            <w:rStyle w:val="Hyperlink"/>
          </w:rPr>
          <w:t>https://apnews.com/article/wetlands-deserts-environment-new-mexico-native-americans-4d633a296e84ee66a0a97838c920ad41</w:t>
        </w:r>
      </w:hyperlink>
      <w:r>
        <w:t>, //RN)</w:t>
      </w:r>
    </w:p>
    <w:p w14:paraId="16A0DCAE" w14:textId="77777777" w:rsidR="00DB38D5" w:rsidRDefault="00DB38D5" w:rsidP="00DB38D5">
      <w:r>
        <w:t xml:space="preserve">ALBUQUERQUE, N.M. (AP) — </w:t>
      </w:r>
      <w:r w:rsidRPr="001B78A1">
        <w:rPr>
          <w:rStyle w:val="StyleUnderline"/>
        </w:rPr>
        <w:t>Two Indigenous communities in New Mexico are suing the U.S. Environmental Protection Agency over a revised federal rule that lifts protections for many streams, creeks and wetlands across the nation, saying the federal government is violating its trust responsibility to Native American tribes</w:t>
      </w:r>
      <w:r>
        <w:t>.</w:t>
      </w:r>
    </w:p>
    <w:p w14:paraId="343EB2C3" w14:textId="77777777" w:rsidR="00DB38D5" w:rsidRDefault="00DB38D5" w:rsidP="00DB38D5">
      <w:r>
        <w:t xml:space="preserve">The pueblos of Jemez and Laguna are the latest to raise concerns over inadequate protections for local water sources in the desert Southwest. </w:t>
      </w:r>
      <w:r w:rsidRPr="00203C56">
        <w:rPr>
          <w:rStyle w:val="StyleUnderline"/>
        </w:rPr>
        <w:t>The challenge filed last week in federal court follows a similar case brought in 2020 by the Navajo Nation, the nation’s largest Native American tribe, and several environmental groups</w:t>
      </w:r>
      <w:r>
        <w:t>.</w:t>
      </w:r>
    </w:p>
    <w:p w14:paraId="645CBB7A" w14:textId="77777777" w:rsidR="00DB38D5" w:rsidRDefault="00DB38D5" w:rsidP="00DB38D5">
      <w:r>
        <w:t>Like other Indigenous communities, the Laguna and Jemez pueblos said in the court filing that waters flowing through their lands are used for domestic and agricultural purposes and are essential for cultural and ceremonial practices.</w:t>
      </w:r>
    </w:p>
    <w:p w14:paraId="549132F3" w14:textId="77777777" w:rsidR="00DB38D5" w:rsidRDefault="00DB38D5" w:rsidP="00DB38D5">
      <w:r>
        <w:t>Removing or limiting access to clean water for both rural communities directly threatens to diminish tribal resources and adversely affect cultural practices, the lawsuit stated.</w:t>
      </w:r>
    </w:p>
    <w:p w14:paraId="615C893D" w14:textId="77777777" w:rsidR="00DB38D5" w:rsidRDefault="00DB38D5" w:rsidP="00DB38D5">
      <w:r>
        <w:t>Both pueblos have small populations with poverty rates surpassing the national average. Laguna encompasses nearly 20 square miles (50 square kilometers) just west of Albuquerque. Jemez Pueblo covers mountainous and desert regions in northern New Mexico.</w:t>
      </w:r>
    </w:p>
    <w:p w14:paraId="3609D7C1" w14:textId="77777777" w:rsidR="00DB38D5" w:rsidRDefault="00DB38D5" w:rsidP="00DB38D5">
      <w:r>
        <w:t>The tribes argue that water holds a special value because of its scarcity in the arid Southwest. They describe the gullies, arroyos and seasonal streams inscribed into the landscape as “a vein of life” that channels rain or snowmelt to their communities.</w:t>
      </w:r>
    </w:p>
    <w:p w14:paraId="32A6E4DA" w14:textId="77777777" w:rsidR="00DB38D5" w:rsidRDefault="00DB38D5" w:rsidP="00DB38D5">
      <w:r>
        <w:t>“Any water pollution in and around the pueblos has a disproportionate impact because of the scarcity and preciousness of the resource in the region,” the lawsuit stated.</w:t>
      </w:r>
    </w:p>
    <w:p w14:paraId="47A63B96" w14:textId="77777777" w:rsidR="00DB38D5" w:rsidRDefault="00DB38D5" w:rsidP="00DB38D5">
      <w:r w:rsidRPr="00D04EE2">
        <w:rPr>
          <w:rStyle w:val="StyleUnderline"/>
        </w:rPr>
        <w:t>The rule change, which took effect in June, narrowed the types of waterways that qualify for federal protection under the half-century-old Clean Water Act</w:t>
      </w:r>
      <w:r>
        <w:t>. As a result, critics have said that the number of waterways in New Mexico and other arid states in the West that were previously protected under the act were drastically reduced.</w:t>
      </w:r>
    </w:p>
    <w:p w14:paraId="4F48D2C4" w14:textId="77777777" w:rsidR="00DB38D5" w:rsidRDefault="00DB38D5" w:rsidP="00DB38D5">
      <w:r w:rsidRPr="00D04EE2">
        <w:rPr>
          <w:rStyle w:val="StyleUnderline"/>
        </w:rPr>
        <w:t>The Navajo Nation, environmental groups, public health advocates and some Western states that are waging their own legal battles over the rule have said the rollback left many of the nation’s millions of miles of waterways more vulnerable to pollution since permits are no longer necessary for discharging pollution into many rivers, lakes and streams</w:t>
      </w:r>
      <w:r>
        <w:t>.</w:t>
      </w:r>
    </w:p>
    <w:p w14:paraId="37CA8AE9" w14:textId="77777777" w:rsidR="00DB38D5" w:rsidRDefault="00DB38D5" w:rsidP="00DB38D5">
      <w:r w:rsidRPr="00D04EE2">
        <w:rPr>
          <w:rStyle w:val="StyleUnderline"/>
        </w:rPr>
        <w:lastRenderedPageBreak/>
        <w:t>In adopting the change, federal officials argued last year that a previous Obama-era rule imposed unnecessary burdens on property owners and businesses and that the change would bring regulatory certainty for farmers, homebuilders and landowners</w:t>
      </w:r>
      <w:r>
        <w:t>.</w:t>
      </w:r>
    </w:p>
    <w:p w14:paraId="703FE116" w14:textId="77777777" w:rsidR="00DB38D5" w:rsidRDefault="00DB38D5" w:rsidP="00DB38D5">
      <w:r>
        <w:t>Since January, the Biden administration has been reviewing numerous rules adopted over the last four years and is expected to reverse many of them.</w:t>
      </w:r>
    </w:p>
    <w:p w14:paraId="5DAAFE07" w14:textId="77777777" w:rsidR="00DB38D5" w:rsidRDefault="00DB38D5" w:rsidP="00DB38D5">
      <w:r>
        <w:t>New Mexico was among the states that went to court last May seeking to prevent the rule from taking effect.</w:t>
      </w:r>
    </w:p>
    <w:p w14:paraId="03E04842" w14:textId="77777777" w:rsidR="00DB38D5" w:rsidRDefault="00DB38D5" w:rsidP="00DB38D5">
      <w:r>
        <w:t>At the time, New Mexico Environment Secretary James Kenney warned that the rule would leave nearly 90% of the state’s rivers and streams and about 40% of its wetlands without federal protection.</w:t>
      </w:r>
    </w:p>
    <w:p w14:paraId="4E40CD2A" w14:textId="77777777" w:rsidR="00DB38D5" w:rsidRDefault="00DB38D5" w:rsidP="00DB38D5">
      <w:r>
        <w:t>He predicted that would “devastate New Mexico’s scarce and limited water resources.”</w:t>
      </w:r>
    </w:p>
    <w:p w14:paraId="270B9F26" w14:textId="77777777" w:rsidR="00DB38D5" w:rsidRDefault="00DB38D5" w:rsidP="00DB38D5">
      <w:r>
        <w:t>The state in comments previously submitted to the federal government noted that New Mexico has no state protections to fall back on. New Mexico is one of three states that do not have delegated authority from the EPA to regulate discharges of pollution into rivers, streams, and lakes.</w:t>
      </w:r>
    </w:p>
    <w:p w14:paraId="03E534F3" w14:textId="77777777" w:rsidR="00DB38D5" w:rsidRDefault="00DB38D5" w:rsidP="00DB38D5">
      <w:r w:rsidRPr="00D04EE2">
        <w:rPr>
          <w:rStyle w:val="StyleUnderline"/>
        </w:rPr>
        <w:t>Laguna Pueblo relies on the federal government to implement nearly all of the Clean Water Act’s pollution programs on its behalf and does not have the financial or administrative capacity to administer the programs itself</w:t>
      </w:r>
      <w:r>
        <w:t>.</w:t>
      </w:r>
    </w:p>
    <w:p w14:paraId="0B2CEDFA" w14:textId="77777777" w:rsidR="00DB38D5" w:rsidRDefault="00DB38D5" w:rsidP="00DB38D5">
      <w:r w:rsidRPr="00D04EE2">
        <w:rPr>
          <w:rStyle w:val="StyleUnderline"/>
        </w:rPr>
        <w:t>According to the lawsuit, up to 97% of Laguna waterways are affected and the pueblo has concerns about contamination upstream from past uranium mining and milling</w:t>
      </w:r>
      <w:r>
        <w:t>.</w:t>
      </w:r>
    </w:p>
    <w:p w14:paraId="405C57D6" w14:textId="65EFF1A8" w:rsidR="00DB38D5" w:rsidRDefault="00DB38D5" w:rsidP="00DB38D5">
      <w:r w:rsidRPr="00D04EE2">
        <w:rPr>
          <w:rStyle w:val="StyleUnderline"/>
        </w:rPr>
        <w:t>Jemez Pueblo depends on federal authority under the act to protect waters outside its jurisdiction. About 94% of the Jemez watershed was affected by the rule change</w:t>
      </w:r>
      <w:r>
        <w:t>.</w:t>
      </w:r>
    </w:p>
    <w:p w14:paraId="1CD1658E" w14:textId="77777777" w:rsidR="00BE78A0" w:rsidRDefault="00BE78A0" w:rsidP="00BE78A0">
      <w:pPr>
        <w:pStyle w:val="Heading4"/>
      </w:pPr>
      <w:r>
        <w:t xml:space="preserve">TAS fails now because of requirements, regulations, and a lack of funding and infrastructure </w:t>
      </w:r>
    </w:p>
    <w:p w14:paraId="2831AA7D" w14:textId="77777777" w:rsidR="00BE78A0" w:rsidRPr="004A39A1" w:rsidRDefault="00BE78A0" w:rsidP="00BE78A0">
      <w:pPr>
        <w:rPr>
          <w:rStyle w:val="Style13ptBold"/>
        </w:rPr>
      </w:pPr>
      <w:r>
        <w:rPr>
          <w:rStyle w:val="Style13ptBold"/>
        </w:rPr>
        <w:t xml:space="preserve">Wilson 19 </w:t>
      </w:r>
      <w:r w:rsidRPr="00B23547">
        <w:rPr>
          <w:rStyle w:val="Style13ptBold"/>
          <w:b w:val="0"/>
          <w:bCs w:val="0"/>
          <w:sz w:val="22"/>
        </w:rPr>
        <w:t xml:space="preserve">(Nicole, </w:t>
      </w:r>
      <w:r w:rsidRPr="00B23547">
        <w:t xml:space="preserve">Peter A. Allard School of Law, ““Seeing Water Like a State?”: Indigenous water governance through Yukon First Nation Self-Government Agreements”, May 8, 2019, Geoforum , </w:t>
      </w:r>
      <w:hyperlink r:id="rId25" w:history="1">
        <w:r w:rsidRPr="00B23547">
          <w:rPr>
            <w:rStyle w:val="Hyperlink"/>
          </w:rPr>
          <w:t>https://doi.org/10.1016/j.geoforum.2019.05.003</w:t>
        </w:r>
      </w:hyperlink>
      <w:r>
        <w:t>,//DJ</w:t>
      </w:r>
      <w:r w:rsidRPr="00B23547">
        <w:t>)</w:t>
      </w:r>
      <w:r w:rsidRPr="00B23547">
        <w:rPr>
          <w:sz w:val="26"/>
        </w:rPr>
        <w:t xml:space="preserve"> </w:t>
      </w:r>
    </w:p>
    <w:p w14:paraId="4116A554" w14:textId="5C395552" w:rsidR="00BE78A0" w:rsidRDefault="00BE78A0" w:rsidP="00BE78A0">
      <w:pPr>
        <w:rPr>
          <w:sz w:val="16"/>
        </w:rPr>
      </w:pPr>
      <w:r w:rsidRPr="00B94E10">
        <w:rPr>
          <w:sz w:val="16"/>
        </w:rPr>
        <w:t xml:space="preserve">While TAS had been said to show a strong commitment to tribal sovereignty, </w:t>
      </w:r>
      <w:r w:rsidRPr="00B23547">
        <w:rPr>
          <w:u w:val="single"/>
        </w:rPr>
        <w:t>this praise has also been accompanied by critiques of both the decision process and forms of governance Tribes must engage in to take advantage of TAS status</w:t>
      </w:r>
      <w:r w:rsidRPr="00B94E10">
        <w:rPr>
          <w:sz w:val="16"/>
        </w:rPr>
        <w:t xml:space="preserve"> (Saunders, 2009). </w:t>
      </w:r>
      <w:r w:rsidRPr="00B23547">
        <w:rPr>
          <w:u w:val="single"/>
        </w:rPr>
        <w:t>To be treated like a state</w:t>
      </w:r>
      <w:r w:rsidRPr="00B94E10">
        <w:rPr>
          <w:sz w:val="16"/>
        </w:rPr>
        <w:t xml:space="preserve">, with the authority to set their own WQS, </w:t>
      </w:r>
      <w:r w:rsidRPr="00B23547">
        <w:rPr>
          <w:b/>
          <w:bCs/>
          <w:u w:val="single"/>
        </w:rPr>
        <w:t>Tribes must meet an onerous set of requirements.</w:t>
      </w:r>
      <w:r w:rsidRPr="00B94E10">
        <w:rPr>
          <w:sz w:val="16"/>
        </w:rPr>
        <w:t xml:space="preserve"> For instance, </w:t>
      </w:r>
      <w:r w:rsidRPr="00B23547">
        <w:rPr>
          <w:b/>
          <w:bCs/>
          <w:u w:val="single"/>
        </w:rPr>
        <w:t>Tribes must prove that they have a functioning tribal government with the authority and capacity to regulate.</w:t>
      </w:r>
      <w:r w:rsidRPr="00B94E10">
        <w:rPr>
          <w:sz w:val="16"/>
        </w:rPr>
        <w:t xml:space="preserve"> </w:t>
      </w:r>
      <w:r w:rsidRPr="00B23547">
        <w:rPr>
          <w:u w:val="single"/>
        </w:rPr>
        <w:t>The U.S. EPA evaluates the Tribes readiness for TAS against a set of “requirements for Indian Tribes to Administer a Water Quality Standard Program” (</w:t>
      </w:r>
      <w:r w:rsidRPr="00B94E10">
        <w:rPr>
          <w:sz w:val="16"/>
        </w:rPr>
        <w:t xml:space="preserve">Section 40 Code of Federal Regulations 131.8), which stipulate that </w:t>
      </w:r>
      <w:r w:rsidRPr="00B23547">
        <w:rPr>
          <w:u w:val="single"/>
        </w:rPr>
        <w:t>Tribes must be federally recognized and exercise authority over a Federal Indian Reservatio</w:t>
      </w:r>
      <w:r w:rsidRPr="00B94E10">
        <w:rPr>
          <w:sz w:val="16"/>
        </w:rPr>
        <w:t xml:space="preserve">n, have a “governing body carrying out substantial governmental duties and powers,” and, among other requirements, </w:t>
      </w:r>
      <w:r w:rsidRPr="00B23547">
        <w:rPr>
          <w:b/>
          <w:bCs/>
          <w:u w:val="single"/>
        </w:rPr>
        <w:t>be “reasonably” capable on the “Administrator’s judgement, of carrying out the functions</w:t>
      </w:r>
      <w:r w:rsidRPr="00B94E10">
        <w:rPr>
          <w:sz w:val="16"/>
        </w:rPr>
        <w:t xml:space="preserve">” (Section 40 Code of Federal Regulations 131.8). Among other requirements, </w:t>
      </w:r>
      <w:r w:rsidRPr="00B23547">
        <w:rPr>
          <w:u w:val="single"/>
        </w:rPr>
        <w:t>Tribes must also provide a map of the geographic area over which they assert authority and a narrative statement describing their current approach to environmental governance</w:t>
      </w:r>
      <w:r w:rsidRPr="00B94E10">
        <w:rPr>
          <w:sz w:val="16"/>
        </w:rPr>
        <w:t xml:space="preserve"> including previous management experience, existing tribal laws and policies, and a description of the technical ability of tribal staff. </w:t>
      </w:r>
      <w:r w:rsidRPr="00B23547">
        <w:rPr>
          <w:b/>
          <w:bCs/>
          <w:u w:val="single"/>
        </w:rPr>
        <w:t xml:space="preserve">Only 54 of 562 federal recognized Tribes have </w:t>
      </w:r>
      <w:r w:rsidRPr="00B23547">
        <w:rPr>
          <w:b/>
          <w:bCs/>
          <w:u w:val="single"/>
        </w:rPr>
        <w:lastRenderedPageBreak/>
        <w:t>been approved for TAS to administer water quality standards</w:t>
      </w:r>
      <w:r w:rsidRPr="00B94E10">
        <w:rPr>
          <w:sz w:val="16"/>
        </w:rPr>
        <w:t xml:space="preserve">; 44 of these have approved WQS (U.S. EPA, 2014). </w:t>
      </w:r>
      <w:r w:rsidRPr="00B23547">
        <w:rPr>
          <w:u w:val="single"/>
        </w:rPr>
        <w:t>Many Tribes are automatically excluded by the requirements associated with taking on TAS (e.g., the failure to demonstrate adequate governance capacity</w:t>
      </w:r>
      <w:r w:rsidRPr="00B94E10">
        <w:rPr>
          <w:sz w:val="16"/>
        </w:rPr>
        <w:t xml:space="preserve">). </w:t>
      </w:r>
      <w:r w:rsidRPr="00B23547">
        <w:rPr>
          <w:u w:val="single"/>
        </w:rPr>
        <w:t>Two hundred and twentynine (229) Alaska Native Tribes</w:t>
      </w:r>
      <w:r w:rsidRPr="00B94E10">
        <w:rPr>
          <w:sz w:val="16"/>
        </w:rPr>
        <w:t xml:space="preserve"> – </w:t>
      </w:r>
      <w:r w:rsidRPr="00B23547">
        <w:rPr>
          <w:b/>
          <w:bCs/>
          <w:u w:val="single"/>
        </w:rPr>
        <w:t>who do not exercise authority over lands or the waters within them – a unique land ownership arrangements stemming from the Alaska Native Land Claims Settlement Act (1971) – are also excluded from TAS for this reason</w:t>
      </w:r>
      <w:r w:rsidRPr="00B94E10">
        <w:rPr>
          <w:sz w:val="16"/>
        </w:rPr>
        <w:t>. Tribes may be further deterred because they may view TAS as having more risks than rewards for the assertion of tribal sovereignty. As noted by Saunders (2009, p. 452) “</w:t>
      </w:r>
      <w:r w:rsidRPr="00042A62">
        <w:rPr>
          <w:u w:val="single"/>
        </w:rPr>
        <w:t>as often happens when Tribes dare to regulate</w:t>
      </w:r>
      <w:r w:rsidRPr="00B94E10">
        <w:rPr>
          <w:sz w:val="16"/>
        </w:rPr>
        <w:t xml:space="preserve">, </w:t>
      </w:r>
      <w:r w:rsidRPr="00042A62">
        <w:rPr>
          <w:b/>
          <w:bCs/>
          <w:u w:val="single"/>
        </w:rPr>
        <w:t>disputes over jurisdiction with non-Indians, particularly with state governments, inevitably occur.”</w:t>
      </w:r>
      <w:r w:rsidRPr="00B94E10">
        <w:rPr>
          <w:sz w:val="16"/>
        </w:rPr>
        <w:t xml:space="preserve"> According to Fort (1995), </w:t>
      </w:r>
      <w:r w:rsidRPr="00042A62">
        <w:rPr>
          <w:u w:val="single"/>
        </w:rPr>
        <w:t>TAS provision increases the number of “states” up to ten-fold and therefore dramatically expands the potential for jurisdictional conflict</w:t>
      </w:r>
      <w:r w:rsidRPr="00B94E10">
        <w:rPr>
          <w:sz w:val="16"/>
        </w:rPr>
        <w:t xml:space="preserve">. </w:t>
      </w:r>
      <w:r w:rsidRPr="00042A62">
        <w:rPr>
          <w:b/>
          <w:bCs/>
          <w:u w:val="single"/>
        </w:rPr>
        <w:t>Tribes may be deterred by this “risks outweigh the benefits” view of TAS</w:t>
      </w:r>
      <w:r w:rsidRPr="00B94E10">
        <w:rPr>
          <w:sz w:val="16"/>
        </w:rPr>
        <w:t xml:space="preserve">. For example, Tribes may be deterred by the potential for enacting their own WQS because of the potential they might face expensive and time-consuming litigation (Porter, 2006; Saunders, 2009). In addition to threats from litigation, Porter (2006) suggests that </w:t>
      </w:r>
      <w:r w:rsidRPr="00042A62">
        <w:rPr>
          <w:b/>
          <w:bCs/>
          <w:u w:val="single"/>
        </w:rPr>
        <w:t>Tribes may be reluctant to participate in TAS due to the perception that TAS threatens their sovereignty; lack of funding and infrastructure to develop and implement water-quality programs; and differences in cultural concepts about water.</w:t>
      </w:r>
      <w:r w:rsidRPr="00B94E10">
        <w:rPr>
          <w:sz w:val="16"/>
        </w:rPr>
        <w:t xml:space="preserve"> It has also been shown that the tribal WQ programs that most closely resemble state or federal programs are more likely to survive litigation than tribal programs that reflect their cultural values, epistemologies, ontologies, and governance systems (Ranco, 2009, p. 46). This is likely because water legislation resembling settler state water legislation is more likely to be understood, considered transparent and defensible in a court of law. While SGYFNs have much more autonomy than Tribes under TAS to determine the form and focus of potential water legislation, the critiques of TAS affirm some of the concerns shared by Yukon First Nations about this potential and affiliated legal challenges. Furthermore, while TAS has been forward-looking in terms of allowing Tribes to develop water codes that reflect their relationships to water and traditions, </w:t>
      </w:r>
      <w:r w:rsidRPr="00B94E10">
        <w:rPr>
          <w:b/>
          <w:bCs/>
          <w:u w:val="single"/>
        </w:rPr>
        <w:t>there is pressure from the broader political and legal context for legislation to reflect settler colonial legislation</w:t>
      </w:r>
      <w:r w:rsidRPr="00B94E10">
        <w:rPr>
          <w:sz w:val="16"/>
        </w:rPr>
        <w:t>. Yukon First Nations are likely to face similar political-economic pressures. Settler governments do not have the authority to approve or reject SGYFN legislation, but</w:t>
      </w:r>
      <w:r w:rsidRPr="00B94E10">
        <w:rPr>
          <w:u w:val="single"/>
        </w:rPr>
        <w:t xml:space="preserve"> SGAs require that settler governments are consulted about the development of new legislation, and ultimately agree to give-up jurisdiction where these pieces of legislation apply</w:t>
      </w:r>
      <w:r w:rsidRPr="00B94E10">
        <w:rPr>
          <w:sz w:val="16"/>
        </w:rPr>
        <w:t xml:space="preserve">. In so doing, </w:t>
      </w:r>
      <w:r w:rsidRPr="00B94E10">
        <w:rPr>
          <w:u w:val="single"/>
        </w:rPr>
        <w:t>the pressure to produce something they would recognize as “legislation” is reasonable to anticipate</w:t>
      </w:r>
      <w:r w:rsidRPr="00B94E10">
        <w:rPr>
          <w:sz w:val="16"/>
        </w:rPr>
        <w:t>. In the section that follows, I discuss the above described findings and make some preliminary conclusions about the challenges and benefits of the opportunity for SGYFNs to develop water legislation.</w:t>
      </w:r>
    </w:p>
    <w:p w14:paraId="592304CB" w14:textId="77777777" w:rsidR="00AF489F" w:rsidRPr="00F36EA8" w:rsidRDefault="00AF489F" w:rsidP="00AF489F">
      <w:pPr>
        <w:pStyle w:val="Heading4"/>
      </w:pPr>
      <w:r w:rsidRPr="00F36EA8">
        <w:t xml:space="preserve">The application and approval process is </w:t>
      </w:r>
      <w:r w:rsidRPr="00F36EA8">
        <w:rPr>
          <w:u w:val="single"/>
        </w:rPr>
        <w:t>highly restrictive</w:t>
      </w:r>
      <w:r w:rsidRPr="00F36EA8">
        <w:t>.</w:t>
      </w:r>
    </w:p>
    <w:p w14:paraId="2F7BC414" w14:textId="77777777" w:rsidR="00AF489F" w:rsidRPr="00F36EA8" w:rsidRDefault="00AF489F" w:rsidP="00AF489F">
      <w:r w:rsidRPr="00F36EA8">
        <w:rPr>
          <w:rStyle w:val="Style13ptBold"/>
        </w:rPr>
        <w:t>Seifer 16</w:t>
      </w:r>
      <w:r w:rsidRPr="00F36EA8">
        <w:t xml:space="preserve"> — State of the Rockies Project Fellow (Jonah; Published: 2016; “Native American Water Quality Rights”; Colorado College; Accessed: June 22, 2021; https://www.coloradocollege.edu/dotAsset/6a112a39-0d6d-440b-a304-4210fe61320f.pdf)//CYang</w:t>
      </w:r>
    </w:p>
    <w:p w14:paraId="1E8B17F6" w14:textId="05FC0AFD" w:rsidR="00AF489F" w:rsidRDefault="00AF489F" w:rsidP="00AF489F">
      <w:pPr>
        <w:rPr>
          <w:sz w:val="16"/>
        </w:rPr>
      </w:pPr>
      <w:r w:rsidRPr="00F36EA8">
        <w:rPr>
          <w:sz w:val="16"/>
        </w:rPr>
        <w:t xml:space="preserve">This </w:t>
      </w:r>
      <w:r w:rsidRPr="00F36EA8">
        <w:rPr>
          <w:rStyle w:val="StyleUnderline"/>
        </w:rPr>
        <w:t xml:space="preserve">list of requirements, regardless of the </w:t>
      </w:r>
      <w:r w:rsidRPr="00F36EA8">
        <w:rPr>
          <w:rStyle w:val="Emphasis"/>
        </w:rPr>
        <w:t>daunting application</w:t>
      </w:r>
      <w:r w:rsidRPr="00F36EA8">
        <w:rPr>
          <w:rStyle w:val="StyleUnderline"/>
        </w:rPr>
        <w:t xml:space="preserve"> process</w:t>
      </w:r>
      <w:r w:rsidRPr="00F36EA8">
        <w:rPr>
          <w:sz w:val="16"/>
        </w:rPr>
        <w:t xml:space="preserve"> that follows, </w:t>
      </w:r>
      <w:r w:rsidRPr="00F36EA8">
        <w:rPr>
          <w:rStyle w:val="StyleUnderline"/>
        </w:rPr>
        <w:t>is</w:t>
      </w:r>
      <w:r w:rsidRPr="00F36EA8">
        <w:rPr>
          <w:sz w:val="16"/>
        </w:rPr>
        <w:t xml:space="preserve"> already </w:t>
      </w:r>
      <w:r w:rsidRPr="00F36EA8">
        <w:rPr>
          <w:rStyle w:val="StyleUnderline"/>
        </w:rPr>
        <w:t>highly restrictive</w:t>
      </w:r>
      <w:r w:rsidRPr="00F36EA8">
        <w:rPr>
          <w:sz w:val="16"/>
        </w:rPr>
        <w:t xml:space="preserve"> as will be discussed later. For those fortunate enough to qualify, </w:t>
      </w:r>
      <w:r w:rsidRPr="00F36EA8">
        <w:rPr>
          <w:rStyle w:val="StyleUnderline"/>
        </w:rPr>
        <w:t>the application process for seeking</w:t>
      </w:r>
      <w:r w:rsidRPr="00F36EA8">
        <w:rPr>
          <w:sz w:val="16"/>
        </w:rPr>
        <w:t xml:space="preserve"> federal </w:t>
      </w:r>
      <w:r w:rsidRPr="00F36EA8">
        <w:rPr>
          <w:rStyle w:val="StyleUnderline"/>
        </w:rPr>
        <w:t>approval of</w:t>
      </w:r>
      <w:r w:rsidRPr="00F36EA8">
        <w:rPr>
          <w:sz w:val="16"/>
        </w:rPr>
        <w:t xml:space="preserve"> water quality standards (</w:t>
      </w:r>
      <w:r w:rsidRPr="00F36EA8">
        <w:rPr>
          <w:rStyle w:val="StyleUnderline"/>
        </w:rPr>
        <w:t>WQSs</w:t>
      </w:r>
      <w:r w:rsidRPr="00F36EA8">
        <w:rPr>
          <w:sz w:val="16"/>
        </w:rPr>
        <w:t xml:space="preserve">) </w:t>
      </w:r>
      <w:r w:rsidRPr="00F36EA8">
        <w:rPr>
          <w:rStyle w:val="StyleUnderline"/>
        </w:rPr>
        <w:t>is</w:t>
      </w:r>
      <w:r w:rsidRPr="00F36EA8">
        <w:rPr>
          <w:sz w:val="16"/>
        </w:rPr>
        <w:t xml:space="preserve"> similarly </w:t>
      </w:r>
      <w:r w:rsidRPr="00F36EA8">
        <w:rPr>
          <w:rStyle w:val="StyleUnderline"/>
        </w:rPr>
        <w:t>intense</w:t>
      </w:r>
      <w:r w:rsidRPr="00F36EA8">
        <w:rPr>
          <w:sz w:val="16"/>
        </w:rPr>
        <w:t xml:space="preserve">. Qualifying tribes must develop standards, which include designated uses, numeric and narrative protection criteria for those uses, and an anti-degradation policy to prevent present water quality from declining. Once this is completed, </w:t>
      </w:r>
      <w:r w:rsidRPr="00F36EA8">
        <w:rPr>
          <w:rStyle w:val="StyleUnderline"/>
        </w:rPr>
        <w:t xml:space="preserve">there is a period of </w:t>
      </w:r>
      <w:r w:rsidRPr="00F36EA8">
        <w:rPr>
          <w:rStyle w:val="Emphasis"/>
        </w:rPr>
        <w:t>public comment</w:t>
      </w:r>
      <w:r w:rsidRPr="00F36EA8">
        <w:rPr>
          <w:rStyle w:val="StyleUnderline"/>
        </w:rPr>
        <w:t xml:space="preserve"> from citizens</w:t>
      </w:r>
      <w:r w:rsidRPr="00F36EA8">
        <w:rPr>
          <w:sz w:val="16"/>
        </w:rPr>
        <w:t xml:space="preserve"> within and </w:t>
      </w:r>
      <w:r w:rsidRPr="00F36EA8">
        <w:rPr>
          <w:rStyle w:val="StyleUnderline"/>
        </w:rPr>
        <w:t>without the reservation as well as a public hearing</w:t>
      </w:r>
      <w:r w:rsidRPr="00F36EA8">
        <w:rPr>
          <w:sz w:val="16"/>
        </w:rPr>
        <w:t xml:space="preserve">. In addition to this, a 1998 amendment to the </w:t>
      </w:r>
      <w:r w:rsidRPr="00F36EA8">
        <w:rPr>
          <w:rStyle w:val="StyleUnderline"/>
        </w:rPr>
        <w:t>CWA gives</w:t>
      </w:r>
      <w:r w:rsidRPr="00F36EA8">
        <w:rPr>
          <w:sz w:val="16"/>
        </w:rPr>
        <w:t xml:space="preserve"> “</w:t>
      </w:r>
      <w:r w:rsidRPr="00F36EA8">
        <w:rPr>
          <w:rStyle w:val="Emphasis"/>
        </w:rPr>
        <w:t>appropriate governmental entities</w:t>
      </w:r>
      <w:r w:rsidRPr="00F36EA8">
        <w:rPr>
          <w:sz w:val="16"/>
        </w:rPr>
        <w:t xml:space="preserve">” </w:t>
      </w:r>
      <w:r w:rsidRPr="00F36EA8">
        <w:rPr>
          <w:rStyle w:val="StyleUnderline"/>
        </w:rPr>
        <w:t xml:space="preserve">the opportunity to </w:t>
      </w:r>
      <w:r w:rsidRPr="00F36EA8">
        <w:rPr>
          <w:rStyle w:val="Emphasis"/>
        </w:rPr>
        <w:t>debate</w:t>
      </w:r>
      <w:r w:rsidRPr="00F36EA8">
        <w:rPr>
          <w:rStyle w:val="StyleUnderline"/>
        </w:rPr>
        <w:t xml:space="preserve"> tribes’ jurisdictional assertions</w:t>
      </w:r>
      <w:r w:rsidRPr="00F36EA8">
        <w:rPr>
          <w:sz w:val="16"/>
        </w:rPr>
        <w:t xml:space="preserve"> (Rodgers 2004). This gives states multiple avenues to argue tribal jurisdiction. </w:t>
      </w:r>
      <w:r w:rsidRPr="00F36EA8">
        <w:rPr>
          <w:rStyle w:val="StyleUnderline"/>
        </w:rPr>
        <w:t>If the EPA approves the</w:t>
      </w:r>
      <w:r w:rsidRPr="00F36EA8">
        <w:rPr>
          <w:sz w:val="16"/>
        </w:rPr>
        <w:t xml:space="preserve"> TAS </w:t>
      </w:r>
      <w:r w:rsidRPr="00F36EA8">
        <w:rPr>
          <w:rStyle w:val="StyleUnderline"/>
        </w:rPr>
        <w:t xml:space="preserve">application, the tribe is </w:t>
      </w:r>
      <w:r w:rsidRPr="00F36EA8">
        <w:rPr>
          <w:rStyle w:val="Emphasis"/>
        </w:rPr>
        <w:t>finally eligible</w:t>
      </w:r>
      <w:r w:rsidRPr="00F36EA8">
        <w:rPr>
          <w:rStyle w:val="StyleUnderline"/>
        </w:rPr>
        <w:t xml:space="preserve"> to seek federal approval</w:t>
      </w:r>
      <w:r w:rsidRPr="00F36EA8">
        <w:rPr>
          <w:sz w:val="16"/>
        </w:rPr>
        <w:t xml:space="preserve"> of standards, </w:t>
      </w:r>
      <w:r w:rsidRPr="00F36EA8">
        <w:rPr>
          <w:rStyle w:val="StyleUnderline"/>
        </w:rPr>
        <w:t xml:space="preserve">which means even though they have been </w:t>
      </w:r>
      <w:r w:rsidRPr="00F36EA8">
        <w:rPr>
          <w:rStyle w:val="Emphasis"/>
        </w:rPr>
        <w:t>granted authority</w:t>
      </w:r>
      <w:r w:rsidRPr="00F36EA8">
        <w:rPr>
          <w:rStyle w:val="StyleUnderline"/>
        </w:rPr>
        <w:t xml:space="preserve"> to set WQSs, the EPA still has veto power</w:t>
      </w:r>
      <w:r w:rsidRPr="00F36EA8">
        <w:rPr>
          <w:sz w:val="16"/>
        </w:rPr>
        <w:t xml:space="preserve">. And yet, approved WQSs, “do not impose any direct, enforceable requirements on any party, unless and until they are incorporated into a permit or used as the basis for some other regulatory decision” (Treatment in a Similar Manner as a State Portal 2015). </w:t>
      </w:r>
      <w:r w:rsidRPr="00F36EA8">
        <w:rPr>
          <w:rStyle w:val="StyleUnderline"/>
        </w:rPr>
        <w:t>In this way, a tribe’s ability to fix WQSs amounts to</w:t>
      </w:r>
      <w:r w:rsidRPr="00F36EA8">
        <w:rPr>
          <w:sz w:val="16"/>
        </w:rPr>
        <w:t xml:space="preserve"> a </w:t>
      </w:r>
      <w:r w:rsidRPr="00F36EA8">
        <w:rPr>
          <w:rStyle w:val="Emphasis"/>
        </w:rPr>
        <w:t>constraint</w:t>
      </w:r>
      <w:r w:rsidRPr="00F36EA8">
        <w:rPr>
          <w:rStyle w:val="StyleUnderline"/>
        </w:rPr>
        <w:t xml:space="preserve"> on the</w:t>
      </w:r>
      <w:r w:rsidRPr="00F36EA8">
        <w:rPr>
          <w:sz w:val="16"/>
        </w:rPr>
        <w:t xml:space="preserve"> NPDES </w:t>
      </w:r>
      <w:r w:rsidRPr="00F36EA8">
        <w:rPr>
          <w:rStyle w:val="StyleUnderline"/>
        </w:rPr>
        <w:t>system</w:t>
      </w:r>
      <w:r w:rsidRPr="00F36EA8">
        <w:rPr>
          <w:sz w:val="16"/>
        </w:rPr>
        <w:t xml:space="preserve"> and preparation for potential litigation or penalties related to WQS violations.</w:t>
      </w:r>
    </w:p>
    <w:p w14:paraId="3CFE4008" w14:textId="77777777" w:rsidR="0062379F" w:rsidRDefault="0062379F" w:rsidP="0062379F">
      <w:pPr>
        <w:pStyle w:val="Heading4"/>
      </w:pPr>
      <w:r>
        <w:lastRenderedPageBreak/>
        <w:t>Even with water tribal rights, tribes do not have the sufficient infrastructure nor rights to sufficiently utilize/profit off their resource.</w:t>
      </w:r>
    </w:p>
    <w:p w14:paraId="00EB53A5" w14:textId="77777777" w:rsidR="0062379F" w:rsidRDefault="0062379F" w:rsidP="0062379F">
      <w:r w:rsidRPr="00EB4C68">
        <w:rPr>
          <w:rStyle w:val="Heading4Char"/>
        </w:rPr>
        <w:t>Jenkins</w:t>
      </w:r>
      <w:r w:rsidRPr="00EB4C68">
        <w:t>, 1-12-20</w:t>
      </w:r>
      <w:r w:rsidRPr="00EB4C68">
        <w:rPr>
          <w:rStyle w:val="Heading4Char"/>
        </w:rPr>
        <w:t>21</w:t>
      </w:r>
      <w:r w:rsidRPr="00EB4C68">
        <w:t xml:space="preserve">, </w:t>
      </w:r>
      <w:r>
        <w:t xml:space="preserve">(Matt, Freelance writer, </w:t>
      </w:r>
      <w:r w:rsidRPr="00EB4C68">
        <w:t>"Water &amp;amp; Tribes Initiative Encourages Collaborative Approach to Colorado River Management," LILP, https://www.lincolninst.edu/publications/articles/2021-01-in-search-solutions-water-and-tribes-initiative-encourages-collaborative-approach-to-colorado-river-management</w:t>
      </w:r>
      <w:r>
        <w:t>//WH)</w:t>
      </w:r>
    </w:p>
    <w:p w14:paraId="313E4588" w14:textId="650BDFC7" w:rsidR="0062379F" w:rsidRPr="0062379F" w:rsidRDefault="0062379F" w:rsidP="00AF489F">
      <w:pPr>
        <w:rPr>
          <w:sz w:val="16"/>
        </w:rPr>
      </w:pPr>
      <w:r w:rsidRPr="004344BB">
        <w:rPr>
          <w:sz w:val="16"/>
        </w:rPr>
        <w:t>While tribal water rights were originally seen primarily as a necessity for farming on reservations, the settlements of the 20th century allowed some tribes to lease their water rights to users outside their reservations. This came to be seen as an economic development tool and a way to fund basic services for tribal members. For the Navajo Nation in Arizona, New Mexico, and Utah, tying water to economic development is “all about creating a permanent homeland, where people go off, get educated, and come home,” says Bidtah Becker, a tribal member and attorney who has long been involved in water issues as a Navajo Nation government official. “We’re trying to develop a thriving homeland that people come home to, that works</w:t>
      </w:r>
      <w:r w:rsidRPr="004344BB">
        <w:rPr>
          <w:u w:val="single"/>
        </w:rPr>
        <w:t>.” In many cases, tribes don’t have the physical infrastructure to put their allocated water to use. Throughout the United States, Native American households are 19 times more likely than white households to lack indoor plumbing. On the Navajo Nation, the widespread lack of water services has likely contributed to the tribe’s horrendous losses to COVID-19; at one point in 2020, the nation had a higher per capita infection rate than any U.S. state (Dyer 2020). “Between 70,000 and 80,000 Navajos still haul water [to their homes] on a daily basis,” Vigil says. “In our country, in 2020, there’s still 70,000 to 80,000 people who aren’t connected to water infrastructure in a pandemic. It’s crazy.</w:t>
      </w:r>
      <w:r w:rsidRPr="004344BB">
        <w:rPr>
          <w:sz w:val="16"/>
        </w:rPr>
        <w:t xml:space="preserve">” Vigil is the Water Administrator for the Jicarilla Apache Nation in New Mexico. </w:t>
      </w:r>
      <w:r w:rsidRPr="004344BB">
        <w:rPr>
          <w:u w:val="single"/>
        </w:rPr>
        <w:t>In a 1992 settlement with the U.S. Department of the Interior (DOI), the tribe was allotted 40,000 acre-feet (roughly 13 billion gallons) of water per year, which it leased to the operator of a coal-fired power plant. The lease helped fund annual payments to tribal members for many years. But as the economy shifted toward green energy, the leases were not renewed. “So all of a sudden we’re left with settlement water stored [in a reservoir] 40 to 45 miles away, with no ability to use that water,” Vigil says. Given the current drought, he says, the tribe could easily lease its water to others, but the terms of its federal settlement prohibit leasing water outside of New Mexico. Instead, the water flows out of the tribe’s hands and into the hands of other users. “No mechanisms are available to take our water outside of state boundaries,” Vigil says. “For the last two years, we’ve had over 30,000 acre-feet of unleased water going down the river.” The ability to lease water can give tribes leverage—and an economic boost.</w:t>
      </w:r>
      <w:r w:rsidRPr="004344BB">
        <w:rPr>
          <w:sz w:val="16"/>
        </w:rPr>
        <w:t xml:space="preserve"> In a hard-fought 2004 settlement, the Gila River Indian Community (GRIC) secured rights to more than twice as much water as the city of Las Vegas. It has used those rights to become a major, though often overlooked, force in Arizona water policies and politics. The tribe participated in negotiations around the Drought Contingency Plan (DCP), a multiyear, basinwide agreement signed in 2019 to address the impacts of the decades-long drought (Jenkins 2019). States negotiated their own agreements as part of the DCP process; in Arizona, GRIC agreed to leave some of its water in Lake Mead, the reservoir that provides water to the Lower Basin, and to lease another portion to the Central Arizona Groundwater Replenishment District to address concerns about long-term water supplies for new development.</w:t>
      </w:r>
    </w:p>
    <w:p w14:paraId="0A9144B2" w14:textId="4F8F3B53" w:rsidR="00776E95" w:rsidRDefault="00AB3BD0" w:rsidP="00776E95">
      <w:pPr>
        <w:pStyle w:val="Heading3"/>
      </w:pPr>
      <w:r>
        <w:lastRenderedPageBreak/>
        <w:t>!</w:t>
      </w:r>
      <w:r w:rsidR="00893105">
        <w:t xml:space="preserve"> – </w:t>
      </w:r>
      <w:r>
        <w:t>Water – PQ</w:t>
      </w:r>
    </w:p>
    <w:p w14:paraId="3520393D" w14:textId="2FE1A310" w:rsidR="00776E95" w:rsidRPr="00843E2B" w:rsidRDefault="00843E2B" w:rsidP="00AB3BD0">
      <w:pPr>
        <w:pStyle w:val="Heading4"/>
      </w:pPr>
      <w:r>
        <w:t xml:space="preserve">Water is a physical and spiritual </w:t>
      </w:r>
      <w:r>
        <w:rPr>
          <w:u w:val="single"/>
        </w:rPr>
        <w:t>pre-req</w:t>
      </w:r>
      <w:r>
        <w:t xml:space="preserve"> to indigenous community life</w:t>
      </w:r>
    </w:p>
    <w:p w14:paraId="19D8089B" w14:textId="77777777" w:rsidR="00843E2B" w:rsidRDefault="00843E2B" w:rsidP="00843E2B">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26" w:history="1">
        <w:r w:rsidRPr="00B37A90">
          <w:rPr>
            <w:rStyle w:val="Hyperlink"/>
            <w:sz w:val="16"/>
            <w:szCs w:val="16"/>
          </w:rPr>
          <w:t>http://www.naturalresourcespolicy.org/docs/water-tribes/wti-full-report-4.21.pdf</w:t>
        </w:r>
      </w:hyperlink>
      <w:r w:rsidRPr="00B37A90">
        <w:rPr>
          <w:sz w:val="16"/>
          <w:szCs w:val="16"/>
        </w:rPr>
        <w:t>)</w:t>
      </w:r>
    </w:p>
    <w:p w14:paraId="64FE6399" w14:textId="3D15F442" w:rsidR="0035345B" w:rsidRDefault="00843E2B" w:rsidP="0035345B">
      <w:pPr>
        <w:rPr>
          <w:rStyle w:val="StyleUnderline"/>
        </w:rPr>
      </w:pPr>
      <w:r w:rsidRPr="00843E2B">
        <w:rPr>
          <w:sz w:val="16"/>
        </w:rPr>
        <w:t>“</w:t>
      </w:r>
      <w:r w:rsidRPr="00843E2B">
        <w:rPr>
          <w:rStyle w:val="StyleUnderline"/>
        </w:rPr>
        <w:t>Water is essential to every aspect of</w:t>
      </w:r>
      <w:r w:rsidRPr="00843E2B">
        <w:rPr>
          <w:sz w:val="16"/>
        </w:rPr>
        <w:t xml:space="preserve"> household and </w:t>
      </w:r>
      <w:r w:rsidRPr="00843E2B">
        <w:rPr>
          <w:rStyle w:val="Emphasis"/>
        </w:rPr>
        <w:t xml:space="preserve">community life </w:t>
      </w:r>
      <w:r w:rsidRPr="00843E2B">
        <w:rPr>
          <w:sz w:val="16"/>
        </w:rPr>
        <w:t xml:space="preserve">and the economy.”5 </w:t>
      </w:r>
      <w:r w:rsidRPr="00843E2B">
        <w:rPr>
          <w:rStyle w:val="StyleUnderline"/>
        </w:rPr>
        <w:t xml:space="preserve">Water insecurity is a </w:t>
      </w:r>
      <w:r w:rsidRPr="00843E2B">
        <w:rPr>
          <w:rStyle w:val="Emphasis"/>
        </w:rPr>
        <w:t>public health crisis</w:t>
      </w:r>
      <w:r w:rsidRPr="00843E2B">
        <w:rPr>
          <w:sz w:val="16"/>
        </w:rPr>
        <w:t xml:space="preserve">, </w:t>
      </w:r>
      <w:r w:rsidRPr="00843E2B">
        <w:rPr>
          <w:rStyle w:val="StyleUnderline"/>
        </w:rPr>
        <w:t>contributing to</w:t>
      </w:r>
      <w:r w:rsidRPr="00843E2B">
        <w:rPr>
          <w:sz w:val="16"/>
        </w:rPr>
        <w:t xml:space="preserve"> a host of </w:t>
      </w:r>
      <w:r w:rsidRPr="00843E2B">
        <w:rPr>
          <w:rStyle w:val="Emphasis"/>
        </w:rPr>
        <w:t>negative health outcomes</w:t>
      </w:r>
      <w:r w:rsidRPr="00843E2B">
        <w:rPr>
          <w:sz w:val="16"/>
        </w:rPr>
        <w:t xml:space="preserve">, </w:t>
      </w:r>
      <w:r w:rsidRPr="00843E2B">
        <w:rPr>
          <w:rStyle w:val="Emphasis"/>
        </w:rPr>
        <w:t>including pneumonia, intestinal issues, and cancer</w:t>
      </w:r>
      <w:r w:rsidRPr="00843E2B">
        <w:rPr>
          <w:sz w:val="16"/>
        </w:rPr>
        <w:t xml:space="preserve">. “For decades, </w:t>
      </w:r>
      <w:r w:rsidRPr="00843E2B">
        <w:rPr>
          <w:rStyle w:val="StyleUnderline"/>
        </w:rPr>
        <w:t>experts</w:t>
      </w:r>
      <w:r w:rsidRPr="00843E2B">
        <w:rPr>
          <w:sz w:val="16"/>
        </w:rPr>
        <w:t xml:space="preserve"> have </w:t>
      </w:r>
      <w:r w:rsidRPr="00843E2B">
        <w:rPr>
          <w:rStyle w:val="StyleUnderline"/>
        </w:rPr>
        <w:t>documented</w:t>
      </w:r>
      <w:r w:rsidRPr="00843E2B">
        <w:rPr>
          <w:sz w:val="16"/>
        </w:rPr>
        <w:t xml:space="preserve"> </w:t>
      </w:r>
      <w:r w:rsidRPr="00843E2B">
        <w:rPr>
          <w:rStyle w:val="StyleUnderline"/>
        </w:rPr>
        <w:t>how lack of access to clean water and sanitation in Indian country contributes to high rates of morbidity and mortality</w:t>
      </w:r>
      <w:r w:rsidRPr="00843E2B">
        <w:rPr>
          <w:sz w:val="16"/>
        </w:rPr>
        <w:t xml:space="preserve"> among American Indians and Alaska Natives.”6 For many Tribes, </w:t>
      </w:r>
      <w:r w:rsidRPr="00843E2B">
        <w:rPr>
          <w:rStyle w:val="StyleUnderline"/>
        </w:rPr>
        <w:t>water</w:t>
      </w:r>
      <w:r w:rsidRPr="00843E2B">
        <w:rPr>
          <w:sz w:val="16"/>
        </w:rPr>
        <w:t xml:space="preserve"> also </w:t>
      </w:r>
      <w:r w:rsidRPr="00843E2B">
        <w:rPr>
          <w:rStyle w:val="StyleUnderline"/>
        </w:rPr>
        <w:t>plays an important role in cultural and spiritual activities.</w:t>
      </w:r>
      <w:r w:rsidRPr="00843E2B">
        <w:rPr>
          <w:sz w:val="16"/>
        </w:rPr>
        <w:t xml:space="preserve"> For the Navajo, Tó éí iiná até means “water is life.” For the Hopi, it is Paatuwaquatsi. </w:t>
      </w:r>
      <w:r w:rsidRPr="00843E2B">
        <w:rPr>
          <w:rStyle w:val="StyleUnderline"/>
        </w:rPr>
        <w:t>These Tribes</w:t>
      </w:r>
      <w:r w:rsidRPr="00843E2B">
        <w:rPr>
          <w:sz w:val="16"/>
        </w:rPr>
        <w:t xml:space="preserve"> and others </w:t>
      </w:r>
      <w:r w:rsidRPr="00843E2B">
        <w:rPr>
          <w:rStyle w:val="StyleUnderline"/>
        </w:rPr>
        <w:t>view water as sacred and synonymous with life</w:t>
      </w:r>
      <w:r>
        <w:rPr>
          <w:rStyle w:val="StyleUnderline"/>
        </w:rPr>
        <w:t>.</w:t>
      </w:r>
    </w:p>
    <w:p w14:paraId="5CBB038C" w14:textId="77777777" w:rsidR="00E31267" w:rsidRDefault="00E31267" w:rsidP="00E31267">
      <w:pPr>
        <w:pStyle w:val="Heading3"/>
      </w:pPr>
      <w:r>
        <w:lastRenderedPageBreak/>
        <w:t>! – Water – Contamination</w:t>
      </w:r>
    </w:p>
    <w:p w14:paraId="0D840241" w14:textId="77777777" w:rsidR="00E31267" w:rsidRDefault="00E31267" w:rsidP="00E31267">
      <w:pPr>
        <w:pStyle w:val="Heading4"/>
      </w:pPr>
      <w:r>
        <w:t>Low water quality leads to arsenic contamination which crushes health</w:t>
      </w:r>
    </w:p>
    <w:p w14:paraId="1C573CC6" w14:textId="77777777" w:rsidR="00E31267" w:rsidRDefault="00E31267" w:rsidP="00E31267">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27" w:history="1">
        <w:r w:rsidRPr="00B37A90">
          <w:rPr>
            <w:rStyle w:val="Hyperlink"/>
            <w:sz w:val="16"/>
            <w:szCs w:val="16"/>
          </w:rPr>
          <w:t>http://www.naturalresourcespolicy.org/docs/water-tribes/wti-full-report-4.21.pdf</w:t>
        </w:r>
      </w:hyperlink>
      <w:r w:rsidRPr="00B37A90">
        <w:rPr>
          <w:sz w:val="16"/>
          <w:szCs w:val="16"/>
        </w:rPr>
        <w:t>)</w:t>
      </w:r>
    </w:p>
    <w:p w14:paraId="59C34481" w14:textId="77777777" w:rsidR="00E31267" w:rsidRPr="00DF28A4" w:rsidRDefault="00E31267" w:rsidP="00E31267">
      <w:pPr>
        <w:rPr>
          <w:sz w:val="16"/>
        </w:rPr>
      </w:pPr>
      <w:r w:rsidRPr="00DF28A4">
        <w:rPr>
          <w:sz w:val="16"/>
        </w:rPr>
        <w:t xml:space="preserve">Among the CRB Tribes, </w:t>
      </w:r>
      <w:r w:rsidRPr="00DF28A4">
        <w:rPr>
          <w:rStyle w:val="StyleUnderline"/>
        </w:rPr>
        <w:t>the Hopi Tribe has long struggled with water quality, particularly with arsenic contamination.</w:t>
      </w:r>
      <w:r w:rsidRPr="00DF28A4">
        <w:rPr>
          <w:sz w:val="16"/>
        </w:rPr>
        <w:t xml:space="preserve"> Arsenic is one of the most serious naturally occurring water contaminants. According to the World Health Organization, </w:t>
      </w:r>
      <w:r w:rsidRPr="00DF28A4">
        <w:rPr>
          <w:rStyle w:val="StyleUnderline"/>
        </w:rPr>
        <w:t>the greatest threat to public health from arsenic is through contaminated drinking water exposure</w:t>
      </w:r>
      <w:r w:rsidRPr="00DF28A4">
        <w:rPr>
          <w:sz w:val="16"/>
        </w:rPr>
        <w:t xml:space="preserve">. Odorless and tasteless, </w:t>
      </w:r>
      <w:r w:rsidRPr="00DF28A4">
        <w:rPr>
          <w:rStyle w:val="StyleUnderline"/>
        </w:rPr>
        <w:t>arsenic is a known carcinogen and</w:t>
      </w:r>
      <w:r w:rsidRPr="00DF28A4">
        <w:rPr>
          <w:sz w:val="16"/>
        </w:rPr>
        <w:t xml:space="preserve"> long-term exposure to elevated levels </w:t>
      </w:r>
      <w:r w:rsidRPr="00DF28A4">
        <w:rPr>
          <w:rStyle w:val="StyleUnderline"/>
        </w:rPr>
        <w:t>can lead to</w:t>
      </w:r>
      <w:r w:rsidRPr="00DF28A4">
        <w:rPr>
          <w:sz w:val="16"/>
        </w:rPr>
        <w:t xml:space="preserve"> arsenic </w:t>
      </w:r>
      <w:r w:rsidRPr="00DF28A4">
        <w:rPr>
          <w:rStyle w:val="StyleUnderline"/>
        </w:rPr>
        <w:t>poisoning, developmental defects in babies, diabetes, cardiovascular disease</w:t>
      </w:r>
      <w:r w:rsidRPr="00DF28A4">
        <w:rPr>
          <w:sz w:val="16"/>
        </w:rPr>
        <w:t xml:space="preserve"> (including damage to blood vessels), </w:t>
      </w:r>
      <w:r w:rsidRPr="00DF28A4">
        <w:rPr>
          <w:rStyle w:val="StyleUnderline"/>
        </w:rPr>
        <w:t>and pulmonary disease</w:t>
      </w:r>
      <w:r w:rsidRPr="00DF28A4">
        <w:rPr>
          <w:sz w:val="16"/>
        </w:rPr>
        <w:t>.27 Exposure to arsenic generally occurs by drinking contaminated water, preparing food with contaminated water, and growing crops irrigated with arsenic-laced water.</w:t>
      </w:r>
    </w:p>
    <w:p w14:paraId="3327FB21" w14:textId="77777777" w:rsidR="00E31267" w:rsidRPr="00DF28A4" w:rsidRDefault="00E31267" w:rsidP="00E31267">
      <w:pPr>
        <w:rPr>
          <w:sz w:val="16"/>
        </w:rPr>
      </w:pPr>
      <w:r w:rsidRPr="00DF28A4">
        <w:rPr>
          <w:rStyle w:val="StyleUnderline"/>
        </w:rPr>
        <w:t>On the Hopi reservation, arsenic-tainted water has been a continuous problem since the 1960s</w:t>
      </w:r>
      <w:r w:rsidRPr="00DF28A4">
        <w:rPr>
          <w:sz w:val="16"/>
        </w:rPr>
        <w:t xml:space="preserve">. The Navajo Aquifer supplies </w:t>
      </w:r>
      <w:r w:rsidRPr="00DF28A4">
        <w:rPr>
          <w:rStyle w:val="StyleUnderline"/>
        </w:rPr>
        <w:t>the majority of the Tribe’s water and contains arsenic levels ranging between two and four times the legal limit of 10 μg/L set by the EPA</w:t>
      </w:r>
      <w:r w:rsidRPr="00DF28A4">
        <w:rPr>
          <w:sz w:val="16"/>
        </w:rPr>
        <w:t xml:space="preserve">.28 </w:t>
      </w:r>
      <w:r w:rsidRPr="00DF28A4">
        <w:rPr>
          <w:rStyle w:val="StyleUnderline"/>
        </w:rPr>
        <w:t>The Tribe estimates that approximately 75 percent of people living on Hopi land are drinking arsenic contaminated water</w:t>
      </w:r>
      <w:r w:rsidRPr="00DF28A4">
        <w:rPr>
          <w:sz w:val="16"/>
        </w:rPr>
        <w:t xml:space="preserve">.29 Though the health impacts on the Hopi are not yet fully understood, a study of American Indians from Arizona found that modestly elevated exposure to arsenic in drinking water may predict type 2 diabetes in southwestern American Indians.30 Additionally, </w:t>
      </w:r>
      <w:r w:rsidRPr="00DF28A4">
        <w:rPr>
          <w:rStyle w:val="StyleUnderline"/>
        </w:rPr>
        <w:t>Chairman Nuvangyaoma has noted an increase in cancer cases among Hopi people</w:t>
      </w:r>
      <w:r w:rsidRPr="00DF28A4">
        <w:rPr>
          <w:sz w:val="16"/>
        </w:rPr>
        <w:t>.31 The lack of other readily-available water sources, coupled with a high poverty rate (60 percent of Hopi residents live below the poverty line) leaves many with no other option but to drink the hazardous water.32</w:t>
      </w:r>
    </w:p>
    <w:p w14:paraId="1FD9FAE8" w14:textId="77777777" w:rsidR="00E31267" w:rsidRPr="00523D85" w:rsidRDefault="00E31267" w:rsidP="00E31267"/>
    <w:p w14:paraId="4E2D9B22" w14:textId="5E57FD55" w:rsidR="00776E95" w:rsidRDefault="00B86698" w:rsidP="00893105">
      <w:pPr>
        <w:pStyle w:val="Heading3"/>
      </w:pPr>
      <w:r>
        <w:lastRenderedPageBreak/>
        <w:t>!</w:t>
      </w:r>
      <w:r w:rsidR="00893105">
        <w:t xml:space="preserve"> – </w:t>
      </w:r>
      <w:r w:rsidR="0035345B">
        <w:t xml:space="preserve">Water – </w:t>
      </w:r>
      <w:r w:rsidR="00893105">
        <w:t>COVID</w:t>
      </w:r>
    </w:p>
    <w:p w14:paraId="52AB4F08" w14:textId="4B78F9F0" w:rsidR="00B86698" w:rsidRDefault="00B86698" w:rsidP="00B86698">
      <w:pPr>
        <w:pStyle w:val="Heading4"/>
      </w:pPr>
      <w:r>
        <w:t>Lack of water increases COVID transmission</w:t>
      </w:r>
    </w:p>
    <w:p w14:paraId="795CE7DE" w14:textId="77777777" w:rsidR="00B86698" w:rsidRDefault="00B86698" w:rsidP="00B86698">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28" w:history="1">
        <w:r w:rsidRPr="00B37A90">
          <w:rPr>
            <w:rStyle w:val="Hyperlink"/>
            <w:sz w:val="16"/>
            <w:szCs w:val="16"/>
          </w:rPr>
          <w:t>http://www.naturalresourcespolicy.org/docs/water-tribes/wti-full-report-4.21.pdf</w:t>
        </w:r>
      </w:hyperlink>
      <w:r w:rsidRPr="00B37A90">
        <w:rPr>
          <w:sz w:val="16"/>
          <w:szCs w:val="16"/>
        </w:rPr>
        <w:t>)</w:t>
      </w:r>
    </w:p>
    <w:p w14:paraId="3460B257" w14:textId="1F2A8CEA" w:rsidR="00523D85" w:rsidRPr="00523D85" w:rsidRDefault="00B86698" w:rsidP="00523D85">
      <w:pPr>
        <w:rPr>
          <w:u w:val="single"/>
        </w:rPr>
      </w:pPr>
      <w:r w:rsidRPr="00B86698">
        <w:rPr>
          <w:rStyle w:val="StyleUnderline"/>
        </w:rPr>
        <w:t>The COVID-19 pandemic has highlighted the dire need for universal clean water</w:t>
      </w:r>
      <w:r w:rsidRPr="00B86698">
        <w:rPr>
          <w:sz w:val="16"/>
        </w:rPr>
        <w:t xml:space="preserve">. </w:t>
      </w:r>
      <w:r w:rsidRPr="00B86698">
        <w:rPr>
          <w:rStyle w:val="StyleUnderline"/>
        </w:rPr>
        <w:t>To help minimize the risk of contracting COVID-19, the CDC recommends avoiding close contact</w:t>
      </w:r>
      <w:r w:rsidRPr="00B86698">
        <w:rPr>
          <w:sz w:val="16"/>
        </w:rPr>
        <w:t xml:space="preserve"> with others, </w:t>
      </w:r>
      <w:r w:rsidRPr="00B86698">
        <w:rPr>
          <w:rStyle w:val="StyleUnderline"/>
        </w:rPr>
        <w:t>washing hands</w:t>
      </w:r>
      <w:r w:rsidRPr="00B86698">
        <w:rPr>
          <w:sz w:val="16"/>
        </w:rPr>
        <w:t xml:space="preserve"> frequently for at least 20 seconds each time, </w:t>
      </w:r>
      <w:r w:rsidRPr="00B86698">
        <w:rPr>
          <w:rStyle w:val="StyleUnderline"/>
        </w:rPr>
        <w:t>and cleaning surfaces</w:t>
      </w:r>
      <w:r w:rsidRPr="00B86698">
        <w:rPr>
          <w:sz w:val="16"/>
        </w:rPr>
        <w:t xml:space="preserve"> with soap and water.13 However, </w:t>
      </w:r>
      <w:r w:rsidRPr="00B86698">
        <w:rPr>
          <w:rStyle w:val="StyleUnderline"/>
        </w:rPr>
        <w:t>these</w:t>
      </w:r>
      <w:r w:rsidRPr="00B86698">
        <w:rPr>
          <w:sz w:val="16"/>
        </w:rPr>
        <w:t xml:space="preserve"> protective measures </w:t>
      </w:r>
      <w:r w:rsidRPr="00B86698">
        <w:rPr>
          <w:rStyle w:val="StyleUnderline"/>
        </w:rPr>
        <w:t>are not feasible when Tribal members must ration hauled water to two to three gallons per person per day.</w:t>
      </w:r>
      <w:r w:rsidRPr="00B86698">
        <w:rPr>
          <w:sz w:val="16"/>
        </w:rPr>
        <w:t xml:space="preserve">14 If there is not enough water at the community source, </w:t>
      </w:r>
      <w:r w:rsidRPr="00B86698">
        <w:rPr>
          <w:rStyle w:val="StyleUnderline"/>
        </w:rPr>
        <w:t>residents must rely on other households with</w:t>
      </w:r>
      <w:r w:rsidRPr="00B86698">
        <w:rPr>
          <w:sz w:val="16"/>
        </w:rPr>
        <w:t xml:space="preserve"> piped water </w:t>
      </w:r>
      <w:r w:rsidRPr="00B86698">
        <w:rPr>
          <w:rStyle w:val="StyleUnderline"/>
        </w:rPr>
        <w:t>access</w:t>
      </w:r>
      <w:r w:rsidRPr="00B86698">
        <w:rPr>
          <w:sz w:val="16"/>
        </w:rPr>
        <w:t xml:space="preserve">, </w:t>
      </w:r>
      <w:r w:rsidRPr="00B86698">
        <w:rPr>
          <w:rStyle w:val="StyleUnderline"/>
        </w:rPr>
        <w:t>further risking transmission and contraction of COVID-19.</w:t>
      </w:r>
    </w:p>
    <w:p w14:paraId="26B39EFF" w14:textId="546CBD38" w:rsidR="00523D85" w:rsidRDefault="00523D85" w:rsidP="00523D85">
      <w:pPr>
        <w:pStyle w:val="Heading4"/>
      </w:pPr>
      <w:r>
        <w:t>Lack of water worsens Navajo health</w:t>
      </w:r>
    </w:p>
    <w:p w14:paraId="53E76923" w14:textId="77777777" w:rsidR="00523D85" w:rsidRDefault="00523D85" w:rsidP="00523D85">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29" w:history="1">
        <w:r w:rsidRPr="00B37A90">
          <w:rPr>
            <w:rStyle w:val="Hyperlink"/>
            <w:sz w:val="16"/>
            <w:szCs w:val="16"/>
          </w:rPr>
          <w:t>http://www.naturalresourcespolicy.org/docs/water-tribes/wti-full-report-4.21.pdf</w:t>
        </w:r>
      </w:hyperlink>
      <w:r w:rsidRPr="00B37A90">
        <w:rPr>
          <w:sz w:val="16"/>
          <w:szCs w:val="16"/>
        </w:rPr>
        <w:t>)</w:t>
      </w:r>
    </w:p>
    <w:p w14:paraId="2999C0CE" w14:textId="3137E705" w:rsidR="00523D85" w:rsidRPr="00523D85" w:rsidRDefault="00523D85" w:rsidP="00523D85">
      <w:pPr>
        <w:rPr>
          <w:sz w:val="16"/>
        </w:rPr>
      </w:pPr>
      <w:r w:rsidRPr="00523D85">
        <w:rPr>
          <w:sz w:val="16"/>
        </w:rPr>
        <w:t xml:space="preserve">Of the CRB Tribes, </w:t>
      </w:r>
      <w:r w:rsidRPr="00523D85">
        <w:rPr>
          <w:rStyle w:val="StyleUnderline"/>
        </w:rPr>
        <w:t>the Navajo Nation has the most households without piped water access</w:t>
      </w:r>
      <w:r w:rsidRPr="00523D85">
        <w:rPr>
          <w:sz w:val="16"/>
        </w:rPr>
        <w:t xml:space="preserve">. Navajo residents are 67 times more likely than other Americans to live without access to running water.11 </w:t>
      </w:r>
      <w:r w:rsidRPr="00523D85">
        <w:rPr>
          <w:rStyle w:val="StyleUnderline"/>
        </w:rPr>
        <w:t>That equates to roughly 30 to 40 percent of residents who lack indoor plumbing and must haul water long distances to meet basic household needs</w:t>
      </w:r>
      <w:r w:rsidRPr="00523D85">
        <w:rPr>
          <w:sz w:val="16"/>
        </w:rPr>
        <w:t>.12 Moreover, the cost of hauled water is at least 71 times more expensive than piped water.13 For comparison, Navajo families that need to haul water spend $43,000 per acrefoot of water, while the average American water user spends only $600 per acre-foot of water.14</w:t>
      </w:r>
    </w:p>
    <w:p w14:paraId="1862B012" w14:textId="593E6C52" w:rsidR="00523D85" w:rsidRDefault="00523D85" w:rsidP="00523D85">
      <w:pPr>
        <w:rPr>
          <w:sz w:val="16"/>
        </w:rPr>
      </w:pPr>
      <w:r w:rsidRPr="00523D85">
        <w:rPr>
          <w:rStyle w:val="StyleUnderline"/>
        </w:rPr>
        <w:t>The lack of piped water and a comprehensive delivery system has compounded the effects of COVID-19 on the Navajo Nation and contributed to other ongoing health issues</w:t>
      </w:r>
      <w:r w:rsidRPr="00523D85">
        <w:rPr>
          <w:sz w:val="16"/>
        </w:rPr>
        <w:t xml:space="preserve"> as well. In order </w:t>
      </w:r>
      <w:r w:rsidRPr="00523D85">
        <w:rPr>
          <w:rStyle w:val="StyleUnderline"/>
        </w:rPr>
        <w:t>to conserve their scarce water supply, Navajo residents are often forced to make accommodations that are detrimental to their health</w:t>
      </w:r>
      <w:r w:rsidRPr="00523D85">
        <w:rPr>
          <w:sz w:val="16"/>
        </w:rPr>
        <w:t xml:space="preserve">. For example, some </w:t>
      </w:r>
      <w:r w:rsidRPr="00523D85">
        <w:rPr>
          <w:rStyle w:val="StyleUnderline"/>
        </w:rPr>
        <w:t>residents opt to eat less nutritious foods because the preparation uses less water</w:t>
      </w:r>
      <w:r w:rsidRPr="00523D85">
        <w:rPr>
          <w:sz w:val="16"/>
        </w:rPr>
        <w:t xml:space="preserve">.15 Additionally, </w:t>
      </w:r>
      <w:r w:rsidRPr="00523D85">
        <w:rPr>
          <w:rStyle w:val="StyleUnderline"/>
        </w:rPr>
        <w:t>the Navajo Nation faces a diabetes crisis because soda and other sugary beverages are more readily available and less expensive than potable water</w:t>
      </w:r>
      <w:r w:rsidRPr="00523D85">
        <w:rPr>
          <w:sz w:val="16"/>
        </w:rPr>
        <w:t>.16</w:t>
      </w:r>
    </w:p>
    <w:p w14:paraId="6A09773A" w14:textId="77777777" w:rsidR="00DB38D5" w:rsidRPr="00D671FE" w:rsidRDefault="00DB38D5" w:rsidP="00DB38D5">
      <w:pPr>
        <w:pStyle w:val="Heading4"/>
      </w:pPr>
      <w:r w:rsidRPr="00D671FE">
        <w:t>COVID exposed the deep inequalities within indigenous water resources</w:t>
      </w:r>
    </w:p>
    <w:p w14:paraId="082FE109" w14:textId="77777777" w:rsidR="00DB38D5" w:rsidRPr="00D671FE" w:rsidRDefault="00DB38D5" w:rsidP="00DB38D5">
      <w:r w:rsidRPr="00D671FE">
        <w:rPr>
          <w:rStyle w:val="Style13ptBold"/>
        </w:rPr>
        <w:t>Harris 20</w:t>
      </w:r>
      <w:r w:rsidRPr="00D671FE">
        <w:t xml:space="preserve"> (Cynthia, Staff Attorney; Director of Tribal Programs; Deputy Director of the Center for State, Tribal, and Local Environmental Programs, "Disparity, Disease, and Drinking Water: COVID-19 and Safe Drinking Water Access in Indian Country," 6-3-2020, Environmental Law Institute, URL: </w:t>
      </w:r>
      <w:hyperlink r:id="rId30" w:history="1">
        <w:r w:rsidRPr="00D671FE">
          <w:rPr>
            <w:rStyle w:val="Hyperlink"/>
          </w:rPr>
          <w:t>https://www.eli.org/vibrant-environment-blog/disparity-disease-and-drinking-water-covid-19-and-safe-drinking-water-access-indian-country</w:t>
        </w:r>
      </w:hyperlink>
      <w:r w:rsidRPr="00D671FE">
        <w:t>, // RN)</w:t>
      </w:r>
    </w:p>
    <w:p w14:paraId="2FD8DE80" w14:textId="77777777" w:rsidR="00DB38D5" w:rsidRPr="00D671FE" w:rsidRDefault="00DB38D5" w:rsidP="00DB38D5">
      <w:r w:rsidRPr="00D671FE">
        <w:t xml:space="preserve">Pandemics are global in nature, but their impacts are anything but uniform. COVID-19 is exposing substantial inequities, including disproportionate health and economic consequences for minorities. From medical care to broadband, different demographics have vastly different access to critical </w:t>
      </w:r>
      <w:r w:rsidRPr="00D671FE">
        <w:lastRenderedPageBreak/>
        <w:t xml:space="preserve">resources in a widespread crisis. </w:t>
      </w:r>
      <w:r w:rsidRPr="00D671FE">
        <w:rPr>
          <w:rStyle w:val="StyleUnderline"/>
        </w:rPr>
        <w:t>Indian country is especially hard hit by coronavirus. It is the locus where matters of public health, Indigenous sovereignty, and environmental justice collide. Access to clean, safe, and affordable water offers a particularly stark example</w:t>
      </w:r>
      <w:r w:rsidRPr="00D671FE">
        <w:t>. Without water, even following the common sense admonition to frequently wash one’s hands becomes an insurmountable challenge.</w:t>
      </w:r>
    </w:p>
    <w:p w14:paraId="2DDCB23D" w14:textId="77777777" w:rsidR="00DB38D5" w:rsidRPr="00D671FE" w:rsidRDefault="00DB38D5" w:rsidP="00DB38D5">
      <w:r w:rsidRPr="00D671FE">
        <w:t xml:space="preserve">The international community recognizes a right to clean, safe, affordable water. The United Nations in 2010 passed a resolution acknowledging a Human Right to Water and Sanitation, meaning access to sufficient, safe, acceptable, physically accessible, and affordable water for personal and domestic use. The UN Sustainable Development Goal 6 calls for clean water and sanitation for all people, with the aim of achieving universal and equitable access to safe and affordable drinking water for all by 2030. Several nations, like South Africa, recognize a constitutional or statutory right to water, while courts in countries such as India interpret existing rights to life include the right to safe and sufficient water.  </w:t>
      </w:r>
      <w:r w:rsidRPr="00D671FE">
        <w:rPr>
          <w:rStyle w:val="StyleUnderline"/>
        </w:rPr>
        <w:t>There is no federally recognized right to water in the U.S.</w:t>
      </w:r>
      <w:r w:rsidRPr="00D671FE">
        <w:t>, although California in 2012 passed AB 685, recognizing the right of every human being to clean, safe, affordable, and accessible water adequate for human consumption, cooking, and sanitary purposes.</w:t>
      </w:r>
    </w:p>
    <w:p w14:paraId="06AE8A8E" w14:textId="77777777" w:rsidR="00DB38D5" w:rsidRPr="00D671FE" w:rsidRDefault="00DB38D5" w:rsidP="00DB38D5">
      <w:r w:rsidRPr="00D671FE">
        <w:t xml:space="preserve">Despite these lofty aspirations, 785 million people still lack even a basic drinking water service. More than 2 million Americans are without running water and basic indoor plumbing. </w:t>
      </w:r>
      <w:r w:rsidRPr="00D671FE">
        <w:rPr>
          <w:rStyle w:val="StyleUnderline"/>
        </w:rPr>
        <w:t>Native American households are 19 times more likely than white households to lack indoor plumbing</w:t>
      </w:r>
      <w:r w:rsidRPr="00D671FE">
        <w:t>.</w:t>
      </w:r>
    </w:p>
    <w:p w14:paraId="71062C7F" w14:textId="77777777" w:rsidR="00DB38D5" w:rsidRPr="00D671FE" w:rsidRDefault="00DB38D5" w:rsidP="00DB38D5">
      <w:r w:rsidRPr="00D671FE">
        <w:t>Let’s take a deep dive into this disparity, looking at two aspects of drinking water—access and quality—by reviewing first the law and the situation on the ground in Indian country through the experience of the Navajo Nation.</w:t>
      </w:r>
    </w:p>
    <w:p w14:paraId="14E5E5D9" w14:textId="77777777" w:rsidR="00DB38D5" w:rsidRPr="00D671FE" w:rsidRDefault="00DB38D5" w:rsidP="00DB38D5">
      <w:r w:rsidRPr="00D671FE">
        <w:t>Drinking Water Access in Indian Country</w:t>
      </w:r>
    </w:p>
    <w:p w14:paraId="52AF63EA" w14:textId="77777777" w:rsidR="00DB38D5" w:rsidRPr="00D671FE" w:rsidRDefault="00DB38D5" w:rsidP="00DB38D5">
      <w:r w:rsidRPr="00D671FE">
        <w:t xml:space="preserve">Tribes’ water rights are generally protected by the Winters doctrine; meaning that when Congress sets aside federal lands, including Indian reservations, the implication is that it reserves water sufficient to meet the primary purpose for that reservation. In practice, </w:t>
      </w:r>
      <w:r w:rsidRPr="00D671FE">
        <w:rPr>
          <w:rStyle w:val="StyleUnderline"/>
        </w:rPr>
        <w:t>water rights settlements take an average of five years to negotiate and then require congressional approval</w:t>
      </w:r>
      <w:r w:rsidRPr="00D671FE">
        <w:t xml:space="preserve">. </w:t>
      </w:r>
      <w:r w:rsidRPr="00D671FE">
        <w:rPr>
          <w:rStyle w:val="StyleUnderline"/>
        </w:rPr>
        <w:t>The Navajo Utah Water Rights Settlement Act, if passed, would provide water from sources located within Utah to at least parts of the Navajo Nation</w:t>
      </w:r>
      <w:r w:rsidRPr="00D671FE">
        <w:t>.</w:t>
      </w:r>
    </w:p>
    <w:p w14:paraId="2D98D6AF" w14:textId="77777777" w:rsidR="00DB38D5" w:rsidRPr="00D671FE" w:rsidRDefault="00DB38D5" w:rsidP="00DB38D5">
      <w:r w:rsidRPr="00D671FE">
        <w:rPr>
          <w:rStyle w:val="StyleUnderline"/>
        </w:rPr>
        <w:t>But “paper water rights” do not equal access in practice</w:t>
      </w:r>
      <w:r w:rsidRPr="00D671FE">
        <w:t xml:space="preserve">. </w:t>
      </w:r>
      <w:r w:rsidRPr="00D671FE">
        <w:rPr>
          <w:rStyle w:val="StyleUnderline"/>
        </w:rPr>
        <w:t>Many tribes have limited funding resources for improving and maintaining tribal water and wastewater infrastructure. Tribes cannot impose property taxes, and thus rely predominately on tribal businesses and royalties for revenue. Additional obstacles unique to tribes include complex jurisdictional issues, fractionated land ownership, and lack of eminent domain authority to obtain rights-of-way for building necessary infrastructure.</w:t>
      </w:r>
    </w:p>
    <w:p w14:paraId="5B70C6C6" w14:textId="77777777" w:rsidR="00DB38D5" w:rsidRPr="00D671FE" w:rsidRDefault="00DB38D5" w:rsidP="00DB38D5">
      <w:r w:rsidRPr="00D671FE">
        <w:t>Is the federal government meeting its bedrock trust responsibility to the nation’s tribes in addressing these infrastructure deficiencies? Some funding opportunities for infrastructure development exist. The Drinking Water State Revolving Fund (DWSRF), which helps finance infrastructure improvements, includes a Tribal Set Aside (DWIG TSA) Program, currently set at 2%. Annual allocations amount to approximately $22.5 million.</w:t>
      </w:r>
    </w:p>
    <w:p w14:paraId="1086738C" w14:textId="77777777" w:rsidR="00DB38D5" w:rsidRPr="00D671FE" w:rsidRDefault="00DB38D5" w:rsidP="00DB38D5">
      <w:r w:rsidRPr="00D671FE">
        <w:t xml:space="preserve">How far does this federal funding go? </w:t>
      </w:r>
      <w:r w:rsidRPr="00D671FE">
        <w:rPr>
          <w:rStyle w:val="StyleUnderline"/>
        </w:rPr>
        <w:t xml:space="preserve">The Johns Hopkins Center for American Indian Health reports that 12% of homes in Indian country are not even connected to public water systems, compared with 0.6% all American homes. In 2018, the Indian Health Service (IHS) identified water, sewer, and solid waste </w:t>
      </w:r>
      <w:r w:rsidRPr="00D671FE">
        <w:rPr>
          <w:rStyle w:val="StyleUnderline"/>
        </w:rPr>
        <w:lastRenderedPageBreak/>
        <w:t>infrastructure needs that included 1,314 economically feasible programs with an estimated $985 million price tag</w:t>
      </w:r>
      <w:r w:rsidRPr="00D671FE">
        <w:t>. All 1,837 projects identified would cost $2.67 billion.</w:t>
      </w:r>
    </w:p>
    <w:p w14:paraId="110B7EA1" w14:textId="77777777" w:rsidR="00DB38D5" w:rsidRPr="00D671FE" w:rsidRDefault="00DB38D5" w:rsidP="00DB38D5">
      <w:r w:rsidRPr="00D671FE">
        <w:t>Navajo Nation</w:t>
      </w:r>
    </w:p>
    <w:p w14:paraId="0105A5E2" w14:textId="77777777" w:rsidR="00DB38D5" w:rsidRPr="00D671FE" w:rsidRDefault="00DB38D5" w:rsidP="00DB38D5">
      <w:r w:rsidRPr="00D671FE">
        <w:t>The Navajo Nation reservation sprawls over 27,000 square miles—roughly the size of West Virginia—and is home to nearly 175,000 Navajo (or Diné) citizens. COVID-19 has walloped the community, with 5,533 confirmed coronavirus cases and 252 deaths as of June 3. As of May 31, the reservation has the highest COVID-19 infection rate in the U.S.</w:t>
      </w:r>
    </w:p>
    <w:p w14:paraId="50B975D7" w14:textId="77777777" w:rsidR="00DB38D5" w:rsidRPr="00D671FE" w:rsidRDefault="00DB38D5" w:rsidP="00DB38D5">
      <w:r w:rsidRPr="00D671FE">
        <w:rPr>
          <w:rStyle w:val="StyleUnderline"/>
        </w:rPr>
        <w:t>An estimated 30% of reservation residents – about 54,000 people – lack access to running water provided by the Navajo Tribal Utility Authority (NTUA) public water system—though the actual number may be closer to 40 or 50%. Many of these residents drive for hours to haul water in from a common supply point. A study of Navajo access to drinking water found participants had fewer than 10 gallons at home at any given time, compared to 88 gallons per day used by the average American</w:t>
      </w:r>
      <w:r w:rsidRPr="00D671FE">
        <w:t>. These residents struggle to balance hygiene and consumptive needs.</w:t>
      </w:r>
    </w:p>
    <w:p w14:paraId="75EA8F6C" w14:textId="77777777" w:rsidR="00DB38D5" w:rsidRPr="00D671FE" w:rsidRDefault="00DB38D5" w:rsidP="00DB38D5">
      <w:r w:rsidRPr="00D671FE">
        <w:rPr>
          <w:rStyle w:val="StyleUnderline"/>
        </w:rPr>
        <w:t>The IHS in 2018 reported a $450 million backlog in water, sewer, and other sanitation projects on the Navajo Nation’s reservation lands. Additionally, many reservation households are not good candidates for centralized water systems due to the high cost of extending lines to the low-density, mountainous areas where they live</w:t>
      </w:r>
      <w:r w:rsidRPr="00D671FE">
        <w:t>.</w:t>
      </w:r>
    </w:p>
    <w:p w14:paraId="428D1121" w14:textId="77777777" w:rsidR="00DB38D5" w:rsidRPr="00D671FE" w:rsidRDefault="00DB38D5" w:rsidP="00DB38D5">
      <w:r w:rsidRPr="00D671FE">
        <w:t xml:space="preserve">Aside from access to water, what is the state of water quality on the reservation? </w:t>
      </w:r>
      <w:r w:rsidRPr="00D671FE">
        <w:rPr>
          <w:rStyle w:val="StyleUnderline"/>
        </w:rPr>
        <w:t>Rising temperatures and declining rainfall have made groundwater the principal drinking water source for many residents</w:t>
      </w:r>
      <w:r w:rsidRPr="00D671FE">
        <w:t>. The Navajo Nation distinguishes itself as the only tribe with Safe Drinking Water Act Treatment as a State (TAS) status, meaning the tribe has primary enforcement responsibility for reservation public water systems</w:t>
      </w:r>
      <w:r w:rsidRPr="00D671FE">
        <w:rPr>
          <w:rStyle w:val="StyleUnderline"/>
        </w:rPr>
        <w:t>. Despite this, some Navajo rely on unregulated wells, springs, and livestock groundwater for their consumptive needs.  The federal Safe Drinking Water Act (SDWA) does not regulate drinking water not served by public water systems—such as private wells—and groundwater may be at risk of contamination, such as by the 521 abandoned uranium mines on the reservation</w:t>
      </w:r>
      <w:r w:rsidRPr="00D671FE">
        <w:t>.</w:t>
      </w:r>
    </w:p>
    <w:p w14:paraId="38D6F23C" w14:textId="77777777" w:rsidR="00DB38D5" w:rsidRPr="00D671FE" w:rsidRDefault="00DB38D5" w:rsidP="00DB38D5">
      <w:r w:rsidRPr="00D671FE">
        <w:t>Nonprofits are stepping in to help. Dig Deep’s indigenous-led Navajo Water Project, for example, builds water systems on the Navajo Nation, and has thus far installed running water in nearly 300 homes (see photo on right, courtesy of Dig Deep). While not a sustainable solution, the organization has teamed up with Nestlé during the current pandemic, in late April donating 248,000 gallons of bottled water to Navajo Nation residents, providing clean drinking water for an estimated 30,000 people.</w:t>
      </w:r>
    </w:p>
    <w:p w14:paraId="2917BA12" w14:textId="77777777" w:rsidR="00DB38D5" w:rsidRPr="00D671FE" w:rsidRDefault="00DB38D5" w:rsidP="00DB38D5">
      <w:r w:rsidRPr="00D671FE">
        <w:t>Change on the Way?</w:t>
      </w:r>
    </w:p>
    <w:p w14:paraId="0E4A08F4" w14:textId="77777777" w:rsidR="00DB38D5" w:rsidRPr="00D671FE" w:rsidRDefault="00DB38D5" w:rsidP="00DB38D5">
      <w:r w:rsidRPr="00D671FE">
        <w:t>Access to sufficient safe, affordable, and clean water remains a Brobdingnagian problem in the Navajo Nation and throughout Indian country.</w:t>
      </w:r>
    </w:p>
    <w:p w14:paraId="494625E6" w14:textId="77777777" w:rsidR="00DB38D5" w:rsidRPr="00D671FE" w:rsidRDefault="00DB38D5" w:rsidP="00DB38D5">
      <w:r w:rsidRPr="00D671FE">
        <w:t xml:space="preserve">The COVID 19 legislative relief package legislation includes approximately $8 billion allocated to tribes, none of which is specifically allocated for drinking water.  However, the Navajo Nation recently received $600 million in relief funding—despite delayed distribution—and officials are proposing using a portion to address lack of access to running water in the Nation. Tribes and allies are also advocating for future packages that directly address this critical issue. The Senate Environmental Justice Caucus, for example, </w:t>
      </w:r>
      <w:r w:rsidRPr="00D671FE">
        <w:lastRenderedPageBreak/>
        <w:t>included increased funding for the Drinking Water State Revolving Loan Fund and technical assistance for Indigenous communities in its list of priorities to be included in the next COVID-19 stimulus bill.</w:t>
      </w:r>
    </w:p>
    <w:p w14:paraId="2328B74E" w14:textId="77777777" w:rsidR="00DB38D5" w:rsidRPr="00D671FE" w:rsidRDefault="00DB38D5" w:rsidP="00DB38D5">
      <w:r w:rsidRPr="00D671FE">
        <w:t xml:space="preserve">Future water infrastructure bills may also incorporate funding for tribal projects. </w:t>
      </w:r>
      <w:r w:rsidRPr="00D671FE">
        <w:rPr>
          <w:rStyle w:val="StyleUnderline"/>
        </w:rPr>
        <w:t>The Senate Committee on Environment and Public Works plans to move two large water infrastructure packages this year, while the House Transportation and Infrastructure Committee plans to introduce its own major water bill. One of the proposed Senate bills, the $2.5 billion Drinking Water Infrastructure Act of 2020, would extend the Indian Reservation Drinking Water Program, increasing funding to $50 million and designating half to be used by tribes nationally (the other half would fund specified projects equally divided between three major river basins). None of these bills propose increasing the 2% tribal set-aside</w:t>
      </w:r>
      <w:r w:rsidRPr="00D671FE">
        <w:t>.</w:t>
      </w:r>
    </w:p>
    <w:p w14:paraId="6C0D0180" w14:textId="77777777" w:rsidR="00DB38D5" w:rsidRPr="00D671FE" w:rsidRDefault="00DB38D5" w:rsidP="00DB38D5">
      <w:r w:rsidRPr="00D671FE">
        <w:t>Opportunities for Public Health Investment</w:t>
      </w:r>
    </w:p>
    <w:p w14:paraId="49FF875B" w14:textId="77777777" w:rsidR="00DB38D5" w:rsidRPr="00D671FE" w:rsidRDefault="00DB38D5" w:rsidP="00DB38D5">
      <w:r w:rsidRPr="00D671FE">
        <w:t xml:space="preserve">The coronavirus pandemic, for all its devastation, has called attention to the inherent inequities in access to water in our country and now provides an opportunity to improve drinking water infrastructure in Indian country.  </w:t>
      </w:r>
      <w:r w:rsidRPr="00D671FE">
        <w:rPr>
          <w:rStyle w:val="StyleUnderline"/>
        </w:rPr>
        <w:t>The will is there: a recent poll shows 84% of American voters want state and federal leaders to invest in water infrastructure</w:t>
      </w:r>
      <w:r w:rsidRPr="00D671FE">
        <w:t>. There is a historical precedent: the Public Works Administration, under the New Deal, funded water supply and electricity projects in small communities, while Great Society initiatives funded pilot programs to develop rural water systems in the early 1970s. Federal and state grant funding for establishing and improving water and wastewater systems later shifted from grants to loans, and funding since has flatlined.</w:t>
      </w:r>
    </w:p>
    <w:p w14:paraId="6AF891A3" w14:textId="77777777" w:rsidR="00DB38D5" w:rsidRPr="00D671FE" w:rsidRDefault="00DB38D5" w:rsidP="00DB38D5">
      <w:r w:rsidRPr="00D671FE">
        <w:t xml:space="preserve">The potential return on investment in improved access to water is enormous. </w:t>
      </w:r>
      <w:r w:rsidRPr="00D671FE">
        <w:rPr>
          <w:rStyle w:val="StyleUnderline"/>
        </w:rPr>
        <w:t>Every dollar invested in water and sanitation yields a fourfold return in reduced healthcare costs; a 20-fold return in tribal areas for every dollar spent on sanitation facilities. Even in isolated areas too small and remote to support centralized water systems, several measures can still vastly improve water service and delivery. Examples include implementing private well testing, community-run collectives to deliver treated water to household cisterns, rainwater harvesting and graywater systems, and establishing community water kiosks</w:t>
      </w:r>
      <w:r w:rsidRPr="00D671FE">
        <w:t>.</w:t>
      </w:r>
    </w:p>
    <w:p w14:paraId="5CF8036A" w14:textId="77777777" w:rsidR="00DB38D5" w:rsidRPr="00D671FE" w:rsidRDefault="00DB38D5" w:rsidP="00DB38D5">
      <w:r w:rsidRPr="00D671FE">
        <w:t>Conclusion</w:t>
      </w:r>
    </w:p>
    <w:p w14:paraId="31A7D43F" w14:textId="77777777" w:rsidR="00DB38D5" w:rsidRDefault="00DB38D5" w:rsidP="00DB38D5">
      <w:r w:rsidRPr="00D671FE">
        <w:t>For tribes, the impact of coronavirus plays out as an echo of a horrific history. Diseases brought by European colonists devastated the Indigenous peoples of the Americas. Today, disparities in employment, health, and access to critical resources make tribal citizens uniquely susceptible to succumbing to outbreaks. Tribes’ health care systems are already strained to a breaking point by the coronavirus. Yet this pandemic also presents us with a genuine opportunity to plan and make investments today in critical infrastructure in Indian country. Improving and expanding access to clean drinking water is a crucial first step.</w:t>
      </w:r>
    </w:p>
    <w:p w14:paraId="0E864D75" w14:textId="77777777" w:rsidR="00DB38D5" w:rsidRDefault="00DB38D5" w:rsidP="00DB38D5">
      <w:pPr>
        <w:pStyle w:val="Heading4"/>
      </w:pPr>
      <w:r>
        <w:t>Tribes are facing water shortages during the pandemic – exposes lack of infrastructure and funding that further the spread of COVID.</w:t>
      </w:r>
    </w:p>
    <w:p w14:paraId="51562971" w14:textId="77777777" w:rsidR="00DB38D5" w:rsidRPr="0056122B" w:rsidRDefault="00DB38D5" w:rsidP="00DB38D5">
      <w:r w:rsidRPr="0056122B">
        <w:rPr>
          <w:rStyle w:val="Style13ptBold"/>
        </w:rPr>
        <w:t>Curtis 20</w:t>
      </w:r>
      <w:r>
        <w:t xml:space="preserve"> (Chelsea, Reporter for AZ Central, "10% of Arizona reservation has COVID-19, and many have no drinking water," 7-17-20, URL: </w:t>
      </w:r>
      <w:hyperlink r:id="rId31" w:history="1">
        <w:r w:rsidRPr="004A47EC">
          <w:rPr>
            <w:rStyle w:val="Hyperlink"/>
          </w:rPr>
          <w:t>https://www.azcentral.com/story/news/local/arizona/2020/07/17/white-mountain-apache-tribe-dealing-water-shortage-height-covid-19/5447432002/</w:t>
        </w:r>
      </w:hyperlink>
      <w:r>
        <w:t>, //RN)</w:t>
      </w:r>
    </w:p>
    <w:p w14:paraId="7180A6C5" w14:textId="77777777" w:rsidR="00DB38D5" w:rsidRDefault="00DB38D5" w:rsidP="00DB38D5">
      <w:r>
        <w:lastRenderedPageBreak/>
        <w:t xml:space="preserve">About </w:t>
      </w:r>
      <w:r w:rsidRPr="0056122B">
        <w:rPr>
          <w:rStyle w:val="StyleUnderline"/>
        </w:rPr>
        <w:t>1 in 10 residents of the White Mountain Apache Tribe have tested positive for the new coronavirus, with about 1 in 3 tests coming back positive</w:t>
      </w:r>
      <w:r>
        <w:t>, tribal officials said.</w:t>
      </w:r>
    </w:p>
    <w:p w14:paraId="6F8AC1C9" w14:textId="77777777" w:rsidR="00DB38D5" w:rsidRDefault="00DB38D5" w:rsidP="00DB38D5">
      <w:r w:rsidRPr="0056122B">
        <w:rPr>
          <w:rStyle w:val="StyleUnderline"/>
        </w:rPr>
        <w:t xml:space="preserve">At the </w:t>
      </w:r>
      <w:r w:rsidRPr="0056122B">
        <w:rPr>
          <w:rStyle w:val="Emphasis"/>
        </w:rPr>
        <w:t>height of the pandemic, the tribe also is experiencing a water shortage</w:t>
      </w:r>
      <w:r w:rsidRPr="0056122B">
        <w:rPr>
          <w:rStyle w:val="StyleUnderline"/>
        </w:rPr>
        <w:t xml:space="preserve"> — a frequent summertime issue that further complicates the situation as cases continue to climb</w:t>
      </w:r>
      <w:r>
        <w:t>.</w:t>
      </w:r>
    </w:p>
    <w:p w14:paraId="39391D5A" w14:textId="77777777" w:rsidR="00DB38D5" w:rsidRDefault="00DB38D5" w:rsidP="00DB38D5">
      <w:r>
        <w:t>The tribe on Thursday had 2,106 identified cases and 30 confirmed deaths, according to officials. With an estimated population of 15,515, the White Mountain Apache Tribe has about 135.7 cases per 1,000 residents.</w:t>
      </w:r>
    </w:p>
    <w:p w14:paraId="5F27DDBC" w14:textId="77777777" w:rsidR="00DB38D5" w:rsidRDefault="00DB38D5" w:rsidP="00DB38D5">
      <w:r>
        <w:t>That means roughly 1 in 10 of the tribe's residents have been infected with COVID-19. The rate has more than doubled since early June when the tribe had about 64.6 cases per 1,000 population,data shows.</w:t>
      </w:r>
    </w:p>
    <w:p w14:paraId="17725F8C" w14:textId="77777777" w:rsidR="00DB38D5" w:rsidRDefault="00DB38D5" w:rsidP="00DB38D5">
      <w:r>
        <w:t>Its infection ratesurpasses that of the Navajo Nation, which at one point had the highest infection rate in the country but has recently experienced a flattening of the curve.</w:t>
      </w:r>
    </w:p>
    <w:p w14:paraId="19C84711" w14:textId="77777777" w:rsidR="00DB38D5" w:rsidRDefault="00DB38D5" w:rsidP="00DB38D5">
      <w:r>
        <w:t>By comparison, based on data compiled by the Centers for Disease Control, Arizona's infection rate is 1,831.6 cases per 100,000, or 18.3 per 1,000. New York City's infection rate is 2,641.5 cases per 100,000, or 26.4 per 1,000 as of July 16.</w:t>
      </w:r>
    </w:p>
    <w:p w14:paraId="335B1C69" w14:textId="77777777" w:rsidR="00DB38D5" w:rsidRDefault="00DB38D5" w:rsidP="00DB38D5">
      <w:r>
        <w:t>"The virus is not immune to anyone. It can attack anyone and the Tribal members are just as vulnerable," White Mountain Apache Tribe Chairwoman Gwendena Lee-Gatewood wrote in an email to The Arizona Republic.</w:t>
      </w:r>
    </w:p>
    <w:p w14:paraId="495DBBB0" w14:textId="77777777" w:rsidR="00DB38D5" w:rsidRDefault="00DB38D5" w:rsidP="00DB38D5">
      <w:r>
        <w:t>Water shortages an ongoing issue during COVID-19 pandemic</w:t>
      </w:r>
    </w:p>
    <w:p w14:paraId="2BF63D15" w14:textId="77777777" w:rsidR="00DB38D5" w:rsidRDefault="00DB38D5" w:rsidP="00DB38D5">
      <w:r>
        <w:t>The tribe confirmed its first COVID-19 case on April 1 — more than two months after the state's first confirmed case in late January. In the course of three months, its cases now exceed 2,000, with more than half of the people falling ill deemed to be recovered.</w:t>
      </w:r>
    </w:p>
    <w:p w14:paraId="209228EB" w14:textId="77777777" w:rsidR="00DB38D5" w:rsidRDefault="00DB38D5" w:rsidP="00DB38D5">
      <w:r>
        <w:t>Lee-Gatewood said the virus' spread could be attributed to several factors, including limited access to water.</w:t>
      </w:r>
    </w:p>
    <w:p w14:paraId="2238947E" w14:textId="77777777" w:rsidR="00DB38D5" w:rsidRDefault="00DB38D5" w:rsidP="00DB38D5">
      <w:r>
        <w:t>A ray of sun lights up an aspen covered mountain on the White Mountain Apache reservation.</w:t>
      </w:r>
    </w:p>
    <w:p w14:paraId="6FA5666F" w14:textId="77777777" w:rsidR="00DB38D5" w:rsidRDefault="00DB38D5" w:rsidP="00DB38D5">
      <w:r>
        <w:t>"</w:t>
      </w:r>
      <w:r w:rsidRPr="0056122B">
        <w:rPr>
          <w:rStyle w:val="StyleUnderline"/>
        </w:rPr>
        <w:t>We have serious water shortages during the summer months. Sometimes there is no water at all for showers and basic drinking water needs</w:t>
      </w:r>
      <w:r>
        <w:t>," she said. "</w:t>
      </w:r>
      <w:r w:rsidRPr="0056122B">
        <w:rPr>
          <w:rStyle w:val="StyleUnderline"/>
        </w:rPr>
        <w:t>This creates a serious health and safety hazard, especially for the very young and our elders</w:t>
      </w:r>
      <w:r>
        <w:t>."</w:t>
      </w:r>
    </w:p>
    <w:p w14:paraId="3757A729" w14:textId="77777777" w:rsidR="00DB38D5" w:rsidRDefault="00DB38D5" w:rsidP="00DB38D5">
      <w:r w:rsidRPr="0056122B">
        <w:rPr>
          <w:rStyle w:val="StyleUnderline"/>
        </w:rPr>
        <w:t>More than 600 miles of streams on the tribe's land remained untapped while 80% of the tribe's population depended on a "failing" wellfield built in the 1990s, according to Lee-Gatewood. The community of Carrizo has no access to drinkable water at all, requiring residents to haul it in, she said</w:t>
      </w:r>
      <w:r>
        <w:t>.</w:t>
      </w:r>
    </w:p>
    <w:p w14:paraId="38B4AD08" w14:textId="77777777" w:rsidR="00DB38D5" w:rsidRDefault="00DB38D5" w:rsidP="00DB38D5">
      <w:r>
        <w:t>"</w:t>
      </w:r>
      <w:r w:rsidRPr="0056122B">
        <w:rPr>
          <w:rStyle w:val="StyleUnderline"/>
        </w:rPr>
        <w:t>Without a storage reservoir, there is not enough drinking water, and the problem will only get worse as our population grows</w:t>
      </w:r>
      <w:r>
        <w:t>," she said.</w:t>
      </w:r>
    </w:p>
    <w:p w14:paraId="065EDD48" w14:textId="77777777" w:rsidR="00DB38D5" w:rsidRDefault="00DB38D5" w:rsidP="00DB38D5">
      <w:r>
        <w:t>"</w:t>
      </w:r>
      <w:r w:rsidRPr="0056122B">
        <w:rPr>
          <w:rStyle w:val="StyleUnderline"/>
        </w:rPr>
        <w:t>The dependency of the Phoenix Valley on water from our Homeland has influenced the non-development of water on our land for over 100 years</w:t>
      </w:r>
      <w:r>
        <w:t>," Lee-Gatewood continued.</w:t>
      </w:r>
    </w:p>
    <w:p w14:paraId="005BD0AD" w14:textId="77777777" w:rsidR="00DB38D5" w:rsidRDefault="00DB38D5" w:rsidP="00DB38D5">
      <w:r>
        <w:lastRenderedPageBreak/>
        <w:t xml:space="preserve">She explained that </w:t>
      </w:r>
      <w:r w:rsidRPr="0056122B">
        <w:rPr>
          <w:rStyle w:val="StyleUnderline"/>
        </w:rPr>
        <w:t>while millions of federal dollars were spent to construct dams along the Salt and Verde rivers to provide water to the Valley, "virtually no funding" has been provided to the tribe to develop water infrastructure of its own</w:t>
      </w:r>
      <w:r>
        <w:t>.</w:t>
      </w:r>
    </w:p>
    <w:p w14:paraId="5D613531" w14:textId="77777777" w:rsidR="00DB38D5" w:rsidRDefault="00DB38D5" w:rsidP="00DB38D5">
      <w:pPr>
        <w:pStyle w:val="Heading4"/>
      </w:pPr>
      <w:r>
        <w:t>The lack of water on Tribal land is making COVID spread faster – some nations have no access to running water at all.</w:t>
      </w:r>
    </w:p>
    <w:p w14:paraId="7542896B" w14:textId="77777777" w:rsidR="00DB38D5" w:rsidRPr="00653EA5" w:rsidRDefault="00DB38D5" w:rsidP="00DB38D5">
      <w:r w:rsidRPr="00DB1472">
        <w:rPr>
          <w:rStyle w:val="Style13ptBold"/>
        </w:rPr>
        <w:t>Krol 20</w:t>
      </w:r>
      <w:r>
        <w:t xml:space="preserve"> (Debra Utacia Krol is an award-winning journalist with an emphasis on Indigenous, environmental and science issues, She is an enrolled member of the Xolon (also known as Jolon) Salinan Tribe from the Central California coastal ranges. In addition to more than a dozen other awards, Krol was named Best Beat Environmental Reporter by the Native American Journalists' Association, "Navajo Nation's water shortage may be supporting COVID-19 spread," 4-28-2020, URL: </w:t>
      </w:r>
      <w:hyperlink r:id="rId32" w:history="1">
        <w:r w:rsidRPr="004A47EC">
          <w:rPr>
            <w:rStyle w:val="Hyperlink"/>
          </w:rPr>
          <w:t>https://www.azcentral.com/story/news/local/arizona-health/2020/04/18/navajo-nation-water-shortage-contributing-covid-19-spread/2992288001/</w:t>
        </w:r>
      </w:hyperlink>
      <w:r>
        <w:t>, //RN)</w:t>
      </w:r>
    </w:p>
    <w:p w14:paraId="4ACE5E6E" w14:textId="371E8D4F" w:rsidR="00DB38D5" w:rsidRDefault="00DB38D5" w:rsidP="00523D85">
      <w:r>
        <w:t xml:space="preserve">Three winters ago, </w:t>
      </w:r>
      <w:r w:rsidRPr="00653EA5">
        <w:rPr>
          <w:rStyle w:val="StyleUnderline"/>
        </w:rPr>
        <w:t>Sen. Jamescita Peshlakai experienced firsthand the impact of the lack of running water</w:t>
      </w:r>
      <w:r>
        <w:t xml:space="preserve"> or other basic infrastructure for many homes in the Navajo Nation. “</w:t>
      </w:r>
      <w:r w:rsidRPr="00653EA5">
        <w:rPr>
          <w:rStyle w:val="StyleUnderline"/>
        </w:rPr>
        <w:t>My niece’s trailer caught fire,” said Peshlakai, D-Cameron. “</w:t>
      </w:r>
      <w:r w:rsidRPr="00653EA5">
        <w:rPr>
          <w:rStyle w:val="Emphasis"/>
        </w:rPr>
        <w:t>She and her husband burned to death</w:t>
      </w:r>
      <w:r w:rsidRPr="00653EA5">
        <w:rPr>
          <w:rStyle w:val="StyleUnderline"/>
        </w:rPr>
        <w:t>.</w:t>
      </w:r>
      <w:r>
        <w:t xml:space="preserve"> They pushed their baby out the window.” The child survived and is now in the care of her grandparents. </w:t>
      </w:r>
      <w:r w:rsidRPr="00653EA5">
        <w:rPr>
          <w:rStyle w:val="StyleUnderline"/>
        </w:rPr>
        <w:t>With the nearest fire station nearly 30 miles away, and no fire hydrants nearby to supply water to fight fires, Peshlakai says living in Cameron is like “living in the wild, wild West.”</w:t>
      </w:r>
      <w:r>
        <w:rPr>
          <w:rStyle w:val="StyleUnderline"/>
        </w:rPr>
        <w:t xml:space="preserve"> </w:t>
      </w:r>
      <w:r w:rsidRPr="00653EA5">
        <w:rPr>
          <w:rStyle w:val="StyleUnderline"/>
        </w:rPr>
        <w:t xml:space="preserve">Now a new tragedy plagues the Navajo Nation: A </w:t>
      </w:r>
      <w:r w:rsidRPr="00653EA5">
        <w:rPr>
          <w:rStyle w:val="Emphasis"/>
        </w:rPr>
        <w:t>shortage of running water is contributing to sickness and death</w:t>
      </w:r>
      <w:r>
        <w:t xml:space="preserve">. As the coronavirus pandemic swept across the United States, few places were harder hit than Navajo land. Its 24,700 square miles are sparsely populated, with only 175,000 Navajo citizens living in an area the size of West Virginia. Yet as of late last week it had confirmed more than 1,000 cases of COVID-19. As a percentage of the population, the nation's infection rate is nearly 10 times that of Arizona's. Jason John, director of the Navajo Nation Department of Water Resources, attributes the spread to two things. The tribe faces a chronic housing shortage, with an estimated half of all homes housing multiple generations. Just as importantly, many of those residents lack running water. </w:t>
      </w:r>
      <w:r w:rsidRPr="00653EA5">
        <w:rPr>
          <w:rStyle w:val="StyleUnderline"/>
        </w:rPr>
        <w:t xml:space="preserve">While the virus has attuned the whole country to the idea of "wash your hands for 20 seconds," at least </w:t>
      </w:r>
      <w:r w:rsidRPr="00653EA5">
        <w:rPr>
          <w:rStyle w:val="Emphasis"/>
        </w:rPr>
        <w:t>15% of Navajo Nation homes have no running water</w:t>
      </w:r>
      <w:r w:rsidRPr="00653EA5">
        <w:rPr>
          <w:rStyle w:val="StyleUnderline"/>
        </w:rPr>
        <w:t xml:space="preserve"> at all, according to the official tribal tally</w:t>
      </w:r>
      <w:r>
        <w:t xml:space="preserve">. “When one gets it," John said, "it goes through the whole household pretty rapidly." The real number may be 40% to 50%, Peshlakai said. “You see a lot of NHA (Navajo Housing Authority-built) homes with little hogans or even sheds where children or grandchildren live in their relatives' yard, and then they just get water from their relative,” she said. </w:t>
      </w:r>
      <w:r w:rsidRPr="00653EA5">
        <w:rPr>
          <w:rStyle w:val="StyleUnderline"/>
        </w:rPr>
        <w:t>The lack of water access has roots in the history of tribal reservations and federal land use, the byzantine nature of western water law, and the broader lack of infrastructure funding for the Navajo Nation</w:t>
      </w:r>
      <w:r>
        <w:t xml:space="preserve">, tribal members and experts said. </w:t>
      </w:r>
      <w:r w:rsidRPr="00653EA5">
        <w:rPr>
          <w:rStyle w:val="StyleUnderline"/>
        </w:rPr>
        <w:t>John said that not having adequate water in the home also makes it nearly impossible to follow one of the most important recommendations from the Centers for Disease Control on how to avoid infection</w:t>
      </w:r>
      <w:r>
        <w:t>. "It's really hard for families who don't have access to water or wastewater facilities," he said. "</w:t>
      </w:r>
      <w:r w:rsidRPr="00653EA5">
        <w:rPr>
          <w:rStyle w:val="StyleUnderline"/>
        </w:rPr>
        <w:t>They tell you to wash your hands for 20 seconds, but people can't even do that</w:t>
      </w:r>
      <w:r>
        <w:t xml:space="preserve">." The shortages are not only of water. </w:t>
      </w:r>
      <w:r w:rsidRPr="00653EA5">
        <w:rPr>
          <w:rStyle w:val="StyleUnderline"/>
        </w:rPr>
        <w:t>John said a lack of sewer service, electricity and internet all deteriorate public health</w:t>
      </w:r>
      <w:r>
        <w:t xml:space="preserve">. John said the </w:t>
      </w:r>
      <w:r w:rsidRPr="00653EA5">
        <w:rPr>
          <w:rStyle w:val="StyleUnderline"/>
        </w:rPr>
        <w:t>current tally of homes without water is a drop from the 30% listed on the water department’s website or other sources</w:t>
      </w:r>
      <w:r>
        <w:t xml:space="preserve">. John attributes that to updated </w:t>
      </w:r>
      <w:r w:rsidRPr="00653EA5">
        <w:rPr>
          <w:rStyle w:val="StyleUnderline"/>
        </w:rPr>
        <w:t>Indian Health Service tallies and to slowly completing a backlog of nearly 400 water and sanitation projects</w:t>
      </w:r>
      <w:r>
        <w:t xml:space="preserve">. </w:t>
      </w:r>
      <w:r w:rsidRPr="00653EA5">
        <w:rPr>
          <w:rStyle w:val="StyleUnderline"/>
        </w:rPr>
        <w:t xml:space="preserve">In a 2018 report to Congress, the Indian Health Service, which is one of the U.S. government’s primary funders of tribal water and sanitation systems, said that the Navajo Nation has a backlog of more than $450 million in unfunded </w:t>
      </w:r>
      <w:r w:rsidRPr="00653EA5">
        <w:rPr>
          <w:rStyle w:val="StyleUnderline"/>
        </w:rPr>
        <w:lastRenderedPageBreak/>
        <w:t>requests</w:t>
      </w:r>
      <w:r>
        <w:t xml:space="preserve">. Elsewhere the situation is not much better. </w:t>
      </w:r>
      <w:r w:rsidRPr="00653EA5">
        <w:rPr>
          <w:rStyle w:val="StyleUnderline"/>
        </w:rPr>
        <w:t xml:space="preserve">According to a Johns Hopkins Center for American Indian Health report, </w:t>
      </w:r>
      <w:r w:rsidRPr="00653EA5">
        <w:rPr>
          <w:rStyle w:val="Emphasis"/>
        </w:rPr>
        <w:t>12% of homes throughout Indian Country lack water</w:t>
      </w:r>
      <w:r w:rsidRPr="00653EA5">
        <w:rPr>
          <w:rStyle w:val="StyleUnderline"/>
        </w:rPr>
        <w:t>, compared with 0.6% of all American homes</w:t>
      </w:r>
      <w:r>
        <w:t xml:space="preserve">. Peshlakai sees a remarkable disparity, given that tribal lands supplied the coal for the power plant that drove water through the Central Arizona Project, as well as the construction of Lake Powell and other big federal projects. “Our natural resources were the seeds and the building blocks of what people think of as ‘high society’ in Phoenix,” she said. “Phoenix is one of the most beautiful cities in the country." All, she said, built from the natural resources found on tribal lands. Unsettled water claims On or off tribal land, water supplies in the West are complex. “I think people, particularly out east, don't understand the difference," said Katosha Nakai of Tribal Policy People, a consulting firm. Nakai, an attorney, is the former manager of tribal relations and policy development at the Central Arizona Project. “East of the Mississippi, if you live in a narrow waterway, you can use that water. Out West, it’s all based on prior appropriations, which means whoever got there first and built it first gets to use it.” Nakai, a citizen of the Choctaw Nation of Oklahoma, said that though the U.S. Supreme Court established water rights for tribes in 1903, settlers and other interests constructed water infrastructure much earlier in the West. “That complicates tribes’ ability to quantify how much water they are entitled to,” she said. Sarah Porter, director of the Kyl Center for Water Policy at the Morrison Institute, pointed to ongoing legal claims over water in the Little Colorado River watershed, which crosses Navajo land. With more than 9,000 claims on the water from 4,200 parties, the settlement is still not a done deal after 42 years. In fact, the case is now being heard in Maricopa County Superior Court. </w:t>
      </w:r>
      <w:r w:rsidRPr="00653EA5">
        <w:rPr>
          <w:rStyle w:val="StyleUnderline"/>
        </w:rPr>
        <w:t>The last attempt to settle the nation’s water rights was in 2012</w:t>
      </w:r>
      <w:r>
        <w:t xml:space="preserve">, when former Arizona Sen. Jon Kyl and the late Sen. John McCain developed a settlement that included funding to build water infrastructure. </w:t>
      </w:r>
      <w:r w:rsidRPr="00653EA5">
        <w:rPr>
          <w:rStyle w:val="StyleUnderline"/>
        </w:rPr>
        <w:t>However, Porter said, despite tribal leaders believing their constituents would approve of the settlement, a last-minute grassroots pushback killed the deal</w:t>
      </w:r>
      <w:r>
        <w:t xml:space="preserve">. Despite DigDeep's work to bring running water to homes in the Navajo Nation, many Navajo people still must haul water in buckets and barrels from community water sources such as wells. </w:t>
      </w:r>
      <w:r w:rsidRPr="00653EA5">
        <w:rPr>
          <w:rStyle w:val="Emphasis"/>
        </w:rPr>
        <w:t>Even if rights are settled</w:t>
      </w:r>
      <w:r w:rsidRPr="00653EA5">
        <w:t>, Nakai said,</w:t>
      </w:r>
      <w:r w:rsidRPr="00653EA5">
        <w:rPr>
          <w:rStyle w:val="Emphasis"/>
        </w:rPr>
        <w:t xml:space="preserve"> that doesn't mean water starts running</w:t>
      </w:r>
      <w:r>
        <w:t xml:space="preserve">. </w:t>
      </w:r>
      <w:r w:rsidRPr="00653EA5">
        <w:rPr>
          <w:rStyle w:val="StyleUnderline"/>
        </w:rPr>
        <w:t>Next comes the enormous cost of planning and building infrastructure: pumps, pipelines and distribution systems that have never existed in many places</w:t>
      </w:r>
      <w:r>
        <w:t xml:space="preserve">. Nakai said that constituents often don’t understand how long that takes. “The population who wants these things to occur gets frustrated about the time it's taking," she said. Changes in administrations also can complicate the process. “Every time your political structure shifts, you start over, you know, new president, new priorities.” “The cost per household is high in comparison with an urban subdivision,” Porter said. “I look at it and I just think this is just a really tragic situation that people would be living with this kind of water uncertainty.” Without basic necessities In many households, the only source of water is to haul it in, bottle by bottle or barrel by barrel, from a communal supply point. The scarcity has built a culture of water ingenuity, a thrifty attitude toward water that is echoed in homes across tribal land – but one that may now run counter to the idea of constant washing to tamp down the virus. “We’ve become kind of water experts,” Peshlakai said. “We have drinking water and household cleaning water. We have showering and bathing water. We have water for the plants and the animals, and then we have gray water for anything else that we need like agricultural use.” The family maintains their supply in different barrels. DigDeep's water truck fills up to deliver water to Navajo families participating in the Navajo Water Project. The nonprofit currently supplies 300 families with either an off-grid water/solar system or bill payment assistance. Her own home lacks water, sewer, electrical or internet service. Peshlakai and her daughter Jamie Lynn Butler are now bathing and cooking at her mom’s house two miles away. “But if we want to get away from each other we go home,” she said. Even when the Indian Health Service or the nation has funds to </w:t>
      </w:r>
      <w:r>
        <w:lastRenderedPageBreak/>
        <w:t xml:space="preserve">hook water up to more homes, there’s a unique barrier: bathrooms. IHS requires that before water can be run to a home, a bathroom must be constructed so they can run the lines directly to where the water will be used. “So </w:t>
      </w:r>
      <w:r w:rsidRPr="00653EA5">
        <w:rPr>
          <w:rStyle w:val="StyleUnderline"/>
        </w:rPr>
        <w:t>tribal members are being asked to construct bathrooms to justify Indian Health Service building out the lines</w:t>
      </w:r>
      <w:r>
        <w:t>,” said Nakai. She likens this situation to Martians landing. “</w:t>
      </w:r>
      <w:r w:rsidRPr="00653EA5">
        <w:rPr>
          <w:rStyle w:val="StyleUnderline"/>
        </w:rPr>
        <w:t>Where are they going to get the money to do that</w:t>
      </w:r>
      <w:r>
        <w:t>?” she said. “</w:t>
      </w:r>
      <w:r w:rsidRPr="00653EA5">
        <w:rPr>
          <w:rStyle w:val="StyleUnderline"/>
        </w:rPr>
        <w:t>But Indian Health Service won't build the line if they don’t have something to hook the lines up to</w:t>
      </w:r>
      <w:r>
        <w:t>.” John said that residents are working with the Indian Health Service and the nation’s local governments to get bathrooms added to homes. Nonprofit delivers a stopgap solution Emma Robbins, director of the Navajo Water Project for the nonprofit DigDeep, is from Tuba City. “Cities like L.A. or Phoenix, everyone has running water," Robbins said. "We should be having the same amenities and the same luxuries that everybody else who's living in current-day United States or whatever other part of the Americas has.” DigDeep helps build community water supply projects in places like tribal land and Appalachia. “Most of us cut our teeth in international water and sanitation work,” said DigDeep founder George McGraw. “We had really no idea that this problem existed in our own country.” Jamie Lynn Butler fills water bottles at her grandmother's house in Cameron, Ariz. in the Navajo Nation. Butler's home, 2 miles from grandma's place, lacks running water or electricity, as do 7,500 other homes in the nation. “We’re working to get families hot and cold running water in their homes through off-grid systems or through assisting with bill payments,” Robbins said. “We also install solar elements for families who don't have electricity." DigDeep also helps ensure clean water flows through taps already in place. “We worked on installing new piping and filters in one of the only special needs schools on the reservation in St. Michaels,” Robbins said. “They had a safe water source, but the infrastructure in their schools contained lead and copper.” Leaders frustrated with federal response Navajo Nation President Jonathan Nez said that his government has already expended about $4 million of its own resources to deal with the coronavirus outbreak to serve the 175,000 Navajo people who live on tribal lands. Nez said that the nation is working with young people who want to help their relatives gain access to water, food and other necessities. “They haul water for them,” said Nez. “We can’t just tell them not to help.” So, he said, “We tell them, ‘Here's a mask, here's some gloves, here's a gown; when you're out there, wear it." The nation also provides training on how to use the protective equipment properly. Of course, Nez said, Navajo is having to bid against others to get PPE equipment – even against other tribes. With the training also comes caveats: “You’ve got an elder out there, living out in the rural part of the nation, who has no trace of the bug," said Nez, "and we don't want our volunteer that has a good heart end up taking that bug to our elders.” Nez is also frustrated with the lack of progress from Congress in funding the large, expensive projects that are now needed to provide water to his nation. “</w:t>
      </w:r>
      <w:r w:rsidRPr="00653EA5">
        <w:rPr>
          <w:rStyle w:val="StyleUnderline"/>
        </w:rPr>
        <w:t>Congress had had an entire year to pass the Navajo Utah Water Rights Settlement Act</w:t>
      </w:r>
      <w:r>
        <w:t>," he said. That bill, sponsored by Rep. Rob Bishop, R-Utah, would provide water to at least parts of the nation by a successfully-negotiated agreement between Utah, the U.S. and Navajo. "</w:t>
      </w:r>
      <w:r w:rsidRPr="00653EA5">
        <w:rPr>
          <w:rStyle w:val="StyleUnderline"/>
        </w:rPr>
        <w:t>We've been asking for that approval for years</w:t>
      </w:r>
      <w:r>
        <w:t xml:space="preserve">," Nez said. </w:t>
      </w:r>
      <w:r w:rsidRPr="00653EA5">
        <w:rPr>
          <w:rStyle w:val="StyleUnderline"/>
        </w:rPr>
        <w:t>He attributes the lack of movement on a key bill for his tribe's future needs to congressional gridlock</w:t>
      </w:r>
      <w:r>
        <w:t xml:space="preserve">. Nez said that his frustration that all the work the nation does to prepare plans for congressional action, only to have them fall into a "black hole," is shared by other tribes. "They're all frustrated with Congress right now," he said. "Congress can't get anything passed unless it's an emergency." Some of Arizona’s congressional delegation are aware of Navajo’s dilemma. “In a time where washing hands, disinfecting surfaces, and practicing good hygiene is more critical than ever before, it is unacceptable that some on Navajo struggle to access this resource so many of us take for granted,” said. U.S. Rep. Tom O’Halleran in an emailed statement. He’s a co-sponsor of the Utah water settlement bill. Sen. Kyrsten Sinema and Sen. Martha McSally also pledged their help in </w:t>
      </w:r>
      <w:r>
        <w:lastRenderedPageBreak/>
        <w:t>resolving Navajo's water woes. “I will keep working with tribal leaders to ensure robust and meaningful government-to-government consultation and ensure the Navajo Nation has access to resources needed to combat this virus, including by strengthening critical infrastructure," Sinema said in a statement. "</w:t>
      </w:r>
      <w:r w:rsidRPr="00653EA5">
        <w:rPr>
          <w:rStyle w:val="StyleUnderline"/>
        </w:rPr>
        <w:t>Infrastructure needs are an ongoing challenge for the Navajo Nation and other rural tribes and the coronavirus has further highlighted the importance of investment in tribal communities</w:t>
      </w:r>
      <w:r>
        <w:t>," McSally emailed. "Addressing broader tribal infrastructure needs...has been a priority of mine as a member of the Indian Affairs and Energy and Natural Resources Committees and I will continue to advocate for Arizona’s tribal communities, including water and other infrastructure improvements.” McSally’s challenger Mark Kelly said in a statement, "</w:t>
      </w:r>
      <w:r w:rsidRPr="00653EA5">
        <w:rPr>
          <w:rStyle w:val="StyleUnderline"/>
        </w:rPr>
        <w:t>The Navajo Nation and other tribal communities cannot continue to be an afterthought in federal relief and infrastructure proposals, and we must make significant investments in roads, rural broadband and to ensure access to water throughout Indian Country</w:t>
      </w:r>
      <w:r>
        <w:t>." Nez was glad to hear of the words of support for project studies that he said the Navajo Nation has completed. He's also hopeful that new stimulus bills will include infrastructure projects so the nation can be better prepared to deal with future pandemics. "</w:t>
      </w:r>
      <w:r w:rsidRPr="00653EA5">
        <w:rPr>
          <w:rStyle w:val="StyleUnderline"/>
        </w:rPr>
        <w:t>Those monies were intended for U.S. citizens</w:t>
      </w:r>
      <w:r>
        <w:t>," he said, "</w:t>
      </w:r>
      <w:r w:rsidRPr="00653EA5">
        <w:rPr>
          <w:rStyle w:val="StyleUnderline"/>
        </w:rPr>
        <w:t>but they're neglecting the first citizens of this country</w:t>
      </w:r>
      <w:r>
        <w:t xml:space="preserve">." </w:t>
      </w:r>
    </w:p>
    <w:p w14:paraId="2297841B" w14:textId="77777777" w:rsidR="00AF489F" w:rsidRPr="00F36EA8" w:rsidRDefault="00AF489F" w:rsidP="00AF489F">
      <w:pPr>
        <w:pStyle w:val="Heading4"/>
      </w:pPr>
      <w:r w:rsidRPr="00F36EA8">
        <w:t xml:space="preserve">The impact is </w:t>
      </w:r>
      <w:r w:rsidRPr="00F36EA8">
        <w:rPr>
          <w:u w:val="single"/>
        </w:rPr>
        <w:t>cycles of inequality</w:t>
      </w:r>
      <w:r w:rsidRPr="00F36EA8">
        <w:t xml:space="preserve"> in the context of water — COVID magnifies it.</w:t>
      </w:r>
    </w:p>
    <w:p w14:paraId="29B3B2B0" w14:textId="77777777" w:rsidR="00AF489F" w:rsidRPr="00F36EA8" w:rsidRDefault="00AF489F" w:rsidP="00AF489F">
      <w:r w:rsidRPr="00F36EA8">
        <w:rPr>
          <w:rStyle w:val="Style13ptBold"/>
        </w:rPr>
        <w:t>Tanana et al. 21</w:t>
      </w:r>
      <w:r w:rsidRPr="00F36EA8">
        <w:t xml:space="preserve"> — JD, MPH, is an Assistant Professor of Law (Research) and a Stegner Center Fellow, University of Utah S.J. Quinney College of Law, Salt Lake City, UT.; Other Contributors: Julie Combs and Aila Hoss; (Heather; Published: 2021; “Water Is Life: Law, Systemic Racism, and Water Security in Indian Country”; Health Security Volume 19, Number S1; Accessed: June 22, 2021; [edited for AI —&gt; American Indian]; doi.org/10.1089/hs.2021.0034)//CYang</w:t>
      </w:r>
    </w:p>
    <w:p w14:paraId="6DDACA39" w14:textId="77777777" w:rsidR="00AF489F" w:rsidRPr="00F36EA8" w:rsidRDefault="00AF489F" w:rsidP="00AF489F">
      <w:pPr>
        <w:rPr>
          <w:sz w:val="16"/>
        </w:rPr>
      </w:pPr>
      <w:r w:rsidRPr="00F36EA8">
        <w:rPr>
          <w:sz w:val="16"/>
        </w:rPr>
        <w:t xml:space="preserve">The 21st century has been marked by significant advancements in technology, from travel to Mars and self-driving cars to smartphones and bitcoin. And yet, at the same time, hundreds of thousands of Native Americans live without access to safe, clean, and reliable drinking </w:t>
      </w:r>
      <w:r w:rsidRPr="00F36EA8">
        <w:rPr>
          <w:rStyle w:val="StyleUnderline"/>
        </w:rPr>
        <w:t>water. By some estimates, 48% of households</w:t>
      </w:r>
      <w:r w:rsidRPr="00F36EA8">
        <w:rPr>
          <w:sz w:val="16"/>
        </w:rPr>
        <w:t xml:space="preserve"> on Indian reservations </w:t>
      </w:r>
      <w:r w:rsidRPr="00F36EA8">
        <w:rPr>
          <w:rStyle w:val="StyleUnderline"/>
        </w:rPr>
        <w:t xml:space="preserve">do not have </w:t>
      </w:r>
      <w:r w:rsidRPr="00F36EA8">
        <w:rPr>
          <w:rStyle w:val="Emphasis"/>
        </w:rPr>
        <w:t>clean water</w:t>
      </w:r>
      <w:r w:rsidRPr="00F36EA8">
        <w:rPr>
          <w:rStyle w:val="StyleUnderline"/>
        </w:rPr>
        <w:t xml:space="preserve"> or </w:t>
      </w:r>
      <w:r w:rsidRPr="00F36EA8">
        <w:rPr>
          <w:rStyle w:val="Emphasis"/>
        </w:rPr>
        <w:t>adequate sanitation</w:t>
      </w:r>
      <w:r w:rsidRPr="00F36EA8">
        <w:rPr>
          <w:sz w:val="16"/>
        </w:rPr>
        <w:t xml:space="preserve">.1 This </w:t>
      </w:r>
      <w:r w:rsidRPr="00F36EA8">
        <w:rPr>
          <w:rStyle w:val="StyleUnderline"/>
        </w:rPr>
        <w:t>lack of access</w:t>
      </w:r>
      <w:r w:rsidRPr="00F36EA8">
        <w:rPr>
          <w:sz w:val="16"/>
        </w:rPr>
        <w:t xml:space="preserve"> has been </w:t>
      </w:r>
      <w:r w:rsidRPr="00F36EA8">
        <w:rPr>
          <w:rStyle w:val="StyleUnderline"/>
        </w:rPr>
        <w:t>highlighted by</w:t>
      </w:r>
      <w:r w:rsidRPr="00F36EA8">
        <w:rPr>
          <w:sz w:val="16"/>
        </w:rPr>
        <w:t xml:space="preserve"> the </w:t>
      </w:r>
      <w:r w:rsidRPr="00F36EA8">
        <w:rPr>
          <w:rStyle w:val="StyleUnderline"/>
        </w:rPr>
        <w:t>COVID</w:t>
      </w:r>
      <w:r w:rsidRPr="00F36EA8">
        <w:rPr>
          <w:sz w:val="16"/>
        </w:rPr>
        <w:t xml:space="preserve">-19 pandemic, but it is not a new issue. </w:t>
      </w:r>
      <w:r w:rsidRPr="00F36EA8">
        <w:rPr>
          <w:rStyle w:val="StyleUnderline"/>
        </w:rPr>
        <w:t>Native American communities</w:t>
      </w:r>
      <w:r w:rsidRPr="00F36EA8">
        <w:rPr>
          <w:sz w:val="16"/>
        </w:rPr>
        <w:t xml:space="preserve"> have </w:t>
      </w:r>
      <w:r w:rsidRPr="00F36EA8">
        <w:rPr>
          <w:rStyle w:val="StyleUnderline"/>
        </w:rPr>
        <w:t>long suffered inequities</w:t>
      </w:r>
      <w:r w:rsidRPr="00F36EA8">
        <w:rPr>
          <w:sz w:val="16"/>
        </w:rPr>
        <w:t xml:space="preserve"> stemming from colonization and </w:t>
      </w:r>
      <w:r w:rsidRPr="00F36EA8">
        <w:rPr>
          <w:rStyle w:val="StyleUnderline"/>
        </w:rPr>
        <w:t>perpetrated by federal policy.</w:t>
      </w:r>
      <w:r w:rsidRPr="00F36EA8">
        <w:rPr>
          <w:sz w:val="16"/>
        </w:rPr>
        <w:t xml:space="preserve"> While the </w:t>
      </w:r>
      <w:r w:rsidRPr="00F36EA8">
        <w:rPr>
          <w:rStyle w:val="StyleUnderline"/>
        </w:rPr>
        <w:t>pandemic</w:t>
      </w:r>
      <w:r w:rsidRPr="00F36EA8">
        <w:rPr>
          <w:sz w:val="16"/>
        </w:rPr>
        <w:t xml:space="preserve"> has </w:t>
      </w:r>
      <w:r w:rsidRPr="00F36EA8">
        <w:rPr>
          <w:rStyle w:val="StyleUnderline"/>
        </w:rPr>
        <w:t>devastated many Tribal communities</w:t>
      </w:r>
      <w:r w:rsidRPr="00F36EA8">
        <w:rPr>
          <w:sz w:val="16"/>
        </w:rPr>
        <w:t xml:space="preserve">, it has also </w:t>
      </w:r>
      <w:r w:rsidRPr="00F36EA8">
        <w:rPr>
          <w:rStyle w:val="StyleUnderline"/>
        </w:rPr>
        <w:t>brought attention to issues long ignored, including lack of</w:t>
      </w:r>
      <w:r w:rsidRPr="00F36EA8">
        <w:rPr>
          <w:sz w:val="16"/>
        </w:rPr>
        <w:t xml:space="preserve"> clean </w:t>
      </w:r>
      <w:r w:rsidRPr="00F36EA8">
        <w:rPr>
          <w:rStyle w:val="StyleUnderline"/>
        </w:rPr>
        <w:t>water access</w:t>
      </w:r>
      <w:r w:rsidRPr="00F36EA8">
        <w:rPr>
          <w:sz w:val="16"/>
        </w:rPr>
        <w:t xml:space="preserve"> and health disparities. As a result, </w:t>
      </w:r>
      <w:r w:rsidRPr="00F36EA8">
        <w:rPr>
          <w:rStyle w:val="StyleUnderline"/>
        </w:rPr>
        <w:t xml:space="preserve">a </w:t>
      </w:r>
      <w:r w:rsidRPr="00F36EA8">
        <w:rPr>
          <w:rStyle w:val="Emphasis"/>
        </w:rPr>
        <w:t>unique window of opportunity</w:t>
      </w:r>
      <w:r w:rsidRPr="00F36EA8">
        <w:rPr>
          <w:rStyle w:val="StyleUnderline"/>
        </w:rPr>
        <w:t xml:space="preserve"> has arisen to address these issues</w:t>
      </w:r>
      <w:r w:rsidRPr="00F36EA8">
        <w:rPr>
          <w:sz w:val="16"/>
        </w:rPr>
        <w:t xml:space="preserve"> and achieve universal access to clean water across the United States.</w:t>
      </w:r>
    </w:p>
    <w:p w14:paraId="7D8CE710" w14:textId="77777777" w:rsidR="00AF489F" w:rsidRPr="00F36EA8" w:rsidRDefault="00AF489F" w:rsidP="00AF489F">
      <w:pPr>
        <w:rPr>
          <w:sz w:val="16"/>
        </w:rPr>
      </w:pPr>
      <w:r w:rsidRPr="00F36EA8">
        <w:rPr>
          <w:sz w:val="16"/>
        </w:rPr>
        <w:t xml:space="preserve">The </w:t>
      </w:r>
      <w:r w:rsidRPr="00F36EA8">
        <w:rPr>
          <w:rStyle w:val="Emphasis"/>
        </w:rPr>
        <w:t>pandemic heightened</w:t>
      </w:r>
      <w:r w:rsidRPr="00F36EA8">
        <w:rPr>
          <w:sz w:val="16"/>
        </w:rPr>
        <w:t xml:space="preserve"> the </w:t>
      </w:r>
      <w:r w:rsidRPr="00F36EA8">
        <w:rPr>
          <w:rStyle w:val="StyleUnderline"/>
        </w:rPr>
        <w:t>need for clean water access in Indian country</w:t>
      </w:r>
      <w:r w:rsidRPr="00F36EA8">
        <w:rPr>
          <w:sz w:val="16"/>
        </w:rPr>
        <w:t xml:space="preserve"> (the legal term under federal law that includes, in part, all land within the boundaries of an Indian reservation).2 Two </w:t>
      </w:r>
      <w:r w:rsidRPr="00F36EA8">
        <w:rPr>
          <w:rStyle w:val="Emphasis"/>
        </w:rPr>
        <w:t>crucial actions</w:t>
      </w:r>
      <w:r w:rsidRPr="00F36EA8">
        <w:rPr>
          <w:rStyle w:val="StyleUnderline"/>
        </w:rPr>
        <w:t xml:space="preserve"> to prevent transmission of</w:t>
      </w:r>
      <w:r w:rsidRPr="00F36EA8">
        <w:rPr>
          <w:sz w:val="16"/>
        </w:rPr>
        <w:t xml:space="preserve"> SARS-CoV-2, the virus that causes </w:t>
      </w:r>
      <w:r w:rsidRPr="00F36EA8">
        <w:rPr>
          <w:rStyle w:val="StyleUnderline"/>
        </w:rPr>
        <w:t>COVID</w:t>
      </w:r>
      <w:r w:rsidRPr="00F36EA8">
        <w:rPr>
          <w:sz w:val="16"/>
        </w:rPr>
        <w:t xml:space="preserve">-19, </w:t>
      </w:r>
      <w:r w:rsidRPr="00F36EA8">
        <w:rPr>
          <w:rStyle w:val="StyleUnderline"/>
        </w:rPr>
        <w:t>are</w:t>
      </w:r>
      <w:r w:rsidRPr="00F36EA8">
        <w:rPr>
          <w:sz w:val="16"/>
        </w:rPr>
        <w:t xml:space="preserve"> frequent </w:t>
      </w:r>
      <w:r w:rsidRPr="00F36EA8">
        <w:rPr>
          <w:rStyle w:val="StyleUnderline"/>
        </w:rPr>
        <w:t>handwashing and sanitizing</w:t>
      </w:r>
      <w:r w:rsidRPr="00F36EA8">
        <w:rPr>
          <w:sz w:val="16"/>
        </w:rPr>
        <w:t xml:space="preserve"> high-touch surfaces.3 Hydration is also being studied as a factor in COVID-19 mortality,4 and healthcare providers have cited hydration and nutrition as tools for supporting COVID-19 recovery.5-7 For drinking, eating, and hygiene, access to clean water is essential. </w:t>
      </w:r>
      <w:r w:rsidRPr="00F36EA8">
        <w:rPr>
          <w:rStyle w:val="StyleUnderline"/>
        </w:rPr>
        <w:t>Limited water access makes it challenging to take these recommended steps</w:t>
      </w:r>
      <w:r w:rsidRPr="00F36EA8">
        <w:rPr>
          <w:sz w:val="16"/>
        </w:rPr>
        <w:t xml:space="preserve"> against COVID-19. Consequently, it is not surprising that a recent study found an association between lack of indoor plumbing and COVID-19 infection rates on reservations.8 According to the US Centers for Disease Control and Prevention (CDC), </w:t>
      </w:r>
      <w:r w:rsidRPr="00F36EA8">
        <w:rPr>
          <w:rStyle w:val="StyleUnderline"/>
        </w:rPr>
        <w:t>American Indians</w:t>
      </w:r>
      <w:r w:rsidRPr="00F36EA8">
        <w:rPr>
          <w:sz w:val="16"/>
        </w:rPr>
        <w:t xml:space="preserve"> and Alaska Natives (AI/AN) are </w:t>
      </w:r>
      <w:r w:rsidRPr="00F36EA8">
        <w:rPr>
          <w:rStyle w:val="StyleUnderline"/>
        </w:rPr>
        <w:t xml:space="preserve">at least </w:t>
      </w:r>
      <w:r w:rsidRPr="00F36EA8">
        <w:rPr>
          <w:rStyle w:val="Emphasis"/>
        </w:rPr>
        <w:t>3.5 times more likely</w:t>
      </w:r>
      <w:r w:rsidRPr="00F36EA8">
        <w:rPr>
          <w:rStyle w:val="StyleUnderline"/>
        </w:rPr>
        <w:t xml:space="preserve"> than White persons to contract COVID-19</w:t>
      </w:r>
      <w:r w:rsidRPr="00F36EA8">
        <w:rPr>
          <w:sz w:val="16"/>
        </w:rPr>
        <w:t xml:space="preserve">.9 </w:t>
      </w:r>
      <w:r w:rsidRPr="00F36EA8">
        <w:rPr>
          <w:rStyle w:val="StyleUnderline"/>
        </w:rPr>
        <w:t>Lack of water access</w:t>
      </w:r>
      <w:r w:rsidRPr="00F36EA8">
        <w:rPr>
          <w:sz w:val="16"/>
        </w:rPr>
        <w:t xml:space="preserve"> may have </w:t>
      </w:r>
      <w:r w:rsidRPr="00F36EA8">
        <w:rPr>
          <w:rStyle w:val="StyleUnderline"/>
        </w:rPr>
        <w:t>contributed to the higher rate of COVID</w:t>
      </w:r>
      <w:r w:rsidRPr="00F36EA8">
        <w:rPr>
          <w:sz w:val="16"/>
        </w:rPr>
        <w:t>-19 in AI/ AN communities.10</w:t>
      </w:r>
    </w:p>
    <w:p w14:paraId="2189427B" w14:textId="77777777" w:rsidR="00AF489F" w:rsidRPr="00F36EA8" w:rsidRDefault="00AF489F" w:rsidP="00AF489F">
      <w:pPr>
        <w:rPr>
          <w:sz w:val="16"/>
        </w:rPr>
      </w:pPr>
      <w:r w:rsidRPr="00F36EA8">
        <w:rPr>
          <w:sz w:val="16"/>
        </w:rPr>
        <w:t>‘‘</w:t>
      </w:r>
      <w:r w:rsidRPr="00F36EA8">
        <w:rPr>
          <w:rStyle w:val="StyleUnderline"/>
        </w:rPr>
        <w:t xml:space="preserve">Water is essential to </w:t>
      </w:r>
      <w:r w:rsidRPr="00F36EA8">
        <w:rPr>
          <w:rStyle w:val="Emphasis"/>
        </w:rPr>
        <w:t>every aspect</w:t>
      </w:r>
      <w:r w:rsidRPr="00F36EA8">
        <w:rPr>
          <w:rStyle w:val="StyleUnderline"/>
        </w:rPr>
        <w:t xml:space="preserve"> of household and community life</w:t>
      </w:r>
      <w:r w:rsidRPr="00F36EA8">
        <w:rPr>
          <w:sz w:val="16"/>
        </w:rPr>
        <w:t xml:space="preserve"> and the economy.’’11 Aside from its association with COVID-19 incidence, </w:t>
      </w:r>
      <w:r w:rsidRPr="00F36EA8">
        <w:rPr>
          <w:rStyle w:val="StyleUnderline"/>
        </w:rPr>
        <w:t>water insecurity</w:t>
      </w:r>
      <w:r w:rsidRPr="00F36EA8">
        <w:rPr>
          <w:sz w:val="16"/>
        </w:rPr>
        <w:t xml:space="preserve"> also </w:t>
      </w:r>
      <w:r w:rsidRPr="00F36EA8">
        <w:rPr>
          <w:rStyle w:val="StyleUnderline"/>
        </w:rPr>
        <w:t>contributes to</w:t>
      </w:r>
      <w:r w:rsidRPr="00F36EA8">
        <w:rPr>
          <w:sz w:val="16"/>
        </w:rPr>
        <w:t xml:space="preserve"> other </w:t>
      </w:r>
      <w:r w:rsidRPr="00F36EA8">
        <w:rPr>
          <w:rStyle w:val="StyleUnderline"/>
        </w:rPr>
        <w:t>negative health outcomes</w:t>
      </w:r>
      <w:r w:rsidRPr="00F36EA8">
        <w:rPr>
          <w:sz w:val="16"/>
        </w:rPr>
        <w:t xml:space="preserve"> in Tribal communities, </w:t>
      </w:r>
      <w:r w:rsidRPr="00F36EA8">
        <w:rPr>
          <w:rStyle w:val="StyleUnderline"/>
        </w:rPr>
        <w:t xml:space="preserve">including </w:t>
      </w:r>
      <w:r w:rsidRPr="00F36EA8">
        <w:rPr>
          <w:rStyle w:val="Emphasis"/>
        </w:rPr>
        <w:t>lead poisoning</w:t>
      </w:r>
      <w:r w:rsidRPr="00F36EA8">
        <w:rPr>
          <w:rStyle w:val="StyleUnderline"/>
        </w:rPr>
        <w:t xml:space="preserve">, </w:t>
      </w:r>
      <w:r w:rsidRPr="00F36EA8">
        <w:rPr>
          <w:rStyle w:val="Emphasis"/>
        </w:rPr>
        <w:t>anemia</w:t>
      </w:r>
      <w:r w:rsidRPr="00F36EA8">
        <w:rPr>
          <w:rStyle w:val="StyleUnderline"/>
        </w:rPr>
        <w:t xml:space="preserve">, </w:t>
      </w:r>
      <w:r w:rsidRPr="00F36EA8">
        <w:rPr>
          <w:rStyle w:val="Emphasis"/>
        </w:rPr>
        <w:t>diabetes</w:t>
      </w:r>
      <w:r w:rsidRPr="00F36EA8">
        <w:rPr>
          <w:sz w:val="16"/>
        </w:rPr>
        <w:t xml:space="preserve">,12 </w:t>
      </w:r>
      <w:r w:rsidRPr="00F36EA8">
        <w:rPr>
          <w:rStyle w:val="Emphasis"/>
        </w:rPr>
        <w:t>kidney disease</w:t>
      </w:r>
      <w:r w:rsidRPr="00F36EA8">
        <w:rPr>
          <w:rStyle w:val="StyleUnderline"/>
        </w:rPr>
        <w:t xml:space="preserve">, and </w:t>
      </w:r>
      <w:r w:rsidRPr="00F36EA8">
        <w:rPr>
          <w:rStyle w:val="Emphasis"/>
        </w:rPr>
        <w:t>certain cancers</w:t>
      </w:r>
      <w:r w:rsidRPr="00F36EA8">
        <w:rPr>
          <w:sz w:val="16"/>
        </w:rPr>
        <w:t xml:space="preserve">. Contaminants, such as the chemicals associated with per- and polyfluoroalkyl substances (PFASs), are pervasive in some water supplies and have been identified as a </w:t>
      </w:r>
      <w:r w:rsidRPr="00F36EA8">
        <w:rPr>
          <w:sz w:val="16"/>
        </w:rPr>
        <w:lastRenderedPageBreak/>
        <w:t xml:space="preserve">potential risk to human health, but their full health impacts are still being studied.13 Overall, in comparison to other populations, the </w:t>
      </w:r>
      <w:r w:rsidRPr="00F36EA8">
        <w:rPr>
          <w:rStyle w:val="StyleUnderline"/>
        </w:rPr>
        <w:t>AI [American Indian]</w:t>
      </w:r>
      <w:r w:rsidRPr="00F36EA8">
        <w:rPr>
          <w:sz w:val="16"/>
        </w:rPr>
        <w:t xml:space="preserve">/AN </w:t>
      </w:r>
      <w:r w:rsidRPr="00F36EA8">
        <w:rPr>
          <w:rStyle w:val="StyleUnderline"/>
        </w:rPr>
        <w:t xml:space="preserve">population suffers </w:t>
      </w:r>
      <w:r w:rsidRPr="00F36EA8">
        <w:rPr>
          <w:rStyle w:val="Emphasis"/>
        </w:rPr>
        <w:t>significant health disparities</w:t>
      </w:r>
      <w:r w:rsidRPr="00F36EA8">
        <w:rPr>
          <w:rStyle w:val="StyleUnderline"/>
        </w:rPr>
        <w:t xml:space="preserve">, many of which are associated with </w:t>
      </w:r>
      <w:r w:rsidRPr="00F36EA8">
        <w:rPr>
          <w:rStyle w:val="Emphasis"/>
        </w:rPr>
        <w:t>disproportionate exposure</w:t>
      </w:r>
      <w:r w:rsidRPr="00F36EA8">
        <w:rPr>
          <w:rStyle w:val="StyleUnderline"/>
        </w:rPr>
        <w:t xml:space="preserve"> to environmental health hazards.</w:t>
      </w:r>
      <w:r w:rsidRPr="00F36EA8">
        <w:rPr>
          <w:sz w:val="16"/>
        </w:rPr>
        <w:t>14</w:t>
      </w:r>
    </w:p>
    <w:p w14:paraId="2A1FD768" w14:textId="29C8314A" w:rsidR="00AF489F" w:rsidRPr="00DB38D5" w:rsidRDefault="00AF489F" w:rsidP="00AF489F">
      <w:r w:rsidRPr="00F36EA8">
        <w:rPr>
          <w:rStyle w:val="StyleUnderline"/>
        </w:rPr>
        <w:t>For</w:t>
      </w:r>
      <w:r w:rsidRPr="00F36EA8">
        <w:rPr>
          <w:sz w:val="16"/>
        </w:rPr>
        <w:t xml:space="preserve"> many </w:t>
      </w:r>
      <w:r w:rsidRPr="00F36EA8">
        <w:rPr>
          <w:rStyle w:val="StyleUnderline"/>
        </w:rPr>
        <w:t xml:space="preserve">Tribal communities, connection to culture is an </w:t>
      </w:r>
      <w:r w:rsidRPr="00F36EA8">
        <w:rPr>
          <w:rStyle w:val="Emphasis"/>
        </w:rPr>
        <w:t>indivisible component</w:t>
      </w:r>
      <w:r w:rsidRPr="00F36EA8">
        <w:rPr>
          <w:rStyle w:val="StyleUnderline"/>
        </w:rPr>
        <w:t xml:space="preserve"> for</w:t>
      </w:r>
      <w:r w:rsidRPr="00F36EA8">
        <w:rPr>
          <w:sz w:val="16"/>
        </w:rPr>
        <w:t xml:space="preserve"> individual and </w:t>
      </w:r>
      <w:r w:rsidRPr="00F36EA8">
        <w:rPr>
          <w:rStyle w:val="StyleUnderline"/>
        </w:rPr>
        <w:t>community health</w:t>
      </w:r>
      <w:r w:rsidRPr="00F36EA8">
        <w:rPr>
          <w:sz w:val="16"/>
        </w:rPr>
        <w:t xml:space="preserve">. And while Western scientific research is not necessary to demonstrate this connection, (Tribal traditional knowledge is Indigenous science, equally valid and more relevant to Tribal communities), studies have shown that engaging in cultural activities is a protective factor and loss of culture is a risk factor for various health conditions.15 For many Tribes, </w:t>
      </w:r>
      <w:r w:rsidRPr="00F36EA8">
        <w:rPr>
          <w:rStyle w:val="StyleUnderline"/>
        </w:rPr>
        <w:t>water is part of their cultural and community activities</w:t>
      </w:r>
      <w:r w:rsidRPr="00F36EA8">
        <w:rPr>
          <w:sz w:val="16"/>
        </w:rPr>
        <w:t xml:space="preserve">, serving as another reason for water access in Indian country to be prioritized as a public health tool. From the Navajo (To’ ei ’iina ate´) to the Hopi (Paatuwaquatsi) to the Standing Rock Sioux Tribe (Mnı´ Wico´ni), these </w:t>
      </w:r>
      <w:r w:rsidRPr="00F36EA8">
        <w:rPr>
          <w:rStyle w:val="StyleUnderline"/>
        </w:rPr>
        <w:t xml:space="preserve">Tribes view water as </w:t>
      </w:r>
      <w:r w:rsidRPr="00F36EA8">
        <w:rPr>
          <w:rStyle w:val="Emphasis"/>
        </w:rPr>
        <w:t>sacred</w:t>
      </w:r>
      <w:r w:rsidRPr="00F36EA8">
        <w:rPr>
          <w:rStyle w:val="StyleUnderline"/>
        </w:rPr>
        <w:t xml:space="preserve"> and recognize that</w:t>
      </w:r>
      <w:r w:rsidRPr="00F36EA8">
        <w:rPr>
          <w:sz w:val="16"/>
        </w:rPr>
        <w:t xml:space="preserve"> ‘‘</w:t>
      </w:r>
      <w:r w:rsidRPr="00F36EA8">
        <w:rPr>
          <w:rStyle w:val="Emphasis"/>
        </w:rPr>
        <w:t>water is life</w:t>
      </w:r>
      <w:r w:rsidRPr="00F36EA8">
        <w:rPr>
          <w:sz w:val="16"/>
        </w:rPr>
        <w:t>.’’</w:t>
      </w:r>
    </w:p>
    <w:p w14:paraId="714D9DEE" w14:textId="77777777" w:rsidR="00E31267" w:rsidRDefault="00E31267" w:rsidP="00E31267">
      <w:pPr>
        <w:pStyle w:val="Heading3"/>
      </w:pPr>
      <w:r>
        <w:lastRenderedPageBreak/>
        <w:t>! – Water – Human Right</w:t>
      </w:r>
    </w:p>
    <w:p w14:paraId="49B0B948" w14:textId="77777777" w:rsidR="00E31267" w:rsidRDefault="00E31267" w:rsidP="00E31267">
      <w:pPr>
        <w:pStyle w:val="Heading4"/>
      </w:pPr>
      <w:r>
        <w:t>Water is a human right – fed key</w:t>
      </w:r>
    </w:p>
    <w:p w14:paraId="1BC0E8E2" w14:textId="77777777" w:rsidR="00E31267" w:rsidRDefault="00E31267" w:rsidP="00E31267">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33" w:history="1">
        <w:r w:rsidRPr="00B37A90">
          <w:rPr>
            <w:rStyle w:val="Hyperlink"/>
            <w:sz w:val="16"/>
            <w:szCs w:val="16"/>
          </w:rPr>
          <w:t>http://www.naturalresourcespolicy.org/docs/water-tribes/wti-full-report-4.21.pdf</w:t>
        </w:r>
      </w:hyperlink>
      <w:r w:rsidRPr="00B37A90">
        <w:rPr>
          <w:sz w:val="16"/>
          <w:szCs w:val="16"/>
        </w:rPr>
        <w:t>)</w:t>
      </w:r>
    </w:p>
    <w:p w14:paraId="52B2E4E4" w14:textId="77777777" w:rsidR="00E31267" w:rsidRPr="00AB3BD0" w:rsidRDefault="00E31267" w:rsidP="00E31267">
      <w:pPr>
        <w:rPr>
          <w:sz w:val="16"/>
        </w:rPr>
      </w:pPr>
      <w:r w:rsidRPr="00AB3BD0">
        <w:rPr>
          <w:sz w:val="16"/>
        </w:rPr>
        <w:t>“</w:t>
      </w:r>
      <w:r w:rsidRPr="00AB3BD0">
        <w:rPr>
          <w:rStyle w:val="StyleUnderline"/>
        </w:rPr>
        <w:t>Ensuring access to water and sanitation for all people is not simply a question of</w:t>
      </w:r>
      <w:r w:rsidRPr="00AB3BD0">
        <w:rPr>
          <w:sz w:val="16"/>
        </w:rPr>
        <w:t xml:space="preserve"> water </w:t>
      </w:r>
      <w:r w:rsidRPr="00AB3BD0">
        <w:rPr>
          <w:rStyle w:val="StyleUnderline"/>
        </w:rPr>
        <w:t>resources</w:t>
      </w:r>
      <w:r w:rsidRPr="00AB3BD0">
        <w:rPr>
          <w:sz w:val="16"/>
        </w:rPr>
        <w:t xml:space="preserve">, technology and infrastructure, </w:t>
      </w:r>
      <w:r w:rsidRPr="00AB3BD0">
        <w:rPr>
          <w:rStyle w:val="StyleUnderline"/>
        </w:rPr>
        <w:t>but</w:t>
      </w:r>
      <w:r w:rsidRPr="00AB3BD0">
        <w:rPr>
          <w:sz w:val="16"/>
        </w:rPr>
        <w:t xml:space="preserve"> also </w:t>
      </w:r>
      <w:r w:rsidRPr="00AB3BD0">
        <w:rPr>
          <w:rStyle w:val="StyleUnderline"/>
        </w:rPr>
        <w:t>of setting priorities, tackling poverty and inequality, addressing</w:t>
      </w:r>
      <w:r w:rsidRPr="00AB3BD0">
        <w:rPr>
          <w:sz w:val="16"/>
        </w:rPr>
        <w:t xml:space="preserve"> societal </w:t>
      </w:r>
      <w:r w:rsidRPr="00AB3BD0">
        <w:rPr>
          <w:rStyle w:val="StyleUnderline"/>
        </w:rPr>
        <w:t>power imbalances</w:t>
      </w:r>
      <w:r w:rsidRPr="00AB3BD0">
        <w:rPr>
          <w:sz w:val="16"/>
        </w:rPr>
        <w:t xml:space="preserve">, and above all, political will.”7 </w:t>
      </w:r>
      <w:r w:rsidRPr="00AB3BD0">
        <w:rPr>
          <w:rStyle w:val="Emphasis"/>
        </w:rPr>
        <w:t>The human right to water is well established</w:t>
      </w:r>
      <w:r w:rsidRPr="00AB3BD0">
        <w:rPr>
          <w:sz w:val="16"/>
        </w:rPr>
        <w:t xml:space="preserve"> in international law. The United Nations (UN) and several countries have recognized the right to water. In early 2000, </w:t>
      </w:r>
      <w:r w:rsidRPr="00AB3BD0">
        <w:rPr>
          <w:rStyle w:val="StyleUnderline"/>
        </w:rPr>
        <w:t>the UN reaffirmed that</w:t>
      </w:r>
      <w:r w:rsidRPr="00AB3BD0">
        <w:rPr>
          <w:sz w:val="16"/>
        </w:rPr>
        <w:t xml:space="preserve"> “</w:t>
      </w:r>
      <w:r w:rsidRPr="00AB3BD0">
        <w:rPr>
          <w:rStyle w:val="StyleUnderline"/>
        </w:rPr>
        <w:t>the rights to food and clean water are fundamental human rights</w:t>
      </w:r>
      <w:r w:rsidRPr="00AB3BD0">
        <w:rPr>
          <w:sz w:val="16"/>
        </w:rPr>
        <w:t xml:space="preserve"> and their promotion constitutes a moral imperative for both national Governments and for the international community.”8 A decade later, </w:t>
      </w:r>
      <w:r w:rsidRPr="00AB3BD0">
        <w:rPr>
          <w:rStyle w:val="StyleUnderline"/>
        </w:rPr>
        <w:t>the UN further declared clean drinking water and sanitation as human rights essential to the full enjoyment of life and integral to the realization of all human rights</w:t>
      </w:r>
      <w:r w:rsidRPr="00AB3BD0">
        <w:rPr>
          <w:sz w:val="16"/>
        </w:rPr>
        <w:t xml:space="preserve">.9 </w:t>
      </w:r>
      <w:r w:rsidRPr="00AB3BD0">
        <w:rPr>
          <w:rStyle w:val="StyleUnderline"/>
        </w:rPr>
        <w:t>The UN Declaration on the Rights of Indigenous People (UNDRIP) explicitly recognized these rights for indigenous peoples as part of their right to the full enjoyment of all officially-recognized human rights</w:t>
      </w:r>
      <w:r w:rsidRPr="00AB3BD0">
        <w:rPr>
          <w:sz w:val="16"/>
        </w:rPr>
        <w:t xml:space="preserve"> and fundamental freedoms.10 </w:t>
      </w:r>
      <w:r w:rsidRPr="00AB3BD0">
        <w:rPr>
          <w:rStyle w:val="StyleUnderline"/>
        </w:rPr>
        <w:t>The UNDRIP also recognized that indigenous peoples have an equal right to</w:t>
      </w:r>
      <w:r w:rsidRPr="00AB3BD0">
        <w:rPr>
          <w:sz w:val="16"/>
        </w:rPr>
        <w:t xml:space="preserve"> the enjoyment of the highest attainable standard of physical and mental health; as well as the right to maintain and strengthen </w:t>
      </w:r>
      <w:r w:rsidRPr="00AB3BD0">
        <w:rPr>
          <w:rStyle w:val="StyleUnderline"/>
        </w:rPr>
        <w:t>their spiritual relationship with their traditionally owned or otherwise occupied lands, territories, waters, and other resources</w:t>
      </w:r>
      <w:r w:rsidRPr="00AB3BD0">
        <w:rPr>
          <w:sz w:val="16"/>
        </w:rPr>
        <w:t>.11</w:t>
      </w:r>
    </w:p>
    <w:p w14:paraId="3403E0E9" w14:textId="6A3C217E" w:rsidR="00E31267" w:rsidRDefault="00E31267" w:rsidP="00E31267">
      <w:pPr>
        <w:rPr>
          <w:sz w:val="16"/>
        </w:rPr>
      </w:pPr>
      <w:r w:rsidRPr="00AB3BD0">
        <w:rPr>
          <w:sz w:val="16"/>
        </w:rPr>
        <w:t xml:space="preserve">While the human right to water is not articulated in the Constitution, some legal scholars have argued that </w:t>
      </w:r>
      <w:r w:rsidRPr="00AB3BD0">
        <w:rPr>
          <w:rStyle w:val="StyleUnderline"/>
        </w:rPr>
        <w:t>access to safe and affordable drinking water is nonetheless recognized in the United States as part of the right to life</w:t>
      </w:r>
      <w:r w:rsidRPr="00AB3BD0">
        <w:rPr>
          <w:sz w:val="16"/>
        </w:rPr>
        <w:t xml:space="preserve">.12 </w:t>
      </w:r>
      <w:r w:rsidRPr="00AB3BD0">
        <w:rPr>
          <w:rStyle w:val="StyleUnderline"/>
        </w:rPr>
        <w:t>The responsibility to guarantee such fundamental rights falls upon the federal government</w:t>
      </w:r>
      <w:r w:rsidRPr="00AB3BD0">
        <w:rPr>
          <w:sz w:val="16"/>
        </w:rPr>
        <w:t xml:space="preserve">. Yet despite the importance of water to individual and community survival, the United States has failed to provide access to water in a nondiscriminatory fashion. </w:t>
      </w:r>
      <w:r w:rsidRPr="00AB3BD0">
        <w:rPr>
          <w:rStyle w:val="StyleUnderline"/>
        </w:rPr>
        <w:t>The lack of federal leadership has resulted in piecemeal attempts to address water security</w:t>
      </w:r>
      <w:r w:rsidRPr="00AB3BD0">
        <w:rPr>
          <w:sz w:val="16"/>
        </w:rPr>
        <w:t>, with Indian country trailing behind the rest of the United States.</w:t>
      </w:r>
    </w:p>
    <w:p w14:paraId="646F25F8" w14:textId="52FC9D7A" w:rsidR="00DB38D5" w:rsidRDefault="00DB38D5" w:rsidP="00DB38D5">
      <w:pPr>
        <w:pStyle w:val="Heading3"/>
      </w:pPr>
      <w:r>
        <w:lastRenderedPageBreak/>
        <w:t>! – Water Inequity</w:t>
      </w:r>
    </w:p>
    <w:p w14:paraId="17107D67" w14:textId="77777777" w:rsidR="00DB38D5" w:rsidRDefault="00DB38D5" w:rsidP="00DB38D5">
      <w:pPr>
        <w:pStyle w:val="Heading4"/>
      </w:pPr>
      <w:r>
        <w:t>Indigenous communities are the most disparate when it comes to water resources – households are 19 times more likely than white households to lack plumbing</w:t>
      </w:r>
    </w:p>
    <w:p w14:paraId="6EA797E1" w14:textId="77777777" w:rsidR="00DB38D5" w:rsidRPr="0064535B" w:rsidRDefault="00DB38D5" w:rsidP="00DB38D5">
      <w:r w:rsidRPr="0064535B">
        <w:rPr>
          <w:rStyle w:val="Style13ptBold"/>
        </w:rPr>
        <w:t>Harris 20</w:t>
      </w:r>
      <w:r>
        <w:t xml:space="preserve"> (Cynthia, Staff Attorney; Director of Tribal Programs; Deputy Director of the Center for State, Tribal, and Local Environmental Programs, “Disparity, Disease, and Drinking Water: COVID-19 and Safe Drinking Water Access in Indian Country,” 6-3-2020, Environmental Law Institute, URL: </w:t>
      </w:r>
      <w:hyperlink r:id="rId34" w:history="1">
        <w:r w:rsidRPr="00A279BF">
          <w:rPr>
            <w:rStyle w:val="Hyperlink"/>
          </w:rPr>
          <w:t>https://www.eli.org/vibrant-environment-blog/disparity-disease-and-drinking-water-covid-19-and-safe-drinking-water-access-indian-country</w:t>
        </w:r>
      </w:hyperlink>
      <w:r>
        <w:t>, //RN)</w:t>
      </w:r>
    </w:p>
    <w:p w14:paraId="2E7A8D2C" w14:textId="77777777" w:rsidR="00DB38D5" w:rsidRDefault="00DB38D5" w:rsidP="00DB38D5">
      <w:r>
        <w:t xml:space="preserve">Pandemics are global in nature, but their impacts are anything but uniform. </w:t>
      </w:r>
      <w:r w:rsidRPr="007C48DF">
        <w:rPr>
          <w:rStyle w:val="StyleUnderline"/>
        </w:rPr>
        <w:t>COVID-19 is exposing substantial inequities, including disproportionate health and economic consequences for minorities</w:t>
      </w:r>
      <w:r>
        <w:t xml:space="preserve">. From medical care to broadband, different demographics have vastly different access to critical resources in a widespread crisis. Indian country is especially hard hit by coronavirus. It is the locus where matters of public health, Indigenous sovereignty, and environmental justice collide. </w:t>
      </w:r>
      <w:r w:rsidRPr="007C48DF">
        <w:rPr>
          <w:rStyle w:val="StyleUnderline"/>
        </w:rPr>
        <w:t>Access to clean, safe, and affordable water offers a particularly stark example. Without water, even following the common sense admonition to frequently wash one’s hands becomes an insurmountable challenge.</w:t>
      </w:r>
    </w:p>
    <w:p w14:paraId="2E86A355" w14:textId="77777777" w:rsidR="00DB38D5" w:rsidRDefault="00DB38D5" w:rsidP="00DB38D5">
      <w:r>
        <w:t xml:space="preserve">The international community recognizes a right to clean, safe, affordable water. </w:t>
      </w:r>
      <w:r w:rsidRPr="007C48DF">
        <w:rPr>
          <w:rStyle w:val="StyleUnderline"/>
        </w:rPr>
        <w:t>The United Nations in 2010 passed a resolution acknowledging a Human Right to Water and Sanitation, meaning access to sufficient, safe, acceptable, physically accessible, and affordable water for personal and domestic use.</w:t>
      </w:r>
      <w:r>
        <w:t xml:space="preserve"> The UN Sustainable Development Goal 6 calls for clean water and sanitation for all people, with the aim of achieving universal and equitable access to safe and affordable drinking water for all by 2030. Several nations, like South Africa, recognize a constitutional or statutory right to water, while courts in countries such as India interpret existing rights to life include the right to safe and sufficient water.  There is no federally recognized right to water in the U.S., although California in 2012 passed AB 685, recognizing the right of every human being to clean, safe, affordable, and accessible water adequate for human consumption, cooking, and sanitary purposes.</w:t>
      </w:r>
    </w:p>
    <w:p w14:paraId="7E34BF41" w14:textId="77777777" w:rsidR="00DB38D5" w:rsidRDefault="00DB38D5" w:rsidP="00DB38D5">
      <w:r w:rsidRPr="007C48DF">
        <w:rPr>
          <w:rStyle w:val="StyleUnderline"/>
        </w:rPr>
        <w:t>Despite these lofty aspirations, 785 million people still lack even a basic drinking water service. More than 2 million Americans are without running water and basic indoor plumbing. Native American households are 19 times more likely than white households to lack indoor plumbing</w:t>
      </w:r>
      <w:r>
        <w:t>.</w:t>
      </w:r>
    </w:p>
    <w:p w14:paraId="489A167A" w14:textId="77777777" w:rsidR="00DB38D5" w:rsidRDefault="00DB38D5" w:rsidP="00DB38D5">
      <w:r>
        <w:t>Let’s take a deep dive into this disparity, looking at two aspects of drinking water—access and quality—by reviewing first the law and the situation on the ground in Indian country through the experience of the Navajo Nation.</w:t>
      </w:r>
    </w:p>
    <w:p w14:paraId="5A5D1585" w14:textId="77777777" w:rsidR="00DB38D5" w:rsidRDefault="00DB38D5" w:rsidP="00DB38D5">
      <w:r>
        <w:t>Drinking Water Access in Indian Country</w:t>
      </w:r>
    </w:p>
    <w:p w14:paraId="400F68EE" w14:textId="77777777" w:rsidR="00DB38D5" w:rsidRDefault="00DB38D5" w:rsidP="00DB38D5">
      <w:r>
        <w:t>Tribes’ water rights are generally protected by the Winters doctrine; meaning that when Congress sets aside federal lands, including Indian reservations, the implication is that it reserves water sufficient to meet the primary purpose for that reservation. In practice, water rights settlements take an average of five years to negotiate and then require congressional approval. The Navajo Utah Water Rights Settlement Act, if passed, would provide water from sources located within Utah to at least parts of the Navajo Nation.</w:t>
      </w:r>
    </w:p>
    <w:p w14:paraId="2A395598" w14:textId="77777777" w:rsidR="00DB38D5" w:rsidRDefault="00DB38D5" w:rsidP="00DB38D5">
      <w:r w:rsidRPr="007C48DF">
        <w:rPr>
          <w:rStyle w:val="StyleUnderline"/>
        </w:rPr>
        <w:lastRenderedPageBreak/>
        <w:t>But “paper water rights” do not equal access in practice. Many tribes have limited funding resources for improving and maintaining tribal water and wastewater infrastructure. Tribes cannot impose property taxes, and thus rely predominately on tribal businesses and royalties for revenue. Additional obstacles unique to tribes include complex jurisdictional issues, fractionated land ownership, and lack of eminent domain authority to obtain rights-of-way for building necessary infrastructure.</w:t>
      </w:r>
    </w:p>
    <w:p w14:paraId="7495679B" w14:textId="77777777" w:rsidR="00DB38D5" w:rsidRDefault="00DB38D5" w:rsidP="00DB38D5">
      <w:r>
        <w:t>Is the federal government meeting its bedrock trust responsibility to the nation’s tribes in addressing these infrastructure deficiencies? Some funding opportunities for infrastructure development exist. The Drinking Water State Revolving Fund (DWSRF), which helps finance infrastructure improvements, includes a Tribal Set Aside (DWIG TSA) Program, currently set at 2%. Annual allocations amount to approximately $22.5 million.</w:t>
      </w:r>
    </w:p>
    <w:p w14:paraId="22B498C6" w14:textId="77777777" w:rsidR="00DB38D5" w:rsidRDefault="00DB38D5" w:rsidP="00DB38D5">
      <w:r>
        <w:t>How far does this federal funding go</w:t>
      </w:r>
      <w:r w:rsidRPr="007C48DF">
        <w:rPr>
          <w:rStyle w:val="StyleUnderline"/>
        </w:rPr>
        <w:t>? The Johns Hopkins Center for American Indian Health reports that 12% of homes in Indian country are not even connected to public water systems, compared with 0.6% all American homes. In 2018, the Indian Health Service (IHS) identified water, sewer, and solid waste infrastructure needs that included 1,314 economically feasible programs with an estimated $985 million price tag. All 1,837 projects identified would cost $2.67 billion.</w:t>
      </w:r>
    </w:p>
    <w:p w14:paraId="0555BA53" w14:textId="77777777" w:rsidR="00DB38D5" w:rsidRDefault="00DB38D5" w:rsidP="00DB38D5">
      <w:r>
        <w:t>Navajo Nation</w:t>
      </w:r>
    </w:p>
    <w:p w14:paraId="44D9C630" w14:textId="77777777" w:rsidR="00DB38D5" w:rsidRDefault="00DB38D5" w:rsidP="00DB38D5">
      <w:r>
        <w:t>The Navajo Nation reservation sprawls over 27,000 square miles—roughly the size of West Virginia—and is home to nearly 175,000 Navajo (or Diné) citizens. COVID-19 has walloped the community, with 5,533 confirmed coronavirus cases and 252 deaths as of June 3. As of May 31, the reservation has the highest COVID-19 infection rate in the U.S.</w:t>
      </w:r>
    </w:p>
    <w:p w14:paraId="7194F694" w14:textId="77777777" w:rsidR="00DB38D5" w:rsidRDefault="00DB38D5" w:rsidP="00DB38D5">
      <w:r w:rsidRPr="007C48DF">
        <w:rPr>
          <w:rStyle w:val="StyleUnderline"/>
        </w:rPr>
        <w:t>An estimated 30% of reservation residents – about 54,000 people – lack access to running water provided by the Navajo Tribal Utility Authority (NTUA) public water system—though the actual number may be closer to 40 or 50%.</w:t>
      </w:r>
      <w:r>
        <w:t xml:space="preserve"> Many of these </w:t>
      </w:r>
      <w:r w:rsidRPr="007C48DF">
        <w:rPr>
          <w:rStyle w:val="StyleUnderline"/>
        </w:rPr>
        <w:t>residents drive for hours to haul water in from a common supply point</w:t>
      </w:r>
      <w:r>
        <w:t xml:space="preserve">. </w:t>
      </w:r>
      <w:r w:rsidRPr="007C48DF">
        <w:rPr>
          <w:rStyle w:val="StyleUnderline"/>
        </w:rPr>
        <w:t>A study of Navajo access to drinking water found participants had fewer than 10 gallons at home at any given time, compared to 88 gallons per day used by the average American</w:t>
      </w:r>
      <w:r>
        <w:t>. These residents struggle to balance hygiene and consumptive needs.</w:t>
      </w:r>
    </w:p>
    <w:p w14:paraId="7AC46F1E" w14:textId="77777777" w:rsidR="00DB38D5" w:rsidRDefault="00DB38D5" w:rsidP="00DB38D5">
      <w:r w:rsidRPr="007C48DF">
        <w:rPr>
          <w:rStyle w:val="StyleUnderline"/>
        </w:rPr>
        <w:t>The IHS in 2018 reported a $450 million backlog in water, sewer, and other sanitation projects on the Navajo Nation’s reservation lands. Additionally, many reservation households are not good candidates for centralized water systems due to the high cost of extending lines to the low-density, mountainous areas where they live.</w:t>
      </w:r>
    </w:p>
    <w:p w14:paraId="5CE7CCB4" w14:textId="77777777" w:rsidR="00DB38D5" w:rsidRDefault="00DB38D5" w:rsidP="00DB38D5">
      <w:r>
        <w:t xml:space="preserve">Aside from access to water, what is the state of water quality on the reservation? </w:t>
      </w:r>
      <w:r w:rsidRPr="007C48DF">
        <w:rPr>
          <w:rStyle w:val="StyleUnderline"/>
        </w:rPr>
        <w:t>Rising temperatures and declining rainfall have made groundwater the principal drinking water source for many residents</w:t>
      </w:r>
      <w:r>
        <w:t xml:space="preserve">. </w:t>
      </w:r>
      <w:r w:rsidRPr="007C48DF">
        <w:rPr>
          <w:rStyle w:val="StyleUnderline"/>
        </w:rPr>
        <w:t>The Navajo Nation distinguishes itself as the only tribe with Safe Drinking Water Act Treatment as a State (TAS) status, meaning the tribe has primary enforcement responsibility for reservation public water systems. Despite this, some Navajo rely on unregulated wells, springs, and livestock groundwater for their consumptive needs.  The federal Safe Drinking Water Act (SDWA) does not regulate drinking water not served by public water systems—such as private wells—and groundwater may be at risk of contamination, such as by the 521 abandoned uranium mines on the reservation</w:t>
      </w:r>
      <w:r>
        <w:t>.</w:t>
      </w:r>
    </w:p>
    <w:p w14:paraId="43A50A81" w14:textId="77777777" w:rsidR="00DB38D5" w:rsidRPr="007C48DF" w:rsidRDefault="00DB38D5" w:rsidP="00DB38D5">
      <w:r>
        <w:t xml:space="preserve">Nonprofits are stepping in to help. Dig Deep’s indigenous-led Navajo Water Project, for example, builds water systems on the Navajo Nation, and has thus far installed running water in nearly 300 homes (see </w:t>
      </w:r>
      <w:r>
        <w:lastRenderedPageBreak/>
        <w:t>photo on right, courtesy of Dig Deep). While not a sustainable solution, the organization has teamed up with Nestlé during the current pandemic, in late April donating 248,000 gallons of bottled water to Navajo Nation residents, providing clean drinking water for an estimated 30,000 people.</w:t>
      </w:r>
    </w:p>
    <w:p w14:paraId="2D90CD08" w14:textId="77777777" w:rsidR="00DB38D5" w:rsidRDefault="00DB38D5" w:rsidP="00DB38D5">
      <w:pPr>
        <w:pStyle w:val="Heading4"/>
      </w:pPr>
      <w:r>
        <w:t>Water inequity runs deep in indigenous communities – causes cancer, poverty, more deaths, and higher unemployment rates.</w:t>
      </w:r>
    </w:p>
    <w:p w14:paraId="27168167" w14:textId="77777777" w:rsidR="00DB38D5" w:rsidRPr="00342BAD" w:rsidRDefault="00DB38D5" w:rsidP="00DB38D5">
      <w:r w:rsidRPr="00342BAD">
        <w:rPr>
          <w:rStyle w:val="Style13ptBold"/>
        </w:rPr>
        <w:t>Morales 19</w:t>
      </w:r>
      <w:r>
        <w:t xml:space="preserve"> (Laurel, Producer, editor, reporter, collaborator, 2 Lives podcast creator, Heard on: NPR, Fronteras Desk, Code Switch, Marketplace, National Native News, Science Friday, "Many Native Americans Can't Get Clean Water, Report Finds," 11-18-2019, NPR.org, URL: </w:t>
      </w:r>
      <w:hyperlink r:id="rId35" w:history="1">
        <w:r w:rsidRPr="00A279BF">
          <w:rPr>
            <w:rStyle w:val="Hyperlink"/>
          </w:rPr>
          <w:t>https://www.npr.org/2019/11/18/779821510/many-native-americans-cant-get-clean-water-report-finds</w:t>
        </w:r>
      </w:hyperlink>
      <w:r>
        <w:t>, //RN)</w:t>
      </w:r>
    </w:p>
    <w:p w14:paraId="256F0990" w14:textId="77777777" w:rsidR="00DB38D5" w:rsidRDefault="00DB38D5" w:rsidP="00DB38D5">
      <w:r>
        <w:t xml:space="preserve">For many people, turning on the tap or flushing the toilet is something we take for granted. </w:t>
      </w:r>
      <w:r w:rsidRPr="00342BAD">
        <w:rPr>
          <w:rStyle w:val="StyleUnderline"/>
        </w:rPr>
        <w:t>But a report released Monday, called "Closing the Water Access Gap in the United States," shows that more than 2 million Americans live without these conveniences and that Native Americans are more likely to have trouble accessing water than any other group</w:t>
      </w:r>
      <w:r>
        <w:t>.</w:t>
      </w:r>
    </w:p>
    <w:p w14:paraId="2FCE952E" w14:textId="77777777" w:rsidR="00DB38D5" w:rsidRDefault="00DB38D5" w:rsidP="00DB38D5">
      <w:r>
        <w:t>The nearest water station for Darlene Yazzie is 9 miles away at the Dennehotso Chapter House — a community center — in the Four Corners region of the Navajo Nation. On Tuesday, she counted her dimes and nickels to pay for water. It costs $1.10 plus gas money to fill up two 50-gallon barrels, and she has just been told the price is going up next month.</w:t>
      </w:r>
    </w:p>
    <w:p w14:paraId="233DE492" w14:textId="77777777" w:rsidR="00DB38D5" w:rsidRDefault="00DB38D5" w:rsidP="00DB38D5">
      <w:r>
        <w:t>Yazzie lugged a T-shaped key as tall as her out to the well, where she dropped it down into the hole and turned the crank to open the valve.</w:t>
      </w:r>
    </w:p>
    <w:p w14:paraId="18768D3B" w14:textId="77777777" w:rsidR="00DB38D5" w:rsidRDefault="00DB38D5" w:rsidP="00DB38D5">
      <w:r>
        <w:t>Water gushed into the plastic barrel. A cool mist from a leak in the hose rained over her. This is Yazzie's drinking water. For her animals, she usually drives to a windmill, but on this day it was empty and the sheep were thirsty.</w:t>
      </w:r>
    </w:p>
    <w:p w14:paraId="1714E242" w14:textId="77777777" w:rsidR="00DB38D5" w:rsidRDefault="00DB38D5" w:rsidP="00DB38D5">
      <w:r>
        <w:t>"</w:t>
      </w:r>
      <w:r w:rsidRPr="00342BAD">
        <w:rPr>
          <w:rStyle w:val="StyleUnderline"/>
        </w:rPr>
        <w:t>There's no water in the windmill</w:t>
      </w:r>
      <w:r>
        <w:t>," Yazzie said. "</w:t>
      </w:r>
      <w:r w:rsidRPr="00342BAD">
        <w:rPr>
          <w:rStyle w:val="StyleUnderline"/>
        </w:rPr>
        <w:t>It's dry because it's not blowing. The only way they have water is if it's blowing</w:t>
      </w:r>
      <w:r>
        <w:t>."</w:t>
      </w:r>
    </w:p>
    <w:p w14:paraId="1738BEF1" w14:textId="77777777" w:rsidR="00DB38D5" w:rsidRPr="00342BAD" w:rsidRDefault="00DB38D5" w:rsidP="00DB38D5">
      <w:pPr>
        <w:rPr>
          <w:rStyle w:val="StyleUnderline"/>
        </w:rPr>
      </w:pPr>
      <w:r w:rsidRPr="00342BAD">
        <w:rPr>
          <w:rStyle w:val="StyleUnderline"/>
        </w:rPr>
        <w:t>Yazzie said the windmill water isn't safe for humans anyway. Officials told her arsenic and uranium levels are too high. Yazzie and many others give the water to their animals, even though they plan to eat them.</w:t>
      </w:r>
    </w:p>
    <w:p w14:paraId="7701E988" w14:textId="77777777" w:rsidR="00DB38D5" w:rsidRDefault="00DB38D5" w:rsidP="00DB38D5">
      <w:r>
        <w:t>"</w:t>
      </w:r>
      <w:r w:rsidRPr="00342BAD">
        <w:rPr>
          <w:rStyle w:val="StyleUnderline"/>
        </w:rPr>
        <w:t>A lot of people died of cancer around here</w:t>
      </w:r>
      <w:r>
        <w:t>," Yazzie said. "</w:t>
      </w:r>
      <w:r w:rsidRPr="00342BAD">
        <w:rPr>
          <w:rStyle w:val="StyleUnderline"/>
        </w:rPr>
        <w:t>I noticed that more are being diagnosed. I'm pretty sure it's because of the environment and the water.</w:t>
      </w:r>
      <w:r>
        <w:t>"</w:t>
      </w:r>
    </w:p>
    <w:p w14:paraId="1F68F946" w14:textId="77777777" w:rsidR="00DB38D5" w:rsidRDefault="00DB38D5" w:rsidP="00DB38D5">
      <w:r w:rsidRPr="00342BAD">
        <w:rPr>
          <w:rStyle w:val="StyleUnderline"/>
        </w:rPr>
        <w:t>The groundwater in some areas has been contaminated by the 521 abandoned uranium mines</w:t>
      </w:r>
      <w:r>
        <w:t>. The new report, by DigDeep and the U.S. Water Alliance, says gastric cancer rates doubled in the 1990s where uranium mining occurred. Unregulated drinking water sources are the greatest public health risk on the Navajo Nation, according to the Environmental Protection Agency.</w:t>
      </w:r>
    </w:p>
    <w:p w14:paraId="192FB771" w14:textId="77777777" w:rsidR="00DB38D5" w:rsidRDefault="00DB38D5" w:rsidP="00DB38D5">
      <w:r>
        <w:t>Darlene Yazzie, a retired community health worker, says hauling water, firewood and trash, as well as using an outhouse, are just a few of the things that make life hard on the Navajo Nation.</w:t>
      </w:r>
    </w:p>
    <w:p w14:paraId="569D28B1" w14:textId="77777777" w:rsidR="00DB38D5" w:rsidRDefault="00DB38D5" w:rsidP="00DB38D5">
      <w:r>
        <w:t>Laurel Morales/KJZZ</w:t>
      </w:r>
    </w:p>
    <w:p w14:paraId="662EE271" w14:textId="77777777" w:rsidR="00DB38D5" w:rsidRPr="00342BAD" w:rsidRDefault="00DB38D5" w:rsidP="00DB38D5">
      <w:pPr>
        <w:rPr>
          <w:rStyle w:val="StyleUnderline"/>
        </w:rPr>
      </w:pPr>
      <w:r w:rsidRPr="00342BAD">
        <w:rPr>
          <w:rStyle w:val="StyleUnderline"/>
        </w:rPr>
        <w:lastRenderedPageBreak/>
        <w:t>Fifty-eight out of every 1,000 Native American households lack plumbing, compared with 3 out of every 1,000 white households, according to the report. This disparity has implications for public health. Native Americans experience more deaths, poverty and higher unemployment rates.</w:t>
      </w:r>
    </w:p>
    <w:p w14:paraId="2FB20894" w14:textId="77777777" w:rsidR="00DB38D5" w:rsidRDefault="00DB38D5" w:rsidP="00DB38D5">
      <w:r>
        <w:t>"We knew the problem was much bigger, but when we went out to look at the data, it didn't exist," said George McGraw, the founder of DigDeep, a nonprofit that has helped build water systems on the Navajo Nation. "</w:t>
      </w:r>
      <w:r w:rsidRPr="00342BAD">
        <w:rPr>
          <w:rStyle w:val="StyleUnderline"/>
        </w:rPr>
        <w:t>No one could tell us, from federal to state agencies to other nonprofits, just how many Americans still don't have running water or a working toilet where they live</w:t>
      </w:r>
      <w:r>
        <w:t>."</w:t>
      </w:r>
    </w:p>
    <w:p w14:paraId="5BFFF573" w14:textId="77777777" w:rsidR="00DB38D5" w:rsidRDefault="00DB38D5" w:rsidP="00DB38D5">
      <w:r>
        <w:t>So McGraw commissioned experts from around the U.S. to piece together the data they did have and come up with the water gap report. What he found was that race is the strongest predictor of water and sanitation access.</w:t>
      </w:r>
    </w:p>
    <w:p w14:paraId="057814E6" w14:textId="77777777" w:rsidR="00DB38D5" w:rsidRDefault="00DB38D5" w:rsidP="00DB38D5">
      <w:r>
        <w:t>A century ago, water-borne illnesses were a leading cause of death. The U.S. government invested in modern water and sanitation systems and nearly eradicated those diseases. But some communities were passed over.</w:t>
      </w:r>
    </w:p>
    <w:p w14:paraId="6AC6600B" w14:textId="77777777" w:rsidR="00DB38D5" w:rsidRDefault="00DB38D5" w:rsidP="00DB38D5">
      <w:r>
        <w:t>"</w:t>
      </w:r>
      <w:r w:rsidRPr="00342BAD">
        <w:rPr>
          <w:rStyle w:val="StyleUnderline"/>
        </w:rPr>
        <w:t>Our nations didn't have access to funding for infrastructure in the same way that it's federally allocated for cities and states overall</w:t>
      </w:r>
      <w:r>
        <w:t>," said Mahrinah von Schlegel, an anthropologist from San Ildefonso Pueblo in New Mexico.</w:t>
      </w:r>
    </w:p>
    <w:p w14:paraId="575F7171" w14:textId="77777777" w:rsidR="00DB38D5" w:rsidRDefault="00DB38D5" w:rsidP="00DB38D5">
      <w:r>
        <w:t>She said that in the Southwest, it's expensive to build pipelines across such remote sparsely populated tribal nations.</w:t>
      </w:r>
    </w:p>
    <w:p w14:paraId="038FE82D" w14:textId="77777777" w:rsidR="00DB38D5" w:rsidRDefault="00DB38D5" w:rsidP="00DB38D5">
      <w:r>
        <w:t>"It's been a struggle, one, to get the access to that infrastructure capital, and then, two, it's really expensive to develop some of these remote areas," von Schlegel said.</w:t>
      </w:r>
    </w:p>
    <w:p w14:paraId="42CABDF2" w14:textId="77777777" w:rsidR="00DB38D5" w:rsidRDefault="00DB38D5" w:rsidP="00DB38D5">
      <w:r>
        <w:t>In Mexican Water, the next town over from Dennehotso, Richard Nelson helped his elderly mother haul water.</w:t>
      </w:r>
    </w:p>
    <w:p w14:paraId="76E5BE35" w14:textId="77777777" w:rsidR="00DB38D5" w:rsidRDefault="00DB38D5" w:rsidP="00DB38D5">
      <w:r>
        <w:t>Nelson has been asking community leaders when his mom is going to get clean running water.</w:t>
      </w:r>
    </w:p>
    <w:p w14:paraId="66BEFA87" w14:textId="77777777" w:rsidR="00DB38D5" w:rsidRDefault="00DB38D5" w:rsidP="00DB38D5">
      <w:r>
        <w:t>"A chapter official told me, 'Yeah, we're going to have running water,' " Nelson said. " 'We're going to start laying the pipe.' It took another two whole years to do the piping system. Then they said we're going to have water in a year. And that was two years ago."</w:t>
      </w:r>
    </w:p>
    <w:p w14:paraId="312B47D3" w14:textId="021895B0" w:rsidR="00DB38D5" w:rsidRDefault="00DB38D5" w:rsidP="00DB38D5">
      <w:pPr>
        <w:rPr>
          <w:rStyle w:val="StyleUnderline"/>
        </w:rPr>
      </w:pPr>
      <w:r w:rsidRPr="00342BAD">
        <w:rPr>
          <w:rStyle w:val="StyleUnderline"/>
        </w:rPr>
        <w:t>Today federal funding for water infrastructure is a small percentage of what it once was. Across the country, 44 million people are served by water systems that recently had Safe Drinking Water Act violations. The Indian Health Service estimated that it would cost $200 million to provide basic water and sanitation access on the Navajo Nation.</w:t>
      </w:r>
    </w:p>
    <w:p w14:paraId="043340A1" w14:textId="1C353100" w:rsidR="00DB38D5" w:rsidRDefault="00DB38D5" w:rsidP="00DB38D5">
      <w:pPr>
        <w:pStyle w:val="Heading3"/>
      </w:pPr>
      <w:r>
        <w:lastRenderedPageBreak/>
        <w:t>! – Self D &amp; Autonomy</w:t>
      </w:r>
    </w:p>
    <w:p w14:paraId="26D5B611" w14:textId="77777777" w:rsidR="006405D5" w:rsidRPr="002635B6" w:rsidRDefault="006405D5" w:rsidP="006405D5">
      <w:pPr>
        <w:pStyle w:val="Heading4"/>
      </w:pPr>
      <w:r>
        <w:t xml:space="preserve">Water governance is necessary for Indigenous </w:t>
      </w:r>
      <w:r>
        <w:rPr>
          <w:u w:val="single"/>
        </w:rPr>
        <w:t>socioeconomic self-determination</w:t>
      </w:r>
      <w:r>
        <w:t xml:space="preserve"> – Natives have a </w:t>
      </w:r>
      <w:r>
        <w:rPr>
          <w:u w:val="single"/>
        </w:rPr>
        <w:t>basic human right</w:t>
      </w:r>
      <w:r>
        <w:t xml:space="preserve"> to water and it has a </w:t>
      </w:r>
      <w:r>
        <w:rPr>
          <w:u w:val="single"/>
        </w:rPr>
        <w:t>cultural significance</w:t>
      </w:r>
      <w:r>
        <w:t xml:space="preserve"> that is </w:t>
      </w:r>
      <w:r>
        <w:rPr>
          <w:u w:val="single"/>
        </w:rPr>
        <w:t>disavowed</w:t>
      </w:r>
      <w:r>
        <w:t xml:space="preserve"> when a nation-state </w:t>
      </w:r>
      <w:r>
        <w:rPr>
          <w:u w:val="single"/>
        </w:rPr>
        <w:t>haphazardly</w:t>
      </w:r>
      <w:r>
        <w:t xml:space="preserve"> disregards it. </w:t>
      </w:r>
    </w:p>
    <w:p w14:paraId="6FB674E0" w14:textId="77777777" w:rsidR="006405D5" w:rsidRPr="00CC42DE" w:rsidRDefault="006405D5" w:rsidP="006405D5">
      <w:r>
        <w:rPr>
          <w:rStyle w:val="Style13ptBold"/>
        </w:rPr>
        <w:t>Robison</w:t>
      </w:r>
      <w:r w:rsidRPr="001F37AE">
        <w:rPr>
          <w:rStyle w:val="Style13ptBold"/>
        </w:rPr>
        <w:t>, '18</w:t>
      </w:r>
      <w:r w:rsidRPr="00CC42DE">
        <w:t xml:space="preserve"> </w:t>
      </w:r>
      <w:r w:rsidRPr="001F37AE">
        <w:rPr>
          <w:sz w:val="14"/>
          <w:szCs w:val="14"/>
        </w:rPr>
        <w:t>(</w:t>
      </w:r>
      <w:r>
        <w:rPr>
          <w:sz w:val="14"/>
          <w:szCs w:val="14"/>
        </w:rPr>
        <w:t>Jason Robison</w:t>
      </w:r>
      <w:r w:rsidRPr="001F37AE">
        <w:rPr>
          <w:sz w:val="14"/>
          <w:szCs w:val="14"/>
        </w:rPr>
        <w:t xml:space="preserve"> is an Associate Professor, University of Wyoming, College of Law. S.J.D., Harvard Law School (2013); LL.M., Harvard Law School (2009); J.D., University of Oregon School of Law (2006); B.S., Environmental Studies, University of Utah (2003). The authors dedicate this Article to our indigenous colleagues who participated in the Indigenous Water Justice Symposium: Judith Antell, Autumn Bernhardt, Daniel Cordalis, Forrest Cuch, Howard Dennis, Phil Duncan, John Echohawk, Torivio Fodder, Fred Hooper, Paul Lumley, Nora McDowell, D.R. Michel, John Sirois, Marilyn Tewa, James Trosper, Daryl Vigil, Jeanette Wolfley, and Rene Woods. We are inspired by and grateful to you. We also greatly appreciate feedback offered by numerous colleagues on drafts presented at the Rocky Mountain Mineral Law Foundation's Eighteenth Institute for Natural Resources Law Teachers, the Waterkeeper Alliance's 2017 Annual Conference, and the University of Wyoming College of Law's Junior Scholars Forum. Funding for the Article was graciously provided by the Carl M. Williams Faculty Research Fund. Any errors or omissions are our own</w:t>
      </w:r>
      <w:r>
        <w:rPr>
          <w:sz w:val="14"/>
          <w:szCs w:val="14"/>
        </w:rPr>
        <w:t xml:space="preserve">. Barbara Cosens is a </w:t>
      </w:r>
      <w:r w:rsidRPr="005B76A3">
        <w:rPr>
          <w:sz w:val="14"/>
          <w:szCs w:val="14"/>
        </w:rPr>
        <w:t>Professor, University of Idaho, College of Law. LL.M., Lewis &amp; Clark School of</w:t>
      </w:r>
      <w:r>
        <w:rPr>
          <w:sz w:val="14"/>
          <w:szCs w:val="14"/>
        </w:rPr>
        <w:t xml:space="preserve"> </w:t>
      </w:r>
      <w:r w:rsidRPr="005B76A3">
        <w:rPr>
          <w:sz w:val="14"/>
          <w:szCs w:val="14"/>
        </w:rPr>
        <w:t>Law (2002); J.D., University of California, Hastings College of Law (1990); M.S.</w:t>
      </w:r>
      <w:r>
        <w:rPr>
          <w:sz w:val="14"/>
          <w:szCs w:val="14"/>
        </w:rPr>
        <w:t xml:space="preserve"> </w:t>
      </w:r>
      <w:r w:rsidRPr="005B76A3">
        <w:rPr>
          <w:sz w:val="14"/>
          <w:szCs w:val="14"/>
        </w:rPr>
        <w:t>Geology, University of Washington (1982); B.S., Geology, University of California,</w:t>
      </w:r>
      <w:r>
        <w:rPr>
          <w:sz w:val="14"/>
          <w:szCs w:val="14"/>
        </w:rPr>
        <w:t xml:space="preserve"> </w:t>
      </w:r>
      <w:r w:rsidRPr="005B76A3">
        <w:rPr>
          <w:sz w:val="14"/>
          <w:szCs w:val="14"/>
        </w:rPr>
        <w:t>Davis (1977).</w:t>
      </w:r>
      <w:r>
        <w:rPr>
          <w:sz w:val="14"/>
          <w:szCs w:val="14"/>
        </w:rPr>
        <w:t>, Sue Jackson is a professor</w:t>
      </w:r>
      <w:r w:rsidRPr="005B76A3">
        <w:rPr>
          <w:sz w:val="14"/>
          <w:szCs w:val="14"/>
        </w:rPr>
        <w:t>, Australian Rivers Institute, Griffith University; Honorary Fellow,</w:t>
      </w:r>
      <w:r>
        <w:rPr>
          <w:sz w:val="14"/>
          <w:szCs w:val="14"/>
        </w:rPr>
        <w:t xml:space="preserve"> </w:t>
      </w:r>
      <w:r w:rsidRPr="005B76A3">
        <w:rPr>
          <w:sz w:val="14"/>
          <w:szCs w:val="14"/>
        </w:rPr>
        <w:t>School of Geography, University of Melbourne. Ph.D., Geography, Macquarie</w:t>
      </w:r>
      <w:r>
        <w:rPr>
          <w:sz w:val="14"/>
          <w:szCs w:val="14"/>
        </w:rPr>
        <w:t xml:space="preserve"> </w:t>
      </w:r>
      <w:r w:rsidRPr="005B76A3">
        <w:rPr>
          <w:sz w:val="14"/>
          <w:szCs w:val="14"/>
        </w:rPr>
        <w:t>University (1998); B.Sc., Economic Geography, University of New South Wales</w:t>
      </w:r>
      <w:r>
        <w:rPr>
          <w:sz w:val="14"/>
          <w:szCs w:val="14"/>
        </w:rPr>
        <w:t xml:space="preserve"> </w:t>
      </w:r>
      <w:r w:rsidRPr="005B76A3">
        <w:rPr>
          <w:sz w:val="14"/>
          <w:szCs w:val="14"/>
        </w:rPr>
        <w:t>(1988).</w:t>
      </w:r>
      <w:r>
        <w:rPr>
          <w:sz w:val="14"/>
          <w:szCs w:val="14"/>
        </w:rPr>
        <w:t xml:space="preserve"> Kelsey Leonard is a P</w:t>
      </w:r>
      <w:r w:rsidRPr="005B76A3">
        <w:rPr>
          <w:sz w:val="14"/>
          <w:szCs w:val="14"/>
        </w:rPr>
        <w:t>hilomathia Trillium Scholar, Department of Political Science, McMaster</w:t>
      </w:r>
      <w:r>
        <w:rPr>
          <w:sz w:val="14"/>
          <w:szCs w:val="14"/>
        </w:rPr>
        <w:t xml:space="preserve"> </w:t>
      </w:r>
      <w:r w:rsidRPr="005B76A3">
        <w:rPr>
          <w:sz w:val="14"/>
          <w:szCs w:val="14"/>
        </w:rPr>
        <w:t>University. J.D., Duquesne University School of Law (2015); M.Sc., Geography,</w:t>
      </w:r>
      <w:r>
        <w:rPr>
          <w:sz w:val="14"/>
          <w:szCs w:val="14"/>
        </w:rPr>
        <w:t xml:space="preserve"> </w:t>
      </w:r>
      <w:r w:rsidRPr="005B76A3">
        <w:rPr>
          <w:sz w:val="14"/>
          <w:szCs w:val="14"/>
        </w:rPr>
        <w:t>University of Oxford (2012); A.B., Anthropology and Sociology, Harvard University</w:t>
      </w:r>
      <w:r>
        <w:rPr>
          <w:sz w:val="14"/>
          <w:szCs w:val="14"/>
        </w:rPr>
        <w:t xml:space="preserve"> </w:t>
      </w:r>
      <w:r w:rsidRPr="005B76A3">
        <w:rPr>
          <w:sz w:val="14"/>
          <w:szCs w:val="14"/>
        </w:rPr>
        <w:t>(2010). Enrolled Citizen, Shinnecock Indian Nation.</w:t>
      </w:r>
      <w:r>
        <w:rPr>
          <w:sz w:val="14"/>
          <w:szCs w:val="14"/>
        </w:rPr>
        <w:t xml:space="preserve"> Daniel McCool is a </w:t>
      </w:r>
      <w:r w:rsidRPr="005B76A3">
        <w:rPr>
          <w:sz w:val="14"/>
          <w:szCs w:val="14"/>
        </w:rPr>
        <w:t>Professor Emeritus, University of Utah, Department of Political Science.</w:t>
      </w:r>
      <w:r>
        <w:rPr>
          <w:sz w:val="14"/>
          <w:szCs w:val="14"/>
        </w:rPr>
        <w:t xml:space="preserve"> </w:t>
      </w:r>
      <w:r w:rsidRPr="005B76A3">
        <w:rPr>
          <w:sz w:val="14"/>
          <w:szCs w:val="14"/>
        </w:rPr>
        <w:t>Ph.D., Political Science, University of Arizona (1983); M.A., Political Science,</w:t>
      </w:r>
      <w:r>
        <w:rPr>
          <w:sz w:val="14"/>
          <w:szCs w:val="14"/>
        </w:rPr>
        <w:t xml:space="preserve"> </w:t>
      </w:r>
      <w:r w:rsidRPr="005B76A3">
        <w:rPr>
          <w:sz w:val="14"/>
          <w:szCs w:val="14"/>
        </w:rPr>
        <w:t>University of Arizona (1979); B.A., Sociology, Purdue University (1973).</w:t>
      </w:r>
      <w:r w:rsidRPr="001F37AE">
        <w:rPr>
          <w:sz w:val="14"/>
          <w:szCs w:val="14"/>
        </w:rPr>
        <w:t>, Lewis and Clark Law Review, https://digitalcommons.law.uidaho.edu/cgi/viewcontent.cgi?article=1104&amp;context=faculty_scholarship, 2018) //ILake-HG</w:t>
      </w:r>
    </w:p>
    <w:p w14:paraId="45AEB940" w14:textId="77777777" w:rsidR="006405D5" w:rsidRPr="002635B6" w:rsidRDefault="006405D5" w:rsidP="006405D5">
      <w:pPr>
        <w:rPr>
          <w:sz w:val="14"/>
        </w:rPr>
      </w:pPr>
      <w:r w:rsidRPr="002635B6">
        <w:rPr>
          <w:sz w:val="14"/>
        </w:rPr>
        <w:t xml:space="preserve">1. Of Bounty &amp; Well-Being: </w:t>
      </w:r>
      <w:r w:rsidRPr="006A4707">
        <w:rPr>
          <w:rStyle w:val="StyleUnderline"/>
        </w:rPr>
        <w:t>Socioeconomic Self-Determination</w:t>
      </w:r>
      <w:r w:rsidRPr="002635B6">
        <w:rPr>
          <w:sz w:val="14"/>
        </w:rPr>
        <w:t xml:space="preserve"> As a baseline matter, </w:t>
      </w:r>
      <w:r w:rsidRPr="006A4707">
        <w:rPr>
          <w:rStyle w:val="Emphasis"/>
        </w:rPr>
        <w:t>water factors directly and diversely</w:t>
      </w:r>
      <w:r w:rsidRPr="002635B6">
        <w:rPr>
          <w:sz w:val="14"/>
        </w:rPr>
        <w:t xml:space="preserve"> </w:t>
      </w:r>
      <w:r w:rsidRPr="006A4707">
        <w:rPr>
          <w:rStyle w:val="StyleUnderline"/>
        </w:rPr>
        <w:t>into the lives</w:t>
      </w:r>
      <w:r w:rsidRPr="002635B6">
        <w:rPr>
          <w:sz w:val="14"/>
        </w:rPr>
        <w:t xml:space="preserve"> and </w:t>
      </w:r>
      <w:r w:rsidRPr="006A4707">
        <w:rPr>
          <w:rStyle w:val="StyleUnderline"/>
        </w:rPr>
        <w:t>livelihoods of Indigenous Peoples</w:t>
      </w:r>
      <w:r w:rsidRPr="002635B6">
        <w:rPr>
          <w:sz w:val="14"/>
        </w:rPr>
        <w:t xml:space="preserve">, </w:t>
      </w:r>
      <w:r w:rsidRPr="006A4707">
        <w:rPr>
          <w:rStyle w:val="StyleUnderline"/>
        </w:rPr>
        <w:t>holding</w:t>
      </w:r>
      <w:r w:rsidRPr="002635B6">
        <w:rPr>
          <w:sz w:val="14"/>
        </w:rPr>
        <w:t xml:space="preserve"> </w:t>
      </w:r>
      <w:r w:rsidRPr="006A4707">
        <w:rPr>
          <w:rStyle w:val="Emphasis"/>
        </w:rPr>
        <w:t>wide-ranging significance</w:t>
      </w:r>
      <w:r w:rsidRPr="002635B6">
        <w:rPr>
          <w:sz w:val="14"/>
        </w:rPr>
        <w:t xml:space="preserve"> </w:t>
      </w:r>
      <w:r w:rsidRPr="006A4707">
        <w:rPr>
          <w:rStyle w:val="StyleUnderline"/>
        </w:rPr>
        <w:t>for</w:t>
      </w:r>
      <w:r w:rsidRPr="002635B6">
        <w:rPr>
          <w:sz w:val="14"/>
        </w:rPr>
        <w:t xml:space="preserve"> their </w:t>
      </w:r>
      <w:r w:rsidRPr="006A4707">
        <w:rPr>
          <w:rStyle w:val="StyleUnderline"/>
        </w:rPr>
        <w:t>health, economy, and social well-being</w:t>
      </w:r>
      <w:r w:rsidRPr="002635B6">
        <w:rPr>
          <w:sz w:val="14"/>
        </w:rPr>
        <w:t xml:space="preserve">.7 6 Water is </w:t>
      </w:r>
      <w:r w:rsidRPr="006A4707">
        <w:rPr>
          <w:rStyle w:val="StyleUnderline"/>
        </w:rPr>
        <w:t>inextricably</w:t>
      </w:r>
      <w:r w:rsidRPr="002635B6">
        <w:rPr>
          <w:sz w:val="14"/>
        </w:rPr>
        <w:t xml:space="preserve"> </w:t>
      </w:r>
      <w:r w:rsidRPr="006A4707">
        <w:rPr>
          <w:rStyle w:val="StyleUnderline"/>
        </w:rPr>
        <w:t>linked to</w:t>
      </w:r>
      <w:r w:rsidRPr="002635B6">
        <w:rPr>
          <w:sz w:val="14"/>
        </w:rPr>
        <w:t xml:space="preserve"> the </w:t>
      </w:r>
      <w:r w:rsidRPr="006A4707">
        <w:rPr>
          <w:rStyle w:val="StyleUnderline"/>
        </w:rPr>
        <w:t>economic and social dimensions of Indigenous Peoples' self-determination</w:t>
      </w:r>
      <w:r w:rsidRPr="002635B6">
        <w:rPr>
          <w:sz w:val="14"/>
        </w:rPr>
        <w:t xml:space="preserve">. It forms part of the physical basis for their existence.77 </w:t>
      </w:r>
      <w:r w:rsidRPr="006A4707">
        <w:rPr>
          <w:rStyle w:val="StyleUnderline"/>
        </w:rPr>
        <w:t>Indigenous Peoples'</w:t>
      </w:r>
      <w:r w:rsidRPr="002635B6">
        <w:rPr>
          <w:sz w:val="14"/>
        </w:rPr>
        <w:t xml:space="preserve"> water </w:t>
      </w:r>
      <w:r w:rsidRPr="006A4707">
        <w:rPr>
          <w:rStyle w:val="StyleUnderline"/>
        </w:rPr>
        <w:t>declarations draw myriad connections</w:t>
      </w:r>
      <w:r w:rsidRPr="002635B6">
        <w:rPr>
          <w:sz w:val="14"/>
        </w:rPr>
        <w:t xml:space="preserve"> </w:t>
      </w:r>
      <w:r w:rsidRPr="006A4707">
        <w:rPr>
          <w:rStyle w:val="StyleUnderline"/>
        </w:rPr>
        <w:t>between</w:t>
      </w:r>
      <w:r w:rsidRPr="002635B6">
        <w:rPr>
          <w:sz w:val="14"/>
        </w:rPr>
        <w:t xml:space="preserve"> </w:t>
      </w:r>
      <w:r w:rsidRPr="006A4707">
        <w:rPr>
          <w:rStyle w:val="StyleUnderline"/>
        </w:rPr>
        <w:t>water and socioeconomic self-determination</w:t>
      </w:r>
      <w:r w:rsidRPr="002635B6">
        <w:rPr>
          <w:sz w:val="14"/>
        </w:rPr>
        <w:t xml:space="preserve">. Two examples suffice. </w:t>
      </w:r>
      <w:r w:rsidRPr="006A4707">
        <w:rPr>
          <w:rStyle w:val="StyleUnderline"/>
        </w:rPr>
        <w:t>By virtue of</w:t>
      </w:r>
      <w:r w:rsidRPr="002635B6">
        <w:rPr>
          <w:sz w:val="14"/>
        </w:rPr>
        <w:t xml:space="preserve"> </w:t>
      </w:r>
      <w:r w:rsidRPr="006A4707">
        <w:rPr>
          <w:rStyle w:val="Emphasis"/>
        </w:rPr>
        <w:t>their right to self-determination</w:t>
      </w:r>
      <w:r w:rsidRPr="002635B6">
        <w:rPr>
          <w:sz w:val="14"/>
        </w:rPr>
        <w:t xml:space="preserve">, the </w:t>
      </w:r>
      <w:r w:rsidRPr="006A4707">
        <w:rPr>
          <w:rStyle w:val="StyleUnderline"/>
        </w:rPr>
        <w:t>Kyoto Declaration articulates</w:t>
      </w:r>
      <w:r w:rsidRPr="002635B6">
        <w:rPr>
          <w:sz w:val="14"/>
        </w:rPr>
        <w:t xml:space="preserve"> </w:t>
      </w:r>
      <w:r w:rsidRPr="006A4707">
        <w:rPr>
          <w:rStyle w:val="StyleUnderline"/>
        </w:rPr>
        <w:t>Indigenous</w:t>
      </w:r>
      <w:r w:rsidRPr="002635B6">
        <w:rPr>
          <w:sz w:val="14"/>
        </w:rPr>
        <w:t xml:space="preserve"> </w:t>
      </w:r>
      <w:r w:rsidRPr="006A4707">
        <w:rPr>
          <w:rStyle w:val="StyleUnderline"/>
        </w:rPr>
        <w:t>Peoples'</w:t>
      </w:r>
      <w:r w:rsidRPr="002635B6">
        <w:rPr>
          <w:sz w:val="14"/>
        </w:rPr>
        <w:t xml:space="preserve"> "</w:t>
      </w:r>
      <w:r w:rsidRPr="006A4707">
        <w:rPr>
          <w:rStyle w:val="StyleUnderline"/>
        </w:rPr>
        <w:t>right to freely exercise</w:t>
      </w:r>
      <w:r w:rsidRPr="002635B6">
        <w:rPr>
          <w:sz w:val="14"/>
        </w:rPr>
        <w:t xml:space="preserve"> </w:t>
      </w:r>
      <w:r w:rsidRPr="006A4707">
        <w:rPr>
          <w:rStyle w:val="StyleUnderline"/>
        </w:rPr>
        <w:t>full authority and control</w:t>
      </w:r>
      <w:r w:rsidRPr="002635B6">
        <w:rPr>
          <w:sz w:val="14"/>
        </w:rPr>
        <w:t xml:space="preserve"> of ... natural resources[,] </w:t>
      </w:r>
      <w:r w:rsidRPr="006A4707">
        <w:rPr>
          <w:rStyle w:val="StyleUnderline"/>
        </w:rPr>
        <w:t>including water</w:t>
      </w:r>
      <w:r w:rsidRPr="002635B6">
        <w:rPr>
          <w:sz w:val="14"/>
        </w:rPr>
        <w:t xml:space="preserve">., 78 A </w:t>
      </w:r>
      <w:r w:rsidRPr="006A4707">
        <w:rPr>
          <w:rStyle w:val="StyleUnderline"/>
        </w:rPr>
        <w:t>similar</w:t>
      </w:r>
      <w:r w:rsidRPr="002635B6">
        <w:rPr>
          <w:sz w:val="14"/>
        </w:rPr>
        <w:t xml:space="preserve"> but </w:t>
      </w:r>
      <w:r w:rsidRPr="006A4707">
        <w:rPr>
          <w:rStyle w:val="StyleUnderline"/>
        </w:rPr>
        <w:t>broader</w:t>
      </w:r>
      <w:r w:rsidRPr="002635B6">
        <w:rPr>
          <w:sz w:val="14"/>
        </w:rPr>
        <w:t xml:space="preserve"> </w:t>
      </w:r>
      <w:r w:rsidRPr="006A4707">
        <w:rPr>
          <w:rStyle w:val="StyleUnderline"/>
        </w:rPr>
        <w:t>sentiment appears</w:t>
      </w:r>
      <w:r w:rsidRPr="002635B6">
        <w:rPr>
          <w:sz w:val="14"/>
        </w:rPr>
        <w:t xml:space="preserve"> </w:t>
      </w:r>
      <w:r w:rsidRPr="006A4707">
        <w:rPr>
          <w:rStyle w:val="StyleUnderline"/>
        </w:rPr>
        <w:t>in</w:t>
      </w:r>
      <w:r w:rsidRPr="002635B6">
        <w:rPr>
          <w:sz w:val="14"/>
        </w:rPr>
        <w:t xml:space="preserve"> the </w:t>
      </w:r>
      <w:r w:rsidRPr="006A4707">
        <w:rPr>
          <w:rStyle w:val="Emphasis"/>
        </w:rPr>
        <w:t>Garma International Indigenous</w:t>
      </w:r>
      <w:r w:rsidRPr="002635B6">
        <w:rPr>
          <w:sz w:val="14"/>
        </w:rPr>
        <w:t xml:space="preserve"> </w:t>
      </w:r>
      <w:r w:rsidRPr="006A4707">
        <w:rPr>
          <w:rStyle w:val="Emphasis"/>
        </w:rPr>
        <w:t>Water Declaration</w:t>
      </w:r>
      <w:r w:rsidRPr="002635B6">
        <w:rPr>
          <w:sz w:val="14"/>
        </w:rPr>
        <w:t xml:space="preserve"> </w:t>
      </w:r>
      <w:r w:rsidRPr="006A4707">
        <w:rPr>
          <w:rStyle w:val="StyleUnderline"/>
        </w:rPr>
        <w:t>(Garma Declaration).</w:t>
      </w:r>
      <w:r w:rsidRPr="002635B6">
        <w:rPr>
          <w:sz w:val="14"/>
        </w:rPr>
        <w:t xml:space="preserve"> It </w:t>
      </w:r>
      <w:r w:rsidRPr="006A4707">
        <w:rPr>
          <w:rStyle w:val="StyleUnderline"/>
        </w:rPr>
        <w:t>emphasizes</w:t>
      </w:r>
      <w:r w:rsidRPr="002635B6">
        <w:rPr>
          <w:sz w:val="14"/>
        </w:rPr>
        <w:t xml:space="preserve"> </w:t>
      </w:r>
      <w:r w:rsidRPr="006A4707">
        <w:rPr>
          <w:rStyle w:val="StyleUnderline"/>
        </w:rPr>
        <w:t>Indigenous Peoples'</w:t>
      </w:r>
      <w:r w:rsidRPr="002635B6">
        <w:rPr>
          <w:sz w:val="14"/>
        </w:rPr>
        <w:t xml:space="preserve"> "</w:t>
      </w:r>
      <w:r w:rsidRPr="006A4707">
        <w:rPr>
          <w:rStyle w:val="Emphasis"/>
        </w:rPr>
        <w:t>inherent and human rights</w:t>
      </w:r>
      <w:r w:rsidRPr="002635B6">
        <w:rPr>
          <w:sz w:val="14"/>
        </w:rPr>
        <w:t xml:space="preserve"> </w:t>
      </w:r>
      <w:r w:rsidRPr="006A4707">
        <w:rPr>
          <w:rStyle w:val="StyleUnderline"/>
        </w:rPr>
        <w:t>to water for basic human</w:t>
      </w:r>
      <w:r w:rsidRPr="002635B6">
        <w:rPr>
          <w:sz w:val="14"/>
        </w:rPr>
        <w:t xml:space="preserve"> </w:t>
      </w:r>
      <w:r w:rsidRPr="006A4707">
        <w:rPr>
          <w:rStyle w:val="StyleUnderline"/>
        </w:rPr>
        <w:t>needs, sanitation</w:t>
      </w:r>
      <w:r w:rsidRPr="002635B6">
        <w:rPr>
          <w:sz w:val="14"/>
        </w:rPr>
        <w:t xml:space="preserve">, 79 social, [and] economic" purposes. In both cases, water's relevance to Indigenous Peoples' </w:t>
      </w:r>
      <w:r w:rsidRPr="006A4707">
        <w:rPr>
          <w:rStyle w:val="StyleUnderline"/>
        </w:rPr>
        <w:t>economic development</w:t>
      </w:r>
      <w:r w:rsidRPr="002635B6">
        <w:rPr>
          <w:sz w:val="14"/>
        </w:rPr>
        <w:t xml:space="preserve"> and social welfare </w:t>
      </w:r>
      <w:r w:rsidRPr="006A4707">
        <w:rPr>
          <w:rStyle w:val="StyleUnderline"/>
        </w:rPr>
        <w:t>is plain</w:t>
      </w:r>
      <w:r w:rsidRPr="002635B6">
        <w:rPr>
          <w:sz w:val="14"/>
        </w:rPr>
        <w:t xml:space="preserve">. A </w:t>
      </w:r>
      <w:r w:rsidRPr="006A4707">
        <w:rPr>
          <w:rStyle w:val="StyleUnderline"/>
        </w:rPr>
        <w:t>host of UNDRIP provisions</w:t>
      </w:r>
      <w:r w:rsidRPr="002635B6">
        <w:rPr>
          <w:sz w:val="14"/>
        </w:rPr>
        <w:t xml:space="preserve"> likewise </w:t>
      </w:r>
      <w:r w:rsidRPr="006A4707">
        <w:rPr>
          <w:rStyle w:val="StyleUnderline"/>
        </w:rPr>
        <w:t>come into play</w:t>
      </w:r>
      <w:r w:rsidRPr="002635B6">
        <w:rPr>
          <w:sz w:val="14"/>
        </w:rPr>
        <w:t xml:space="preserve"> </w:t>
      </w:r>
      <w:r w:rsidRPr="006A4707">
        <w:rPr>
          <w:rStyle w:val="StyleUnderline"/>
        </w:rPr>
        <w:t>when considering water's connections to Indigenous Peoples</w:t>
      </w:r>
      <w:r w:rsidRPr="002635B6">
        <w:rPr>
          <w:sz w:val="14"/>
        </w:rPr>
        <w:t xml:space="preserve">' </w:t>
      </w:r>
      <w:r w:rsidRPr="006A4707">
        <w:rPr>
          <w:rStyle w:val="Emphasis"/>
        </w:rPr>
        <w:t>socioeconomic selfdetermination</w:t>
      </w:r>
      <w:r w:rsidRPr="002635B6">
        <w:rPr>
          <w:sz w:val="14"/>
        </w:rPr>
        <w:t xml:space="preserve">. Two UNDRIP provisions </w:t>
      </w:r>
      <w:r w:rsidRPr="006A4707">
        <w:rPr>
          <w:rStyle w:val="StyleUnderline"/>
        </w:rPr>
        <w:t>touching on health and economic development</w:t>
      </w:r>
      <w:r w:rsidRPr="002635B6">
        <w:rPr>
          <w:sz w:val="14"/>
        </w:rPr>
        <w:t xml:space="preserve">, respectively, are </w:t>
      </w:r>
      <w:r w:rsidRPr="006A4707">
        <w:rPr>
          <w:rStyle w:val="StyleUnderline"/>
        </w:rPr>
        <w:t>initially notable</w:t>
      </w:r>
      <w:r w:rsidRPr="002635B6">
        <w:rPr>
          <w:sz w:val="14"/>
        </w:rPr>
        <w:t xml:space="preserve">. </w:t>
      </w:r>
      <w:r w:rsidRPr="006A4707">
        <w:rPr>
          <w:rStyle w:val="StyleUnderline"/>
        </w:rPr>
        <w:t>Article 24 addresses</w:t>
      </w:r>
      <w:r w:rsidRPr="002635B6">
        <w:rPr>
          <w:sz w:val="14"/>
        </w:rPr>
        <w:t xml:space="preserve"> the </w:t>
      </w:r>
      <w:r w:rsidRPr="006A4707">
        <w:rPr>
          <w:rStyle w:val="StyleUnderline"/>
        </w:rPr>
        <w:t>former</w:t>
      </w:r>
      <w:r w:rsidRPr="002635B6">
        <w:rPr>
          <w:sz w:val="14"/>
        </w:rPr>
        <w:t xml:space="preserve">. It </w:t>
      </w:r>
      <w:r w:rsidRPr="006A4707">
        <w:rPr>
          <w:rStyle w:val="StyleUnderline"/>
        </w:rPr>
        <w:t>articulates for Indigenous Peoples</w:t>
      </w:r>
      <w:r w:rsidRPr="002635B6">
        <w:rPr>
          <w:sz w:val="14"/>
        </w:rPr>
        <w:t xml:space="preserve"> </w:t>
      </w:r>
      <w:r w:rsidRPr="006A4707">
        <w:rPr>
          <w:rStyle w:val="StyleUnderline"/>
        </w:rPr>
        <w:t>"</w:t>
      </w:r>
      <w:r w:rsidRPr="002635B6">
        <w:rPr>
          <w:sz w:val="14"/>
        </w:rPr>
        <w:t xml:space="preserve">an </w:t>
      </w:r>
      <w:r w:rsidRPr="006A4707">
        <w:rPr>
          <w:rStyle w:val="StyleUnderline"/>
        </w:rPr>
        <w:t>equal right to the</w:t>
      </w:r>
      <w:r w:rsidRPr="002635B6">
        <w:rPr>
          <w:sz w:val="14"/>
        </w:rPr>
        <w:t xml:space="preserve"> </w:t>
      </w:r>
      <w:r w:rsidRPr="006A4707">
        <w:rPr>
          <w:rStyle w:val="StyleUnderline"/>
        </w:rPr>
        <w:t xml:space="preserve">enjoyment of </w:t>
      </w:r>
      <w:r w:rsidRPr="002635B6">
        <w:rPr>
          <w:sz w:val="14"/>
        </w:rPr>
        <w:t xml:space="preserve">the </w:t>
      </w:r>
      <w:r w:rsidRPr="006A4707">
        <w:rPr>
          <w:rStyle w:val="StyleUnderline"/>
        </w:rPr>
        <w:t>highest attainable standard</w:t>
      </w:r>
      <w:r w:rsidRPr="002635B6">
        <w:rPr>
          <w:sz w:val="14"/>
        </w:rPr>
        <w:t xml:space="preserve"> </w:t>
      </w:r>
      <w:r w:rsidRPr="006A4707">
        <w:rPr>
          <w:rStyle w:val="StyleUnderline"/>
        </w:rPr>
        <w:t>of physical and mental health</w:t>
      </w:r>
      <w:r w:rsidRPr="002635B6">
        <w:rPr>
          <w:sz w:val="14"/>
        </w:rPr>
        <w:t xml:space="preserve"> [,]" 80 </w:t>
      </w:r>
      <w:r w:rsidRPr="006A4707">
        <w:rPr>
          <w:rStyle w:val="StyleUnderline"/>
        </w:rPr>
        <w:t>obligating nation-states to take</w:t>
      </w:r>
      <w:r w:rsidRPr="002635B6">
        <w:rPr>
          <w:sz w:val="14"/>
        </w:rPr>
        <w:t xml:space="preserve"> "necessary </w:t>
      </w:r>
      <w:r w:rsidRPr="006A4707">
        <w:rPr>
          <w:rStyle w:val="StyleUnderline"/>
        </w:rPr>
        <w:t>steps with a view to</w:t>
      </w:r>
      <w:r w:rsidRPr="002635B6">
        <w:rPr>
          <w:sz w:val="14"/>
        </w:rPr>
        <w:t xml:space="preserve"> </w:t>
      </w:r>
      <w:r w:rsidRPr="006A4707">
        <w:rPr>
          <w:rStyle w:val="StyleUnderline"/>
        </w:rPr>
        <w:t>achieving progressively the full realization of this ri</w:t>
      </w:r>
      <w:r w:rsidRPr="002635B6">
        <w:rPr>
          <w:sz w:val="14"/>
        </w:rPr>
        <w:t xml:space="preserve">ght."'8 Turning to the </w:t>
      </w:r>
      <w:r w:rsidRPr="006A4707">
        <w:rPr>
          <w:rStyle w:val="StyleUnderline"/>
        </w:rPr>
        <w:t>economic side, Article</w:t>
      </w:r>
      <w:r w:rsidRPr="002635B6">
        <w:rPr>
          <w:sz w:val="14"/>
        </w:rPr>
        <w:t xml:space="preserve"> </w:t>
      </w:r>
      <w:r w:rsidRPr="006A4707">
        <w:rPr>
          <w:rStyle w:val="StyleUnderline"/>
        </w:rPr>
        <w:t>20</w:t>
      </w:r>
      <w:r w:rsidRPr="002635B6">
        <w:rPr>
          <w:sz w:val="14"/>
        </w:rPr>
        <w:t xml:space="preserve"> likewise </w:t>
      </w:r>
      <w:r w:rsidRPr="006A4707">
        <w:rPr>
          <w:rStyle w:val="StyleUnderline"/>
        </w:rPr>
        <w:t>contains a far-reaching pronouncement</w:t>
      </w:r>
      <w:r w:rsidRPr="002635B6">
        <w:rPr>
          <w:sz w:val="14"/>
        </w:rPr>
        <w:t xml:space="preserve"> </w:t>
      </w:r>
      <w:r w:rsidRPr="006A4707">
        <w:rPr>
          <w:rStyle w:val="StyleUnderline"/>
        </w:rPr>
        <w:t>relevant to water's pivotal role for</w:t>
      </w:r>
      <w:r w:rsidRPr="002635B6">
        <w:rPr>
          <w:sz w:val="14"/>
        </w:rPr>
        <w:t xml:space="preserve"> </w:t>
      </w:r>
      <w:r w:rsidRPr="006A4707">
        <w:rPr>
          <w:rStyle w:val="StyleUnderline"/>
        </w:rPr>
        <w:t>Indigenous Peoples' development</w:t>
      </w:r>
      <w:r w:rsidRPr="002635B6">
        <w:rPr>
          <w:sz w:val="14"/>
        </w:rPr>
        <w:t xml:space="preserve">, </w:t>
      </w:r>
      <w:r w:rsidRPr="006A4707">
        <w:rPr>
          <w:rStyle w:val="StyleUnderline"/>
        </w:rPr>
        <w:t>including (but not exclusive to) agriculture</w:t>
      </w:r>
      <w:r w:rsidRPr="002635B6">
        <w:rPr>
          <w:sz w:val="14"/>
        </w:rPr>
        <w:t xml:space="preserve">.8 2 </w:t>
      </w:r>
      <w:r w:rsidRPr="006A4707">
        <w:rPr>
          <w:rStyle w:val="StyleUnderline"/>
        </w:rPr>
        <w:t>Indigenous Peoples</w:t>
      </w:r>
      <w:r w:rsidRPr="002635B6">
        <w:rPr>
          <w:sz w:val="14"/>
        </w:rPr>
        <w:t xml:space="preserve"> </w:t>
      </w:r>
      <w:r w:rsidRPr="006A4707">
        <w:rPr>
          <w:rStyle w:val="StyleUnderline"/>
        </w:rPr>
        <w:t>have</w:t>
      </w:r>
      <w:r w:rsidRPr="002635B6">
        <w:rPr>
          <w:sz w:val="14"/>
        </w:rPr>
        <w:t xml:space="preserve"> the </w:t>
      </w:r>
      <w:r w:rsidRPr="006A4707">
        <w:rPr>
          <w:rStyle w:val="StyleUnderline"/>
        </w:rPr>
        <w:t>right to maintain and develop</w:t>
      </w:r>
      <w:r w:rsidRPr="002635B6">
        <w:rPr>
          <w:sz w:val="14"/>
        </w:rPr>
        <w:t xml:space="preserve"> their </w:t>
      </w:r>
      <w:r w:rsidRPr="006A4707">
        <w:rPr>
          <w:rStyle w:val="StyleUnderline"/>
        </w:rPr>
        <w:t>economic and social systems</w:t>
      </w:r>
      <w:r w:rsidRPr="002635B6">
        <w:rPr>
          <w:sz w:val="14"/>
        </w:rPr>
        <w:t xml:space="preserve"> </w:t>
      </w:r>
      <w:r w:rsidRPr="006A4707">
        <w:rPr>
          <w:rStyle w:val="StyleUnderline"/>
        </w:rPr>
        <w:t>per this</w:t>
      </w:r>
      <w:r w:rsidRPr="002635B6">
        <w:rPr>
          <w:sz w:val="14"/>
        </w:rPr>
        <w:t xml:space="preserve"> provision, </w:t>
      </w:r>
      <w:r w:rsidRPr="006A4707">
        <w:rPr>
          <w:rStyle w:val="StyleUnderline"/>
        </w:rPr>
        <w:t>and</w:t>
      </w:r>
      <w:r w:rsidRPr="002635B6">
        <w:rPr>
          <w:sz w:val="14"/>
        </w:rPr>
        <w:t xml:space="preserve"> "</w:t>
      </w:r>
      <w:r w:rsidRPr="006A4707">
        <w:rPr>
          <w:rStyle w:val="StyleUnderline"/>
        </w:rPr>
        <w:t>to be secure in</w:t>
      </w:r>
      <w:r w:rsidRPr="002635B6">
        <w:rPr>
          <w:sz w:val="14"/>
        </w:rPr>
        <w:t xml:space="preserve"> the </w:t>
      </w:r>
      <w:r w:rsidRPr="006A4707">
        <w:rPr>
          <w:rStyle w:val="StyleUnderline"/>
        </w:rPr>
        <w:t>enjoyment</w:t>
      </w:r>
      <w:r w:rsidRPr="002635B6">
        <w:rPr>
          <w:sz w:val="14"/>
        </w:rPr>
        <w:t xml:space="preserve"> </w:t>
      </w:r>
      <w:r w:rsidRPr="006A4707">
        <w:rPr>
          <w:rStyle w:val="StyleUnderline"/>
        </w:rPr>
        <w:t>of their own means</w:t>
      </w:r>
      <w:r w:rsidRPr="002635B6">
        <w:rPr>
          <w:sz w:val="14"/>
        </w:rPr>
        <w:t xml:space="preserve"> </w:t>
      </w:r>
      <w:r w:rsidRPr="006A4707">
        <w:rPr>
          <w:rStyle w:val="StyleUnderline"/>
        </w:rPr>
        <w:t>of subsistence</w:t>
      </w:r>
      <w:r w:rsidRPr="002635B6">
        <w:rPr>
          <w:sz w:val="14"/>
        </w:rPr>
        <w:t xml:space="preserve"> </w:t>
      </w:r>
      <w:r w:rsidRPr="006A4707">
        <w:rPr>
          <w:rStyle w:val="StyleUnderline"/>
        </w:rPr>
        <w:t>and</w:t>
      </w:r>
      <w:r w:rsidRPr="002635B6">
        <w:rPr>
          <w:sz w:val="14"/>
        </w:rPr>
        <w:t xml:space="preserve"> </w:t>
      </w:r>
      <w:r w:rsidRPr="006A4707">
        <w:rPr>
          <w:rStyle w:val="StyleUnderline"/>
        </w:rPr>
        <w:t>development</w:t>
      </w:r>
      <w:r w:rsidRPr="002635B6">
        <w:rPr>
          <w:sz w:val="14"/>
        </w:rPr>
        <w:t xml:space="preserve">., 83 The </w:t>
      </w:r>
      <w:r w:rsidRPr="006A4707">
        <w:rPr>
          <w:rStyle w:val="StyleUnderline"/>
        </w:rPr>
        <w:t>takeaway from</w:t>
      </w:r>
      <w:r w:rsidRPr="002635B6">
        <w:rPr>
          <w:sz w:val="14"/>
        </w:rPr>
        <w:t xml:space="preserve"> </w:t>
      </w:r>
      <w:r w:rsidRPr="006A4707">
        <w:rPr>
          <w:rStyle w:val="StyleUnderline"/>
        </w:rPr>
        <w:t>both</w:t>
      </w:r>
      <w:r w:rsidRPr="002635B6">
        <w:rPr>
          <w:sz w:val="14"/>
        </w:rPr>
        <w:t xml:space="preserve"> articles </w:t>
      </w:r>
      <w:r w:rsidRPr="006A4707">
        <w:rPr>
          <w:rStyle w:val="StyleUnderline"/>
        </w:rPr>
        <w:t>is straightforward</w:t>
      </w:r>
      <w:r w:rsidRPr="002635B6">
        <w:rPr>
          <w:sz w:val="14"/>
        </w:rPr>
        <w:t xml:space="preserve">: </w:t>
      </w:r>
      <w:r w:rsidRPr="006A4707">
        <w:rPr>
          <w:rStyle w:val="Emphasis"/>
        </w:rPr>
        <w:t>water bears unmistakably on Indigenous Peoples'</w:t>
      </w:r>
      <w:r w:rsidRPr="002635B6">
        <w:rPr>
          <w:sz w:val="14"/>
        </w:rPr>
        <w:t xml:space="preserve"> </w:t>
      </w:r>
      <w:r w:rsidRPr="006A4707">
        <w:rPr>
          <w:rStyle w:val="StyleUnderline"/>
        </w:rPr>
        <w:t>core social</w:t>
      </w:r>
      <w:r w:rsidRPr="002635B6">
        <w:rPr>
          <w:sz w:val="14"/>
        </w:rPr>
        <w:t xml:space="preserve"> and </w:t>
      </w:r>
      <w:r w:rsidRPr="006A4707">
        <w:rPr>
          <w:rStyle w:val="StyleUnderline"/>
        </w:rPr>
        <w:t>economic rights</w:t>
      </w:r>
      <w:r w:rsidRPr="002635B6">
        <w:rPr>
          <w:sz w:val="14"/>
        </w:rPr>
        <w:t xml:space="preserve">. </w:t>
      </w:r>
      <w:r w:rsidRPr="006A4707">
        <w:rPr>
          <w:rStyle w:val="StyleUnderline"/>
        </w:rPr>
        <w:t>UNDRIP's lands, territories, and resources provisions</w:t>
      </w:r>
      <w:r w:rsidRPr="002635B6">
        <w:rPr>
          <w:sz w:val="14"/>
        </w:rPr>
        <w:t xml:space="preserve"> </w:t>
      </w:r>
      <w:r w:rsidRPr="006A4707">
        <w:rPr>
          <w:rStyle w:val="StyleUnderline"/>
        </w:rPr>
        <w:t>echo</w:t>
      </w:r>
      <w:r w:rsidRPr="002635B6">
        <w:rPr>
          <w:sz w:val="14"/>
        </w:rPr>
        <w:t xml:space="preserve"> </w:t>
      </w:r>
      <w:r w:rsidRPr="006A4707">
        <w:rPr>
          <w:rStyle w:val="StyleUnderline"/>
        </w:rPr>
        <w:lastRenderedPageBreak/>
        <w:t>this</w:t>
      </w:r>
      <w:r w:rsidRPr="002635B6">
        <w:rPr>
          <w:sz w:val="14"/>
        </w:rPr>
        <w:t xml:space="preserve"> </w:t>
      </w:r>
      <w:r w:rsidRPr="006A4707">
        <w:rPr>
          <w:rStyle w:val="StyleUnderline"/>
        </w:rPr>
        <w:t>message</w:t>
      </w:r>
      <w:r w:rsidRPr="002635B6">
        <w:rPr>
          <w:sz w:val="14"/>
        </w:rPr>
        <w:t xml:space="preserve">. </w:t>
      </w:r>
      <w:r w:rsidRPr="006A4707">
        <w:rPr>
          <w:rStyle w:val="StyleUnderline"/>
        </w:rPr>
        <w:t>Implicating</w:t>
      </w:r>
      <w:r w:rsidRPr="002635B6">
        <w:rPr>
          <w:sz w:val="14"/>
        </w:rPr>
        <w:t xml:space="preserve"> </w:t>
      </w:r>
      <w:r w:rsidRPr="006A4707">
        <w:rPr>
          <w:rStyle w:val="StyleUnderline"/>
        </w:rPr>
        <w:t>c</w:t>
      </w:r>
      <w:r w:rsidRPr="002635B6">
        <w:rPr>
          <w:sz w:val="14"/>
        </w:rPr>
        <w:t xml:space="preserve">ustomary </w:t>
      </w:r>
      <w:r w:rsidRPr="006A4707">
        <w:rPr>
          <w:rStyle w:val="StyleUnderline"/>
        </w:rPr>
        <w:t>i</w:t>
      </w:r>
      <w:r w:rsidRPr="002635B6">
        <w:rPr>
          <w:sz w:val="14"/>
        </w:rPr>
        <w:t xml:space="preserve">nternational </w:t>
      </w:r>
      <w:r w:rsidRPr="006A4707">
        <w:rPr>
          <w:rStyle w:val="StyleUnderline"/>
        </w:rPr>
        <w:t>l</w:t>
      </w:r>
      <w:r w:rsidRPr="002635B6">
        <w:rPr>
          <w:sz w:val="14"/>
        </w:rPr>
        <w:t xml:space="preserve">aw,84 </w:t>
      </w:r>
      <w:r w:rsidRPr="006A4707">
        <w:rPr>
          <w:rStyle w:val="StyleUnderline"/>
        </w:rPr>
        <w:t>three</w:t>
      </w:r>
      <w:r w:rsidRPr="002635B6">
        <w:rPr>
          <w:sz w:val="14"/>
        </w:rPr>
        <w:t xml:space="preserve"> </w:t>
      </w:r>
      <w:r w:rsidRPr="006A4707">
        <w:rPr>
          <w:rStyle w:val="StyleUnderline"/>
        </w:rPr>
        <w:t>articles are illustrative</w:t>
      </w:r>
      <w:r w:rsidRPr="002635B6">
        <w:rPr>
          <w:sz w:val="14"/>
        </w:rPr>
        <w:t xml:space="preserve">. </w:t>
      </w:r>
      <w:r w:rsidRPr="006A4707">
        <w:rPr>
          <w:rStyle w:val="StyleUnderline"/>
        </w:rPr>
        <w:t>Article 26</w:t>
      </w:r>
      <w:r w:rsidRPr="002635B6">
        <w:rPr>
          <w:sz w:val="14"/>
        </w:rPr>
        <w:t xml:space="preserve"> .</w:t>
      </w:r>
      <w:r w:rsidRPr="006A4707">
        <w:rPr>
          <w:rStyle w:val="StyleUnderline"/>
        </w:rPr>
        <w:t>provides Indigenous Peoples</w:t>
      </w:r>
      <w:r w:rsidRPr="002635B6">
        <w:rPr>
          <w:sz w:val="14"/>
        </w:rPr>
        <w:t xml:space="preserve"> </w:t>
      </w:r>
      <w:r w:rsidRPr="006A4707">
        <w:rPr>
          <w:rStyle w:val="StyleUnderline"/>
        </w:rPr>
        <w:t>have</w:t>
      </w:r>
      <w:r w:rsidRPr="002635B6">
        <w:rPr>
          <w:sz w:val="14"/>
        </w:rPr>
        <w:t xml:space="preserve"> the </w:t>
      </w:r>
      <w:r w:rsidRPr="006A4707">
        <w:rPr>
          <w:rStyle w:val="StyleUnderline"/>
        </w:rPr>
        <w:t>right to own, use, and develop "lands, territories and resources</w:t>
      </w:r>
      <w:r w:rsidRPr="002635B6">
        <w:rPr>
          <w:sz w:val="14"/>
        </w:rPr>
        <w:t xml:space="preserve"> </w:t>
      </w:r>
      <w:r w:rsidRPr="006A4707">
        <w:rPr>
          <w:rStyle w:val="StyleUnderline"/>
        </w:rPr>
        <w:t xml:space="preserve">that they possess by </w:t>
      </w:r>
      <w:r w:rsidRPr="002635B6">
        <w:rPr>
          <w:sz w:val="14"/>
        </w:rPr>
        <w:t xml:space="preserve">reason of </w:t>
      </w:r>
      <w:r w:rsidRPr="006A4707">
        <w:rPr>
          <w:rStyle w:val="StyleUnderline"/>
        </w:rPr>
        <w:t>traditional ownership</w:t>
      </w:r>
      <w:r w:rsidRPr="002635B6">
        <w:rPr>
          <w:sz w:val="14"/>
        </w:rPr>
        <w:t xml:space="preserve"> or </w:t>
      </w:r>
      <w:r w:rsidRPr="006A4707">
        <w:rPr>
          <w:rStyle w:val="StyleUnderline"/>
        </w:rPr>
        <w:t>other traditional occupation or use</w:t>
      </w:r>
      <w:r w:rsidRPr="002635B6">
        <w:rPr>
          <w:sz w:val="14"/>
        </w:rPr>
        <w:t xml:space="preserve">, as well as those which they have otherwise acquired.' 5 </w:t>
      </w:r>
      <w:r w:rsidRPr="006A4707">
        <w:rPr>
          <w:rStyle w:val="StyleUnderline"/>
        </w:rPr>
        <w:t>Nation-states</w:t>
      </w:r>
      <w:r w:rsidRPr="002635B6">
        <w:rPr>
          <w:sz w:val="14"/>
        </w:rPr>
        <w:t xml:space="preserve"> are </w:t>
      </w:r>
      <w:r w:rsidRPr="006A4707">
        <w:rPr>
          <w:rStyle w:val="StyleUnderline"/>
        </w:rPr>
        <w:t>obliged to</w:t>
      </w:r>
      <w:r w:rsidRPr="002635B6">
        <w:rPr>
          <w:sz w:val="14"/>
        </w:rPr>
        <w:t xml:space="preserve"> </w:t>
      </w:r>
      <w:r w:rsidRPr="006A4707">
        <w:rPr>
          <w:rStyle w:val="StyleUnderline"/>
        </w:rPr>
        <w:t>"give legal recognition</w:t>
      </w:r>
      <w:r w:rsidRPr="002635B6">
        <w:rPr>
          <w:sz w:val="14"/>
        </w:rPr>
        <w:t xml:space="preserve"> </w:t>
      </w:r>
      <w:r w:rsidRPr="006A4707">
        <w:rPr>
          <w:rStyle w:val="StyleUnderline"/>
        </w:rPr>
        <w:t>and protection to</w:t>
      </w:r>
      <w:r w:rsidRPr="002635B6">
        <w:rPr>
          <w:sz w:val="14"/>
        </w:rPr>
        <w:t xml:space="preserve"> these </w:t>
      </w:r>
      <w:r w:rsidRPr="006A4707">
        <w:rPr>
          <w:rStyle w:val="StyleUnderline"/>
        </w:rPr>
        <w:t>lands</w:t>
      </w:r>
      <w:r w:rsidRPr="002635B6">
        <w:rPr>
          <w:sz w:val="14"/>
        </w:rPr>
        <w:t xml:space="preserve">, </w:t>
      </w:r>
      <w:r w:rsidRPr="006A4707">
        <w:rPr>
          <w:rStyle w:val="StyleUnderline"/>
        </w:rPr>
        <w:t>territories and resources</w:t>
      </w:r>
      <w:r w:rsidRPr="002635B6">
        <w:rPr>
          <w:sz w:val="14"/>
        </w:rPr>
        <w:t xml:space="preserve">.8 '' The </w:t>
      </w:r>
      <w:r w:rsidRPr="006A4707">
        <w:rPr>
          <w:rStyle w:val="StyleUnderline"/>
        </w:rPr>
        <w:t>economic orientation</w:t>
      </w:r>
      <w:r w:rsidRPr="002635B6">
        <w:rPr>
          <w:sz w:val="14"/>
        </w:rPr>
        <w:t xml:space="preserve"> </w:t>
      </w:r>
      <w:r w:rsidRPr="006A4707">
        <w:rPr>
          <w:rStyle w:val="StyleUnderline"/>
        </w:rPr>
        <w:t xml:space="preserve">of </w:t>
      </w:r>
      <w:r w:rsidRPr="002635B6">
        <w:rPr>
          <w:sz w:val="14"/>
        </w:rPr>
        <w:t xml:space="preserve">this </w:t>
      </w:r>
      <w:r w:rsidRPr="006A4707">
        <w:rPr>
          <w:rStyle w:val="StyleUnderline"/>
        </w:rPr>
        <w:t>text</w:t>
      </w:r>
      <w:r w:rsidRPr="002635B6">
        <w:rPr>
          <w:sz w:val="14"/>
        </w:rPr>
        <w:t xml:space="preserve"> </w:t>
      </w:r>
      <w:r w:rsidRPr="006A4707">
        <w:rPr>
          <w:rStyle w:val="StyleUnderline"/>
        </w:rPr>
        <w:t>mirrors Article 32, which</w:t>
      </w:r>
      <w:r w:rsidRPr="002635B6">
        <w:rPr>
          <w:sz w:val="14"/>
        </w:rPr>
        <w:t xml:space="preserve"> </w:t>
      </w:r>
      <w:r w:rsidRPr="006A4707">
        <w:rPr>
          <w:rStyle w:val="StyleUnderline"/>
        </w:rPr>
        <w:t>articulates Indigenous Peoples'</w:t>
      </w:r>
      <w:r w:rsidRPr="002635B6">
        <w:rPr>
          <w:sz w:val="14"/>
        </w:rPr>
        <w:t xml:space="preserve"> </w:t>
      </w:r>
      <w:r w:rsidRPr="006A4707">
        <w:rPr>
          <w:rStyle w:val="StyleUnderline"/>
        </w:rPr>
        <w:t>rights</w:t>
      </w:r>
      <w:r w:rsidRPr="002635B6">
        <w:rPr>
          <w:sz w:val="14"/>
        </w:rPr>
        <w:t xml:space="preserve"> "</w:t>
      </w:r>
      <w:r w:rsidRPr="006A4707">
        <w:rPr>
          <w:rStyle w:val="StyleUnderline"/>
        </w:rPr>
        <w:t>to determine</w:t>
      </w:r>
      <w:r w:rsidRPr="002635B6">
        <w:rPr>
          <w:sz w:val="14"/>
        </w:rPr>
        <w:t xml:space="preserve"> </w:t>
      </w:r>
      <w:r w:rsidRPr="006A4707">
        <w:rPr>
          <w:rStyle w:val="StyleUnderline"/>
        </w:rPr>
        <w:t>and develop priorities and strategies for</w:t>
      </w:r>
      <w:r w:rsidRPr="002635B6">
        <w:rPr>
          <w:sz w:val="14"/>
        </w:rPr>
        <w:t xml:space="preserve"> the </w:t>
      </w:r>
      <w:r w:rsidRPr="006A4707">
        <w:rPr>
          <w:rStyle w:val="StyleUnderline"/>
        </w:rPr>
        <w:t>development</w:t>
      </w:r>
      <w:r w:rsidRPr="002635B6">
        <w:rPr>
          <w:sz w:val="14"/>
        </w:rPr>
        <w:t xml:space="preserve"> </w:t>
      </w:r>
      <w:r w:rsidRPr="006A4707">
        <w:rPr>
          <w:rStyle w:val="StyleUnderline"/>
        </w:rPr>
        <w:t>or use of</w:t>
      </w:r>
      <w:r w:rsidRPr="002635B6">
        <w:rPr>
          <w:sz w:val="14"/>
        </w:rPr>
        <w:t xml:space="preserve"> their </w:t>
      </w:r>
      <w:r w:rsidRPr="006A4707">
        <w:rPr>
          <w:rStyle w:val="StyleUnderline"/>
        </w:rPr>
        <w:t>lands or territories and other resources</w:t>
      </w:r>
      <w:r w:rsidRPr="002635B6">
        <w:rPr>
          <w:sz w:val="14"/>
        </w:rPr>
        <w:t xml:space="preserve">. "87 A basic fact underlies these provisions: </w:t>
      </w:r>
      <w:r w:rsidRPr="006A4707">
        <w:rPr>
          <w:rStyle w:val="StyleUnderline"/>
        </w:rPr>
        <w:t>Indigenous Peoples</w:t>
      </w:r>
      <w:r w:rsidRPr="002635B6">
        <w:rPr>
          <w:sz w:val="14"/>
        </w:rPr>
        <w:t xml:space="preserve"> "</w:t>
      </w:r>
      <w:r w:rsidRPr="006A4707">
        <w:rPr>
          <w:rStyle w:val="StyleUnderline"/>
        </w:rPr>
        <w:t>typically</w:t>
      </w:r>
      <w:r w:rsidRPr="002635B6">
        <w:rPr>
          <w:sz w:val="14"/>
        </w:rPr>
        <w:t xml:space="preserve"> have </w:t>
      </w:r>
      <w:r w:rsidRPr="006A4707">
        <w:rPr>
          <w:rStyle w:val="StyleUnderline"/>
        </w:rPr>
        <w:t xml:space="preserve">looked to </w:t>
      </w:r>
      <w:r w:rsidRPr="002635B6">
        <w:rPr>
          <w:sz w:val="14"/>
        </w:rPr>
        <w:t xml:space="preserve">a </w:t>
      </w:r>
      <w:r w:rsidRPr="006A4707">
        <w:rPr>
          <w:rStyle w:val="StyleUnderline"/>
        </w:rPr>
        <w:t>secure land and natural resource base</w:t>
      </w:r>
      <w:r w:rsidRPr="002635B6">
        <w:rPr>
          <w:sz w:val="14"/>
        </w:rPr>
        <w:t xml:space="preserve"> </w:t>
      </w:r>
      <w:r w:rsidRPr="006A4707">
        <w:rPr>
          <w:rStyle w:val="StyleUnderline"/>
        </w:rPr>
        <w:t>to ensure</w:t>
      </w:r>
      <w:r w:rsidRPr="002635B6">
        <w:rPr>
          <w:sz w:val="14"/>
        </w:rPr>
        <w:t xml:space="preserve"> the </w:t>
      </w:r>
      <w:r w:rsidRPr="006A4707">
        <w:rPr>
          <w:rStyle w:val="StyleUnderline"/>
        </w:rPr>
        <w:t>economic viability and development</w:t>
      </w:r>
      <w:r w:rsidRPr="002635B6">
        <w:rPr>
          <w:sz w:val="14"/>
        </w:rPr>
        <w:t xml:space="preserve"> </w:t>
      </w:r>
      <w:r w:rsidRPr="006A4707">
        <w:rPr>
          <w:rStyle w:val="StyleUnderline"/>
        </w:rPr>
        <w:t>of</w:t>
      </w:r>
      <w:r w:rsidRPr="002635B6">
        <w:rPr>
          <w:sz w:val="14"/>
        </w:rPr>
        <w:t xml:space="preserve"> their </w:t>
      </w:r>
      <w:r w:rsidRPr="006A4707">
        <w:rPr>
          <w:rStyle w:val="StyleUnderline"/>
        </w:rPr>
        <w:t>communities</w:t>
      </w:r>
      <w:r w:rsidRPr="002635B6">
        <w:rPr>
          <w:sz w:val="14"/>
        </w:rPr>
        <w:t xml:space="preserve">.'"88 </w:t>
      </w:r>
      <w:r w:rsidRPr="006A4707">
        <w:rPr>
          <w:rStyle w:val="StyleUnderline"/>
        </w:rPr>
        <w:t>Water fits</w:t>
      </w:r>
      <w:r w:rsidRPr="002635B6">
        <w:rPr>
          <w:sz w:val="14"/>
        </w:rPr>
        <w:t xml:space="preserve"> </w:t>
      </w:r>
      <w:r w:rsidRPr="006A4707">
        <w:rPr>
          <w:rStyle w:val="StyleUnderline"/>
        </w:rPr>
        <w:t>squarely here</w:t>
      </w:r>
      <w:r w:rsidRPr="002635B6">
        <w:rPr>
          <w:sz w:val="14"/>
        </w:rPr>
        <w:t xml:space="preserve">. </w:t>
      </w:r>
      <w:r w:rsidRPr="006A4707">
        <w:rPr>
          <w:rStyle w:val="StyleUnderline"/>
        </w:rPr>
        <w:t>Article 29</w:t>
      </w:r>
      <w:r w:rsidRPr="002635B6">
        <w:rPr>
          <w:sz w:val="14"/>
        </w:rPr>
        <w:t xml:space="preserve"> further </w:t>
      </w:r>
      <w:r w:rsidRPr="006A4707">
        <w:rPr>
          <w:rStyle w:val="StyleUnderline"/>
        </w:rPr>
        <w:t>aims at econ</w:t>
      </w:r>
      <w:r w:rsidRPr="002635B6">
        <w:rPr>
          <w:sz w:val="14"/>
        </w:rPr>
        <w:t xml:space="preserve">omic </w:t>
      </w:r>
      <w:r w:rsidRPr="006A4707">
        <w:rPr>
          <w:rStyle w:val="StyleUnderline"/>
        </w:rPr>
        <w:t>development</w:t>
      </w:r>
      <w:r w:rsidRPr="002635B6">
        <w:rPr>
          <w:sz w:val="14"/>
        </w:rPr>
        <w:t xml:space="preserve"> (water-related and otherwise), </w:t>
      </w:r>
      <w:r w:rsidRPr="00573DFF">
        <w:rPr>
          <w:rStyle w:val="StyleUnderline"/>
        </w:rPr>
        <w:t>while also bearing</w:t>
      </w:r>
      <w:r w:rsidRPr="002635B6">
        <w:rPr>
          <w:sz w:val="14"/>
        </w:rPr>
        <w:t xml:space="preserve"> on </w:t>
      </w:r>
      <w:r w:rsidRPr="00573DFF">
        <w:rPr>
          <w:rStyle w:val="StyleUnderline"/>
        </w:rPr>
        <w:t>public health</w:t>
      </w:r>
      <w:r w:rsidRPr="002635B6">
        <w:rPr>
          <w:sz w:val="14"/>
        </w:rPr>
        <w:t xml:space="preserve">. It </w:t>
      </w:r>
      <w:r w:rsidRPr="00573DFF">
        <w:rPr>
          <w:rStyle w:val="StyleUnderline"/>
        </w:rPr>
        <w:t>expresses Indigenous Peoples' "right</w:t>
      </w:r>
      <w:r w:rsidRPr="002635B6">
        <w:rPr>
          <w:sz w:val="14"/>
        </w:rPr>
        <w:t xml:space="preserve"> </w:t>
      </w:r>
      <w:r w:rsidRPr="00573DFF">
        <w:rPr>
          <w:rStyle w:val="StyleUnderline"/>
        </w:rPr>
        <w:t>to the conservation</w:t>
      </w:r>
      <w:r w:rsidRPr="002635B6">
        <w:rPr>
          <w:sz w:val="14"/>
        </w:rPr>
        <w:t xml:space="preserve"> </w:t>
      </w:r>
      <w:r w:rsidRPr="00573DFF">
        <w:rPr>
          <w:rStyle w:val="StyleUnderline"/>
        </w:rPr>
        <w:t>and protection of the environment and the productive capacity</w:t>
      </w:r>
      <w:r w:rsidRPr="002635B6">
        <w:rPr>
          <w:sz w:val="14"/>
        </w:rPr>
        <w:t xml:space="preserve"> </w:t>
      </w:r>
      <w:r w:rsidRPr="00573DFF">
        <w:rPr>
          <w:rStyle w:val="StyleUnderline"/>
        </w:rPr>
        <w:t>of</w:t>
      </w:r>
      <w:r w:rsidRPr="002635B6">
        <w:rPr>
          <w:sz w:val="14"/>
        </w:rPr>
        <w:t xml:space="preserve"> their </w:t>
      </w:r>
      <w:r w:rsidRPr="00573DFF">
        <w:rPr>
          <w:rStyle w:val="StyleUnderline"/>
        </w:rPr>
        <w:t>lands or territories and resources</w:t>
      </w:r>
      <w:r w:rsidRPr="002635B6">
        <w:rPr>
          <w:sz w:val="14"/>
        </w:rPr>
        <w:t xml:space="preserve">," </w:t>
      </w:r>
      <w:r w:rsidRPr="004A2659">
        <w:rPr>
          <w:rStyle w:val="StyleUnderline"/>
        </w:rPr>
        <w:t>calling on states to</w:t>
      </w:r>
      <w:r w:rsidRPr="002635B6">
        <w:rPr>
          <w:sz w:val="14"/>
        </w:rPr>
        <w:t xml:space="preserve"> "</w:t>
      </w:r>
      <w:r w:rsidRPr="004A2659">
        <w:rPr>
          <w:rStyle w:val="StyleUnderline"/>
        </w:rPr>
        <w:t>establish and implement assistance programmes</w:t>
      </w:r>
      <w:r w:rsidRPr="002635B6">
        <w:rPr>
          <w:sz w:val="14"/>
        </w:rPr>
        <w:t xml:space="preserve"> </w:t>
      </w:r>
      <w:r w:rsidRPr="004A2659">
        <w:rPr>
          <w:rStyle w:val="Emphasis"/>
        </w:rPr>
        <w:t>for indigenous peoples</w:t>
      </w:r>
      <w:r w:rsidRPr="002635B6">
        <w:rPr>
          <w:sz w:val="14"/>
        </w:rPr>
        <w:t xml:space="preserve"> </w:t>
      </w:r>
      <w:r w:rsidRPr="004A2659">
        <w:rPr>
          <w:rStyle w:val="StyleUnderline"/>
        </w:rPr>
        <w:t>for such</w:t>
      </w:r>
      <w:r w:rsidRPr="002635B6">
        <w:rPr>
          <w:sz w:val="14"/>
        </w:rPr>
        <w:t xml:space="preserve"> </w:t>
      </w:r>
      <w:r w:rsidRPr="004A2659">
        <w:rPr>
          <w:rStyle w:val="StyleUnderline"/>
        </w:rPr>
        <w:t>conservation and protection</w:t>
      </w:r>
      <w:r w:rsidRPr="002635B6">
        <w:rPr>
          <w:sz w:val="14"/>
        </w:rPr>
        <w:t xml:space="preserve"> ....8 In sum, </w:t>
      </w:r>
      <w:r w:rsidRPr="004A2659">
        <w:rPr>
          <w:rStyle w:val="StyleUnderline"/>
        </w:rPr>
        <w:t>deep and numerous connections</w:t>
      </w:r>
      <w:r w:rsidRPr="002635B6">
        <w:rPr>
          <w:sz w:val="14"/>
        </w:rPr>
        <w:t xml:space="preserve"> exist </w:t>
      </w:r>
      <w:r w:rsidRPr="004A2659">
        <w:rPr>
          <w:rStyle w:val="StyleUnderline"/>
        </w:rPr>
        <w:t>between water and Indigenous Peoples'</w:t>
      </w:r>
      <w:r w:rsidRPr="002635B6">
        <w:rPr>
          <w:sz w:val="14"/>
        </w:rPr>
        <w:t xml:space="preserve"> </w:t>
      </w:r>
      <w:r w:rsidRPr="004A2659">
        <w:rPr>
          <w:rStyle w:val="StyleUnderline"/>
        </w:rPr>
        <w:t>socioeconomic self-determination</w:t>
      </w:r>
      <w:r w:rsidRPr="002635B6">
        <w:rPr>
          <w:sz w:val="14"/>
        </w:rPr>
        <w:t xml:space="preserve">-a </w:t>
      </w:r>
      <w:r w:rsidRPr="004A2659">
        <w:rPr>
          <w:rStyle w:val="StyleUnderline"/>
        </w:rPr>
        <w:t>point evident from the</w:t>
      </w:r>
      <w:r w:rsidRPr="002635B6">
        <w:rPr>
          <w:sz w:val="14"/>
        </w:rPr>
        <w:t xml:space="preserve"> </w:t>
      </w:r>
      <w:r w:rsidRPr="004A2659">
        <w:rPr>
          <w:rStyle w:val="StyleUnderline"/>
        </w:rPr>
        <w:t>Kyoto and Garma</w:t>
      </w:r>
      <w:r w:rsidRPr="002635B6">
        <w:rPr>
          <w:sz w:val="14"/>
        </w:rPr>
        <w:t xml:space="preserve"> </w:t>
      </w:r>
      <w:r w:rsidRPr="004A2659">
        <w:rPr>
          <w:rStyle w:val="StyleUnderline"/>
        </w:rPr>
        <w:t>declarations</w:t>
      </w:r>
      <w:r w:rsidRPr="002635B6">
        <w:rPr>
          <w:sz w:val="14"/>
        </w:rPr>
        <w:t xml:space="preserve"> that </w:t>
      </w:r>
      <w:r w:rsidRPr="004A2659">
        <w:rPr>
          <w:rStyle w:val="StyleUnderline"/>
        </w:rPr>
        <w:t>implicates a host of UNDRIP provisions</w:t>
      </w:r>
      <w:r w:rsidRPr="002635B6">
        <w:rPr>
          <w:sz w:val="14"/>
        </w:rPr>
        <w:t xml:space="preserve"> and counterparts in human rights law. In no uncertain terms, </w:t>
      </w:r>
      <w:r w:rsidRPr="004A2659">
        <w:rPr>
          <w:rStyle w:val="StyleUnderline"/>
        </w:rPr>
        <w:t>water plays a pivotal role in Indigenous Peoples' realization</w:t>
      </w:r>
      <w:r w:rsidRPr="002635B6">
        <w:rPr>
          <w:sz w:val="14"/>
        </w:rPr>
        <w:t xml:space="preserve"> of collective and </w:t>
      </w:r>
      <w:r w:rsidRPr="004A2659">
        <w:rPr>
          <w:rStyle w:val="StyleUnderline"/>
        </w:rPr>
        <w:t>individual aspirations for economic</w:t>
      </w:r>
      <w:r w:rsidRPr="002635B6">
        <w:rPr>
          <w:sz w:val="14"/>
        </w:rPr>
        <w:t xml:space="preserve"> </w:t>
      </w:r>
      <w:r w:rsidRPr="004A2659">
        <w:rPr>
          <w:rStyle w:val="StyleUnderline"/>
        </w:rPr>
        <w:t>development</w:t>
      </w:r>
      <w:r w:rsidRPr="002635B6">
        <w:rPr>
          <w:sz w:val="14"/>
        </w:rPr>
        <w:t xml:space="preserve">, </w:t>
      </w:r>
      <w:r w:rsidRPr="004A2659">
        <w:rPr>
          <w:rStyle w:val="StyleUnderline"/>
        </w:rPr>
        <w:t>employment opportunities and conditions</w:t>
      </w:r>
      <w:r w:rsidRPr="002635B6">
        <w:rPr>
          <w:sz w:val="14"/>
        </w:rPr>
        <w:t xml:space="preserve">, standards of living (e.g., food and housing), and physical and mental health. 0 These </w:t>
      </w:r>
      <w:r w:rsidRPr="00AB3F97">
        <w:rPr>
          <w:rStyle w:val="StyleUnderline"/>
        </w:rPr>
        <w:t>considerations inherently</w:t>
      </w:r>
      <w:r w:rsidRPr="002635B6">
        <w:rPr>
          <w:sz w:val="14"/>
        </w:rPr>
        <w:t xml:space="preserve"> </w:t>
      </w:r>
      <w:r w:rsidRPr="00AB3F97">
        <w:rPr>
          <w:rStyle w:val="StyleUnderline"/>
        </w:rPr>
        <w:t>influence</w:t>
      </w:r>
      <w:r w:rsidRPr="002635B6">
        <w:rPr>
          <w:sz w:val="14"/>
        </w:rPr>
        <w:t xml:space="preserve"> the </w:t>
      </w:r>
      <w:r w:rsidRPr="00AB3F97">
        <w:rPr>
          <w:rStyle w:val="Emphasis"/>
        </w:rPr>
        <w:t>justness of domestic water laws</w:t>
      </w:r>
      <w:r w:rsidRPr="002635B6">
        <w:rPr>
          <w:sz w:val="14"/>
        </w:rPr>
        <w:t xml:space="preserve"> </w:t>
      </w:r>
      <w:r w:rsidRPr="00AB3F97">
        <w:rPr>
          <w:rStyle w:val="StyleUnderline"/>
        </w:rPr>
        <w:t>and policies</w:t>
      </w:r>
      <w:r w:rsidRPr="002635B6">
        <w:rPr>
          <w:sz w:val="14"/>
        </w:rPr>
        <w:t>. 2. Of Identity &amp; Heritage: Cultural Self-Determination "</w:t>
      </w:r>
      <w:r w:rsidRPr="00AB3F97">
        <w:rPr>
          <w:rStyle w:val="StyleUnderline"/>
        </w:rPr>
        <w:t>Self-determination includes the practice of our cultural</w:t>
      </w:r>
      <w:r w:rsidRPr="002635B6">
        <w:rPr>
          <w:sz w:val="14"/>
        </w:rPr>
        <w:t xml:space="preserve"> </w:t>
      </w:r>
      <w:r w:rsidRPr="00AB3F97">
        <w:rPr>
          <w:rStyle w:val="StyleUnderline"/>
        </w:rPr>
        <w:t>and spiritual relationships with water</w:t>
      </w:r>
      <w:r w:rsidRPr="002635B6">
        <w:rPr>
          <w:sz w:val="14"/>
        </w:rPr>
        <w:t xml:space="preserve"> . '..."9' This </w:t>
      </w:r>
      <w:r w:rsidRPr="00AB3F97">
        <w:rPr>
          <w:rStyle w:val="StyleUnderline"/>
        </w:rPr>
        <w:t>text from</w:t>
      </w:r>
      <w:r w:rsidRPr="002635B6">
        <w:rPr>
          <w:sz w:val="14"/>
        </w:rPr>
        <w:t xml:space="preserve"> the </w:t>
      </w:r>
      <w:r w:rsidRPr="00AB3F97">
        <w:rPr>
          <w:rStyle w:val="StyleUnderline"/>
        </w:rPr>
        <w:t>Kyoto Declaration</w:t>
      </w:r>
      <w:r w:rsidRPr="002635B6">
        <w:rPr>
          <w:sz w:val="14"/>
        </w:rPr>
        <w:t xml:space="preserve"> </w:t>
      </w:r>
      <w:r w:rsidRPr="00AB3F97">
        <w:rPr>
          <w:rStyle w:val="StyleUnderline"/>
        </w:rPr>
        <w:t>weaves water into</w:t>
      </w:r>
      <w:r w:rsidRPr="002635B6">
        <w:rPr>
          <w:sz w:val="14"/>
        </w:rPr>
        <w:t xml:space="preserve"> a </w:t>
      </w:r>
      <w:r w:rsidRPr="00AB3F97">
        <w:rPr>
          <w:rStyle w:val="StyleUnderline"/>
        </w:rPr>
        <w:t>related nexus between Indigenous Peoples'</w:t>
      </w:r>
      <w:r w:rsidRPr="002635B6">
        <w:rPr>
          <w:sz w:val="14"/>
        </w:rPr>
        <w:t xml:space="preserve"> </w:t>
      </w:r>
      <w:r w:rsidRPr="00AB3F97">
        <w:rPr>
          <w:rStyle w:val="StyleUnderline"/>
        </w:rPr>
        <w:t>right to self-determination</w:t>
      </w:r>
      <w:r w:rsidRPr="002635B6">
        <w:rPr>
          <w:sz w:val="14"/>
        </w:rPr>
        <w:t xml:space="preserve"> </w:t>
      </w:r>
      <w:r w:rsidRPr="00AB3F97">
        <w:rPr>
          <w:rStyle w:val="StyleUnderline"/>
        </w:rPr>
        <w:t>and</w:t>
      </w:r>
      <w:r w:rsidRPr="002635B6">
        <w:rPr>
          <w:sz w:val="14"/>
        </w:rPr>
        <w:t xml:space="preserve"> a </w:t>
      </w:r>
      <w:r w:rsidRPr="00AB3F97">
        <w:rPr>
          <w:rStyle w:val="StyleUnderline"/>
        </w:rPr>
        <w:t>constituent right also</w:t>
      </w:r>
      <w:r w:rsidRPr="002635B6">
        <w:rPr>
          <w:sz w:val="14"/>
        </w:rPr>
        <w:t xml:space="preserve"> </w:t>
      </w:r>
      <w:r w:rsidRPr="00AB3F97">
        <w:rPr>
          <w:rStyle w:val="StyleUnderline"/>
        </w:rPr>
        <w:t>constituting</w:t>
      </w:r>
      <w:r w:rsidRPr="002635B6">
        <w:rPr>
          <w:sz w:val="14"/>
        </w:rPr>
        <w:t xml:space="preserve"> </w:t>
      </w:r>
      <w:r w:rsidRPr="00AB3F97">
        <w:rPr>
          <w:rStyle w:val="StyleUnderline"/>
        </w:rPr>
        <w:t>international custom</w:t>
      </w:r>
      <w:r w:rsidRPr="002635B6">
        <w:rPr>
          <w:sz w:val="14"/>
        </w:rPr>
        <w:t xml:space="preserve">: the right to cultural identity, including its preservation and transmission to future generations.9' The </w:t>
      </w:r>
      <w:r w:rsidRPr="004F7F5B">
        <w:rPr>
          <w:rStyle w:val="StyleUnderline"/>
        </w:rPr>
        <w:t>Garma and Kyoto</w:t>
      </w:r>
      <w:r w:rsidRPr="002635B6">
        <w:rPr>
          <w:sz w:val="14"/>
        </w:rPr>
        <w:t xml:space="preserve"> declarations </w:t>
      </w:r>
      <w:r w:rsidRPr="004F7F5B">
        <w:rPr>
          <w:rStyle w:val="StyleUnderline"/>
        </w:rPr>
        <w:t>offer rich insights in this realm</w:t>
      </w:r>
      <w:r w:rsidRPr="002635B6">
        <w:rPr>
          <w:sz w:val="14"/>
        </w:rPr>
        <w:t xml:space="preserve">, and </w:t>
      </w:r>
      <w:r w:rsidRPr="004F7F5B">
        <w:rPr>
          <w:rStyle w:val="StyleUnderline"/>
        </w:rPr>
        <w:t>UNDRIP</w:t>
      </w:r>
      <w:r w:rsidRPr="002635B6">
        <w:rPr>
          <w:sz w:val="14"/>
        </w:rPr>
        <w:t xml:space="preserve"> likewise </w:t>
      </w:r>
      <w:r w:rsidRPr="004F7F5B">
        <w:rPr>
          <w:rStyle w:val="StyleUnderline"/>
        </w:rPr>
        <w:t>contains several provisions of</w:t>
      </w:r>
      <w:r w:rsidRPr="002635B6">
        <w:rPr>
          <w:sz w:val="14"/>
        </w:rPr>
        <w:t xml:space="preserve"> </w:t>
      </w:r>
      <w:r w:rsidRPr="004F7F5B">
        <w:rPr>
          <w:rStyle w:val="StyleUnderline"/>
        </w:rPr>
        <w:t>relevance</w:t>
      </w:r>
      <w:r w:rsidRPr="002635B6">
        <w:rPr>
          <w:sz w:val="14"/>
        </w:rPr>
        <w:t xml:space="preserve">. The </w:t>
      </w:r>
      <w:r w:rsidRPr="004F7F5B">
        <w:rPr>
          <w:rStyle w:val="StyleUnderline"/>
        </w:rPr>
        <w:t>Kyoto and Garma declarations</w:t>
      </w:r>
      <w:r w:rsidRPr="002635B6">
        <w:rPr>
          <w:sz w:val="14"/>
        </w:rPr>
        <w:t xml:space="preserve"> </w:t>
      </w:r>
      <w:r w:rsidRPr="004F7F5B">
        <w:rPr>
          <w:rStyle w:val="StyleUnderline"/>
        </w:rPr>
        <w:t>convey water's cultural significance</w:t>
      </w:r>
      <w:r w:rsidRPr="002635B6">
        <w:rPr>
          <w:sz w:val="14"/>
        </w:rPr>
        <w:t xml:space="preserve"> to Indigenous Peoples in profound ways. "</w:t>
      </w:r>
      <w:r w:rsidRPr="004F7F5B">
        <w:rPr>
          <w:rStyle w:val="StyleUnderline"/>
        </w:rPr>
        <w:t>Indigenous</w:t>
      </w:r>
      <w:r w:rsidRPr="002635B6">
        <w:rPr>
          <w:sz w:val="14"/>
        </w:rPr>
        <w:t xml:space="preserve"> peoples obtain their spiritual and cultural identity ... from their lands and waters[,]" describes the Garma Declaration,"' reverberating text in the KyoKyoto Declaration </w:t>
      </w:r>
      <w:r w:rsidRPr="004F7F5B">
        <w:rPr>
          <w:rStyle w:val="StyleUnderline"/>
        </w:rPr>
        <w:t>regarding how Indigenous Peoples'</w:t>
      </w:r>
      <w:r w:rsidRPr="002635B6">
        <w:rPr>
          <w:sz w:val="14"/>
        </w:rPr>
        <w:t xml:space="preserve"> </w:t>
      </w:r>
      <w:r w:rsidRPr="004F7F5B">
        <w:rPr>
          <w:rStyle w:val="StyleUnderline"/>
        </w:rPr>
        <w:t>relationships</w:t>
      </w:r>
      <w:r w:rsidRPr="002635B6">
        <w:rPr>
          <w:sz w:val="14"/>
        </w:rPr>
        <w:t xml:space="preserve"> </w:t>
      </w:r>
      <w:r w:rsidRPr="004F7F5B">
        <w:rPr>
          <w:rStyle w:val="StyleUnderline"/>
        </w:rPr>
        <w:t>with</w:t>
      </w:r>
      <w:r w:rsidRPr="002635B6">
        <w:rPr>
          <w:sz w:val="14"/>
        </w:rPr>
        <w:t xml:space="preserve"> their lands, territories, and </w:t>
      </w:r>
      <w:r w:rsidRPr="004F7F5B">
        <w:rPr>
          <w:rStyle w:val="StyleUnderline"/>
        </w:rPr>
        <w:t>water</w:t>
      </w:r>
      <w:r w:rsidRPr="002635B6">
        <w:rPr>
          <w:sz w:val="14"/>
        </w:rPr>
        <w:t xml:space="preserve"> </w:t>
      </w:r>
      <w:r w:rsidRPr="004F7F5B">
        <w:rPr>
          <w:rStyle w:val="Emphasis"/>
        </w:rPr>
        <w:t>are the fundamental</w:t>
      </w:r>
      <w:r w:rsidRPr="002635B6">
        <w:rPr>
          <w:sz w:val="14"/>
        </w:rPr>
        <w:t xml:space="preserve"> "</w:t>
      </w:r>
      <w:r w:rsidRPr="004F7F5B">
        <w:rPr>
          <w:rStyle w:val="Emphasis"/>
        </w:rPr>
        <w:t>cultural and spiritual basis</w:t>
      </w:r>
      <w:r w:rsidRPr="002635B6">
        <w:rPr>
          <w:sz w:val="14"/>
        </w:rPr>
        <w:t xml:space="preserve"> </w:t>
      </w:r>
      <w:r w:rsidRPr="004F7F5B">
        <w:rPr>
          <w:rStyle w:val="StyleUnderline"/>
        </w:rPr>
        <w:t>for</w:t>
      </w:r>
      <w:r w:rsidRPr="002635B6">
        <w:rPr>
          <w:sz w:val="14"/>
        </w:rPr>
        <w:t xml:space="preserve"> [their] </w:t>
      </w:r>
      <w:r w:rsidRPr="004F7F5B">
        <w:rPr>
          <w:rStyle w:val="StyleUnderline"/>
        </w:rPr>
        <w:t>existence</w:t>
      </w:r>
      <w:r w:rsidRPr="002635B6">
        <w:rPr>
          <w:sz w:val="14"/>
        </w:rPr>
        <w:t xml:space="preserve">. ,94 </w:t>
      </w:r>
      <w:r w:rsidRPr="004F7F5B">
        <w:rPr>
          <w:rStyle w:val="StyleUnderline"/>
        </w:rPr>
        <w:t>Reflected</w:t>
      </w:r>
      <w:r w:rsidRPr="002635B6">
        <w:rPr>
          <w:sz w:val="14"/>
        </w:rPr>
        <w:t xml:space="preserve"> </w:t>
      </w:r>
      <w:r w:rsidRPr="004F7F5B">
        <w:rPr>
          <w:rStyle w:val="StyleUnderline"/>
        </w:rPr>
        <w:t>in</w:t>
      </w:r>
      <w:r w:rsidRPr="002635B6">
        <w:rPr>
          <w:sz w:val="14"/>
        </w:rPr>
        <w:t xml:space="preserve"> these </w:t>
      </w:r>
      <w:r w:rsidRPr="004F7F5B">
        <w:rPr>
          <w:rStyle w:val="StyleUnderline"/>
        </w:rPr>
        <w:t>statements</w:t>
      </w:r>
      <w:r w:rsidRPr="002635B6">
        <w:rPr>
          <w:sz w:val="14"/>
        </w:rPr>
        <w:t xml:space="preserve"> and </w:t>
      </w:r>
      <w:r w:rsidRPr="004F7F5B">
        <w:rPr>
          <w:rStyle w:val="StyleUnderline"/>
        </w:rPr>
        <w:t>others are recurring conceptions</w:t>
      </w:r>
      <w:r w:rsidRPr="002635B6">
        <w:rPr>
          <w:sz w:val="14"/>
        </w:rPr>
        <w:t xml:space="preserve"> </w:t>
      </w:r>
      <w:r w:rsidRPr="004F7F5B">
        <w:rPr>
          <w:rStyle w:val="StyleUnderline"/>
        </w:rPr>
        <w:t>of water emphasizing</w:t>
      </w:r>
      <w:r w:rsidRPr="002635B6">
        <w:rPr>
          <w:sz w:val="14"/>
        </w:rPr>
        <w:t xml:space="preserve"> </w:t>
      </w:r>
      <w:r w:rsidRPr="004F7F5B">
        <w:rPr>
          <w:rStyle w:val="StyleUnderline"/>
        </w:rPr>
        <w:t>its</w:t>
      </w:r>
      <w:r w:rsidRPr="002635B6">
        <w:rPr>
          <w:sz w:val="14"/>
        </w:rPr>
        <w:t xml:space="preserve"> </w:t>
      </w:r>
      <w:r w:rsidRPr="004F7F5B">
        <w:rPr>
          <w:rStyle w:val="StyleUnderline"/>
        </w:rPr>
        <w:t>inherent</w:t>
      </w:r>
      <w:r w:rsidRPr="002635B6">
        <w:rPr>
          <w:sz w:val="14"/>
        </w:rPr>
        <w:t xml:space="preserve"> </w:t>
      </w:r>
      <w:r w:rsidRPr="004F7F5B">
        <w:rPr>
          <w:rStyle w:val="StyleUnderline"/>
        </w:rPr>
        <w:t>ethical value and cosmological significance</w:t>
      </w:r>
      <w:r w:rsidRPr="002635B6">
        <w:rPr>
          <w:sz w:val="14"/>
        </w:rPr>
        <w:t xml:space="preserve">. As just one example, "[wlater is a spirit that has a </w:t>
      </w:r>
      <w:r w:rsidRPr="005B76A3">
        <w:rPr>
          <w:rStyle w:val="StyleUnderline"/>
        </w:rPr>
        <w:t>right to be treated as</w:t>
      </w:r>
      <w:r w:rsidRPr="002635B6">
        <w:rPr>
          <w:sz w:val="14"/>
        </w:rPr>
        <w:t xml:space="preserve"> an </w:t>
      </w:r>
      <w:r w:rsidRPr="005B76A3">
        <w:rPr>
          <w:rStyle w:val="StyleUnderline"/>
        </w:rPr>
        <w:t>ecological entity</w:t>
      </w:r>
      <w:r w:rsidRPr="002635B6">
        <w:rPr>
          <w:sz w:val="14"/>
        </w:rPr>
        <w:t xml:space="preserve">, </w:t>
      </w:r>
      <w:r w:rsidRPr="005B76A3">
        <w:rPr>
          <w:rStyle w:val="StyleUnderline"/>
        </w:rPr>
        <w:t>with</w:t>
      </w:r>
      <w:r w:rsidRPr="002635B6">
        <w:rPr>
          <w:sz w:val="14"/>
        </w:rPr>
        <w:t xml:space="preserve"> its </w:t>
      </w:r>
      <w:r w:rsidRPr="005B76A3">
        <w:rPr>
          <w:rStyle w:val="StyleUnderline"/>
        </w:rPr>
        <w:t>own inherent right to exist</w:t>
      </w:r>
      <w:r w:rsidRPr="002635B6">
        <w:rPr>
          <w:sz w:val="14"/>
        </w:rPr>
        <w:t xml:space="preserve">."9 </w:t>
      </w:r>
      <w:r w:rsidRPr="005B76A3">
        <w:rPr>
          <w:rStyle w:val="StyleUnderline"/>
        </w:rPr>
        <w:t>Intergenerational stewardship obligations</w:t>
      </w:r>
      <w:r w:rsidRPr="002635B6">
        <w:rPr>
          <w:sz w:val="14"/>
        </w:rPr>
        <w:t xml:space="preserve"> </w:t>
      </w:r>
      <w:r w:rsidRPr="005B76A3">
        <w:rPr>
          <w:rStyle w:val="StyleUnderline"/>
        </w:rPr>
        <w:t>stem from these understandings</w:t>
      </w:r>
      <w:r w:rsidRPr="002635B6">
        <w:rPr>
          <w:sz w:val="14"/>
        </w:rPr>
        <w:t xml:space="preserve"> of </w:t>
      </w:r>
      <w:r w:rsidRPr="005B76A3">
        <w:rPr>
          <w:rStyle w:val="StyleUnderline"/>
        </w:rPr>
        <w:t>water's nature and value.</w:t>
      </w:r>
      <w:r w:rsidRPr="002635B6">
        <w:rPr>
          <w:sz w:val="14"/>
        </w:rPr>
        <w:t xml:space="preserve"> "</w:t>
      </w:r>
      <w:r w:rsidRPr="0074131F">
        <w:rPr>
          <w:rStyle w:val="StyleUnderline"/>
        </w:rPr>
        <w:t>We assert</w:t>
      </w:r>
      <w:r w:rsidRPr="002635B6">
        <w:rPr>
          <w:sz w:val="14"/>
        </w:rPr>
        <w:t xml:space="preserve"> our </w:t>
      </w:r>
      <w:r w:rsidRPr="0074131F">
        <w:rPr>
          <w:rStyle w:val="StyleUnderline"/>
        </w:rPr>
        <w:t>role as caretakers</w:t>
      </w:r>
      <w:r w:rsidRPr="002635B6">
        <w:rPr>
          <w:sz w:val="14"/>
        </w:rPr>
        <w:t xml:space="preserve"> </w:t>
      </w:r>
      <w:r w:rsidRPr="0074131F">
        <w:rPr>
          <w:rStyle w:val="StyleUnderline"/>
        </w:rPr>
        <w:t>with</w:t>
      </w:r>
      <w:r w:rsidRPr="002635B6">
        <w:rPr>
          <w:sz w:val="14"/>
        </w:rPr>
        <w:t xml:space="preserve"> </w:t>
      </w:r>
      <w:r w:rsidRPr="0074131F">
        <w:rPr>
          <w:rStyle w:val="StyleUnderline"/>
        </w:rPr>
        <w:t>rights</w:t>
      </w:r>
      <w:r w:rsidRPr="002635B6">
        <w:rPr>
          <w:sz w:val="14"/>
        </w:rPr>
        <w:t xml:space="preserve"> </w:t>
      </w:r>
      <w:r w:rsidRPr="0074131F">
        <w:rPr>
          <w:rStyle w:val="StyleUnderline"/>
        </w:rPr>
        <w:t>and responsibilities</w:t>
      </w:r>
      <w:r w:rsidRPr="002635B6">
        <w:rPr>
          <w:sz w:val="14"/>
        </w:rPr>
        <w:t xml:space="preserve"> </w:t>
      </w:r>
      <w:r w:rsidRPr="0074131F">
        <w:rPr>
          <w:rStyle w:val="StyleUnderline"/>
        </w:rPr>
        <w:t>to defend and ensure</w:t>
      </w:r>
      <w:r w:rsidRPr="002635B6">
        <w:rPr>
          <w:sz w:val="14"/>
        </w:rPr>
        <w:t xml:space="preserve"> the </w:t>
      </w:r>
      <w:r w:rsidRPr="0074131F">
        <w:rPr>
          <w:rStyle w:val="Emphasis"/>
        </w:rPr>
        <w:t xml:space="preserve">protection, availability and purity </w:t>
      </w:r>
      <w:r w:rsidRPr="0074131F">
        <w:rPr>
          <w:rStyle w:val="StyleUnderline"/>
        </w:rPr>
        <w:t>of water</w:t>
      </w:r>
      <w:r w:rsidRPr="002635B6">
        <w:rPr>
          <w:sz w:val="14"/>
        </w:rPr>
        <w:t xml:space="preserve">[,]" </w:t>
      </w:r>
      <w:r w:rsidRPr="0074131F">
        <w:rPr>
          <w:rStyle w:val="StyleUnderline"/>
        </w:rPr>
        <w:t>proclaims</w:t>
      </w:r>
      <w:r w:rsidRPr="002635B6">
        <w:rPr>
          <w:sz w:val="14"/>
        </w:rPr>
        <w:t xml:space="preserve"> </w:t>
      </w:r>
      <w:r w:rsidRPr="0074131F">
        <w:rPr>
          <w:rStyle w:val="StyleUnderline"/>
        </w:rPr>
        <w:t>the Kyoto Declaration</w:t>
      </w:r>
      <w:r w:rsidRPr="002635B6">
        <w:rPr>
          <w:sz w:val="14"/>
        </w:rPr>
        <w:t xml:space="preserve">, further </w:t>
      </w:r>
      <w:r w:rsidRPr="0074131F">
        <w:rPr>
          <w:rStyle w:val="StyleUnderline"/>
        </w:rPr>
        <w:t>stating</w:t>
      </w:r>
      <w:r w:rsidRPr="002635B6">
        <w:rPr>
          <w:sz w:val="14"/>
        </w:rPr>
        <w:t>, "[</w:t>
      </w:r>
      <w:r w:rsidRPr="0074131F">
        <w:rPr>
          <w:rStyle w:val="StyleUnderline"/>
        </w:rPr>
        <w:t>w</w:t>
      </w:r>
      <w:r w:rsidRPr="002635B6">
        <w:rPr>
          <w:sz w:val="14"/>
        </w:rPr>
        <w:t xml:space="preserve">] </w:t>
      </w:r>
      <w:r w:rsidRPr="0074131F">
        <w:rPr>
          <w:rStyle w:val="StyleUnderline"/>
        </w:rPr>
        <w:t>e</w:t>
      </w:r>
      <w:r w:rsidRPr="002635B6">
        <w:rPr>
          <w:sz w:val="14"/>
        </w:rPr>
        <w:t xml:space="preserve"> </w:t>
      </w:r>
      <w:r w:rsidRPr="0074131F">
        <w:rPr>
          <w:rStyle w:val="StyleUnderline"/>
        </w:rPr>
        <w:t>stand</w:t>
      </w:r>
      <w:r w:rsidRPr="002635B6">
        <w:rPr>
          <w:sz w:val="14"/>
        </w:rPr>
        <w:t xml:space="preserve"> </w:t>
      </w:r>
      <w:r w:rsidRPr="0074131F">
        <w:rPr>
          <w:rStyle w:val="StyleUnderline"/>
        </w:rPr>
        <w:t>united to follow</w:t>
      </w:r>
      <w:r w:rsidRPr="002635B6">
        <w:rPr>
          <w:sz w:val="14"/>
        </w:rPr>
        <w:t xml:space="preserve"> </w:t>
      </w:r>
      <w:r w:rsidRPr="0074131F">
        <w:rPr>
          <w:rStyle w:val="StyleUnderline"/>
        </w:rPr>
        <w:t>and implement our knowledge</w:t>
      </w:r>
      <w:r w:rsidRPr="002635B6">
        <w:rPr>
          <w:sz w:val="14"/>
        </w:rPr>
        <w:t xml:space="preserve"> </w:t>
      </w:r>
      <w:r w:rsidRPr="0074131F">
        <w:rPr>
          <w:rStyle w:val="StyleUnderline"/>
        </w:rPr>
        <w:t>and traditional laws</w:t>
      </w:r>
      <w:r w:rsidRPr="002635B6">
        <w:rPr>
          <w:sz w:val="14"/>
        </w:rPr>
        <w:t xml:space="preserve"> and </w:t>
      </w:r>
      <w:r w:rsidRPr="0074131F">
        <w:rPr>
          <w:rStyle w:val="StyleUnderline"/>
        </w:rPr>
        <w:t>exercise our right of selfdetermination</w:t>
      </w:r>
      <w:r w:rsidRPr="002635B6">
        <w:rPr>
          <w:sz w:val="14"/>
        </w:rPr>
        <w:t xml:space="preserve"> to </w:t>
      </w:r>
      <w:r w:rsidRPr="0074131F">
        <w:rPr>
          <w:rStyle w:val="StyleUnderline"/>
        </w:rPr>
        <w:t>preserve water, and to preserve</w:t>
      </w:r>
      <w:r w:rsidRPr="002635B6">
        <w:rPr>
          <w:sz w:val="14"/>
        </w:rPr>
        <w:t xml:space="preserve"> </w:t>
      </w:r>
      <w:r w:rsidRPr="0074131F">
        <w:rPr>
          <w:rStyle w:val="StyleUnderline"/>
        </w:rPr>
        <w:t>life</w:t>
      </w:r>
      <w:r w:rsidRPr="002635B6">
        <w:rPr>
          <w:sz w:val="14"/>
        </w:rPr>
        <w:t xml:space="preserve">." 96 </w:t>
      </w:r>
      <w:r w:rsidRPr="0074131F">
        <w:rPr>
          <w:rStyle w:val="StyleUnderline"/>
        </w:rPr>
        <w:t>Often appearing as unfortunate corollaries</w:t>
      </w:r>
      <w:r w:rsidRPr="002635B6">
        <w:rPr>
          <w:sz w:val="14"/>
        </w:rPr>
        <w:t xml:space="preserve"> </w:t>
      </w:r>
      <w:r w:rsidRPr="0074131F">
        <w:rPr>
          <w:rStyle w:val="StyleUnderline"/>
        </w:rPr>
        <w:t>are accounts</w:t>
      </w:r>
      <w:r w:rsidRPr="002635B6">
        <w:rPr>
          <w:sz w:val="14"/>
        </w:rPr>
        <w:t xml:space="preserve"> </w:t>
      </w:r>
      <w:r w:rsidRPr="0074131F">
        <w:rPr>
          <w:rStyle w:val="StyleUnderline"/>
        </w:rPr>
        <w:t>of</w:t>
      </w:r>
      <w:r w:rsidRPr="002635B6">
        <w:rPr>
          <w:sz w:val="14"/>
        </w:rPr>
        <w:t xml:space="preserve"> the </w:t>
      </w:r>
      <w:r w:rsidRPr="0074131F">
        <w:rPr>
          <w:rStyle w:val="StyleUnderline"/>
        </w:rPr>
        <w:t>historical</w:t>
      </w:r>
      <w:r w:rsidRPr="002635B6">
        <w:rPr>
          <w:sz w:val="14"/>
        </w:rPr>
        <w:t xml:space="preserve"> </w:t>
      </w:r>
      <w:r w:rsidRPr="0074131F">
        <w:rPr>
          <w:rStyle w:val="Emphasis"/>
        </w:rPr>
        <w:t>disregard afforded by nation-states</w:t>
      </w:r>
      <w:r w:rsidRPr="002635B6">
        <w:rPr>
          <w:sz w:val="14"/>
        </w:rPr>
        <w:t xml:space="preserve"> </w:t>
      </w:r>
      <w:r w:rsidRPr="0074131F">
        <w:rPr>
          <w:rStyle w:val="StyleUnderline"/>
        </w:rPr>
        <w:t>and public and private entities</w:t>
      </w:r>
      <w:r w:rsidRPr="002635B6">
        <w:rPr>
          <w:sz w:val="14"/>
        </w:rPr>
        <w:t xml:space="preserve"> therein </w:t>
      </w:r>
      <w:r w:rsidRPr="0074131F">
        <w:rPr>
          <w:rStyle w:val="StyleUnderline"/>
        </w:rPr>
        <w:t>to</w:t>
      </w:r>
      <w:r w:rsidRPr="002635B6">
        <w:rPr>
          <w:sz w:val="14"/>
        </w:rPr>
        <w:t xml:space="preserve"> </w:t>
      </w:r>
      <w:r w:rsidRPr="0074131F">
        <w:rPr>
          <w:rStyle w:val="StyleUnderline"/>
        </w:rPr>
        <w:t>Indigenous Peoples'</w:t>
      </w:r>
      <w:r w:rsidRPr="002635B6">
        <w:rPr>
          <w:sz w:val="14"/>
        </w:rPr>
        <w:t xml:space="preserve"> </w:t>
      </w:r>
      <w:r w:rsidRPr="0074131F">
        <w:rPr>
          <w:rStyle w:val="StyleUnderline"/>
        </w:rPr>
        <w:t>right to self-determination</w:t>
      </w:r>
      <w:r w:rsidRPr="002635B6">
        <w:rPr>
          <w:sz w:val="14"/>
        </w:rPr>
        <w:t xml:space="preserve">, </w:t>
      </w:r>
      <w:r w:rsidRPr="0074131F">
        <w:rPr>
          <w:rStyle w:val="StyleUnderline"/>
        </w:rPr>
        <w:t>cultural rights</w:t>
      </w:r>
      <w:r w:rsidRPr="002635B6">
        <w:rPr>
          <w:sz w:val="14"/>
        </w:rPr>
        <w:t xml:space="preserve">, </w:t>
      </w:r>
      <w:r w:rsidRPr="0074131F">
        <w:rPr>
          <w:rStyle w:val="StyleUnderline"/>
        </w:rPr>
        <w:t>traditional knowledge</w:t>
      </w:r>
      <w:r w:rsidRPr="002635B6">
        <w:rPr>
          <w:sz w:val="14"/>
        </w:rPr>
        <w:t xml:space="preserve">, </w:t>
      </w:r>
      <w:r w:rsidRPr="0074131F">
        <w:rPr>
          <w:rStyle w:val="StyleUnderline"/>
        </w:rPr>
        <w:t>and practices pertaining to water</w:t>
      </w:r>
      <w:r w:rsidRPr="002635B6">
        <w:rPr>
          <w:sz w:val="14"/>
        </w:rPr>
        <w:t xml:space="preserve">.97 </w:t>
      </w:r>
      <w:r w:rsidRPr="0074131F">
        <w:rPr>
          <w:rStyle w:val="StyleUnderline"/>
        </w:rPr>
        <w:t>In contaminating</w:t>
      </w:r>
      <w:r w:rsidRPr="002635B6">
        <w:rPr>
          <w:sz w:val="14"/>
        </w:rPr>
        <w:t xml:space="preserve">, </w:t>
      </w:r>
      <w:r w:rsidRPr="0074131F">
        <w:rPr>
          <w:rStyle w:val="StyleUnderline"/>
        </w:rPr>
        <w:t>diverting</w:t>
      </w:r>
      <w:r w:rsidRPr="002635B6">
        <w:rPr>
          <w:sz w:val="14"/>
        </w:rPr>
        <w:t xml:space="preserve">, </w:t>
      </w:r>
      <w:r w:rsidRPr="0074131F">
        <w:rPr>
          <w:rStyle w:val="StyleUnderline"/>
        </w:rPr>
        <w:t>and depleting water bodies</w:t>
      </w:r>
      <w:r w:rsidRPr="002635B6">
        <w:rPr>
          <w:sz w:val="14"/>
        </w:rPr>
        <w:t xml:space="preserve">, </w:t>
      </w:r>
      <w:r w:rsidRPr="0074131F">
        <w:rPr>
          <w:rStyle w:val="Emphasis"/>
        </w:rPr>
        <w:t>Indigenous Peoples' identities and survival have been undermined</w:t>
      </w:r>
      <w:r w:rsidRPr="002635B6">
        <w:rPr>
          <w:sz w:val="14"/>
        </w:rPr>
        <w:t xml:space="preserve">. </w:t>
      </w:r>
    </w:p>
    <w:p w14:paraId="365C193C" w14:textId="77777777" w:rsidR="00AF489F" w:rsidRPr="00F36EA8" w:rsidRDefault="00AF489F" w:rsidP="00AF489F">
      <w:pPr>
        <w:pStyle w:val="Heading4"/>
      </w:pPr>
      <w:r w:rsidRPr="00F36EA8">
        <w:t xml:space="preserve">Independently, water protection is part of a </w:t>
      </w:r>
      <w:r w:rsidRPr="00F36EA8">
        <w:rPr>
          <w:u w:val="single"/>
        </w:rPr>
        <w:t>broader survival strategy</w:t>
      </w:r>
      <w:r w:rsidRPr="00F36EA8">
        <w:t xml:space="preserve"> for Indigenous people and must be prioritized. </w:t>
      </w:r>
    </w:p>
    <w:p w14:paraId="0640E991" w14:textId="77777777" w:rsidR="00AF489F" w:rsidRPr="00F36EA8" w:rsidRDefault="00AF489F" w:rsidP="00AF489F">
      <w:r w:rsidRPr="00F36EA8">
        <w:rPr>
          <w:rStyle w:val="Style13ptBold"/>
        </w:rPr>
        <w:t>Diver 18</w:t>
      </w:r>
      <w:r w:rsidRPr="00F36EA8">
        <w:t xml:space="preserve"> — research scientist at Stanford University in the Department of Earth System Science. She studies issues of natural resource governance with Indigenous peoples, with a focus on Pacific Northwest salmon watersheds. She received her Ph.D. from the University of California, Berkeley in Environmental Science, Policy and Management at the College of Natural Resources. (Sibyl; Published: 2018; “Native Water Protection Flows Through Self Determination: Understanding Tribal Water Quality Standards and ‘Treatment as a State’; Journal of Contemporary Water Research &amp; Education, Issue 163, Pages 6-30; Accessed: June 22, 2021; doi.org/10.1111/j.1936-704X.2018.03267.x)//CYang</w:t>
      </w:r>
    </w:p>
    <w:p w14:paraId="034D2031" w14:textId="77777777" w:rsidR="00AF489F" w:rsidRPr="00F36EA8" w:rsidRDefault="00AF489F" w:rsidP="00AF489F">
      <w:pPr>
        <w:rPr>
          <w:sz w:val="16"/>
        </w:rPr>
      </w:pPr>
      <w:r w:rsidRPr="00F36EA8">
        <w:rPr>
          <w:rStyle w:val="StyleUnderline"/>
        </w:rPr>
        <w:t>For Indigenous communities, protecting</w:t>
      </w:r>
      <w:r w:rsidRPr="00F36EA8">
        <w:rPr>
          <w:sz w:val="16"/>
        </w:rPr>
        <w:t xml:space="preserve"> the </w:t>
      </w:r>
      <w:r w:rsidRPr="00F36EA8">
        <w:rPr>
          <w:rStyle w:val="StyleUnderline"/>
        </w:rPr>
        <w:t>waters</w:t>
      </w:r>
      <w:r w:rsidRPr="00F36EA8">
        <w:rPr>
          <w:sz w:val="16"/>
        </w:rPr>
        <w:t xml:space="preserve"> on their traditional lands </w:t>
      </w:r>
      <w:r w:rsidRPr="00F36EA8">
        <w:rPr>
          <w:rStyle w:val="StyleUnderline"/>
        </w:rPr>
        <w:t xml:space="preserve">is of </w:t>
      </w:r>
      <w:r w:rsidRPr="00F36EA8">
        <w:rPr>
          <w:sz w:val="16"/>
        </w:rPr>
        <w:t xml:space="preserve">the </w:t>
      </w:r>
      <w:r w:rsidRPr="00F36EA8">
        <w:rPr>
          <w:rStyle w:val="Emphasis"/>
        </w:rPr>
        <w:t>utmost importance</w:t>
      </w:r>
      <w:r w:rsidRPr="00F36EA8">
        <w:rPr>
          <w:rStyle w:val="StyleUnderline"/>
        </w:rPr>
        <w:t>.</w:t>
      </w:r>
      <w:r w:rsidRPr="00F36EA8">
        <w:rPr>
          <w:sz w:val="16"/>
        </w:rPr>
        <w:t xml:space="preserve"> </w:t>
      </w:r>
      <w:r w:rsidRPr="00F36EA8">
        <w:rPr>
          <w:rStyle w:val="StyleUnderline"/>
        </w:rPr>
        <w:t>Indigenous</w:t>
      </w:r>
      <w:r w:rsidRPr="00F36EA8">
        <w:rPr>
          <w:sz w:val="16"/>
        </w:rPr>
        <w:t xml:space="preserve">-led </w:t>
      </w:r>
      <w:r w:rsidRPr="00F36EA8">
        <w:rPr>
          <w:rStyle w:val="StyleUnderline"/>
        </w:rPr>
        <w:t>mobilizations around</w:t>
      </w:r>
      <w:r w:rsidRPr="00F36EA8">
        <w:rPr>
          <w:sz w:val="16"/>
        </w:rPr>
        <w:t xml:space="preserve"> the </w:t>
      </w:r>
      <w:r w:rsidRPr="00F36EA8">
        <w:rPr>
          <w:rStyle w:val="StyleUnderline"/>
        </w:rPr>
        <w:t>Dakota Access Pipeline System</w:t>
      </w:r>
      <w:r w:rsidRPr="00F36EA8">
        <w:rPr>
          <w:sz w:val="16"/>
        </w:rPr>
        <w:t xml:space="preserve"> (Curley 2016), the </w:t>
      </w:r>
      <w:r w:rsidRPr="00F36EA8">
        <w:rPr>
          <w:rStyle w:val="StyleUnderline"/>
        </w:rPr>
        <w:t>Salish Sea</w:t>
      </w:r>
      <w:r w:rsidRPr="00F36EA8">
        <w:rPr>
          <w:sz w:val="16"/>
        </w:rPr>
        <w:t xml:space="preserve"> coastal region (Norman 2017), </w:t>
      </w:r>
      <w:r w:rsidRPr="00F36EA8">
        <w:rPr>
          <w:rStyle w:val="StyleUnderline"/>
        </w:rPr>
        <w:t>and the Gold King Mine Spill</w:t>
      </w:r>
      <w:r w:rsidRPr="00F36EA8">
        <w:rPr>
          <w:sz w:val="16"/>
        </w:rPr>
        <w:t xml:space="preserve"> (Chief et al. 2016) </w:t>
      </w:r>
      <w:r w:rsidRPr="00F36EA8">
        <w:rPr>
          <w:rStyle w:val="StyleUnderline"/>
        </w:rPr>
        <w:t xml:space="preserve">all exemplify </w:t>
      </w:r>
      <w:r w:rsidRPr="00F36EA8">
        <w:rPr>
          <w:rStyle w:val="Emphasis"/>
        </w:rPr>
        <w:t>extraordinary efforts</w:t>
      </w:r>
      <w:r w:rsidRPr="00F36EA8">
        <w:rPr>
          <w:rStyle w:val="StyleUnderline"/>
        </w:rPr>
        <w:t xml:space="preserve"> to address </w:t>
      </w:r>
      <w:r w:rsidRPr="00F36EA8">
        <w:rPr>
          <w:rStyle w:val="Emphasis"/>
        </w:rPr>
        <w:t>ongoing threats</w:t>
      </w:r>
      <w:r w:rsidRPr="00F36EA8">
        <w:rPr>
          <w:rStyle w:val="StyleUnderline"/>
        </w:rPr>
        <w:t xml:space="preserve"> to native waters</w:t>
      </w:r>
      <w:r w:rsidRPr="00F36EA8">
        <w:rPr>
          <w:sz w:val="16"/>
        </w:rPr>
        <w:t xml:space="preserve">. Such </w:t>
      </w:r>
      <w:r w:rsidRPr="00F36EA8">
        <w:rPr>
          <w:rStyle w:val="StyleUnderline"/>
        </w:rPr>
        <w:t xml:space="preserve">Indigenous water protection initiatives are part of a </w:t>
      </w:r>
      <w:r w:rsidRPr="00F36EA8">
        <w:rPr>
          <w:rStyle w:val="Emphasis"/>
        </w:rPr>
        <w:t>broader cultural survival strategy</w:t>
      </w:r>
      <w:r w:rsidRPr="00F36EA8">
        <w:rPr>
          <w:rStyle w:val="StyleUnderline"/>
        </w:rPr>
        <w:t>, which includes</w:t>
      </w:r>
      <w:r w:rsidRPr="00F36EA8">
        <w:rPr>
          <w:sz w:val="16"/>
        </w:rPr>
        <w:t xml:space="preserve"> working in a contemporary context to preserve and enhance the </w:t>
      </w:r>
      <w:r w:rsidRPr="00F36EA8">
        <w:rPr>
          <w:rStyle w:val="StyleUnderline"/>
        </w:rPr>
        <w:t>lands and waters that Indigenous communities</w:t>
      </w:r>
      <w:r w:rsidRPr="00F36EA8">
        <w:rPr>
          <w:sz w:val="16"/>
        </w:rPr>
        <w:t xml:space="preserve"> continue to </w:t>
      </w:r>
      <w:r w:rsidRPr="00F36EA8">
        <w:rPr>
          <w:rStyle w:val="StyleUnderline"/>
        </w:rPr>
        <w:t>depend on</w:t>
      </w:r>
      <w:r w:rsidRPr="00F36EA8">
        <w:rPr>
          <w:sz w:val="16"/>
        </w:rPr>
        <w:t xml:space="preserve"> (e.g., Marx et al. 1998; Suagee 1998; Diver 2016, 2017). While Indigenous water protection is partly driven by human health concerns and a desire for equal access to clean water (e.g., deLemos et al. 2009), </w:t>
      </w:r>
      <w:r w:rsidRPr="00F36EA8">
        <w:rPr>
          <w:rStyle w:val="StyleUnderline"/>
        </w:rPr>
        <w:t>for many communities, it is</w:t>
      </w:r>
      <w:r w:rsidRPr="00F36EA8">
        <w:rPr>
          <w:sz w:val="16"/>
        </w:rPr>
        <w:t xml:space="preserve"> also </w:t>
      </w:r>
      <w:r w:rsidRPr="00F36EA8">
        <w:rPr>
          <w:rStyle w:val="StyleUnderline"/>
        </w:rPr>
        <w:t xml:space="preserve">part of </w:t>
      </w:r>
      <w:r w:rsidRPr="00F36EA8">
        <w:rPr>
          <w:rStyle w:val="Emphasis"/>
        </w:rPr>
        <w:t>deeply held</w:t>
      </w:r>
      <w:r w:rsidRPr="00F36EA8">
        <w:rPr>
          <w:rStyle w:val="StyleUnderline"/>
        </w:rPr>
        <w:t xml:space="preserve"> Indigenous knowledge regarding</w:t>
      </w:r>
      <w:r w:rsidRPr="00F36EA8">
        <w:rPr>
          <w:sz w:val="16"/>
        </w:rPr>
        <w:t xml:space="preserve"> the </w:t>
      </w:r>
      <w:r w:rsidRPr="00F36EA8">
        <w:rPr>
          <w:rStyle w:val="Emphasis"/>
        </w:rPr>
        <w:t>mutual responsibilities</w:t>
      </w:r>
      <w:r w:rsidRPr="00F36EA8">
        <w:rPr>
          <w:rStyle w:val="StyleUnderline"/>
        </w:rPr>
        <w:t xml:space="preserve"> or </w:t>
      </w:r>
      <w:r w:rsidRPr="00F36EA8">
        <w:rPr>
          <w:rStyle w:val="Emphasis"/>
        </w:rPr>
        <w:t>reciprocal relations</w:t>
      </w:r>
      <w:r w:rsidRPr="00F36EA8">
        <w:rPr>
          <w:rStyle w:val="StyleUnderline"/>
        </w:rPr>
        <w:t xml:space="preserve"> between Indigenous peoples and the waters that have</w:t>
      </w:r>
      <w:r w:rsidRPr="00F36EA8">
        <w:rPr>
          <w:sz w:val="16"/>
        </w:rPr>
        <w:t xml:space="preserve"> long </w:t>
      </w:r>
      <w:r w:rsidRPr="00F36EA8">
        <w:rPr>
          <w:rStyle w:val="StyleUnderline"/>
        </w:rPr>
        <w:t>sustained them</w:t>
      </w:r>
      <w:r w:rsidRPr="00F36EA8">
        <w:rPr>
          <w:sz w:val="16"/>
        </w:rPr>
        <w:t xml:space="preserve"> (Lake et al. 2010; McGregor 2014; Arsenault et al. 2018). Given their distinct regulatory authorities, close connections to the land, and diverse cultures, tribes are well positioned to drive future innovation in water governance (Ranco and Suagee 2007; Warner 2015). </w:t>
      </w:r>
    </w:p>
    <w:p w14:paraId="5A7ADC23" w14:textId="77777777" w:rsidR="00AF489F" w:rsidRPr="00DB38D5" w:rsidRDefault="00AF489F" w:rsidP="00DB38D5"/>
    <w:p w14:paraId="5FBCAE2F" w14:textId="77777777" w:rsidR="00AB3BD0" w:rsidRDefault="00AB3BD0" w:rsidP="00AB3BD0">
      <w:pPr>
        <w:pStyle w:val="Heading3"/>
      </w:pPr>
      <w:r>
        <w:lastRenderedPageBreak/>
        <w:t>S – Federal Responsibility</w:t>
      </w:r>
    </w:p>
    <w:p w14:paraId="64733AE8" w14:textId="77777777" w:rsidR="00AB3BD0" w:rsidRPr="00CC2627" w:rsidRDefault="00AB3BD0" w:rsidP="00AB3BD0">
      <w:pPr>
        <w:pStyle w:val="Heading4"/>
      </w:pPr>
      <w:r>
        <w:t xml:space="preserve">Maintaining water quality is a </w:t>
      </w:r>
      <w:r>
        <w:rPr>
          <w:u w:val="single"/>
        </w:rPr>
        <w:t>federal</w:t>
      </w:r>
      <w:r>
        <w:t xml:space="preserve"> responsibility</w:t>
      </w:r>
    </w:p>
    <w:p w14:paraId="33A7BD75" w14:textId="77777777" w:rsidR="00AB3BD0" w:rsidRDefault="00AB3BD0" w:rsidP="00AB3BD0">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36" w:history="1">
        <w:r w:rsidRPr="00B37A90">
          <w:rPr>
            <w:rStyle w:val="Hyperlink"/>
            <w:sz w:val="16"/>
            <w:szCs w:val="16"/>
          </w:rPr>
          <w:t>http://www.naturalresourcespolicy.org/docs/water-tribes/wti-full-report-4.21.pdf</w:t>
        </w:r>
      </w:hyperlink>
      <w:r w:rsidRPr="00B37A90">
        <w:rPr>
          <w:sz w:val="16"/>
          <w:szCs w:val="16"/>
        </w:rPr>
        <w:t>)</w:t>
      </w:r>
    </w:p>
    <w:p w14:paraId="451C0FEA" w14:textId="77777777" w:rsidR="00AB3BD0" w:rsidRPr="00CC2627" w:rsidRDefault="00AB3BD0" w:rsidP="00AB3BD0">
      <w:pPr>
        <w:rPr>
          <w:sz w:val="16"/>
        </w:rPr>
      </w:pPr>
      <w:r w:rsidRPr="00CC2627">
        <w:rPr>
          <w:sz w:val="16"/>
        </w:rPr>
        <w:t xml:space="preserve">The stark and disproportionate </w:t>
      </w:r>
      <w:r w:rsidRPr="00CC2627">
        <w:rPr>
          <w:rStyle w:val="StyleUnderline"/>
        </w:rPr>
        <w:t>lack of access to clean water on reservations is</w:t>
      </w:r>
      <w:r w:rsidRPr="00CC2627">
        <w:rPr>
          <w:sz w:val="16"/>
        </w:rPr>
        <w:t xml:space="preserve"> particularly </w:t>
      </w:r>
      <w:r w:rsidRPr="00CC2627">
        <w:rPr>
          <w:rStyle w:val="StyleUnderline"/>
        </w:rPr>
        <w:t>egregious because the federal government has treaty and trust responsibilities to provide clean water to Tribes</w:t>
      </w:r>
      <w:r w:rsidRPr="00CC2627">
        <w:rPr>
          <w:sz w:val="16"/>
        </w:rPr>
        <w:t xml:space="preserve">. </w:t>
      </w:r>
      <w:r w:rsidRPr="00CC2627">
        <w:rPr>
          <w:rStyle w:val="StyleUnderline"/>
        </w:rPr>
        <w:t>In exchange for the cession of millions of acres</w:t>
      </w:r>
      <w:r w:rsidRPr="00CC2627">
        <w:rPr>
          <w:sz w:val="16"/>
        </w:rPr>
        <w:t xml:space="preserve"> of lands, </w:t>
      </w:r>
      <w:r w:rsidRPr="00CC2627">
        <w:rPr>
          <w:rStyle w:val="StyleUnderline"/>
        </w:rPr>
        <w:t>Tribes received</w:t>
      </w:r>
      <w:r w:rsidRPr="00CC2627">
        <w:rPr>
          <w:sz w:val="16"/>
        </w:rPr>
        <w:t xml:space="preserve"> certain </w:t>
      </w:r>
      <w:r w:rsidRPr="00CC2627">
        <w:rPr>
          <w:rStyle w:val="StyleUnderline"/>
        </w:rPr>
        <w:t>promises from the federal government.</w:t>
      </w:r>
      <w:r w:rsidRPr="00CC2627">
        <w:rPr>
          <w:sz w:val="16"/>
        </w:rPr>
        <w:t xml:space="preserve"> These promises often included the establishment of a reservation as a permanent homeland for Tribes. Based upon an underlying trust responsibility, </w:t>
      </w:r>
      <w:r w:rsidRPr="00CC2627">
        <w:rPr>
          <w:rStyle w:val="StyleUnderline"/>
        </w:rPr>
        <w:t>the federal government has a duty</w:t>
      </w:r>
      <w:r w:rsidRPr="00CC2627">
        <w:rPr>
          <w:sz w:val="16"/>
        </w:rPr>
        <w:t xml:space="preserve"> “</w:t>
      </w:r>
      <w:r w:rsidRPr="00CC2627">
        <w:rPr>
          <w:rStyle w:val="StyleUnderline"/>
        </w:rPr>
        <w:t>to protect Tribal</w:t>
      </w:r>
      <w:r w:rsidRPr="00CC2627">
        <w:rPr>
          <w:sz w:val="16"/>
        </w:rPr>
        <w:t xml:space="preserve"> treaty rights, lands, </w:t>
      </w:r>
      <w:r w:rsidRPr="00CC2627">
        <w:rPr>
          <w:rStyle w:val="StyleUnderline"/>
        </w:rPr>
        <w:t>assets</w:t>
      </w:r>
      <w:r w:rsidRPr="00CC2627">
        <w:rPr>
          <w:sz w:val="16"/>
        </w:rPr>
        <w:t xml:space="preserve">, </w:t>
      </w:r>
      <w:r w:rsidRPr="00CC2627">
        <w:rPr>
          <w:rStyle w:val="StyleUnderline"/>
        </w:rPr>
        <w:t>and resources</w:t>
      </w:r>
      <w:r w:rsidRPr="00CC2627">
        <w:rPr>
          <w:sz w:val="16"/>
        </w:rPr>
        <w:t>[.]”8</w:t>
      </w:r>
    </w:p>
    <w:p w14:paraId="609B58C0" w14:textId="77777777" w:rsidR="00AB3BD0" w:rsidRPr="00CC2627" w:rsidRDefault="00AB3BD0" w:rsidP="00AB3BD0">
      <w:pPr>
        <w:rPr>
          <w:sz w:val="16"/>
        </w:rPr>
      </w:pPr>
      <w:r w:rsidRPr="00CC2627">
        <w:rPr>
          <w:rStyle w:val="StyleUnderline"/>
        </w:rPr>
        <w:t>In Winters v. United States</w:t>
      </w:r>
      <w:r w:rsidRPr="00CC2627">
        <w:rPr>
          <w:sz w:val="16"/>
        </w:rPr>
        <w:t xml:space="preserve">, </w:t>
      </w:r>
      <w:r w:rsidRPr="00CC2627">
        <w:rPr>
          <w:rStyle w:val="StyleUnderline"/>
        </w:rPr>
        <w:t>the</w:t>
      </w:r>
      <w:r w:rsidRPr="00CC2627">
        <w:rPr>
          <w:sz w:val="16"/>
        </w:rPr>
        <w:t xml:space="preserve"> U.S. Supreme </w:t>
      </w:r>
      <w:r w:rsidRPr="00CC2627">
        <w:rPr>
          <w:rStyle w:val="StyleUnderline"/>
        </w:rPr>
        <w:t>Court addressed Tribal water rights</w:t>
      </w:r>
      <w:r w:rsidRPr="00CC2627">
        <w:rPr>
          <w:sz w:val="16"/>
        </w:rPr>
        <w:t xml:space="preserve">, holding that when reservations were created, </w:t>
      </w:r>
      <w:r w:rsidRPr="00CC2627">
        <w:rPr>
          <w:rStyle w:val="StyleUnderline"/>
        </w:rPr>
        <w:t>the United States and Tribes reserved water rights—enough to fulfill the purposes of the reservation, from domestic to agricultural to hunting and fishing</w:t>
      </w:r>
      <w:r w:rsidRPr="00CC2627">
        <w:rPr>
          <w:sz w:val="16"/>
        </w:rPr>
        <w:t xml:space="preserve">. </w:t>
      </w:r>
      <w:r w:rsidRPr="00CC2627">
        <w:rPr>
          <w:rStyle w:val="StyleUnderline"/>
        </w:rPr>
        <w:t>The Winters decision was a moral statement as well as a legal ruling</w:t>
      </w:r>
      <w:r w:rsidRPr="00CC2627">
        <w:rPr>
          <w:sz w:val="16"/>
        </w:rPr>
        <w:t>, for the heart of Indian water rights involves the United States’ trust obligation to provide true homelands to Tribes. “</w:t>
      </w:r>
      <w:r w:rsidRPr="00CC2627">
        <w:rPr>
          <w:rStyle w:val="StyleUnderline"/>
        </w:rPr>
        <w:t>Access to a clean, reliable supply of water is basic to</w:t>
      </w:r>
      <w:r w:rsidRPr="00CC2627">
        <w:rPr>
          <w:sz w:val="16"/>
        </w:rPr>
        <w:t xml:space="preserve"> human </w:t>
      </w:r>
      <w:r w:rsidRPr="00CC2627">
        <w:rPr>
          <w:rStyle w:val="StyleUnderline"/>
        </w:rPr>
        <w:t>health</w:t>
      </w:r>
      <w:r w:rsidRPr="00CC2627">
        <w:rPr>
          <w:sz w:val="16"/>
        </w:rPr>
        <w:t>,”9 and clearly a necessary component to making a homeland habitable and permanent.</w:t>
      </w:r>
    </w:p>
    <w:p w14:paraId="42A8A84C" w14:textId="77777777" w:rsidR="00AB3BD0" w:rsidRPr="00CC2627" w:rsidRDefault="00AB3BD0" w:rsidP="00AB3BD0">
      <w:pPr>
        <w:rPr>
          <w:sz w:val="16"/>
        </w:rPr>
      </w:pPr>
      <w:r w:rsidRPr="00CC2627">
        <w:rPr>
          <w:sz w:val="16"/>
        </w:rPr>
        <w:t xml:space="preserve">Several of the CRB </w:t>
      </w:r>
      <w:r w:rsidRPr="00CC2627">
        <w:rPr>
          <w:rStyle w:val="StyleUnderline"/>
        </w:rPr>
        <w:t>Tribes entered into treaties with the federal government</w:t>
      </w:r>
      <w:r w:rsidRPr="00CC2627">
        <w:rPr>
          <w:sz w:val="16"/>
        </w:rPr>
        <w:t xml:space="preserve">. </w:t>
      </w:r>
      <w:r w:rsidRPr="00CC2627">
        <w:rPr>
          <w:rStyle w:val="StyleUnderline"/>
        </w:rPr>
        <w:t>In these treaties, the federal government promised to establish a reservation as a permanent home</w:t>
      </w:r>
      <w:r w:rsidRPr="00CC2627">
        <w:rPr>
          <w:sz w:val="16"/>
        </w:rPr>
        <w:t xml:space="preserve"> for the Tribe and to enact laws “as may be </w:t>
      </w:r>
      <w:r w:rsidRPr="00CC2627">
        <w:rPr>
          <w:rStyle w:val="StyleUnderline"/>
        </w:rPr>
        <w:t>deemed conducive to the prosperity and happiness of</w:t>
      </w:r>
      <w:r w:rsidRPr="00CC2627">
        <w:rPr>
          <w:sz w:val="16"/>
        </w:rPr>
        <w:t xml:space="preserve"> [the] </w:t>
      </w:r>
      <w:r w:rsidRPr="00CC2627">
        <w:rPr>
          <w:rStyle w:val="StyleUnderline"/>
        </w:rPr>
        <w:t>Indians</w:t>
      </w:r>
      <w:r w:rsidRPr="00CC2627">
        <w:rPr>
          <w:sz w:val="16"/>
        </w:rPr>
        <w:t xml:space="preserve">.”10 Unfortunately, the federal government has largely failed to fulfill its duty to provide access to clean water for Tribes, and in many cases, actively undermined Tribal water rights by constructing projects and providing water principally or entirely for the benefit of non-Indians. However, in at least partial recognition and fulfillment of its treaty and trust responsibility to provide access to clean water for Tribes, various federal agencies have established programs that provide support for water related projects. </w:t>
      </w:r>
    </w:p>
    <w:p w14:paraId="5B4D50B0" w14:textId="02E35942" w:rsidR="00AB3BD0" w:rsidRPr="004661AA" w:rsidRDefault="004661AA" w:rsidP="004661AA">
      <w:pPr>
        <w:pStyle w:val="Heading4"/>
      </w:pPr>
      <w:r>
        <w:t xml:space="preserve">The feds have a </w:t>
      </w:r>
      <w:r>
        <w:rPr>
          <w:u w:val="single"/>
        </w:rPr>
        <w:t>fiduciary</w:t>
      </w:r>
      <w:r>
        <w:t xml:space="preserve"> obligation</w:t>
      </w:r>
    </w:p>
    <w:p w14:paraId="2A0D9F4F" w14:textId="77777777" w:rsidR="004661AA" w:rsidRDefault="004661AA" w:rsidP="004661AA">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37" w:history="1">
        <w:r w:rsidRPr="00B37A90">
          <w:rPr>
            <w:rStyle w:val="Hyperlink"/>
            <w:sz w:val="16"/>
            <w:szCs w:val="16"/>
          </w:rPr>
          <w:t>http://www.naturalresourcespolicy.org/docs/water-tribes/wti-full-report-4.21.pdf</w:t>
        </w:r>
      </w:hyperlink>
      <w:r w:rsidRPr="00B37A90">
        <w:rPr>
          <w:sz w:val="16"/>
          <w:szCs w:val="16"/>
        </w:rPr>
        <w:t>)</w:t>
      </w:r>
    </w:p>
    <w:p w14:paraId="66AD8A65" w14:textId="460A2AF3" w:rsidR="004661AA" w:rsidRDefault="004661AA" w:rsidP="00AB3BD0">
      <w:pPr>
        <w:rPr>
          <w:rStyle w:val="Emphasis"/>
        </w:rPr>
      </w:pPr>
      <w:r w:rsidRPr="004661AA">
        <w:rPr>
          <w:sz w:val="16"/>
        </w:rPr>
        <w:t xml:space="preserve">Moreover, </w:t>
      </w:r>
      <w:r w:rsidRPr="004661AA">
        <w:rPr>
          <w:rStyle w:val="Emphasis"/>
        </w:rPr>
        <w:t>the federal government has an underlying trust responsibility to Tribes. The trust responsibility is a “fiduciary obligation . . . to protect Tribal treaty rights, lands, assets, and resources, as well as a duty to carry out the mandates of federal Indian law</w:t>
      </w:r>
      <w:r w:rsidRPr="004661AA">
        <w:rPr>
          <w:sz w:val="16"/>
        </w:rPr>
        <w:t xml:space="preserve">.”4 To be “judged by the most exacting fiduciary standards,” </w:t>
      </w:r>
      <w:r w:rsidRPr="004661AA">
        <w:rPr>
          <w:rStyle w:val="StyleUnderline"/>
        </w:rPr>
        <w:t>the federal government has “charged itself with moral obligations of the highest responsibility and trust.”</w:t>
      </w:r>
      <w:r w:rsidRPr="004661AA">
        <w:rPr>
          <w:sz w:val="16"/>
        </w:rPr>
        <w:t xml:space="preserve">5 The trust responsibility is different from statutory or regulatory mandates. The U.S. Supreme Court recognized this distinction when it noted that </w:t>
      </w:r>
      <w:r w:rsidRPr="004661AA">
        <w:rPr>
          <w:rStyle w:val="Emphasis"/>
        </w:rPr>
        <w:t>“[i]f the fiduciary duty applied to nothing more than the activities already controlled by other specific legal duties, it would serve no purpose.”6</w:t>
      </w:r>
    </w:p>
    <w:p w14:paraId="1EF556A1" w14:textId="77777777" w:rsidR="00BE78A0" w:rsidRPr="00B02B8C" w:rsidRDefault="00BE78A0" w:rsidP="00BE78A0">
      <w:pPr>
        <w:pStyle w:val="Heading4"/>
      </w:pPr>
      <w:r w:rsidRPr="00B02B8C">
        <w:lastRenderedPageBreak/>
        <w:t>Tribal self-determination legally enforceable and EPA has moral and legal responsibility to aid</w:t>
      </w:r>
    </w:p>
    <w:p w14:paraId="450910C4" w14:textId="77777777" w:rsidR="00BE78A0" w:rsidRPr="00B02B8C" w:rsidRDefault="00BE78A0" w:rsidP="00BE78A0">
      <w:r w:rsidRPr="00B02B8C">
        <w:rPr>
          <w:rStyle w:val="Style13ptBold"/>
        </w:rPr>
        <w:t>Grijalva, James, 2020</w:t>
      </w:r>
      <w:r w:rsidRPr="00B02B8C">
        <w:t>, “Ending the Interminable Gap in Indian Country Water Quality Protection” (February 20, 2020). Harvard Environmental Law Review, Vol. 45, No. 1, 2020-21, Available at SSRN: </w:t>
      </w:r>
      <w:hyperlink r:id="rId38" w:tgtFrame="_blank" w:history="1">
        <w:r w:rsidRPr="00B02B8C">
          <w:rPr>
            <w:rStyle w:val="Hyperlink"/>
          </w:rPr>
          <w:t>https://ssrn.com/abstract=3589790</w:t>
        </w:r>
      </w:hyperlink>
    </w:p>
    <w:p w14:paraId="0F1E782F" w14:textId="3EF72540" w:rsidR="00BE78A0" w:rsidRDefault="00BE78A0" w:rsidP="00BE78A0">
      <w:r w:rsidRPr="00B02B8C">
        <w:rPr>
          <w:rStyle w:val="StyleUnderline"/>
        </w:rPr>
        <w:t>Tribal self-determination</w:t>
      </w:r>
      <w:r w:rsidRPr="00B02B8C">
        <w:t xml:space="preserve"> in modern environmental law </w:t>
      </w:r>
      <w:r w:rsidRPr="00B02B8C">
        <w:rPr>
          <w:rStyle w:val="StyleUnderline"/>
        </w:rPr>
        <w:t>holds</w:t>
      </w:r>
      <w:r w:rsidRPr="00B02B8C">
        <w:t xml:space="preserve"> the tantalizing </w:t>
      </w:r>
      <w:r w:rsidRPr="00B02B8C">
        <w:rPr>
          <w:rStyle w:val="StyleUnderline"/>
        </w:rPr>
        <w:t xml:space="preserve">prospect of translating Indigenous environmental value judgments into </w:t>
      </w:r>
      <w:r w:rsidRPr="00B02B8C">
        <w:rPr>
          <w:rStyle w:val="Emphasis"/>
        </w:rPr>
        <w:t>legally enforceable</w:t>
      </w:r>
      <w:r w:rsidRPr="00B02B8C">
        <w:rPr>
          <w:rStyle w:val="StyleUnderline"/>
        </w:rPr>
        <w:t xml:space="preserve"> requirements of federal regulatory programs</w:t>
      </w:r>
      <w:r w:rsidRPr="00B02B8C">
        <w:t xml:space="preserve">. Congress authorized this approach three decades ago, but few tribes have sought primacy even for foundational programs like Clean Water Act water quality standards, contributing to potentially serious environmental injustices. This article analyzes in detail </w:t>
      </w:r>
      <w:r w:rsidRPr="00B02B8C">
        <w:rPr>
          <w:rStyle w:val="StyleUnderline"/>
        </w:rPr>
        <w:t>EPA’s</w:t>
      </w:r>
      <w:r w:rsidRPr="00B02B8C">
        <w:t xml:space="preserve"> recent attempt at </w:t>
      </w:r>
      <w:r w:rsidRPr="00B02B8C">
        <w:rPr>
          <w:rStyle w:val="StyleUnderline"/>
        </w:rPr>
        <w:t xml:space="preserve">reducing tribal barriers </w:t>
      </w:r>
      <w:r w:rsidRPr="00B02B8C">
        <w:t xml:space="preserve">— </w:t>
      </w:r>
      <w:r w:rsidRPr="00B02B8C">
        <w:rPr>
          <w:rStyle w:val="StyleUnderline"/>
        </w:rPr>
        <w:t>reinterpret</w:t>
      </w:r>
      <w:r w:rsidRPr="00B02B8C">
        <w:t xml:space="preserve">ing the Act </w:t>
      </w:r>
      <w:r w:rsidRPr="00B02B8C">
        <w:rPr>
          <w:rStyle w:val="StyleUnderline"/>
        </w:rPr>
        <w:t>as a congressional delegation of tribal jurisdiction over non-Indians</w:t>
      </w:r>
      <w:r w:rsidRPr="00B02B8C">
        <w:t xml:space="preserve"> — and the early indications its results are insignificant. The article then proposes an unconventional solution ostensibly at odds with tribal self-determination: promulgation of national, federal water quality standards for Indian country. EPA’s Indian Program actually began this way, as an interim step awaiting tribes’ assumption of federal regulatory programs. </w:t>
      </w:r>
      <w:r w:rsidRPr="00B02B8C">
        <w:rPr>
          <w:rStyle w:val="StyleUnderline"/>
        </w:rPr>
        <w:t>Thirty years later</w:t>
      </w:r>
      <w:r w:rsidRPr="00B02B8C">
        <w:t xml:space="preserve">, the seemingly interminable regulatory </w:t>
      </w:r>
      <w:r w:rsidRPr="00B02B8C">
        <w:rPr>
          <w:rStyle w:val="StyleUnderline"/>
        </w:rPr>
        <w:t>gap in Indian country water quality protection remains</w:t>
      </w:r>
      <w:r w:rsidRPr="00B02B8C">
        <w:t xml:space="preserve">, and </w:t>
      </w:r>
      <w:r w:rsidRPr="00B02B8C">
        <w:rPr>
          <w:rStyle w:val="Emphasis"/>
        </w:rPr>
        <w:t>EPA has a legal and moral responsibility to close it</w:t>
      </w:r>
      <w:r w:rsidRPr="00B02B8C">
        <w:t>.</w:t>
      </w:r>
    </w:p>
    <w:p w14:paraId="494053AE" w14:textId="77777777" w:rsidR="00B838F2" w:rsidRDefault="00B838F2" w:rsidP="00B838F2">
      <w:pPr>
        <w:pStyle w:val="Heading4"/>
      </w:pPr>
      <w:r>
        <w:t xml:space="preserve">The federal government should fund tribes </w:t>
      </w:r>
    </w:p>
    <w:p w14:paraId="43D72330" w14:textId="77777777" w:rsidR="00B838F2" w:rsidRPr="00474E2B" w:rsidRDefault="00B838F2" w:rsidP="00B838F2">
      <w:pPr>
        <w:rPr>
          <w:rStyle w:val="Style13ptBold"/>
        </w:rPr>
      </w:pPr>
      <w:r>
        <w:rPr>
          <w:rStyle w:val="Style13ptBold"/>
        </w:rPr>
        <w:t>Robison et. al 14</w:t>
      </w:r>
      <w:r w:rsidRPr="00474E2B">
        <w:rPr>
          <w:rStyle w:val="Style13ptBold"/>
          <w:b w:val="0"/>
          <w:bCs w:val="0"/>
        </w:rPr>
        <w:t xml:space="preserve"> </w:t>
      </w:r>
      <w:r w:rsidRPr="00474E2B">
        <w:rPr>
          <w:rStyle w:val="Style13ptBold"/>
          <w:b w:val="0"/>
          <w:bCs w:val="0"/>
          <w:sz w:val="22"/>
        </w:rPr>
        <w:t>(</w:t>
      </w:r>
      <w:r w:rsidRPr="00474E2B">
        <w:t>Jason Robison, Barbara Cosens, Sue Jackson, Kelsey Leonard, Daniel McCool</w:t>
      </w:r>
      <w:r w:rsidRPr="00474E2B">
        <w:rPr>
          <w:sz w:val="26"/>
        </w:rPr>
        <w:t>,</w:t>
      </w:r>
      <w:r>
        <w:rPr>
          <w:b/>
          <w:bCs/>
          <w:sz w:val="26"/>
        </w:rPr>
        <w:t xml:space="preserve"> </w:t>
      </w:r>
      <w:r>
        <w:t xml:space="preserve">Associate Professor, University of Wyoming, College of Law. S.J.D., Harvard Law School (2013); LL.M., Harvard Law School (2009); J.D., University of Oregon School of Law (2006); B.S., Environmental Studies, University of Utah (2003). Professor, University of Idaho, College of Law. LL.M., Lewis &amp; Clark School of Law (2002); J.D., University of California, Hastings College of Law (1990); M.S., Geology, University of Washington (1982); B.S., Geology, University of California, Davis (1977). *** Professor, Australian Rivers Institute, Griffith University; Honorary Fellow, School of Geography, University of Melbourne. Ph.D., Geography, Macquarie University (1998); B.Sc., Economic Geography, University of New South Wales (1988). **** Philomathia Trillium Scholar, Department of Political Science, McMaster University. J.D., Duquesne University School of Law (2015); M.Sc., Geography, University of Oxford (2012); A.B., Anthropology and Sociology, Harvard University (2010). Enrolled Citizen, Shinnecock Indian Nation. ***** Professor Emeritus, University of Utah, Department of Political Science. Ph.D., Political Science, University of Arizona (1983); M.A., Political Science, University of Arizona (1979); B.A., Sociology, Purdue University (1973), “INDIGENOUS WATER JUSTICE”, July 20, 2018, Lewis and Clark Law Review, Volume 22, No.3., </w:t>
      </w:r>
      <w:r w:rsidRPr="00474E2B">
        <w:t>https://www.researchgate.net/profile/Sue-Jackson-8/publication/323974401_Indigenous_Water_Justice/links/5b5d381d458515c4b2502052/Indigenous-Water-Justice.pdf</w:t>
      </w:r>
      <w:r>
        <w:t>//DJ)</w:t>
      </w:r>
    </w:p>
    <w:p w14:paraId="2F6DAE46" w14:textId="77777777" w:rsidR="00B838F2" w:rsidRPr="009C237E" w:rsidRDefault="00B838F2" w:rsidP="00B838F2">
      <w:pPr>
        <w:rPr>
          <w:sz w:val="16"/>
        </w:rPr>
      </w:pPr>
      <w:r w:rsidRPr="009C237E">
        <w:rPr>
          <w:sz w:val="16"/>
        </w:rPr>
        <w:t xml:space="preserve">A final thread growing out of the principles of indigenous water justice framing this material relates to water infrastructure. We offer two broad prescriptions. </w:t>
      </w:r>
      <w:r w:rsidRPr="00A14985">
        <w:rPr>
          <w:b/>
          <w:bCs/>
          <w:u w:val="single"/>
        </w:rPr>
        <w:t>First, domestic water laws and policies should provide infrastructure funding to ensure that the indigenous water rights delineated and composed equitably on paper actually provide water to Indigenous Peoples holding those rights.</w:t>
      </w:r>
      <w:r w:rsidRPr="009C237E">
        <w:rPr>
          <w:sz w:val="16"/>
        </w:rPr>
        <w:t xml:space="preserve"> Second</w:t>
      </w:r>
      <w:r w:rsidRPr="00A14985">
        <w:rPr>
          <w:u w:val="single"/>
        </w:rPr>
        <w:t>, in situations where infrastructure</w:t>
      </w:r>
      <w:r w:rsidRPr="009C237E">
        <w:rPr>
          <w:sz w:val="16"/>
        </w:rPr>
        <w:t xml:space="preserve"> (e.g., hydropower facilities) </w:t>
      </w:r>
      <w:r w:rsidRPr="00A14985">
        <w:rPr>
          <w:u w:val="single"/>
        </w:rPr>
        <w:t>has adversely affected indigenous water rights</w:t>
      </w:r>
      <w:r w:rsidRPr="009C237E">
        <w:rPr>
          <w:sz w:val="16"/>
        </w:rPr>
        <w:t xml:space="preserve"> (e.g., loss of fishing grounds), </w:t>
      </w:r>
      <w:r w:rsidRPr="00A14985">
        <w:rPr>
          <w:u w:val="single"/>
        </w:rPr>
        <w:t>Indigenous Peoples should be able to share in the benefits provided by the infrastructure</w:t>
      </w:r>
      <w:r w:rsidRPr="009C237E">
        <w:rPr>
          <w:sz w:val="16"/>
        </w:rPr>
        <w:t xml:space="preserve">. As alluded to in Part II, an ostensible “right” to water in the Colorado River Basin is often predicated on the existence of infrastructure that enables diversion and use. The settlement era gave rise to two contrasting terms in this vein: “wet water” versus “paper water.” While the former involves water that can actually be used under a water right, </w:t>
      </w:r>
      <w:r w:rsidRPr="009C237E">
        <w:rPr>
          <w:sz w:val="16"/>
        </w:rPr>
        <w:lastRenderedPageBreak/>
        <w:t xml:space="preserve">the latter consists of water ostensibly supplied by a water right that in reality cannot be utilized.463 </w:t>
      </w:r>
      <w:r w:rsidRPr="00A14985">
        <w:rPr>
          <w:u w:val="single"/>
        </w:rPr>
        <w:t>Realizing indigenous water justice in the basin will require an emphasis on wet water and infrastructure funding for water deliveries, water quality enhancements, and ecological restoration</w:t>
      </w:r>
      <w:r w:rsidRPr="009C237E">
        <w:rPr>
          <w:sz w:val="16"/>
        </w:rPr>
        <w:t xml:space="preserve">. As just one illustration, forty percent of Navajos living on the reservation do not have access to piped drinking water or a sewage disposal system,464 and the estimated cost of building a water delivery system to all homes on the reservation is $600 million.465 </w:t>
      </w:r>
      <w:r w:rsidRPr="00A14985">
        <w:rPr>
          <w:u w:val="single"/>
        </w:rPr>
        <w:t>In light of its trust responsibility</w:t>
      </w:r>
      <w:r w:rsidRPr="009C237E">
        <w:rPr>
          <w:sz w:val="16"/>
        </w:rPr>
        <w:t xml:space="preserve">, </w:t>
      </w:r>
      <w:r w:rsidRPr="00A14985">
        <w:rPr>
          <w:b/>
          <w:bCs/>
          <w:u w:val="single"/>
        </w:rPr>
        <w:t>we suggest the federal government should cover infrastructure costs in such situations</w:t>
      </w:r>
      <w:r w:rsidRPr="009C237E">
        <w:rPr>
          <w:sz w:val="16"/>
        </w:rPr>
        <w:t xml:space="preserve">. Part of our rationale stems from the massive federal outlays historically expended on water projects in the basin primarily or exclusively benefiting non-tribal parties. In line with the temporality discussion above, the federal government authorized and built those projects in circumstances where recognition and quantification of tribal water rights were matters largely unaddressed. </w:t>
      </w:r>
      <w:r w:rsidRPr="00A14985">
        <w:rPr>
          <w:u w:val="single"/>
        </w:rPr>
        <w:t xml:space="preserve">Times have changed, and will continue to change, in this respect, with more tribal water rights being delineated and more tribes eager to exercise those rights. </w:t>
      </w:r>
      <w:r w:rsidRPr="00A14985">
        <w:rPr>
          <w:b/>
          <w:bCs/>
          <w:u w:val="single"/>
        </w:rPr>
        <w:t>It would be egregiously unjust in this posture for the federal government to withhold funding for the very instruments needed by tribes to finally enjoy wet water.</w:t>
      </w:r>
      <w:r w:rsidRPr="009C237E">
        <w:rPr>
          <w:sz w:val="16"/>
        </w:rPr>
        <w:t xml:space="preserve"> </w:t>
      </w:r>
      <w:r w:rsidRPr="00A14985">
        <w:rPr>
          <w:u w:val="single"/>
        </w:rPr>
        <w:t>Yet again, we highlight negotiated settlements as vehicles for providing federal funding for tribal infrastructure.</w:t>
      </w:r>
      <w:r w:rsidRPr="009C237E">
        <w:rPr>
          <w:sz w:val="16"/>
        </w:rPr>
        <w:t xml:space="preserve">466 Such funding should continue to account for damages caused by the trustee’s failure to protect tribal water rights over the course of water development—a federal policy since 1990.467 </w:t>
      </w:r>
      <w:r w:rsidRPr="009C237E">
        <w:rPr>
          <w:u w:val="single"/>
        </w:rPr>
        <w:t xml:space="preserve">Although water rights settlements in the U.S. portion of the Columbia River Basin have included funding for infrastructure, including water treatment and distribution systems </w:t>
      </w:r>
      <w:r w:rsidRPr="009C237E">
        <w:rPr>
          <w:sz w:val="16"/>
        </w:rPr>
        <w:t xml:space="preserve">(Nez Perce),468 </w:t>
      </w:r>
      <w:r w:rsidRPr="009C237E">
        <w:rPr>
          <w:u w:val="single"/>
        </w:rPr>
        <w:t>benefit sharing from infrastructure that has damaged tribal water rights, such as instream flows necessary for treaty fishing grounds, has not yet been a consideration.</w:t>
      </w:r>
      <w:r w:rsidRPr="009C237E">
        <w:rPr>
          <w:sz w:val="16"/>
        </w:rPr>
        <w:t xml:space="preserve"> </w:t>
      </w:r>
      <w:r w:rsidRPr="009C237E">
        <w:rPr>
          <w:b/>
          <w:bCs/>
          <w:u w:val="single"/>
        </w:rPr>
        <w:t>This situation needs to change</w:t>
      </w:r>
      <w:r w:rsidRPr="009C237E">
        <w:rPr>
          <w:sz w:val="16"/>
        </w:rPr>
        <w:t>. Despite the fact that dams have drowned usual and accustomed fishing grounds like Celilo Falls,469 tribes do not currently share in the benefits or employment of the resulting hydropower production. As alluded to earlier, the lone exception is the Confederated Salish and Kootenai Tribes of the Flathead Nation, which made a successful bid for a hydropower license on a dam that flooded sacred ground.470 Benefit sharing similarly should be a priority in any U.S.- Canadian renegotiations of the Columbia River Treaty</w:t>
      </w:r>
    </w:p>
    <w:p w14:paraId="2A5CE816" w14:textId="77777777" w:rsidR="00B838F2" w:rsidRPr="004661AA" w:rsidRDefault="00B838F2" w:rsidP="00BE78A0">
      <w:pPr>
        <w:rPr>
          <w:rStyle w:val="Emphasis"/>
        </w:rPr>
      </w:pPr>
    </w:p>
    <w:p w14:paraId="30AE99FC" w14:textId="7DEEC24C" w:rsidR="00D9319A" w:rsidRDefault="00D9319A" w:rsidP="00D9319A">
      <w:pPr>
        <w:pStyle w:val="Heading3"/>
      </w:pPr>
      <w:r>
        <w:lastRenderedPageBreak/>
        <w:t>S – Whole of Government Key</w:t>
      </w:r>
    </w:p>
    <w:p w14:paraId="13460C82" w14:textId="703CCF65" w:rsidR="00430934" w:rsidRDefault="00430934" w:rsidP="00430934">
      <w:pPr>
        <w:pStyle w:val="Heading4"/>
      </w:pPr>
      <w:r>
        <w:t>Whole of government key to fulfill federal responsibilities – patchwork fails</w:t>
      </w:r>
    </w:p>
    <w:p w14:paraId="7E287EA1" w14:textId="77777777" w:rsidR="00430934" w:rsidRDefault="00430934" w:rsidP="00430934">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39" w:history="1">
        <w:r w:rsidRPr="00B37A90">
          <w:rPr>
            <w:rStyle w:val="Hyperlink"/>
            <w:sz w:val="16"/>
            <w:szCs w:val="16"/>
          </w:rPr>
          <w:t>http://www.naturalresourcespolicy.org/docs/water-tribes/wti-full-report-4.21.pdf</w:t>
        </w:r>
      </w:hyperlink>
      <w:r w:rsidRPr="00B37A90">
        <w:rPr>
          <w:sz w:val="16"/>
          <w:szCs w:val="16"/>
        </w:rPr>
        <w:t>)</w:t>
      </w:r>
    </w:p>
    <w:p w14:paraId="15736644" w14:textId="6252BAFC" w:rsidR="00430934" w:rsidRPr="00430934" w:rsidRDefault="00430934" w:rsidP="00893105">
      <w:pPr>
        <w:rPr>
          <w:sz w:val="16"/>
        </w:rPr>
      </w:pPr>
      <w:r w:rsidRPr="00430934">
        <w:rPr>
          <w:rStyle w:val="StyleUnderline"/>
        </w:rPr>
        <w:t>The federal government should adopt a “whole of government” approach to address the unacceptable lack of access to drinking water and sanitation for Tribal communities</w:t>
      </w:r>
      <w:r w:rsidRPr="00430934">
        <w:rPr>
          <w:sz w:val="16"/>
        </w:rPr>
        <w:t xml:space="preserve">. </w:t>
      </w:r>
      <w:r w:rsidRPr="00430934">
        <w:rPr>
          <w:rStyle w:val="StyleUnderline"/>
        </w:rPr>
        <w:t>The</w:t>
      </w:r>
      <w:r w:rsidRPr="00430934">
        <w:rPr>
          <w:sz w:val="16"/>
        </w:rPr>
        <w:t xml:space="preserve"> federal government’s </w:t>
      </w:r>
      <w:r w:rsidRPr="00430934">
        <w:rPr>
          <w:rStyle w:val="StyleUnderline"/>
        </w:rPr>
        <w:t>current approach to providing drinking water and sanitation to Tribes is haphazard and inefficient</w:t>
      </w:r>
      <w:r w:rsidRPr="00430934">
        <w:rPr>
          <w:sz w:val="16"/>
        </w:rPr>
        <w:t xml:space="preserve">. </w:t>
      </w:r>
      <w:r w:rsidRPr="00430934">
        <w:rPr>
          <w:rStyle w:val="StyleUnderline"/>
        </w:rPr>
        <w:t>Currently</w:t>
      </w:r>
      <w:r w:rsidRPr="00430934">
        <w:rPr>
          <w:sz w:val="16"/>
        </w:rPr>
        <w:t xml:space="preserve">, at least </w:t>
      </w:r>
      <w:r w:rsidRPr="00430934">
        <w:rPr>
          <w:rStyle w:val="StyleUnderline"/>
        </w:rPr>
        <w:t>seven</w:t>
      </w:r>
      <w:r w:rsidRPr="00430934">
        <w:rPr>
          <w:sz w:val="16"/>
        </w:rPr>
        <w:t xml:space="preserve"> different </w:t>
      </w:r>
      <w:r w:rsidRPr="00430934">
        <w:rPr>
          <w:rStyle w:val="StyleUnderline"/>
        </w:rPr>
        <w:t>federal agencies with at least 23 different programs</w:t>
      </w:r>
      <w:r w:rsidRPr="00430934">
        <w:rPr>
          <w:sz w:val="16"/>
        </w:rPr>
        <w:t xml:space="preserve"> </w:t>
      </w:r>
      <w:r w:rsidRPr="00430934">
        <w:rPr>
          <w:rStyle w:val="StyleUnderline"/>
        </w:rPr>
        <w:t>provide</w:t>
      </w:r>
      <w:r w:rsidRPr="00430934">
        <w:rPr>
          <w:sz w:val="16"/>
        </w:rPr>
        <w:t xml:space="preserve"> some type of </w:t>
      </w:r>
      <w:r w:rsidRPr="00430934">
        <w:rPr>
          <w:rStyle w:val="StyleUnderline"/>
        </w:rPr>
        <w:t>drinking water or sanitation funding</w:t>
      </w:r>
      <w:r w:rsidRPr="00430934">
        <w:rPr>
          <w:sz w:val="16"/>
        </w:rPr>
        <w:t xml:space="preserve"> for Tribes. </w:t>
      </w:r>
      <w:r w:rsidRPr="00430934">
        <w:rPr>
          <w:rStyle w:val="StyleUnderline"/>
        </w:rPr>
        <w:t>The federal government should pursue a coordinated whole of government approach to develop a strategy</w:t>
      </w:r>
      <w:r w:rsidRPr="00430934">
        <w:rPr>
          <w:sz w:val="16"/>
        </w:rPr>
        <w:t xml:space="preserve"> to address this problem quickly and effectively.</w:t>
      </w:r>
    </w:p>
    <w:p w14:paraId="0B7936B1" w14:textId="70DC42A3" w:rsidR="00430934" w:rsidRPr="00430934" w:rsidRDefault="00430934" w:rsidP="00893105">
      <w:pPr>
        <w:rPr>
          <w:sz w:val="16"/>
        </w:rPr>
      </w:pPr>
      <w:r w:rsidRPr="00430934">
        <w:rPr>
          <w:sz w:val="16"/>
        </w:rPr>
        <w:t xml:space="preserve">To accomplish this, </w:t>
      </w:r>
      <w:r w:rsidRPr="00430934">
        <w:rPr>
          <w:rStyle w:val="StyleUnderline"/>
        </w:rPr>
        <w:t>the federal government must fulfill its treaty and trust responsibilities to Tribes by supporting and fully funding water access initiatives in Indian country</w:t>
      </w:r>
      <w:r w:rsidRPr="00430934">
        <w:rPr>
          <w:sz w:val="16"/>
        </w:rPr>
        <w:t xml:space="preserve">, </w:t>
      </w:r>
      <w:r w:rsidRPr="00430934">
        <w:rPr>
          <w:rStyle w:val="StyleUnderline"/>
        </w:rPr>
        <w:t>which requires</w:t>
      </w:r>
      <w:r w:rsidRPr="00430934">
        <w:rPr>
          <w:sz w:val="16"/>
        </w:rPr>
        <w:t xml:space="preserve"> leadership and </w:t>
      </w:r>
      <w:r w:rsidRPr="00430934">
        <w:rPr>
          <w:rStyle w:val="StyleUnderline"/>
        </w:rPr>
        <w:t>commitment</w:t>
      </w:r>
      <w:r w:rsidRPr="00430934">
        <w:rPr>
          <w:sz w:val="16"/>
        </w:rPr>
        <w:t xml:space="preserve"> to these issues </w:t>
      </w:r>
      <w:r w:rsidRPr="00430934">
        <w:rPr>
          <w:rStyle w:val="StyleUnderline"/>
        </w:rPr>
        <w:t>at the federal level</w:t>
      </w:r>
      <w:r w:rsidRPr="00430934">
        <w:rPr>
          <w:sz w:val="16"/>
        </w:rPr>
        <w:t>. Additionally, pooling and optimizing federal funding will allow the Tribes to maximize the various funding programs and achieve the greatest possible uptake and usage for Tribal water projects.</w:t>
      </w:r>
    </w:p>
    <w:p w14:paraId="155951ED" w14:textId="1917F071" w:rsidR="00991F87" w:rsidRDefault="00991F87" w:rsidP="00991F87">
      <w:pPr>
        <w:pStyle w:val="Heading4"/>
      </w:pPr>
      <w:r>
        <w:t>Whole of government approach with technical assistance increases tribal self-governance</w:t>
      </w:r>
    </w:p>
    <w:p w14:paraId="163CCFB3" w14:textId="46FACA5C" w:rsidR="00430934" w:rsidRDefault="00991F87" w:rsidP="00893105">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40" w:history="1">
        <w:r w:rsidRPr="00B37A90">
          <w:rPr>
            <w:rStyle w:val="Hyperlink"/>
            <w:sz w:val="16"/>
            <w:szCs w:val="16"/>
          </w:rPr>
          <w:t>http://www.naturalresourcespolicy.org/docs/water-tribes/wti-full-report-4.21.pdf</w:t>
        </w:r>
      </w:hyperlink>
      <w:r w:rsidRPr="00B37A90">
        <w:rPr>
          <w:sz w:val="16"/>
          <w:szCs w:val="16"/>
        </w:rPr>
        <w:t>)</w:t>
      </w:r>
    </w:p>
    <w:p w14:paraId="6CD352B6" w14:textId="499F807F" w:rsidR="00991F87" w:rsidRPr="00991F87" w:rsidRDefault="00991F87" w:rsidP="00893105">
      <w:pPr>
        <w:rPr>
          <w:sz w:val="16"/>
        </w:rPr>
      </w:pPr>
      <w:r w:rsidRPr="00991F87">
        <w:rPr>
          <w:rStyle w:val="StyleUnderline"/>
        </w:rPr>
        <w:t>The whole of government approach should enhance Tribal capacity and promote selfgovernance</w:t>
      </w:r>
      <w:r w:rsidRPr="00991F87">
        <w:rPr>
          <w:sz w:val="16"/>
        </w:rPr>
        <w:t xml:space="preserve">. </w:t>
      </w:r>
      <w:r w:rsidRPr="00991F87">
        <w:rPr>
          <w:rStyle w:val="StyleUnderline"/>
        </w:rPr>
        <w:t>Increasing Tribal awareness of available</w:t>
      </w:r>
      <w:r w:rsidRPr="00991F87">
        <w:rPr>
          <w:sz w:val="16"/>
        </w:rPr>
        <w:t xml:space="preserve"> agency </w:t>
      </w:r>
      <w:r w:rsidRPr="00991F87">
        <w:rPr>
          <w:rStyle w:val="StyleUnderline"/>
        </w:rPr>
        <w:t>programs and funding technical assistance for completing</w:t>
      </w:r>
      <w:r w:rsidRPr="00991F87">
        <w:rPr>
          <w:sz w:val="16"/>
        </w:rPr>
        <w:t xml:space="preserve"> the </w:t>
      </w:r>
      <w:r w:rsidRPr="00991F87">
        <w:rPr>
          <w:rStyle w:val="StyleUnderline"/>
        </w:rPr>
        <w:t>applications would simplify the entire process for Tribes</w:t>
      </w:r>
      <w:r w:rsidRPr="00991F87">
        <w:rPr>
          <w:sz w:val="16"/>
        </w:rPr>
        <w:t xml:space="preserve">. </w:t>
      </w:r>
      <w:r w:rsidRPr="00991F87">
        <w:rPr>
          <w:rStyle w:val="StyleUnderline"/>
        </w:rPr>
        <w:t>Projects should provide for technical support to increase development capacity within the Tribal community.</w:t>
      </w:r>
      <w:r w:rsidRPr="00991F87">
        <w:rPr>
          <w:sz w:val="16"/>
        </w:rPr>
        <w:t xml:space="preserve"> Increased capacity will promote successful completion and Tribal control of projects, and help overcome challenges to supporting O&amp;M of those projects into the future. Additionally, the federal government should fund collaborative projects between Tribal and state and local governments, which will further advance Tribal capacity.</w:t>
      </w:r>
    </w:p>
    <w:p w14:paraId="0C2FDF69" w14:textId="77777777" w:rsidR="00E31267" w:rsidRDefault="00E31267" w:rsidP="00E31267">
      <w:pPr>
        <w:pStyle w:val="Heading4"/>
      </w:pPr>
      <w:r>
        <w:t>Only formal mandate for whole government approach solves – patchwork is an undue burden on tribes</w:t>
      </w:r>
    </w:p>
    <w:p w14:paraId="239A6D3A" w14:textId="77777777" w:rsidR="00E31267" w:rsidRDefault="00E31267" w:rsidP="00E31267">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41" w:history="1">
        <w:r w:rsidRPr="00B37A90">
          <w:rPr>
            <w:rStyle w:val="Hyperlink"/>
            <w:sz w:val="16"/>
            <w:szCs w:val="16"/>
          </w:rPr>
          <w:t>http://www.naturalresourcespolicy.org/docs/water-tribes/wti-full-report-4.21.pdf</w:t>
        </w:r>
      </w:hyperlink>
      <w:r w:rsidRPr="00B37A90">
        <w:rPr>
          <w:sz w:val="16"/>
          <w:szCs w:val="16"/>
        </w:rPr>
        <w:t>)</w:t>
      </w:r>
    </w:p>
    <w:p w14:paraId="765D18BE" w14:textId="29367981" w:rsidR="00E31267" w:rsidRDefault="00E31267" w:rsidP="00E31267">
      <w:pPr>
        <w:rPr>
          <w:sz w:val="16"/>
        </w:rPr>
      </w:pPr>
      <w:r w:rsidRPr="00E31267">
        <w:rPr>
          <w:rStyle w:val="StyleUnderline"/>
        </w:rPr>
        <w:t>While interagency cooperation can help address</w:t>
      </w:r>
      <w:r w:rsidRPr="00E31267">
        <w:rPr>
          <w:sz w:val="16"/>
        </w:rPr>
        <w:t xml:space="preserve"> the above issues and ensure </w:t>
      </w:r>
      <w:r w:rsidRPr="00E31267">
        <w:rPr>
          <w:rStyle w:val="StyleUnderline"/>
        </w:rPr>
        <w:t>consistency across federal-Tribal interactions</w:t>
      </w:r>
      <w:r w:rsidRPr="00E31267">
        <w:rPr>
          <w:sz w:val="16"/>
        </w:rPr>
        <w:t xml:space="preserve">, </w:t>
      </w:r>
      <w:r w:rsidRPr="00E31267">
        <w:rPr>
          <w:rStyle w:val="Emphasis"/>
        </w:rPr>
        <w:t>formal mandates for</w:t>
      </w:r>
      <w:r w:rsidRPr="00E31267">
        <w:rPr>
          <w:sz w:val="16"/>
        </w:rPr>
        <w:t xml:space="preserve"> such </w:t>
      </w:r>
      <w:r w:rsidRPr="00E31267">
        <w:rPr>
          <w:rStyle w:val="Emphasis"/>
        </w:rPr>
        <w:t>action are lacking</w:t>
      </w:r>
      <w:r w:rsidRPr="00E31267">
        <w:rPr>
          <w:sz w:val="16"/>
        </w:rPr>
        <w:t>. As has been noted, different federal</w:t>
      </w:r>
      <w:r w:rsidRPr="00E31267">
        <w:rPr>
          <w:rStyle w:val="StyleUnderline"/>
        </w:rPr>
        <w:t xml:space="preserve"> agencies</w:t>
      </w:r>
      <w:r w:rsidRPr="00E31267">
        <w:rPr>
          <w:sz w:val="16"/>
        </w:rPr>
        <w:t xml:space="preserve"> can and do </w:t>
      </w:r>
      <w:r w:rsidRPr="00E31267">
        <w:rPr>
          <w:rStyle w:val="Emphasis"/>
        </w:rPr>
        <w:lastRenderedPageBreak/>
        <w:t>sometimes cooperate</w:t>
      </w:r>
      <w:r w:rsidRPr="00E31267">
        <w:rPr>
          <w:sz w:val="16"/>
        </w:rPr>
        <w:t xml:space="preserve"> to pool their expertise and funds </w:t>
      </w:r>
      <w:r w:rsidRPr="00E31267">
        <w:rPr>
          <w:rStyle w:val="StyleUnderline"/>
        </w:rPr>
        <w:t>to complete</w:t>
      </w:r>
      <w:r w:rsidRPr="00E31267">
        <w:rPr>
          <w:sz w:val="16"/>
        </w:rPr>
        <w:t xml:space="preserve"> much needed </w:t>
      </w:r>
      <w:r w:rsidRPr="00E31267">
        <w:rPr>
          <w:rStyle w:val="StyleUnderline"/>
        </w:rPr>
        <w:t>projects</w:t>
      </w:r>
      <w:r w:rsidRPr="00E31267">
        <w:rPr>
          <w:sz w:val="16"/>
        </w:rPr>
        <w:t xml:space="preserve">. </w:t>
      </w:r>
      <w:r w:rsidRPr="00E31267">
        <w:rPr>
          <w:rStyle w:val="StyleUnderline"/>
        </w:rPr>
        <w:t>However</w:t>
      </w:r>
      <w:r w:rsidRPr="00E31267">
        <w:rPr>
          <w:sz w:val="16"/>
        </w:rPr>
        <w:t xml:space="preserve">, the existence of this type of </w:t>
      </w:r>
      <w:r w:rsidRPr="00E31267">
        <w:rPr>
          <w:rStyle w:val="StyleUnderline"/>
        </w:rPr>
        <w:t>cooperation</w:t>
      </w:r>
      <w:r w:rsidRPr="00E31267">
        <w:rPr>
          <w:sz w:val="16"/>
        </w:rPr>
        <w:t xml:space="preserve"> and what it looks like can vary based on the agencies involved, and </w:t>
      </w:r>
      <w:r w:rsidRPr="00E31267">
        <w:rPr>
          <w:rStyle w:val="StyleUnderline"/>
        </w:rPr>
        <w:t>can</w:t>
      </w:r>
      <w:r w:rsidRPr="00E31267">
        <w:rPr>
          <w:sz w:val="16"/>
        </w:rPr>
        <w:t xml:space="preserve"> even </w:t>
      </w:r>
      <w:r w:rsidRPr="00E31267">
        <w:rPr>
          <w:rStyle w:val="Emphasis"/>
        </w:rPr>
        <w:t>vary by region and state</w:t>
      </w:r>
      <w:r w:rsidRPr="00E31267">
        <w:rPr>
          <w:sz w:val="16"/>
        </w:rPr>
        <w:t xml:space="preserve">. Furthermore, it appears </w:t>
      </w:r>
      <w:r w:rsidRPr="00E31267">
        <w:rPr>
          <w:rStyle w:val="StyleUnderline"/>
        </w:rPr>
        <w:t>that there are no formal directives for interagency cooperation</w:t>
      </w:r>
      <w:r w:rsidRPr="00E31267">
        <w:rPr>
          <w:sz w:val="16"/>
        </w:rPr>
        <w:t xml:space="preserve">; rather, interagency cooperation is largely motivated by the desire of federal officials to provide the best available outcome to Tribes. </w:t>
      </w:r>
      <w:r w:rsidRPr="00E31267">
        <w:rPr>
          <w:rStyle w:val="StyleUnderline"/>
        </w:rPr>
        <w:t>The lack of formal coordination not only limits the funds available per project</w:t>
      </w:r>
      <w:r w:rsidRPr="00E31267">
        <w:rPr>
          <w:sz w:val="16"/>
        </w:rPr>
        <w:t xml:space="preserve">, </w:t>
      </w:r>
      <w:r w:rsidRPr="00E31267">
        <w:rPr>
          <w:rStyle w:val="StyleUnderline"/>
        </w:rPr>
        <w:t>it</w:t>
      </w:r>
      <w:r w:rsidRPr="00E31267">
        <w:rPr>
          <w:sz w:val="16"/>
        </w:rPr>
        <w:t xml:space="preserve"> also </w:t>
      </w:r>
      <w:r w:rsidRPr="00E31267">
        <w:rPr>
          <w:rStyle w:val="Emphasis"/>
        </w:rPr>
        <w:t>increases the burden on Tribes that are often required to submit separate applications to each agency involved on a project</w:t>
      </w:r>
      <w:r w:rsidRPr="00E31267">
        <w:rPr>
          <w:sz w:val="16"/>
        </w:rPr>
        <w:t xml:space="preserve">. Thus, </w:t>
      </w:r>
      <w:r w:rsidRPr="00E31267">
        <w:rPr>
          <w:rStyle w:val="Emphasis"/>
        </w:rPr>
        <w:t>even if one agency is the de facto lead agency, they can nevertheless be stalled by the requirements of another agency involved in the project</w:t>
      </w:r>
      <w:r w:rsidRPr="00E31267">
        <w:rPr>
          <w:sz w:val="16"/>
        </w:rPr>
        <w:t>.</w:t>
      </w:r>
    </w:p>
    <w:p w14:paraId="157BF0F0" w14:textId="77777777" w:rsidR="00DB38D5" w:rsidRDefault="00DB38D5" w:rsidP="00DB38D5">
      <w:pPr>
        <w:pStyle w:val="Heading4"/>
      </w:pPr>
      <w:r>
        <w:t xml:space="preserve">Plan requires a “whole of government” approach. </w:t>
      </w:r>
    </w:p>
    <w:p w14:paraId="4ED6E7C6" w14:textId="77777777" w:rsidR="00DB38D5" w:rsidRPr="0030713E" w:rsidRDefault="00DB38D5" w:rsidP="00DB38D5">
      <w:r w:rsidRPr="0030713E">
        <w:rPr>
          <w:rStyle w:val="Style13ptBold"/>
        </w:rPr>
        <w:t>Gibson 21</w:t>
      </w:r>
      <w:r>
        <w:t xml:space="preserve"> (Emma, covers stories on under-represented communities, science and environmental issues, has also appeared on KGNU Community Radio and Public News Service, earned her master’s degree in journalism at the University of Colorado Boulder, "New report looks into water insecurity in tribal lands across Colorado River Basin," 4-30-2021, Arizona Public Media, URL: </w:t>
      </w:r>
      <w:hyperlink r:id="rId42" w:history="1">
        <w:r w:rsidRPr="000C0C52">
          <w:rPr>
            <w:rStyle w:val="Hyperlink"/>
          </w:rPr>
          <w:t>https://news.azpm.org/p/news-splash/2021/4/30/193923-new-report-looks-into-water-insecurity-in-tribal-lands-across-colorado-river-basin/</w:t>
        </w:r>
      </w:hyperlink>
      <w:r>
        <w:t>, //RN)</w:t>
      </w:r>
    </w:p>
    <w:p w14:paraId="258686CD" w14:textId="77777777" w:rsidR="00DB38D5" w:rsidRDefault="00DB38D5" w:rsidP="00DB38D5">
      <w:r w:rsidRPr="0030713E">
        <w:rPr>
          <w:rStyle w:val="StyleUnderline"/>
        </w:rPr>
        <w:t>The report breaks down how water insecurity leads to a public health issue, and it states this is an example of the federal government largely failing tribal nations by breaking its treaty obligations to provide "true homelands" to tribes via clean, reliable water</w:t>
      </w:r>
      <w:r>
        <w:t>.</w:t>
      </w:r>
    </w:p>
    <w:p w14:paraId="34EE2138" w14:textId="77777777" w:rsidR="00DB38D5" w:rsidRDefault="00DB38D5" w:rsidP="00DB38D5">
      <w:r w:rsidRPr="0030713E">
        <w:rPr>
          <w:rStyle w:val="StyleUnderline"/>
        </w:rPr>
        <w:t>The main federal agencies responsible for water projects are Indian Health Services, the Environmental Protection Agency, the U.S. Department of Agriculture's Rural Development program, and the U.S. Bureau of Reclamation</w:t>
      </w:r>
      <w:r>
        <w:t>.</w:t>
      </w:r>
    </w:p>
    <w:p w14:paraId="2E7D2468" w14:textId="77777777" w:rsidR="00DB38D5" w:rsidRDefault="00DB38D5" w:rsidP="00DB38D5">
      <w:r w:rsidRPr="0030713E">
        <w:rPr>
          <w:rStyle w:val="StyleUnderline"/>
        </w:rPr>
        <w:t>It recommends the federal government implement a "whole of government" approach and break down silos between the seven agencies and at least 23 programs working towards potable water or sanitation funding for tribes</w:t>
      </w:r>
      <w:r>
        <w:t>. It supports more consultations with tribes, since tribal leaders are the experts of their own communities, which promotes self-governance.</w:t>
      </w:r>
    </w:p>
    <w:p w14:paraId="11EA7310" w14:textId="77777777" w:rsidR="00DB38D5" w:rsidRPr="0030713E" w:rsidRDefault="00DB38D5" w:rsidP="00DB38D5">
      <w:pPr>
        <w:rPr>
          <w:u w:val="single"/>
        </w:rPr>
      </w:pPr>
      <w:r w:rsidRPr="0030713E">
        <w:rPr>
          <w:rStyle w:val="StyleUnderline"/>
        </w:rPr>
        <w:t>Tanana estimated it would take the federal agencies responsible for providing clean water to tribes anywhere from $6 -10 billion to address these and other barriers.</w:t>
      </w:r>
    </w:p>
    <w:p w14:paraId="6A4CF903" w14:textId="77777777" w:rsidR="00DB38D5" w:rsidRPr="0030713E" w:rsidRDefault="00DB38D5" w:rsidP="00DB38D5">
      <w:r>
        <w:t>"It is a problem that we are not, as a country, investing in infrastructure, but for tribal communities its even worse, because the government in some cases they came in and helped them install a system, but then just seemed to have ignored it," Tanana said.</w:t>
      </w:r>
    </w:p>
    <w:p w14:paraId="25F9DDE1" w14:textId="77777777" w:rsidR="00DB38D5" w:rsidRDefault="00DB38D5" w:rsidP="00DB38D5">
      <w:pPr>
        <w:pStyle w:val="Heading4"/>
      </w:pPr>
      <w:r>
        <w:t>Federal water rights key – state water policies leads to non-Indians taking indigenous peoples’ water.</w:t>
      </w:r>
    </w:p>
    <w:p w14:paraId="7DC1C8E4" w14:textId="77777777" w:rsidR="00DB38D5" w:rsidRPr="00880D9F" w:rsidRDefault="00DB38D5" w:rsidP="00DB38D5">
      <w:r w:rsidRPr="008A3157">
        <w:rPr>
          <w:rStyle w:val="Style13ptBold"/>
        </w:rPr>
        <w:t>Anderson 15</w:t>
      </w:r>
      <w:r>
        <w:t xml:space="preserve"> (Robert, Professor of Law and Director, Native American Law Center, University of Washington School of Law, “Water Rights, Water Quality, and Regulatory Jurisdiction in Indian Country,” 2015, Stanford Environmental Law Journal, Vol 34:2, </w:t>
      </w:r>
      <w:hyperlink r:id="rId43" w:history="1">
        <w:r w:rsidRPr="00C01CCD">
          <w:rPr>
            <w:rStyle w:val="Hyperlink"/>
          </w:rPr>
          <w:t>URL:https://digitalcommons.law.uw.edu/faculty-articles/384</w:t>
        </w:r>
      </w:hyperlink>
      <w:r>
        <w:t>, //RN)</w:t>
      </w:r>
    </w:p>
    <w:p w14:paraId="0E44CFF6" w14:textId="77777777" w:rsidR="00DB38D5" w:rsidRDefault="00DB38D5" w:rsidP="00DB38D5">
      <w:r>
        <w:t xml:space="preserve">This section compares state rights under the prior appropriation doctrine with tribal reserved rights established under federal law. While federal law regarding water has significant aspects that at times incorporate and also preempt state law, Congress has often deferred to state law when Indian rights are </w:t>
      </w:r>
      <w:r>
        <w:lastRenderedPageBreak/>
        <w:t xml:space="preserve">not at issue.32 However, </w:t>
      </w:r>
      <w:r w:rsidRPr="00880D9F">
        <w:rPr>
          <w:rStyle w:val="StyleUnderline"/>
        </w:rPr>
        <w:t>Indian water rights generally have superior legal standing in relation to state rights based on original tribal ownership of what is now the United States</w:t>
      </w:r>
      <w:r>
        <w:t xml:space="preserve">. </w:t>
      </w:r>
      <w:r w:rsidRPr="00880D9F">
        <w:rPr>
          <w:rStyle w:val="StyleUnderline"/>
        </w:rPr>
        <w:t>This legal standing is further supported with treaties, statutes and Executive Orders that preempt state law</w:t>
      </w:r>
      <w:r>
        <w:t xml:space="preserve">. Legal superiority notwithstanding, the fact that nonIndians have enjoyed the use of waters previously reserved by and for Indian tribes under federal law creates a powerful incentive for policy-makers and courts to sometimes minimize senior tribal rights. </w:t>
      </w:r>
      <w:r w:rsidRPr="00880D9F">
        <w:rPr>
          <w:rStyle w:val="StyleUnderline"/>
        </w:rPr>
        <w:t>Many state rights were established during times when federal policy was geared toward assimilating Indian peoples</w:t>
      </w:r>
      <w:r>
        <w:t>. NonIndian users were often aided by federal programs operated by the Bureau of Reclamation to develop large irrigation projects in derogation of tribal rights. These inconsistent policies and legal interpretations have since fueled sharp and protracted conflicts.</w:t>
      </w:r>
    </w:p>
    <w:p w14:paraId="00EAD109" w14:textId="77777777" w:rsidR="00DB38D5" w:rsidRPr="00863B44" w:rsidRDefault="00DB38D5" w:rsidP="00DB38D5">
      <w:r>
        <w:t xml:space="preserve">A. State Water Law in the Western States </w:t>
      </w:r>
    </w:p>
    <w:p w14:paraId="4B61F061" w14:textId="77777777" w:rsidR="00DB38D5" w:rsidRDefault="00DB38D5" w:rsidP="00DB38D5">
      <w:r w:rsidRPr="00880D9F">
        <w:rPr>
          <w:rStyle w:val="StyleUnderline"/>
        </w:rPr>
        <w:t>Water law in the western states is governed chiefly by the law of “prior appropriation,”</w:t>
      </w:r>
      <w:r>
        <w:t xml:space="preserve">33 which developed to deal with arid conditions unfamiliar to the common law of England and the moist climate of the eastern states.34 While some states have constitutions or code provisions that declare water the property of the state,35 the reality is that water in situ is not really “owned” by anyone. </w:t>
      </w:r>
      <w:r w:rsidRPr="00880D9F">
        <w:rPr>
          <w:rStyle w:val="StyleUnderline"/>
        </w:rPr>
        <w:t>Rather, any so-called state ownership reflects the public nature of water in the sense that it is available for all to use, subject to governmental regulation</w:t>
      </w:r>
      <w:r>
        <w:t>.36 The question inevitably becomes who or what has the right to use water for some purpose considered useful by society. This notion of providing legal protection only for “beneficial uses” of water remains the touchstone of western water law, but the definition of beneficial use has changed over time. Before the late twentieth century, instream flow values of water were largely ignored—aside from the need to maintain navigability.</w:t>
      </w:r>
    </w:p>
    <w:p w14:paraId="074F963B" w14:textId="77777777" w:rsidR="00DB38D5" w:rsidRDefault="00DB38D5" w:rsidP="00DB38D5">
      <w:r>
        <w:t>The prior appropriation doctrine developed as a method of allocating surface water, but in many states it is applied to groundwater as well.37 In general, prior appropriation regimes reward the first party who physically removes water from a stream for beneficial use by granting that party a senior right to divert that amount of water—first in time is thus first in right.38 In periods of shortage, the date of initial diversion determines priority among competing use rights. A water right holder may lose her right by abandonment, or by forfeiture, which is the unexcused failure to use the water for a specified period of time under state law.39 In short, states generally require continuous beneficial use of the water to maintain the right.</w:t>
      </w:r>
    </w:p>
    <w:p w14:paraId="1342FDF9" w14:textId="77777777" w:rsidR="00DB38D5" w:rsidRDefault="00DB38D5" w:rsidP="00DB38D5">
      <w:r>
        <w:t xml:space="preserve">Western water users and politicians zealously defend state prior appropriation systems and rights, although practical adherence to the doctrine is suspect40 </w:t>
      </w:r>
      <w:r w:rsidRPr="00880D9F">
        <w:rPr>
          <w:rStyle w:val="StyleUnderline"/>
        </w:rPr>
        <w:t>The same reluctance to embrace change, or enforce the doctrine strictly, operates as a powerful incentive to prevent the use of senior Indian rights ignored or deliberately neglected by the United States government. Historically non-Indian users have readily used Indian water—both on and off reservations—creating a situation where superior Indian legal rights and moral claims must overcome powerful countervailing interests</w:t>
      </w:r>
      <w:r>
        <w:t>.41</w:t>
      </w:r>
    </w:p>
    <w:p w14:paraId="29E01B16" w14:textId="0C15F734" w:rsidR="00DB38D5" w:rsidRPr="00E31267" w:rsidRDefault="00DB38D5" w:rsidP="00DB38D5">
      <w:pPr>
        <w:rPr>
          <w:sz w:val="16"/>
        </w:rPr>
      </w:pPr>
      <w:r>
        <w:t xml:space="preserve">For a variety of reasons, </w:t>
      </w:r>
      <w:r w:rsidRPr="00880D9F">
        <w:rPr>
          <w:rStyle w:val="StyleUnderline"/>
        </w:rPr>
        <w:t>Indian reserved rights do not depend on putting water to beneficial use—but are recognized as part of a tribe’s original ownership of reservation territory, or as established by federal actions setting aside tribal territory. In either case, tribal water rights generally are senior in priority to non-Indian uses established under state prior appropriation law as such rights are ranked by date of first use</w:t>
      </w:r>
      <w:r>
        <w:t>.</w:t>
      </w:r>
    </w:p>
    <w:p w14:paraId="6B39BD94" w14:textId="53CA2985" w:rsidR="00C16C80" w:rsidRDefault="00C16C80" w:rsidP="00C16C80">
      <w:pPr>
        <w:pStyle w:val="Heading2"/>
      </w:pPr>
      <w:r>
        <w:lastRenderedPageBreak/>
        <w:t>AT:  T</w:t>
      </w:r>
    </w:p>
    <w:p w14:paraId="0DA7C6A2" w14:textId="787BFD3B" w:rsidR="00C16C80" w:rsidRDefault="00C16C80" w:rsidP="00C16C80"/>
    <w:p w14:paraId="47AEAC1B" w14:textId="130D6266" w:rsidR="00C16C80" w:rsidRDefault="00C16C80" w:rsidP="00C16C80"/>
    <w:p w14:paraId="3DACD636" w14:textId="77777777" w:rsidR="001E5AF3" w:rsidRDefault="001E5AF3" w:rsidP="001E5AF3">
      <w:pPr>
        <w:pStyle w:val="Heading3"/>
      </w:pPr>
      <w:r>
        <w:lastRenderedPageBreak/>
        <w:t>AT:  T – Its</w:t>
      </w:r>
    </w:p>
    <w:p w14:paraId="2AA29F93" w14:textId="77777777" w:rsidR="001E5AF3" w:rsidRPr="006F26B8" w:rsidRDefault="001E5AF3" w:rsidP="001E5AF3">
      <w:pPr>
        <w:pStyle w:val="Heading4"/>
      </w:pPr>
      <w:r>
        <w:t xml:space="preserve">We meet – “its” modifies </w:t>
      </w:r>
      <w:r>
        <w:rPr>
          <w:u w:val="single"/>
        </w:rPr>
        <w:t>protection</w:t>
      </w:r>
      <w:r>
        <w:t xml:space="preserve"> – tribal WQS is administered </w:t>
      </w:r>
      <w:r>
        <w:rPr>
          <w:u w:val="single"/>
        </w:rPr>
        <w:t>thru</w:t>
      </w:r>
      <w:r>
        <w:t xml:space="preserve"> EPA’s Clean Water Act provision which’s </w:t>
      </w:r>
      <w:r>
        <w:rPr>
          <w:u w:val="single"/>
        </w:rPr>
        <w:t>federal</w:t>
      </w:r>
      <w:r>
        <w:t>.</w:t>
      </w:r>
    </w:p>
    <w:p w14:paraId="3BD08898" w14:textId="77777777" w:rsidR="001E5AF3" w:rsidRDefault="001E5AF3" w:rsidP="001E5AF3"/>
    <w:p w14:paraId="4403884A" w14:textId="77777777" w:rsidR="00B61AF8" w:rsidRDefault="00B61AF8" w:rsidP="00B61AF8">
      <w:pPr>
        <w:pStyle w:val="Heading4"/>
      </w:pPr>
      <w:r>
        <w:t xml:space="preserve">The </w:t>
      </w:r>
      <w:r>
        <w:rPr>
          <w:u w:val="single"/>
        </w:rPr>
        <w:t>feds</w:t>
      </w:r>
      <w:r w:rsidRPr="009210EF">
        <w:t xml:space="preserve"> </w:t>
      </w:r>
      <w:r>
        <w:t>protect water held in trust for tribes</w:t>
      </w:r>
    </w:p>
    <w:p w14:paraId="56906A1B" w14:textId="77777777" w:rsidR="00B61AF8" w:rsidRPr="00C858E5" w:rsidRDefault="00B61AF8" w:rsidP="00B61AF8">
      <w:pPr>
        <w:rPr>
          <w:sz w:val="16"/>
          <w:szCs w:val="16"/>
        </w:rPr>
      </w:pPr>
      <w:r w:rsidRPr="00C858E5">
        <w:rPr>
          <w:rStyle w:val="Style13ptBold"/>
        </w:rPr>
        <w:t>Grijalva 16</w:t>
      </w:r>
      <w:r>
        <w:t xml:space="preserve"> </w:t>
      </w:r>
      <w:r w:rsidRPr="00C858E5">
        <w:rPr>
          <w:sz w:val="16"/>
          <w:szCs w:val="16"/>
        </w:rPr>
        <w:t xml:space="preserve">(Raúl Manuel Grijalva is U.S. Representative for Arizona's 3rd congressional district, serving since 2003. He is a member of the Democratic Party.  Natural Resources Committee Ranking Member.  WATER DELAYED IS WATER DENIED. How Congress has Blocked Access to Water for Native Families. A report by the Democratic staff of the House Committee on Natural Resources.  10-10-16.  </w:t>
      </w:r>
      <w:hyperlink r:id="rId44" w:history="1">
        <w:r w:rsidRPr="00C858E5">
          <w:rPr>
            <w:rStyle w:val="Hyperlink"/>
            <w:sz w:val="16"/>
            <w:szCs w:val="16"/>
          </w:rPr>
          <w:t>https://naturalresources.house.gov/imo/media/doc/House%20Water%20Report_FINAL.pdf</w:t>
        </w:r>
      </w:hyperlink>
      <w:r w:rsidRPr="00C858E5">
        <w:rPr>
          <w:sz w:val="16"/>
          <w:szCs w:val="16"/>
        </w:rPr>
        <w:t>)</w:t>
      </w:r>
    </w:p>
    <w:p w14:paraId="7D4364DF" w14:textId="15F32E55" w:rsidR="00B61AF8" w:rsidRDefault="00B61AF8" w:rsidP="00B61AF8">
      <w:pPr>
        <w:rPr>
          <w:sz w:val="16"/>
        </w:rPr>
      </w:pPr>
      <w:r w:rsidRPr="00C858E5">
        <w:rPr>
          <w:sz w:val="16"/>
        </w:rPr>
        <w:t xml:space="preserve">According to federal law, the United States government holds title to Indian lands in “trust” on behalf of tribes and individuals.70 </w:t>
      </w:r>
      <w:r w:rsidRPr="00C858E5">
        <w:rPr>
          <w:rStyle w:val="StyleUnderline"/>
        </w:rPr>
        <w:t>Trust is a legal term describing an arrangement in which someone owns property in name but holds the property for the benefit or use by others</w:t>
      </w:r>
      <w:r w:rsidRPr="00C858E5">
        <w:rPr>
          <w:sz w:val="16"/>
        </w:rPr>
        <w:t xml:space="preserve">. </w:t>
      </w:r>
      <w:r w:rsidRPr="00C858E5">
        <w:rPr>
          <w:rStyle w:val="StyleUnderline"/>
          <w:highlight w:val="cyan"/>
        </w:rPr>
        <w:t>The federal government has</w:t>
      </w:r>
      <w:r w:rsidRPr="00C858E5">
        <w:rPr>
          <w:sz w:val="16"/>
        </w:rPr>
        <w:t xml:space="preserve"> certain </w:t>
      </w:r>
      <w:r w:rsidRPr="00C858E5">
        <w:rPr>
          <w:rStyle w:val="StyleUnderline"/>
          <w:highlight w:val="cyan"/>
        </w:rPr>
        <w:t>responsibilities as</w:t>
      </w:r>
      <w:r w:rsidRPr="00C858E5">
        <w:rPr>
          <w:sz w:val="16"/>
        </w:rPr>
        <w:t xml:space="preserve"> the “</w:t>
      </w:r>
      <w:r w:rsidRPr="00C858E5">
        <w:rPr>
          <w:rStyle w:val="Emphasis"/>
          <w:highlight w:val="cyan"/>
        </w:rPr>
        <w:t>trustee</w:t>
      </w:r>
      <w:r w:rsidRPr="00C858E5">
        <w:rPr>
          <w:sz w:val="16"/>
        </w:rPr>
        <w:t xml:space="preserve">” </w:t>
      </w:r>
      <w:r w:rsidRPr="00C858E5">
        <w:rPr>
          <w:rStyle w:val="StyleUnderline"/>
          <w:highlight w:val="cyan"/>
        </w:rPr>
        <w:t>for tribes</w:t>
      </w:r>
      <w:r w:rsidRPr="00C858E5">
        <w:rPr>
          <w:sz w:val="16"/>
        </w:rPr>
        <w:t xml:space="preserve">, </w:t>
      </w:r>
      <w:r w:rsidRPr="00C858E5">
        <w:rPr>
          <w:rStyle w:val="StyleUnderline"/>
          <w:highlight w:val="cyan"/>
        </w:rPr>
        <w:t>including</w:t>
      </w:r>
      <w:r w:rsidRPr="00C858E5">
        <w:rPr>
          <w:sz w:val="16"/>
        </w:rPr>
        <w:t xml:space="preserve"> the </w:t>
      </w:r>
      <w:r w:rsidRPr="00C858E5">
        <w:rPr>
          <w:rStyle w:val="StyleUnderline"/>
          <w:highlight w:val="cyan"/>
        </w:rPr>
        <w:t>obligation to protect</w:t>
      </w:r>
      <w:r w:rsidRPr="00C858E5">
        <w:rPr>
          <w:sz w:val="16"/>
        </w:rPr>
        <w:t xml:space="preserve"> tribes’ right to access and use their natural </w:t>
      </w:r>
      <w:r w:rsidRPr="00C858E5">
        <w:rPr>
          <w:rStyle w:val="Emphasis"/>
          <w:highlight w:val="cyan"/>
        </w:rPr>
        <w:t>resources</w:t>
      </w:r>
      <w:r w:rsidRPr="00C858E5">
        <w:rPr>
          <w:sz w:val="16"/>
        </w:rPr>
        <w:t xml:space="preserve"> </w:t>
      </w:r>
      <w:r w:rsidRPr="00C858E5">
        <w:rPr>
          <w:rStyle w:val="StyleUnderline"/>
          <w:highlight w:val="cyan"/>
        </w:rPr>
        <w:t>such as water</w:t>
      </w:r>
      <w:r w:rsidRPr="00C858E5">
        <w:rPr>
          <w:sz w:val="16"/>
        </w:rPr>
        <w:t xml:space="preserve">. </w:t>
      </w:r>
    </w:p>
    <w:p w14:paraId="2D453A36" w14:textId="67AFD8CC" w:rsidR="00B61AF8" w:rsidRDefault="00B61AF8" w:rsidP="00B61AF8">
      <w:pPr>
        <w:pStyle w:val="Heading4"/>
      </w:pPr>
      <w:r>
        <w:t xml:space="preserve">It’s the </w:t>
      </w:r>
      <w:r w:rsidRPr="00684175">
        <w:rPr>
          <w:u w:val="single"/>
        </w:rPr>
        <w:t>EPA</w:t>
      </w:r>
      <w:r>
        <w:t>’s protection</w:t>
      </w:r>
    </w:p>
    <w:p w14:paraId="22AAA5E7" w14:textId="77777777" w:rsidR="001E5AF3" w:rsidRDefault="001E5AF3" w:rsidP="001E5AF3">
      <w:r w:rsidRPr="000F7B80">
        <w:rPr>
          <w:rStyle w:val="Style13ptBold"/>
        </w:rPr>
        <w:t>Maccabee 11</w:t>
      </w:r>
      <w:r>
        <w:t xml:space="preserve"> </w:t>
      </w:r>
      <w:r w:rsidRPr="000F7B80">
        <w:rPr>
          <w:sz w:val="16"/>
          <w:szCs w:val="16"/>
        </w:rPr>
        <w:t>(Paula Goodman Maccabee is an environmental attorney with Just Change Law Offices and serves as counsel for Water Legacy, a nonprofit organization concerned about protecting water resources. TRIBAL AUTHORITY TO PROTECT WATER RESOURCES AND RESERVED RIGHTS UNDER CLEAN WATER ACT SECTION 401.  WILLIAM MITCHELL LAW REVIEW v41 i2</w:t>
      </w:r>
      <w:r>
        <w:rPr>
          <w:sz w:val="16"/>
          <w:szCs w:val="16"/>
        </w:rPr>
        <w:t>.  p679</w:t>
      </w:r>
      <w:r w:rsidRPr="000F7B80">
        <w:rPr>
          <w:sz w:val="16"/>
          <w:szCs w:val="16"/>
        </w:rPr>
        <w:t>)</w:t>
      </w:r>
    </w:p>
    <w:p w14:paraId="07AB45FE" w14:textId="77777777" w:rsidR="001E5AF3" w:rsidRDefault="001E5AF3" w:rsidP="001E5AF3">
      <w:r w:rsidRPr="000F7B80">
        <w:rPr>
          <w:rStyle w:val="StyleUnderline"/>
          <w:highlight w:val="cyan"/>
        </w:rPr>
        <w:t>The EPA</w:t>
      </w:r>
      <w:r w:rsidRPr="000F7B80">
        <w:rPr>
          <w:rStyle w:val="StyleUnderline"/>
        </w:rPr>
        <w:t xml:space="preserve"> may</w:t>
      </w:r>
      <w:r w:rsidRPr="000F7B80">
        <w:rPr>
          <w:sz w:val="16"/>
        </w:rPr>
        <w:t xml:space="preserve"> have discretion to </w:t>
      </w:r>
      <w:r w:rsidRPr="000F7B80">
        <w:rPr>
          <w:rStyle w:val="StyleUnderline"/>
        </w:rPr>
        <w:t>interpret the language of CWA section 518(e)(2) so</w:t>
      </w:r>
      <w:r w:rsidRPr="000F7B80">
        <w:rPr>
          <w:sz w:val="16"/>
        </w:rPr>
        <w:t xml:space="preserve"> that tribal </w:t>
      </w:r>
      <w:r w:rsidRPr="000F7B80">
        <w:rPr>
          <w:rStyle w:val="StyleUnderline"/>
        </w:rPr>
        <w:t>TAS</w:t>
      </w:r>
      <w:r w:rsidRPr="000F7B80">
        <w:rPr>
          <w:sz w:val="16"/>
        </w:rPr>
        <w:t xml:space="preserve"> status and </w:t>
      </w:r>
      <w:r w:rsidRPr="000F7B80">
        <w:rPr>
          <w:rStyle w:val="StyleUnderline"/>
        </w:rPr>
        <w:t xml:space="preserve">water quality functions </w:t>
      </w:r>
      <w:r w:rsidRPr="000F7B80">
        <w:rPr>
          <w:rStyle w:val="StyleUnderline"/>
          <w:highlight w:val="cyan"/>
        </w:rPr>
        <w:t xml:space="preserve">can </w:t>
      </w:r>
      <w:r w:rsidRPr="000F7B80">
        <w:rPr>
          <w:rStyle w:val="Emphasis"/>
          <w:highlight w:val="cyan"/>
        </w:rPr>
        <w:t>protect waters held in trust</w:t>
      </w:r>
      <w:r w:rsidRPr="000F7B80">
        <w:rPr>
          <w:rStyle w:val="StyleUnderline"/>
          <w:highlight w:val="cyan"/>
        </w:rPr>
        <w:t xml:space="preserve"> by the U</w:t>
      </w:r>
      <w:r w:rsidRPr="000F7B80">
        <w:rPr>
          <w:rStyle w:val="StyleUnderline"/>
        </w:rPr>
        <w:t xml:space="preserve">nited </w:t>
      </w:r>
      <w:r w:rsidRPr="000F7B80">
        <w:rPr>
          <w:rStyle w:val="StyleUnderline"/>
          <w:highlight w:val="cyan"/>
        </w:rPr>
        <w:t>S</w:t>
      </w:r>
      <w:r w:rsidRPr="000F7B80">
        <w:rPr>
          <w:rStyle w:val="StyleUnderline"/>
        </w:rPr>
        <w:t xml:space="preserve">tates </w:t>
      </w:r>
      <w:r w:rsidRPr="000F7B80">
        <w:rPr>
          <w:rStyle w:val="Emphasis"/>
          <w:highlight w:val="cyan"/>
        </w:rPr>
        <w:t>for</w:t>
      </w:r>
      <w:r w:rsidRPr="000F7B80">
        <w:rPr>
          <w:rStyle w:val="StyleUnderline"/>
          <w:highlight w:val="cyan"/>
        </w:rPr>
        <w:t xml:space="preserve"> Indians</w:t>
      </w:r>
      <w:r w:rsidRPr="000F7B80">
        <w:rPr>
          <w:sz w:val="16"/>
        </w:rPr>
        <w:t>. Section 518(e)(2) states that the EPA is authorized to treat an Indian tribe as a state under the CWA if the functions to be exercised by the Indian tribe pertain to the management and protection of water resources which are held by an Indian tribe, held by the United States in trust for Indians, held by a member of an Indian tribe if such property interest is subject to a trust restriction on alienation, or otherwise within the borders of an Indian reservation.388</w:t>
      </w:r>
      <w:r>
        <w:t xml:space="preserve"> </w:t>
      </w:r>
    </w:p>
    <w:p w14:paraId="147D2405" w14:textId="77777777" w:rsidR="001E5AF3" w:rsidRDefault="001E5AF3" w:rsidP="001E5AF3">
      <w:pPr>
        <w:pStyle w:val="Heading3"/>
      </w:pPr>
      <w:r>
        <w:lastRenderedPageBreak/>
        <w:t xml:space="preserve">AT:  T – Protection </w:t>
      </w:r>
    </w:p>
    <w:p w14:paraId="1FDB9B87" w14:textId="77777777" w:rsidR="001E5AF3" w:rsidRPr="00E742F9" w:rsidRDefault="001E5AF3" w:rsidP="001E5AF3">
      <w:pPr>
        <w:pStyle w:val="Heading4"/>
      </w:pPr>
      <w:r>
        <w:t xml:space="preserve">CI – </w:t>
      </w:r>
      <w:r>
        <w:rPr>
          <w:u w:val="single"/>
        </w:rPr>
        <w:t>Protection</w:t>
      </w:r>
      <w:r>
        <w:t xml:space="preserve"> includes </w:t>
      </w:r>
      <w:r>
        <w:rPr>
          <w:u w:val="single"/>
        </w:rPr>
        <w:t>technical</w:t>
      </w:r>
      <w:r>
        <w:t xml:space="preserve"> and </w:t>
      </w:r>
      <w:r>
        <w:rPr>
          <w:u w:val="single"/>
        </w:rPr>
        <w:t>financial</w:t>
      </w:r>
      <w:r>
        <w:t xml:space="preserve"> assistance for water </w:t>
      </w:r>
      <w:r>
        <w:rPr>
          <w:u w:val="single"/>
        </w:rPr>
        <w:t>treatment</w:t>
      </w:r>
      <w:r>
        <w:t xml:space="preserve"> and </w:t>
      </w:r>
      <w:r>
        <w:rPr>
          <w:u w:val="single"/>
        </w:rPr>
        <w:t>pollution regs</w:t>
      </w:r>
      <w:r>
        <w:t xml:space="preserve"> like WQS</w:t>
      </w:r>
    </w:p>
    <w:p w14:paraId="46EA455E" w14:textId="77777777" w:rsidR="001E5AF3" w:rsidRPr="00C80351" w:rsidRDefault="001E5AF3" w:rsidP="001E5AF3">
      <w:r w:rsidRPr="003922C7">
        <w:rPr>
          <w:rStyle w:val="Style13ptBold"/>
        </w:rPr>
        <w:t>CRS 17</w:t>
      </w:r>
      <w:r>
        <w:t xml:space="preserve"> </w:t>
      </w:r>
      <w:r w:rsidRPr="003922C7">
        <w:rPr>
          <w:sz w:val="16"/>
          <w:szCs w:val="16"/>
        </w:rPr>
        <w:t>(Congressional Research Service, Prepared for Members and Committees of Congress.  Betsy A., Specialist in Natural Resources Policy. Judy Schneider, Specialist on the Congress. Mary Tiemann, Specialist in Environmental Policy. May 24. "Selected Federal Water Activities: Agencies, Authorities, and Congressional Committees" https://fas.org/sgp/crs/misc/R42653.pdf)</w:t>
      </w:r>
    </w:p>
    <w:p w14:paraId="24740376" w14:textId="77777777" w:rsidR="001E5AF3" w:rsidRPr="003922C7" w:rsidRDefault="001E5AF3" w:rsidP="001E5AF3">
      <w:pPr>
        <w:rPr>
          <w:sz w:val="16"/>
        </w:rPr>
      </w:pPr>
      <w:r w:rsidRPr="003922C7">
        <w:rPr>
          <w:rStyle w:val="Emphasis"/>
        </w:rPr>
        <w:t>Water</w:t>
      </w:r>
      <w:r w:rsidRPr="003922C7">
        <w:rPr>
          <w:sz w:val="16"/>
        </w:rPr>
        <w:t xml:space="preserve"> Quality, </w:t>
      </w:r>
      <w:r w:rsidRPr="003922C7">
        <w:rPr>
          <w:rStyle w:val="Emphasis"/>
        </w:rPr>
        <w:t>Protection</w:t>
      </w:r>
      <w:r w:rsidRPr="003922C7">
        <w:rPr>
          <w:sz w:val="16"/>
        </w:rPr>
        <w:t xml:space="preserve">, and Restoration </w:t>
      </w:r>
    </w:p>
    <w:p w14:paraId="11B59751" w14:textId="77777777" w:rsidR="001E5AF3" w:rsidRPr="003922C7" w:rsidRDefault="001E5AF3" w:rsidP="001E5AF3">
      <w:pPr>
        <w:rPr>
          <w:sz w:val="16"/>
        </w:rPr>
      </w:pPr>
      <w:r w:rsidRPr="003922C7">
        <w:rPr>
          <w:rStyle w:val="StyleUnderline"/>
          <w:highlight w:val="green"/>
        </w:rPr>
        <w:t xml:space="preserve">Federal efforts to </w:t>
      </w:r>
      <w:r w:rsidRPr="008A6F42">
        <w:rPr>
          <w:rStyle w:val="Emphasis"/>
          <w:highlight w:val="green"/>
        </w:rPr>
        <w:t>protect</w:t>
      </w:r>
      <w:r w:rsidRPr="003922C7">
        <w:rPr>
          <w:sz w:val="16"/>
        </w:rPr>
        <w:t xml:space="preserve"> and improve water quality and </w:t>
      </w:r>
      <w:r w:rsidRPr="003922C7">
        <w:rPr>
          <w:rStyle w:val="Emphasis"/>
          <w:highlight w:val="green"/>
        </w:rPr>
        <w:t>water resources</w:t>
      </w:r>
      <w:r w:rsidRPr="003922C7">
        <w:rPr>
          <w:sz w:val="16"/>
        </w:rPr>
        <w:t xml:space="preserve"> </w:t>
      </w:r>
      <w:r w:rsidRPr="003922C7">
        <w:rPr>
          <w:rStyle w:val="StyleUnderline"/>
          <w:highlight w:val="green"/>
        </w:rPr>
        <w:t>range from</w:t>
      </w:r>
      <w:r w:rsidRPr="003922C7">
        <w:rPr>
          <w:sz w:val="16"/>
        </w:rPr>
        <w:t xml:space="preserve"> </w:t>
      </w:r>
      <w:r w:rsidRPr="003922C7">
        <w:rPr>
          <w:rStyle w:val="Emphasis"/>
          <w:highlight w:val="green"/>
        </w:rPr>
        <w:t>technical and financial assistance programs</w:t>
      </w:r>
      <w:r w:rsidRPr="003922C7">
        <w:rPr>
          <w:sz w:val="16"/>
        </w:rPr>
        <w:t xml:space="preserve"> </w:t>
      </w:r>
      <w:r w:rsidRPr="003922C7">
        <w:rPr>
          <w:rStyle w:val="StyleUnderline"/>
          <w:highlight w:val="green"/>
        </w:rPr>
        <w:t>to</w:t>
      </w:r>
      <w:r w:rsidRPr="003922C7">
        <w:rPr>
          <w:sz w:val="16"/>
        </w:rPr>
        <w:t xml:space="preserve"> help communities </w:t>
      </w:r>
      <w:r w:rsidRPr="003922C7">
        <w:rPr>
          <w:rStyle w:val="StyleUnderline"/>
          <w:highlight w:val="green"/>
        </w:rPr>
        <w:t>build</w:t>
      </w:r>
      <w:r w:rsidRPr="003922C7">
        <w:rPr>
          <w:sz w:val="16"/>
        </w:rPr>
        <w:t xml:space="preserve"> </w:t>
      </w:r>
      <w:r w:rsidRPr="003922C7">
        <w:rPr>
          <w:rStyle w:val="Emphasis"/>
          <w:highlight w:val="green"/>
        </w:rPr>
        <w:t xml:space="preserve">sewage </w:t>
      </w:r>
      <w:r w:rsidRPr="003922C7">
        <w:rPr>
          <w:rStyle w:val="StyleUnderline"/>
        </w:rPr>
        <w:t xml:space="preserve">treatment </w:t>
      </w:r>
      <w:r w:rsidRPr="003922C7">
        <w:rPr>
          <w:rStyle w:val="StyleUnderline"/>
          <w:highlight w:val="green"/>
        </w:rPr>
        <w:t xml:space="preserve">and </w:t>
      </w:r>
      <w:r w:rsidRPr="003922C7">
        <w:rPr>
          <w:rStyle w:val="Emphasis"/>
          <w:highlight w:val="green"/>
        </w:rPr>
        <w:t>drinking water</w:t>
      </w:r>
      <w:r w:rsidRPr="003922C7">
        <w:rPr>
          <w:rStyle w:val="StyleUnderline"/>
          <w:highlight w:val="green"/>
        </w:rPr>
        <w:t xml:space="preserve"> treatment</w:t>
      </w:r>
      <w:r w:rsidRPr="003922C7">
        <w:rPr>
          <w:rStyle w:val="StyleUnderline"/>
        </w:rPr>
        <w:t xml:space="preserve"> works</w:t>
      </w:r>
      <w:r w:rsidRPr="003922C7">
        <w:rPr>
          <w:sz w:val="16"/>
        </w:rPr>
        <w:t xml:space="preserve">, to </w:t>
      </w:r>
      <w:r w:rsidRPr="003922C7">
        <w:rPr>
          <w:rStyle w:val="Emphasis"/>
          <w:highlight w:val="green"/>
        </w:rPr>
        <w:t>regulatory</w:t>
      </w:r>
      <w:r w:rsidRPr="003922C7">
        <w:rPr>
          <w:sz w:val="16"/>
        </w:rPr>
        <w:t xml:space="preserve"> </w:t>
      </w:r>
      <w:r w:rsidRPr="003922C7">
        <w:rPr>
          <w:rStyle w:val="StyleUnderline"/>
          <w:highlight w:val="green"/>
        </w:rPr>
        <w:t>programs for</w:t>
      </w:r>
      <w:r w:rsidRPr="003922C7">
        <w:rPr>
          <w:sz w:val="16"/>
        </w:rPr>
        <w:t xml:space="preserve"> </w:t>
      </w:r>
      <w:r w:rsidRPr="003922C7">
        <w:rPr>
          <w:rStyle w:val="StyleUnderline"/>
        </w:rPr>
        <w:t xml:space="preserve">preventing or </w:t>
      </w:r>
      <w:r w:rsidRPr="003922C7">
        <w:rPr>
          <w:rStyle w:val="StyleUnderline"/>
          <w:highlight w:val="green"/>
        </w:rPr>
        <w:t>controlling water pollution</w:t>
      </w:r>
      <w:r w:rsidRPr="003922C7">
        <w:rPr>
          <w:sz w:val="16"/>
        </w:rPr>
        <w:t>. Most federal programs focus on surface water quality, while states have a dominant role in matters related to groundwater protection. One exception is where Congress has authorized EPA to regulate the underground injection of fluids to protect underground sources of drinking water.</w:t>
      </w:r>
    </w:p>
    <w:p w14:paraId="7E7AC2E8" w14:textId="77777777" w:rsidR="001E5AF3" w:rsidRPr="00BD27B0" w:rsidRDefault="001E5AF3" w:rsidP="001E5AF3">
      <w:pPr>
        <w:pStyle w:val="Heading4"/>
      </w:pPr>
      <w:r>
        <w:t xml:space="preserve">Prefer CRS – </w:t>
      </w:r>
      <w:r>
        <w:rPr>
          <w:u w:val="single"/>
        </w:rPr>
        <w:t>precision</w:t>
      </w:r>
      <w:r>
        <w:t xml:space="preserve"> and </w:t>
      </w:r>
      <w:r>
        <w:rPr>
          <w:u w:val="single"/>
        </w:rPr>
        <w:t>common</w:t>
      </w:r>
      <w:r>
        <w:t xml:space="preserve"> use</w:t>
      </w:r>
    </w:p>
    <w:p w14:paraId="46943F3C" w14:textId="77777777" w:rsidR="001E5AF3" w:rsidRPr="003922C7" w:rsidRDefault="001E5AF3" w:rsidP="001E5AF3">
      <w:r w:rsidRPr="003922C7">
        <w:rPr>
          <w:rStyle w:val="Style13ptBold"/>
        </w:rPr>
        <w:t>CRS 17</w:t>
      </w:r>
      <w:r>
        <w:t xml:space="preserve"> </w:t>
      </w:r>
      <w:r w:rsidRPr="003922C7">
        <w:rPr>
          <w:sz w:val="16"/>
          <w:szCs w:val="16"/>
        </w:rPr>
        <w:t>(Congressional Research Service, Prepared for Members and Committees of Congress.  Betsy A., Specialist in Natural Resources Policy. Judy Schneider, Specialist on the Congress. Mary Tiemann, Specialist in Environmental Policy. May 24. "Selected Federal Water Activities: Agencies, Authorities, and Congressional Committees" https://fas.org/sgp/crs/misc/R42653.pdf)</w:t>
      </w:r>
    </w:p>
    <w:p w14:paraId="404AAB80" w14:textId="77777777" w:rsidR="001E5AF3" w:rsidRPr="005267EB" w:rsidRDefault="001E5AF3" w:rsidP="001E5AF3">
      <w:pPr>
        <w:rPr>
          <w:sz w:val="16"/>
          <w:szCs w:val="16"/>
        </w:rPr>
      </w:pPr>
      <w:r w:rsidRPr="005267EB">
        <w:rPr>
          <w:sz w:val="16"/>
          <w:szCs w:val="16"/>
        </w:rPr>
        <w:t xml:space="preserve">Report Organization </w:t>
      </w:r>
    </w:p>
    <w:p w14:paraId="0BA22B04" w14:textId="77777777" w:rsidR="001E5AF3" w:rsidRPr="005267EB" w:rsidRDefault="001E5AF3" w:rsidP="001E5AF3">
      <w:pPr>
        <w:rPr>
          <w:sz w:val="16"/>
        </w:rPr>
      </w:pPr>
      <w:r w:rsidRPr="00320D99">
        <w:rPr>
          <w:rStyle w:val="StyleUnderline"/>
        </w:rPr>
        <w:t>The following</w:t>
      </w:r>
      <w:r w:rsidRPr="00320D99">
        <w:rPr>
          <w:sz w:val="16"/>
        </w:rPr>
        <w:t xml:space="preserve"> tables </w:t>
      </w:r>
      <w:r w:rsidRPr="00320D99">
        <w:rPr>
          <w:rStyle w:val="StyleUnderline"/>
        </w:rPr>
        <w:t>describe</w:t>
      </w:r>
      <w:r w:rsidRPr="00320D99">
        <w:rPr>
          <w:sz w:val="16"/>
        </w:rPr>
        <w:t xml:space="preserve"> </w:t>
      </w:r>
      <w:r w:rsidRPr="00320D99">
        <w:rPr>
          <w:rStyle w:val="Emphasis"/>
        </w:rPr>
        <w:t>federal</w:t>
      </w:r>
      <w:r w:rsidRPr="00320D99">
        <w:rPr>
          <w:sz w:val="16"/>
        </w:rPr>
        <w:t xml:space="preserve"> </w:t>
      </w:r>
      <w:r w:rsidRPr="00320D99">
        <w:rPr>
          <w:rStyle w:val="Emphasis"/>
        </w:rPr>
        <w:t>water</w:t>
      </w:r>
      <w:r w:rsidRPr="00320D99">
        <w:rPr>
          <w:sz w:val="16"/>
        </w:rPr>
        <w:t xml:space="preserve">-related activities and </w:t>
      </w:r>
      <w:r w:rsidRPr="00320D99">
        <w:rPr>
          <w:rStyle w:val="Emphasis"/>
        </w:rPr>
        <w:t>programs</w:t>
      </w:r>
      <w:r w:rsidRPr="00320D99">
        <w:rPr>
          <w:sz w:val="16"/>
        </w:rPr>
        <w:t xml:space="preserve"> in the United States and identify the primary administering federal agency(ies), primary authorities,3 and examples of congressional committees of jurisdiction for each agency activity or</w:t>
      </w:r>
      <w:r w:rsidRPr="005267EB">
        <w:rPr>
          <w:sz w:val="16"/>
        </w:rPr>
        <w:t xml:space="preserve"> program.4 The tables are arranged under broad areas, subtopics, and topic terms. The four areas covered by the report are as follows: • Water Resources Development, Management, and Use; • Water Quality, Protection, and Restoration; • Water Rights and Allocation; and • Research and Planning.</w:t>
      </w:r>
    </w:p>
    <w:p w14:paraId="6758DFF0" w14:textId="77777777" w:rsidR="001E5AF3" w:rsidRPr="005267EB" w:rsidRDefault="001E5AF3" w:rsidP="001E5AF3">
      <w:pPr>
        <w:rPr>
          <w:rStyle w:val="StyleUnderline"/>
        </w:rPr>
      </w:pPr>
      <w:r w:rsidRPr="005267EB">
        <w:rPr>
          <w:rStyle w:val="StyleUnderline"/>
          <w:highlight w:val="green"/>
        </w:rPr>
        <w:t>Each</w:t>
      </w:r>
      <w:r w:rsidRPr="005267EB">
        <w:rPr>
          <w:sz w:val="16"/>
        </w:rPr>
        <w:t xml:space="preserve"> thematic area begins with a brief introduction and is followed by a table(s) of relevant agencies, activities and programs, and House and Senate committees of jurisdiction.5 Each table covers more focused areas of water issues—subtopics—based on agency function and the historical development of federal water programs. In organizing these tables, a series of</w:t>
      </w:r>
      <w:r w:rsidRPr="005267EB">
        <w:rPr>
          <w:rStyle w:val="StyleUnderline"/>
        </w:rPr>
        <w:t xml:space="preserve"> </w:t>
      </w:r>
      <w:r w:rsidRPr="005267EB">
        <w:rPr>
          <w:rStyle w:val="Emphasis"/>
          <w:highlight w:val="green"/>
        </w:rPr>
        <w:t>topic term</w:t>
      </w:r>
      <w:r w:rsidRPr="005267EB">
        <w:rPr>
          <w:rStyle w:val="Emphasis"/>
        </w:rPr>
        <w:t>s</w:t>
      </w:r>
      <w:r w:rsidRPr="005267EB">
        <w:rPr>
          <w:rStyle w:val="StyleUnderline"/>
        </w:rPr>
        <w:t xml:space="preserve"> was </w:t>
      </w:r>
      <w:r w:rsidRPr="005267EB">
        <w:rPr>
          <w:rStyle w:val="StyleUnderline"/>
          <w:highlight w:val="green"/>
        </w:rPr>
        <w:t>developed under</w:t>
      </w:r>
      <w:r w:rsidRPr="005267EB">
        <w:rPr>
          <w:rStyle w:val="StyleUnderline"/>
        </w:rPr>
        <w:t xml:space="preserve"> which both members of </w:t>
      </w:r>
      <w:r w:rsidRPr="005267EB">
        <w:rPr>
          <w:rStyle w:val="StyleUnderline"/>
          <w:highlight w:val="green"/>
        </w:rPr>
        <w:t>the</w:t>
      </w:r>
      <w:r w:rsidRPr="005267EB">
        <w:rPr>
          <w:rStyle w:val="StyleUnderline"/>
        </w:rPr>
        <w:t xml:space="preserve"> general </w:t>
      </w:r>
      <w:r w:rsidRPr="005267EB">
        <w:rPr>
          <w:rStyle w:val="StyleUnderline"/>
          <w:highlight w:val="green"/>
        </w:rPr>
        <w:t>public and those</w:t>
      </w:r>
      <w:r w:rsidRPr="005267EB">
        <w:rPr>
          <w:rStyle w:val="StyleUnderline"/>
        </w:rPr>
        <w:t xml:space="preserve"> more </w:t>
      </w:r>
      <w:r w:rsidRPr="005267EB">
        <w:rPr>
          <w:rStyle w:val="StyleUnderline"/>
          <w:highlight w:val="green"/>
        </w:rPr>
        <w:t>familiar with water policy</w:t>
      </w:r>
      <w:r w:rsidRPr="005267EB">
        <w:rPr>
          <w:rStyle w:val="StyleUnderline"/>
        </w:rPr>
        <w:t xml:space="preserve"> might </w:t>
      </w:r>
      <w:r w:rsidRPr="00320D99">
        <w:rPr>
          <w:rStyle w:val="Emphasis"/>
          <w:highlight w:val="green"/>
        </w:rPr>
        <w:t>categorize</w:t>
      </w:r>
      <w:r w:rsidRPr="005267EB">
        <w:rPr>
          <w:rStyle w:val="StyleUnderline"/>
          <w:highlight w:val="green"/>
        </w:rPr>
        <w:t xml:space="preserve"> </w:t>
      </w:r>
      <w:r w:rsidRPr="005267EB">
        <w:rPr>
          <w:rStyle w:val="Emphasis"/>
          <w:highlight w:val="green"/>
        </w:rPr>
        <w:t>federal</w:t>
      </w:r>
      <w:r w:rsidRPr="005267EB">
        <w:rPr>
          <w:rStyle w:val="StyleUnderline"/>
          <w:highlight w:val="green"/>
        </w:rPr>
        <w:t xml:space="preserve"> water</w:t>
      </w:r>
      <w:r w:rsidRPr="005267EB">
        <w:rPr>
          <w:rStyle w:val="StyleUnderline"/>
        </w:rPr>
        <w:t xml:space="preserve">-related </w:t>
      </w:r>
      <w:r w:rsidRPr="005267EB">
        <w:rPr>
          <w:rStyle w:val="StyleUnderline"/>
          <w:highlight w:val="green"/>
        </w:rPr>
        <w:t>activities</w:t>
      </w:r>
      <w:r w:rsidRPr="005267EB">
        <w:rPr>
          <w:rStyle w:val="StyleUnderline"/>
        </w:rPr>
        <w:t xml:space="preserve">. These topic </w:t>
      </w:r>
      <w:r w:rsidRPr="005267EB">
        <w:rPr>
          <w:rStyle w:val="StyleUnderline"/>
          <w:highlight w:val="green"/>
        </w:rPr>
        <w:t xml:space="preserve">terms were determined by </w:t>
      </w:r>
      <w:r w:rsidRPr="005267EB">
        <w:rPr>
          <w:rStyle w:val="Emphasis"/>
          <w:highlight w:val="green"/>
        </w:rPr>
        <w:t>the CRS</w:t>
      </w:r>
      <w:r w:rsidRPr="005267EB">
        <w:rPr>
          <w:rStyle w:val="StyleUnderline"/>
        </w:rPr>
        <w:t xml:space="preserve"> analysts </w:t>
      </w:r>
      <w:r w:rsidRPr="005267EB">
        <w:rPr>
          <w:rStyle w:val="StyleUnderline"/>
          <w:highlight w:val="green"/>
        </w:rPr>
        <w:t>and</w:t>
      </w:r>
      <w:r w:rsidRPr="005267EB">
        <w:rPr>
          <w:rStyle w:val="StyleUnderline"/>
        </w:rPr>
        <w:t xml:space="preserve"> legislative </w:t>
      </w:r>
      <w:r w:rsidRPr="005267EB">
        <w:rPr>
          <w:rStyle w:val="Emphasis"/>
          <w:highlight w:val="green"/>
        </w:rPr>
        <w:t>attorneys</w:t>
      </w:r>
      <w:r w:rsidRPr="005267EB">
        <w:rPr>
          <w:rStyle w:val="StyleUnderline"/>
        </w:rPr>
        <w:t xml:space="preserve"> involved in developing the report.</w:t>
      </w:r>
    </w:p>
    <w:p w14:paraId="5793EFD3" w14:textId="60C51FA2" w:rsidR="001E5AF3" w:rsidRPr="009210EF" w:rsidRDefault="001E5AF3" w:rsidP="001E5AF3">
      <w:pPr>
        <w:pStyle w:val="Heading4"/>
      </w:pPr>
      <w:r>
        <w:t xml:space="preserve">CI – Protection </w:t>
      </w:r>
      <w:r w:rsidR="00270C05">
        <w:t>establishes</w:t>
      </w:r>
      <w:r>
        <w:t xml:space="preserve"> </w:t>
      </w:r>
      <w:r w:rsidRPr="00B41BE4">
        <w:rPr>
          <w:u w:val="single"/>
        </w:rPr>
        <w:t>availability</w:t>
      </w:r>
      <w:r>
        <w:t xml:space="preserve"> of water in </w:t>
      </w:r>
      <w:r w:rsidRPr="00B41BE4">
        <w:rPr>
          <w:u w:val="single"/>
        </w:rPr>
        <w:t>trusts</w:t>
      </w:r>
    </w:p>
    <w:p w14:paraId="6164523C" w14:textId="77777777" w:rsidR="001E5AF3" w:rsidRPr="00EE6F08" w:rsidRDefault="001E5AF3" w:rsidP="001E5AF3">
      <w:pPr>
        <w:rPr>
          <w:sz w:val="16"/>
          <w:szCs w:val="16"/>
        </w:rPr>
      </w:pPr>
      <w:r>
        <w:rPr>
          <w:rFonts w:eastAsiaTheme="majorEastAsia" w:cstheme="majorBidi"/>
          <w:b/>
          <w:iCs/>
          <w:sz w:val="26"/>
        </w:rPr>
        <w:t xml:space="preserve">Moon 0 </w:t>
      </w:r>
      <w:r w:rsidRPr="00EE6F08">
        <w:rPr>
          <w:sz w:val="16"/>
          <w:szCs w:val="16"/>
        </w:rPr>
        <w:t xml:space="preserve">[Ronald T.Y.  Judge at Hawaii Supreme Court.  In the Matter of the WATER USE PERMIT APPLICATIONS, Petitions for Interim Instream Flow Standard Amendments, and Petitions for Water Reservations for the Waihole Ditch Combined Contested Case Hearing. No. 21309. Supreme Court of Hawai`i., 9 P.3d 409 (2000) </w:t>
      </w:r>
      <w:hyperlink r:id="rId45" w:history="1">
        <w:r w:rsidRPr="00EE6F08">
          <w:rPr>
            <w:rStyle w:val="Hyperlink"/>
            <w:sz w:val="16"/>
            <w:szCs w:val="16"/>
          </w:rPr>
          <w:t>https://www.courtlistener.com/opinion/2599675/in-re-water-use-permit-applications/</w:t>
        </w:r>
      </w:hyperlink>
      <w:r w:rsidRPr="00EE6F08">
        <w:rPr>
          <w:sz w:val="16"/>
          <w:szCs w:val="16"/>
        </w:rPr>
        <w:t>]</w:t>
      </w:r>
    </w:p>
    <w:p w14:paraId="60B3A6CE" w14:textId="77777777" w:rsidR="001E5AF3" w:rsidRPr="00EE6F08" w:rsidRDefault="001E5AF3" w:rsidP="001E5AF3">
      <w:pPr>
        <w:rPr>
          <w:sz w:val="16"/>
          <w:szCs w:val="16"/>
        </w:rPr>
      </w:pPr>
      <w:r w:rsidRPr="00EE6F08">
        <w:rPr>
          <w:sz w:val="16"/>
          <w:szCs w:val="16"/>
        </w:rPr>
        <w:t>This court has described the public trust relating to water resources as the authority and duty "to maintain the purity and flow of our waters for future generations and to assure that the waters of our land are put to reasonable and beneficial uses." Id. at 674, 658 P.2d at 310 (emphases added). Similarly, article XI, section 1 of the Hawai`i Constitution requires the state both to "protect" natural resources and to promote their *451 "use and development." The state water resources trust thus embodies a dual mandate of 1) protection and 2) maximum reasonable and beneficial use.</w:t>
      </w:r>
    </w:p>
    <w:p w14:paraId="671312F6" w14:textId="77777777" w:rsidR="001E5AF3" w:rsidRPr="00932A25" w:rsidRDefault="001E5AF3" w:rsidP="001E5AF3">
      <w:pPr>
        <w:rPr>
          <w:sz w:val="16"/>
        </w:rPr>
      </w:pPr>
      <w:r w:rsidRPr="00FF02AF">
        <w:rPr>
          <w:rStyle w:val="StyleUnderline"/>
        </w:rPr>
        <w:t>The mandate of "</w:t>
      </w:r>
      <w:r w:rsidRPr="00E25C60">
        <w:rPr>
          <w:rStyle w:val="StyleUnderline"/>
          <w:highlight w:val="cyan"/>
        </w:rPr>
        <w:t>protection</w:t>
      </w:r>
      <w:r w:rsidRPr="00FF02AF">
        <w:rPr>
          <w:rStyle w:val="StyleUnderline"/>
        </w:rPr>
        <w:t xml:space="preserve">" </w:t>
      </w:r>
      <w:r w:rsidRPr="00E25C60">
        <w:rPr>
          <w:rStyle w:val="StyleUnderline"/>
          <w:highlight w:val="cyan"/>
        </w:rPr>
        <w:t>coincides with</w:t>
      </w:r>
      <w:r w:rsidRPr="00FF02AF">
        <w:rPr>
          <w:rStyle w:val="StyleUnderline"/>
        </w:rPr>
        <w:t xml:space="preserve"> the traditional notion of the </w:t>
      </w:r>
      <w:r w:rsidRPr="000F7B80">
        <w:rPr>
          <w:rStyle w:val="Emphasis"/>
          <w:highlight w:val="cyan"/>
        </w:rPr>
        <w:t>public trust</w:t>
      </w:r>
      <w:r w:rsidRPr="00932A25">
        <w:rPr>
          <w:sz w:val="16"/>
        </w:rPr>
        <w:t xml:space="preserve"> developed </w:t>
      </w:r>
      <w:r w:rsidRPr="00FF02AF">
        <w:rPr>
          <w:rStyle w:val="StyleUnderline"/>
        </w:rPr>
        <w:t>with respect to</w:t>
      </w:r>
      <w:r w:rsidRPr="00932A25">
        <w:rPr>
          <w:sz w:val="16"/>
        </w:rPr>
        <w:t xml:space="preserve"> navigable and tidal </w:t>
      </w:r>
      <w:r w:rsidRPr="00FF02AF">
        <w:rPr>
          <w:rStyle w:val="StyleUnderline"/>
        </w:rPr>
        <w:t>water</w:t>
      </w:r>
      <w:r w:rsidRPr="00932A25">
        <w:rPr>
          <w:sz w:val="16"/>
        </w:rPr>
        <w:t xml:space="preserve">s. As commonly understood, </w:t>
      </w:r>
      <w:r w:rsidRPr="00FF02AF">
        <w:rPr>
          <w:rStyle w:val="StyleUnderline"/>
        </w:rPr>
        <w:t>the trust protects public waters and submerged lands against</w:t>
      </w:r>
      <w:r w:rsidRPr="00932A25">
        <w:rPr>
          <w:sz w:val="16"/>
        </w:rPr>
        <w:t xml:space="preserve"> irrevocable </w:t>
      </w:r>
      <w:r w:rsidRPr="00FF02AF">
        <w:rPr>
          <w:rStyle w:val="StyleUnderline"/>
        </w:rPr>
        <w:t>transfer to private parties</w:t>
      </w:r>
      <w:r w:rsidRPr="00932A25">
        <w:rPr>
          <w:sz w:val="16"/>
        </w:rPr>
        <w:t xml:space="preserve">, see, e.g., Illinois Central, supra, </w:t>
      </w:r>
      <w:r w:rsidRPr="00FF02AF">
        <w:rPr>
          <w:rStyle w:val="StyleUnderline"/>
        </w:rPr>
        <w:t>or "substantial impairment</w:t>
      </w:r>
      <w:r w:rsidRPr="00932A25">
        <w:rPr>
          <w:sz w:val="16"/>
        </w:rPr>
        <w:t xml:space="preserve">," whether </w:t>
      </w:r>
      <w:r w:rsidRPr="00FF02AF">
        <w:rPr>
          <w:rStyle w:val="StyleUnderline"/>
        </w:rPr>
        <w:t>for private or public purposes</w:t>
      </w:r>
      <w:r w:rsidRPr="00932A25">
        <w:rPr>
          <w:sz w:val="16"/>
        </w:rPr>
        <w:t xml:space="preserve">, see, e.g., State v. Public Serv. Comm'n, supra. In this jurisdiction, our decisions in McBryde and its progeny and the plain meaning and history of </w:t>
      </w:r>
      <w:r w:rsidRPr="00FF02AF">
        <w:rPr>
          <w:rStyle w:val="StyleUnderline"/>
        </w:rPr>
        <w:t xml:space="preserve">the term </w:t>
      </w:r>
      <w:r w:rsidRPr="00E25C60">
        <w:rPr>
          <w:rStyle w:val="StyleUnderline"/>
          <w:highlight w:val="cyan"/>
        </w:rPr>
        <w:t>"</w:t>
      </w:r>
      <w:r w:rsidRPr="00E25C60">
        <w:rPr>
          <w:rStyle w:val="Emphasis"/>
          <w:highlight w:val="cyan"/>
        </w:rPr>
        <w:t>protection"</w:t>
      </w:r>
      <w:r w:rsidRPr="00E25C60">
        <w:rPr>
          <w:sz w:val="16"/>
          <w:highlight w:val="cyan"/>
        </w:rPr>
        <w:t>[</w:t>
      </w:r>
      <w:r w:rsidRPr="00932A25">
        <w:rPr>
          <w:sz w:val="16"/>
        </w:rPr>
        <w:t xml:space="preserve">36] in article XI, section 1 and article XI, section 7 </w:t>
      </w:r>
      <w:r w:rsidRPr="00E25C60">
        <w:rPr>
          <w:rStyle w:val="StyleUnderline"/>
          <w:highlight w:val="cyan"/>
        </w:rPr>
        <w:lastRenderedPageBreak/>
        <w:t>establish</w:t>
      </w:r>
      <w:r w:rsidRPr="00FF02AF">
        <w:rPr>
          <w:rStyle w:val="StyleUnderline"/>
        </w:rPr>
        <w:t xml:space="preserve"> that </w:t>
      </w:r>
      <w:r w:rsidRPr="00E25C60">
        <w:rPr>
          <w:rStyle w:val="StyleUnderline"/>
          <w:highlight w:val="cyan"/>
        </w:rPr>
        <w:t xml:space="preserve">the </w:t>
      </w:r>
      <w:r w:rsidRPr="00E25C60">
        <w:rPr>
          <w:rStyle w:val="Emphasis"/>
          <w:highlight w:val="cyan"/>
        </w:rPr>
        <w:t>state has a</w:t>
      </w:r>
      <w:r w:rsidRPr="00335773">
        <w:rPr>
          <w:rStyle w:val="Emphasis"/>
        </w:rPr>
        <w:t xml:space="preserve"> comparable </w:t>
      </w:r>
      <w:r w:rsidRPr="00E25C60">
        <w:rPr>
          <w:rStyle w:val="Emphasis"/>
          <w:highlight w:val="cyan"/>
        </w:rPr>
        <w:t>duty</w:t>
      </w:r>
      <w:r w:rsidRPr="00E25C60">
        <w:rPr>
          <w:rStyle w:val="StyleUnderline"/>
          <w:highlight w:val="cyan"/>
        </w:rPr>
        <w:t xml:space="preserve"> to ensure</w:t>
      </w:r>
      <w:r w:rsidRPr="00FF02AF">
        <w:rPr>
          <w:rStyle w:val="StyleUnderline"/>
        </w:rPr>
        <w:t xml:space="preserve"> the continued </w:t>
      </w:r>
      <w:r w:rsidRPr="00E25C60">
        <w:rPr>
          <w:rStyle w:val="StyleUnderline"/>
          <w:highlight w:val="cyan"/>
        </w:rPr>
        <w:t>availability</w:t>
      </w:r>
      <w:r w:rsidRPr="00FF02AF">
        <w:rPr>
          <w:rStyle w:val="StyleUnderline"/>
        </w:rPr>
        <w:t xml:space="preserve"> and existence </w:t>
      </w:r>
      <w:r w:rsidRPr="00E25C60">
        <w:rPr>
          <w:rStyle w:val="StyleUnderline"/>
          <w:highlight w:val="cyan"/>
        </w:rPr>
        <w:t xml:space="preserve">of </w:t>
      </w:r>
      <w:r w:rsidRPr="00E25C60">
        <w:rPr>
          <w:rStyle w:val="Emphasis"/>
          <w:highlight w:val="cyan"/>
        </w:rPr>
        <w:t>its</w:t>
      </w:r>
      <w:r w:rsidRPr="00E25C60">
        <w:rPr>
          <w:rStyle w:val="StyleUnderline"/>
          <w:highlight w:val="cyan"/>
        </w:rPr>
        <w:t xml:space="preserve"> </w:t>
      </w:r>
      <w:r w:rsidRPr="008E7433">
        <w:rPr>
          <w:rStyle w:val="Emphasis"/>
          <w:highlight w:val="cyan"/>
        </w:rPr>
        <w:t>water resources</w:t>
      </w:r>
      <w:r w:rsidRPr="00FF02AF">
        <w:rPr>
          <w:rStyle w:val="StyleUnderline"/>
        </w:rPr>
        <w:t xml:space="preserve"> for present and future generations</w:t>
      </w:r>
      <w:r w:rsidRPr="00932A25">
        <w:rPr>
          <w:sz w:val="16"/>
        </w:rPr>
        <w:t>.</w:t>
      </w:r>
    </w:p>
    <w:p w14:paraId="61CB574F" w14:textId="77777777" w:rsidR="001E5AF3" w:rsidRDefault="001E5AF3" w:rsidP="001E5AF3"/>
    <w:p w14:paraId="76AA40E2" w14:textId="66FEAE4B" w:rsidR="00895963" w:rsidRPr="009F6304" w:rsidRDefault="00895963" w:rsidP="00895963">
      <w:pPr>
        <w:pStyle w:val="Heading3"/>
        <w:rPr>
          <w:rFonts w:asciiTheme="majorHAnsi" w:hAnsiTheme="majorHAnsi" w:cstheme="majorHAnsi"/>
        </w:rPr>
      </w:pPr>
      <w:r>
        <w:rPr>
          <w:rFonts w:asciiTheme="majorHAnsi" w:hAnsiTheme="majorHAnsi" w:cstheme="majorHAnsi"/>
        </w:rPr>
        <w:lastRenderedPageBreak/>
        <w:t xml:space="preserve">AT:  T – </w:t>
      </w:r>
      <w:r w:rsidRPr="009F6304">
        <w:rPr>
          <w:rFonts w:asciiTheme="majorHAnsi" w:hAnsiTheme="majorHAnsi" w:cstheme="majorHAnsi"/>
        </w:rPr>
        <w:t>In the US</w:t>
      </w:r>
    </w:p>
    <w:p w14:paraId="0A05CFAC" w14:textId="77777777" w:rsidR="00895963" w:rsidRPr="009F6304" w:rsidRDefault="00895963" w:rsidP="00895963">
      <w:pPr>
        <w:pStyle w:val="Heading4"/>
        <w:rPr>
          <w:rFonts w:asciiTheme="majorHAnsi" w:hAnsiTheme="majorHAnsi" w:cstheme="majorHAnsi"/>
        </w:rPr>
      </w:pPr>
      <w:r w:rsidRPr="009F6304">
        <w:rPr>
          <w:rFonts w:asciiTheme="majorHAnsi" w:hAnsiTheme="majorHAnsi" w:cstheme="majorHAnsi"/>
        </w:rPr>
        <w:t>“In the US” means areas where the federal government has jurisdiction</w:t>
      </w:r>
    </w:p>
    <w:p w14:paraId="1BFCAEB0" w14:textId="77777777" w:rsidR="00895963" w:rsidRPr="009F6304" w:rsidRDefault="00895963" w:rsidP="00895963">
      <w:pPr>
        <w:rPr>
          <w:rFonts w:asciiTheme="majorHAnsi" w:hAnsiTheme="majorHAnsi" w:cstheme="majorHAnsi"/>
        </w:rPr>
      </w:pPr>
      <w:r w:rsidRPr="009F6304">
        <w:rPr>
          <w:rStyle w:val="Style13ptBold"/>
          <w:rFonts w:asciiTheme="majorHAnsi" w:hAnsiTheme="majorHAnsi" w:cstheme="majorHAnsi"/>
        </w:rPr>
        <w:t>Title 18 US Code 2010</w:t>
      </w:r>
      <w:r w:rsidRPr="009F6304">
        <w:rPr>
          <w:rFonts w:asciiTheme="majorHAnsi" w:hAnsiTheme="majorHAnsi" w:cstheme="majorHAnsi"/>
        </w:rPr>
        <w:t xml:space="preserve"> – Title 18 is the main criminal code for the United States(“United States Code, 2006 Edition, Supplement 4, Title 18 - CRIMES AND CRIMINAL PROCEDURE Title 18 - CRIMES AND CRIMINAL PROCEDURE PART I - CRIMES CHAPTER 1 - GENERAL PROVISIONS Sec. 7 - Special maritime and territorial jurisdiction of the United States defined Contains section 7 Date 2010 Laws In Effect As Of Date January 7, 2011 https://www.govinfo.gov/app/details/USCODE-2010-title18/USCODE-2010-title18-partI-chap1-sec7)</w:t>
      </w:r>
    </w:p>
    <w:p w14:paraId="47C64810" w14:textId="77777777" w:rsidR="00895963" w:rsidRPr="009F6304" w:rsidRDefault="00895963" w:rsidP="00895963">
      <w:pPr>
        <w:rPr>
          <w:rFonts w:asciiTheme="majorHAnsi" w:hAnsiTheme="majorHAnsi" w:cstheme="majorHAnsi"/>
          <w:u w:val="single"/>
        </w:rPr>
      </w:pPr>
      <w:r w:rsidRPr="009F6304">
        <w:rPr>
          <w:rStyle w:val="StyleUnderline"/>
          <w:rFonts w:asciiTheme="majorHAnsi" w:hAnsiTheme="majorHAnsi" w:cstheme="majorHAnsi"/>
        </w:rPr>
        <w:t>TITLE 18</w:t>
      </w:r>
      <w:r w:rsidRPr="009F6304">
        <w:rPr>
          <w:rFonts w:asciiTheme="majorHAnsi" w:hAnsiTheme="majorHAnsi" w:cstheme="majorHAnsi"/>
          <w:sz w:val="16"/>
        </w:rPr>
        <w:t xml:space="preserve">—CRIMES AND </w:t>
      </w:r>
      <w:r w:rsidRPr="009F6304">
        <w:rPr>
          <w:rStyle w:val="Emphasis"/>
          <w:rFonts w:asciiTheme="majorHAnsi" w:hAnsiTheme="majorHAnsi" w:cstheme="majorHAnsi"/>
        </w:rPr>
        <w:t>CRIMINAL PROCEDURE</w:t>
      </w:r>
      <w:r w:rsidRPr="009F6304">
        <w:rPr>
          <w:rFonts w:asciiTheme="majorHAnsi" w:hAnsiTheme="majorHAnsi" w:cstheme="majorHAnsi"/>
          <w:sz w:val="16"/>
        </w:rPr>
        <w:t xml:space="preserve"> The phrase ‘‘corporation </w:t>
      </w:r>
      <w:r w:rsidRPr="009F6304">
        <w:rPr>
          <w:rStyle w:val="StyleUnderline"/>
          <w:rFonts w:asciiTheme="majorHAnsi" w:hAnsiTheme="majorHAnsi" w:cstheme="majorHAnsi"/>
        </w:rPr>
        <w:t>in which the United States has a proprietary interest’’</w:t>
      </w:r>
      <w:r w:rsidRPr="009F6304">
        <w:rPr>
          <w:rFonts w:asciiTheme="majorHAnsi" w:hAnsiTheme="majorHAnsi" w:cstheme="majorHAnsi"/>
          <w:sz w:val="16"/>
        </w:rPr>
        <w:t xml:space="preserve"> is intended to include those governmental corporations in which stock is not actually issued, as well as those in which stock is owned by the United States. It excludes those corporations in which the interest of the Government is custodial or incidental. REFERENCES IN TEXT Section 1 of Title 5, referred to in text, was repealed by Pub. L. 89–554, §8, Sept. 6, 1966, 80 Stat. 632, and reenacted by the first section thereof as section 101 of Title 5, Government Organization and Employees. § 7. </w:t>
      </w:r>
      <w:r w:rsidRPr="009F6304">
        <w:rPr>
          <w:rStyle w:val="StyleUnderline"/>
          <w:rFonts w:asciiTheme="majorHAnsi" w:hAnsiTheme="majorHAnsi" w:cstheme="majorHAnsi"/>
        </w:rPr>
        <w:t xml:space="preserve">Special maritime and </w:t>
      </w:r>
      <w:r w:rsidRPr="009F6304">
        <w:rPr>
          <w:rStyle w:val="StyleUnderline"/>
          <w:rFonts w:asciiTheme="majorHAnsi" w:hAnsiTheme="majorHAnsi" w:cstheme="majorHAnsi"/>
          <w:highlight w:val="cyan"/>
        </w:rPr>
        <w:t>territorial jurisdiction of the United States</w:t>
      </w:r>
      <w:r w:rsidRPr="009F6304">
        <w:rPr>
          <w:rFonts w:asciiTheme="majorHAnsi" w:hAnsiTheme="majorHAnsi" w:cstheme="majorHAnsi"/>
          <w:sz w:val="16"/>
        </w:rPr>
        <w:t xml:space="preserve"> defined </w:t>
      </w:r>
      <w:r w:rsidRPr="009F6304">
        <w:rPr>
          <w:rStyle w:val="StyleUnderline"/>
          <w:rFonts w:asciiTheme="majorHAnsi" w:hAnsiTheme="majorHAnsi" w:cstheme="majorHAnsi"/>
        </w:rPr>
        <w:t>The term ‘‘special maritime and territorial jurisdiction of the United States’’</w:t>
      </w:r>
      <w:r w:rsidRPr="009F6304">
        <w:rPr>
          <w:rFonts w:asciiTheme="majorHAnsi" w:hAnsiTheme="majorHAnsi" w:cstheme="majorHAnsi"/>
          <w:sz w:val="16"/>
        </w:rPr>
        <w:t xml:space="preserve">, as used in this title, </w:t>
      </w:r>
      <w:r w:rsidRPr="009F6304">
        <w:rPr>
          <w:rStyle w:val="StyleUnderline"/>
          <w:rFonts w:asciiTheme="majorHAnsi" w:hAnsiTheme="majorHAnsi" w:cstheme="majorHAnsi"/>
          <w:highlight w:val="cyan"/>
        </w:rPr>
        <w:t>includes</w:t>
      </w:r>
      <w:r w:rsidRPr="009F6304">
        <w:rPr>
          <w:rFonts w:asciiTheme="majorHAnsi" w:hAnsiTheme="majorHAnsi" w:cstheme="majorHAnsi"/>
          <w:sz w:val="16"/>
        </w:rPr>
        <w:t xml:space="preserve">: (1) The high seas, any other waters within the admiralty and maritime jurisdiction of the United States and out of the jurisdiction of any particular State, and any vessel belonging in whole or in part to the United States or any citizen thereof, or to any corporation created by or under the laws of the United States, or of any State, Territory, District, or possession thereof, when such vessel is within the admiralty and maritime jurisdiction of the United States and out of the jurisdiction of any particular State. (2) Any vessel registered, licensed, or enrolled under the laws of the United States, and being on a voyage upon the waters of any of the Great Lakes, or any of the waters connecting them, or upon the Saint Lawrence River where the same constitutes the International Boundary Line. (3) </w:t>
      </w:r>
      <w:r w:rsidRPr="009F6304">
        <w:rPr>
          <w:rStyle w:val="StyleUnderline"/>
          <w:rFonts w:asciiTheme="majorHAnsi" w:hAnsiTheme="majorHAnsi" w:cstheme="majorHAnsi"/>
        </w:rPr>
        <w:t xml:space="preserve">Any </w:t>
      </w:r>
      <w:r w:rsidRPr="009F6304">
        <w:rPr>
          <w:rStyle w:val="StyleUnderline"/>
          <w:rFonts w:asciiTheme="majorHAnsi" w:hAnsiTheme="majorHAnsi" w:cstheme="majorHAnsi"/>
          <w:highlight w:val="cyan"/>
        </w:rPr>
        <w:t>lands reserved or acquired for</w:t>
      </w:r>
      <w:r w:rsidRPr="009F6304">
        <w:rPr>
          <w:rStyle w:val="StyleUnderline"/>
          <w:rFonts w:asciiTheme="majorHAnsi" w:hAnsiTheme="majorHAnsi" w:cstheme="majorHAnsi"/>
        </w:rPr>
        <w:t xml:space="preserve"> the use of </w:t>
      </w:r>
      <w:r w:rsidRPr="009F6304">
        <w:rPr>
          <w:rStyle w:val="StyleUnderline"/>
          <w:rFonts w:asciiTheme="majorHAnsi" w:hAnsiTheme="majorHAnsi" w:cstheme="majorHAnsi"/>
          <w:highlight w:val="cyan"/>
        </w:rPr>
        <w:t>the United States</w:t>
      </w:r>
      <w:r w:rsidRPr="009F6304">
        <w:rPr>
          <w:rFonts w:asciiTheme="majorHAnsi" w:hAnsiTheme="majorHAnsi" w:cstheme="majorHAnsi"/>
          <w:sz w:val="16"/>
        </w:rPr>
        <w:t xml:space="preserve">, and </w:t>
      </w:r>
      <w:r w:rsidRPr="009F6304">
        <w:rPr>
          <w:rStyle w:val="Emphasis"/>
          <w:rFonts w:asciiTheme="majorHAnsi" w:hAnsiTheme="majorHAnsi" w:cstheme="majorHAnsi"/>
          <w:highlight w:val="cyan"/>
        </w:rPr>
        <w:t>under</w:t>
      </w:r>
      <w:r w:rsidRPr="009F6304">
        <w:rPr>
          <w:rStyle w:val="Emphasis"/>
          <w:rFonts w:asciiTheme="majorHAnsi" w:hAnsiTheme="majorHAnsi" w:cstheme="majorHAnsi"/>
        </w:rPr>
        <w:t xml:space="preserve"> the </w:t>
      </w:r>
      <w:r w:rsidRPr="009F6304">
        <w:rPr>
          <w:rStyle w:val="Emphasis"/>
          <w:rFonts w:asciiTheme="majorHAnsi" w:hAnsiTheme="majorHAnsi" w:cstheme="majorHAnsi"/>
          <w:highlight w:val="cyan"/>
        </w:rPr>
        <w:t>exclusive or concurrent jurisdiction thereof</w:t>
      </w:r>
      <w:r w:rsidRPr="009F6304">
        <w:rPr>
          <w:rFonts w:asciiTheme="majorHAnsi" w:hAnsiTheme="majorHAnsi" w:cstheme="majorHAnsi"/>
          <w:sz w:val="16"/>
        </w:rPr>
        <w:t xml:space="preserve">, </w:t>
      </w:r>
      <w:r w:rsidRPr="009F6304">
        <w:rPr>
          <w:rStyle w:val="StyleUnderline"/>
          <w:rFonts w:asciiTheme="majorHAnsi" w:hAnsiTheme="majorHAnsi" w:cstheme="majorHAnsi"/>
        </w:rPr>
        <w:t>or any place purchased or otherwise acquired by the United States by consent of the legislature of the State in which the same shall be</w:t>
      </w:r>
      <w:r w:rsidRPr="009F6304">
        <w:rPr>
          <w:rFonts w:asciiTheme="majorHAnsi" w:hAnsiTheme="majorHAnsi" w:cstheme="majorHAnsi"/>
          <w:sz w:val="16"/>
        </w:rPr>
        <w:t xml:space="preserve">, </w:t>
      </w:r>
      <w:r w:rsidRPr="009F6304">
        <w:rPr>
          <w:rStyle w:val="StyleUnderline"/>
          <w:rFonts w:asciiTheme="majorHAnsi" w:hAnsiTheme="majorHAnsi" w:cstheme="majorHAnsi"/>
        </w:rPr>
        <w:t>for the erection of a fort, magazine, arsenal, dockyard, or other needful building.</w:t>
      </w:r>
    </w:p>
    <w:p w14:paraId="1CC77B83" w14:textId="77777777" w:rsidR="00895963" w:rsidRPr="009F6304" w:rsidRDefault="00895963" w:rsidP="00895963">
      <w:pPr>
        <w:pStyle w:val="Heading4"/>
        <w:rPr>
          <w:rFonts w:asciiTheme="majorHAnsi" w:hAnsiTheme="majorHAnsi" w:cstheme="majorHAnsi"/>
        </w:rPr>
      </w:pPr>
      <w:r w:rsidRPr="009F6304">
        <w:rPr>
          <w:rFonts w:asciiTheme="majorHAnsi" w:hAnsiTheme="majorHAnsi" w:cstheme="majorHAnsi"/>
        </w:rPr>
        <w:t>Reservations under U.S. jurisdiction are in the U.S.</w:t>
      </w:r>
    </w:p>
    <w:p w14:paraId="2BDA0112" w14:textId="77777777" w:rsidR="00895963" w:rsidRPr="009F6304" w:rsidRDefault="00895963" w:rsidP="00895963">
      <w:pPr>
        <w:rPr>
          <w:rStyle w:val="Style13ptBold"/>
          <w:rFonts w:asciiTheme="majorHAnsi" w:hAnsiTheme="majorHAnsi" w:cstheme="majorHAnsi"/>
        </w:rPr>
      </w:pPr>
      <w:r w:rsidRPr="009F6304">
        <w:rPr>
          <w:rStyle w:val="Style13ptBold"/>
          <w:rFonts w:asciiTheme="majorHAnsi" w:hAnsiTheme="majorHAnsi" w:cstheme="majorHAnsi"/>
        </w:rPr>
        <w:t xml:space="preserve">EPA.gov </w:t>
      </w:r>
      <w:r w:rsidRPr="009F6304">
        <w:rPr>
          <w:rFonts w:asciiTheme="majorHAnsi" w:hAnsiTheme="majorHAnsi" w:cstheme="majorHAnsi"/>
        </w:rPr>
        <w:t xml:space="preserve">– the official environmental protection agency website (Environmental Protection Agency, “Definition of Indian Country”, </w:t>
      </w:r>
      <w:hyperlink r:id="rId46" w:history="1">
        <w:r w:rsidRPr="009F6304">
          <w:rPr>
            <w:rStyle w:val="Hyperlink"/>
            <w:rFonts w:asciiTheme="majorHAnsi" w:hAnsiTheme="majorHAnsi" w:cstheme="majorHAnsi"/>
          </w:rPr>
          <w:t>https://www.epa.gov/pesticide-applicator-certification-indian-country/definition-indian-country)//mj</w:t>
        </w:r>
      </w:hyperlink>
    </w:p>
    <w:p w14:paraId="6567D705" w14:textId="77777777" w:rsidR="00895963" w:rsidRPr="009F6304" w:rsidRDefault="00895963" w:rsidP="00895963">
      <w:pPr>
        <w:rPr>
          <w:rFonts w:asciiTheme="majorHAnsi" w:hAnsiTheme="majorHAnsi" w:cstheme="majorHAnsi"/>
          <w:b/>
          <w:sz w:val="26"/>
        </w:rPr>
      </w:pPr>
      <w:r w:rsidRPr="009F6304">
        <w:rPr>
          <w:rFonts w:asciiTheme="majorHAnsi" w:hAnsiTheme="majorHAnsi" w:cstheme="majorHAnsi"/>
          <w:sz w:val="16"/>
        </w:rPr>
        <w:t xml:space="preserve">The </w:t>
      </w:r>
      <w:r w:rsidRPr="009F6304">
        <w:rPr>
          <w:rStyle w:val="StyleUnderline"/>
          <w:rFonts w:asciiTheme="majorHAnsi" w:hAnsiTheme="majorHAnsi" w:cstheme="majorHAnsi"/>
        </w:rPr>
        <w:t xml:space="preserve">term </w:t>
      </w:r>
      <w:r w:rsidRPr="009F6304">
        <w:rPr>
          <w:rStyle w:val="StyleUnderline"/>
          <w:rFonts w:asciiTheme="majorHAnsi" w:hAnsiTheme="majorHAnsi" w:cstheme="majorHAnsi"/>
          <w:highlight w:val="cyan"/>
        </w:rPr>
        <w:t>Indian country is</w:t>
      </w:r>
      <w:r w:rsidRPr="009F6304">
        <w:rPr>
          <w:rStyle w:val="StyleUnderline"/>
          <w:rFonts w:asciiTheme="majorHAnsi" w:hAnsiTheme="majorHAnsi" w:cstheme="majorHAnsi"/>
        </w:rPr>
        <w:t xml:space="preserve"> defined</w:t>
      </w:r>
      <w:r w:rsidRPr="009F6304">
        <w:rPr>
          <w:rFonts w:asciiTheme="majorHAnsi" w:hAnsiTheme="majorHAnsi" w:cstheme="majorHAnsi"/>
          <w:sz w:val="16"/>
        </w:rPr>
        <w:t xml:space="preserve"> in 18 U.S.C. § 1151 and 40 C.F.R. § 171.3 </w:t>
      </w:r>
      <w:r w:rsidRPr="009F6304">
        <w:rPr>
          <w:rStyle w:val="StyleUnderline"/>
          <w:rFonts w:asciiTheme="majorHAnsi" w:hAnsiTheme="majorHAnsi" w:cstheme="majorHAnsi"/>
        </w:rPr>
        <w:t>as</w:t>
      </w:r>
      <w:r w:rsidRPr="009F6304">
        <w:rPr>
          <w:rFonts w:asciiTheme="majorHAnsi" w:hAnsiTheme="majorHAnsi" w:cstheme="majorHAnsi"/>
          <w:sz w:val="16"/>
        </w:rPr>
        <w:t>:</w:t>
      </w:r>
    </w:p>
    <w:p w14:paraId="5BB0BF98" w14:textId="77777777" w:rsidR="00895963" w:rsidRPr="009F6304" w:rsidRDefault="00895963" w:rsidP="00895963">
      <w:pPr>
        <w:pStyle w:val="ListParagraph"/>
        <w:numPr>
          <w:ilvl w:val="0"/>
          <w:numId w:val="13"/>
        </w:numPr>
        <w:rPr>
          <w:rFonts w:asciiTheme="majorHAnsi" w:hAnsiTheme="majorHAnsi" w:cstheme="majorHAnsi"/>
          <w:sz w:val="16"/>
        </w:rPr>
      </w:pPr>
      <w:r w:rsidRPr="009F6304">
        <w:rPr>
          <w:rFonts w:asciiTheme="majorHAnsi" w:hAnsiTheme="majorHAnsi" w:cstheme="majorHAnsi"/>
          <w:sz w:val="16"/>
        </w:rPr>
        <w:t xml:space="preserve">all </w:t>
      </w:r>
      <w:r w:rsidRPr="009F6304">
        <w:rPr>
          <w:rStyle w:val="StyleUnderline"/>
          <w:rFonts w:asciiTheme="majorHAnsi" w:hAnsiTheme="majorHAnsi" w:cstheme="majorHAnsi"/>
          <w:highlight w:val="cyan"/>
        </w:rPr>
        <w:t>land within the limits of any Indian reservation under</w:t>
      </w:r>
      <w:r w:rsidRPr="009F6304">
        <w:rPr>
          <w:rStyle w:val="StyleUnderline"/>
          <w:rFonts w:asciiTheme="majorHAnsi" w:hAnsiTheme="majorHAnsi" w:cstheme="majorHAnsi"/>
        </w:rPr>
        <w:t xml:space="preserve"> the </w:t>
      </w:r>
      <w:r w:rsidRPr="009F6304">
        <w:rPr>
          <w:rStyle w:val="StyleUnderline"/>
          <w:rFonts w:asciiTheme="majorHAnsi" w:hAnsiTheme="majorHAnsi" w:cstheme="majorHAnsi"/>
          <w:highlight w:val="cyan"/>
        </w:rPr>
        <w:t>jurisdiction of the U</w:t>
      </w:r>
      <w:r w:rsidRPr="009F6304">
        <w:rPr>
          <w:rStyle w:val="StyleUnderline"/>
          <w:rFonts w:asciiTheme="majorHAnsi" w:hAnsiTheme="majorHAnsi" w:cstheme="majorHAnsi"/>
        </w:rPr>
        <w:t xml:space="preserve">nited </w:t>
      </w:r>
      <w:r w:rsidRPr="009F6304">
        <w:rPr>
          <w:rStyle w:val="StyleUnderline"/>
          <w:rFonts w:asciiTheme="majorHAnsi" w:hAnsiTheme="majorHAnsi" w:cstheme="majorHAnsi"/>
          <w:highlight w:val="cyan"/>
        </w:rPr>
        <w:t>S</w:t>
      </w:r>
      <w:r w:rsidRPr="009F6304">
        <w:rPr>
          <w:rStyle w:val="StyleUnderline"/>
          <w:rFonts w:asciiTheme="majorHAnsi" w:hAnsiTheme="majorHAnsi" w:cstheme="majorHAnsi"/>
        </w:rPr>
        <w:t>tates Government</w:t>
      </w:r>
      <w:r w:rsidRPr="009F6304">
        <w:rPr>
          <w:rFonts w:asciiTheme="majorHAnsi" w:hAnsiTheme="majorHAnsi" w:cstheme="majorHAnsi"/>
          <w:sz w:val="16"/>
        </w:rPr>
        <w:t>, notwithstanding the issuance of any patent, and, including rights-of-way running through the reservation;</w:t>
      </w:r>
    </w:p>
    <w:p w14:paraId="26B30FD3" w14:textId="77777777" w:rsidR="00895963" w:rsidRPr="009F6304" w:rsidRDefault="00895963" w:rsidP="00895963">
      <w:pPr>
        <w:pStyle w:val="ListParagraph"/>
        <w:numPr>
          <w:ilvl w:val="0"/>
          <w:numId w:val="13"/>
        </w:numPr>
        <w:rPr>
          <w:rFonts w:asciiTheme="majorHAnsi" w:hAnsiTheme="majorHAnsi" w:cstheme="majorHAnsi"/>
          <w:sz w:val="16"/>
        </w:rPr>
      </w:pPr>
      <w:r w:rsidRPr="009F6304">
        <w:rPr>
          <w:rFonts w:asciiTheme="majorHAnsi" w:hAnsiTheme="majorHAnsi" w:cstheme="majorHAnsi"/>
          <w:sz w:val="16"/>
        </w:rPr>
        <w:t xml:space="preserve">all dependent Indian communities </w:t>
      </w:r>
      <w:r w:rsidRPr="009F6304">
        <w:rPr>
          <w:rStyle w:val="Emphasis"/>
          <w:rFonts w:asciiTheme="majorHAnsi" w:hAnsiTheme="majorHAnsi" w:cstheme="majorHAnsi"/>
          <w:highlight w:val="cyan"/>
        </w:rPr>
        <w:t>within the borders of the U</w:t>
      </w:r>
      <w:r w:rsidRPr="009F6304">
        <w:rPr>
          <w:rStyle w:val="Emphasis"/>
          <w:rFonts w:asciiTheme="majorHAnsi" w:hAnsiTheme="majorHAnsi" w:cstheme="majorHAnsi"/>
        </w:rPr>
        <w:t xml:space="preserve">nited </w:t>
      </w:r>
      <w:r w:rsidRPr="009F6304">
        <w:rPr>
          <w:rStyle w:val="Emphasis"/>
          <w:rFonts w:asciiTheme="majorHAnsi" w:hAnsiTheme="majorHAnsi" w:cstheme="majorHAnsi"/>
          <w:highlight w:val="cyan"/>
        </w:rPr>
        <w:t>S</w:t>
      </w:r>
      <w:r w:rsidRPr="009F6304">
        <w:rPr>
          <w:rStyle w:val="Emphasis"/>
          <w:rFonts w:asciiTheme="majorHAnsi" w:hAnsiTheme="majorHAnsi" w:cstheme="majorHAnsi"/>
        </w:rPr>
        <w:t>tates</w:t>
      </w:r>
      <w:r w:rsidRPr="009F6304">
        <w:rPr>
          <w:rStyle w:val="StyleUnderline"/>
          <w:rFonts w:asciiTheme="majorHAnsi" w:hAnsiTheme="majorHAnsi" w:cstheme="majorHAnsi"/>
        </w:rPr>
        <w:t xml:space="preserve"> </w:t>
      </w:r>
      <w:r w:rsidRPr="009F6304">
        <w:rPr>
          <w:rStyle w:val="StyleUnderline"/>
          <w:rFonts w:asciiTheme="majorHAnsi" w:hAnsiTheme="majorHAnsi" w:cstheme="majorHAnsi"/>
          <w:highlight w:val="cyan"/>
        </w:rPr>
        <w:t>whether within the original or</w:t>
      </w:r>
      <w:r w:rsidRPr="009F6304">
        <w:rPr>
          <w:rStyle w:val="StyleUnderline"/>
          <w:rFonts w:asciiTheme="majorHAnsi" w:hAnsiTheme="majorHAnsi" w:cstheme="majorHAnsi"/>
        </w:rPr>
        <w:t xml:space="preserve"> subsequently </w:t>
      </w:r>
      <w:r w:rsidRPr="009F6304">
        <w:rPr>
          <w:rStyle w:val="StyleUnderline"/>
          <w:rFonts w:asciiTheme="majorHAnsi" w:hAnsiTheme="majorHAnsi" w:cstheme="majorHAnsi"/>
          <w:highlight w:val="cyan"/>
        </w:rPr>
        <w:t>acquired territory</w:t>
      </w:r>
      <w:r w:rsidRPr="009F6304">
        <w:rPr>
          <w:rStyle w:val="StyleUnderline"/>
          <w:rFonts w:asciiTheme="majorHAnsi" w:hAnsiTheme="majorHAnsi" w:cstheme="majorHAnsi"/>
        </w:rPr>
        <w:t xml:space="preserve"> thereof, and whether within or without the limits of a state</w:t>
      </w:r>
      <w:r w:rsidRPr="009F6304">
        <w:rPr>
          <w:rFonts w:asciiTheme="majorHAnsi" w:hAnsiTheme="majorHAnsi" w:cstheme="majorHAnsi"/>
          <w:sz w:val="16"/>
        </w:rPr>
        <w:t>; and</w:t>
      </w:r>
    </w:p>
    <w:p w14:paraId="3E72D0D1" w14:textId="77777777" w:rsidR="00895963" w:rsidRPr="009F6304" w:rsidRDefault="00895963" w:rsidP="00895963">
      <w:pPr>
        <w:pStyle w:val="ListParagraph"/>
        <w:numPr>
          <w:ilvl w:val="0"/>
          <w:numId w:val="13"/>
        </w:numPr>
        <w:rPr>
          <w:rFonts w:asciiTheme="majorHAnsi" w:hAnsiTheme="majorHAnsi" w:cstheme="majorHAnsi"/>
          <w:sz w:val="16"/>
        </w:rPr>
      </w:pPr>
      <w:r w:rsidRPr="009F6304">
        <w:rPr>
          <w:rFonts w:asciiTheme="majorHAnsi" w:hAnsiTheme="majorHAnsi" w:cstheme="majorHAnsi"/>
          <w:sz w:val="16"/>
        </w:rPr>
        <w:t>all Indian allotments, the Indian titles to which have not been extinguished, including rights-of-way running through the same.</w:t>
      </w:r>
    </w:p>
    <w:p w14:paraId="050237BB" w14:textId="5371612A" w:rsidR="00895963" w:rsidRPr="009F6304" w:rsidRDefault="00895963" w:rsidP="00895963">
      <w:pPr>
        <w:rPr>
          <w:rFonts w:asciiTheme="majorHAnsi" w:hAnsiTheme="majorHAnsi" w:cstheme="majorHAnsi"/>
        </w:rPr>
      </w:pPr>
      <w:r w:rsidRPr="009F6304">
        <w:rPr>
          <w:rFonts w:asciiTheme="majorHAnsi" w:hAnsiTheme="majorHAnsi" w:cstheme="majorHAnsi"/>
          <w:sz w:val="16"/>
        </w:rPr>
        <w:t xml:space="preserve">Consistent with the statutory definition of Indian country, as well as federal case law interpreting this statutory language, </w:t>
      </w:r>
      <w:r w:rsidRPr="009F6304">
        <w:rPr>
          <w:rStyle w:val="StyleUnderline"/>
          <w:rFonts w:asciiTheme="majorHAnsi" w:hAnsiTheme="majorHAnsi" w:cstheme="majorHAnsi"/>
          <w:highlight w:val="cyan"/>
        </w:rPr>
        <w:t>lands held by the federal government</w:t>
      </w:r>
      <w:r w:rsidRPr="009F6304">
        <w:rPr>
          <w:rStyle w:val="StyleUnderline"/>
          <w:rFonts w:asciiTheme="majorHAnsi" w:hAnsiTheme="majorHAnsi" w:cstheme="majorHAnsi"/>
        </w:rPr>
        <w:t xml:space="preserve"> in trust for Indian tribes that exist outside of formal reservations are informal reservations and, thus, are Indian country.</w:t>
      </w:r>
    </w:p>
    <w:p w14:paraId="4120BCE0" w14:textId="77777777" w:rsidR="00895963" w:rsidRPr="009F6304" w:rsidRDefault="00895963" w:rsidP="00895963">
      <w:pPr>
        <w:pStyle w:val="Heading4"/>
        <w:rPr>
          <w:rFonts w:asciiTheme="majorHAnsi" w:hAnsiTheme="majorHAnsi" w:cstheme="majorHAnsi"/>
        </w:rPr>
      </w:pPr>
      <w:r w:rsidRPr="009F6304">
        <w:rPr>
          <w:rFonts w:asciiTheme="majorHAnsi" w:hAnsiTheme="majorHAnsi" w:cstheme="majorHAnsi"/>
        </w:rPr>
        <w:t>“In the US” does include tribal land.</w:t>
      </w:r>
    </w:p>
    <w:p w14:paraId="1FFAC334" w14:textId="77777777" w:rsidR="00895963" w:rsidRPr="009F6304" w:rsidRDefault="00895963" w:rsidP="00895963">
      <w:pPr>
        <w:rPr>
          <w:rFonts w:asciiTheme="majorHAnsi" w:hAnsiTheme="majorHAnsi" w:cstheme="majorHAnsi"/>
        </w:rPr>
      </w:pPr>
      <w:r w:rsidRPr="009F6304">
        <w:rPr>
          <w:rStyle w:val="Style13ptBold"/>
          <w:rFonts w:asciiTheme="majorHAnsi" w:hAnsiTheme="majorHAnsi" w:cstheme="majorHAnsi"/>
        </w:rPr>
        <w:t>Rainey, 95</w:t>
      </w:r>
      <w:r w:rsidRPr="009F6304">
        <w:rPr>
          <w:rFonts w:asciiTheme="majorHAnsi" w:hAnsiTheme="majorHAnsi" w:cstheme="majorHAnsi"/>
        </w:rPr>
        <w:t xml:space="preserve"> - US District Judge (John, DONALD RAY LOOPER, INDIVIDUALLY AND ON BEHALF OF HIS FIRM'S CLIENTS, Plaintiff, v. WILLIAM C. MORGAN, DEPARTMENT OF THE TREASURY UNITED STATES CUSTOMS SERVICE, AND ALL UNKNOWN INDIVIDUALS AND AGENCIES INVOLVED IN THE SEARCH OF A </w:t>
      </w:r>
      <w:r w:rsidRPr="009F6304">
        <w:rPr>
          <w:rFonts w:asciiTheme="majorHAnsi" w:hAnsiTheme="majorHAnsi" w:cstheme="majorHAnsi"/>
        </w:rPr>
        <w:lastRenderedPageBreak/>
        <w:t>BRIEFCASE AT INTER-CONTINENTAL AIRPORT IN HOUSTON, TEXAS, Defendants. 1995 U.S. Dist. LEXIS 10241, lexis)</w:t>
      </w:r>
    </w:p>
    <w:p w14:paraId="721F75F5" w14:textId="77777777" w:rsidR="00895963" w:rsidRPr="009F6304" w:rsidRDefault="00895963" w:rsidP="00895963">
      <w:pPr>
        <w:rPr>
          <w:rFonts w:asciiTheme="majorHAnsi" w:hAnsiTheme="majorHAnsi" w:cstheme="majorHAnsi"/>
        </w:rPr>
      </w:pPr>
      <w:r w:rsidRPr="009F6304">
        <w:rPr>
          <w:rStyle w:val="StyleUnderline"/>
          <w:rFonts w:asciiTheme="majorHAnsi" w:hAnsiTheme="majorHAnsi" w:cstheme="majorHAnsi"/>
        </w:rPr>
        <w:t xml:space="preserve">The term </w:t>
      </w:r>
      <w:r w:rsidRPr="009F6304">
        <w:rPr>
          <w:rStyle w:val="StyleUnderline"/>
          <w:rFonts w:asciiTheme="majorHAnsi" w:hAnsiTheme="majorHAnsi" w:cstheme="majorHAnsi"/>
          <w:highlight w:val="cyan"/>
        </w:rPr>
        <w:t>"United States" means the U</w:t>
      </w:r>
      <w:r w:rsidRPr="009F6304">
        <w:rPr>
          <w:rStyle w:val="StyleUnderline"/>
          <w:rFonts w:asciiTheme="majorHAnsi" w:hAnsiTheme="majorHAnsi" w:cstheme="majorHAnsi"/>
        </w:rPr>
        <w:t xml:space="preserve">nited </w:t>
      </w:r>
      <w:r w:rsidRPr="009F6304">
        <w:rPr>
          <w:rStyle w:val="StyleUnderline"/>
          <w:rFonts w:asciiTheme="majorHAnsi" w:hAnsiTheme="majorHAnsi" w:cstheme="majorHAnsi"/>
          <w:highlight w:val="cyan"/>
        </w:rPr>
        <w:t>S</w:t>
      </w:r>
      <w:r w:rsidRPr="009F6304">
        <w:rPr>
          <w:rStyle w:val="StyleUnderline"/>
          <w:rFonts w:asciiTheme="majorHAnsi" w:hAnsiTheme="majorHAnsi" w:cstheme="majorHAnsi"/>
        </w:rPr>
        <w:t xml:space="preserve">tates </w:t>
      </w:r>
      <w:r w:rsidRPr="009F6304">
        <w:rPr>
          <w:rStyle w:val="StyleUnderline"/>
          <w:rFonts w:asciiTheme="majorHAnsi" w:hAnsiTheme="majorHAnsi" w:cstheme="majorHAnsi"/>
          <w:highlight w:val="cyan"/>
        </w:rPr>
        <w:t xml:space="preserve">and </w:t>
      </w:r>
      <w:r w:rsidRPr="009F6304">
        <w:rPr>
          <w:rStyle w:val="Emphasis"/>
          <w:rFonts w:asciiTheme="majorHAnsi" w:hAnsiTheme="majorHAnsi" w:cstheme="majorHAnsi"/>
          <w:highlight w:val="cyan"/>
        </w:rPr>
        <w:t>all areas under the jurisdiction</w:t>
      </w:r>
      <w:r w:rsidRPr="009F6304">
        <w:rPr>
          <w:rStyle w:val="Emphasis"/>
          <w:rFonts w:asciiTheme="majorHAnsi" w:hAnsiTheme="majorHAnsi" w:cstheme="majorHAnsi"/>
        </w:rPr>
        <w:t xml:space="preserve"> or authority</w:t>
      </w:r>
      <w:r w:rsidRPr="009F6304">
        <w:rPr>
          <w:rStyle w:val="StyleUnderline"/>
          <w:rFonts w:asciiTheme="majorHAnsi" w:hAnsiTheme="majorHAnsi" w:cstheme="majorHAnsi"/>
        </w:rPr>
        <w:t xml:space="preserve"> </w:t>
      </w:r>
      <w:r w:rsidRPr="009F6304">
        <w:rPr>
          <w:rStyle w:val="StyleUnderline"/>
          <w:rFonts w:asciiTheme="majorHAnsi" w:hAnsiTheme="majorHAnsi" w:cstheme="majorHAnsi"/>
          <w:highlight w:val="cyan"/>
        </w:rPr>
        <w:t>thereof</w:t>
      </w:r>
      <w:r w:rsidRPr="009F6304">
        <w:rPr>
          <w:rFonts w:asciiTheme="majorHAnsi" w:hAnsiTheme="majorHAnsi" w:cstheme="majorHAnsi"/>
        </w:rPr>
        <w:t>.</w:t>
      </w:r>
    </w:p>
    <w:p w14:paraId="326389E3" w14:textId="77777777" w:rsidR="00C16C80" w:rsidRPr="00C16C80" w:rsidRDefault="00C16C80" w:rsidP="00C16C80"/>
    <w:p w14:paraId="2361F4B2" w14:textId="333705A3" w:rsidR="007932B2" w:rsidRDefault="007932B2" w:rsidP="007932B2">
      <w:pPr>
        <w:pStyle w:val="Heading2"/>
      </w:pPr>
      <w:r>
        <w:lastRenderedPageBreak/>
        <w:t>AT:  DA</w:t>
      </w:r>
    </w:p>
    <w:p w14:paraId="772819AD" w14:textId="4EF95CFE" w:rsidR="007932B2" w:rsidRDefault="007932B2"/>
    <w:p w14:paraId="75A37F62" w14:textId="518A0ADA" w:rsidR="00E72C1F" w:rsidRDefault="00E72C1F" w:rsidP="00D7332E">
      <w:pPr>
        <w:pStyle w:val="Heading3"/>
      </w:pPr>
      <w:r>
        <w:lastRenderedPageBreak/>
        <w:t>AT:  UQ – Thumpers</w:t>
      </w:r>
    </w:p>
    <w:p w14:paraId="22BD0310" w14:textId="0EDAEBB6" w:rsidR="00D7332E" w:rsidRPr="00277FF1" w:rsidRDefault="00D7332E" w:rsidP="00D7332E">
      <w:pPr>
        <w:pStyle w:val="Heading4"/>
        <w:rPr>
          <w:rStyle w:val="Style13ptBold"/>
          <w:b/>
          <w:bCs w:val="0"/>
        </w:rPr>
      </w:pPr>
      <w:r>
        <w:rPr>
          <w:rStyle w:val="Style13ptBold"/>
          <w:b/>
          <w:bCs w:val="0"/>
        </w:rPr>
        <w:t xml:space="preserve">The EPA </w:t>
      </w:r>
      <w:r w:rsidR="000966F9">
        <w:rPr>
          <w:rStyle w:val="Style13ptBold"/>
          <w:b/>
          <w:bCs w:val="0"/>
        </w:rPr>
        <w:t xml:space="preserve">already </w:t>
      </w:r>
      <w:r>
        <w:rPr>
          <w:rStyle w:val="Style13ptBold"/>
          <w:b/>
          <w:bCs w:val="0"/>
        </w:rPr>
        <w:t xml:space="preserve">modified the CWA Certification Rule to ensure </w:t>
      </w:r>
      <w:r w:rsidRPr="00A128E9">
        <w:rPr>
          <w:rStyle w:val="Style13ptBold"/>
          <w:b/>
          <w:bCs w:val="0"/>
          <w:u w:val="single"/>
        </w:rPr>
        <w:t>compliance</w:t>
      </w:r>
      <w:r>
        <w:rPr>
          <w:rStyle w:val="Style13ptBold"/>
          <w:b/>
          <w:bCs w:val="0"/>
        </w:rPr>
        <w:t xml:space="preserve"> with tribal WQSs – but it </w:t>
      </w:r>
      <w:r>
        <w:rPr>
          <w:rStyle w:val="Style13ptBold"/>
          <w:b/>
          <w:bCs w:val="0"/>
          <w:u w:val="single"/>
        </w:rPr>
        <w:t>fails</w:t>
      </w:r>
      <w:r>
        <w:rPr>
          <w:rStyle w:val="Style13ptBold"/>
          <w:b/>
          <w:bCs w:val="0"/>
        </w:rPr>
        <w:t xml:space="preserve"> without </w:t>
      </w:r>
      <w:r w:rsidR="000966F9">
        <w:rPr>
          <w:rStyle w:val="Style13ptBold"/>
          <w:b/>
          <w:bCs w:val="0"/>
        </w:rPr>
        <w:t xml:space="preserve">the plan’s </w:t>
      </w:r>
      <w:r w:rsidR="000966F9">
        <w:rPr>
          <w:rStyle w:val="Style13ptBold"/>
          <w:b/>
          <w:bCs w:val="0"/>
          <w:u w:val="single"/>
        </w:rPr>
        <w:t>financial</w:t>
      </w:r>
      <w:r w:rsidR="000966F9">
        <w:rPr>
          <w:rStyle w:val="Style13ptBold"/>
          <w:b/>
          <w:bCs w:val="0"/>
        </w:rPr>
        <w:t xml:space="preserve"> and </w:t>
      </w:r>
      <w:r w:rsidR="000966F9">
        <w:rPr>
          <w:rStyle w:val="Style13ptBold"/>
          <w:b/>
          <w:bCs w:val="0"/>
          <w:u w:val="single"/>
        </w:rPr>
        <w:t>technical</w:t>
      </w:r>
      <w:r w:rsidR="000966F9">
        <w:rPr>
          <w:rStyle w:val="Style13ptBold"/>
          <w:b/>
          <w:bCs w:val="0"/>
        </w:rPr>
        <w:t xml:space="preserve"> assistance</w:t>
      </w:r>
      <w:r>
        <w:rPr>
          <w:rStyle w:val="Style13ptBold"/>
          <w:b/>
          <w:bCs w:val="0"/>
        </w:rPr>
        <w:t>.</w:t>
      </w:r>
    </w:p>
    <w:p w14:paraId="482B3BFA" w14:textId="77777777" w:rsidR="00D7332E" w:rsidRPr="00E75648" w:rsidRDefault="00D7332E" w:rsidP="00D7332E">
      <w:pPr>
        <w:rPr>
          <w:sz w:val="16"/>
          <w:szCs w:val="16"/>
        </w:rPr>
      </w:pPr>
      <w:r w:rsidRPr="00E75648">
        <w:rPr>
          <w:rStyle w:val="Style13ptBold"/>
        </w:rPr>
        <w:t>Kouimelis &amp; Brown 20</w:t>
      </w:r>
      <w:r>
        <w:t xml:space="preserve"> </w:t>
      </w:r>
      <w:r w:rsidRPr="00E75648">
        <w:rPr>
          <w:sz w:val="16"/>
          <w:szCs w:val="16"/>
        </w:rPr>
        <w:t>(Eleni, Partner and Chair of Environmental Law Practice at Winston &amp; Strawn LLP, Madalyn, Associate at Winston &amp; Strawn LLP, “EPA Limits State and Tribal Authority With Final Clean Water Act Section 401 Certification Rule”, 6/24, https://www.winston.com/en/winston-and-the-legal-environment/epa-limits-state-and-tribal-authority-with-final-clean-water-act-section-401-certification-rule.html)</w:t>
      </w:r>
    </w:p>
    <w:p w14:paraId="3DA8C461" w14:textId="77777777" w:rsidR="00D7332E" w:rsidRPr="00E75648" w:rsidRDefault="00D7332E" w:rsidP="00D7332E">
      <w:pPr>
        <w:rPr>
          <w:sz w:val="16"/>
        </w:rPr>
      </w:pPr>
      <w:r w:rsidRPr="00E75648">
        <w:rPr>
          <w:sz w:val="16"/>
        </w:rPr>
        <w:t xml:space="preserve">On June 1, 2020, </w:t>
      </w:r>
      <w:r w:rsidRPr="00D00747">
        <w:rPr>
          <w:rStyle w:val="StyleUnderline"/>
          <w:highlight w:val="cyan"/>
        </w:rPr>
        <w:t>the</w:t>
      </w:r>
      <w:r w:rsidRPr="00E75648">
        <w:rPr>
          <w:sz w:val="16"/>
        </w:rPr>
        <w:t xml:space="preserve"> U.S. Environmental Protection Agency (</w:t>
      </w:r>
      <w:r w:rsidRPr="00D00747">
        <w:rPr>
          <w:rStyle w:val="StyleUnderline"/>
          <w:highlight w:val="cyan"/>
        </w:rPr>
        <w:t>EPA</w:t>
      </w:r>
      <w:r w:rsidRPr="00E75648">
        <w:rPr>
          <w:sz w:val="16"/>
        </w:rPr>
        <w:t xml:space="preserve">) </w:t>
      </w:r>
      <w:r w:rsidRPr="00D00747">
        <w:rPr>
          <w:rStyle w:val="StyleUnderline"/>
          <w:highlight w:val="cyan"/>
        </w:rPr>
        <w:t>finalized the</w:t>
      </w:r>
      <w:r w:rsidRPr="00E75648">
        <w:rPr>
          <w:rStyle w:val="StyleUnderline"/>
        </w:rPr>
        <w:t xml:space="preserve"> “Clean Water Act Section 401 </w:t>
      </w:r>
      <w:r w:rsidRPr="00D00747">
        <w:rPr>
          <w:rStyle w:val="StyleUnderline"/>
          <w:highlight w:val="cyan"/>
        </w:rPr>
        <w:t>Certification Rule</w:t>
      </w:r>
      <w:r w:rsidRPr="00E75648">
        <w:rPr>
          <w:rStyle w:val="StyleUnderline"/>
        </w:rPr>
        <w:t>.”</w:t>
      </w:r>
      <w:r w:rsidRPr="00E75648">
        <w:rPr>
          <w:sz w:val="16"/>
        </w:rPr>
        <w:t xml:space="preserve"> Issued </w:t>
      </w:r>
      <w:r w:rsidRPr="00D00747">
        <w:rPr>
          <w:rStyle w:val="StyleUnderline"/>
          <w:highlight w:val="cyan"/>
        </w:rPr>
        <w:t>in response to</w:t>
      </w:r>
      <w:r w:rsidRPr="00E75648">
        <w:rPr>
          <w:sz w:val="16"/>
        </w:rPr>
        <w:t xml:space="preserve"> President </w:t>
      </w:r>
      <w:r w:rsidRPr="00D00747">
        <w:rPr>
          <w:rStyle w:val="StyleUnderline"/>
          <w:highlight w:val="cyan"/>
        </w:rPr>
        <w:t>Trump’s</w:t>
      </w:r>
      <w:r w:rsidRPr="00E75648">
        <w:rPr>
          <w:sz w:val="16"/>
        </w:rPr>
        <w:t xml:space="preserve"> E</w:t>
      </w:r>
      <w:r w:rsidRPr="00D00747">
        <w:rPr>
          <w:rStyle w:val="StyleUnderline"/>
          <w:highlight w:val="cyan"/>
        </w:rPr>
        <w:t>x</w:t>
      </w:r>
      <w:r w:rsidRPr="00E75648">
        <w:rPr>
          <w:sz w:val="16"/>
        </w:rPr>
        <w:t xml:space="preserve">ecutive </w:t>
      </w:r>
      <w:r w:rsidRPr="00D00747">
        <w:rPr>
          <w:rStyle w:val="StyleUnderline"/>
          <w:highlight w:val="cyan"/>
        </w:rPr>
        <w:t>O</w:t>
      </w:r>
      <w:r w:rsidRPr="00E75648">
        <w:rPr>
          <w:sz w:val="16"/>
        </w:rPr>
        <w:t xml:space="preserve">rder 13868 “Promoting Energy Infrastructure and Economic Growth,” </w:t>
      </w:r>
      <w:r w:rsidRPr="00E75648">
        <w:rPr>
          <w:rStyle w:val="StyleUnderline"/>
        </w:rPr>
        <w:t>which directed the EPA to review the</w:t>
      </w:r>
      <w:r w:rsidRPr="00E75648">
        <w:rPr>
          <w:sz w:val="16"/>
        </w:rPr>
        <w:t xml:space="preserve"> Clean Water Act (</w:t>
      </w:r>
      <w:r w:rsidRPr="00E75648">
        <w:rPr>
          <w:rStyle w:val="StyleUnderline"/>
        </w:rPr>
        <w:t>CWA</w:t>
      </w:r>
      <w:r w:rsidRPr="00E75648">
        <w:rPr>
          <w:sz w:val="16"/>
        </w:rPr>
        <w:t>) Section 401 certification process</w:t>
      </w:r>
      <w:r w:rsidRPr="00D00747">
        <w:rPr>
          <w:rStyle w:val="StyleUnderline"/>
          <w:highlight w:val="cyan"/>
        </w:rPr>
        <w:t>, the final rule seeks to clarify the role of</w:t>
      </w:r>
      <w:r w:rsidRPr="00E75648">
        <w:rPr>
          <w:sz w:val="16"/>
        </w:rPr>
        <w:t xml:space="preserve"> states and authorized </w:t>
      </w:r>
      <w:r w:rsidRPr="00D00747">
        <w:rPr>
          <w:rStyle w:val="StyleUnderline"/>
          <w:highlight w:val="cyan"/>
        </w:rPr>
        <w:t>tribes in ensuring</w:t>
      </w:r>
      <w:r w:rsidRPr="00E75648">
        <w:rPr>
          <w:sz w:val="16"/>
        </w:rPr>
        <w:t xml:space="preserve"> that </w:t>
      </w:r>
      <w:r w:rsidRPr="00D00747">
        <w:rPr>
          <w:rStyle w:val="StyleUnderline"/>
          <w:highlight w:val="cyan"/>
        </w:rPr>
        <w:t>activities</w:t>
      </w:r>
      <w:r w:rsidRPr="00E75648">
        <w:rPr>
          <w:rStyle w:val="StyleUnderline"/>
        </w:rPr>
        <w:t xml:space="preserve"> subject to federal CWA permitting requirements </w:t>
      </w:r>
      <w:r w:rsidRPr="00D00747">
        <w:rPr>
          <w:rStyle w:val="StyleUnderline"/>
          <w:highlight w:val="cyan"/>
        </w:rPr>
        <w:t>comply with</w:t>
      </w:r>
      <w:r w:rsidRPr="00E75648">
        <w:rPr>
          <w:sz w:val="16"/>
        </w:rPr>
        <w:t xml:space="preserve"> established </w:t>
      </w:r>
      <w:r w:rsidRPr="00D00747">
        <w:rPr>
          <w:rStyle w:val="StyleUnderline"/>
          <w:highlight w:val="cyan"/>
        </w:rPr>
        <w:t>w</w:t>
      </w:r>
      <w:r w:rsidRPr="00E75648">
        <w:rPr>
          <w:rStyle w:val="StyleUnderline"/>
        </w:rPr>
        <w:t>ater-</w:t>
      </w:r>
      <w:r w:rsidRPr="00D00747">
        <w:rPr>
          <w:rStyle w:val="StyleUnderline"/>
          <w:highlight w:val="cyan"/>
        </w:rPr>
        <w:t>q</w:t>
      </w:r>
      <w:r w:rsidRPr="00E75648">
        <w:rPr>
          <w:rStyle w:val="StyleUnderline"/>
        </w:rPr>
        <w:t xml:space="preserve">uality </w:t>
      </w:r>
      <w:r w:rsidRPr="00D00747">
        <w:rPr>
          <w:rStyle w:val="StyleUnderline"/>
          <w:highlight w:val="cyan"/>
        </w:rPr>
        <w:t>s</w:t>
      </w:r>
      <w:r w:rsidRPr="00E75648">
        <w:rPr>
          <w:rStyle w:val="StyleUnderline"/>
        </w:rPr>
        <w:t>tandard</w:t>
      </w:r>
      <w:r w:rsidRPr="00D00747">
        <w:rPr>
          <w:rStyle w:val="StyleUnderline"/>
          <w:highlight w:val="cyan"/>
        </w:rPr>
        <w:t>s</w:t>
      </w:r>
      <w:r w:rsidRPr="00E75648">
        <w:rPr>
          <w:sz w:val="16"/>
        </w:rPr>
        <w:t>. While streamlining the water-quality certification process in the name of promoting energy infrastructure, this rule also restricts the scope of state and tribal review under Section 401.</w:t>
      </w:r>
    </w:p>
    <w:p w14:paraId="0E829FEC" w14:textId="77777777" w:rsidR="00D7332E" w:rsidRPr="00EE4397" w:rsidRDefault="00D7332E" w:rsidP="00D7332E">
      <w:pPr>
        <w:rPr>
          <w:sz w:val="16"/>
          <w:szCs w:val="16"/>
        </w:rPr>
      </w:pPr>
      <w:r w:rsidRPr="00EE4397">
        <w:rPr>
          <w:sz w:val="16"/>
          <w:szCs w:val="16"/>
        </w:rPr>
        <w:t>OVERVIEW OF CWA SECTION 401</w:t>
      </w:r>
    </w:p>
    <w:p w14:paraId="443DDCAD" w14:textId="77777777" w:rsidR="00D7332E" w:rsidRPr="00EE4397" w:rsidRDefault="00D7332E" w:rsidP="00D7332E">
      <w:pPr>
        <w:rPr>
          <w:sz w:val="16"/>
          <w:szCs w:val="16"/>
        </w:rPr>
      </w:pPr>
      <w:r w:rsidRPr="00EE4397">
        <w:rPr>
          <w:sz w:val="16"/>
          <w:szCs w:val="16"/>
        </w:rPr>
        <w:t>Under Section 401 of the CWA, applicants for a federal permit to conduct any activity that may result in a discharge to navigable waters must first obtain a water-quality certification from the applicable state or tribal authority, which verifies that such activity will comply with the established water-quality standards, or a certification waiver. Although the CWA provides that states and authorized tribes waive the certification by default if they fail to act “within a reasonable period of time (which shall not exceed one year)” after receiving a request for certification, in practice, many states exceed this one-year deadline. Moreover, some states have used concerns beyond direct impacts to water quality, such as potential climate-change impacts, to delay or block fossil-fuel projects.</w:t>
      </w:r>
    </w:p>
    <w:p w14:paraId="1447BEAE" w14:textId="77777777" w:rsidR="00D7332E" w:rsidRPr="00EE4397" w:rsidRDefault="00D7332E" w:rsidP="00D7332E">
      <w:pPr>
        <w:rPr>
          <w:sz w:val="16"/>
          <w:szCs w:val="16"/>
        </w:rPr>
      </w:pPr>
      <w:r w:rsidRPr="00EE4397">
        <w:rPr>
          <w:sz w:val="16"/>
          <w:szCs w:val="16"/>
        </w:rPr>
        <w:t>FINAL RULE CLARIFIES TIMING AND LIMITS SCOPE OF REVIEW</w:t>
      </w:r>
    </w:p>
    <w:p w14:paraId="1F6AC6EB" w14:textId="77777777" w:rsidR="00D7332E" w:rsidRPr="00EE4397" w:rsidRDefault="00D7332E" w:rsidP="00D7332E">
      <w:pPr>
        <w:rPr>
          <w:sz w:val="16"/>
        </w:rPr>
      </w:pPr>
      <w:r w:rsidRPr="00EE4397">
        <w:rPr>
          <w:sz w:val="16"/>
        </w:rPr>
        <w:t xml:space="preserve">Executive Order 13868 directed the EPA to focus on the timing and scope of the water quality certification process under Section 401. </w:t>
      </w:r>
      <w:r w:rsidRPr="00D00747">
        <w:rPr>
          <w:rStyle w:val="StyleUnderline"/>
          <w:highlight w:val="cyan"/>
        </w:rPr>
        <w:t>EPA’s final rule</w:t>
      </w:r>
      <w:r w:rsidRPr="00EE4397">
        <w:rPr>
          <w:sz w:val="16"/>
        </w:rPr>
        <w:t xml:space="preserve"> addresses each of these areas, and key aspects </w:t>
      </w:r>
      <w:r w:rsidRPr="00D00747">
        <w:rPr>
          <w:rStyle w:val="StyleUnderline"/>
          <w:highlight w:val="cyan"/>
        </w:rPr>
        <w:t>include</w:t>
      </w:r>
      <w:r w:rsidRPr="00EE4397">
        <w:rPr>
          <w:rStyle w:val="StyleUnderline"/>
        </w:rPr>
        <w:t>:</w:t>
      </w:r>
    </w:p>
    <w:p w14:paraId="5E5DF791" w14:textId="77777777" w:rsidR="00D7332E" w:rsidRPr="00EE4397" w:rsidRDefault="00D7332E" w:rsidP="00D7332E">
      <w:pPr>
        <w:rPr>
          <w:sz w:val="16"/>
          <w:szCs w:val="16"/>
        </w:rPr>
      </w:pPr>
      <w:r w:rsidRPr="00EE4397">
        <w:rPr>
          <w:sz w:val="16"/>
          <w:szCs w:val="16"/>
        </w:rPr>
        <w:t>Timing of Review: A one-year deadline is placed on states and authorized tribes to act on water-quality certification requests. This one-year timeline starts as soon as a certification request is received, regardless of whether the request provides the certifying authority with sufficient information. Moreover, federal permitting agencies can determine what is a “reasonable” time period on a case-by-case basis. In other words, the final rule does not guarantee a state or tribal authority a year to act on a certification request, as federal agencies may institute shorter time frames.</w:t>
      </w:r>
    </w:p>
    <w:p w14:paraId="55EF597B" w14:textId="77777777" w:rsidR="00D7332E" w:rsidRPr="00EE4397" w:rsidRDefault="00D7332E" w:rsidP="00D7332E">
      <w:pPr>
        <w:rPr>
          <w:sz w:val="16"/>
        </w:rPr>
      </w:pPr>
      <w:r w:rsidRPr="00EE4397">
        <w:rPr>
          <w:rStyle w:val="StyleUnderline"/>
        </w:rPr>
        <w:t xml:space="preserve">Scope of </w:t>
      </w:r>
      <w:r w:rsidRPr="00D00747">
        <w:rPr>
          <w:rStyle w:val="Emphasis"/>
          <w:highlight w:val="cyan"/>
        </w:rPr>
        <w:t>Water-Quality Review</w:t>
      </w:r>
      <w:r w:rsidRPr="00D00747">
        <w:rPr>
          <w:rStyle w:val="StyleUnderline"/>
          <w:highlight w:val="cyan"/>
        </w:rPr>
        <w:t>:</w:t>
      </w:r>
      <w:r w:rsidRPr="00EE4397">
        <w:rPr>
          <w:sz w:val="16"/>
        </w:rPr>
        <w:t xml:space="preserve"> State and </w:t>
      </w:r>
      <w:r w:rsidRPr="00D00747">
        <w:rPr>
          <w:rStyle w:val="StyleUnderline"/>
          <w:highlight w:val="cyan"/>
        </w:rPr>
        <w:t>tribal</w:t>
      </w:r>
      <w:r w:rsidRPr="00EE4397">
        <w:rPr>
          <w:rStyle w:val="StyleUnderline"/>
        </w:rPr>
        <w:t xml:space="preserve"> certifying </w:t>
      </w:r>
      <w:r w:rsidRPr="00D00747">
        <w:rPr>
          <w:rStyle w:val="StyleUnderline"/>
          <w:highlight w:val="cyan"/>
        </w:rPr>
        <w:t>authorities</w:t>
      </w:r>
      <w:r w:rsidRPr="00EE4397">
        <w:rPr>
          <w:sz w:val="16"/>
        </w:rPr>
        <w:t xml:space="preserve"> may only </w:t>
      </w:r>
      <w:r w:rsidRPr="00D00747">
        <w:rPr>
          <w:rStyle w:val="StyleUnderline"/>
          <w:highlight w:val="cyan"/>
        </w:rPr>
        <w:t>assure</w:t>
      </w:r>
      <w:r w:rsidRPr="00EE4397">
        <w:rPr>
          <w:sz w:val="16"/>
        </w:rPr>
        <w:t xml:space="preserve"> that </w:t>
      </w:r>
      <w:r w:rsidRPr="00D00747">
        <w:rPr>
          <w:rStyle w:val="StyleUnderline"/>
          <w:highlight w:val="cyan"/>
        </w:rPr>
        <w:t>a discharge</w:t>
      </w:r>
      <w:r w:rsidRPr="00EE4397">
        <w:rPr>
          <w:rStyle w:val="StyleUnderline"/>
        </w:rPr>
        <w:t xml:space="preserve"> from a federally licensed or permitted activity </w:t>
      </w:r>
      <w:r w:rsidRPr="00D00747">
        <w:rPr>
          <w:rStyle w:val="StyleUnderline"/>
          <w:highlight w:val="cyan"/>
        </w:rPr>
        <w:t>complies with</w:t>
      </w:r>
      <w:r w:rsidRPr="00EE4397">
        <w:rPr>
          <w:rStyle w:val="StyleUnderline"/>
        </w:rPr>
        <w:t xml:space="preserve"> </w:t>
      </w:r>
      <w:r w:rsidRPr="00D00747">
        <w:rPr>
          <w:rStyle w:val="StyleUnderline"/>
          <w:highlight w:val="cyan"/>
        </w:rPr>
        <w:t>water-quality requirements</w:t>
      </w:r>
      <w:r w:rsidRPr="00EE4397">
        <w:rPr>
          <w:sz w:val="16"/>
        </w:rPr>
        <w:t>. Importantly, “water quality requirements” is defined as “§§ 301, 302, 303, 306, and 307 of the Clean Water Act, and state or tribal regulatory requirements for point source discharges into waters of the United States.” Therefore, states and authorized tribes cannot consider indirect impacts to water quality, such as greenhouse gas emissions, in their certification decision.</w:t>
      </w:r>
    </w:p>
    <w:p w14:paraId="37CF31FA" w14:textId="2E7F72F9" w:rsidR="00D7332E" w:rsidRPr="00D7332E" w:rsidRDefault="00D7332E" w:rsidP="00D7332E">
      <w:pPr>
        <w:rPr>
          <w:sz w:val="16"/>
        </w:rPr>
      </w:pPr>
      <w:r w:rsidRPr="00D00747">
        <w:rPr>
          <w:rStyle w:val="Emphasis"/>
          <w:highlight w:val="cyan"/>
        </w:rPr>
        <w:t>Conditions for Water Quality Certification</w:t>
      </w:r>
      <w:r w:rsidRPr="00EE4397">
        <w:rPr>
          <w:sz w:val="16"/>
        </w:rPr>
        <w:t xml:space="preserve">: In order </w:t>
      </w:r>
      <w:r w:rsidRPr="00EE4397">
        <w:rPr>
          <w:rStyle w:val="StyleUnderline"/>
        </w:rPr>
        <w:t>to place conditions on a water-quality certification, a</w:t>
      </w:r>
      <w:r w:rsidRPr="00EE4397">
        <w:rPr>
          <w:sz w:val="16"/>
        </w:rPr>
        <w:t xml:space="preserve"> state or </w:t>
      </w:r>
      <w:r w:rsidRPr="00EE4397">
        <w:rPr>
          <w:rStyle w:val="StyleUnderline"/>
        </w:rPr>
        <w:t>tribal certifying authority must explain why the condition is necessary to assure</w:t>
      </w:r>
      <w:r w:rsidRPr="00EE4397">
        <w:rPr>
          <w:sz w:val="16"/>
        </w:rPr>
        <w:t xml:space="preserve"> the </w:t>
      </w:r>
      <w:r w:rsidRPr="00EE4397">
        <w:rPr>
          <w:rStyle w:val="StyleUnderline"/>
        </w:rPr>
        <w:t>discharge from the proposed project will comply with water-quality requirements</w:t>
      </w:r>
      <w:r w:rsidRPr="00EE4397">
        <w:rPr>
          <w:sz w:val="16"/>
        </w:rPr>
        <w:t xml:space="preserve">. In an effort </w:t>
      </w:r>
      <w:r w:rsidRPr="00EE4397">
        <w:rPr>
          <w:rStyle w:val="StyleUnderline"/>
        </w:rPr>
        <w:t>to increase transparency, citations to</w:t>
      </w:r>
      <w:r w:rsidRPr="00EE4397">
        <w:rPr>
          <w:sz w:val="16"/>
        </w:rPr>
        <w:t xml:space="preserve"> state, </w:t>
      </w:r>
      <w:r w:rsidRPr="00EE4397">
        <w:rPr>
          <w:rStyle w:val="StyleUnderline"/>
        </w:rPr>
        <w:t>tribal</w:t>
      </w:r>
      <w:r w:rsidRPr="00EE4397">
        <w:rPr>
          <w:sz w:val="16"/>
        </w:rPr>
        <w:t xml:space="preserve">, or federal </w:t>
      </w:r>
      <w:r w:rsidRPr="00EE4397">
        <w:rPr>
          <w:rStyle w:val="StyleUnderline"/>
        </w:rPr>
        <w:t>law authorizing</w:t>
      </w:r>
      <w:r w:rsidRPr="00EE4397">
        <w:rPr>
          <w:sz w:val="16"/>
        </w:rPr>
        <w:t xml:space="preserve"> such </w:t>
      </w:r>
      <w:r w:rsidRPr="00EE4397">
        <w:rPr>
          <w:rStyle w:val="StyleUnderline"/>
        </w:rPr>
        <w:t>a condition are also required</w:t>
      </w:r>
      <w:r w:rsidRPr="00EE4397">
        <w:rPr>
          <w:sz w:val="16"/>
        </w:rPr>
        <w:t>.</w:t>
      </w:r>
    </w:p>
    <w:p w14:paraId="6D902150" w14:textId="77777777" w:rsidR="001A6B53" w:rsidRPr="000134DA" w:rsidRDefault="001A6B53" w:rsidP="001A6B53">
      <w:pPr>
        <w:pStyle w:val="Heading4"/>
        <w:rPr>
          <w:rStyle w:val="Style13ptBold"/>
          <w:b/>
          <w:bCs w:val="0"/>
        </w:rPr>
      </w:pPr>
      <w:r>
        <w:rPr>
          <w:rStyle w:val="Style13ptBold"/>
          <w:b/>
          <w:bCs w:val="0"/>
        </w:rPr>
        <w:t xml:space="preserve">The EPA gave tribes 6 million. </w:t>
      </w:r>
    </w:p>
    <w:p w14:paraId="4D5ADC5E" w14:textId="77777777" w:rsidR="001A6B53" w:rsidRPr="000134DA" w:rsidRDefault="001A6B53" w:rsidP="001A6B53">
      <w:pPr>
        <w:rPr>
          <w:sz w:val="16"/>
          <w:szCs w:val="16"/>
        </w:rPr>
      </w:pPr>
      <w:r w:rsidRPr="000134DA">
        <w:rPr>
          <w:rStyle w:val="Style13ptBold"/>
        </w:rPr>
        <w:t>EPA 21</w:t>
      </w:r>
      <w:r>
        <w:t xml:space="preserve"> </w:t>
      </w:r>
      <w:r w:rsidRPr="000134DA">
        <w:rPr>
          <w:sz w:val="16"/>
          <w:szCs w:val="16"/>
        </w:rPr>
        <w:t>(Environmental Protection Agency, "EPA Announces $6 Million for Tribes to Support Wetlands and Healthy Watersheds," 6-11-2021, https://www.epa.gov/newsreleases/epa-announces-6-million-tribes-support-wetlands-and-healthy-watersheds)</w:t>
      </w:r>
    </w:p>
    <w:p w14:paraId="31C4E7FA" w14:textId="77777777" w:rsidR="001A6B53" w:rsidRPr="000134DA" w:rsidRDefault="001A6B53" w:rsidP="001A6B53">
      <w:pPr>
        <w:rPr>
          <w:sz w:val="16"/>
        </w:rPr>
      </w:pPr>
      <w:r w:rsidRPr="00EA3400">
        <w:rPr>
          <w:sz w:val="16"/>
        </w:rPr>
        <w:t xml:space="preserve">WASHINGTON - Today, </w:t>
      </w:r>
      <w:r w:rsidRPr="00EA3400">
        <w:rPr>
          <w:rStyle w:val="StyleUnderline"/>
        </w:rPr>
        <w:t>The</w:t>
      </w:r>
      <w:r w:rsidRPr="00EA3400">
        <w:rPr>
          <w:sz w:val="16"/>
        </w:rPr>
        <w:t xml:space="preserve"> U.S. Environmental Protection Agency (</w:t>
      </w:r>
      <w:r w:rsidRPr="00EA3400">
        <w:rPr>
          <w:rStyle w:val="StyleUnderline"/>
        </w:rPr>
        <w:t>EPA</w:t>
      </w:r>
      <w:r w:rsidRPr="00EA3400">
        <w:rPr>
          <w:sz w:val="16"/>
        </w:rPr>
        <w:t xml:space="preserve">) </w:t>
      </w:r>
      <w:r w:rsidRPr="00EA3400">
        <w:rPr>
          <w:rStyle w:val="StyleUnderline"/>
        </w:rPr>
        <w:t>announced selections under two</w:t>
      </w:r>
      <w:r w:rsidRPr="00EA3400">
        <w:rPr>
          <w:sz w:val="16"/>
        </w:rPr>
        <w:t xml:space="preserve"> Clean Water Act (</w:t>
      </w:r>
      <w:r w:rsidRPr="00EA3400">
        <w:rPr>
          <w:rStyle w:val="StyleUnderline"/>
        </w:rPr>
        <w:t>CWA</w:t>
      </w:r>
      <w:r w:rsidRPr="00EA3400">
        <w:rPr>
          <w:sz w:val="16"/>
        </w:rPr>
        <w:t xml:space="preserve">) </w:t>
      </w:r>
      <w:r w:rsidRPr="00EA3400">
        <w:rPr>
          <w:rStyle w:val="StyleUnderline"/>
        </w:rPr>
        <w:t>grant programs to support</w:t>
      </w:r>
      <w:r w:rsidRPr="00EA3400">
        <w:rPr>
          <w:sz w:val="16"/>
        </w:rPr>
        <w:t xml:space="preserve"> leadership of </w:t>
      </w:r>
      <w:r w:rsidRPr="00EA3400">
        <w:rPr>
          <w:rStyle w:val="StyleUnderline"/>
        </w:rPr>
        <w:t xml:space="preserve">Tribes in </w:t>
      </w:r>
      <w:r w:rsidRPr="00EA3400">
        <w:rPr>
          <w:rStyle w:val="Emphasis"/>
        </w:rPr>
        <w:t>protecting</w:t>
      </w:r>
      <w:r w:rsidRPr="00EA3400">
        <w:rPr>
          <w:sz w:val="16"/>
        </w:rPr>
        <w:t xml:space="preserve"> and restoring </w:t>
      </w:r>
      <w:r w:rsidRPr="00EA3400">
        <w:rPr>
          <w:rStyle w:val="Emphasis"/>
        </w:rPr>
        <w:t>water resources</w:t>
      </w:r>
      <w:r w:rsidRPr="000134DA">
        <w:rPr>
          <w:sz w:val="16"/>
        </w:rPr>
        <w:t xml:space="preserve">. </w:t>
      </w:r>
      <w:r w:rsidRPr="00D00747">
        <w:rPr>
          <w:rStyle w:val="StyleUnderline"/>
          <w:highlight w:val="cyan"/>
        </w:rPr>
        <w:t>The agency</w:t>
      </w:r>
      <w:r w:rsidRPr="000134DA">
        <w:rPr>
          <w:rStyle w:val="StyleUnderline"/>
        </w:rPr>
        <w:t xml:space="preserve"> </w:t>
      </w:r>
      <w:r w:rsidRPr="000134DA">
        <w:rPr>
          <w:rStyle w:val="StyleUnderline"/>
        </w:rPr>
        <w:lastRenderedPageBreak/>
        <w:t xml:space="preserve">anticipates </w:t>
      </w:r>
      <w:r w:rsidRPr="00D00747">
        <w:rPr>
          <w:rStyle w:val="StyleUnderline"/>
          <w:highlight w:val="cyan"/>
        </w:rPr>
        <w:t>award</w:t>
      </w:r>
      <w:r w:rsidRPr="000134DA">
        <w:rPr>
          <w:rStyle w:val="StyleUnderline"/>
        </w:rPr>
        <w:t>ing</w:t>
      </w:r>
      <w:r w:rsidRPr="000134DA">
        <w:rPr>
          <w:sz w:val="16"/>
        </w:rPr>
        <w:t xml:space="preserve"> approximately </w:t>
      </w:r>
      <w:r w:rsidRPr="00D00747">
        <w:rPr>
          <w:rStyle w:val="StyleUnderline"/>
          <w:highlight w:val="cyan"/>
        </w:rPr>
        <w:t>$3 million to 18</w:t>
      </w:r>
      <w:r w:rsidRPr="000134DA">
        <w:rPr>
          <w:rStyle w:val="StyleUnderline"/>
        </w:rPr>
        <w:t xml:space="preserve"> Tribal </w:t>
      </w:r>
      <w:r w:rsidRPr="00D00747">
        <w:rPr>
          <w:rStyle w:val="StyleUnderline"/>
          <w:highlight w:val="cyan"/>
        </w:rPr>
        <w:t>nations</w:t>
      </w:r>
      <w:r w:rsidRPr="000134DA">
        <w:rPr>
          <w:sz w:val="16"/>
        </w:rPr>
        <w:t xml:space="preserve"> and one Intertribal organization under the Tribal Wetland Program Development Grant competition </w:t>
      </w:r>
      <w:r w:rsidRPr="00D00747">
        <w:rPr>
          <w:rStyle w:val="StyleUnderline"/>
          <w:highlight w:val="cyan"/>
        </w:rPr>
        <w:t>and</w:t>
      </w:r>
      <w:r w:rsidRPr="000134DA">
        <w:rPr>
          <w:sz w:val="16"/>
        </w:rPr>
        <w:t xml:space="preserve"> an additional </w:t>
      </w:r>
      <w:r w:rsidRPr="00D00747">
        <w:rPr>
          <w:rStyle w:val="StyleUnderline"/>
          <w:highlight w:val="cyan"/>
        </w:rPr>
        <w:t>$3 million</w:t>
      </w:r>
      <w:r w:rsidRPr="000134DA">
        <w:rPr>
          <w:rStyle w:val="StyleUnderline"/>
        </w:rPr>
        <w:t xml:space="preserve"> in CWA Section 319</w:t>
      </w:r>
      <w:r w:rsidRPr="000134DA">
        <w:rPr>
          <w:sz w:val="16"/>
        </w:rPr>
        <w:t xml:space="preserve"> Tribal Competitive Grants </w:t>
      </w:r>
      <w:r w:rsidRPr="00D00747">
        <w:rPr>
          <w:rStyle w:val="StyleUnderline"/>
          <w:highlight w:val="cyan"/>
        </w:rPr>
        <w:t>to 32</w:t>
      </w:r>
      <w:r w:rsidRPr="000134DA">
        <w:rPr>
          <w:rStyle w:val="StyleUnderline"/>
        </w:rPr>
        <w:t xml:space="preserve"> Tribal </w:t>
      </w:r>
      <w:r w:rsidRPr="00D00747">
        <w:rPr>
          <w:rStyle w:val="StyleUnderline"/>
          <w:highlight w:val="cyan"/>
        </w:rPr>
        <w:t>nations</w:t>
      </w:r>
      <w:r w:rsidRPr="000134DA">
        <w:rPr>
          <w:sz w:val="16"/>
        </w:rPr>
        <w:t xml:space="preserve"> to support projects to manage nonpoint source pollution.</w:t>
      </w:r>
    </w:p>
    <w:p w14:paraId="6A0435E3" w14:textId="77777777" w:rsidR="001A6B53" w:rsidRPr="000134DA" w:rsidRDefault="001A6B53" w:rsidP="001A6B53">
      <w:pPr>
        <w:rPr>
          <w:sz w:val="16"/>
        </w:rPr>
      </w:pPr>
      <w:r w:rsidRPr="000134DA">
        <w:rPr>
          <w:sz w:val="16"/>
        </w:rPr>
        <w:t xml:space="preserve">“Strong Tribal water quality programs are the building blocks for safeguarding sources of drinking water, supporting healthy ecosystems, and ensuring safe recreational, economic, and subsistence activities,” said Principal Deputy Assistant Administrator for EPA’s Office of Water Radhika Fox. </w:t>
      </w:r>
      <w:r w:rsidRPr="000134DA">
        <w:rPr>
          <w:rStyle w:val="StyleUnderline"/>
        </w:rPr>
        <w:t>“</w:t>
      </w:r>
      <w:r w:rsidRPr="00D00747">
        <w:rPr>
          <w:rStyle w:val="StyleUnderline"/>
          <w:highlight w:val="cyan"/>
        </w:rPr>
        <w:t>These</w:t>
      </w:r>
      <w:r w:rsidRPr="000134DA">
        <w:rPr>
          <w:rStyle w:val="StyleUnderline"/>
        </w:rPr>
        <w:t xml:space="preserve"> grants</w:t>
      </w:r>
      <w:r w:rsidRPr="000134DA">
        <w:rPr>
          <w:sz w:val="16"/>
        </w:rPr>
        <w:t xml:space="preserve"> help </w:t>
      </w:r>
      <w:r w:rsidRPr="00D00747">
        <w:rPr>
          <w:rStyle w:val="StyleUnderline"/>
          <w:highlight w:val="cyan"/>
        </w:rPr>
        <w:t>build strong</w:t>
      </w:r>
      <w:r w:rsidRPr="000134DA">
        <w:rPr>
          <w:rStyle w:val="StyleUnderline"/>
        </w:rPr>
        <w:t xml:space="preserve"> equitable </w:t>
      </w:r>
      <w:r w:rsidRPr="00D00747">
        <w:rPr>
          <w:rStyle w:val="StyleUnderline"/>
          <w:highlight w:val="cyan"/>
        </w:rPr>
        <w:t>Tribal government programs to protect</w:t>
      </w:r>
      <w:r w:rsidRPr="000134DA">
        <w:rPr>
          <w:sz w:val="16"/>
        </w:rPr>
        <w:t xml:space="preserve">, preserve, and restore </w:t>
      </w:r>
      <w:r w:rsidRPr="00D00747">
        <w:rPr>
          <w:rStyle w:val="StyleUnderline"/>
          <w:highlight w:val="cyan"/>
        </w:rPr>
        <w:t>water resources while complementing</w:t>
      </w:r>
      <w:r w:rsidRPr="000134DA">
        <w:rPr>
          <w:sz w:val="16"/>
        </w:rPr>
        <w:t xml:space="preserve"> existing Federal </w:t>
      </w:r>
      <w:r w:rsidRPr="00D00747">
        <w:rPr>
          <w:rStyle w:val="StyleUnderline"/>
          <w:highlight w:val="cyan"/>
        </w:rPr>
        <w:t>C</w:t>
      </w:r>
      <w:r w:rsidRPr="000134DA">
        <w:rPr>
          <w:sz w:val="16"/>
        </w:rPr>
        <w:t xml:space="preserve">lean </w:t>
      </w:r>
      <w:r w:rsidRPr="00D00747">
        <w:rPr>
          <w:rStyle w:val="StyleUnderline"/>
          <w:highlight w:val="cyan"/>
        </w:rPr>
        <w:t>W</w:t>
      </w:r>
      <w:r w:rsidRPr="000134DA">
        <w:rPr>
          <w:sz w:val="16"/>
        </w:rPr>
        <w:t xml:space="preserve">ater </w:t>
      </w:r>
      <w:r w:rsidRPr="00D00747">
        <w:rPr>
          <w:rStyle w:val="StyleUnderline"/>
          <w:highlight w:val="cyan"/>
        </w:rPr>
        <w:t>A</w:t>
      </w:r>
      <w:r w:rsidRPr="000134DA">
        <w:rPr>
          <w:sz w:val="16"/>
        </w:rPr>
        <w:t xml:space="preserve">ct </w:t>
      </w:r>
      <w:r w:rsidRPr="00D00747">
        <w:rPr>
          <w:rStyle w:val="StyleUnderline"/>
          <w:highlight w:val="cyan"/>
        </w:rPr>
        <w:t>programs</w:t>
      </w:r>
      <w:r w:rsidRPr="000134DA">
        <w:rPr>
          <w:rStyle w:val="StyleUnderline"/>
        </w:rPr>
        <w:t>.”</w:t>
      </w:r>
    </w:p>
    <w:p w14:paraId="0FE78932" w14:textId="581C4FFC" w:rsidR="001A6B53" w:rsidRPr="003732FB" w:rsidRDefault="001A6B53">
      <w:pPr>
        <w:rPr>
          <w:sz w:val="16"/>
        </w:rPr>
      </w:pPr>
      <w:r w:rsidRPr="000134DA">
        <w:rPr>
          <w:sz w:val="16"/>
        </w:rPr>
        <w:t xml:space="preserve">“Investments to improve water quality begins at the local level, and </w:t>
      </w:r>
      <w:r w:rsidRPr="00D00747">
        <w:rPr>
          <w:rStyle w:val="StyleUnderline"/>
          <w:highlight w:val="cyan"/>
        </w:rPr>
        <w:t>EPA is pleased to support</w:t>
      </w:r>
      <w:r w:rsidRPr="000134DA">
        <w:rPr>
          <w:sz w:val="16"/>
        </w:rPr>
        <w:t xml:space="preserve"> the development and implementation of </w:t>
      </w:r>
      <w:r w:rsidRPr="00D00747">
        <w:rPr>
          <w:rStyle w:val="StyleUnderline"/>
          <w:highlight w:val="cyan"/>
        </w:rPr>
        <w:t>Tribal programs to</w:t>
      </w:r>
      <w:r w:rsidRPr="00EA3400">
        <w:rPr>
          <w:rStyle w:val="StyleUnderline"/>
        </w:rPr>
        <w:t xml:space="preserve"> protect</w:t>
      </w:r>
      <w:r w:rsidRPr="000134DA">
        <w:rPr>
          <w:rStyle w:val="StyleUnderline"/>
        </w:rPr>
        <w:t xml:space="preserve"> wetland resources and reduce </w:t>
      </w:r>
      <w:r w:rsidRPr="00D00747">
        <w:rPr>
          <w:rStyle w:val="StyleUnderline"/>
          <w:highlight w:val="cyan"/>
        </w:rPr>
        <w:t>non-point source contamination</w:t>
      </w:r>
      <w:r w:rsidRPr="000134DA">
        <w:rPr>
          <w:sz w:val="16"/>
        </w:rPr>
        <w:t xml:space="preserve"> to our waterways. Actions through </w:t>
      </w:r>
      <w:r w:rsidRPr="000134DA">
        <w:rPr>
          <w:rStyle w:val="StyleUnderline"/>
        </w:rPr>
        <w:t>these programs</w:t>
      </w:r>
      <w:r w:rsidRPr="000134DA">
        <w:rPr>
          <w:sz w:val="16"/>
        </w:rPr>
        <w:t xml:space="preserve"> will </w:t>
      </w:r>
      <w:r w:rsidRPr="000134DA">
        <w:rPr>
          <w:rStyle w:val="StyleUnderline"/>
        </w:rPr>
        <w:t>contribute to</w:t>
      </w:r>
      <w:r w:rsidRPr="000134DA">
        <w:rPr>
          <w:sz w:val="16"/>
        </w:rPr>
        <w:t xml:space="preserve"> improved </w:t>
      </w:r>
      <w:r w:rsidRPr="000134DA">
        <w:rPr>
          <w:rStyle w:val="StyleUnderline"/>
        </w:rPr>
        <w:t>health for Tribal communities,</w:t>
      </w:r>
      <w:r w:rsidRPr="000134DA">
        <w:rPr>
          <w:sz w:val="16"/>
        </w:rPr>
        <w:t xml:space="preserve"> improved ecologic function, and the safe practice of Tribal cultural tradition</w:t>
      </w:r>
      <w:r w:rsidRPr="000134DA">
        <w:rPr>
          <w:rStyle w:val="StyleUnderline"/>
        </w:rPr>
        <w:t>,” said</w:t>
      </w:r>
      <w:r w:rsidRPr="000134DA">
        <w:rPr>
          <w:sz w:val="16"/>
        </w:rPr>
        <w:t xml:space="preserve"> JoAnn Chase, </w:t>
      </w:r>
      <w:r w:rsidRPr="000134DA">
        <w:rPr>
          <w:rStyle w:val="StyleUnderline"/>
        </w:rPr>
        <w:t>Director of EPA’s American Indian Environmental Office</w:t>
      </w:r>
      <w:r w:rsidRPr="000134DA">
        <w:rPr>
          <w:sz w:val="16"/>
        </w:rPr>
        <w:t>.</w:t>
      </w:r>
    </w:p>
    <w:p w14:paraId="32144D20" w14:textId="77777777" w:rsidR="00EA3400" w:rsidRPr="008F06AE" w:rsidRDefault="00EA3400" w:rsidP="00EA3400">
      <w:pPr>
        <w:pStyle w:val="Heading4"/>
        <w:rPr>
          <w:rStyle w:val="Style13ptBold"/>
          <w:b/>
          <w:bCs w:val="0"/>
        </w:rPr>
      </w:pPr>
      <w:r>
        <w:rPr>
          <w:rStyle w:val="Style13ptBold"/>
          <w:b/>
          <w:bCs w:val="0"/>
        </w:rPr>
        <w:t xml:space="preserve">Reversal of Trump rule </w:t>
      </w:r>
      <w:r>
        <w:rPr>
          <w:rStyle w:val="Style13ptBold"/>
          <w:b/>
          <w:bCs w:val="0"/>
          <w:u w:val="single"/>
        </w:rPr>
        <w:t>thumps</w:t>
      </w:r>
      <w:r>
        <w:rPr>
          <w:rStyle w:val="Style13ptBold"/>
          <w:b/>
          <w:bCs w:val="0"/>
        </w:rPr>
        <w:t>.</w:t>
      </w:r>
    </w:p>
    <w:p w14:paraId="4FDF89EF" w14:textId="77777777" w:rsidR="00EA3400" w:rsidRPr="00A32A72" w:rsidRDefault="00EA3400" w:rsidP="00EA3400">
      <w:pPr>
        <w:rPr>
          <w:rStyle w:val="Style13ptBold"/>
          <w:b w:val="0"/>
          <w:bCs w:val="0"/>
          <w:sz w:val="16"/>
          <w:szCs w:val="16"/>
        </w:rPr>
      </w:pPr>
      <w:r w:rsidRPr="008F06AE">
        <w:rPr>
          <w:rStyle w:val="Style13ptBold"/>
        </w:rPr>
        <w:t xml:space="preserve">Daly </w:t>
      </w:r>
      <w:r>
        <w:rPr>
          <w:rStyle w:val="Style13ptBold"/>
        </w:rPr>
        <w:t>21</w:t>
      </w:r>
      <w:r w:rsidRPr="008F06AE">
        <w:t xml:space="preserve"> </w:t>
      </w:r>
      <w:r w:rsidRPr="00A32A72">
        <w:rPr>
          <w:sz w:val="16"/>
          <w:szCs w:val="16"/>
        </w:rPr>
        <w:t>(Matthew, Liaison at the Associated Press, “EPA restoring state and tribal power to protect waterways”, 5/27/21, https://abcnews.go.com/Business/wireStory/epa-restoring-state-tribal-power-protect-waterways-77942693)</w:t>
      </w:r>
    </w:p>
    <w:p w14:paraId="4DBB7056" w14:textId="77777777" w:rsidR="00EA3400" w:rsidRPr="00A32A72" w:rsidRDefault="00EA3400" w:rsidP="00EA3400">
      <w:pPr>
        <w:rPr>
          <w:sz w:val="16"/>
        </w:rPr>
      </w:pPr>
      <w:r w:rsidRPr="00A32A72">
        <w:rPr>
          <w:sz w:val="16"/>
        </w:rPr>
        <w:t xml:space="preserve">WASHINGTON -- </w:t>
      </w:r>
      <w:r w:rsidRPr="008F06AE">
        <w:rPr>
          <w:rStyle w:val="StyleUnderline"/>
        </w:rPr>
        <w:t>In the</w:t>
      </w:r>
      <w:r w:rsidRPr="00A32A72">
        <w:rPr>
          <w:sz w:val="16"/>
        </w:rPr>
        <w:t xml:space="preserve"> latest </w:t>
      </w:r>
      <w:r w:rsidRPr="008F06AE">
        <w:rPr>
          <w:rStyle w:val="StyleUnderline"/>
        </w:rPr>
        <w:t>reversal of a Trump</w:t>
      </w:r>
      <w:r w:rsidRPr="00A32A72">
        <w:rPr>
          <w:sz w:val="16"/>
        </w:rPr>
        <w:t xml:space="preserve">-era </w:t>
      </w:r>
      <w:r w:rsidRPr="008F06AE">
        <w:rPr>
          <w:rStyle w:val="StyleUnderline"/>
        </w:rPr>
        <w:t>policy, the E</w:t>
      </w:r>
      <w:r w:rsidRPr="00A32A72">
        <w:rPr>
          <w:sz w:val="16"/>
        </w:rPr>
        <w:t xml:space="preserve">nvironmental </w:t>
      </w:r>
      <w:r w:rsidRPr="008F06AE">
        <w:rPr>
          <w:rStyle w:val="StyleUnderline"/>
        </w:rPr>
        <w:t>P</w:t>
      </w:r>
      <w:r w:rsidRPr="00A32A72">
        <w:rPr>
          <w:sz w:val="16"/>
        </w:rPr>
        <w:t xml:space="preserve">rotection </w:t>
      </w:r>
      <w:r w:rsidRPr="008F06AE">
        <w:rPr>
          <w:rStyle w:val="StyleUnderline"/>
        </w:rPr>
        <w:t>A</w:t>
      </w:r>
      <w:r w:rsidRPr="00A32A72">
        <w:rPr>
          <w:sz w:val="16"/>
        </w:rPr>
        <w:t xml:space="preserve">gency </w:t>
      </w:r>
      <w:r w:rsidRPr="008F06AE">
        <w:rPr>
          <w:rStyle w:val="StyleUnderline"/>
        </w:rPr>
        <w:t xml:space="preserve">is </w:t>
      </w:r>
      <w:r w:rsidRPr="008F06AE">
        <w:rPr>
          <w:rStyle w:val="Emphasis"/>
        </w:rPr>
        <w:t>restoring a rule</w:t>
      </w:r>
      <w:r w:rsidRPr="008F06AE">
        <w:rPr>
          <w:rStyle w:val="StyleUnderline"/>
        </w:rPr>
        <w:t xml:space="preserve"> that grants </w:t>
      </w:r>
      <w:r w:rsidRPr="008F06AE">
        <w:rPr>
          <w:rStyle w:val="Emphasis"/>
        </w:rPr>
        <w:t>states</w:t>
      </w:r>
      <w:r w:rsidRPr="008F06AE">
        <w:rPr>
          <w:rStyle w:val="StyleUnderline"/>
        </w:rPr>
        <w:t xml:space="preserve"> and </w:t>
      </w:r>
      <w:r w:rsidRPr="008F06AE">
        <w:rPr>
          <w:rStyle w:val="Emphasis"/>
        </w:rPr>
        <w:t>Native</w:t>
      </w:r>
      <w:r w:rsidRPr="008F06AE">
        <w:rPr>
          <w:rStyle w:val="StyleUnderline"/>
        </w:rPr>
        <w:t xml:space="preserve"> American </w:t>
      </w:r>
      <w:r w:rsidRPr="008F06AE">
        <w:rPr>
          <w:rStyle w:val="Emphasis"/>
        </w:rPr>
        <w:t>tribes</w:t>
      </w:r>
      <w:r w:rsidRPr="008F06AE">
        <w:rPr>
          <w:rStyle w:val="StyleUnderline"/>
        </w:rPr>
        <w:t xml:space="preserve"> authority to block </w:t>
      </w:r>
      <w:r w:rsidRPr="008F06AE">
        <w:rPr>
          <w:rStyle w:val="Emphasis"/>
        </w:rPr>
        <w:t>pipelines</w:t>
      </w:r>
      <w:r w:rsidRPr="008F06AE">
        <w:rPr>
          <w:rStyle w:val="StyleUnderline"/>
        </w:rPr>
        <w:t xml:space="preserve"> and</w:t>
      </w:r>
      <w:r w:rsidRPr="00A32A72">
        <w:rPr>
          <w:sz w:val="16"/>
        </w:rPr>
        <w:t xml:space="preserve"> other </w:t>
      </w:r>
      <w:r w:rsidRPr="008F06AE">
        <w:rPr>
          <w:rStyle w:val="Emphasis"/>
        </w:rPr>
        <w:t>energy projects</w:t>
      </w:r>
      <w:r w:rsidRPr="008F06AE">
        <w:rPr>
          <w:rStyle w:val="StyleUnderline"/>
        </w:rPr>
        <w:t xml:space="preserve"> that</w:t>
      </w:r>
      <w:r w:rsidRPr="00A32A72">
        <w:rPr>
          <w:sz w:val="16"/>
        </w:rPr>
        <w:t xml:space="preserve"> can </w:t>
      </w:r>
      <w:r w:rsidRPr="008F06AE">
        <w:rPr>
          <w:rStyle w:val="StyleUnderline"/>
        </w:rPr>
        <w:t>pollute rivers, streams and</w:t>
      </w:r>
      <w:r w:rsidRPr="00A32A72">
        <w:rPr>
          <w:sz w:val="16"/>
        </w:rPr>
        <w:t xml:space="preserve"> other </w:t>
      </w:r>
      <w:r w:rsidRPr="008F06AE">
        <w:rPr>
          <w:rStyle w:val="StyleUnderline"/>
        </w:rPr>
        <w:t>waterways</w:t>
      </w:r>
      <w:r w:rsidRPr="00A32A72">
        <w:rPr>
          <w:sz w:val="16"/>
        </w:rPr>
        <w:t>.</w:t>
      </w:r>
    </w:p>
    <w:p w14:paraId="2AD17D44" w14:textId="77777777" w:rsidR="00EA3400" w:rsidRPr="00A32A72" w:rsidRDefault="00EA3400" w:rsidP="00EA3400">
      <w:pPr>
        <w:rPr>
          <w:sz w:val="16"/>
        </w:rPr>
      </w:pPr>
      <w:r w:rsidRPr="00A32A72">
        <w:rPr>
          <w:sz w:val="16"/>
        </w:rPr>
        <w:t xml:space="preserve">A provision of </w:t>
      </w:r>
      <w:r w:rsidRPr="008F06AE">
        <w:rPr>
          <w:rStyle w:val="StyleUnderline"/>
        </w:rPr>
        <w:t>the</w:t>
      </w:r>
      <w:r w:rsidRPr="00A32A72">
        <w:rPr>
          <w:sz w:val="16"/>
        </w:rPr>
        <w:t xml:space="preserve"> federal </w:t>
      </w:r>
      <w:r w:rsidRPr="008F06AE">
        <w:rPr>
          <w:rStyle w:val="Emphasis"/>
        </w:rPr>
        <w:t>C</w:t>
      </w:r>
      <w:r w:rsidRPr="00A32A72">
        <w:rPr>
          <w:sz w:val="16"/>
        </w:rPr>
        <w:t xml:space="preserve">lean </w:t>
      </w:r>
      <w:r w:rsidRPr="008F06AE">
        <w:rPr>
          <w:rStyle w:val="Emphasis"/>
        </w:rPr>
        <w:t>W</w:t>
      </w:r>
      <w:r w:rsidRPr="00A32A72">
        <w:rPr>
          <w:sz w:val="16"/>
        </w:rPr>
        <w:t xml:space="preserve">ater </w:t>
      </w:r>
      <w:r w:rsidRPr="008F06AE">
        <w:rPr>
          <w:rStyle w:val="Emphasis"/>
        </w:rPr>
        <w:t>A</w:t>
      </w:r>
      <w:r w:rsidRPr="00A32A72">
        <w:rPr>
          <w:sz w:val="16"/>
        </w:rPr>
        <w:t xml:space="preserve">ct </w:t>
      </w:r>
      <w:r w:rsidRPr="008F06AE">
        <w:rPr>
          <w:rStyle w:val="StyleUnderline"/>
        </w:rPr>
        <w:t>gives states and tribes power to block federal projects that</w:t>
      </w:r>
      <w:r w:rsidRPr="00A32A72">
        <w:rPr>
          <w:sz w:val="16"/>
        </w:rPr>
        <w:t xml:space="preserve"> could </w:t>
      </w:r>
      <w:r w:rsidRPr="008F06AE">
        <w:rPr>
          <w:rStyle w:val="StyleUnderline"/>
        </w:rPr>
        <w:t>harm lakes,</w:t>
      </w:r>
      <w:r w:rsidRPr="00A32A72">
        <w:rPr>
          <w:sz w:val="16"/>
        </w:rPr>
        <w:t xml:space="preserve"> streams, </w:t>
      </w:r>
      <w:r w:rsidRPr="008F06AE">
        <w:rPr>
          <w:rStyle w:val="StyleUnderline"/>
        </w:rPr>
        <w:t>rivers and wetlands within</w:t>
      </w:r>
      <w:r w:rsidRPr="00A32A72">
        <w:rPr>
          <w:sz w:val="16"/>
        </w:rPr>
        <w:t xml:space="preserve"> their </w:t>
      </w:r>
      <w:r w:rsidRPr="008F06AE">
        <w:rPr>
          <w:rStyle w:val="StyleUnderline"/>
        </w:rPr>
        <w:t>borders</w:t>
      </w:r>
      <w:r w:rsidRPr="00A32A72">
        <w:rPr>
          <w:sz w:val="16"/>
        </w:rPr>
        <w:t>. But the Trump administration curtailed that review power after complaints from Republican members of Congress and the fossil fuel industry that state officials had used the permitting process to stop new energy projects.</w:t>
      </w:r>
    </w:p>
    <w:p w14:paraId="41BF745E" w14:textId="77777777" w:rsidR="00EA3400" w:rsidRPr="00A32A72" w:rsidRDefault="00EA3400" w:rsidP="00EA3400">
      <w:pPr>
        <w:rPr>
          <w:sz w:val="16"/>
          <w:szCs w:val="16"/>
        </w:rPr>
      </w:pPr>
      <w:r w:rsidRPr="00A32A72">
        <w:rPr>
          <w:sz w:val="16"/>
          <w:szCs w:val="16"/>
        </w:rPr>
        <w:t>The Trump administration said its actions would advance President Donald Trump’s goal to fast-track energy projects such as oil and natural gas pipelines.</w:t>
      </w:r>
    </w:p>
    <w:p w14:paraId="68E00BBE" w14:textId="77777777" w:rsidR="00EA3400" w:rsidRPr="00A32A72" w:rsidRDefault="00EA3400" w:rsidP="00EA3400">
      <w:pPr>
        <w:rPr>
          <w:sz w:val="16"/>
          <w:szCs w:val="16"/>
        </w:rPr>
      </w:pPr>
      <w:r w:rsidRPr="00A32A72">
        <w:rPr>
          <w:sz w:val="16"/>
          <w:szCs w:val="16"/>
        </w:rPr>
        <w:t>Washington state blocked construction of a coal export terminal in 2017, saying there were too many major harmful effects including air pollution, rail safety and vehicle traffic, while New York regulators stopped a natural gas pipeline, saying it failed to meet standards to protect streams, wetlands and other water resources.</w:t>
      </w:r>
    </w:p>
    <w:p w14:paraId="762F70CE" w14:textId="77777777" w:rsidR="00EA3400" w:rsidRPr="00A32A72" w:rsidRDefault="00EA3400" w:rsidP="00EA3400">
      <w:pPr>
        <w:rPr>
          <w:sz w:val="16"/>
        </w:rPr>
      </w:pPr>
      <w:r w:rsidRPr="00A32A72">
        <w:rPr>
          <w:sz w:val="16"/>
        </w:rPr>
        <w:t xml:space="preserve">In a statement to The Associated Press, </w:t>
      </w:r>
      <w:r w:rsidRPr="008F06AE">
        <w:rPr>
          <w:rStyle w:val="StyleUnderline"/>
        </w:rPr>
        <w:t>EPA Administrator</w:t>
      </w:r>
      <w:r w:rsidRPr="00A32A72">
        <w:rPr>
          <w:sz w:val="16"/>
        </w:rPr>
        <w:t xml:space="preserve"> Michael </w:t>
      </w:r>
      <w:r w:rsidRPr="008F06AE">
        <w:rPr>
          <w:rStyle w:val="StyleUnderline"/>
        </w:rPr>
        <w:t>Regan said the nation has “</w:t>
      </w:r>
      <w:r w:rsidRPr="00A32A72">
        <w:rPr>
          <w:sz w:val="16"/>
        </w:rPr>
        <w:t xml:space="preserve">serious </w:t>
      </w:r>
      <w:r w:rsidRPr="008F06AE">
        <w:rPr>
          <w:rStyle w:val="StyleUnderline"/>
        </w:rPr>
        <w:t>water challenges to address,'' adding</w:t>
      </w:r>
      <w:r w:rsidRPr="00A32A72">
        <w:rPr>
          <w:sz w:val="16"/>
        </w:rPr>
        <w:t xml:space="preserve"> that </w:t>
      </w:r>
      <w:r w:rsidRPr="008F06AE">
        <w:rPr>
          <w:rStyle w:val="StyleUnderline"/>
        </w:rPr>
        <w:t>he “will not hesitate to correct</w:t>
      </w:r>
      <w:r w:rsidRPr="00A32A72">
        <w:rPr>
          <w:sz w:val="16"/>
        </w:rPr>
        <w:t xml:space="preserve"> decisions that weakened </w:t>
      </w:r>
      <w:r w:rsidRPr="008F06AE">
        <w:rPr>
          <w:rStyle w:val="StyleUnderline"/>
        </w:rPr>
        <w:t>the authority of</w:t>
      </w:r>
      <w:r w:rsidRPr="00A32A72">
        <w:rPr>
          <w:sz w:val="16"/>
        </w:rPr>
        <w:t xml:space="preserve"> states and </w:t>
      </w:r>
      <w:r w:rsidRPr="008F06AE">
        <w:rPr>
          <w:rStyle w:val="StyleUnderline"/>
        </w:rPr>
        <w:t>tribes to protect their waters.''</w:t>
      </w:r>
    </w:p>
    <w:p w14:paraId="1507878C" w14:textId="77777777" w:rsidR="00EA3400" w:rsidRPr="00A32A72" w:rsidRDefault="00EA3400" w:rsidP="00EA3400">
      <w:pPr>
        <w:rPr>
          <w:sz w:val="16"/>
        </w:rPr>
      </w:pPr>
      <w:r w:rsidRPr="008F06AE">
        <w:rPr>
          <w:rStyle w:val="StyleUnderline"/>
        </w:rPr>
        <w:t>Regan vowed to work with</w:t>
      </w:r>
      <w:r w:rsidRPr="00A32A72">
        <w:rPr>
          <w:sz w:val="16"/>
        </w:rPr>
        <w:t xml:space="preserve"> state, </w:t>
      </w:r>
      <w:r w:rsidRPr="008F06AE">
        <w:rPr>
          <w:rStyle w:val="StyleUnderline"/>
        </w:rPr>
        <w:t>tribal</w:t>
      </w:r>
      <w:r w:rsidRPr="00A32A72">
        <w:rPr>
          <w:sz w:val="16"/>
        </w:rPr>
        <w:t xml:space="preserve"> and local </w:t>
      </w:r>
      <w:r w:rsidRPr="008F06AE">
        <w:rPr>
          <w:rStyle w:val="StyleUnderline"/>
        </w:rPr>
        <w:t>officials to protect clean water while encouraging “sustainable economic development and vibrant communities.''</w:t>
      </w:r>
    </w:p>
    <w:p w14:paraId="5CE7D150" w14:textId="77777777" w:rsidR="00EA3400" w:rsidRPr="00A32A72" w:rsidRDefault="00EA3400" w:rsidP="00EA3400">
      <w:pPr>
        <w:rPr>
          <w:sz w:val="16"/>
          <w:szCs w:val="16"/>
        </w:rPr>
      </w:pPr>
      <w:r w:rsidRPr="00A32A72">
        <w:rPr>
          <w:sz w:val="16"/>
          <w:szCs w:val="16"/>
        </w:rPr>
        <w:t>The Trump-era rule will remain in place while EPA develops a revised rule, Regan said, but the agency “will continue listening to states and tribes about their concerns ... to help address these near-term challenges.''</w:t>
      </w:r>
    </w:p>
    <w:p w14:paraId="4455C088" w14:textId="77777777" w:rsidR="00EA3400" w:rsidRDefault="00EA3400" w:rsidP="00EA3400">
      <w:pPr>
        <w:rPr>
          <w:sz w:val="16"/>
        </w:rPr>
      </w:pPr>
      <w:r w:rsidRPr="00A32A72">
        <w:rPr>
          <w:rStyle w:val="StyleUnderline"/>
        </w:rPr>
        <w:t>Regan called restoration of</w:t>
      </w:r>
      <w:r w:rsidRPr="00A32A72">
        <w:rPr>
          <w:sz w:val="16"/>
        </w:rPr>
        <w:t xml:space="preserve"> the </w:t>
      </w:r>
      <w:r w:rsidRPr="00A32A72">
        <w:rPr>
          <w:rStyle w:val="StyleUnderline"/>
        </w:rPr>
        <w:t>Section 401</w:t>
      </w:r>
      <w:r w:rsidRPr="00A32A72">
        <w:rPr>
          <w:sz w:val="16"/>
        </w:rPr>
        <w:t xml:space="preserve"> provision </w:t>
      </w:r>
      <w:r w:rsidRPr="00A32A72">
        <w:rPr>
          <w:rStyle w:val="StyleUnderline"/>
        </w:rPr>
        <w:t xml:space="preserve">an important step to reaffirm the </w:t>
      </w:r>
      <w:r w:rsidRPr="00A32A72">
        <w:rPr>
          <w:rStyle w:val="Emphasis"/>
        </w:rPr>
        <w:t>authority of</w:t>
      </w:r>
      <w:r w:rsidRPr="00A32A72">
        <w:rPr>
          <w:sz w:val="16"/>
        </w:rPr>
        <w:t xml:space="preserve"> states and </w:t>
      </w:r>
      <w:r w:rsidRPr="00A32A72">
        <w:rPr>
          <w:rStyle w:val="Emphasis"/>
        </w:rPr>
        <w:t>tribes</w:t>
      </w:r>
      <w:r w:rsidRPr="00A32A72">
        <w:rPr>
          <w:rStyle w:val="StyleUnderline"/>
        </w:rPr>
        <w:t xml:space="preserve"> to regulate projects that affect </w:t>
      </w:r>
      <w:r w:rsidRPr="00A32A72">
        <w:rPr>
          <w:rStyle w:val="Emphasis"/>
        </w:rPr>
        <w:t>water-quality</w:t>
      </w:r>
      <w:r w:rsidRPr="00A32A72">
        <w:rPr>
          <w:sz w:val="16"/>
        </w:rPr>
        <w:t xml:space="preserve"> within their borders. Under the provision, a federal agency may not issue a license or permit to conduct any activity that may result in any discharge into navigable waters unless the affected state or tribe certifies that the discharge is in compliance with the Clean Water Act and state law, or waives certification.</w:t>
      </w:r>
    </w:p>
    <w:p w14:paraId="18C54B2B" w14:textId="5B6E1DC4" w:rsidR="00EA3400" w:rsidRPr="00EA3400" w:rsidRDefault="00EA3400" w:rsidP="00EA3400">
      <w:pPr>
        <w:pStyle w:val="Heading4"/>
        <w:rPr>
          <w:rStyle w:val="Style13ptBold"/>
          <w:b/>
          <w:bCs w:val="0"/>
        </w:rPr>
      </w:pPr>
      <w:r>
        <w:rPr>
          <w:rStyle w:val="Style13ptBold"/>
          <w:b/>
          <w:bCs w:val="0"/>
        </w:rPr>
        <w:t xml:space="preserve">EPA will </w:t>
      </w:r>
      <w:r>
        <w:rPr>
          <w:rStyle w:val="Style13ptBold"/>
          <w:b/>
          <w:bCs w:val="0"/>
          <w:u w:val="single"/>
        </w:rPr>
        <w:t>revise</w:t>
      </w:r>
      <w:r>
        <w:rPr>
          <w:rStyle w:val="Style13ptBold"/>
          <w:b/>
          <w:bCs w:val="0"/>
        </w:rPr>
        <w:t xml:space="preserve"> the Certification Rule </w:t>
      </w:r>
      <w:r>
        <w:rPr>
          <w:rStyle w:val="Style13ptBold"/>
          <w:b/>
          <w:bCs w:val="0"/>
          <w:u w:val="single"/>
        </w:rPr>
        <w:t>further</w:t>
      </w:r>
      <w:r>
        <w:rPr>
          <w:rStyle w:val="Style13ptBold"/>
          <w:b/>
          <w:bCs w:val="0"/>
        </w:rPr>
        <w:t xml:space="preserve"> – our evidence is from </w:t>
      </w:r>
      <w:r>
        <w:rPr>
          <w:rStyle w:val="Style13ptBold"/>
          <w:b/>
          <w:bCs w:val="0"/>
          <w:u w:val="single"/>
        </w:rPr>
        <w:t>May</w:t>
      </w:r>
      <w:r>
        <w:rPr>
          <w:rStyle w:val="Style13ptBold"/>
          <w:b/>
          <w:bCs w:val="0"/>
        </w:rPr>
        <w:t>.</w:t>
      </w:r>
    </w:p>
    <w:p w14:paraId="63E16DFC" w14:textId="77777777" w:rsidR="00EA3400" w:rsidRPr="007F7DE2" w:rsidRDefault="00EA3400" w:rsidP="00EA3400">
      <w:pPr>
        <w:rPr>
          <w:sz w:val="16"/>
          <w:szCs w:val="16"/>
        </w:rPr>
      </w:pPr>
      <w:r w:rsidRPr="007F7DE2">
        <w:rPr>
          <w:rStyle w:val="Style13ptBold"/>
        </w:rPr>
        <w:t>EPA 21</w:t>
      </w:r>
      <w:r>
        <w:t xml:space="preserve"> </w:t>
      </w:r>
      <w:r w:rsidRPr="007F7DE2">
        <w:rPr>
          <w:sz w:val="16"/>
          <w:szCs w:val="16"/>
        </w:rPr>
        <w:t>(Environmental Protection Agency, "EPA Takes Action to Bolster State and Tribal Authority to Protect Water Resources," 5-27-2021, https://www.epa.gov/newsreleases/epa-takes-action-bolster-state-and-tribal-authority-protect-water-resources-0)</w:t>
      </w:r>
    </w:p>
    <w:p w14:paraId="5A4553AE" w14:textId="77777777" w:rsidR="00EA3400" w:rsidRPr="007F7DE2" w:rsidRDefault="00EA3400" w:rsidP="00EA3400">
      <w:pPr>
        <w:rPr>
          <w:sz w:val="16"/>
        </w:rPr>
      </w:pPr>
      <w:r w:rsidRPr="007F7DE2">
        <w:rPr>
          <w:sz w:val="16"/>
        </w:rPr>
        <w:lastRenderedPageBreak/>
        <w:t xml:space="preserve">WASHINGTON – Today, </w:t>
      </w:r>
      <w:r w:rsidRPr="007F7DE2">
        <w:rPr>
          <w:rStyle w:val="StyleUnderline"/>
        </w:rPr>
        <w:t>the</w:t>
      </w:r>
      <w:r w:rsidRPr="007F7DE2">
        <w:rPr>
          <w:sz w:val="16"/>
        </w:rPr>
        <w:t xml:space="preserve"> U.S. Environmental Protection Agency (</w:t>
      </w:r>
      <w:r w:rsidRPr="007F7DE2">
        <w:rPr>
          <w:rStyle w:val="StyleUnderline"/>
        </w:rPr>
        <w:t>EPA</w:t>
      </w:r>
      <w:r w:rsidRPr="007F7DE2">
        <w:rPr>
          <w:sz w:val="16"/>
        </w:rPr>
        <w:t xml:space="preserve">) </w:t>
      </w:r>
      <w:r w:rsidRPr="007F7DE2">
        <w:rPr>
          <w:rStyle w:val="StyleUnderline"/>
        </w:rPr>
        <w:t>announced its intent to revise the 2020</w:t>
      </w:r>
      <w:r w:rsidRPr="007F7DE2">
        <w:rPr>
          <w:sz w:val="16"/>
        </w:rPr>
        <w:t xml:space="preserve"> Clean Water Act (</w:t>
      </w:r>
      <w:r w:rsidRPr="007F7DE2">
        <w:rPr>
          <w:rStyle w:val="StyleUnderline"/>
        </w:rPr>
        <w:t>CWA</w:t>
      </w:r>
      <w:r w:rsidRPr="007F7DE2">
        <w:rPr>
          <w:sz w:val="16"/>
        </w:rPr>
        <w:t xml:space="preserve">) </w:t>
      </w:r>
      <w:r w:rsidRPr="007F7DE2">
        <w:rPr>
          <w:rStyle w:val="StyleUnderline"/>
        </w:rPr>
        <w:t>Section 401 Certification Rule after determining</w:t>
      </w:r>
      <w:r w:rsidRPr="007F7DE2">
        <w:rPr>
          <w:sz w:val="16"/>
        </w:rPr>
        <w:t xml:space="preserve"> that </w:t>
      </w:r>
      <w:r w:rsidRPr="007F7DE2">
        <w:rPr>
          <w:rStyle w:val="StyleUnderline"/>
        </w:rPr>
        <w:t>it erodes</w:t>
      </w:r>
      <w:r w:rsidRPr="007F7DE2">
        <w:rPr>
          <w:sz w:val="16"/>
        </w:rPr>
        <w:t xml:space="preserve"> state and </w:t>
      </w:r>
      <w:r w:rsidRPr="007F7DE2">
        <w:rPr>
          <w:rStyle w:val="StyleUnderline"/>
        </w:rPr>
        <w:t>Tribal authority</w:t>
      </w:r>
      <w:r w:rsidRPr="007F7DE2">
        <w:rPr>
          <w:sz w:val="16"/>
        </w:rPr>
        <w:t xml:space="preserve">. Through this process, </w:t>
      </w:r>
      <w:r w:rsidRPr="007F7DE2">
        <w:rPr>
          <w:rStyle w:val="StyleUnderline"/>
        </w:rPr>
        <w:t>EPA intends to strengthen</w:t>
      </w:r>
      <w:r w:rsidRPr="007F7DE2">
        <w:rPr>
          <w:sz w:val="16"/>
        </w:rPr>
        <w:t xml:space="preserve"> the </w:t>
      </w:r>
      <w:r w:rsidRPr="007F7DE2">
        <w:rPr>
          <w:rStyle w:val="StyleUnderline"/>
        </w:rPr>
        <w:t>authority of</w:t>
      </w:r>
      <w:r w:rsidRPr="007F7DE2">
        <w:rPr>
          <w:sz w:val="16"/>
        </w:rPr>
        <w:t xml:space="preserve"> states and </w:t>
      </w:r>
      <w:r w:rsidRPr="007F7DE2">
        <w:rPr>
          <w:rStyle w:val="StyleUnderline"/>
        </w:rPr>
        <w:t>Tribes to protect</w:t>
      </w:r>
      <w:r w:rsidRPr="007F7DE2">
        <w:rPr>
          <w:sz w:val="16"/>
        </w:rPr>
        <w:t xml:space="preserve"> their </w:t>
      </w:r>
      <w:r w:rsidRPr="007F7DE2">
        <w:rPr>
          <w:rStyle w:val="StyleUnderline"/>
        </w:rPr>
        <w:t xml:space="preserve">vital </w:t>
      </w:r>
      <w:r w:rsidRPr="007F7DE2">
        <w:rPr>
          <w:rStyle w:val="Emphasis"/>
        </w:rPr>
        <w:t>water resources</w:t>
      </w:r>
      <w:r w:rsidRPr="007F7DE2">
        <w:rPr>
          <w:sz w:val="16"/>
        </w:rPr>
        <w:t>.</w:t>
      </w:r>
    </w:p>
    <w:p w14:paraId="30A83312" w14:textId="77777777" w:rsidR="00EA3400" w:rsidRPr="007F7DE2" w:rsidRDefault="00EA3400" w:rsidP="00EA3400">
      <w:pPr>
        <w:rPr>
          <w:sz w:val="16"/>
        </w:rPr>
      </w:pPr>
      <w:r w:rsidRPr="007F7DE2">
        <w:rPr>
          <w:rStyle w:val="StyleUnderline"/>
        </w:rPr>
        <w:t>“We have</w:t>
      </w:r>
      <w:r w:rsidRPr="007F7DE2">
        <w:rPr>
          <w:sz w:val="16"/>
        </w:rPr>
        <w:t xml:space="preserve"> serious </w:t>
      </w:r>
      <w:r w:rsidRPr="007F7DE2">
        <w:rPr>
          <w:rStyle w:val="StyleUnderline"/>
        </w:rPr>
        <w:t>water challenges to address as a nation and as EPA Administrator, I will not hesitate to correct decisions that weakened</w:t>
      </w:r>
      <w:r w:rsidRPr="007F7DE2">
        <w:rPr>
          <w:sz w:val="16"/>
        </w:rPr>
        <w:t xml:space="preserve"> the authority of states and </w:t>
      </w:r>
      <w:r w:rsidRPr="007F7DE2">
        <w:rPr>
          <w:rStyle w:val="StyleUnderline"/>
        </w:rPr>
        <w:t>Tribes to protect their waters,” said</w:t>
      </w:r>
      <w:r w:rsidRPr="007F7DE2">
        <w:rPr>
          <w:sz w:val="16"/>
        </w:rPr>
        <w:t xml:space="preserve"> EPA Administrator Michael S. </w:t>
      </w:r>
      <w:r w:rsidRPr="007F7DE2">
        <w:rPr>
          <w:rStyle w:val="StyleUnderline"/>
        </w:rPr>
        <w:t>Regan. “We need</w:t>
      </w:r>
      <w:r w:rsidRPr="007F7DE2">
        <w:rPr>
          <w:sz w:val="16"/>
        </w:rPr>
        <w:t xml:space="preserve"> all state, </w:t>
      </w:r>
      <w:r w:rsidRPr="007F7DE2">
        <w:rPr>
          <w:rStyle w:val="StyleUnderline"/>
        </w:rPr>
        <w:t>Tribal</w:t>
      </w:r>
      <w:r w:rsidRPr="007F7DE2">
        <w:rPr>
          <w:sz w:val="16"/>
        </w:rPr>
        <w:t xml:space="preserve">, local, </w:t>
      </w:r>
      <w:r w:rsidRPr="007F7DE2">
        <w:rPr>
          <w:rStyle w:val="StyleUnderline"/>
        </w:rPr>
        <w:t xml:space="preserve">and federal partners working in collaboration to protect </w:t>
      </w:r>
      <w:r w:rsidRPr="007F7DE2">
        <w:rPr>
          <w:rStyle w:val="Emphasis"/>
        </w:rPr>
        <w:t>clean water</w:t>
      </w:r>
      <w:r w:rsidRPr="007F7DE2">
        <w:rPr>
          <w:rStyle w:val="StyleUnderline"/>
        </w:rPr>
        <w:t>, which underpins</w:t>
      </w:r>
      <w:r w:rsidRPr="007F7DE2">
        <w:rPr>
          <w:sz w:val="16"/>
        </w:rPr>
        <w:t xml:space="preserve"> sustainable </w:t>
      </w:r>
      <w:r w:rsidRPr="007F7DE2">
        <w:rPr>
          <w:rStyle w:val="StyleUnderline"/>
        </w:rPr>
        <w:t>economic development</w:t>
      </w:r>
      <w:r w:rsidRPr="007F7DE2">
        <w:rPr>
          <w:sz w:val="16"/>
        </w:rPr>
        <w:t xml:space="preserve"> and vibrant communities. Today, we take an important step to realize this commitment and reaffirm the authority of states and Tribes.”</w:t>
      </w:r>
    </w:p>
    <w:p w14:paraId="3FBC12DB" w14:textId="77777777" w:rsidR="00EA3400" w:rsidRPr="007F7DE2" w:rsidRDefault="00EA3400" w:rsidP="00EA3400">
      <w:pPr>
        <w:rPr>
          <w:sz w:val="16"/>
        </w:rPr>
      </w:pPr>
      <w:r w:rsidRPr="007F7DE2">
        <w:rPr>
          <w:sz w:val="16"/>
        </w:rPr>
        <w:t xml:space="preserve">“States and </w:t>
      </w:r>
      <w:r w:rsidRPr="007F7DE2">
        <w:rPr>
          <w:rStyle w:val="StyleUnderline"/>
        </w:rPr>
        <w:t>Tribes</w:t>
      </w:r>
      <w:r w:rsidRPr="007F7DE2">
        <w:rPr>
          <w:sz w:val="16"/>
        </w:rPr>
        <w:t xml:space="preserve"> have </w:t>
      </w:r>
      <w:r w:rsidRPr="007F7DE2">
        <w:rPr>
          <w:rStyle w:val="StyleUnderline"/>
        </w:rPr>
        <w:t>relied on the Clean Water Act for</w:t>
      </w:r>
      <w:r w:rsidRPr="007F7DE2">
        <w:rPr>
          <w:sz w:val="16"/>
        </w:rPr>
        <w:t xml:space="preserve"> almost </w:t>
      </w:r>
      <w:r w:rsidRPr="007F7DE2">
        <w:rPr>
          <w:rStyle w:val="StyleUnderline"/>
        </w:rPr>
        <w:t>50 years</w:t>
      </w:r>
      <w:r w:rsidRPr="007F7DE2">
        <w:rPr>
          <w:sz w:val="16"/>
        </w:rPr>
        <w:t xml:space="preserve"> to protect our waters and people, </w:t>
      </w:r>
      <w:r w:rsidRPr="007F7DE2">
        <w:rPr>
          <w:rStyle w:val="StyleUnderline"/>
        </w:rPr>
        <w:t>and EPA’s action is essential to restoring</w:t>
      </w:r>
      <w:r w:rsidRPr="007F7DE2">
        <w:rPr>
          <w:sz w:val="16"/>
        </w:rPr>
        <w:t xml:space="preserve"> that </w:t>
      </w:r>
      <w:r w:rsidRPr="007F7DE2">
        <w:rPr>
          <w:rStyle w:val="StyleUnderline"/>
        </w:rPr>
        <w:t>historic authority</w:t>
      </w:r>
      <w:r w:rsidRPr="007F7DE2">
        <w:rPr>
          <w:sz w:val="16"/>
        </w:rPr>
        <w:t xml:space="preserve">,” said Oregon Governor Kate Brown. “The prior administration’s rule was not only harmful to the environment, it was corrosive to state, federal, and Tribal partnerships. Communities rely on clean water, businesses rely on clean water, and our environment is dependent on clean water. We welcome this important step by the Biden-Harris Administration to restore a strong, collaborative approach to protecting one of America’s most precious resources.” </w:t>
      </w:r>
    </w:p>
    <w:p w14:paraId="1B11A03E" w14:textId="2D2C22D1" w:rsidR="00E72C1F" w:rsidRPr="00EA3400" w:rsidRDefault="00EA3400" w:rsidP="00EA3400">
      <w:pPr>
        <w:rPr>
          <w:sz w:val="16"/>
        </w:rPr>
      </w:pPr>
      <w:r w:rsidRPr="007F7DE2">
        <w:rPr>
          <w:rStyle w:val="StyleUnderline"/>
        </w:rPr>
        <w:t>EPA intends to reconsider</w:t>
      </w:r>
      <w:r w:rsidRPr="007F7DE2">
        <w:rPr>
          <w:sz w:val="16"/>
        </w:rPr>
        <w:t xml:space="preserve"> and revise </w:t>
      </w:r>
      <w:r w:rsidRPr="007F7DE2">
        <w:rPr>
          <w:rStyle w:val="StyleUnderline"/>
        </w:rPr>
        <w:t>the 2020 CWA Section 401</w:t>
      </w:r>
      <w:r w:rsidRPr="007F7DE2">
        <w:rPr>
          <w:sz w:val="16"/>
        </w:rPr>
        <w:t xml:space="preserve"> Certification Rule </w:t>
      </w:r>
      <w:r w:rsidRPr="007F7DE2">
        <w:rPr>
          <w:rStyle w:val="StyleUnderline"/>
        </w:rPr>
        <w:t>to restore the balance of state, Tribal, and federal authorities while retaining</w:t>
      </w:r>
      <w:r w:rsidRPr="007F7DE2">
        <w:rPr>
          <w:sz w:val="16"/>
        </w:rPr>
        <w:t xml:space="preserve"> elements that support </w:t>
      </w:r>
      <w:r w:rsidRPr="007F7DE2">
        <w:rPr>
          <w:rStyle w:val="StyleUnderline"/>
        </w:rPr>
        <w:t>efficient</w:t>
      </w:r>
      <w:r w:rsidRPr="007F7DE2">
        <w:rPr>
          <w:sz w:val="16"/>
        </w:rPr>
        <w:t xml:space="preserve"> and effective </w:t>
      </w:r>
      <w:r w:rsidRPr="007F7DE2">
        <w:rPr>
          <w:rStyle w:val="StyleUnderline"/>
        </w:rPr>
        <w:t>implementation of Section 401</w:t>
      </w:r>
      <w:r w:rsidRPr="007F7DE2">
        <w:rPr>
          <w:sz w:val="16"/>
        </w:rPr>
        <w:t>. Congress provided authority to states and Tribes under CWA Section 401 to protect the quality of their waters from adverse impacts resulting from federally licensed or permitted projects. Under Section 401, a federal agency may not issue a license or permit to conduct any activity that may result in any discharge into navigable waters unless the affected state or Tribe certifies that the discharge is in compliance with the Clean Water Act and state law, or waives certification.</w:t>
      </w:r>
    </w:p>
    <w:p w14:paraId="791FB756" w14:textId="77777777" w:rsidR="001946E2" w:rsidRDefault="00E72C1F" w:rsidP="001946E2">
      <w:pPr>
        <w:pStyle w:val="Heading3"/>
      </w:pPr>
      <w:r>
        <w:lastRenderedPageBreak/>
        <w:t>AT:</w:t>
      </w:r>
      <w:r w:rsidR="001946E2">
        <w:t xml:space="preserve">  DA – Federalism</w:t>
      </w:r>
    </w:p>
    <w:p w14:paraId="09A88110" w14:textId="77777777" w:rsidR="009825E3" w:rsidRDefault="009825E3" w:rsidP="009825E3">
      <w:pPr>
        <w:pStyle w:val="Heading4"/>
      </w:pPr>
      <w:r>
        <w:t>Nonunique – Biden is asserting control over tribal water control now.</w:t>
      </w:r>
    </w:p>
    <w:p w14:paraId="206C09C6" w14:textId="77777777" w:rsidR="009825E3" w:rsidRPr="003D0953" w:rsidRDefault="009825E3" w:rsidP="009825E3">
      <w:r w:rsidRPr="003D0953">
        <w:rPr>
          <w:rStyle w:val="Heading4Char"/>
        </w:rPr>
        <w:t>Doshi</w:t>
      </w:r>
      <w:r w:rsidRPr="003D0953">
        <w:t>, 1-26-20</w:t>
      </w:r>
      <w:r w:rsidRPr="003D0953">
        <w:rPr>
          <w:rStyle w:val="Heading4Char"/>
        </w:rPr>
        <w:t>21</w:t>
      </w:r>
      <w:r w:rsidRPr="003D0953">
        <w:t>,</w:t>
      </w:r>
      <w:r>
        <w:t xml:space="preserve"> (Sahir, Research Assistant,</w:t>
      </w:r>
      <w:r w:rsidRPr="003D0953">
        <w:t xml:space="preserve"> "The Biden Administration’s Conservation Plan Must Prioritize Indigenous Leadership," Center for American Progress, https://www.americanprogress.org/issues/green/reports/2021/01/26/495054/biden-administrations-conservation-plan-must-prioritize-indigenous-leadership/</w:t>
      </w:r>
      <w:r>
        <w:t>/WH)</w:t>
      </w:r>
    </w:p>
    <w:p w14:paraId="6BBFA4ED" w14:textId="77777777" w:rsidR="009825E3" w:rsidRDefault="009825E3" w:rsidP="009825E3">
      <w:pPr>
        <w:rPr>
          <w:u w:val="single"/>
        </w:rPr>
      </w:pPr>
      <w:r w:rsidRPr="003D0953">
        <w:rPr>
          <w:sz w:val="16"/>
        </w:rPr>
        <w:t xml:space="preserve">The Biden-Harris administration cannot afford to perpetuate these mistakes as it begins the process of building a new natural resource policy framework to deal with the climate and biodiversity crises. </w:t>
      </w:r>
      <w:r w:rsidRPr="003D0953">
        <w:rPr>
          <w:u w:val="single"/>
        </w:rPr>
        <w:t>The administration has taken a significant first step in a reparative direction by nominating Rep. Deb Haaland (D-NM) to serve as secretary of the U.S. Department of the Interior.</w:t>
      </w:r>
      <w:hyperlink r:id="rId47" w:anchor="fn-495054-13" w:history="1">
        <w:r w:rsidRPr="003D0953">
          <w:rPr>
            <w:rStyle w:val="Hyperlink"/>
            <w:u w:val="single"/>
          </w:rPr>
          <w:t>13</w:t>
        </w:r>
      </w:hyperlink>
      <w:r w:rsidRPr="003D0953">
        <w:rPr>
          <w:u w:val="single"/>
        </w:rPr>
        <w:t xml:space="preserve"> If confirmed, Haaland would not only be the first Native American to serve as a secretary in a presidential Cabinet, but she would also exercise control over the department that has been most complicit in disenfranchising tribes of their lands and resources. One of the big ideas championed by both Rep. Haaland and President Biden is 30×30, a goal to protect 30 percent of U.S. lands and waters by 2030.</w:t>
      </w:r>
      <w:hyperlink r:id="rId48" w:anchor="fn-495054-14" w:history="1">
        <w:r w:rsidRPr="003D0953">
          <w:rPr>
            <w:rStyle w:val="Hyperlink"/>
            <w:u w:val="single"/>
          </w:rPr>
          <w:t>14</w:t>
        </w:r>
      </w:hyperlink>
      <w:r w:rsidRPr="003D0953">
        <w:rPr>
          <w:u w:val="single"/>
        </w:rPr>
        <w:t xml:space="preserve"> In 2019, Haaland was the lead sponsor of a House resolution to formally establish such a goal;</w:t>
      </w:r>
      <w:hyperlink r:id="rId49" w:anchor="fn-495054-15" w:history="1">
        <w:r w:rsidRPr="003D0953">
          <w:rPr>
            <w:rStyle w:val="Hyperlink"/>
            <w:u w:val="single"/>
          </w:rPr>
          <w:t>15</w:t>
        </w:r>
      </w:hyperlink>
      <w:r w:rsidRPr="003D0953">
        <w:rPr>
          <w:u w:val="single"/>
        </w:rPr>
        <w:t xml:space="preserve"> meanwhile, Biden’s presidential campaign made 30×30 a key part of its plan to address climate change.</w:t>
      </w:r>
      <w:hyperlink r:id="rId50" w:anchor="fn-495054-16" w:history="1">
        <w:r w:rsidRPr="003D0953">
          <w:rPr>
            <w:rStyle w:val="Hyperlink"/>
            <w:u w:val="single"/>
          </w:rPr>
          <w:t>16</w:t>
        </w:r>
      </w:hyperlink>
      <w:r w:rsidRPr="003D0953">
        <w:rPr>
          <w:u w:val="single"/>
        </w:rPr>
        <w:t xml:space="preserve"> Notably, Haaland’s resolution text establishes Indigenous-led conservation and respect for tribal sovereignty as a cornerstone of the 30×30 goal.</w:t>
      </w:r>
      <w:hyperlink r:id="rId51" w:anchor="fn-495054-17" w:history="1">
        <w:r w:rsidRPr="003D0953">
          <w:rPr>
            <w:rStyle w:val="Hyperlink"/>
            <w:u w:val="single"/>
          </w:rPr>
          <w:t>17</w:t>
        </w:r>
      </w:hyperlink>
      <w:r w:rsidRPr="003D0953">
        <w:rPr>
          <w:u w:val="single"/>
        </w:rPr>
        <w:t xml:space="preserve"> This is a clear and positive sign that the next administration and its congressional allies understand that any conservation goal lives and dies on the basis of support from tribal nations</w:t>
      </w:r>
      <w:r w:rsidRPr="003D0953">
        <w:rPr>
          <w:sz w:val="16"/>
        </w:rPr>
        <w:t xml:space="preserve">. Indeed, the Biden-Harris administration has an opportunity to consciously and proactively signal that it will center tribal sovereignty when figuring out the specifics of their currently broad 30×30 plan. </w:t>
      </w:r>
      <w:r w:rsidRPr="003D0953">
        <w:rPr>
          <w:u w:val="single"/>
        </w:rPr>
        <w:t>The administration should adopt sovereignty-affirming principles that ensure tribes are included early in the process at the highest level of decision-making. Additionally, all new conservation opportunities should be available to tribes with funding and flexibility. By meaningfully prioritizing tribal sovereignty, 30×30 can be an example of the United States striving to meet its trust and treaty obligations, rather than once again offering lofty language without the backing of institutional muscle. Several tribal leaders have extended their support for the 30×30 goal</w:t>
      </w:r>
      <w:hyperlink r:id="rId52" w:anchor="fn-495054-18" w:history="1">
        <w:r w:rsidRPr="003D0953">
          <w:rPr>
            <w:rStyle w:val="Hyperlink"/>
            <w:u w:val="single"/>
          </w:rPr>
          <w:t>18</w:t>
        </w:r>
      </w:hyperlink>
      <w:r w:rsidRPr="003D0953">
        <w:rPr>
          <w:u w:val="single"/>
        </w:rPr>
        <w:t xml:space="preserve"> and are ensuring that their voices are heard early and often during establishment of the plan’s contours, details and processes.</w:t>
      </w:r>
      <w:hyperlink r:id="rId53" w:anchor="fn-495054-19" w:history="1">
        <w:r w:rsidRPr="003D0953">
          <w:rPr>
            <w:rStyle w:val="Hyperlink"/>
            <w:u w:val="single"/>
          </w:rPr>
          <w:t>19</w:t>
        </w:r>
      </w:hyperlink>
      <w:r w:rsidRPr="003D0953">
        <w:rPr>
          <w:u w:val="single"/>
        </w:rPr>
        <w:t xml:space="preserve"> The key task for the next administration is to ensure that such cooperation is deepened and institutionalized. The federal government cannot afford to let this goal go the way of the many resource management plans that have been devised in the absence of tribal input, only to be presented to tribes for a last-hour consultation or tokenistic sign-off. Instead, tribal leadership must govern the very concept of what it means to protect 30 percent of U.S. lands and waters by 2030; if they do not, the objectives of this goal will not be maximally achieved.</w:t>
      </w:r>
    </w:p>
    <w:p w14:paraId="32271A8D" w14:textId="77777777" w:rsidR="009825E3" w:rsidRDefault="009825E3" w:rsidP="009825E3"/>
    <w:p w14:paraId="21324FD8" w14:textId="77777777" w:rsidR="009825E3" w:rsidRDefault="009825E3" w:rsidP="009825E3">
      <w:pPr>
        <w:pStyle w:val="Heading4"/>
      </w:pPr>
      <w:r>
        <w:t>Nonunique - Biden already asserted control over tribal land and water policies.</w:t>
      </w:r>
    </w:p>
    <w:p w14:paraId="222DC2EC" w14:textId="77777777" w:rsidR="009825E3" w:rsidRPr="003D0953" w:rsidRDefault="009825E3" w:rsidP="009825E3">
      <w:pPr>
        <w:rPr>
          <w:u w:val="single"/>
        </w:rPr>
      </w:pPr>
      <w:r w:rsidRPr="00EC7407">
        <w:rPr>
          <w:rStyle w:val="Heading4Char"/>
        </w:rPr>
        <w:t>Smith</w:t>
      </w:r>
      <w:r w:rsidRPr="003D0953">
        <w:rPr>
          <w:u w:val="single"/>
        </w:rPr>
        <w:t xml:space="preserve">, </w:t>
      </w:r>
      <w:r>
        <w:rPr>
          <w:u w:val="single"/>
        </w:rPr>
        <w:t>4-18-20</w:t>
      </w:r>
      <w:r w:rsidRPr="00EC7407">
        <w:rPr>
          <w:rStyle w:val="Heading4Char"/>
        </w:rPr>
        <w:t>21</w:t>
      </w:r>
      <w:r w:rsidRPr="003D0953">
        <w:rPr>
          <w:u w:val="single"/>
        </w:rPr>
        <w:t xml:space="preserve">, </w:t>
      </w:r>
      <w:r>
        <w:rPr>
          <w:u w:val="single"/>
        </w:rPr>
        <w:t xml:space="preserve">(Anna V, Pacific Northwest Journalist, </w:t>
      </w:r>
      <w:r w:rsidRPr="003D0953">
        <w:rPr>
          <w:u w:val="single"/>
        </w:rPr>
        <w:t>"The Biden administration’s critical role in  Indian Country," No Publication, https://www.hcn.org/issues/53.4/indigenous-affairs-the-biden-administrations-critical-role-in-indian-country</w:t>
      </w:r>
      <w:r>
        <w:rPr>
          <w:u w:val="single"/>
        </w:rPr>
        <w:t>//WH)</w:t>
      </w:r>
    </w:p>
    <w:p w14:paraId="57057AEC" w14:textId="509BAD14" w:rsidR="001946E2" w:rsidRPr="001946E2" w:rsidRDefault="009825E3" w:rsidP="009825E3">
      <w:r w:rsidRPr="00EC7407">
        <w:rPr>
          <w:u w:val="single"/>
        </w:rPr>
        <w:t>On his first day in office, Biden issued an executive order to revisit the U.S. Department of Agriculture’s Trump-era decision to exempt Alaska’s Tongass National Forest from a federal rule protecting 9.3 million acres of it from logging, mining and roadways.</w:t>
      </w:r>
      <w:r w:rsidRPr="00EC7407">
        <w:rPr>
          <w:sz w:val="16"/>
        </w:rPr>
        <w:t xml:space="preserve"> The Trump administration raced through the process despite the pandemic. </w:t>
      </w:r>
      <w:r w:rsidRPr="00EC7407">
        <w:rPr>
          <w:sz w:val="16"/>
        </w:rPr>
        <w:lastRenderedPageBreak/>
        <w:t xml:space="preserve">The Tongass — the largest national forest in the U.S. — serves as a massive carbon sink and is of national importance. </w:t>
      </w:r>
      <w:r w:rsidRPr="00EC7407">
        <w:rPr>
          <w:u w:val="single"/>
        </w:rPr>
        <w:t>It also supports the old-growth red cedar, Sitka black-tailed deer and salmon that the Alaska Native tribes of the region rely on. None of the Southeast Alaska Native tribes who participated in the consultation process supported the exemption, and all withdrew in protest. In addition to reviewing the Tongass protections, the Biden administration also has to decide on a rule proposed by 11 Southeast Alaska Native tribes in July 2020. The Traditional Homelands Conservation Rule would increase the role of Alaska Native tribes in the management of the forest’s trees, wildlife and waters. The tribes proposed the rule after decades of inadequate tribal consultation on the Tongass, their ancestral and current homeland. Negotiations among federal, tribal and state governments on water flows and allocations in the Colorado River Basin began last year and are set to conclude by 2026. At stake is the water supply for 40 million people.</w:t>
      </w:r>
      <w:r w:rsidRPr="00EC7407">
        <w:rPr>
          <w:sz w:val="16"/>
        </w:rPr>
        <w:t xml:space="preserve"> The current set of interim guidelines was created in 2007 by the seven basin states — Colorado, Arizona, Utah, California, Nevada, Wyoming and New Mexico — and the federal government. None of the 29 federally recognized tribes in the Colorado River Basin were consulted, despite having senior water rights that account for 20% of the river’s water. None of the 29 federally recognized tribes in the Colorado River Basin were consulted, despite having senior water rights that account for 20% of the river’s water. The negotiations are happening amid some of the most serious drought predictions the region has seen; in January, the river’s drought contingency plan was triggered for the first time. Climate change has brought extreme drought conditions to about 75% of the river’s Upper Basin, and that will no doubt influence the tenor of the negotiations. After years of political, social and regulatory barriers, the undamming of the Klamath River is within sight. When — or if — it’s completed, it will be the largest dam removal effort in U.S. history, bringing down four out of six dams on the river in southern Oregon and Northern California , including one that’s 103 years old. </w:t>
      </w:r>
      <w:r w:rsidRPr="00EC7407">
        <w:rPr>
          <w:u w:val="single"/>
        </w:rPr>
        <w:t>For now, the project is on track to begin in 2023, and by 2024 there could be free-flowing water in the river, opening up some 400 miles of habitat in California for salmon, lamprey and trout. The nonprofit charged with the dam removals, the Klamath River Renewal Corporation, still needs the Federal Energy Regulatory Committee, which is headed by political appointees, to approve its current plan. Last year’s drought created more conflict over water allocations on the Klamath. In, August, the Bureau of Reclamation cancelled promised water flows for the Yurok Tribe’s Ceremonial Boat Dance. In response, the Yurok Tribe sued the agency. The federal government will need to bring stakeholders together for a large-scale agreement to end this cycle of seasonal litigation, something the Obama administration attempted unsuccessfully to do.</w:t>
      </w:r>
    </w:p>
    <w:p w14:paraId="5D386F31" w14:textId="4F200999" w:rsidR="00E72C1F" w:rsidRDefault="001946E2" w:rsidP="001946E2">
      <w:pPr>
        <w:pStyle w:val="Heading3"/>
      </w:pPr>
      <w:r>
        <w:lastRenderedPageBreak/>
        <w:t xml:space="preserve">AT:  </w:t>
      </w:r>
      <w:r w:rsidR="00C16C80">
        <w:t>DA – Politics – Links</w:t>
      </w:r>
    </w:p>
    <w:p w14:paraId="45F66B72" w14:textId="77777777" w:rsidR="009825E3" w:rsidRDefault="009825E3" w:rsidP="009825E3">
      <w:pPr>
        <w:pStyle w:val="Heading4"/>
      </w:pPr>
      <w:r>
        <w:t>Plan popular – Drinking Water and Wastewater Infra Act was only the first step towards providing better tribal water access.</w:t>
      </w:r>
    </w:p>
    <w:p w14:paraId="1984E0EA" w14:textId="77777777" w:rsidR="009825E3" w:rsidRDefault="009825E3" w:rsidP="009825E3">
      <w:r w:rsidRPr="00BE1AFE">
        <w:rPr>
          <w:rStyle w:val="Heading4Char"/>
        </w:rPr>
        <w:t>Senate</w:t>
      </w:r>
      <w:r w:rsidRPr="000F1440">
        <w:t>, 4-29-20</w:t>
      </w:r>
      <w:r w:rsidRPr="00BE1AFE">
        <w:rPr>
          <w:rStyle w:val="Heading4Char"/>
        </w:rPr>
        <w:t>21</w:t>
      </w:r>
      <w:r w:rsidRPr="000F1440">
        <w:t xml:space="preserve">, </w:t>
      </w:r>
      <w:r>
        <w:t>(</w:t>
      </w:r>
      <w:r w:rsidRPr="000F1440">
        <w:t>"Senate Passes Wyden and Merkley's Western Tribal Water Infrastructure Act," No Publication, https://www.merkley.senate.gov/news/press-releases/senate-passes-wyden-and-merkleys-western-tribal-water-infrastructure-act-2021</w:t>
      </w:r>
      <w:r>
        <w:t>//WH)</w:t>
      </w:r>
    </w:p>
    <w:p w14:paraId="1B1D168A" w14:textId="555C79AF" w:rsidR="009825E3" w:rsidRPr="009825E3" w:rsidRDefault="009825E3" w:rsidP="009825E3">
      <w:pPr>
        <w:rPr>
          <w:u w:val="single"/>
        </w:rPr>
      </w:pPr>
      <w:r w:rsidRPr="000F1440">
        <w:rPr>
          <w:sz w:val="16"/>
        </w:rPr>
        <w:t xml:space="preserve">Washington, D.C. – </w:t>
      </w:r>
      <w:r w:rsidRPr="000F1440">
        <w:rPr>
          <w:u w:val="single"/>
        </w:rPr>
        <w:t>The U.S. Senate today passed a water infrastructure package that includes legislation by U.S. Sens. Ron Wyden and Jeff Merkley to improve water quality and services for tribal communities in Oregon and nationwide. The Wyden and Merkley provisions passed today will authorize $250 million for tribal water infrastructure projects, and will make sure that Native American tribes most in need will be prioritized. “Water is a human right; it should be guaranteed. Native American tribes like The Confederated Tribes of Warm Springs and others nationally that are facing drinking water crises deserve urgent action, and today the Senate delivered,” Wyden said. “I'm not going to stop until this legislation is in black letter law and until the Warm Springs reservation is free from boil water notices and have no questions about the quality of their drinking water.” “The crisis at the Warm Springs Reservation is a powerful example of how the coronavirus crisis has made existing water infrastructure challenges even more serious,” said Merkley, who serves as the Chairman of the Appropriations Subcommittee that oversees funding for both water infrastructure and for tribal programs. “It is critically important that we help support tribal nations in providing reliable access to drinking water, by boosting funding to replace aging water treatment facilities and fix outdated pipe systems plagued with pressure relief valve failures and bursting pipes. Our effort to make sure that everyone can turn on the tap and get safe water is gaining momentum, and I look forward to the Western Tribal Water Infrastructure Act making it to President Biden’s desk to be signed into law.”</w:t>
      </w:r>
      <w:r w:rsidRPr="000F1440">
        <w:rPr>
          <w:sz w:val="16"/>
        </w:rPr>
        <w:t xml:space="preserve"> “This legislation would throw a lifeline to tribes like Warm Springs that are in dire need of water infrastructure improvements to serve their tribal membership,” Confederated Tribes of Warm Springs Chairman Raymond Tsumpti said. </w:t>
      </w:r>
      <w:r w:rsidRPr="000F1440">
        <w:rPr>
          <w:u w:val="single"/>
        </w:rPr>
        <w:t>Native American tribes in Oregon and across the West are suffering from inadequate water infrastructure, with aging drinking water treatment and distribution systems subjecting these communities to serious problems such as failed pressure relief valves, burst pipes and unsafe drinking water. Wyden and Merkley’s Western Tribal Water Infrastructure Act – which was first introduced in 2019 and passed the U.S. Senate today as part of the Drinking Water and Waste Water Infrastructure Act of 2021 – will help support tribal nations’ efforts to enact long-term solutions to those problems by ensuring stable and reliable federal investments in water infrastructure projects.</w:t>
      </w:r>
    </w:p>
    <w:p w14:paraId="281A6582" w14:textId="77777777" w:rsidR="00D60308" w:rsidRDefault="00D60308" w:rsidP="00D60308">
      <w:pPr>
        <w:pStyle w:val="Heading4"/>
      </w:pPr>
      <w:r>
        <w:t>Plan’s popular – similar policies have been passed and been bipartisan.</w:t>
      </w:r>
    </w:p>
    <w:p w14:paraId="17B4EF4A" w14:textId="77777777" w:rsidR="00D60308" w:rsidRPr="00422F5A" w:rsidRDefault="00D60308" w:rsidP="00D60308">
      <w:r w:rsidRPr="00AA00EF">
        <w:rPr>
          <w:rStyle w:val="Style13ptBold"/>
        </w:rPr>
        <w:t>Spectrum 21</w:t>
      </w:r>
      <w:r>
        <w:t xml:space="preserve"> (Spectrum News Staff, "Senate passes clean water infrastructure bill in bipartisan fashion," 4-29-21, Spectrum News, URL: </w:t>
      </w:r>
      <w:hyperlink r:id="rId54" w:history="1">
        <w:r w:rsidRPr="006F7412">
          <w:rPr>
            <w:rStyle w:val="Hyperlink"/>
          </w:rPr>
          <w:t>https://www.ny1.com/nyc/all-boroughs/news/2021/04/29/senate-clean-water-bill</w:t>
        </w:r>
      </w:hyperlink>
      <w:r>
        <w:t>, //RN)</w:t>
      </w:r>
    </w:p>
    <w:p w14:paraId="134CB32A" w14:textId="77777777" w:rsidR="00D60308" w:rsidRPr="00AA00EF" w:rsidRDefault="00D60308" w:rsidP="00D60308">
      <w:r w:rsidRPr="00AA00EF">
        <w:t>The U.S. Senate on Thursday passed a clean water infrastructure bill in widely bipartisan fashion, which would authorize billions of dollars to update water systems nationwide and replacing some lead pipes.</w:t>
      </w:r>
    </w:p>
    <w:p w14:paraId="00821E77" w14:textId="77777777" w:rsidR="00D60308" w:rsidRDefault="00D60308" w:rsidP="00D60308">
      <w:r>
        <w:t>What You Need To Know</w:t>
      </w:r>
    </w:p>
    <w:p w14:paraId="1AD7644B" w14:textId="77777777" w:rsidR="00D60308" w:rsidRDefault="00D60308" w:rsidP="00D60308">
      <w:r>
        <w:t xml:space="preserve">The Senate on Thursday passed a bill that would </w:t>
      </w:r>
      <w:r w:rsidRPr="00AA00EF">
        <w:rPr>
          <w:rStyle w:val="StyleUnderline"/>
        </w:rPr>
        <w:t>provide $35 billion to update and overhaul wastewater and drinking water systems nationwide</w:t>
      </w:r>
    </w:p>
    <w:p w14:paraId="542F5967" w14:textId="77777777" w:rsidR="00D60308" w:rsidRPr="00AA00EF" w:rsidRDefault="00D60308" w:rsidP="00D60308">
      <w:pPr>
        <w:rPr>
          <w:rStyle w:val="StyleUnderline"/>
        </w:rPr>
      </w:pPr>
      <w:r w:rsidRPr="00AA00EF">
        <w:rPr>
          <w:rStyle w:val="StyleUnderline"/>
        </w:rPr>
        <w:lastRenderedPageBreak/>
        <w:t xml:space="preserve">The </w:t>
      </w:r>
      <w:r w:rsidRPr="00AA00EF">
        <w:rPr>
          <w:rStyle w:val="Emphasis"/>
        </w:rPr>
        <w:t>bill passed in widely bipartisan fashion, 89-2</w:t>
      </w:r>
      <w:r w:rsidRPr="00AA00EF">
        <w:rPr>
          <w:rStyle w:val="StyleUnderline"/>
        </w:rPr>
        <w:t>, with only Sens. Mike Lee of Utah and Ted Cruz of Texas voting against the measure</w:t>
      </w:r>
    </w:p>
    <w:p w14:paraId="3785A6B0" w14:textId="77777777" w:rsidR="00D60308" w:rsidRDefault="00D60308" w:rsidP="00D60308">
      <w:r>
        <w:t>The measure also includes an amendment introduced by Sen. Jon Ossoff, D-Ga., which secures $300 million in funding to remove lead drinking water pipes from schools and buildings</w:t>
      </w:r>
    </w:p>
    <w:p w14:paraId="1D587D10" w14:textId="77777777" w:rsidR="00D60308" w:rsidRDefault="00D60308" w:rsidP="00D60308">
      <w:r>
        <w:t>The bill now heads to the House for a vote before it can go to President Joe Biden’s desk for his signature</w:t>
      </w:r>
    </w:p>
    <w:p w14:paraId="66C2A175" w14:textId="77777777" w:rsidR="00D60308" w:rsidRDefault="00D60308" w:rsidP="00D60308">
      <w:r>
        <w:t>The Drinking Water and Wastewater Infrastructure Act of 2021 passed 89-2 in the evenly divided Senate, with only Sens. Mike Lee of Utah and Ted Cruz of Texas voting against the measure.</w:t>
      </w:r>
    </w:p>
    <w:p w14:paraId="53B8ECC1" w14:textId="77777777" w:rsidR="00D60308" w:rsidRDefault="00D60308" w:rsidP="00D60308">
      <w:r>
        <w:t>The measure will provide $35 billion to allow states to repair their wastewater and drinking water systems, as well as allocate funds for Native American reservations to make repairs to their water infrastructure systems. The bill amends the 1970s era Safe Drinking Water Act and the Federal Water Pollution Control Act.</w:t>
      </w:r>
    </w:p>
    <w:p w14:paraId="785F8D7D" w14:textId="77777777" w:rsidR="00D60308" w:rsidRDefault="00D60308" w:rsidP="00D60308">
      <w:r>
        <w:t>“</w:t>
      </w:r>
      <w:r w:rsidRPr="00AA00EF">
        <w:rPr>
          <w:rStyle w:val="StyleUnderline"/>
        </w:rPr>
        <w:t>Access to clean water is a human right and every American deserves access to clean water no matter the color of their skin or size of their income,” Sen. Tammy Duckworth, D-Ill., who introduced the bill</w:t>
      </w:r>
      <w:r>
        <w:t>, said.</w:t>
      </w:r>
    </w:p>
    <w:p w14:paraId="04C3EB66" w14:textId="77777777" w:rsidR="00D60308" w:rsidRDefault="00D60308" w:rsidP="00D60308">
      <w:r w:rsidRPr="00AA00EF">
        <w:rPr>
          <w:rStyle w:val="StyleUnderline"/>
        </w:rPr>
        <w:t>The Senate approved multiple amendments to the measure — including one from Sen. Jeanne Shaheen, D-N.H., which expands eligibility for a state grants program on water contaminants, and another from Sen. John Kennedy, R-La., which would require an annual EPA study on the prevalence boil water advisories —  while rejecting amendments from Sen. Lee and from Florida’s Republican Sens. Rick Scott and Marco Rubio</w:t>
      </w:r>
      <w:r>
        <w:t>.</w:t>
      </w:r>
    </w:p>
    <w:p w14:paraId="6B2A6C9D" w14:textId="77777777" w:rsidR="00D60308" w:rsidRDefault="00D60308" w:rsidP="00D60308">
      <w:r w:rsidRPr="00AA00EF">
        <w:rPr>
          <w:rStyle w:val="StyleUnderline"/>
        </w:rPr>
        <w:t>Lee’s amendment would have limited the authority on reserving water rights when designating a national monument, while the Scott-Rubio amendment involved federal pollution control allotments to individual states. Lee’s amendment was defeated 41-54, while the Florida lawmakers’ was shot down in a 14-81 vote</w:t>
      </w:r>
      <w:r>
        <w:t>.</w:t>
      </w:r>
    </w:p>
    <w:p w14:paraId="5595A497" w14:textId="77777777" w:rsidR="00D60308" w:rsidRDefault="00D60308" w:rsidP="00D60308">
      <w:r>
        <w:t>The measure also includes an amendment introduced by Sen. Jon Ossoff, D-Ga., which secures $300 million in funding to remove lead drinking water pipes from schools and buildings.</w:t>
      </w:r>
    </w:p>
    <w:p w14:paraId="68D821E0" w14:textId="77777777" w:rsidR="00D60308" w:rsidRDefault="00D60308" w:rsidP="00D60308">
      <w:r>
        <w:t xml:space="preserve">“Every child, in Georgia and nationwide, deserves clean, healthy drinking water,” Ossoff said. </w:t>
      </w:r>
    </w:p>
    <w:p w14:paraId="4698733A" w14:textId="77777777" w:rsidR="00D60308" w:rsidRDefault="00D60308" w:rsidP="00D60308">
      <w:r>
        <w:t>Opponents, including Sen. Lee, worry that the bill will give the federal government too much control over water systems.</w:t>
      </w:r>
    </w:p>
    <w:p w14:paraId="618964A4" w14:textId="77777777" w:rsidR="00D60308" w:rsidRDefault="00D60308" w:rsidP="00D60308">
      <w:r>
        <w:t>"A reservation of water could reduce or eliminate drinking water for communities across the west," Lee said. "It could eliminate irrigation water for almonds or grapes in California ... The perils are endless."</w:t>
      </w:r>
    </w:p>
    <w:p w14:paraId="6EE6C8FB" w14:textId="77777777" w:rsidR="00D60308" w:rsidRPr="00AA00EF" w:rsidRDefault="00D60308" w:rsidP="00D60308">
      <w:pPr>
        <w:rPr>
          <w:rStyle w:val="StyleUnderline"/>
        </w:rPr>
      </w:pPr>
      <w:r w:rsidRPr="00AA00EF">
        <w:rPr>
          <w:rStyle w:val="StyleUnderline"/>
        </w:rPr>
        <w:t>But the passage of the bill was celebrated by both Democrats and Republicans alike.</w:t>
      </w:r>
    </w:p>
    <w:p w14:paraId="26B94A7C" w14:textId="77777777" w:rsidR="00D60308" w:rsidRPr="00422F5A" w:rsidRDefault="00D60308" w:rsidP="00D60308">
      <w:r w:rsidRPr="00AA00EF">
        <w:rPr>
          <w:rStyle w:val="StyleUnderline"/>
        </w:rPr>
        <w:t>“WE DID IT,” the Twitter account for the Republicans on the Senate Committee on Environment &amp; Public Works.” See? We CAN do infrastructure together. Let’s continue with this momentum and finish our work on core infrastructure next!”</w:t>
      </w:r>
    </w:p>
    <w:p w14:paraId="1F1CE112" w14:textId="572775C1" w:rsidR="00E72C1F" w:rsidRDefault="00E72C1F"/>
    <w:p w14:paraId="6003D3A2" w14:textId="77777777" w:rsidR="008A3157" w:rsidRDefault="008A3157" w:rsidP="001946E2">
      <w:pPr>
        <w:pStyle w:val="Heading3"/>
      </w:pPr>
    </w:p>
    <w:p w14:paraId="1FDD587D" w14:textId="543A6A10" w:rsidR="001946E2" w:rsidRDefault="001946E2" w:rsidP="001946E2">
      <w:pPr>
        <w:pStyle w:val="Heading3"/>
      </w:pPr>
      <w:r>
        <w:lastRenderedPageBreak/>
        <w:t xml:space="preserve">AT:  </w:t>
      </w:r>
      <w:r w:rsidR="00C16C80">
        <w:t>DA – Industry</w:t>
      </w:r>
      <w:r w:rsidR="008A3157">
        <w:t xml:space="preserve"> – Link Turn</w:t>
      </w:r>
    </w:p>
    <w:p w14:paraId="126CFDE0" w14:textId="77777777" w:rsidR="008A3157" w:rsidRPr="00F36EA8" w:rsidRDefault="008A3157" w:rsidP="008A3157">
      <w:pPr>
        <w:pStyle w:val="Heading4"/>
      </w:pPr>
      <w:r w:rsidRPr="00F36EA8">
        <w:t xml:space="preserve">1AC Diver says that WQSs </w:t>
      </w:r>
      <w:r w:rsidRPr="00F36EA8">
        <w:rPr>
          <w:u w:val="single"/>
        </w:rPr>
        <w:t>embolden land rights</w:t>
      </w:r>
      <w:r w:rsidRPr="00F36EA8">
        <w:t xml:space="preserve"> — that’s key to the ag industry.</w:t>
      </w:r>
    </w:p>
    <w:p w14:paraId="7A542BF9" w14:textId="77777777" w:rsidR="008A3157" w:rsidRPr="00F36EA8" w:rsidRDefault="008A3157" w:rsidP="008A3157">
      <w:r w:rsidRPr="00F36EA8">
        <w:rPr>
          <w:rStyle w:val="Style13ptBold"/>
        </w:rPr>
        <w:t>Reddy et al. 20</w:t>
      </w:r>
      <w:r w:rsidRPr="00F36EA8">
        <w:t xml:space="preserve"> — Indian Council of Agricultural Research, New Delhi, India, University of Alicante, Spain, and Griffith University, Nathan, Brisbane, Queensland, Australia; Other Contributors: Sandra Ricart and Tim Cadman (Amarender; Published: January 31, 2020; “Tribal and Non-Tribal Farmers’ Land Rights and Food Security Promotion in Telangana”; South Asia Research; Accessed: June 23, 2021; https://doi.org/10.1177/0262728019894753)//CYang</w:t>
      </w:r>
    </w:p>
    <w:p w14:paraId="0A27F91B" w14:textId="77777777" w:rsidR="008A3157" w:rsidRPr="00F36EA8" w:rsidRDefault="008A3157" w:rsidP="008A3157">
      <w:pPr>
        <w:rPr>
          <w:sz w:val="16"/>
        </w:rPr>
      </w:pPr>
      <w:r w:rsidRPr="00F36EA8">
        <w:rPr>
          <w:sz w:val="16"/>
        </w:rPr>
        <w:t xml:space="preserve">The </w:t>
      </w:r>
      <w:r w:rsidRPr="00F36EA8">
        <w:rPr>
          <w:rStyle w:val="StyleUnderline"/>
        </w:rPr>
        <w:t xml:space="preserve">findings </w:t>
      </w:r>
      <w:r w:rsidRPr="00F36EA8">
        <w:rPr>
          <w:rStyle w:val="Emphasis"/>
        </w:rPr>
        <w:t>unambiguously indicate</w:t>
      </w:r>
      <w:r w:rsidRPr="00F36EA8">
        <w:rPr>
          <w:sz w:val="16"/>
        </w:rPr>
        <w:t xml:space="preserve"> that holding </w:t>
      </w:r>
      <w:r w:rsidRPr="00F36EA8">
        <w:rPr>
          <w:rStyle w:val="StyleUnderline"/>
        </w:rPr>
        <w:t xml:space="preserve">land rights remains an </w:t>
      </w:r>
      <w:r w:rsidRPr="00F36EA8">
        <w:rPr>
          <w:rStyle w:val="Emphasis"/>
        </w:rPr>
        <w:t>important pre-condition</w:t>
      </w:r>
      <w:r w:rsidRPr="00F36EA8">
        <w:rPr>
          <w:rStyle w:val="StyleUnderline"/>
        </w:rPr>
        <w:t xml:space="preserve"> for increasing agricultural productivity </w:t>
      </w:r>
      <w:r w:rsidRPr="00F36EA8">
        <w:rPr>
          <w:sz w:val="16"/>
        </w:rPr>
        <w:t xml:space="preserve">and promoting access to support services provided by both public and private institutions. More accurately, the results obtained through this study show how </w:t>
      </w:r>
      <w:r w:rsidRPr="00F36EA8">
        <w:rPr>
          <w:rStyle w:val="StyleUnderline"/>
        </w:rPr>
        <w:t>in tribal villages, where there were no land titles</w:t>
      </w:r>
      <w:r w:rsidRPr="00F36EA8">
        <w:rPr>
          <w:sz w:val="16"/>
        </w:rPr>
        <w:t xml:space="preserve"> for tribal populations, the </w:t>
      </w:r>
      <w:r w:rsidRPr="00F36EA8">
        <w:rPr>
          <w:rStyle w:val="StyleUnderline"/>
        </w:rPr>
        <w:t>lack of land rights</w:t>
      </w:r>
      <w:r w:rsidRPr="00F36EA8">
        <w:rPr>
          <w:sz w:val="16"/>
        </w:rPr>
        <w:t xml:space="preserve"> and titles </w:t>
      </w:r>
      <w:r w:rsidRPr="00F36EA8">
        <w:rPr>
          <w:rStyle w:val="StyleUnderline"/>
        </w:rPr>
        <w:t xml:space="preserve">has had </w:t>
      </w:r>
      <w:r w:rsidRPr="00F36EA8">
        <w:rPr>
          <w:rStyle w:val="Emphasis"/>
        </w:rPr>
        <w:t>highly negative impacts</w:t>
      </w:r>
      <w:r w:rsidRPr="00F36EA8">
        <w:rPr>
          <w:rStyle w:val="StyleUnderline"/>
        </w:rPr>
        <w:t xml:space="preserve"> on agricultural investment, productivity and </w:t>
      </w:r>
      <w:r w:rsidRPr="00F36EA8">
        <w:rPr>
          <w:rStyle w:val="Emphasis"/>
        </w:rPr>
        <w:t>household food security</w:t>
      </w:r>
      <w:r w:rsidRPr="00F36EA8">
        <w:rPr>
          <w:sz w:val="16"/>
        </w:rPr>
        <w:t xml:space="preserve">. In India, all agricultural institutional support is based on formal land titles. Hence, </w:t>
      </w:r>
      <w:r w:rsidRPr="00F36EA8">
        <w:rPr>
          <w:rStyle w:val="StyleUnderline"/>
        </w:rPr>
        <w:t>if tribal farmers lack</w:t>
      </w:r>
      <w:r w:rsidRPr="00F36EA8">
        <w:rPr>
          <w:sz w:val="16"/>
        </w:rPr>
        <w:t xml:space="preserve"> such </w:t>
      </w:r>
      <w:r w:rsidRPr="00F36EA8">
        <w:rPr>
          <w:rStyle w:val="StyleUnderline"/>
        </w:rPr>
        <w:t>land titles, they are automatically cut off from</w:t>
      </w:r>
      <w:r w:rsidRPr="00F36EA8">
        <w:rPr>
          <w:sz w:val="16"/>
        </w:rPr>
        <w:t xml:space="preserve"> almost all forms of government </w:t>
      </w:r>
      <w:r w:rsidRPr="00F36EA8">
        <w:rPr>
          <w:rStyle w:val="StyleUnderline"/>
        </w:rPr>
        <w:t>support</w:t>
      </w:r>
      <w:r w:rsidRPr="00F36EA8">
        <w:rPr>
          <w:sz w:val="16"/>
        </w:rPr>
        <w:t xml:space="preserve">. Governmental as well as private institutions are also not reaching out to such farmers to provide credit, farm extension, seeds and other inputs. As a result, </w:t>
      </w:r>
      <w:r w:rsidRPr="00F36EA8">
        <w:rPr>
          <w:rStyle w:val="StyleUnderline"/>
        </w:rPr>
        <w:t xml:space="preserve">the share of </w:t>
      </w:r>
      <w:r w:rsidRPr="00F36EA8">
        <w:rPr>
          <w:rStyle w:val="Emphasis"/>
        </w:rPr>
        <w:t>uncultivated land</w:t>
      </w:r>
      <w:r w:rsidRPr="00F36EA8">
        <w:rPr>
          <w:rStyle w:val="StyleUnderline"/>
        </w:rPr>
        <w:t xml:space="preserve"> in tribal villages was higher than in non-tribal villages, and</w:t>
      </w:r>
      <w:r w:rsidRPr="00F36EA8">
        <w:rPr>
          <w:sz w:val="16"/>
        </w:rPr>
        <w:t xml:space="preserve"> permanent and temporary </w:t>
      </w:r>
      <w:r w:rsidRPr="00F36EA8">
        <w:rPr>
          <w:rStyle w:val="Emphasis"/>
        </w:rPr>
        <w:t>distress migration</w:t>
      </w:r>
      <w:r w:rsidRPr="00F36EA8">
        <w:rPr>
          <w:rStyle w:val="StyleUnderline"/>
        </w:rPr>
        <w:t xml:space="preserve"> from these villages was also higher</w:t>
      </w:r>
      <w:r w:rsidRPr="00F36EA8">
        <w:rPr>
          <w:sz w:val="16"/>
        </w:rPr>
        <w:t>. Farmers without proper land rights and titles mostly follow low-input and low-output cultivation for subsistence purpose, with less adoption of improved technology, whereas in non-tribal villages with proper land rights and titles, the farm sector is more productive and entrepreneurial. In fact, where farmers followed high-input and high-output methods of agriculture, their linkages to both input and output markets are also at higher levels, and government and other support structures are seen to be pro-active in providing such farmers extra support.</w:t>
      </w:r>
    </w:p>
    <w:p w14:paraId="3A8C27D9" w14:textId="77777777" w:rsidR="008A3157" w:rsidRDefault="008A3157" w:rsidP="008A3157"/>
    <w:p w14:paraId="2DE17BA9" w14:textId="77777777" w:rsidR="008A3157" w:rsidRPr="002A6494" w:rsidRDefault="008A3157" w:rsidP="008A3157">
      <w:pPr>
        <w:pStyle w:val="Heading4"/>
      </w:pPr>
      <w:r w:rsidRPr="00CF066A">
        <w:t xml:space="preserve">US ag and food security </w:t>
      </w:r>
      <w:r w:rsidRPr="00CF066A">
        <w:rPr>
          <w:u w:val="single"/>
        </w:rPr>
        <w:t>stabilize</w:t>
      </w:r>
      <w:r w:rsidRPr="00CF066A">
        <w:t xml:space="preserve"> the globe </w:t>
      </w:r>
      <w:r w:rsidRPr="009B3222">
        <w:t>—</w:t>
      </w:r>
      <w:r w:rsidRPr="00CF066A">
        <w:t xml:space="preserve"> collapse greenlights </w:t>
      </w:r>
      <w:r w:rsidRPr="00CF066A">
        <w:rPr>
          <w:u w:val="single"/>
        </w:rPr>
        <w:t>great power wars</w:t>
      </w:r>
      <w:r>
        <w:rPr>
          <w:u w:val="single"/>
        </w:rPr>
        <w:t xml:space="preserve"> </w:t>
      </w:r>
      <w:r>
        <w:t xml:space="preserve">and </w:t>
      </w:r>
      <w:r w:rsidRPr="000130DE">
        <w:rPr>
          <w:u w:val="single"/>
        </w:rPr>
        <w:t>terrorism</w:t>
      </w:r>
      <w:r>
        <w:t>.</w:t>
      </w:r>
    </w:p>
    <w:p w14:paraId="3E51D557" w14:textId="77777777" w:rsidR="008A3157" w:rsidRPr="00CF066A" w:rsidRDefault="008A3157" w:rsidP="008A3157">
      <w:r w:rsidRPr="00CF066A">
        <w:rPr>
          <w:rStyle w:val="Style13ptBold"/>
        </w:rPr>
        <w:t>Castellaw 17</w:t>
      </w:r>
      <w:r>
        <w:t xml:space="preserve"> </w:t>
      </w:r>
      <w:r w:rsidRPr="009B3222">
        <w:t>—</w:t>
      </w:r>
      <w:r>
        <w:t xml:space="preserve"> </w:t>
      </w:r>
      <w:r w:rsidRPr="00CF066A">
        <w:t>Lieutenant General, former President of the non-profit Crockett Policy Institute (John</w:t>
      </w:r>
      <w:r>
        <w:t xml:space="preserve">; Published: May 1, 2017; </w:t>
      </w:r>
      <w:r w:rsidRPr="00CF066A">
        <w:t xml:space="preserve">“Opinion: Food Security Strategy Is Essential to Our National Security,” </w:t>
      </w:r>
      <w:r>
        <w:t xml:space="preserve">Agri-pulse; </w:t>
      </w:r>
      <w:hyperlink r:id="rId55" w:history="1">
        <w:r w:rsidRPr="006241FA">
          <w:rPr>
            <w:rStyle w:val="Hyperlink"/>
          </w:rPr>
          <w:t>https://www.agri-pulse.com/articles/9203-opinion-food-security-strategy-is-essential-to-our-national-security</w:t>
        </w:r>
      </w:hyperlink>
      <w:r>
        <w:t>)//CYang</w:t>
      </w:r>
    </w:p>
    <w:p w14:paraId="6472475D" w14:textId="77777777" w:rsidR="008A3157" w:rsidRPr="003B1C22" w:rsidRDefault="008A3157" w:rsidP="008A3157">
      <w:pPr>
        <w:rPr>
          <w:sz w:val="16"/>
        </w:rPr>
      </w:pPr>
      <w:r w:rsidRPr="003B1C22">
        <w:rPr>
          <w:sz w:val="16"/>
        </w:rPr>
        <w:t xml:space="preserve">The </w:t>
      </w:r>
      <w:r w:rsidRPr="003B1C22">
        <w:rPr>
          <w:rStyle w:val="StyleUnderline"/>
        </w:rPr>
        <w:t>United States faces</w:t>
      </w:r>
      <w:r w:rsidRPr="003B1C22">
        <w:rPr>
          <w:sz w:val="16"/>
        </w:rPr>
        <w:t xml:space="preserve"> many </w:t>
      </w:r>
      <w:r w:rsidRPr="003B1C22">
        <w:rPr>
          <w:rStyle w:val="StyleUnderline"/>
        </w:rPr>
        <w:t>threats to</w:t>
      </w:r>
      <w:r w:rsidRPr="003B1C22">
        <w:rPr>
          <w:sz w:val="16"/>
        </w:rPr>
        <w:t xml:space="preserve"> our </w:t>
      </w:r>
      <w:r w:rsidRPr="003B1C22">
        <w:rPr>
          <w:rStyle w:val="StyleUnderline"/>
        </w:rPr>
        <w:t>National Security</w:t>
      </w:r>
      <w:r w:rsidRPr="003B1C22">
        <w:rPr>
          <w:sz w:val="16"/>
        </w:rPr>
        <w:t xml:space="preserve">. These threats </w:t>
      </w:r>
      <w:r w:rsidRPr="003B1C22">
        <w:rPr>
          <w:rStyle w:val="StyleUnderline"/>
        </w:rPr>
        <w:t>include</w:t>
      </w:r>
      <w:r w:rsidRPr="003B1C22">
        <w:rPr>
          <w:sz w:val="16"/>
        </w:rPr>
        <w:t xml:space="preserve"> continuing wars with extremist elements such as </w:t>
      </w:r>
      <w:r w:rsidRPr="003B1C22">
        <w:rPr>
          <w:rStyle w:val="StyleUnderline"/>
        </w:rPr>
        <w:t>ISIS</w:t>
      </w:r>
      <w:r w:rsidRPr="003B1C22">
        <w:rPr>
          <w:sz w:val="16"/>
        </w:rPr>
        <w:t xml:space="preserve"> and potential wars with </w:t>
      </w:r>
      <w:r w:rsidRPr="0006351B">
        <w:rPr>
          <w:rStyle w:val="Emphasis"/>
        </w:rPr>
        <w:t>rogue state North Korea</w:t>
      </w:r>
      <w:r w:rsidRPr="003B1C22">
        <w:rPr>
          <w:rStyle w:val="StyleUnderline"/>
        </w:rPr>
        <w:t xml:space="preserve"> or</w:t>
      </w:r>
      <w:r w:rsidRPr="003B1C22">
        <w:rPr>
          <w:sz w:val="16"/>
        </w:rPr>
        <w:t xml:space="preserve"> regional </w:t>
      </w:r>
      <w:r w:rsidRPr="0006351B">
        <w:rPr>
          <w:rStyle w:val="Emphasis"/>
        </w:rPr>
        <w:t>nuclear power Iran</w:t>
      </w:r>
      <w:r w:rsidRPr="003B1C22">
        <w:rPr>
          <w:rStyle w:val="StyleUnderline"/>
        </w:rPr>
        <w:t>.</w:t>
      </w:r>
      <w:r w:rsidRPr="003B1C22">
        <w:rPr>
          <w:sz w:val="16"/>
        </w:rPr>
        <w:t xml:space="preserve"> The heated </w:t>
      </w:r>
      <w:r w:rsidRPr="003B1C22">
        <w:rPr>
          <w:rStyle w:val="StyleUnderline"/>
        </w:rPr>
        <w:t>economic and diplomatic competition with Russia and</w:t>
      </w:r>
      <w:r w:rsidRPr="003B1C22">
        <w:rPr>
          <w:sz w:val="16"/>
        </w:rPr>
        <w:t xml:space="preserve"> a </w:t>
      </w:r>
      <w:r w:rsidRPr="003B1C22">
        <w:rPr>
          <w:rStyle w:val="StyleUnderline"/>
        </w:rPr>
        <w:t>surging China</w:t>
      </w:r>
      <w:r w:rsidRPr="003B1C22">
        <w:rPr>
          <w:sz w:val="16"/>
        </w:rPr>
        <w:t xml:space="preserve"> could </w:t>
      </w:r>
      <w:r w:rsidRPr="003B1C22">
        <w:rPr>
          <w:rStyle w:val="StyleUnderline"/>
        </w:rPr>
        <w:t>spiral out of control</w:t>
      </w:r>
      <w:r w:rsidRPr="003B1C22">
        <w:rPr>
          <w:sz w:val="16"/>
        </w:rPr>
        <w:t xml:space="preserve">. Concurrently, </w:t>
      </w:r>
      <w:r w:rsidRPr="003B1C22">
        <w:rPr>
          <w:rStyle w:val="StyleUnderline"/>
        </w:rPr>
        <w:t>we face threats to</w:t>
      </w:r>
      <w:r w:rsidRPr="003B1C22">
        <w:rPr>
          <w:sz w:val="16"/>
        </w:rPr>
        <w:t xml:space="preserve"> our </w:t>
      </w:r>
      <w:r w:rsidRPr="0006351B">
        <w:rPr>
          <w:rStyle w:val="Emphasis"/>
        </w:rPr>
        <w:t>future security</w:t>
      </w:r>
      <w:r w:rsidRPr="003B1C22">
        <w:rPr>
          <w:rStyle w:val="StyleUnderline"/>
        </w:rPr>
        <w:t xml:space="preserve"> posed by</w:t>
      </w:r>
      <w:r w:rsidRPr="003B1C22">
        <w:rPr>
          <w:sz w:val="16"/>
        </w:rPr>
        <w:t xml:space="preserve"> growing civil strife, </w:t>
      </w:r>
      <w:r w:rsidRPr="003B1C22">
        <w:rPr>
          <w:rStyle w:val="StyleUnderline"/>
        </w:rPr>
        <w:t>famine</w:t>
      </w:r>
      <w:r w:rsidRPr="003B1C22">
        <w:rPr>
          <w:sz w:val="16"/>
        </w:rPr>
        <w:t xml:space="preserve">, and refugee and migration challenges </w:t>
      </w:r>
      <w:r w:rsidRPr="003B1C22">
        <w:rPr>
          <w:rStyle w:val="StyleUnderline"/>
        </w:rPr>
        <w:t xml:space="preserve">which create incubators for </w:t>
      </w:r>
      <w:r w:rsidRPr="0006351B">
        <w:rPr>
          <w:rStyle w:val="Emphasis"/>
        </w:rPr>
        <w:t>extremist and anti-American</w:t>
      </w:r>
      <w:r w:rsidRPr="003B1C22">
        <w:rPr>
          <w:sz w:val="16"/>
        </w:rPr>
        <w:t xml:space="preserve"> government </w:t>
      </w:r>
      <w:r w:rsidRPr="003B1C22">
        <w:rPr>
          <w:rStyle w:val="StyleUnderline"/>
        </w:rPr>
        <w:t>factions</w:t>
      </w:r>
      <w:r w:rsidRPr="003B1C22">
        <w:rPr>
          <w:sz w:val="16"/>
        </w:rPr>
        <w:t>. Our response cannot be one dimensional but instead must be a nuanced and comprehensive National Security Strategy combining all elements of National Power including a Food Security Strategy.</w:t>
      </w:r>
    </w:p>
    <w:p w14:paraId="0F28B60C" w14:textId="77777777" w:rsidR="008A3157" w:rsidRPr="00460F2C" w:rsidRDefault="008A3157" w:rsidP="008A3157">
      <w:pPr>
        <w:rPr>
          <w:rStyle w:val="StyleUnderline"/>
        </w:rPr>
      </w:pPr>
      <w:r w:rsidRPr="00460F2C">
        <w:rPr>
          <w:sz w:val="16"/>
        </w:rPr>
        <w:t xml:space="preserve">An American </w:t>
      </w:r>
      <w:r w:rsidRPr="00460F2C">
        <w:rPr>
          <w:rStyle w:val="StyleUnderline"/>
        </w:rPr>
        <w:t>Food Security</w:t>
      </w:r>
      <w:r w:rsidRPr="00460F2C">
        <w:rPr>
          <w:sz w:val="16"/>
        </w:rPr>
        <w:t xml:space="preserve"> Strategy </w:t>
      </w:r>
      <w:r w:rsidRPr="00460F2C">
        <w:rPr>
          <w:rStyle w:val="StyleUnderline"/>
        </w:rPr>
        <w:t xml:space="preserve">is an </w:t>
      </w:r>
      <w:r w:rsidRPr="00085493">
        <w:rPr>
          <w:rStyle w:val="Emphasis"/>
        </w:rPr>
        <w:t>imperative factor</w:t>
      </w:r>
      <w:r w:rsidRPr="00460F2C">
        <w:rPr>
          <w:rStyle w:val="StyleUnderline"/>
        </w:rPr>
        <w:t xml:space="preserve"> in reducing the </w:t>
      </w:r>
      <w:r w:rsidRPr="00085493">
        <w:rPr>
          <w:rStyle w:val="Emphasis"/>
        </w:rPr>
        <w:t>multiple threats</w:t>
      </w:r>
      <w:r w:rsidRPr="00460F2C">
        <w:rPr>
          <w:rStyle w:val="StyleUnderline"/>
        </w:rPr>
        <w:t xml:space="preserve"> impacting</w:t>
      </w:r>
      <w:r w:rsidRPr="00460F2C">
        <w:rPr>
          <w:sz w:val="16"/>
        </w:rPr>
        <w:t xml:space="preserve"> our </w:t>
      </w:r>
      <w:r w:rsidRPr="00460F2C">
        <w:rPr>
          <w:rStyle w:val="StyleUnderline"/>
        </w:rPr>
        <w:t>National wellbeing. Recent history</w:t>
      </w:r>
      <w:r w:rsidRPr="00460F2C">
        <w:rPr>
          <w:sz w:val="16"/>
        </w:rPr>
        <w:t xml:space="preserve"> has </w:t>
      </w:r>
      <w:r w:rsidRPr="00460F2C">
        <w:rPr>
          <w:rStyle w:val="StyleUnderline"/>
        </w:rPr>
        <w:t>shown</w:t>
      </w:r>
      <w:r w:rsidRPr="00460F2C">
        <w:rPr>
          <w:sz w:val="16"/>
        </w:rPr>
        <w:t xml:space="preserve"> that </w:t>
      </w:r>
      <w:r w:rsidRPr="007B5FD0">
        <w:rPr>
          <w:rStyle w:val="Emphasis"/>
        </w:rPr>
        <w:t>reliable food supplies</w:t>
      </w:r>
      <w:r w:rsidRPr="00460F2C">
        <w:rPr>
          <w:sz w:val="16"/>
        </w:rPr>
        <w:t xml:space="preserve"> and stable prices </w:t>
      </w:r>
      <w:r w:rsidRPr="00460F2C">
        <w:rPr>
          <w:rStyle w:val="StyleUnderline"/>
        </w:rPr>
        <w:t>produce</w:t>
      </w:r>
      <w:r w:rsidRPr="00460F2C">
        <w:rPr>
          <w:sz w:val="16"/>
        </w:rPr>
        <w:t xml:space="preserve"> more </w:t>
      </w:r>
      <w:r w:rsidRPr="00460F2C">
        <w:rPr>
          <w:rStyle w:val="StyleUnderline"/>
        </w:rPr>
        <w:t>stable and secure countries</w:t>
      </w:r>
      <w:r w:rsidRPr="00460F2C">
        <w:rPr>
          <w:sz w:val="16"/>
        </w:rPr>
        <w:t xml:space="preserve">. Conversely, </w:t>
      </w:r>
      <w:r w:rsidRPr="00460F2C">
        <w:rPr>
          <w:rStyle w:val="StyleUnderline"/>
        </w:rPr>
        <w:t>food insecurity</w:t>
      </w:r>
      <w:r w:rsidRPr="00460F2C">
        <w:rPr>
          <w:sz w:val="16"/>
        </w:rPr>
        <w:t xml:space="preserve">, particularly in poorer countries, can </w:t>
      </w:r>
      <w:r w:rsidRPr="00460F2C">
        <w:rPr>
          <w:rStyle w:val="StyleUnderline"/>
        </w:rPr>
        <w:t xml:space="preserve">lead to </w:t>
      </w:r>
      <w:r w:rsidRPr="00A83E79">
        <w:rPr>
          <w:rStyle w:val="Emphasis"/>
        </w:rPr>
        <w:t>instability</w:t>
      </w:r>
      <w:r w:rsidRPr="00460F2C">
        <w:rPr>
          <w:rStyle w:val="StyleUnderline"/>
        </w:rPr>
        <w:t xml:space="preserve">, </w:t>
      </w:r>
      <w:r w:rsidRPr="00A83E79">
        <w:rPr>
          <w:rStyle w:val="Emphasis"/>
        </w:rPr>
        <w:t>unrest</w:t>
      </w:r>
      <w:r w:rsidRPr="00460F2C">
        <w:rPr>
          <w:rStyle w:val="StyleUnderline"/>
        </w:rPr>
        <w:t xml:space="preserve">, and </w:t>
      </w:r>
      <w:r w:rsidRPr="00A83E79">
        <w:rPr>
          <w:rStyle w:val="Emphasis"/>
        </w:rPr>
        <w:t>violence</w:t>
      </w:r>
      <w:r w:rsidRPr="00460F2C">
        <w:rPr>
          <w:rStyle w:val="StyleUnderline"/>
        </w:rPr>
        <w:t>.</w:t>
      </w:r>
    </w:p>
    <w:p w14:paraId="27DC961F" w14:textId="77777777" w:rsidR="008A3157" w:rsidRPr="00086B8A" w:rsidRDefault="008A3157" w:rsidP="008A3157">
      <w:pPr>
        <w:rPr>
          <w:sz w:val="16"/>
        </w:rPr>
      </w:pPr>
      <w:r w:rsidRPr="00485874">
        <w:rPr>
          <w:rStyle w:val="StyleUnderline"/>
        </w:rPr>
        <w:t>Food insecurity drives mass migration</w:t>
      </w:r>
      <w:r w:rsidRPr="00086B8A">
        <w:rPr>
          <w:sz w:val="16"/>
        </w:rPr>
        <w:t xml:space="preserve"> around the world from the Middle East, to Africa, to Southeast Asia, </w:t>
      </w:r>
      <w:r w:rsidRPr="00485874">
        <w:rPr>
          <w:rStyle w:val="StyleUnderline"/>
        </w:rPr>
        <w:t xml:space="preserve">destabilizing neighboring populations, </w:t>
      </w:r>
      <w:r w:rsidRPr="001A0841">
        <w:rPr>
          <w:rStyle w:val="Emphasis"/>
        </w:rPr>
        <w:t>generating conflicts</w:t>
      </w:r>
      <w:r w:rsidRPr="00485874">
        <w:rPr>
          <w:rStyle w:val="StyleUnderline"/>
        </w:rPr>
        <w:t>, and threatening</w:t>
      </w:r>
      <w:r w:rsidRPr="00086B8A">
        <w:rPr>
          <w:sz w:val="16"/>
        </w:rPr>
        <w:t xml:space="preserve"> our own </w:t>
      </w:r>
      <w:r w:rsidRPr="00485874">
        <w:rPr>
          <w:rStyle w:val="StyleUnderline"/>
        </w:rPr>
        <w:t xml:space="preserve">security by disrupting our </w:t>
      </w:r>
      <w:r w:rsidRPr="00E14821">
        <w:rPr>
          <w:rStyle w:val="StyleUnderline"/>
        </w:rPr>
        <w:t>economic, military, and diplomatic relationships</w:t>
      </w:r>
      <w:r w:rsidRPr="00485874">
        <w:rPr>
          <w:rStyle w:val="StyleUnderline"/>
        </w:rPr>
        <w:t>. Food system shocks</w:t>
      </w:r>
      <w:r w:rsidRPr="00086B8A">
        <w:rPr>
          <w:sz w:val="16"/>
        </w:rPr>
        <w:t xml:space="preserve"> from extreme food-price volatility can be </w:t>
      </w:r>
      <w:r w:rsidRPr="00485874">
        <w:rPr>
          <w:rStyle w:val="StyleUnderline"/>
        </w:rPr>
        <w:lastRenderedPageBreak/>
        <w:t xml:space="preserve">correlated with </w:t>
      </w:r>
      <w:r w:rsidRPr="00E14821">
        <w:rPr>
          <w:rStyle w:val="StyleUnderline"/>
        </w:rPr>
        <w:t>protests and riots</w:t>
      </w:r>
      <w:r w:rsidRPr="00086B8A">
        <w:rPr>
          <w:sz w:val="16"/>
        </w:rPr>
        <w:t xml:space="preserve">. Food price related protests toppled governments in Haiti and Madagascar in 2007 and 2008. In 2010 and in 2011, food prices and grievances related to food policy were one of the major drivers of the Arab Spring uprisings. Repeatedly, </w:t>
      </w:r>
      <w:r w:rsidRPr="00086B8A">
        <w:rPr>
          <w:rStyle w:val="StyleUnderline"/>
        </w:rPr>
        <w:t>history</w:t>
      </w:r>
      <w:r w:rsidRPr="00086B8A">
        <w:rPr>
          <w:sz w:val="16"/>
        </w:rPr>
        <w:t xml:space="preserve"> has </w:t>
      </w:r>
      <w:r w:rsidRPr="00086B8A">
        <w:rPr>
          <w:rStyle w:val="StyleUnderline"/>
        </w:rPr>
        <w:t>taught us</w:t>
      </w:r>
      <w:r w:rsidRPr="00086B8A">
        <w:rPr>
          <w:sz w:val="16"/>
        </w:rPr>
        <w:t xml:space="preserve"> that a </w:t>
      </w:r>
      <w:r w:rsidRPr="00086B8A">
        <w:rPr>
          <w:rStyle w:val="StyleUnderline"/>
        </w:rPr>
        <w:t>strong agricultural sector</w:t>
      </w:r>
      <w:r w:rsidRPr="00086B8A">
        <w:rPr>
          <w:sz w:val="16"/>
        </w:rPr>
        <w:t xml:space="preserve"> is an </w:t>
      </w:r>
      <w:r w:rsidRPr="00544638">
        <w:rPr>
          <w:rStyle w:val="Emphasis"/>
        </w:rPr>
        <w:t>unquestionable requirement</w:t>
      </w:r>
      <w:r w:rsidRPr="00086B8A">
        <w:rPr>
          <w:rStyle w:val="StyleUnderline"/>
        </w:rPr>
        <w:t xml:space="preserve"> for</w:t>
      </w:r>
      <w:r w:rsidRPr="00086B8A">
        <w:rPr>
          <w:sz w:val="16"/>
        </w:rPr>
        <w:t xml:space="preserve"> inclusive and </w:t>
      </w:r>
      <w:r w:rsidRPr="00F723A2">
        <w:rPr>
          <w:rStyle w:val="Emphasis"/>
        </w:rPr>
        <w:t>sustainable growth</w:t>
      </w:r>
      <w:r w:rsidRPr="00086B8A">
        <w:rPr>
          <w:rStyle w:val="StyleUnderline"/>
        </w:rPr>
        <w:t>,</w:t>
      </w:r>
      <w:r w:rsidRPr="00086B8A">
        <w:rPr>
          <w:sz w:val="16"/>
        </w:rPr>
        <w:t xml:space="preserve"> broad-based </w:t>
      </w:r>
      <w:r w:rsidRPr="00F723A2">
        <w:rPr>
          <w:rStyle w:val="Emphasis"/>
        </w:rPr>
        <w:t>development progress</w:t>
      </w:r>
      <w:r w:rsidRPr="00086B8A">
        <w:rPr>
          <w:rStyle w:val="StyleUnderline"/>
        </w:rPr>
        <w:t xml:space="preserve">, and </w:t>
      </w:r>
      <w:r w:rsidRPr="00F723A2">
        <w:rPr>
          <w:rStyle w:val="Emphasis"/>
        </w:rPr>
        <w:t>long-term stability</w:t>
      </w:r>
      <w:r w:rsidRPr="00086B8A">
        <w:rPr>
          <w:sz w:val="16"/>
        </w:rPr>
        <w:t>.</w:t>
      </w:r>
    </w:p>
    <w:p w14:paraId="5477D9BC" w14:textId="77777777" w:rsidR="008A3157" w:rsidRPr="00362F6A" w:rsidRDefault="008A3157" w:rsidP="008A3157">
      <w:pPr>
        <w:rPr>
          <w:sz w:val="16"/>
          <w:szCs w:val="16"/>
        </w:rPr>
      </w:pPr>
      <w:r w:rsidRPr="00362F6A">
        <w:rPr>
          <w:sz w:val="16"/>
          <w:szCs w:val="16"/>
        </w:rPr>
        <w:t>The impact can be remarkable and far reaching. Rising income, in addition to reducing the opportunities for an upsurge in extremism, leads to changes in diet, producing demand for more diverse and nutritious foods provided, in many cases, from American farmers and ranchers. Emerging markets currently purchase 20 percent of U.S. agriculture exports and that figure is expected to grow as populations boom.</w:t>
      </w:r>
    </w:p>
    <w:p w14:paraId="14E8DD29" w14:textId="77777777" w:rsidR="008A3157" w:rsidRPr="007128FD" w:rsidRDefault="008A3157" w:rsidP="008A3157">
      <w:pPr>
        <w:rPr>
          <w:sz w:val="16"/>
          <w:szCs w:val="16"/>
        </w:rPr>
      </w:pPr>
      <w:r w:rsidRPr="007128FD">
        <w:rPr>
          <w:sz w:val="16"/>
          <w:szCs w:val="16"/>
        </w:rPr>
        <w:t>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w:t>
      </w:r>
    </w:p>
    <w:p w14:paraId="44793BE5" w14:textId="77777777" w:rsidR="008A3157" w:rsidRPr="0056131C" w:rsidRDefault="008A3157" w:rsidP="008A3157">
      <w:pPr>
        <w:rPr>
          <w:sz w:val="16"/>
          <w:szCs w:val="16"/>
        </w:rPr>
      </w:pPr>
      <w:r w:rsidRPr="0056131C">
        <w:rPr>
          <w:sz w:val="16"/>
          <w:szCs w:val="16"/>
        </w:rPr>
        <w:t xml:space="preserve">This is not rocket science. We know where the instability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p>
    <w:p w14:paraId="79FB9D66" w14:textId="77777777" w:rsidR="008A3157" w:rsidRPr="00C03829" w:rsidRDefault="008A3157" w:rsidP="008A3157">
      <w:pPr>
        <w:rPr>
          <w:sz w:val="16"/>
        </w:rPr>
      </w:pPr>
      <w:r w:rsidRPr="00C03829">
        <w:rPr>
          <w:sz w:val="16"/>
        </w:rPr>
        <w:t xml:space="preserve">Too often these </w:t>
      </w:r>
      <w:r w:rsidRPr="00C03829">
        <w:rPr>
          <w:rStyle w:val="StyleUnderline"/>
        </w:rPr>
        <w:t xml:space="preserve">situations deteriorate into </w:t>
      </w:r>
      <w:r w:rsidRPr="00C03829">
        <w:rPr>
          <w:rStyle w:val="Emphasis"/>
        </w:rPr>
        <w:t>shooting wars</w:t>
      </w:r>
      <w:r w:rsidRPr="00C03829">
        <w:rPr>
          <w:rStyle w:val="StyleUnderline"/>
        </w:rPr>
        <w:t xml:space="preserve"> requiring</w:t>
      </w:r>
      <w:r w:rsidRPr="00C03829">
        <w:rPr>
          <w:sz w:val="16"/>
        </w:rPr>
        <w:t xml:space="preserve"> the </w:t>
      </w:r>
      <w:r w:rsidRPr="00C03829">
        <w:rPr>
          <w:rStyle w:val="StyleUnderline"/>
        </w:rPr>
        <w:t>deployment of our military forces</w:t>
      </w:r>
      <w:r w:rsidRPr="00C03829">
        <w:rPr>
          <w:sz w:val="16"/>
        </w:rPr>
        <w:t xml:space="preserve">.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w:t>
      </w:r>
    </w:p>
    <w:p w14:paraId="44D250C2" w14:textId="77777777" w:rsidR="008A3157" w:rsidRPr="001379C9" w:rsidRDefault="008A3157" w:rsidP="008A3157">
      <w:pPr>
        <w:rPr>
          <w:sz w:val="16"/>
          <w:szCs w:val="16"/>
        </w:rPr>
      </w:pPr>
      <w:r w:rsidRPr="001379C9">
        <w:rPr>
          <w:sz w:val="16"/>
          <w:szCs w:val="16"/>
        </w:rPr>
        <w:t>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w:t>
      </w:r>
    </w:p>
    <w:p w14:paraId="5371024F" w14:textId="77777777" w:rsidR="008A3157" w:rsidRPr="00574A43" w:rsidRDefault="008A3157" w:rsidP="008A3157">
      <w:pPr>
        <w:rPr>
          <w:rStyle w:val="StyleUnderline"/>
        </w:rPr>
      </w:pPr>
      <w:r w:rsidRPr="00EB59C6">
        <w:rPr>
          <w:sz w:val="16"/>
        </w:rPr>
        <w:t xml:space="preserve">Our active support for </w:t>
      </w:r>
      <w:r w:rsidRPr="00574A43">
        <w:rPr>
          <w:rStyle w:val="StyleUnderline"/>
        </w:rPr>
        <w:t>food security</w:t>
      </w:r>
      <w:r w:rsidRPr="00EB59C6">
        <w:rPr>
          <w:sz w:val="16"/>
        </w:rPr>
        <w:t xml:space="preserve">, including agriculture development, has helped </w:t>
      </w:r>
      <w:r w:rsidRPr="00574A43">
        <w:rPr>
          <w:rStyle w:val="StyleUnderline"/>
        </w:rPr>
        <w:t>stabilize key regions over</w:t>
      </w:r>
      <w:r w:rsidRPr="00EB59C6">
        <w:rPr>
          <w:sz w:val="16"/>
        </w:rPr>
        <w:t xml:space="preserve"> the past </w:t>
      </w:r>
      <w:r w:rsidRPr="00574A43">
        <w:rPr>
          <w:rStyle w:val="StyleUnderline"/>
        </w:rPr>
        <w:t>60 years</w:t>
      </w:r>
      <w:r w:rsidRPr="00EB59C6">
        <w:rPr>
          <w:sz w:val="16"/>
        </w:rPr>
        <w:t xml:space="preserve">. A </w:t>
      </w:r>
      <w:r w:rsidRPr="00EB59C6">
        <w:rPr>
          <w:rStyle w:val="Emphasis"/>
        </w:rPr>
        <w:t>robust food security</w:t>
      </w:r>
      <w:r w:rsidRPr="00574A43">
        <w:rPr>
          <w:rStyle w:val="StyleUnderline"/>
        </w:rPr>
        <w:t xml:space="preserve"> strategy</w:t>
      </w:r>
      <w:r w:rsidRPr="00EB59C6">
        <w:rPr>
          <w:sz w:val="16"/>
        </w:rPr>
        <w:t xml:space="preserve">, as a part of our overall security strategy, </w:t>
      </w:r>
      <w:r w:rsidRPr="00EB59C6">
        <w:rPr>
          <w:rStyle w:val="StyleUnderline"/>
        </w:rPr>
        <w:t>can</w:t>
      </w:r>
      <w:r w:rsidRPr="00574A43">
        <w:rPr>
          <w:rStyle w:val="StyleUnderline"/>
        </w:rPr>
        <w:t xml:space="preserve"> mitigate</w:t>
      </w:r>
      <w:r w:rsidRPr="00EB59C6">
        <w:rPr>
          <w:sz w:val="16"/>
        </w:rPr>
        <w:t xml:space="preserve"> the </w:t>
      </w:r>
      <w:r w:rsidRPr="00FD1661">
        <w:rPr>
          <w:rStyle w:val="Emphasis"/>
        </w:rPr>
        <w:t>growth of terrorism</w:t>
      </w:r>
      <w:r w:rsidRPr="00574A43">
        <w:rPr>
          <w:rStyle w:val="StyleUnderline"/>
        </w:rPr>
        <w:t xml:space="preserve">, build </w:t>
      </w:r>
      <w:r w:rsidRPr="00EB59C6">
        <w:rPr>
          <w:rStyle w:val="Emphasis"/>
        </w:rPr>
        <w:t>important relationships</w:t>
      </w:r>
      <w:r w:rsidRPr="00574A43">
        <w:rPr>
          <w:rStyle w:val="StyleUnderline"/>
        </w:rPr>
        <w:t>, and support continued American economic and</w:t>
      </w:r>
      <w:r w:rsidRPr="00EB59C6">
        <w:rPr>
          <w:sz w:val="16"/>
        </w:rPr>
        <w:t xml:space="preserve"> agricultural </w:t>
      </w:r>
      <w:r w:rsidRPr="00574A43">
        <w:rPr>
          <w:rStyle w:val="StyleUnderline"/>
        </w:rPr>
        <w:t>prosperity while</w:t>
      </w:r>
      <w:r w:rsidRPr="00EB59C6">
        <w:rPr>
          <w:sz w:val="16"/>
        </w:rPr>
        <w:t xml:space="preserve"> materially </w:t>
      </w:r>
      <w:r w:rsidRPr="00574A43">
        <w:rPr>
          <w:rStyle w:val="StyleUnderline"/>
        </w:rPr>
        <w:t>contributing to</w:t>
      </w:r>
      <w:r w:rsidRPr="00EB59C6">
        <w:rPr>
          <w:sz w:val="16"/>
        </w:rPr>
        <w:t xml:space="preserve"> our Nation’s and the </w:t>
      </w:r>
      <w:r w:rsidRPr="00574A43">
        <w:rPr>
          <w:rStyle w:val="StyleUnderline"/>
        </w:rPr>
        <w:t>world’s security.</w:t>
      </w:r>
    </w:p>
    <w:p w14:paraId="3BCEA92A" w14:textId="58DE8ACB" w:rsidR="001946E2" w:rsidRDefault="008A3157" w:rsidP="008A3157">
      <w:pPr>
        <w:pStyle w:val="Heading3"/>
      </w:pPr>
      <w:r>
        <w:lastRenderedPageBreak/>
        <w:t>AT:  DA – Industry – Non-UQ</w:t>
      </w:r>
    </w:p>
    <w:p w14:paraId="72E3070D" w14:textId="77777777" w:rsidR="008A3157" w:rsidRPr="00F36EA8" w:rsidRDefault="008A3157" w:rsidP="008A3157">
      <w:pPr>
        <w:pStyle w:val="Heading4"/>
      </w:pPr>
      <w:r w:rsidRPr="00F36EA8">
        <w:t xml:space="preserve">No uniqueness — tribal investments are </w:t>
      </w:r>
      <w:r w:rsidRPr="00F36EA8">
        <w:rPr>
          <w:u w:val="single"/>
        </w:rPr>
        <w:t>coming now</w:t>
      </w:r>
      <w:r w:rsidRPr="00F36EA8">
        <w:t xml:space="preserve"> that are aimed to overcome poverty and unemployment.</w:t>
      </w:r>
    </w:p>
    <w:p w14:paraId="0A927F21" w14:textId="77777777" w:rsidR="008A3157" w:rsidRPr="00F36EA8" w:rsidRDefault="008A3157" w:rsidP="008A3157">
      <w:pPr>
        <w:rPr>
          <w:b/>
          <w:bCs/>
          <w:sz w:val="26"/>
        </w:rPr>
      </w:pPr>
      <w:r w:rsidRPr="00F36EA8">
        <w:rPr>
          <w:rStyle w:val="Style13ptBold"/>
        </w:rPr>
        <w:t xml:space="preserve">Schwartz 14 </w:t>
      </w:r>
      <w:r w:rsidRPr="00F36EA8">
        <w:t>— senior editor (Ariel; Published: November 7, 2014; “A Plan To End The Cycle Of Native American Poverty With A New Kind Of Community”; Fast Company; Accessed: June 23, 2021; https://www.fastcompany.com/3037166/a-plan-to-end-the-cycle-of-native-american-poverty-with-a-new-kind-of-community)//CYang</w:t>
      </w:r>
    </w:p>
    <w:p w14:paraId="3123BCC7" w14:textId="77777777" w:rsidR="008A3157" w:rsidRPr="00F36EA8" w:rsidRDefault="008A3157" w:rsidP="008A3157">
      <w:pPr>
        <w:rPr>
          <w:sz w:val="16"/>
        </w:rPr>
      </w:pPr>
      <w:r w:rsidRPr="00F36EA8">
        <w:rPr>
          <w:rStyle w:val="Emphasis"/>
        </w:rPr>
        <w:t>Native American reservations</w:t>
      </w:r>
      <w:r w:rsidRPr="00F36EA8">
        <w:rPr>
          <w:rStyle w:val="StyleUnderline"/>
        </w:rPr>
        <w:t xml:space="preserve"> are hotbeds of </w:t>
      </w:r>
      <w:r w:rsidRPr="00F36EA8">
        <w:rPr>
          <w:rStyle w:val="Emphasis"/>
        </w:rPr>
        <w:t>poverty</w:t>
      </w:r>
      <w:r w:rsidRPr="00F36EA8">
        <w:rPr>
          <w:rStyle w:val="StyleUnderline"/>
        </w:rPr>
        <w:t xml:space="preserve"> and </w:t>
      </w:r>
      <w:r w:rsidRPr="00F36EA8">
        <w:rPr>
          <w:rStyle w:val="Emphasis"/>
        </w:rPr>
        <w:t>alcoholism</w:t>
      </w:r>
      <w:r w:rsidRPr="00F36EA8">
        <w:rPr>
          <w:rStyle w:val="StyleUnderline"/>
        </w:rPr>
        <w:t>, with residents</w:t>
      </w:r>
      <w:r w:rsidRPr="00F36EA8">
        <w:rPr>
          <w:sz w:val="16"/>
        </w:rPr>
        <w:t xml:space="preserve"> often </w:t>
      </w:r>
      <w:r w:rsidRPr="00F36EA8">
        <w:rPr>
          <w:rStyle w:val="StyleUnderline"/>
        </w:rPr>
        <w:t>struggling to find employment or basic housing</w:t>
      </w:r>
      <w:r w:rsidRPr="00F36EA8">
        <w:rPr>
          <w:sz w:val="16"/>
        </w:rPr>
        <w:t xml:space="preserve">. On many reservations, residents often do what they can to leave. The Pine Ridge Indian Reservation in South Dakota, home of the Oglala Lakota Nation, is emblematic of the situation. Some 55% of residents travel 50 miles each day to work–and those are just the residents that have jobs. </w:t>
      </w:r>
      <w:r w:rsidRPr="00F36EA8">
        <w:rPr>
          <w:rStyle w:val="StyleUnderline"/>
        </w:rPr>
        <w:t>Poverty is so dire that it’s not uncommon to find</w:t>
      </w:r>
      <w:r w:rsidRPr="00F36EA8">
        <w:rPr>
          <w:sz w:val="16"/>
        </w:rPr>
        <w:t xml:space="preserve"> up to </w:t>
      </w:r>
      <w:r w:rsidRPr="00F36EA8">
        <w:rPr>
          <w:rStyle w:val="StyleUnderline"/>
        </w:rPr>
        <w:t xml:space="preserve">20 people </w:t>
      </w:r>
      <w:r w:rsidRPr="00F36EA8">
        <w:rPr>
          <w:rStyle w:val="Emphasis"/>
        </w:rPr>
        <w:t>living in a trailer</w:t>
      </w:r>
      <w:r w:rsidRPr="00F36EA8">
        <w:rPr>
          <w:sz w:val="16"/>
        </w:rPr>
        <w:t xml:space="preserve"> with two or three bedrooms.</w:t>
      </w:r>
    </w:p>
    <w:p w14:paraId="430DE314" w14:textId="77777777" w:rsidR="008A3157" w:rsidRPr="00F36EA8" w:rsidRDefault="008A3157" w:rsidP="008A3157">
      <w:pPr>
        <w:rPr>
          <w:sz w:val="16"/>
        </w:rPr>
      </w:pPr>
      <w:r w:rsidRPr="00F36EA8">
        <w:rPr>
          <w:sz w:val="16"/>
        </w:rPr>
        <w:t xml:space="preserve">A </w:t>
      </w:r>
      <w:r w:rsidRPr="00F36EA8">
        <w:rPr>
          <w:rStyle w:val="StyleUnderline"/>
        </w:rPr>
        <w:t xml:space="preserve">community </w:t>
      </w:r>
      <w:r w:rsidRPr="00F36EA8">
        <w:rPr>
          <w:rStyle w:val="Emphasis"/>
        </w:rPr>
        <w:t>regenerative plan</w:t>
      </w:r>
      <w:r w:rsidRPr="00F36EA8">
        <w:rPr>
          <w:rStyle w:val="StyleUnderline"/>
        </w:rPr>
        <w:t>, led by</w:t>
      </w:r>
      <w:r w:rsidRPr="00F36EA8">
        <w:rPr>
          <w:sz w:val="16"/>
        </w:rPr>
        <w:t xml:space="preserve"> Nick Tilsen, a young </w:t>
      </w:r>
      <w:r w:rsidRPr="00F36EA8">
        <w:rPr>
          <w:rStyle w:val="StyleUnderline"/>
        </w:rPr>
        <w:t>member of the tribe</w:t>
      </w:r>
      <w:r w:rsidRPr="00F36EA8">
        <w:rPr>
          <w:sz w:val="16"/>
        </w:rPr>
        <w:t xml:space="preserve">, is </w:t>
      </w:r>
      <w:r w:rsidRPr="00F36EA8">
        <w:rPr>
          <w:rStyle w:val="StyleUnderline"/>
        </w:rPr>
        <w:t>aimed at changing</w:t>
      </w:r>
      <w:r w:rsidRPr="00F36EA8">
        <w:rPr>
          <w:sz w:val="16"/>
        </w:rPr>
        <w:t xml:space="preserve"> all </w:t>
      </w:r>
      <w:r w:rsidRPr="00F36EA8">
        <w:rPr>
          <w:rStyle w:val="StyleUnderline"/>
        </w:rPr>
        <w:t>that</w:t>
      </w:r>
      <w:r w:rsidRPr="00F36EA8">
        <w:rPr>
          <w:sz w:val="16"/>
        </w:rPr>
        <w:t xml:space="preserve">. Tilsen and his Thunder Valley Community Economic Development Corporation are </w:t>
      </w:r>
      <w:r w:rsidRPr="00F36EA8">
        <w:rPr>
          <w:rStyle w:val="StyleUnderline"/>
        </w:rPr>
        <w:t>trying to build an entirely new</w:t>
      </w:r>
      <w:r w:rsidRPr="00F36EA8">
        <w:rPr>
          <w:sz w:val="16"/>
        </w:rPr>
        <w:t xml:space="preserve"> “</w:t>
      </w:r>
      <w:r w:rsidRPr="00F36EA8">
        <w:rPr>
          <w:rStyle w:val="StyleUnderline"/>
        </w:rPr>
        <w:t>regenerative community</w:t>
      </w:r>
      <w:r w:rsidRPr="00F36EA8">
        <w:rPr>
          <w:sz w:val="16"/>
        </w:rPr>
        <w:t xml:space="preserve">” on 34 acres of empty land </w:t>
      </w:r>
      <w:r w:rsidRPr="00F36EA8">
        <w:rPr>
          <w:rStyle w:val="StyleUnderline"/>
        </w:rPr>
        <w:t>on the reservation</w:t>
      </w:r>
      <w:r w:rsidRPr="00F36EA8">
        <w:rPr>
          <w:sz w:val="16"/>
        </w:rPr>
        <w:t xml:space="preserve">. Tilsen’s ambitious plan for a sustainable community consists of a number of </w:t>
      </w:r>
      <w:r w:rsidRPr="00F36EA8">
        <w:rPr>
          <w:rStyle w:val="Emphasis"/>
        </w:rPr>
        <w:t>affordable single-family residences</w:t>
      </w:r>
      <w:r w:rsidRPr="00F36EA8">
        <w:rPr>
          <w:rStyle w:val="StyleUnderline"/>
        </w:rPr>
        <w:t xml:space="preserve">, </w:t>
      </w:r>
      <w:r w:rsidRPr="00F36EA8">
        <w:rPr>
          <w:rStyle w:val="Emphasis"/>
        </w:rPr>
        <w:t>lofts</w:t>
      </w:r>
      <w:r w:rsidRPr="00F36EA8">
        <w:rPr>
          <w:rStyle w:val="StyleUnderline"/>
        </w:rPr>
        <w:t xml:space="preserve">, </w:t>
      </w:r>
      <w:r w:rsidRPr="00F36EA8">
        <w:rPr>
          <w:rStyle w:val="Emphasis"/>
        </w:rPr>
        <w:t>townhouses</w:t>
      </w:r>
      <w:r w:rsidRPr="00F36EA8">
        <w:rPr>
          <w:rStyle w:val="StyleUnderline"/>
        </w:rPr>
        <w:t xml:space="preserve">, and </w:t>
      </w:r>
      <w:r w:rsidRPr="00F36EA8">
        <w:rPr>
          <w:rStyle w:val="Emphasis"/>
        </w:rPr>
        <w:t>co-housing spaces</w:t>
      </w:r>
      <w:r w:rsidRPr="00F36EA8">
        <w:rPr>
          <w:rStyle w:val="StyleUnderline"/>
        </w:rPr>
        <w:t xml:space="preserve">; a </w:t>
      </w:r>
      <w:r w:rsidRPr="00F36EA8">
        <w:rPr>
          <w:rStyle w:val="Emphasis"/>
        </w:rPr>
        <w:t>daycare</w:t>
      </w:r>
      <w:r w:rsidRPr="00F36EA8">
        <w:rPr>
          <w:sz w:val="16"/>
        </w:rPr>
        <w:t xml:space="preserve"> center; </w:t>
      </w:r>
      <w:r w:rsidRPr="00F36EA8">
        <w:rPr>
          <w:rStyle w:val="Emphasis"/>
        </w:rPr>
        <w:t>onsite wind power</w:t>
      </w:r>
      <w:r w:rsidRPr="00F36EA8">
        <w:rPr>
          <w:sz w:val="16"/>
        </w:rPr>
        <w:t xml:space="preserve">; an </w:t>
      </w:r>
      <w:r w:rsidRPr="00F36EA8">
        <w:rPr>
          <w:rStyle w:val="Emphasis"/>
        </w:rPr>
        <w:t>aquaponics greenhouse</w:t>
      </w:r>
      <w:r w:rsidRPr="00F36EA8">
        <w:rPr>
          <w:rStyle w:val="StyleUnderline"/>
        </w:rPr>
        <w:t xml:space="preserve">, and </w:t>
      </w:r>
      <w:r w:rsidRPr="00F36EA8">
        <w:rPr>
          <w:rStyle w:val="Emphasis"/>
        </w:rPr>
        <w:t>other amenities</w:t>
      </w:r>
      <w:r w:rsidRPr="00F36EA8">
        <w:rPr>
          <w:rStyle w:val="StyleUnderline"/>
        </w:rPr>
        <w:t xml:space="preserve"> that residents don’t</w:t>
      </w:r>
      <w:r w:rsidRPr="00F36EA8">
        <w:rPr>
          <w:sz w:val="16"/>
        </w:rPr>
        <w:t xml:space="preserve"> currently </w:t>
      </w:r>
      <w:r w:rsidRPr="00F36EA8">
        <w:rPr>
          <w:rStyle w:val="StyleUnderline"/>
        </w:rPr>
        <w:t>have access to</w:t>
      </w:r>
      <w:r w:rsidRPr="00F36EA8">
        <w:rPr>
          <w:sz w:val="16"/>
        </w:rPr>
        <w:t>. In his vision, residents will do all the construction themselves via a new native-owned construction company, providing much-needed jobs.</w:t>
      </w:r>
    </w:p>
    <w:p w14:paraId="7C4529C4" w14:textId="77777777" w:rsidR="008A3157" w:rsidRPr="00F36EA8" w:rsidRDefault="008A3157" w:rsidP="008A3157">
      <w:pPr>
        <w:pStyle w:val="Heading4"/>
      </w:pPr>
      <w:r w:rsidRPr="00F36EA8">
        <w:rPr>
          <w:i/>
        </w:rPr>
        <w:t>Dollar General</w:t>
      </w:r>
      <w:r w:rsidRPr="00F36EA8">
        <w:t xml:space="preserve"> thumps — tribes </w:t>
      </w:r>
      <w:r w:rsidRPr="00F36EA8">
        <w:rPr>
          <w:u w:val="single"/>
        </w:rPr>
        <w:t>already</w:t>
      </w:r>
      <w:r w:rsidRPr="00F36EA8">
        <w:t xml:space="preserve"> have jurisdiction over businesses!</w:t>
      </w:r>
    </w:p>
    <w:p w14:paraId="046033C6" w14:textId="77777777" w:rsidR="008A3157" w:rsidRPr="00F36EA8" w:rsidRDefault="008A3157" w:rsidP="008A3157">
      <w:r w:rsidRPr="00F36EA8">
        <w:rPr>
          <w:rStyle w:val="Style13ptBold"/>
        </w:rPr>
        <w:t>NCAI 16</w:t>
      </w:r>
      <w:r w:rsidRPr="00F36EA8">
        <w:t xml:space="preserve"> — oldest, largest and most representative American Indian and Alaska Native organization in the country. NCAI advocates on behalf of tribal governments and communities, promoting strong tribal-federal government-to-government policies, and promoting a better understanding among the general public regarding American Indian and Alaska Native governments, people and rights. (National Congress of American Indians; Published: June 23, 2016; “U.S. Supreme Court Affirms Tribal Court Jurisdiction in Dollar General v. Mississippi Choctaw”; Accessed: June 24, 2021; https://www.ncai.org/news/articles/2016/06/23/u-s-supreme-court-affirms-tribal-court-jurisdiction-in-dollar-general-v-mississippi-choctaw)//CYang</w:t>
      </w:r>
    </w:p>
    <w:p w14:paraId="79AEF83C" w14:textId="77777777" w:rsidR="008A3157" w:rsidRPr="00F36EA8" w:rsidRDefault="008A3157" w:rsidP="008A3157">
      <w:pPr>
        <w:rPr>
          <w:sz w:val="16"/>
        </w:rPr>
      </w:pPr>
      <w:r w:rsidRPr="00F36EA8">
        <w:rPr>
          <w:sz w:val="16"/>
        </w:rPr>
        <w:t xml:space="preserve">The </w:t>
      </w:r>
      <w:r w:rsidRPr="00F36EA8">
        <w:rPr>
          <w:rStyle w:val="Emphasis"/>
        </w:rPr>
        <w:t>major question</w:t>
      </w:r>
      <w:r w:rsidRPr="00F36EA8">
        <w:rPr>
          <w:rStyle w:val="StyleUnderline"/>
        </w:rPr>
        <w:t xml:space="preserve"> decided is</w:t>
      </w:r>
      <w:r w:rsidRPr="00F36EA8">
        <w:rPr>
          <w:sz w:val="16"/>
        </w:rPr>
        <w:t xml:space="preserve"> that </w:t>
      </w:r>
      <w:r w:rsidRPr="00F36EA8">
        <w:rPr>
          <w:rStyle w:val="StyleUnderline"/>
        </w:rPr>
        <w:t>tribal courts have jurisdiction to protect</w:t>
      </w:r>
      <w:r w:rsidRPr="00F36EA8">
        <w:rPr>
          <w:sz w:val="16"/>
        </w:rPr>
        <w:t xml:space="preserve"> their </w:t>
      </w:r>
      <w:r w:rsidRPr="00F36EA8">
        <w:rPr>
          <w:rStyle w:val="StyleUnderline"/>
        </w:rPr>
        <w:t>members from</w:t>
      </w:r>
      <w:r w:rsidRPr="00F36EA8">
        <w:rPr>
          <w:sz w:val="16"/>
        </w:rPr>
        <w:t xml:space="preserve"> intentional torts committed within the context of an employer relationship by a </w:t>
      </w:r>
      <w:r w:rsidRPr="00F36EA8">
        <w:rPr>
          <w:rStyle w:val="StyleUnderline"/>
        </w:rPr>
        <w:t>business</w:t>
      </w:r>
      <w:r w:rsidRPr="00F36EA8">
        <w:rPr>
          <w:sz w:val="16"/>
        </w:rPr>
        <w:t xml:space="preserve"> that is </w:t>
      </w:r>
      <w:r w:rsidRPr="00F36EA8">
        <w:rPr>
          <w:rStyle w:val="StyleUnderline"/>
        </w:rPr>
        <w:t>located on tribal lands.</w:t>
      </w:r>
      <w:r w:rsidRPr="00F36EA8">
        <w:rPr>
          <w:sz w:val="16"/>
        </w:rPr>
        <w:t xml:space="preserve"> This is a </w:t>
      </w:r>
      <w:r w:rsidRPr="00F36EA8">
        <w:rPr>
          <w:rStyle w:val="Emphasis"/>
        </w:rPr>
        <w:t>particularly important question</w:t>
      </w:r>
      <w:r w:rsidRPr="00F36EA8">
        <w:rPr>
          <w:rStyle w:val="StyleUnderline"/>
        </w:rPr>
        <w:t xml:space="preserve"> because Indian tribes do not generally have</w:t>
      </w:r>
      <w:r w:rsidRPr="00F36EA8">
        <w:rPr>
          <w:sz w:val="16"/>
        </w:rPr>
        <w:t xml:space="preserve"> criminal </w:t>
      </w:r>
      <w:r w:rsidRPr="00F36EA8">
        <w:rPr>
          <w:rStyle w:val="StyleUnderline"/>
        </w:rPr>
        <w:t>jurisdiction over non-Indians.</w:t>
      </w:r>
      <w:r w:rsidRPr="00F36EA8">
        <w:rPr>
          <w:sz w:val="16"/>
        </w:rPr>
        <w:t xml:space="preserve"> The ability to seek a civil remedy, then, is the only </w:t>
      </w:r>
      <w:r w:rsidRPr="00F36EA8">
        <w:rPr>
          <w:rStyle w:val="Emphasis"/>
        </w:rPr>
        <w:t>deterrent</w:t>
      </w:r>
      <w:r w:rsidRPr="00F36EA8">
        <w:rPr>
          <w:rStyle w:val="StyleUnderline"/>
        </w:rPr>
        <w:t xml:space="preserve"> to</w:t>
      </w:r>
      <w:r w:rsidRPr="00F36EA8">
        <w:rPr>
          <w:sz w:val="16"/>
        </w:rPr>
        <w:t xml:space="preserve"> unlawful actions committed by </w:t>
      </w:r>
      <w:r w:rsidRPr="00F36EA8">
        <w:rPr>
          <w:rStyle w:val="StyleUnderline"/>
        </w:rPr>
        <w:t>non-Indians</w:t>
      </w:r>
      <w:r w:rsidRPr="00F36EA8">
        <w:rPr>
          <w:sz w:val="16"/>
        </w:rPr>
        <w:t xml:space="preserve"> who are </w:t>
      </w:r>
      <w:r w:rsidRPr="00F36EA8">
        <w:rPr>
          <w:rStyle w:val="StyleUnderline"/>
        </w:rPr>
        <w:t xml:space="preserve">working or doing </w:t>
      </w:r>
      <w:r w:rsidRPr="00F36EA8">
        <w:rPr>
          <w:rStyle w:val="Emphasis"/>
        </w:rPr>
        <w:t>business on the reservation</w:t>
      </w:r>
      <w:r w:rsidRPr="00F36EA8">
        <w:rPr>
          <w:rStyle w:val="StyleUnderline"/>
        </w:rPr>
        <w:t>.</w:t>
      </w:r>
      <w:r w:rsidRPr="00F36EA8">
        <w:rPr>
          <w:sz w:val="16"/>
        </w:rPr>
        <w:t xml:space="preserve"> A recent study by the National Institute of Justice found that more than 4 in 5 Indians will experience violent victimization in their lifetime and nearly all (more than 90% of Indian men and 97% of Indian women) will be victimized by a non-Indian offender. </w:t>
      </w:r>
    </w:p>
    <w:p w14:paraId="6C7F8375" w14:textId="68C6CAE7" w:rsidR="008A3157" w:rsidRPr="008A3157" w:rsidRDefault="008A3157" w:rsidP="008A3157">
      <w:pPr>
        <w:pStyle w:val="Heading3"/>
      </w:pPr>
      <w:r>
        <w:lastRenderedPageBreak/>
        <w:t>AT:  DA – Industry – Privatization Bad</w:t>
      </w:r>
    </w:p>
    <w:p w14:paraId="2CCA9D54" w14:textId="77777777" w:rsidR="008A3157" w:rsidRPr="00F36EA8" w:rsidRDefault="008A3157" w:rsidP="008A3157">
      <w:pPr>
        <w:pStyle w:val="Heading4"/>
      </w:pPr>
      <w:r w:rsidRPr="00F36EA8">
        <w:t xml:space="preserve">Reject the DA — </w:t>
      </w:r>
      <w:r w:rsidRPr="00F36EA8">
        <w:rPr>
          <w:u w:val="single"/>
        </w:rPr>
        <w:t>private businesses</w:t>
      </w:r>
      <w:r w:rsidRPr="00F36EA8">
        <w:t xml:space="preserve"> operating on tribal lands causes </w:t>
      </w:r>
      <w:r w:rsidRPr="00F36EA8">
        <w:rPr>
          <w:u w:val="single"/>
        </w:rPr>
        <w:t>erasure</w:t>
      </w:r>
      <w:r w:rsidRPr="00F36EA8">
        <w:t xml:space="preserve"> of indigenous culture and doesn’t solve anything.</w:t>
      </w:r>
    </w:p>
    <w:p w14:paraId="7402613A" w14:textId="77777777" w:rsidR="008A3157" w:rsidRPr="00F36EA8" w:rsidRDefault="008A3157" w:rsidP="008A3157">
      <w:r w:rsidRPr="00F36EA8">
        <w:rPr>
          <w:rStyle w:val="Style13ptBold"/>
        </w:rPr>
        <w:t>Mosteller 16</w:t>
      </w:r>
      <w:r w:rsidRPr="00F36EA8">
        <w:t xml:space="preserve"> — Director at Citizen Potawatomi Nation Cultural Heritage Center (Kelli; Published: September 17, 2016; “For Native Americans, Land Is More Than Just the Ground Beneath Their Feet”; The Atlantic; Accessed: June 23, 2021; </w:t>
      </w:r>
      <w:hyperlink r:id="rId56" w:history="1">
        <w:r w:rsidRPr="00F36EA8">
          <w:rPr>
            <w:rStyle w:val="Hyperlink"/>
          </w:rPr>
          <w:t>https://www.theatlantic.com/politics/archive/2016/09/for-native-americans-land-is-more-than-just-the-ground-beneath-their-feet/500462/)//CYang</w:t>
        </w:r>
      </w:hyperlink>
    </w:p>
    <w:p w14:paraId="1A58D360" w14:textId="77777777" w:rsidR="008A3157" w:rsidRPr="00F36EA8" w:rsidRDefault="008A3157" w:rsidP="008A3157">
      <w:r w:rsidRPr="00F36EA8">
        <w:rPr>
          <w:rStyle w:val="Emphasis"/>
        </w:rPr>
        <w:t>Private land ownership</w:t>
      </w:r>
      <w:r w:rsidRPr="00F36EA8">
        <w:rPr>
          <w:rStyle w:val="StyleUnderline"/>
        </w:rPr>
        <w:t xml:space="preserve"> isn’t a solution to </w:t>
      </w:r>
      <w:r w:rsidRPr="00F36EA8">
        <w:rPr>
          <w:rStyle w:val="Emphasis"/>
        </w:rPr>
        <w:t>Native American poverty</w:t>
      </w:r>
      <w:r w:rsidRPr="00F36EA8">
        <w:t>.</w:t>
      </w:r>
    </w:p>
    <w:p w14:paraId="5CB1D387" w14:textId="77777777" w:rsidR="008A3157" w:rsidRPr="00F36EA8" w:rsidRDefault="008A3157" w:rsidP="008A3157">
      <w:pPr>
        <w:rPr>
          <w:sz w:val="16"/>
        </w:rPr>
      </w:pPr>
      <w:r w:rsidRPr="00F36EA8">
        <w:rPr>
          <w:rStyle w:val="StyleUnderline"/>
        </w:rPr>
        <w:t>Conflicts over</w:t>
      </w:r>
      <w:r w:rsidRPr="00F36EA8">
        <w:rPr>
          <w:sz w:val="16"/>
        </w:rPr>
        <w:t xml:space="preserve"> the </w:t>
      </w:r>
      <w:r w:rsidRPr="00F36EA8">
        <w:rPr>
          <w:rStyle w:val="StyleUnderline"/>
        </w:rPr>
        <w:t>use</w:t>
      </w:r>
      <w:r w:rsidRPr="00F36EA8">
        <w:rPr>
          <w:sz w:val="16"/>
        </w:rPr>
        <w:t xml:space="preserve"> and ownership </w:t>
      </w:r>
      <w:r w:rsidRPr="00F36EA8">
        <w:rPr>
          <w:rStyle w:val="StyleUnderline"/>
        </w:rPr>
        <w:t>of Native lands are not new. Land</w:t>
      </w:r>
      <w:r w:rsidRPr="00F36EA8">
        <w:rPr>
          <w:sz w:val="16"/>
        </w:rPr>
        <w:t xml:space="preserve"> has been </w:t>
      </w:r>
      <w:r w:rsidRPr="00F36EA8">
        <w:rPr>
          <w:rStyle w:val="StyleUnderline"/>
        </w:rPr>
        <w:t>at the center of</w:t>
      </w:r>
      <w:r w:rsidRPr="00F36EA8">
        <w:rPr>
          <w:sz w:val="16"/>
        </w:rPr>
        <w:t xml:space="preserve"> virtually </w:t>
      </w:r>
      <w:r w:rsidRPr="00F36EA8">
        <w:rPr>
          <w:rStyle w:val="StyleUnderline"/>
        </w:rPr>
        <w:t xml:space="preserve">every </w:t>
      </w:r>
      <w:r w:rsidRPr="00F36EA8">
        <w:rPr>
          <w:rStyle w:val="Emphasis"/>
        </w:rPr>
        <w:t>significant interaction</w:t>
      </w:r>
      <w:r w:rsidRPr="00F36EA8">
        <w:rPr>
          <w:rStyle w:val="StyleUnderline"/>
        </w:rPr>
        <w:t xml:space="preserve"> between Natives and non-Natives since the earliest days of European contact with the indigenous peoples</w:t>
      </w:r>
      <w:r w:rsidRPr="00F36EA8">
        <w:rPr>
          <w:sz w:val="16"/>
        </w:rPr>
        <w:t xml:space="preserve"> of North America. By the 19th century, federal Indian land policies divided communal lands among individual tribal members in a proposed attempt to make them into farmers. The </w:t>
      </w:r>
      <w:r w:rsidRPr="00F36EA8">
        <w:rPr>
          <w:rStyle w:val="StyleUnderline"/>
        </w:rPr>
        <w:t>result</w:t>
      </w:r>
      <w:r w:rsidRPr="00F36EA8">
        <w:rPr>
          <w:sz w:val="16"/>
        </w:rPr>
        <w:t xml:space="preserve"> instead </w:t>
      </w:r>
      <w:r w:rsidRPr="00F36EA8">
        <w:rPr>
          <w:rStyle w:val="StyleUnderline"/>
        </w:rPr>
        <w:t>was that struggling tribes were</w:t>
      </w:r>
      <w:r w:rsidRPr="00F36EA8">
        <w:rPr>
          <w:sz w:val="16"/>
        </w:rPr>
        <w:t xml:space="preserve"> further </w:t>
      </w:r>
      <w:r w:rsidRPr="00F36EA8">
        <w:rPr>
          <w:rStyle w:val="Emphasis"/>
        </w:rPr>
        <w:t>dispossessed</w:t>
      </w:r>
      <w:r w:rsidRPr="00F36EA8">
        <w:rPr>
          <w:rStyle w:val="StyleUnderline"/>
        </w:rPr>
        <w:t xml:space="preserve"> of their land. In </w:t>
      </w:r>
      <w:r w:rsidRPr="00F36EA8">
        <w:rPr>
          <w:rStyle w:val="Emphasis"/>
        </w:rPr>
        <w:t>recent decades</w:t>
      </w:r>
      <w:r w:rsidRPr="00F36EA8">
        <w:rPr>
          <w:rStyle w:val="StyleUnderline"/>
        </w:rPr>
        <w:t xml:space="preserve">, tribes, </w:t>
      </w:r>
      <w:r w:rsidRPr="00F36EA8">
        <w:rPr>
          <w:rStyle w:val="Emphasis"/>
        </w:rPr>
        <w:t>corporations</w:t>
      </w:r>
      <w:r w:rsidRPr="00F36EA8">
        <w:rPr>
          <w:sz w:val="16"/>
        </w:rPr>
        <w:t xml:space="preserve">, and the federal government </w:t>
      </w:r>
      <w:r w:rsidRPr="00F36EA8">
        <w:rPr>
          <w:rStyle w:val="StyleUnderline"/>
        </w:rPr>
        <w:t xml:space="preserve">have fought over control of Native land and resources in </w:t>
      </w:r>
      <w:r w:rsidRPr="00F36EA8">
        <w:rPr>
          <w:rStyle w:val="Emphasis"/>
        </w:rPr>
        <w:t>contentious protests</w:t>
      </w:r>
      <w:r w:rsidRPr="00F36EA8">
        <w:rPr>
          <w:rStyle w:val="StyleUnderline"/>
        </w:rPr>
        <w:t xml:space="preserve"> and legal actions, including</w:t>
      </w:r>
      <w:r w:rsidRPr="00F36EA8">
        <w:rPr>
          <w:sz w:val="16"/>
        </w:rPr>
        <w:t xml:space="preserve"> the </w:t>
      </w:r>
      <w:r w:rsidRPr="00F36EA8">
        <w:rPr>
          <w:rStyle w:val="StyleUnderline"/>
        </w:rPr>
        <w:t>Oak Flat</w:t>
      </w:r>
      <w:r w:rsidRPr="00F36EA8">
        <w:rPr>
          <w:sz w:val="16"/>
        </w:rPr>
        <w:t xml:space="preserve">, the </w:t>
      </w:r>
      <w:r w:rsidRPr="00F36EA8">
        <w:rPr>
          <w:rStyle w:val="StyleUnderline"/>
        </w:rPr>
        <w:t xml:space="preserve">San Francisco Peaks Controversy, and </w:t>
      </w:r>
      <w:r w:rsidRPr="00F36EA8">
        <w:rPr>
          <w:sz w:val="16"/>
        </w:rPr>
        <w:t xml:space="preserve">the </w:t>
      </w:r>
      <w:r w:rsidRPr="00F36EA8">
        <w:rPr>
          <w:rStyle w:val="StyleUnderline"/>
        </w:rPr>
        <w:t>Keystone XL</w:t>
      </w:r>
      <w:r w:rsidRPr="00F36EA8">
        <w:rPr>
          <w:sz w:val="16"/>
        </w:rPr>
        <w:t xml:space="preserve"> pipeline.</w:t>
      </w:r>
    </w:p>
    <w:p w14:paraId="2D0CD117" w14:textId="77777777" w:rsidR="008A3157" w:rsidRPr="00F36EA8" w:rsidRDefault="008A3157" w:rsidP="008A3157">
      <w:pPr>
        <w:rPr>
          <w:rStyle w:val="StyleUnderline"/>
        </w:rPr>
      </w:pPr>
      <w:r w:rsidRPr="00F36EA8">
        <w:rPr>
          <w:rStyle w:val="StyleUnderline"/>
        </w:rPr>
        <w:t>For most</w:t>
      </w:r>
      <w:r w:rsidRPr="00F36EA8">
        <w:rPr>
          <w:sz w:val="16"/>
        </w:rPr>
        <w:t xml:space="preserve"> Americans, </w:t>
      </w:r>
      <w:r w:rsidRPr="00F36EA8">
        <w:rPr>
          <w:rStyle w:val="StyleUnderline"/>
        </w:rPr>
        <w:t xml:space="preserve">land is money, and land ownership </w:t>
      </w:r>
      <w:r w:rsidRPr="00F36EA8">
        <w:rPr>
          <w:rStyle w:val="Emphasis"/>
        </w:rPr>
        <w:t>constitutes power</w:t>
      </w:r>
      <w:r w:rsidRPr="00F36EA8">
        <w:rPr>
          <w:sz w:val="16"/>
        </w:rPr>
        <w:t xml:space="preserve">. For individuals who are not familiar with tribal cultures and histories, it is easy to assume that the ability to make money off of land by leasing it to extractive industries or selling it off is a natural path to personal success and therefore prosperity for the community at large. Make no mistake: </w:t>
      </w:r>
      <w:r w:rsidRPr="00F36EA8">
        <w:rPr>
          <w:rStyle w:val="StyleUnderline"/>
        </w:rPr>
        <w:t xml:space="preserve">For Native people, a link exists between landownership and success, but it is </w:t>
      </w:r>
      <w:r w:rsidRPr="00F36EA8">
        <w:rPr>
          <w:rStyle w:val="Emphasis"/>
        </w:rPr>
        <w:t>much more complex</w:t>
      </w:r>
      <w:r w:rsidRPr="00F36EA8">
        <w:rPr>
          <w:rStyle w:val="StyleUnderline"/>
        </w:rPr>
        <w:t xml:space="preserve"> and intimate than</w:t>
      </w:r>
      <w:r w:rsidRPr="00F36EA8">
        <w:rPr>
          <w:sz w:val="16"/>
        </w:rPr>
        <w:t xml:space="preserve"> the </w:t>
      </w:r>
      <w:r w:rsidRPr="00F36EA8">
        <w:rPr>
          <w:rStyle w:val="StyleUnderline"/>
        </w:rPr>
        <w:t>personal ability to exploit</w:t>
      </w:r>
      <w:r w:rsidRPr="00F36EA8">
        <w:rPr>
          <w:sz w:val="16"/>
        </w:rPr>
        <w:t xml:space="preserve"> or sell </w:t>
      </w:r>
      <w:r w:rsidRPr="00F36EA8">
        <w:rPr>
          <w:rStyle w:val="StyleUnderline"/>
        </w:rPr>
        <w:t xml:space="preserve">land for </w:t>
      </w:r>
      <w:r w:rsidRPr="00F36EA8">
        <w:rPr>
          <w:rStyle w:val="Emphasis"/>
        </w:rPr>
        <w:t>financial gain</w:t>
      </w:r>
      <w:r w:rsidRPr="00F36EA8">
        <w:rPr>
          <w:rStyle w:val="StyleUnderline"/>
        </w:rPr>
        <w:t>.</w:t>
      </w:r>
      <w:r w:rsidRPr="00F36EA8">
        <w:rPr>
          <w:sz w:val="16"/>
        </w:rPr>
        <w:t xml:space="preserve"> Not all communities are facing the same kind of crises, but almost all recognize </w:t>
      </w:r>
      <w:r w:rsidRPr="00F36EA8">
        <w:rPr>
          <w:rStyle w:val="StyleUnderline"/>
        </w:rPr>
        <w:t xml:space="preserve">the </w:t>
      </w:r>
      <w:r w:rsidRPr="00F36EA8">
        <w:rPr>
          <w:rStyle w:val="Emphasis"/>
        </w:rPr>
        <w:t>importance</w:t>
      </w:r>
      <w:r w:rsidRPr="00F36EA8">
        <w:rPr>
          <w:rStyle w:val="StyleUnderline"/>
        </w:rPr>
        <w:t xml:space="preserve"> of land to </w:t>
      </w:r>
      <w:r w:rsidRPr="00F36EA8">
        <w:rPr>
          <w:rStyle w:val="Emphasis"/>
        </w:rPr>
        <w:t>cultural preservation</w:t>
      </w:r>
      <w:r w:rsidRPr="00F36EA8">
        <w:rPr>
          <w:sz w:val="16"/>
        </w:rPr>
        <w:t xml:space="preserve">. Whether in our ancestral homelands, such as those where the Lakota have stopped the construction of the pipeline, or in areas of Oklahoma, where more than two dozen tribes were forcefully placed during the 19th century, </w:t>
      </w:r>
      <w:r w:rsidRPr="00F36EA8">
        <w:rPr>
          <w:rStyle w:val="StyleUnderline"/>
        </w:rPr>
        <w:t xml:space="preserve">protecting our tribal land bases is an </w:t>
      </w:r>
      <w:r w:rsidRPr="00F36EA8">
        <w:rPr>
          <w:rStyle w:val="Emphasis"/>
        </w:rPr>
        <w:t>intrinsic part</w:t>
      </w:r>
      <w:r w:rsidRPr="00F36EA8">
        <w:rPr>
          <w:rStyle w:val="StyleUnderline"/>
        </w:rPr>
        <w:t xml:space="preserve"> of the formula that will lead to </w:t>
      </w:r>
      <w:r w:rsidRPr="00F36EA8">
        <w:rPr>
          <w:rStyle w:val="Emphasis"/>
        </w:rPr>
        <w:t>greater prosperity</w:t>
      </w:r>
      <w:r w:rsidRPr="00F36EA8">
        <w:rPr>
          <w:rStyle w:val="StyleUnderline"/>
        </w:rPr>
        <w:t xml:space="preserve"> and success for individuals and tribes in Indian country.</w:t>
      </w:r>
    </w:p>
    <w:p w14:paraId="5FBE1A2C" w14:textId="77777777" w:rsidR="008A3157" w:rsidRPr="00F36EA8" w:rsidRDefault="008A3157" w:rsidP="008A3157">
      <w:pPr>
        <w:rPr>
          <w:sz w:val="16"/>
        </w:rPr>
      </w:pPr>
      <w:r w:rsidRPr="00F36EA8">
        <w:rPr>
          <w:sz w:val="16"/>
        </w:rPr>
        <w:t xml:space="preserve">That is the reason why </w:t>
      </w:r>
      <w:r w:rsidRPr="00F36EA8">
        <w:rPr>
          <w:rStyle w:val="StyleUnderline"/>
        </w:rPr>
        <w:t>protests to defend</w:t>
      </w:r>
      <w:r w:rsidRPr="00F36EA8">
        <w:rPr>
          <w:sz w:val="16"/>
        </w:rPr>
        <w:t xml:space="preserve"> treaty-protected </w:t>
      </w:r>
      <w:r w:rsidRPr="00F36EA8">
        <w:rPr>
          <w:rStyle w:val="StyleUnderline"/>
        </w:rPr>
        <w:t>lands</w:t>
      </w:r>
      <w:r w:rsidRPr="00F36EA8">
        <w:rPr>
          <w:sz w:val="16"/>
        </w:rPr>
        <w:t xml:space="preserve">, like the current protests over the Dakota Access pipeline, </w:t>
      </w:r>
      <w:r w:rsidRPr="00F36EA8">
        <w:rPr>
          <w:rStyle w:val="StyleUnderline"/>
        </w:rPr>
        <w:t>are so important.</w:t>
      </w:r>
      <w:r w:rsidRPr="00F36EA8">
        <w:rPr>
          <w:sz w:val="16"/>
        </w:rPr>
        <w:t xml:space="preserve"> It is also the reason why </w:t>
      </w:r>
      <w:r w:rsidRPr="00F36EA8">
        <w:rPr>
          <w:rStyle w:val="StyleUnderline"/>
        </w:rPr>
        <w:t>thousands of Native people</w:t>
      </w:r>
      <w:r w:rsidRPr="00F36EA8">
        <w:rPr>
          <w:sz w:val="16"/>
        </w:rPr>
        <w:t xml:space="preserve">, representing scores of tribes, have made the journey to North Dakota to </w:t>
      </w:r>
      <w:r w:rsidRPr="00F36EA8">
        <w:rPr>
          <w:rStyle w:val="Emphasis"/>
        </w:rPr>
        <w:t>protest the pipeline</w:t>
      </w:r>
      <w:r w:rsidRPr="00F36EA8">
        <w:rPr>
          <w:rStyle w:val="StyleUnderline"/>
        </w:rPr>
        <w:t xml:space="preserve"> that threatens</w:t>
      </w:r>
      <w:r w:rsidRPr="00F36EA8">
        <w:rPr>
          <w:sz w:val="16"/>
        </w:rPr>
        <w:t xml:space="preserve"> both </w:t>
      </w:r>
      <w:r w:rsidRPr="00F36EA8">
        <w:rPr>
          <w:rStyle w:val="StyleUnderline"/>
        </w:rPr>
        <w:t xml:space="preserve">sites that are </w:t>
      </w:r>
      <w:r w:rsidRPr="00F36EA8">
        <w:rPr>
          <w:rStyle w:val="Emphasis"/>
        </w:rPr>
        <w:t>sacred</w:t>
      </w:r>
      <w:r w:rsidRPr="00F36EA8">
        <w:rPr>
          <w:rStyle w:val="StyleUnderline"/>
        </w:rPr>
        <w:t xml:space="preserve"> to the Sioux people and</w:t>
      </w:r>
      <w:r w:rsidRPr="00F36EA8">
        <w:rPr>
          <w:sz w:val="16"/>
        </w:rPr>
        <w:t xml:space="preserve"> the </w:t>
      </w:r>
      <w:r w:rsidRPr="00F36EA8">
        <w:rPr>
          <w:rStyle w:val="StyleUnderline"/>
        </w:rPr>
        <w:t>drinking water for those living on the nearby reservation. They</w:t>
      </w:r>
      <w:r w:rsidRPr="00F36EA8">
        <w:rPr>
          <w:sz w:val="16"/>
        </w:rPr>
        <w:t xml:space="preserve"> are there to </w:t>
      </w:r>
      <w:r w:rsidRPr="00F36EA8">
        <w:rPr>
          <w:rStyle w:val="StyleUnderline"/>
        </w:rPr>
        <w:t>speak for their ancestors</w:t>
      </w:r>
      <w:r w:rsidRPr="00F36EA8">
        <w:rPr>
          <w:sz w:val="16"/>
        </w:rPr>
        <w:t xml:space="preserve"> who are buried on those sites. They are there to speak for themselves </w:t>
      </w:r>
      <w:r w:rsidRPr="00F36EA8">
        <w:rPr>
          <w:rStyle w:val="StyleUnderline"/>
        </w:rPr>
        <w:t xml:space="preserve">and their right to preserve their </w:t>
      </w:r>
      <w:r w:rsidRPr="00F36EA8">
        <w:rPr>
          <w:rStyle w:val="Emphasis"/>
        </w:rPr>
        <w:t>ceremonial sites</w:t>
      </w:r>
      <w:r w:rsidRPr="00F36EA8">
        <w:rPr>
          <w:rStyle w:val="StyleUnderline"/>
        </w:rPr>
        <w:t xml:space="preserve"> and </w:t>
      </w:r>
      <w:r w:rsidRPr="00F36EA8">
        <w:rPr>
          <w:rStyle w:val="Emphasis"/>
        </w:rPr>
        <w:t>drinking water</w:t>
      </w:r>
      <w:r w:rsidRPr="00F36EA8">
        <w:rPr>
          <w:sz w:val="16"/>
        </w:rPr>
        <w:t>. And they are there to speak for the subsequent generations who will have to live with the results of the pipeline’s construction.</w:t>
      </w:r>
    </w:p>
    <w:p w14:paraId="1AFEFA61" w14:textId="77777777" w:rsidR="008A3157" w:rsidRPr="00F36EA8" w:rsidRDefault="008A3157" w:rsidP="008A3157">
      <w:pPr>
        <w:rPr>
          <w:sz w:val="16"/>
        </w:rPr>
      </w:pPr>
      <w:r w:rsidRPr="00F36EA8">
        <w:rPr>
          <w:rStyle w:val="StyleUnderline"/>
        </w:rPr>
        <w:t xml:space="preserve">Proponents of privatization, </w:t>
      </w:r>
      <w:r w:rsidRPr="00F36EA8">
        <w:rPr>
          <w:rStyle w:val="Emphasis"/>
        </w:rPr>
        <w:t>b</w:t>
      </w:r>
      <w:r w:rsidRPr="00F36EA8">
        <w:rPr>
          <w:sz w:val="16"/>
        </w:rPr>
        <w:t>e the</w:t>
      </w:r>
      <w:r w:rsidRPr="00F36EA8">
        <w:rPr>
          <w:rStyle w:val="Emphasis"/>
        </w:rPr>
        <w:t>y</w:t>
      </w:r>
      <w:r w:rsidRPr="00F36EA8">
        <w:rPr>
          <w:rStyle w:val="StyleUnderline"/>
        </w:rPr>
        <w:t xml:space="preserve"> corporations or</w:t>
      </w:r>
      <w:r w:rsidRPr="00F36EA8">
        <w:rPr>
          <w:sz w:val="16"/>
        </w:rPr>
        <w:t xml:space="preserve"> well-intentioned free-</w:t>
      </w:r>
      <w:r w:rsidRPr="00F36EA8">
        <w:rPr>
          <w:rStyle w:val="Emphasis"/>
        </w:rPr>
        <w:t>market reformers</w:t>
      </w:r>
      <w:r w:rsidRPr="00F36EA8">
        <w:rPr>
          <w:sz w:val="16"/>
        </w:rPr>
        <w:t xml:space="preserve">, are </w:t>
      </w:r>
      <w:r w:rsidRPr="00F36EA8">
        <w:rPr>
          <w:rStyle w:val="StyleUnderline"/>
        </w:rPr>
        <w:t xml:space="preserve">disregarding Indian </w:t>
      </w:r>
      <w:r w:rsidRPr="00F36EA8">
        <w:rPr>
          <w:rStyle w:val="Emphasis"/>
        </w:rPr>
        <w:t>culture and values</w:t>
      </w:r>
      <w:r w:rsidRPr="00F36EA8">
        <w:rPr>
          <w:sz w:val="16"/>
        </w:rPr>
        <w:t>. The author Naomi Schaefer Riley, for instance, recently published an article in The Atlantic suggesting that Native American communities suffer from economic devastation and social inequity due to the federal policy of holding Native American lands in trust. Her solution to this policy, which she argues has stymied individual success and contributed to endemic poverty in Native American communities, is the resurrection of a much older, failed solution: the redistribution of lands collectively held by tribes to individuals.</w:t>
      </w:r>
    </w:p>
    <w:p w14:paraId="42D82066" w14:textId="77777777" w:rsidR="008A3157" w:rsidRPr="00F36EA8" w:rsidRDefault="008A3157" w:rsidP="008A3157">
      <w:pPr>
        <w:rPr>
          <w:sz w:val="14"/>
          <w:szCs w:val="14"/>
        </w:rPr>
      </w:pPr>
    </w:p>
    <w:p w14:paraId="785FB5A1" w14:textId="77777777" w:rsidR="008A3157" w:rsidRPr="00F36EA8" w:rsidRDefault="008A3157" w:rsidP="008A3157">
      <w:pPr>
        <w:pStyle w:val="Heading4"/>
      </w:pPr>
      <w:r w:rsidRPr="00F36EA8">
        <w:t xml:space="preserve">Specifically, non-native businesses perpetuate </w:t>
      </w:r>
      <w:r w:rsidRPr="00F36EA8">
        <w:rPr>
          <w:u w:val="single"/>
        </w:rPr>
        <w:t>unethical practices</w:t>
      </w:r>
      <w:r w:rsidRPr="00F36EA8">
        <w:t xml:space="preserve"> and </w:t>
      </w:r>
      <w:r w:rsidRPr="00F36EA8">
        <w:rPr>
          <w:u w:val="single"/>
        </w:rPr>
        <w:t>trade off</w:t>
      </w:r>
      <w:r w:rsidRPr="00F36EA8">
        <w:t xml:space="preserve"> with native success.</w:t>
      </w:r>
    </w:p>
    <w:p w14:paraId="0AC7D3C2" w14:textId="77777777" w:rsidR="008A3157" w:rsidRPr="00F36EA8" w:rsidRDefault="008A3157" w:rsidP="008A3157">
      <w:r w:rsidRPr="00F36EA8">
        <w:rPr>
          <w:rStyle w:val="Style13ptBold"/>
        </w:rPr>
        <w:t>Metcalfe 19</w:t>
      </w:r>
      <w:r w:rsidRPr="00F36EA8">
        <w:t xml:space="preserve"> — graduate of Dartmouth College and holds a Ph.D. in American Indian Studies from the University of Arizona. She previously served as managing editor and contributor to the underground </w:t>
      </w:r>
      <w:r w:rsidRPr="00F36EA8">
        <w:lastRenderedPageBreak/>
        <w:t>Native American arts publication Red Ink Magazine, and has taught courses in Native American studies, studio art, art history, literature, and anthropology at tribal colleges and state universities. She has presented at numerous national conferences, lectured at museums, contributed to edited book projects, and curated and co-curated exhibitions. (Jessica; Updated: 2019; “Buy Native List”; Beyond Buckskin; Accessed: June 23, 2021; http://www.beyondbuckskin.com/p/buy-native.html)//CYang</w:t>
      </w:r>
    </w:p>
    <w:p w14:paraId="2F136D1B" w14:textId="77777777" w:rsidR="008A3157" w:rsidRPr="00F36EA8" w:rsidRDefault="008A3157" w:rsidP="008A3157">
      <w:pPr>
        <w:rPr>
          <w:sz w:val="16"/>
        </w:rPr>
      </w:pPr>
      <w:r w:rsidRPr="00F36EA8">
        <w:rPr>
          <w:sz w:val="16"/>
        </w:rPr>
        <w:t xml:space="preserve">However, many </w:t>
      </w:r>
      <w:r w:rsidRPr="00F36EA8">
        <w:rPr>
          <w:rStyle w:val="StyleUnderline"/>
        </w:rPr>
        <w:t>non-Native businesses</w:t>
      </w:r>
      <w:r w:rsidRPr="00F36EA8">
        <w:rPr>
          <w:sz w:val="16"/>
        </w:rPr>
        <w:t xml:space="preserve"> and individuals </w:t>
      </w:r>
      <w:r w:rsidRPr="00F36EA8">
        <w:rPr>
          <w:rStyle w:val="Emphasis"/>
        </w:rPr>
        <w:t>falsely suggest</w:t>
      </w:r>
      <w:r w:rsidRPr="00F36EA8">
        <w:rPr>
          <w:rStyle w:val="StyleUnderline"/>
        </w:rPr>
        <w:t xml:space="preserve"> that their products are Native-made in an attempt to </w:t>
      </w:r>
      <w:r w:rsidRPr="00F36EA8">
        <w:rPr>
          <w:rStyle w:val="Emphasis"/>
        </w:rPr>
        <w:t>garner more sales</w:t>
      </w:r>
      <w:r w:rsidRPr="00F36EA8">
        <w:rPr>
          <w:sz w:val="16"/>
        </w:rPr>
        <w:t xml:space="preserve">. This is illegal. If you come across a non-Native business that states that their products are Native American or if they use Native names in product titles (for example, if they sell an "Apache Poncho," "Navajo Purse," or "Native American Earrings," etc.) please report them to the Indian Arts and Crafts Board at this link. Furthermore, the Navajo Nation has trademarked their name, so any unauthorized use of the word 'Navajo' is in violation of trademark law. We have all encountered these </w:t>
      </w:r>
      <w:r w:rsidRPr="00F36EA8">
        <w:rPr>
          <w:rStyle w:val="Emphasis"/>
        </w:rPr>
        <w:t>unethical businesses</w:t>
      </w:r>
      <w:r w:rsidRPr="00F36EA8">
        <w:rPr>
          <w:sz w:val="16"/>
        </w:rPr>
        <w:t xml:space="preserve">, and we need to report each one of them. </w:t>
      </w:r>
      <w:r w:rsidRPr="00F36EA8">
        <w:rPr>
          <w:rStyle w:val="StyleUnderline"/>
        </w:rPr>
        <w:t xml:space="preserve">These brands are taking </w:t>
      </w:r>
      <w:r w:rsidRPr="00F36EA8">
        <w:rPr>
          <w:rStyle w:val="Emphasis"/>
        </w:rPr>
        <w:t>valuable business</w:t>
      </w:r>
      <w:r w:rsidRPr="00F36EA8">
        <w:rPr>
          <w:rStyle w:val="StyleUnderline"/>
        </w:rPr>
        <w:t xml:space="preserve"> away from </w:t>
      </w:r>
      <w:r w:rsidRPr="00F36EA8">
        <w:rPr>
          <w:rStyle w:val="Emphasis"/>
        </w:rPr>
        <w:t>actual Native American artists</w:t>
      </w:r>
      <w:r w:rsidRPr="00F36EA8">
        <w:rPr>
          <w:rStyle w:val="StyleUnderline"/>
        </w:rPr>
        <w:t xml:space="preserve"> and small businesses.</w:t>
      </w:r>
      <w:r w:rsidRPr="00F36EA8">
        <w:rPr>
          <w:sz w:val="16"/>
        </w:rPr>
        <w:t xml:space="preserve"> Please join us in creating a network of people who support Native American creativity, history, and legacy, as well as much-needed economic development in Indian Country.</w:t>
      </w:r>
    </w:p>
    <w:p w14:paraId="174D5E0E" w14:textId="77777777" w:rsidR="008A3157" w:rsidRDefault="008A3157" w:rsidP="008A3157"/>
    <w:p w14:paraId="0E1E103D" w14:textId="77777777" w:rsidR="008A3157" w:rsidRDefault="008A3157" w:rsidP="008A3157">
      <w:pPr>
        <w:pStyle w:val="Heading4"/>
      </w:pPr>
      <w:r>
        <w:t xml:space="preserve">Privatization is in </w:t>
      </w:r>
      <w:r w:rsidRPr="00E34FDD">
        <w:rPr>
          <w:u w:val="single"/>
        </w:rPr>
        <w:t>direct opposition</w:t>
      </w:r>
      <w:r>
        <w:t xml:space="preserve"> to indigenous survival strategies.</w:t>
      </w:r>
    </w:p>
    <w:p w14:paraId="32619CC6" w14:textId="77777777" w:rsidR="008A3157" w:rsidRPr="001E3DB2" w:rsidRDefault="008A3157" w:rsidP="008A3157">
      <w:r w:rsidRPr="00F36EA8">
        <w:rPr>
          <w:rStyle w:val="Style13ptBold"/>
        </w:rPr>
        <w:t>Carpenter and Riley 19</w:t>
      </w:r>
      <w:r w:rsidRPr="00F36EA8">
        <w:t xml:space="preserve"> — Carpenter is Council Tree Professor of Law, University of Colorado Law School and Member from North America, United Nations Expert Mechanism on the Rights of Indigenous Peoples. Riley is Professor of Law and Director, Native Nations Law and Policy Center, UCLA School of Law; Co-Chair, United Nations Indigenous Peoples Partnership Policy Board; and Chief Justice, Citizen Potawatomi Nation Supreme Court. (Kristen and Angela; Published: 2019; “Privatizing the Reservation?”; Colorado Law Faculty Scholarship; Accessed: June 23, 2021; https://scholar.law.colorado.edu/cgi/viewcontent.cgi?article=2345&amp;context=articles)//CYang</w:t>
      </w:r>
    </w:p>
    <w:p w14:paraId="65C81CA3" w14:textId="77777777" w:rsidR="008A3157" w:rsidRPr="0070500B" w:rsidRDefault="008A3157" w:rsidP="008A3157">
      <w:pPr>
        <w:rPr>
          <w:sz w:val="16"/>
        </w:rPr>
      </w:pPr>
      <w:r w:rsidRPr="0070500B">
        <w:rPr>
          <w:sz w:val="16"/>
        </w:rPr>
        <w:t xml:space="preserve">In this Part, we turn to </w:t>
      </w:r>
      <w:r w:rsidRPr="00F610B3">
        <w:rPr>
          <w:rStyle w:val="StyleUnderline"/>
        </w:rPr>
        <w:t xml:space="preserve">what is </w:t>
      </w:r>
      <w:r w:rsidRPr="00583E53">
        <w:rPr>
          <w:rStyle w:val="Emphasis"/>
        </w:rPr>
        <w:t>really at stake</w:t>
      </w:r>
      <w:r w:rsidRPr="00F610B3">
        <w:rPr>
          <w:rStyle w:val="StyleUnderline"/>
        </w:rPr>
        <w:t xml:space="preserve"> in the privatization debate — </w:t>
      </w:r>
      <w:r w:rsidRPr="00DF3C60">
        <w:rPr>
          <w:rStyle w:val="Emphasis"/>
          <w:sz w:val="26"/>
          <w:szCs w:val="26"/>
        </w:rPr>
        <w:t>the ability of indigenous peoples to survive as indigenous peoples</w:t>
      </w:r>
      <w:r w:rsidRPr="00DF3C60">
        <w:rPr>
          <w:sz w:val="14"/>
          <w:szCs w:val="20"/>
        </w:rPr>
        <w:t xml:space="preserve">. </w:t>
      </w:r>
      <w:r w:rsidRPr="0070500B">
        <w:rPr>
          <w:sz w:val="16"/>
        </w:rPr>
        <w:t xml:space="preserve">In the context of the United States, we believe that the </w:t>
      </w:r>
      <w:r w:rsidRPr="00926D7D">
        <w:rPr>
          <w:rStyle w:val="StyleUnderline"/>
        </w:rPr>
        <w:t>survival of Indian tribes</w:t>
      </w:r>
      <w:r w:rsidRPr="0070500B">
        <w:rPr>
          <w:sz w:val="16"/>
        </w:rPr>
        <w:t xml:space="preserve"> is desirable317 and that it </w:t>
      </w:r>
      <w:r w:rsidRPr="00926D7D">
        <w:rPr>
          <w:rStyle w:val="StyleUnderline"/>
        </w:rPr>
        <w:t>requires the maintenance of tribal homelands — places where indigenous peoples can live according to cultural values, maintain</w:t>
      </w:r>
      <w:r w:rsidRPr="0070500B">
        <w:rPr>
          <w:sz w:val="16"/>
        </w:rPr>
        <w:t xml:space="preserve"> political </w:t>
      </w:r>
      <w:r w:rsidRPr="00926D7D">
        <w:rPr>
          <w:rStyle w:val="StyleUnderline"/>
        </w:rPr>
        <w:t>freedom, and enjoy economic well-being.</w:t>
      </w:r>
      <w:r w:rsidRPr="0070500B">
        <w:rPr>
          <w:sz w:val="16"/>
        </w:rPr>
        <w:t xml:space="preserve">318 In previous work, we have described this as the relationship between “property and peoplehood,” arguing that certain </w:t>
      </w:r>
      <w:r w:rsidRPr="0070500B">
        <w:rPr>
          <w:rStyle w:val="StyleUnderline"/>
        </w:rPr>
        <w:t xml:space="preserve">lands and resources deserve legal protection because they are tied to the </w:t>
      </w:r>
      <w:r w:rsidRPr="0071584A">
        <w:rPr>
          <w:rStyle w:val="Emphasis"/>
        </w:rPr>
        <w:t>collective identity</w:t>
      </w:r>
      <w:r w:rsidRPr="0070500B">
        <w:rPr>
          <w:rStyle w:val="StyleUnderline"/>
        </w:rPr>
        <w:t xml:space="preserve"> and </w:t>
      </w:r>
      <w:r w:rsidRPr="0071584A">
        <w:rPr>
          <w:rStyle w:val="Emphasis"/>
        </w:rPr>
        <w:t>survival</w:t>
      </w:r>
      <w:r w:rsidRPr="0070500B">
        <w:rPr>
          <w:rStyle w:val="StyleUnderline"/>
        </w:rPr>
        <w:t xml:space="preserve"> of indigenous peoples</w:t>
      </w:r>
      <w:r w:rsidRPr="0070500B">
        <w:rPr>
          <w:sz w:val="16"/>
        </w:rPr>
        <w:t xml:space="preserve">.319 While cultural norms and property rights are both dynamic, we have argued that they often remain tied, from a descriptive perspective, to </w:t>
      </w:r>
      <w:r w:rsidRPr="0070500B">
        <w:rPr>
          <w:rStyle w:val="StyleUnderline"/>
        </w:rPr>
        <w:t>collective indigenous values</w:t>
      </w:r>
      <w:r w:rsidRPr="0070500B">
        <w:rPr>
          <w:sz w:val="16"/>
        </w:rPr>
        <w:t xml:space="preserve"> that </w:t>
      </w:r>
      <w:r w:rsidRPr="0070500B">
        <w:rPr>
          <w:rStyle w:val="StyleUnderline"/>
        </w:rPr>
        <w:t>are</w:t>
      </w:r>
      <w:r w:rsidRPr="0070500B">
        <w:rPr>
          <w:sz w:val="16"/>
        </w:rPr>
        <w:t xml:space="preserve"> normatively </w:t>
      </w:r>
      <w:r w:rsidRPr="00BB3F2B">
        <w:rPr>
          <w:rStyle w:val="Emphasis"/>
        </w:rPr>
        <w:t>critical</w:t>
      </w:r>
      <w:r w:rsidRPr="0070500B">
        <w:rPr>
          <w:rStyle w:val="StyleUnderline"/>
        </w:rPr>
        <w:t xml:space="preserve"> to</w:t>
      </w:r>
      <w:r w:rsidRPr="0070500B">
        <w:rPr>
          <w:sz w:val="16"/>
        </w:rPr>
        <w:t xml:space="preserve"> the </w:t>
      </w:r>
      <w:r w:rsidRPr="0070500B">
        <w:rPr>
          <w:rStyle w:val="StyleUnderline"/>
        </w:rPr>
        <w:t>flourishing of Indian people</w:t>
      </w:r>
      <w:r w:rsidRPr="0070500B">
        <w:rPr>
          <w:sz w:val="16"/>
        </w:rPr>
        <w:t>.320</w:t>
      </w:r>
    </w:p>
    <w:p w14:paraId="48FF88B5" w14:textId="77777777" w:rsidR="008A3157" w:rsidRPr="00D454FD" w:rsidRDefault="008A3157" w:rsidP="008A3157">
      <w:pPr>
        <w:rPr>
          <w:sz w:val="16"/>
        </w:rPr>
      </w:pPr>
      <w:r w:rsidRPr="00D454FD">
        <w:rPr>
          <w:sz w:val="16"/>
        </w:rPr>
        <w:t xml:space="preserve">By contrast, </w:t>
      </w:r>
      <w:r w:rsidRPr="00D454FD">
        <w:rPr>
          <w:rStyle w:val="StyleUnderline"/>
        </w:rPr>
        <w:t>privatization</w:t>
      </w:r>
      <w:r w:rsidRPr="00D454FD">
        <w:rPr>
          <w:sz w:val="16"/>
        </w:rPr>
        <w:t xml:space="preserve"> proponents often </w:t>
      </w:r>
      <w:r w:rsidRPr="00D454FD">
        <w:rPr>
          <w:rStyle w:val="StyleUnderline"/>
        </w:rPr>
        <w:t xml:space="preserve">characterize Indian societies </w:t>
      </w:r>
      <w:r w:rsidRPr="002A2ADB">
        <w:rPr>
          <w:rStyle w:val="Emphasis"/>
        </w:rPr>
        <w:t>differently</w:t>
      </w:r>
      <w:r w:rsidRPr="00121B88">
        <w:rPr>
          <w:rStyle w:val="StyleUnderline"/>
        </w:rPr>
        <w:t>, stating</w:t>
      </w:r>
      <w:r w:rsidRPr="00D454FD">
        <w:rPr>
          <w:sz w:val="16"/>
        </w:rPr>
        <w:t>, for example, that “</w:t>
      </w:r>
      <w:r w:rsidRPr="00121B88">
        <w:rPr>
          <w:rStyle w:val="StyleUnderline"/>
        </w:rPr>
        <w:t>Indians were no more</w:t>
      </w:r>
      <w:r w:rsidRPr="00D454FD">
        <w:rPr>
          <w:sz w:val="16"/>
        </w:rPr>
        <w:t xml:space="preserve"> or less </w:t>
      </w:r>
      <w:r w:rsidRPr="00A41278">
        <w:rPr>
          <w:rStyle w:val="Emphasis"/>
        </w:rPr>
        <w:t>individualistic</w:t>
      </w:r>
      <w:r w:rsidRPr="00121B88">
        <w:rPr>
          <w:rStyle w:val="StyleUnderline"/>
        </w:rPr>
        <w:t xml:space="preserve"> than other societies</w:t>
      </w:r>
      <w:r w:rsidRPr="00D454FD">
        <w:rPr>
          <w:sz w:val="16"/>
        </w:rPr>
        <w:t xml:space="preserve">,” </w:t>
      </w:r>
      <w:r w:rsidRPr="00121B88">
        <w:rPr>
          <w:rStyle w:val="StyleUnderline"/>
        </w:rPr>
        <w:t>calling into question</w:t>
      </w:r>
      <w:r w:rsidRPr="00D454FD">
        <w:rPr>
          <w:sz w:val="16"/>
        </w:rPr>
        <w:t xml:space="preserve"> “</w:t>
      </w:r>
      <w:r w:rsidRPr="00121B88">
        <w:rPr>
          <w:rStyle w:val="StyleUnderline"/>
        </w:rPr>
        <w:t>myths that Indians were able to</w:t>
      </w:r>
      <w:r w:rsidRPr="00D454FD">
        <w:rPr>
          <w:sz w:val="16"/>
        </w:rPr>
        <w:t xml:space="preserve"> set aside self-interest and </w:t>
      </w:r>
      <w:r w:rsidRPr="00A41278">
        <w:rPr>
          <w:rStyle w:val="Emphasis"/>
        </w:rPr>
        <w:t>live in harmony</w:t>
      </w:r>
      <w:r w:rsidRPr="00121B88">
        <w:rPr>
          <w:rStyle w:val="StyleUnderline"/>
        </w:rPr>
        <w:t xml:space="preserve"> with one another and with nature</w:t>
      </w:r>
      <w:r w:rsidRPr="00D454FD">
        <w:rPr>
          <w:sz w:val="16"/>
        </w:rPr>
        <w:t xml:space="preserve">.”321 To the extent that tribes may have had cultural norms related to collective land use, some authors describe an “evolution” from localized gathering to horse-mounted hunting that places </w:t>
      </w:r>
      <w:r w:rsidRPr="00D86B87">
        <w:rPr>
          <w:rStyle w:val="StyleUnderline"/>
        </w:rPr>
        <w:t>Indians</w:t>
      </w:r>
      <w:r w:rsidRPr="00D454FD">
        <w:rPr>
          <w:sz w:val="16"/>
        </w:rPr>
        <w:t xml:space="preserve"> within a model of “institutional change” that seems to foretell a </w:t>
      </w:r>
      <w:r w:rsidRPr="00D86B87">
        <w:rPr>
          <w:rStyle w:val="StyleUnderline"/>
        </w:rPr>
        <w:t>desire</w:t>
      </w:r>
      <w:r w:rsidRPr="00D454FD">
        <w:rPr>
          <w:sz w:val="16"/>
        </w:rPr>
        <w:t xml:space="preserve"> for </w:t>
      </w:r>
      <w:r w:rsidRPr="00A41278">
        <w:rPr>
          <w:rStyle w:val="Emphasis"/>
        </w:rPr>
        <w:t>increasing independence</w:t>
      </w:r>
      <w:r w:rsidRPr="00D86B87">
        <w:rPr>
          <w:rStyle w:val="StyleUnderline"/>
        </w:rPr>
        <w:t xml:space="preserve"> and autonomy</w:t>
      </w:r>
      <w:r w:rsidRPr="00D454FD">
        <w:rPr>
          <w:sz w:val="16"/>
        </w:rPr>
        <w:t>.322 Within this discussion, there are theoretical, descriptive, and normative questions that we address here.</w:t>
      </w:r>
    </w:p>
    <w:p w14:paraId="6790727E" w14:textId="69F2F3F3" w:rsidR="001946E2" w:rsidRDefault="008A3157" w:rsidP="008A3157">
      <w:pPr>
        <w:pStyle w:val="Heading3"/>
      </w:pPr>
      <w:r>
        <w:lastRenderedPageBreak/>
        <w:t>AT:  DA – Industry – Self-Governance Solves</w:t>
      </w:r>
    </w:p>
    <w:p w14:paraId="29502BE1" w14:textId="77777777" w:rsidR="008A3157" w:rsidRPr="00F36EA8" w:rsidRDefault="008A3157" w:rsidP="008A3157">
      <w:pPr>
        <w:pStyle w:val="Heading4"/>
      </w:pPr>
      <w:r w:rsidRPr="00F36EA8">
        <w:t xml:space="preserve">AND self-governance </w:t>
      </w:r>
      <w:r w:rsidRPr="00F36EA8">
        <w:rPr>
          <w:u w:val="single"/>
        </w:rPr>
        <w:t>independently</w:t>
      </w:r>
      <w:r w:rsidRPr="00F36EA8">
        <w:t xml:space="preserve"> solves — tribes pursuing policies on their own leads to economic </w:t>
      </w:r>
      <w:r w:rsidRPr="00F36EA8">
        <w:rPr>
          <w:u w:val="single"/>
        </w:rPr>
        <w:t>development</w:t>
      </w:r>
      <w:r w:rsidRPr="00F36EA8">
        <w:t xml:space="preserve"> and </w:t>
      </w:r>
      <w:r w:rsidRPr="00F36EA8">
        <w:rPr>
          <w:u w:val="single"/>
        </w:rPr>
        <w:t>prosperity</w:t>
      </w:r>
      <w:r w:rsidRPr="00F36EA8">
        <w:t>.</w:t>
      </w:r>
    </w:p>
    <w:p w14:paraId="03B01741" w14:textId="77777777" w:rsidR="008A3157" w:rsidRPr="00F36EA8" w:rsidRDefault="008A3157" w:rsidP="008A3157">
      <w:r w:rsidRPr="00F36EA8">
        <w:rPr>
          <w:rStyle w:val="Style13ptBold"/>
        </w:rPr>
        <w:t>Mosteller 16</w:t>
      </w:r>
      <w:r w:rsidRPr="00F36EA8">
        <w:t xml:space="preserve"> — Director at Citizen Potawatomi Nation Cultural Heritage Center (Kelli; Published: September 17, 2016; “For Native Americans, Land Is More Than Just the Ground Beneath Their Feet”; The Atlantic; Accessed: June 23, 2021; </w:t>
      </w:r>
      <w:hyperlink r:id="rId57" w:history="1">
        <w:r w:rsidRPr="00F36EA8">
          <w:rPr>
            <w:rStyle w:val="Hyperlink"/>
          </w:rPr>
          <w:t>https://www.theatlantic.com/politics/archive/2016/09/for-native-americans-land-is-more-than-just-the-ground-beneath-their-feet/500462/)//CYang</w:t>
        </w:r>
      </w:hyperlink>
    </w:p>
    <w:p w14:paraId="1578DB27" w14:textId="77777777" w:rsidR="008A3157" w:rsidRPr="00F36EA8" w:rsidRDefault="008A3157" w:rsidP="008A3157">
      <w:pPr>
        <w:rPr>
          <w:sz w:val="16"/>
        </w:rPr>
      </w:pPr>
      <w:r w:rsidRPr="00F36EA8">
        <w:rPr>
          <w:sz w:val="16"/>
        </w:rPr>
        <w:t xml:space="preserve">While Schaefer Riley is correct that social problems persist on some reservations, she neglects to consider that since the passage of the Indian Self-Determination and Education Assistance Act of 1975 and the Tribal Self-Governance Act of 1994, </w:t>
      </w:r>
      <w:r w:rsidRPr="00F36EA8">
        <w:rPr>
          <w:rStyle w:val="StyleUnderline"/>
        </w:rPr>
        <w:t>hundreds of tribes</w:t>
      </w:r>
      <w:r w:rsidRPr="00F36EA8">
        <w:rPr>
          <w:sz w:val="16"/>
        </w:rPr>
        <w:t xml:space="preserve"> have </w:t>
      </w:r>
      <w:r w:rsidRPr="00F36EA8">
        <w:rPr>
          <w:rStyle w:val="Emphasis"/>
        </w:rPr>
        <w:t>consistently shown improvement</w:t>
      </w:r>
      <w:r w:rsidRPr="00F36EA8">
        <w:rPr>
          <w:rStyle w:val="StyleUnderline"/>
        </w:rPr>
        <w:t xml:space="preserve"> when allowed to manage </w:t>
      </w:r>
      <w:r w:rsidRPr="00F36EA8">
        <w:rPr>
          <w:rStyle w:val="Emphasis"/>
        </w:rPr>
        <w:t>their own affairs</w:t>
      </w:r>
      <w:r w:rsidRPr="00F36EA8">
        <w:rPr>
          <w:rStyle w:val="StyleUnderline"/>
        </w:rPr>
        <w:t>. Self-governance means</w:t>
      </w:r>
      <w:r w:rsidRPr="00F36EA8">
        <w:rPr>
          <w:sz w:val="16"/>
        </w:rPr>
        <w:t xml:space="preserve"> that </w:t>
      </w:r>
      <w:r w:rsidRPr="00F36EA8">
        <w:rPr>
          <w:rStyle w:val="StyleUnderline"/>
        </w:rPr>
        <w:t>tribal governments decide where and how to allocate resources</w:t>
      </w:r>
      <w:r w:rsidRPr="00F36EA8">
        <w:rPr>
          <w:sz w:val="16"/>
        </w:rPr>
        <w:t xml:space="preserve"> for certain programs, such as health care via funding from the Indian Health Service, to meet the needs of their community. Although more needs to be done, </w:t>
      </w:r>
      <w:r w:rsidRPr="00F36EA8">
        <w:rPr>
          <w:rStyle w:val="StyleUnderline"/>
        </w:rPr>
        <w:t>the solution proposed</w:t>
      </w:r>
      <w:r w:rsidRPr="00F36EA8">
        <w:rPr>
          <w:sz w:val="16"/>
        </w:rPr>
        <w:t xml:space="preserve"> by Schaefer Riley would </w:t>
      </w:r>
      <w:r w:rsidRPr="00F36EA8">
        <w:rPr>
          <w:rStyle w:val="StyleUnderline"/>
        </w:rPr>
        <w:t xml:space="preserve">constitute an </w:t>
      </w:r>
      <w:r w:rsidRPr="00F36EA8">
        <w:rPr>
          <w:rStyle w:val="Emphasis"/>
        </w:rPr>
        <w:t>assault on tribal lands</w:t>
      </w:r>
      <w:r w:rsidRPr="00F36EA8">
        <w:rPr>
          <w:rStyle w:val="StyleUnderline"/>
        </w:rPr>
        <w:t>, not a path to prosperity.</w:t>
      </w:r>
    </w:p>
    <w:p w14:paraId="587C2608" w14:textId="77777777" w:rsidR="008A3157" w:rsidRPr="00F36EA8" w:rsidRDefault="008A3157" w:rsidP="008A3157">
      <w:pPr>
        <w:rPr>
          <w:sz w:val="16"/>
        </w:rPr>
      </w:pPr>
      <w:r w:rsidRPr="00F36EA8">
        <w:rPr>
          <w:sz w:val="16"/>
        </w:rPr>
        <w:t xml:space="preserve">On reservation lands, </w:t>
      </w:r>
      <w:r w:rsidRPr="00F36EA8">
        <w:rPr>
          <w:rStyle w:val="StyleUnderline"/>
        </w:rPr>
        <w:t>a tribe decides what</w:t>
      </w:r>
      <w:r w:rsidRPr="00F36EA8">
        <w:rPr>
          <w:sz w:val="16"/>
        </w:rPr>
        <w:t xml:space="preserve"> type of </w:t>
      </w:r>
      <w:r w:rsidRPr="00F36EA8">
        <w:rPr>
          <w:rStyle w:val="Emphasis"/>
        </w:rPr>
        <w:t>infrastructure</w:t>
      </w:r>
      <w:r w:rsidRPr="00F36EA8">
        <w:rPr>
          <w:rStyle w:val="StyleUnderline"/>
        </w:rPr>
        <w:t xml:space="preserve"> its community needs</w:t>
      </w:r>
      <w:r w:rsidRPr="00F36EA8">
        <w:rPr>
          <w:sz w:val="16"/>
        </w:rPr>
        <w:t>; this can include health clinics, schools, housing for low income families and elders, cultural centers, and a wide range of enterprises. My own tribe, the Citizen Potawatomi Nation, is the largest employer in Pottawatomie County, a relatively rural area of central Oklahoma. We provide jobs to more than 2,400 people, Natives and non-Natives, in our government administration offices and more than 20 businesses. This is only possible because we have tribally owned land on which to develop and operate enterprises. Across Indian Country, tribes are often one of the few sources of jobs in areas far from urban centers, and they are increasingly at the forefront of industries like tourism and green energy.</w:t>
      </w:r>
    </w:p>
    <w:p w14:paraId="2DCBE9F5" w14:textId="77777777" w:rsidR="008A3157" w:rsidRPr="00F36EA8" w:rsidRDefault="008A3157" w:rsidP="008A3157">
      <w:pPr>
        <w:rPr>
          <w:sz w:val="16"/>
        </w:rPr>
      </w:pPr>
      <w:r w:rsidRPr="00F36EA8">
        <w:rPr>
          <w:rStyle w:val="StyleUnderline"/>
        </w:rPr>
        <w:t>Tribes should</w:t>
      </w:r>
      <w:r w:rsidRPr="00F36EA8">
        <w:rPr>
          <w:sz w:val="16"/>
        </w:rPr>
        <w:t xml:space="preserve"> also be able to </w:t>
      </w:r>
      <w:r w:rsidRPr="00F36EA8">
        <w:rPr>
          <w:rStyle w:val="StyleUnderline"/>
        </w:rPr>
        <w:t xml:space="preserve">determine what </w:t>
      </w:r>
      <w:r w:rsidRPr="00F36EA8">
        <w:rPr>
          <w:rStyle w:val="Emphasis"/>
        </w:rPr>
        <w:t>constitutes success for themselves</w:t>
      </w:r>
      <w:r w:rsidRPr="00F36EA8">
        <w:rPr>
          <w:rStyle w:val="StyleUnderline"/>
        </w:rPr>
        <w:t>, and</w:t>
      </w:r>
      <w:r w:rsidRPr="00F36EA8">
        <w:rPr>
          <w:sz w:val="16"/>
        </w:rPr>
        <w:t xml:space="preserve"> have recently </w:t>
      </w:r>
      <w:r w:rsidRPr="00F36EA8">
        <w:rPr>
          <w:rStyle w:val="StyleUnderline"/>
        </w:rPr>
        <w:t xml:space="preserve">done so by pursuing policy initiatives that </w:t>
      </w:r>
      <w:r w:rsidRPr="00F36EA8">
        <w:rPr>
          <w:rStyle w:val="Emphasis"/>
        </w:rPr>
        <w:t>recognize tribal sovereignty</w:t>
      </w:r>
      <w:r w:rsidRPr="00F36EA8">
        <w:rPr>
          <w:rStyle w:val="StyleUnderline"/>
        </w:rPr>
        <w:t xml:space="preserve"> on their land, not</w:t>
      </w:r>
      <w:r w:rsidRPr="00F36EA8">
        <w:rPr>
          <w:sz w:val="16"/>
        </w:rPr>
        <w:t xml:space="preserve"> by </w:t>
      </w:r>
      <w:r w:rsidRPr="00F36EA8">
        <w:rPr>
          <w:rStyle w:val="StyleUnderline"/>
        </w:rPr>
        <w:t xml:space="preserve">focusing on </w:t>
      </w:r>
      <w:r w:rsidRPr="00F36EA8">
        <w:rPr>
          <w:rStyle w:val="Emphasis"/>
        </w:rPr>
        <w:t>private property</w:t>
      </w:r>
      <w:r w:rsidRPr="00F36EA8">
        <w:rPr>
          <w:rStyle w:val="StyleUnderline"/>
        </w:rPr>
        <w:t xml:space="preserve"> rights that</w:t>
      </w:r>
      <w:r w:rsidRPr="00F36EA8">
        <w:rPr>
          <w:sz w:val="16"/>
        </w:rPr>
        <w:t xml:space="preserve"> would </w:t>
      </w:r>
      <w:r w:rsidRPr="00F36EA8">
        <w:rPr>
          <w:rStyle w:val="StyleUnderline"/>
        </w:rPr>
        <w:t>break it apart</w:t>
      </w:r>
      <w:r w:rsidRPr="00F36EA8">
        <w:rPr>
          <w:sz w:val="16"/>
        </w:rPr>
        <w:t xml:space="preserve">. In 2012 Congress passed a critical piece of legislation that provides tribes an avenue to greater sovereignty and will lead to more investment and economic development in Indian country. The Helping Expedite and Advance Responsible Tribal Homeownership (HEARTH) Act gives participating tribes the authority to lease reservation, or trust land, for residential or business purposes without further approval by the federal government. This </w:t>
      </w:r>
      <w:r w:rsidRPr="00F36EA8">
        <w:rPr>
          <w:rStyle w:val="StyleUnderline"/>
        </w:rPr>
        <w:t xml:space="preserve">advancement in </w:t>
      </w:r>
      <w:r w:rsidRPr="00F36EA8">
        <w:rPr>
          <w:rStyle w:val="Emphasis"/>
        </w:rPr>
        <w:t>self-governance</w:t>
      </w:r>
      <w:r w:rsidRPr="00F36EA8">
        <w:rPr>
          <w:rStyle w:val="StyleUnderline"/>
        </w:rPr>
        <w:t xml:space="preserve"> means</w:t>
      </w:r>
      <w:r w:rsidRPr="00F36EA8">
        <w:rPr>
          <w:sz w:val="16"/>
        </w:rPr>
        <w:t xml:space="preserve"> that </w:t>
      </w:r>
      <w:r w:rsidRPr="00F36EA8">
        <w:rPr>
          <w:rStyle w:val="StyleUnderline"/>
        </w:rPr>
        <w:t>tribes</w:t>
      </w:r>
      <w:r w:rsidRPr="00F36EA8">
        <w:rPr>
          <w:sz w:val="16"/>
        </w:rPr>
        <w:t xml:space="preserve"> are able to </w:t>
      </w:r>
      <w:r w:rsidRPr="00F36EA8">
        <w:rPr>
          <w:rStyle w:val="StyleUnderline"/>
        </w:rPr>
        <w:t xml:space="preserve">determine the </w:t>
      </w:r>
      <w:r w:rsidRPr="00F36EA8">
        <w:rPr>
          <w:rStyle w:val="Emphasis"/>
        </w:rPr>
        <w:t>housing</w:t>
      </w:r>
      <w:r w:rsidRPr="00F36EA8">
        <w:rPr>
          <w:rStyle w:val="StyleUnderline"/>
        </w:rPr>
        <w:t xml:space="preserve"> or </w:t>
      </w:r>
      <w:r w:rsidRPr="00F36EA8">
        <w:rPr>
          <w:rStyle w:val="Emphasis"/>
        </w:rPr>
        <w:t>commercial projects</w:t>
      </w:r>
      <w:r w:rsidRPr="00F36EA8">
        <w:rPr>
          <w:rStyle w:val="StyleUnderline"/>
        </w:rPr>
        <w:t xml:space="preserve"> that are</w:t>
      </w:r>
      <w:r w:rsidRPr="00F36EA8">
        <w:rPr>
          <w:sz w:val="16"/>
        </w:rPr>
        <w:t xml:space="preserve"> the </w:t>
      </w:r>
      <w:r w:rsidRPr="00F36EA8">
        <w:rPr>
          <w:rStyle w:val="StyleUnderline"/>
        </w:rPr>
        <w:t>most needed in their communities and the best way to utilize their land</w:t>
      </w:r>
      <w:r w:rsidRPr="00F36EA8">
        <w:rPr>
          <w:sz w:val="16"/>
        </w:rPr>
        <w:t xml:space="preserve"> base. It also </w:t>
      </w:r>
      <w:r w:rsidRPr="00F36EA8">
        <w:rPr>
          <w:rStyle w:val="StyleUnderline"/>
        </w:rPr>
        <w:t>means they have</w:t>
      </w:r>
      <w:r w:rsidRPr="00F36EA8">
        <w:rPr>
          <w:sz w:val="16"/>
        </w:rPr>
        <w:t xml:space="preserve"> more </w:t>
      </w:r>
      <w:r w:rsidRPr="00F36EA8">
        <w:rPr>
          <w:rStyle w:val="Emphasis"/>
        </w:rPr>
        <w:t>direct control</w:t>
      </w:r>
      <w:r w:rsidRPr="00F36EA8">
        <w:rPr>
          <w:rStyle w:val="StyleUnderline"/>
        </w:rPr>
        <w:t xml:space="preserve"> of tribal assets, which makes them </w:t>
      </w:r>
      <w:r w:rsidRPr="00F36EA8">
        <w:rPr>
          <w:rStyle w:val="Emphasis"/>
        </w:rPr>
        <w:t>better able</w:t>
      </w:r>
      <w:r w:rsidRPr="00F36EA8">
        <w:rPr>
          <w:rStyle w:val="StyleUnderline"/>
        </w:rPr>
        <w:t xml:space="preserve"> to shape </w:t>
      </w:r>
      <w:r w:rsidRPr="00F36EA8">
        <w:rPr>
          <w:rStyle w:val="Emphasis"/>
        </w:rPr>
        <w:t>their own future</w:t>
      </w:r>
      <w:r w:rsidRPr="00F36EA8">
        <w:rPr>
          <w:rStyle w:val="StyleUnderline"/>
        </w:rPr>
        <w:t>. Unlike</w:t>
      </w:r>
      <w:r w:rsidRPr="00F36EA8">
        <w:rPr>
          <w:sz w:val="16"/>
        </w:rPr>
        <w:t xml:space="preserve"> land </w:t>
      </w:r>
      <w:r w:rsidRPr="00F36EA8">
        <w:rPr>
          <w:rStyle w:val="StyleUnderline"/>
        </w:rPr>
        <w:t>privatization</w:t>
      </w:r>
      <w:r w:rsidRPr="00F36EA8">
        <w:rPr>
          <w:sz w:val="16"/>
        </w:rPr>
        <w:t xml:space="preserve">, the HEARTH Act </w:t>
      </w:r>
      <w:r w:rsidRPr="00F36EA8">
        <w:rPr>
          <w:rStyle w:val="StyleUnderline"/>
        </w:rPr>
        <w:t>keeps the tribally owned</w:t>
      </w:r>
      <w:r w:rsidRPr="00F36EA8">
        <w:rPr>
          <w:sz w:val="16"/>
        </w:rPr>
        <w:t xml:space="preserve"> trust or reservation </w:t>
      </w:r>
      <w:r w:rsidRPr="00F36EA8">
        <w:rPr>
          <w:rStyle w:val="StyleUnderline"/>
        </w:rPr>
        <w:t>land intact</w:t>
      </w:r>
      <w:r w:rsidRPr="00F36EA8">
        <w:rPr>
          <w:sz w:val="16"/>
        </w:rPr>
        <w:t>, and therefore does not negate the federal government’s trust responsibilities for those properties.</w:t>
      </w:r>
    </w:p>
    <w:p w14:paraId="02DB28CF" w14:textId="77777777" w:rsidR="008A3157" w:rsidRPr="00F36EA8" w:rsidRDefault="008A3157" w:rsidP="008A3157">
      <w:pPr>
        <w:rPr>
          <w:rStyle w:val="StyleUnderline"/>
          <w:sz w:val="28"/>
          <w:szCs w:val="28"/>
        </w:rPr>
      </w:pPr>
      <w:r w:rsidRPr="00F36EA8">
        <w:rPr>
          <w:sz w:val="16"/>
        </w:rPr>
        <w:t xml:space="preserve">Beyond such policies, </w:t>
      </w:r>
      <w:r w:rsidRPr="00F36EA8">
        <w:rPr>
          <w:rStyle w:val="StyleUnderline"/>
        </w:rPr>
        <w:t xml:space="preserve">efforts to help Native Americans gain </w:t>
      </w:r>
      <w:r w:rsidRPr="00F36EA8">
        <w:rPr>
          <w:rStyle w:val="Emphasis"/>
        </w:rPr>
        <w:t>socio-economic success</w:t>
      </w:r>
      <w:r w:rsidRPr="00F36EA8">
        <w:rPr>
          <w:rStyle w:val="StyleUnderline"/>
        </w:rPr>
        <w:t xml:space="preserve"> should</w:t>
      </w:r>
      <w:r w:rsidRPr="00F36EA8">
        <w:rPr>
          <w:sz w:val="16"/>
        </w:rPr>
        <w:t xml:space="preserve"> start by </w:t>
      </w:r>
      <w:r w:rsidRPr="00F36EA8">
        <w:rPr>
          <w:rStyle w:val="StyleUnderline"/>
        </w:rPr>
        <w:t>look</w:t>
      </w:r>
      <w:r w:rsidRPr="00F36EA8">
        <w:rPr>
          <w:sz w:val="16"/>
        </w:rPr>
        <w:t xml:space="preserve">ing </w:t>
      </w:r>
      <w:r w:rsidRPr="00F36EA8">
        <w:rPr>
          <w:rStyle w:val="StyleUnderline"/>
        </w:rPr>
        <w:t>at what holds</w:t>
      </w:r>
      <w:r w:rsidRPr="00F36EA8">
        <w:rPr>
          <w:sz w:val="16"/>
        </w:rPr>
        <w:t xml:space="preserve"> specific </w:t>
      </w:r>
      <w:r w:rsidRPr="00F36EA8">
        <w:rPr>
          <w:rStyle w:val="StyleUnderline"/>
        </w:rPr>
        <w:t>tribes back</w:t>
      </w:r>
      <w:r w:rsidRPr="00F36EA8">
        <w:rPr>
          <w:sz w:val="16"/>
        </w:rPr>
        <w:t xml:space="preserve"> from taking advantage of avenues for more self-governance and economic development. Some </w:t>
      </w:r>
      <w:r w:rsidRPr="00F36EA8">
        <w:rPr>
          <w:rStyle w:val="StyleUnderline"/>
        </w:rPr>
        <w:t>tribes</w:t>
      </w:r>
      <w:r w:rsidRPr="00F36EA8">
        <w:rPr>
          <w:sz w:val="16"/>
        </w:rPr>
        <w:t xml:space="preserve"> face daunting challenges that present a barrier to pursuing economic development projects. Instead, they are </w:t>
      </w:r>
      <w:r w:rsidRPr="00F36EA8">
        <w:rPr>
          <w:rStyle w:val="StyleUnderline"/>
        </w:rPr>
        <w:t xml:space="preserve">combating life-threatening </w:t>
      </w:r>
      <w:r w:rsidRPr="00F36EA8">
        <w:rPr>
          <w:rStyle w:val="Emphasis"/>
        </w:rPr>
        <w:t>social</w:t>
      </w:r>
      <w:r w:rsidRPr="00F36EA8">
        <w:rPr>
          <w:rStyle w:val="StyleUnderline"/>
        </w:rPr>
        <w:t xml:space="preserve"> and </w:t>
      </w:r>
      <w:r w:rsidRPr="00F36EA8">
        <w:rPr>
          <w:rStyle w:val="Emphasis"/>
        </w:rPr>
        <w:t>emotional upheaval</w:t>
      </w:r>
      <w:r w:rsidRPr="00F36EA8">
        <w:rPr>
          <w:rStyle w:val="StyleUnderline"/>
        </w:rPr>
        <w:t xml:space="preserve"> rooted in cultural loss</w:t>
      </w:r>
      <w:r w:rsidRPr="00F36EA8">
        <w:rPr>
          <w:sz w:val="16"/>
        </w:rPr>
        <w:t xml:space="preserve"> as a result of wars, genocide, forced removals, separation from ancestral homelands, children taken away to boarding schools, and other experiences that negatively impacted tribal communities across generations. </w:t>
      </w:r>
      <w:r w:rsidRPr="00F36EA8">
        <w:rPr>
          <w:rStyle w:val="StyleUnderline"/>
        </w:rPr>
        <w:t>Brutal federal policies</w:t>
      </w:r>
      <w:r w:rsidRPr="00F36EA8">
        <w:rPr>
          <w:sz w:val="16"/>
        </w:rPr>
        <w:t xml:space="preserve"> that </w:t>
      </w:r>
      <w:r w:rsidRPr="00F36EA8">
        <w:rPr>
          <w:rStyle w:val="StyleUnderline"/>
        </w:rPr>
        <w:t xml:space="preserve">focused on </w:t>
      </w:r>
      <w:r w:rsidRPr="00F36EA8">
        <w:rPr>
          <w:rStyle w:val="Emphasis"/>
        </w:rPr>
        <w:t>assimilation</w:t>
      </w:r>
      <w:r w:rsidRPr="00F36EA8">
        <w:rPr>
          <w:rStyle w:val="StyleUnderline"/>
        </w:rPr>
        <w:t xml:space="preserve"> pushed Native people to accept a narrow concept</w:t>
      </w:r>
      <w:r w:rsidRPr="00F36EA8">
        <w:rPr>
          <w:sz w:val="16"/>
        </w:rPr>
        <w:t xml:space="preserve"> of what it means to be a successful American. Recovering, </w:t>
      </w:r>
      <w:r w:rsidRPr="00F36EA8">
        <w:rPr>
          <w:rStyle w:val="StyleUnderline"/>
        </w:rPr>
        <w:t>preserving</w:t>
      </w:r>
      <w:r w:rsidRPr="00F36EA8">
        <w:rPr>
          <w:sz w:val="16"/>
        </w:rPr>
        <w:t xml:space="preserve">, and teaching </w:t>
      </w:r>
      <w:r w:rsidRPr="00F36EA8">
        <w:rPr>
          <w:rStyle w:val="StyleUnderline"/>
        </w:rPr>
        <w:t xml:space="preserve">Native cultural traditions gives community members direction, purpose, and a </w:t>
      </w:r>
      <w:r w:rsidRPr="00F36EA8">
        <w:rPr>
          <w:rStyle w:val="Emphasis"/>
        </w:rPr>
        <w:t>sense of identity</w:t>
      </w:r>
      <w:r w:rsidRPr="00F36EA8">
        <w:rPr>
          <w:rStyle w:val="StyleUnderline"/>
        </w:rPr>
        <w:t>.</w:t>
      </w:r>
      <w:r w:rsidRPr="00F36EA8">
        <w:rPr>
          <w:sz w:val="16"/>
        </w:rPr>
        <w:t xml:space="preserve"> It </w:t>
      </w:r>
      <w:r w:rsidRPr="00F36EA8">
        <w:rPr>
          <w:rStyle w:val="StyleUnderline"/>
        </w:rPr>
        <w:t>also instills generational wisdom</w:t>
      </w:r>
      <w:r w:rsidRPr="00F36EA8">
        <w:rPr>
          <w:sz w:val="16"/>
        </w:rPr>
        <w:t xml:space="preserve">, encourages respect for elders, and reinforces familial responsibilities. </w:t>
      </w:r>
      <w:r w:rsidRPr="00F36EA8">
        <w:rPr>
          <w:rStyle w:val="Emphasis"/>
          <w:sz w:val="28"/>
          <w:szCs w:val="28"/>
        </w:rPr>
        <w:t>Only when a tribe restores its cultural riches can it turn its attention to financial gains</w:t>
      </w:r>
      <w:r w:rsidRPr="00F36EA8">
        <w:rPr>
          <w:rStyle w:val="StyleUnderline"/>
          <w:sz w:val="26"/>
          <w:szCs w:val="26"/>
        </w:rPr>
        <w:t>.</w:t>
      </w:r>
    </w:p>
    <w:p w14:paraId="2CB947A5" w14:textId="77777777" w:rsidR="008A3157" w:rsidRPr="00F36EA8" w:rsidRDefault="008A3157" w:rsidP="008A3157">
      <w:pPr>
        <w:rPr>
          <w:rStyle w:val="StyleUnderline"/>
        </w:rPr>
      </w:pPr>
      <w:r w:rsidRPr="00F36EA8">
        <w:rPr>
          <w:rStyle w:val="Emphasis"/>
        </w:rPr>
        <w:t>There are ways</w:t>
      </w:r>
      <w:r w:rsidRPr="00F36EA8">
        <w:rPr>
          <w:rStyle w:val="StyleUnderline"/>
        </w:rPr>
        <w:t xml:space="preserve"> to address economic</w:t>
      </w:r>
      <w:r w:rsidRPr="00F36EA8">
        <w:rPr>
          <w:sz w:val="16"/>
        </w:rPr>
        <w:t xml:space="preserve"> and social </w:t>
      </w:r>
      <w:r w:rsidRPr="00F36EA8">
        <w:rPr>
          <w:rStyle w:val="StyleUnderline"/>
        </w:rPr>
        <w:t>challenges for Native Americans</w:t>
      </w:r>
      <w:r w:rsidRPr="00F36EA8">
        <w:rPr>
          <w:sz w:val="16"/>
        </w:rPr>
        <w:t xml:space="preserve"> within a tribal system </w:t>
      </w:r>
      <w:r w:rsidRPr="00F36EA8">
        <w:rPr>
          <w:rStyle w:val="StyleUnderline"/>
        </w:rPr>
        <w:t xml:space="preserve">that don’t undermine the </w:t>
      </w:r>
      <w:r w:rsidRPr="00F36EA8">
        <w:rPr>
          <w:rStyle w:val="Emphasis"/>
        </w:rPr>
        <w:t>fundamental nature</w:t>
      </w:r>
      <w:r w:rsidRPr="00F36EA8">
        <w:rPr>
          <w:rStyle w:val="StyleUnderline"/>
        </w:rPr>
        <w:t xml:space="preserve"> of the tribe or destroy</w:t>
      </w:r>
      <w:r w:rsidRPr="00F36EA8">
        <w:rPr>
          <w:sz w:val="16"/>
        </w:rPr>
        <w:t xml:space="preserve"> the </w:t>
      </w:r>
      <w:r w:rsidRPr="00F36EA8">
        <w:rPr>
          <w:rStyle w:val="StyleUnderline"/>
        </w:rPr>
        <w:t>land</w:t>
      </w:r>
      <w:r w:rsidRPr="00F36EA8">
        <w:rPr>
          <w:sz w:val="16"/>
        </w:rPr>
        <w:t xml:space="preserve"> base </w:t>
      </w:r>
      <w:r w:rsidRPr="00F36EA8">
        <w:rPr>
          <w:rStyle w:val="StyleUnderline"/>
        </w:rPr>
        <w:t xml:space="preserve">necessary to create a </w:t>
      </w:r>
      <w:r w:rsidRPr="00F36EA8">
        <w:rPr>
          <w:rStyle w:val="Emphasis"/>
        </w:rPr>
        <w:t>strong</w:t>
      </w:r>
      <w:r w:rsidRPr="00F36EA8">
        <w:rPr>
          <w:rStyle w:val="StyleUnderline"/>
        </w:rPr>
        <w:t xml:space="preserve"> and </w:t>
      </w:r>
      <w:r w:rsidRPr="00F36EA8">
        <w:rPr>
          <w:rStyle w:val="Emphasis"/>
        </w:rPr>
        <w:t>thriving community</w:t>
      </w:r>
      <w:r w:rsidRPr="00F36EA8">
        <w:rPr>
          <w:rStyle w:val="StyleUnderline"/>
        </w:rPr>
        <w:t xml:space="preserve">. </w:t>
      </w:r>
      <w:r w:rsidRPr="00F36EA8">
        <w:rPr>
          <w:sz w:val="16"/>
        </w:rPr>
        <w:t xml:space="preserve">Native people across the country are steadily making strides toward that goal, and their successes are a testament </w:t>
      </w:r>
      <w:r w:rsidRPr="00F36EA8">
        <w:rPr>
          <w:sz w:val="16"/>
        </w:rPr>
        <w:lastRenderedPageBreak/>
        <w:t xml:space="preserve">to the courage and resilience of their communities. </w:t>
      </w:r>
      <w:r w:rsidRPr="00F36EA8">
        <w:rPr>
          <w:rStyle w:val="StyleUnderline"/>
        </w:rPr>
        <w:t>We will heal</w:t>
      </w:r>
      <w:r w:rsidRPr="00F36EA8">
        <w:rPr>
          <w:sz w:val="16"/>
        </w:rPr>
        <w:t xml:space="preserve"> our </w:t>
      </w:r>
      <w:r w:rsidRPr="00F36EA8">
        <w:rPr>
          <w:rStyle w:val="Emphasis"/>
        </w:rPr>
        <w:t>broken communities</w:t>
      </w:r>
      <w:r w:rsidRPr="00F36EA8">
        <w:rPr>
          <w:sz w:val="16"/>
        </w:rPr>
        <w:t xml:space="preserve"> from the ground up, </w:t>
      </w:r>
      <w:r w:rsidRPr="00F36EA8">
        <w:rPr>
          <w:rStyle w:val="StyleUnderline"/>
        </w:rPr>
        <w:t>not by</w:t>
      </w:r>
      <w:r w:rsidRPr="00F36EA8">
        <w:rPr>
          <w:sz w:val="16"/>
        </w:rPr>
        <w:t xml:space="preserve"> selling or </w:t>
      </w:r>
      <w:r w:rsidRPr="00F36EA8">
        <w:rPr>
          <w:rStyle w:val="StyleUnderline"/>
        </w:rPr>
        <w:t>exploiting</w:t>
      </w:r>
      <w:r w:rsidRPr="00F36EA8">
        <w:rPr>
          <w:sz w:val="16"/>
        </w:rPr>
        <w:t xml:space="preserve"> the </w:t>
      </w:r>
      <w:r w:rsidRPr="00F36EA8">
        <w:rPr>
          <w:rStyle w:val="Emphasis"/>
        </w:rPr>
        <w:t>ground beneath our feet</w:t>
      </w:r>
      <w:r w:rsidRPr="00F36EA8">
        <w:rPr>
          <w:rStyle w:val="StyleUnderline"/>
        </w:rPr>
        <w:t>.</w:t>
      </w:r>
    </w:p>
    <w:p w14:paraId="5AFE527E" w14:textId="77777777" w:rsidR="008A3157" w:rsidRPr="00F36EA8" w:rsidRDefault="008A3157" w:rsidP="008A3157"/>
    <w:p w14:paraId="69AF9C8A" w14:textId="77777777" w:rsidR="008A3157" w:rsidRPr="00F36EA8" w:rsidRDefault="008A3157" w:rsidP="008A3157">
      <w:pPr>
        <w:pStyle w:val="Heading4"/>
      </w:pPr>
      <w:r w:rsidRPr="00F36EA8">
        <w:t xml:space="preserve">Indigenous self-determination is </w:t>
      </w:r>
      <w:r w:rsidRPr="00F36EA8">
        <w:rPr>
          <w:u w:val="single"/>
        </w:rPr>
        <w:t>sustainable</w:t>
      </w:r>
      <w:r w:rsidRPr="00F36EA8">
        <w:t xml:space="preserve"> and solves </w:t>
      </w:r>
      <w:r w:rsidRPr="00F36EA8">
        <w:rPr>
          <w:u w:val="single"/>
        </w:rPr>
        <w:t>emerging threats</w:t>
      </w:r>
      <w:r w:rsidRPr="00F36EA8">
        <w:t xml:space="preserve"> — but top-down privatization is </w:t>
      </w:r>
      <w:r w:rsidRPr="00F36EA8">
        <w:rPr>
          <w:u w:val="single"/>
        </w:rPr>
        <w:t>undesirable</w:t>
      </w:r>
      <w:r w:rsidRPr="00F36EA8">
        <w:t xml:space="preserve"> and destructive.</w:t>
      </w:r>
    </w:p>
    <w:p w14:paraId="11154223" w14:textId="77777777" w:rsidR="008A3157" w:rsidRPr="00F36EA8" w:rsidRDefault="008A3157" w:rsidP="008A3157">
      <w:r w:rsidRPr="00F36EA8">
        <w:rPr>
          <w:rStyle w:val="Style13ptBold"/>
        </w:rPr>
        <w:t>Carpenter and Riley 19</w:t>
      </w:r>
      <w:r w:rsidRPr="00F36EA8">
        <w:t xml:space="preserve"> — Carpenter is Council Tree Professor of Law, University of Colorado Law School and Member from North America, United Nations Expert Mechanism on the Rights of Indigenous Peoples. Riley is Professor of Law and Director, Native Nations Law and Policy Center, UCLA School of Law; Co-Chair, United Nations Indigenous Peoples Partnership Policy Board; and Chief Justice, Citizen Potawatomi Nation Supreme Court. (Kristen and Angela; Published: 2019; “Privatizing the Reservation?”; Colorado Law Faculty Scholarship; Accessed: June 23, 2021; https://scholar.law.colorado.edu/cgi/viewcontent.cgi?article=2345&amp;context=articles)//CYang</w:t>
      </w:r>
    </w:p>
    <w:p w14:paraId="7796F0AF" w14:textId="77777777" w:rsidR="008A3157" w:rsidRPr="00F36EA8" w:rsidRDefault="008A3157" w:rsidP="008A3157">
      <w:pPr>
        <w:rPr>
          <w:rStyle w:val="StyleUnderline"/>
        </w:rPr>
      </w:pPr>
      <w:r w:rsidRPr="00F36EA8">
        <w:rPr>
          <w:sz w:val="16"/>
        </w:rPr>
        <w:t xml:space="preserve">The realities of land tenure in contemporary indigenous communities are neither uniform nor romantic, but instead diverse and complicated.569 Today, Indian reservations are comprised of both fee and trust lands, with opportunities for federal, state, and tribal government programs, as well as for both public and private investment. Amid all of this complexity, the </w:t>
      </w:r>
      <w:r w:rsidRPr="00F36EA8">
        <w:rPr>
          <w:rStyle w:val="StyleUnderline"/>
        </w:rPr>
        <w:t>vision we see emerging</w:t>
      </w:r>
      <w:r w:rsidRPr="00F36EA8">
        <w:rPr>
          <w:sz w:val="16"/>
        </w:rPr>
        <w:t xml:space="preserve"> across Turtle Island is one </w:t>
      </w:r>
      <w:r w:rsidRPr="00F36EA8">
        <w:rPr>
          <w:rStyle w:val="StyleUnderline"/>
        </w:rPr>
        <w:t xml:space="preserve">of </w:t>
      </w:r>
      <w:r w:rsidRPr="00F36EA8">
        <w:rPr>
          <w:rStyle w:val="Emphasis"/>
        </w:rPr>
        <w:t>self-determination</w:t>
      </w:r>
      <w:r w:rsidRPr="00F36EA8">
        <w:rPr>
          <w:rStyle w:val="StyleUnderline"/>
        </w:rPr>
        <w:t xml:space="preserve"> and </w:t>
      </w:r>
      <w:r w:rsidRPr="00F36EA8">
        <w:rPr>
          <w:rStyle w:val="Emphasis"/>
        </w:rPr>
        <w:t>sustainability</w:t>
      </w:r>
      <w:r w:rsidRPr="00F36EA8">
        <w:rPr>
          <w:rStyle w:val="StyleUnderline"/>
        </w:rPr>
        <w:t xml:space="preserve">, without </w:t>
      </w:r>
      <w:r w:rsidRPr="00F36EA8">
        <w:rPr>
          <w:rStyle w:val="Emphasis"/>
        </w:rPr>
        <w:t>need or desire</w:t>
      </w:r>
      <w:r w:rsidRPr="00F36EA8">
        <w:rPr>
          <w:rStyle w:val="StyleUnderline"/>
        </w:rPr>
        <w:t xml:space="preserve"> for widespread, top-down privatization</w:t>
      </w:r>
      <w:r w:rsidRPr="00F36EA8">
        <w:rPr>
          <w:sz w:val="16"/>
        </w:rPr>
        <w:t xml:space="preserve">. </w:t>
      </w:r>
      <w:r w:rsidRPr="00F36EA8">
        <w:rPr>
          <w:rStyle w:val="StyleUnderline"/>
        </w:rPr>
        <w:t>Privatization</w:t>
      </w:r>
      <w:r w:rsidRPr="00F36EA8">
        <w:rPr>
          <w:sz w:val="16"/>
        </w:rPr>
        <w:t xml:space="preserve"> might — in our view — be </w:t>
      </w:r>
      <w:r w:rsidRPr="00F36EA8">
        <w:rPr>
          <w:rStyle w:val="Emphasis"/>
        </w:rPr>
        <w:t>highly destructive</w:t>
      </w:r>
      <w:r w:rsidRPr="00F36EA8">
        <w:rPr>
          <w:rStyle w:val="StyleUnderline"/>
        </w:rPr>
        <w:t xml:space="preserve"> to Indian communities</w:t>
      </w:r>
      <w:r w:rsidRPr="00F36EA8">
        <w:rPr>
          <w:sz w:val="16"/>
        </w:rPr>
        <w:t xml:space="preserve">. As an alternative, this </w:t>
      </w:r>
      <w:r w:rsidRPr="00F36EA8">
        <w:rPr>
          <w:rStyle w:val="StyleUnderline"/>
        </w:rPr>
        <w:t>model of self-determination and sustainability should be considered for its descriptive resonance and normative force in modern</w:t>
      </w:r>
      <w:r w:rsidRPr="00F36EA8">
        <w:rPr>
          <w:sz w:val="16"/>
        </w:rPr>
        <w:t xml:space="preserve"> policy </w:t>
      </w:r>
      <w:r w:rsidRPr="00F36EA8">
        <w:rPr>
          <w:rStyle w:val="StyleUnderline"/>
        </w:rPr>
        <w:t>debates on American Indian land</w:t>
      </w:r>
      <w:r w:rsidRPr="00F36EA8">
        <w:rPr>
          <w:sz w:val="16"/>
        </w:rPr>
        <w:t xml:space="preserve"> tenure. The </w:t>
      </w:r>
      <w:r w:rsidRPr="00F36EA8">
        <w:rPr>
          <w:rStyle w:val="StyleUnderline"/>
        </w:rPr>
        <w:t>model</w:t>
      </w:r>
      <w:r w:rsidRPr="00F36EA8">
        <w:rPr>
          <w:sz w:val="16"/>
        </w:rPr>
        <w:t xml:space="preserve"> may also be </w:t>
      </w:r>
      <w:r w:rsidRPr="00F36EA8">
        <w:rPr>
          <w:rStyle w:val="StyleUnderline"/>
        </w:rPr>
        <w:t>relevant for</w:t>
      </w:r>
      <w:r w:rsidRPr="00F36EA8">
        <w:rPr>
          <w:sz w:val="16"/>
        </w:rPr>
        <w:t xml:space="preserve"> policymakers and community </w:t>
      </w:r>
      <w:r w:rsidRPr="00F36EA8">
        <w:rPr>
          <w:rStyle w:val="StyleUnderline"/>
        </w:rPr>
        <w:t xml:space="preserve">leaders working on issues of </w:t>
      </w:r>
      <w:r w:rsidRPr="00F36EA8">
        <w:rPr>
          <w:rStyle w:val="Emphasis"/>
        </w:rPr>
        <w:t>rural poverty</w:t>
      </w:r>
      <w:r w:rsidRPr="00F36EA8">
        <w:rPr>
          <w:rStyle w:val="StyleUnderline"/>
        </w:rPr>
        <w:t xml:space="preserve">, </w:t>
      </w:r>
      <w:r w:rsidRPr="00F36EA8">
        <w:rPr>
          <w:rStyle w:val="Emphasis"/>
        </w:rPr>
        <w:t>climate change</w:t>
      </w:r>
      <w:r w:rsidRPr="00F36EA8">
        <w:rPr>
          <w:rStyle w:val="StyleUnderline"/>
        </w:rPr>
        <w:t xml:space="preserve">, and other </w:t>
      </w:r>
      <w:r w:rsidRPr="00F36EA8">
        <w:rPr>
          <w:rStyle w:val="Emphasis"/>
        </w:rPr>
        <w:t>contemporary challenges</w:t>
      </w:r>
      <w:r w:rsidRPr="00F36EA8">
        <w:rPr>
          <w:rStyle w:val="StyleUnderline"/>
        </w:rPr>
        <w:t xml:space="preserve"> that come with living on</w:t>
      </w:r>
      <w:r w:rsidRPr="00F36EA8">
        <w:rPr>
          <w:sz w:val="16"/>
        </w:rPr>
        <w:t xml:space="preserve"> this </w:t>
      </w:r>
      <w:r w:rsidRPr="00F36EA8">
        <w:rPr>
          <w:rStyle w:val="StyleUnderline"/>
        </w:rPr>
        <w:t>earth in an era of globalization</w:t>
      </w:r>
      <w:r w:rsidRPr="00F36EA8">
        <w:rPr>
          <w:sz w:val="16"/>
        </w:rPr>
        <w:t xml:space="preserve">.570 In this regard, </w:t>
      </w:r>
      <w:r w:rsidRPr="00F36EA8">
        <w:rPr>
          <w:rStyle w:val="StyleUnderline"/>
        </w:rPr>
        <w:t>indigenous peoples</w:t>
      </w:r>
      <w:r w:rsidRPr="00F36EA8">
        <w:rPr>
          <w:sz w:val="16"/>
        </w:rPr>
        <w:t xml:space="preserve"> will continue to </w:t>
      </w:r>
      <w:r w:rsidRPr="00F36EA8">
        <w:rPr>
          <w:rStyle w:val="Emphasis"/>
        </w:rPr>
        <w:t>advance thinking</w:t>
      </w:r>
      <w:r w:rsidRPr="00F36EA8">
        <w:rPr>
          <w:rStyle w:val="StyleUnderline"/>
        </w:rPr>
        <w:t xml:space="preserve"> and practices </w:t>
      </w:r>
      <w:r w:rsidRPr="00F36EA8">
        <w:rPr>
          <w:rStyle w:val="Emphasis"/>
        </w:rPr>
        <w:t>more broadly, informed</w:t>
      </w:r>
      <w:r w:rsidRPr="00F36EA8">
        <w:rPr>
          <w:rStyle w:val="StyleUnderline"/>
        </w:rPr>
        <w:t xml:space="preserve"> by human rights and lived experiences, for the well-being of humanity. </w:t>
      </w:r>
    </w:p>
    <w:p w14:paraId="749C5DB6" w14:textId="77777777" w:rsidR="008A3157" w:rsidRPr="00F36EA8" w:rsidRDefault="008A3157" w:rsidP="008A3157"/>
    <w:p w14:paraId="2DC3FDF0" w14:textId="77777777" w:rsidR="008A3157" w:rsidRPr="00F36EA8" w:rsidRDefault="008A3157" w:rsidP="008A3157">
      <w:pPr>
        <w:pStyle w:val="Heading4"/>
      </w:pPr>
      <w:r w:rsidRPr="00F36EA8">
        <w:t xml:space="preserve">Privatization </w:t>
      </w:r>
      <w:r w:rsidRPr="00F36EA8">
        <w:rPr>
          <w:u w:val="single"/>
        </w:rPr>
        <w:t>sucks</w:t>
      </w:r>
      <w:r w:rsidRPr="00F36EA8">
        <w:t xml:space="preserve"> but self-determination solves — best </w:t>
      </w:r>
      <w:r w:rsidRPr="00F36EA8">
        <w:rPr>
          <w:u w:val="single"/>
        </w:rPr>
        <w:t>holistic studies</w:t>
      </w:r>
      <w:r w:rsidRPr="00F36EA8">
        <w:t xml:space="preserve"> go aff.</w:t>
      </w:r>
    </w:p>
    <w:p w14:paraId="52F1AC8A" w14:textId="77777777" w:rsidR="008A3157" w:rsidRPr="00F36EA8" w:rsidRDefault="008A3157" w:rsidP="008A3157">
      <w:r w:rsidRPr="00F36EA8">
        <w:rPr>
          <w:rStyle w:val="Style13ptBold"/>
        </w:rPr>
        <w:t>Carpenter and Riley 19</w:t>
      </w:r>
      <w:r w:rsidRPr="00F36EA8">
        <w:t xml:space="preserve"> — Carpenter is Council Tree Professor of Law, University of Colorado Law School and Member from North America, United Nations Expert Mechanism on the Rights of Indigenous Peoples. Riley is Professor of Law and Director, Native Nations Law and Policy Center, UCLA School of Law; Co-Chair, United Nations Indigenous Peoples Partnership Policy Board; and Chief Justice, Citizen Potawatomi Nation Supreme Court. (Kristen and Angela; Published: 2019; “Privatizing the Reservation?”; Colorado Law Faculty Scholarship; Accessed: June 23, 2021; https://scholar.law.colorado.edu/cgi/viewcontent.cgi?article=2345&amp;context=articles)//CYang</w:t>
      </w:r>
    </w:p>
    <w:p w14:paraId="1C75077F" w14:textId="77777777" w:rsidR="008A3157" w:rsidRPr="00F36EA8" w:rsidRDefault="008A3157" w:rsidP="008A3157">
      <w:pPr>
        <w:rPr>
          <w:sz w:val="16"/>
        </w:rPr>
      </w:pPr>
      <w:r w:rsidRPr="00F36EA8">
        <w:rPr>
          <w:sz w:val="16"/>
        </w:rPr>
        <w:t xml:space="preserve">While acknowledging the dismal reality of Indian poverty and Indians’ overall well-being, we note that the </w:t>
      </w:r>
      <w:r w:rsidRPr="00F36EA8">
        <w:rPr>
          <w:rStyle w:val="StyleUnderline"/>
        </w:rPr>
        <w:t xml:space="preserve">statistics are </w:t>
      </w:r>
      <w:r w:rsidRPr="00F36EA8">
        <w:rPr>
          <w:rStyle w:val="Emphasis"/>
        </w:rPr>
        <w:t>rapidly changing</w:t>
      </w:r>
      <w:r w:rsidRPr="00F36EA8">
        <w:rPr>
          <w:sz w:val="16"/>
        </w:rPr>
        <w:t xml:space="preserve">. While the data show it will likely take nearly forty years under current growth rates for reservation-based Indians’ per capita income to reach that of the general U.S. population, the </w:t>
      </w:r>
      <w:r w:rsidRPr="00F36EA8">
        <w:rPr>
          <w:rStyle w:val="StyleUnderline"/>
        </w:rPr>
        <w:t xml:space="preserve">trend is </w:t>
      </w:r>
      <w:r w:rsidRPr="00F36EA8">
        <w:rPr>
          <w:rStyle w:val="Emphasis"/>
        </w:rPr>
        <w:t>positive</w:t>
      </w:r>
      <w:r w:rsidRPr="00F36EA8">
        <w:rPr>
          <w:rStyle w:val="StyleUnderline"/>
        </w:rPr>
        <w:t xml:space="preserve"> and</w:t>
      </w:r>
      <w:r w:rsidRPr="00F36EA8">
        <w:rPr>
          <w:sz w:val="16"/>
        </w:rPr>
        <w:t xml:space="preserve">, in some respects, </w:t>
      </w:r>
      <w:r w:rsidRPr="00F36EA8">
        <w:rPr>
          <w:rStyle w:val="Emphasis"/>
        </w:rPr>
        <w:t>quite dramatic</w:t>
      </w:r>
      <w:r w:rsidRPr="00F36EA8">
        <w:rPr>
          <w:sz w:val="16"/>
        </w:rPr>
        <w:t xml:space="preserve">.237 The </w:t>
      </w:r>
      <w:r w:rsidRPr="00F36EA8">
        <w:rPr>
          <w:rStyle w:val="StyleUnderline"/>
        </w:rPr>
        <w:t>income of Indians</w:t>
      </w:r>
      <w:r w:rsidRPr="00F36EA8">
        <w:rPr>
          <w:sz w:val="16"/>
        </w:rPr>
        <w:t xml:space="preserve"> living on the reservation, as well as the concomitant social conditions on reservations, </w:t>
      </w:r>
      <w:r w:rsidRPr="00F36EA8">
        <w:rPr>
          <w:rStyle w:val="StyleUnderline"/>
        </w:rPr>
        <w:t xml:space="preserve">are improving </w:t>
      </w:r>
      <w:r w:rsidRPr="00F36EA8">
        <w:rPr>
          <w:sz w:val="16"/>
        </w:rPr>
        <w:t xml:space="preserve">— and </w:t>
      </w:r>
      <w:r w:rsidRPr="00F36EA8">
        <w:rPr>
          <w:rStyle w:val="StyleUnderline"/>
        </w:rPr>
        <w:t xml:space="preserve">at a </w:t>
      </w:r>
      <w:r w:rsidRPr="00F36EA8">
        <w:rPr>
          <w:rStyle w:val="Emphasis"/>
        </w:rPr>
        <w:t>much higher rate</w:t>
      </w:r>
      <w:r w:rsidRPr="00F36EA8">
        <w:rPr>
          <w:rStyle w:val="StyleUnderline"/>
        </w:rPr>
        <w:t xml:space="preserve"> than</w:t>
      </w:r>
      <w:r w:rsidRPr="00F36EA8">
        <w:rPr>
          <w:sz w:val="16"/>
        </w:rPr>
        <w:t xml:space="preserve"> that of </w:t>
      </w:r>
      <w:r w:rsidRPr="00F36EA8">
        <w:rPr>
          <w:rStyle w:val="StyleUnderline"/>
        </w:rPr>
        <w:t>the general American population</w:t>
      </w:r>
      <w:r w:rsidRPr="00F36EA8">
        <w:rPr>
          <w:sz w:val="16"/>
        </w:rPr>
        <w:t xml:space="preserve">. Stephen </w:t>
      </w:r>
      <w:r w:rsidRPr="00F36EA8">
        <w:rPr>
          <w:rStyle w:val="StyleUnderline"/>
        </w:rPr>
        <w:t>Cornell and</w:t>
      </w:r>
      <w:r w:rsidRPr="00F36EA8">
        <w:rPr>
          <w:sz w:val="16"/>
        </w:rPr>
        <w:t xml:space="preserve"> Joe </w:t>
      </w:r>
      <w:r w:rsidRPr="00F36EA8">
        <w:rPr>
          <w:rStyle w:val="StyleUnderline"/>
        </w:rPr>
        <w:t>Kalt</w:t>
      </w:r>
      <w:r w:rsidRPr="00F36EA8">
        <w:rPr>
          <w:sz w:val="16"/>
        </w:rPr>
        <w:t xml:space="preserve"> —  </w:t>
      </w:r>
      <w:r w:rsidRPr="00F36EA8">
        <w:rPr>
          <w:rStyle w:val="StyleUnderline"/>
        </w:rPr>
        <w:t>cofounders of the Harvard Project on American Indian Economic Development</w:t>
      </w:r>
      <w:r w:rsidRPr="00F36EA8">
        <w:rPr>
          <w:sz w:val="16"/>
        </w:rPr>
        <w:t xml:space="preserve">, which has studied economic development and Native governance in Indian Country for decades238 — </w:t>
      </w:r>
      <w:r w:rsidRPr="00F36EA8">
        <w:rPr>
          <w:rStyle w:val="StyleUnderline"/>
        </w:rPr>
        <w:t>found</w:t>
      </w:r>
      <w:r w:rsidRPr="00F36EA8">
        <w:rPr>
          <w:sz w:val="16"/>
        </w:rPr>
        <w:t xml:space="preserve"> that the </w:t>
      </w:r>
      <w:r w:rsidRPr="00F36EA8">
        <w:rPr>
          <w:rStyle w:val="Emphasis"/>
        </w:rPr>
        <w:t>personal income</w:t>
      </w:r>
      <w:r w:rsidRPr="00F36EA8">
        <w:rPr>
          <w:rStyle w:val="StyleUnderline"/>
        </w:rPr>
        <w:t xml:space="preserve"> of Indians</w:t>
      </w:r>
      <w:r w:rsidRPr="00F36EA8">
        <w:rPr>
          <w:sz w:val="16"/>
        </w:rPr>
        <w:t xml:space="preserve"> has </w:t>
      </w:r>
      <w:r w:rsidRPr="00F36EA8">
        <w:rPr>
          <w:rStyle w:val="Emphasis"/>
        </w:rPr>
        <w:t>steadily increased</w:t>
      </w:r>
      <w:r w:rsidRPr="00F36EA8">
        <w:rPr>
          <w:rStyle w:val="StyleUnderline"/>
        </w:rPr>
        <w:t xml:space="preserve"> since the 1990s</w:t>
      </w:r>
      <w:r w:rsidRPr="00F36EA8">
        <w:rPr>
          <w:sz w:val="16"/>
        </w:rPr>
        <w:t xml:space="preserve">, greatly outpacing that of the United States as a whole.239 Similarly, the NNI has reported that between 2000 and 2010, the per </w:t>
      </w:r>
      <w:r w:rsidRPr="00F36EA8">
        <w:rPr>
          <w:sz w:val="16"/>
        </w:rPr>
        <w:lastRenderedPageBreak/>
        <w:t xml:space="preserve">capita income of reservation-based Indians grew faster than that of the United States as a whole.240 Unsurprisingly, </w:t>
      </w:r>
      <w:r w:rsidRPr="00F36EA8">
        <w:rPr>
          <w:rStyle w:val="StyleUnderline"/>
        </w:rPr>
        <w:t>poverty rates</w:t>
      </w:r>
      <w:r w:rsidRPr="00F36EA8">
        <w:rPr>
          <w:sz w:val="16"/>
        </w:rPr>
        <w:t xml:space="preserve"> also </w:t>
      </w:r>
      <w:r w:rsidRPr="00F36EA8">
        <w:rPr>
          <w:rStyle w:val="Emphasis"/>
        </w:rPr>
        <w:t>fell faster</w:t>
      </w:r>
      <w:r w:rsidRPr="00F36EA8">
        <w:rPr>
          <w:rStyle w:val="StyleUnderline"/>
        </w:rPr>
        <w:t xml:space="preserve"> among Indian Country residents than</w:t>
      </w:r>
      <w:r w:rsidRPr="00F36EA8">
        <w:rPr>
          <w:sz w:val="16"/>
        </w:rPr>
        <w:t xml:space="preserve"> among </w:t>
      </w:r>
      <w:r w:rsidRPr="00F36EA8">
        <w:rPr>
          <w:rStyle w:val="StyleUnderline"/>
        </w:rPr>
        <w:t>the general</w:t>
      </w:r>
      <w:r w:rsidRPr="00F36EA8">
        <w:rPr>
          <w:sz w:val="16"/>
        </w:rPr>
        <w:t xml:space="preserve"> U.S. </w:t>
      </w:r>
      <w:r w:rsidRPr="00F36EA8">
        <w:rPr>
          <w:rStyle w:val="StyleUnderline"/>
        </w:rPr>
        <w:t>population</w:t>
      </w:r>
      <w:r w:rsidRPr="00F36EA8">
        <w:rPr>
          <w:sz w:val="16"/>
        </w:rPr>
        <w:t>.241</w:t>
      </w:r>
    </w:p>
    <w:p w14:paraId="50AD530D" w14:textId="77777777" w:rsidR="008A3157" w:rsidRPr="00F36EA8" w:rsidRDefault="008A3157" w:rsidP="008A3157">
      <w:pPr>
        <w:rPr>
          <w:sz w:val="16"/>
        </w:rPr>
      </w:pPr>
      <w:r w:rsidRPr="00F36EA8">
        <w:rPr>
          <w:sz w:val="16"/>
        </w:rPr>
        <w:t xml:space="preserve">Cornell and Kalt </w:t>
      </w:r>
      <w:r w:rsidRPr="00F36EA8">
        <w:rPr>
          <w:rStyle w:val="StyleUnderline"/>
        </w:rPr>
        <w:t xml:space="preserve">link these </w:t>
      </w:r>
      <w:r w:rsidRPr="00F36EA8">
        <w:rPr>
          <w:rStyle w:val="Emphasis"/>
        </w:rPr>
        <w:t>remarkable, positive changes</w:t>
      </w:r>
      <w:r w:rsidRPr="00F36EA8">
        <w:rPr>
          <w:rStyle w:val="StyleUnderline"/>
        </w:rPr>
        <w:t xml:space="preserve"> in reservation conditions to the shift to </w:t>
      </w:r>
      <w:r w:rsidRPr="00F36EA8">
        <w:rPr>
          <w:sz w:val="16"/>
        </w:rPr>
        <w:t xml:space="preserve">decreased federal oversight and </w:t>
      </w:r>
      <w:r w:rsidRPr="00F36EA8">
        <w:rPr>
          <w:rStyle w:val="StyleUnderline"/>
        </w:rPr>
        <w:t xml:space="preserve">increased tribal </w:t>
      </w:r>
      <w:r w:rsidRPr="00F36EA8">
        <w:rPr>
          <w:rStyle w:val="Emphasis"/>
        </w:rPr>
        <w:t>autonomy and self-determination</w:t>
      </w:r>
      <w:r w:rsidRPr="00F36EA8">
        <w:rPr>
          <w:sz w:val="16"/>
        </w:rPr>
        <w:t xml:space="preserve">.242 Indeed, their </w:t>
      </w:r>
      <w:r w:rsidRPr="00F36EA8">
        <w:rPr>
          <w:rStyle w:val="StyleUnderline"/>
        </w:rPr>
        <w:t>work</w:t>
      </w:r>
      <w:r w:rsidRPr="00F36EA8">
        <w:rPr>
          <w:sz w:val="16"/>
        </w:rPr>
        <w:t xml:space="preserve"> has “</w:t>
      </w:r>
      <w:r w:rsidRPr="00F36EA8">
        <w:rPr>
          <w:rStyle w:val="StyleUnderline"/>
        </w:rPr>
        <w:t>point</w:t>
      </w:r>
      <w:r w:rsidRPr="00F36EA8">
        <w:rPr>
          <w:sz w:val="16"/>
        </w:rPr>
        <w:t xml:space="preserve">[ed] </w:t>
      </w:r>
      <w:r w:rsidRPr="00F36EA8">
        <w:rPr>
          <w:rStyle w:val="StyleUnderline"/>
        </w:rPr>
        <w:t>to the major changes</w:t>
      </w:r>
      <w:r w:rsidRPr="00F36EA8">
        <w:rPr>
          <w:sz w:val="16"/>
        </w:rPr>
        <w:t xml:space="preserve"> in federal policy </w:t>
      </w:r>
      <w:r w:rsidRPr="00F36EA8">
        <w:rPr>
          <w:rStyle w:val="StyleUnderline"/>
        </w:rPr>
        <w:t>toward</w:t>
      </w:r>
      <w:r w:rsidRPr="00F36EA8">
        <w:rPr>
          <w:sz w:val="16"/>
        </w:rPr>
        <w:t xml:space="preserve"> Indian nations that constitute the era of </w:t>
      </w:r>
      <w:r w:rsidRPr="00F36EA8">
        <w:rPr>
          <w:rStyle w:val="StyleUnderline"/>
        </w:rPr>
        <w:t>self-determination as the central causal factor explaining</w:t>
      </w:r>
      <w:r w:rsidRPr="00F36EA8">
        <w:rPr>
          <w:sz w:val="16"/>
        </w:rPr>
        <w:t xml:space="preserve"> why it took until the latter 20th century for </w:t>
      </w:r>
      <w:r w:rsidRPr="00F36EA8">
        <w:rPr>
          <w:rStyle w:val="StyleUnderline"/>
        </w:rPr>
        <w:t xml:space="preserve">significant and </w:t>
      </w:r>
      <w:r w:rsidRPr="00F36EA8">
        <w:rPr>
          <w:rStyle w:val="Emphasis"/>
        </w:rPr>
        <w:t>sustained development</w:t>
      </w:r>
      <w:r w:rsidRPr="00F36EA8">
        <w:rPr>
          <w:rStyle w:val="StyleUnderline"/>
        </w:rPr>
        <w:t xml:space="preserve"> progress</w:t>
      </w:r>
      <w:r w:rsidRPr="00F36EA8">
        <w:rPr>
          <w:sz w:val="16"/>
        </w:rPr>
        <w:t xml:space="preserve"> to take hold in Indian Country.”243 The </w:t>
      </w:r>
      <w:r w:rsidRPr="00F36EA8">
        <w:rPr>
          <w:rStyle w:val="StyleUnderline"/>
        </w:rPr>
        <w:t>NNI</w:t>
      </w:r>
      <w:r w:rsidRPr="00F36EA8">
        <w:rPr>
          <w:sz w:val="16"/>
        </w:rPr>
        <w:t xml:space="preserve"> has </w:t>
      </w:r>
      <w:r w:rsidRPr="00F36EA8">
        <w:rPr>
          <w:rStyle w:val="StyleUnderline"/>
        </w:rPr>
        <w:t xml:space="preserve">come to the </w:t>
      </w:r>
      <w:r w:rsidRPr="00F36EA8">
        <w:rPr>
          <w:rStyle w:val="Emphasis"/>
        </w:rPr>
        <w:t>same conclusion</w:t>
      </w:r>
      <w:r w:rsidRPr="00F36EA8">
        <w:rPr>
          <w:rStyle w:val="StyleUnderline"/>
        </w:rPr>
        <w:t>, noting</w:t>
      </w:r>
      <w:r w:rsidRPr="00F36EA8">
        <w:rPr>
          <w:sz w:val="16"/>
        </w:rPr>
        <w:t xml:space="preserve"> that </w:t>
      </w:r>
      <w:r w:rsidRPr="00F36EA8">
        <w:rPr>
          <w:rStyle w:val="StyleUnderline"/>
        </w:rPr>
        <w:t>tribal</w:t>
      </w:r>
      <w:r w:rsidRPr="00F36EA8">
        <w:rPr>
          <w:sz w:val="16"/>
        </w:rPr>
        <w:t xml:space="preserve"> self-determination and </w:t>
      </w:r>
      <w:r w:rsidRPr="00F36EA8">
        <w:rPr>
          <w:rStyle w:val="StyleUnderline"/>
        </w:rPr>
        <w:t>self-governance</w:t>
      </w:r>
      <w:r w:rsidRPr="00F36EA8">
        <w:rPr>
          <w:sz w:val="16"/>
        </w:rPr>
        <w:t xml:space="preserve"> are “</w:t>
      </w:r>
      <w:r w:rsidRPr="00F36EA8">
        <w:rPr>
          <w:rStyle w:val="StyleUnderline"/>
        </w:rPr>
        <w:t xml:space="preserve">the </w:t>
      </w:r>
      <w:r w:rsidRPr="00F36EA8">
        <w:rPr>
          <w:rStyle w:val="Emphasis"/>
        </w:rPr>
        <w:t>real drivers</w:t>
      </w:r>
      <w:r w:rsidRPr="00F36EA8">
        <w:rPr>
          <w:rStyle w:val="StyleUnderline"/>
        </w:rPr>
        <w:t xml:space="preserve"> of</w:t>
      </w:r>
      <w:r w:rsidRPr="00F36EA8">
        <w:rPr>
          <w:sz w:val="16"/>
        </w:rPr>
        <w:t xml:space="preserve"> recent </w:t>
      </w:r>
      <w:r w:rsidRPr="00F36EA8">
        <w:rPr>
          <w:rStyle w:val="StyleUnderline"/>
        </w:rPr>
        <w:t>economic change in Native Communities</w:t>
      </w:r>
      <w:r w:rsidRPr="00F36EA8">
        <w:rPr>
          <w:sz w:val="16"/>
        </w:rPr>
        <w:t>.”244</w:t>
      </w:r>
    </w:p>
    <w:p w14:paraId="2457F13E" w14:textId="77777777" w:rsidR="008A3157" w:rsidRPr="00F36EA8" w:rsidRDefault="008A3157" w:rsidP="008A3157">
      <w:pPr>
        <w:rPr>
          <w:sz w:val="16"/>
        </w:rPr>
      </w:pPr>
      <w:r w:rsidRPr="00F36EA8">
        <w:rPr>
          <w:sz w:val="16"/>
        </w:rPr>
        <w:t xml:space="preserve">These trends and </w:t>
      </w:r>
      <w:r w:rsidRPr="00F36EA8">
        <w:rPr>
          <w:rStyle w:val="StyleUnderline"/>
        </w:rPr>
        <w:t xml:space="preserve">findings connect back to the </w:t>
      </w:r>
      <w:r w:rsidRPr="00F36EA8">
        <w:rPr>
          <w:rStyle w:val="Emphasis"/>
        </w:rPr>
        <w:t>larger issue</w:t>
      </w:r>
      <w:r w:rsidRPr="00F36EA8">
        <w:rPr>
          <w:rStyle w:val="StyleUnderline"/>
        </w:rPr>
        <w:t xml:space="preserve"> of privatization</w:t>
      </w:r>
      <w:r w:rsidRPr="00F36EA8">
        <w:rPr>
          <w:sz w:val="16"/>
        </w:rPr>
        <w:t xml:space="preserve">. As history has shown, </w:t>
      </w:r>
      <w:r w:rsidRPr="00F36EA8">
        <w:rPr>
          <w:rStyle w:val="StyleUnderline"/>
        </w:rPr>
        <w:t>privatization</w:t>
      </w:r>
      <w:r w:rsidRPr="00F36EA8">
        <w:rPr>
          <w:sz w:val="16"/>
        </w:rPr>
        <w:t xml:space="preserve"> may </w:t>
      </w:r>
      <w:r w:rsidRPr="00F36EA8">
        <w:rPr>
          <w:rStyle w:val="StyleUnderline"/>
        </w:rPr>
        <w:t>have many consequences</w:t>
      </w:r>
      <w:r w:rsidRPr="00F36EA8">
        <w:rPr>
          <w:sz w:val="16"/>
        </w:rPr>
        <w:t xml:space="preserve">, one of which is that it </w:t>
      </w:r>
      <w:r w:rsidRPr="00F36EA8">
        <w:rPr>
          <w:rStyle w:val="StyleUnderline"/>
        </w:rPr>
        <w:t>makes</w:t>
      </w:r>
      <w:r w:rsidRPr="00F36EA8">
        <w:rPr>
          <w:sz w:val="16"/>
        </w:rPr>
        <w:t xml:space="preserve"> individual </w:t>
      </w:r>
      <w:r w:rsidRPr="00F36EA8">
        <w:rPr>
          <w:rStyle w:val="StyleUnderline"/>
        </w:rPr>
        <w:t>Indians less likely to live communally</w:t>
      </w:r>
      <w:r w:rsidRPr="00F36EA8">
        <w:rPr>
          <w:sz w:val="16"/>
        </w:rPr>
        <w:t xml:space="preserve">, or to share spaces where indigenous languages are spoken and ritual ceremonies performed. In fact, some </w:t>
      </w:r>
      <w:r w:rsidRPr="00F36EA8">
        <w:rPr>
          <w:rStyle w:val="StyleUnderline"/>
        </w:rPr>
        <w:t>research suggests</w:t>
      </w:r>
      <w:r w:rsidRPr="00F36EA8">
        <w:rPr>
          <w:sz w:val="16"/>
        </w:rPr>
        <w:t xml:space="preserve"> that </w:t>
      </w:r>
      <w:r w:rsidRPr="00F36EA8">
        <w:rPr>
          <w:rStyle w:val="StyleUnderline"/>
        </w:rPr>
        <w:t>collective tribal life</w:t>
      </w:r>
      <w:r w:rsidRPr="00F36EA8">
        <w:rPr>
          <w:sz w:val="16"/>
        </w:rPr>
        <w:t xml:space="preserve"> may also be </w:t>
      </w:r>
      <w:r w:rsidRPr="00F36EA8">
        <w:rPr>
          <w:rStyle w:val="StyleUnderline"/>
        </w:rPr>
        <w:t xml:space="preserve">associated with </w:t>
      </w:r>
      <w:r w:rsidRPr="00F36EA8">
        <w:rPr>
          <w:rStyle w:val="Emphasis"/>
        </w:rPr>
        <w:t>better economic outcomes</w:t>
      </w:r>
      <w:r w:rsidRPr="00F36EA8">
        <w:rPr>
          <w:sz w:val="16"/>
        </w:rPr>
        <w:t xml:space="preserve">. For instance, Cornell and Kalt have found that </w:t>
      </w:r>
      <w:r w:rsidRPr="00F36EA8">
        <w:rPr>
          <w:rStyle w:val="StyleUnderline"/>
        </w:rPr>
        <w:t>economic growth and good governance</w:t>
      </w:r>
      <w:r w:rsidRPr="00F36EA8">
        <w:rPr>
          <w:sz w:val="16"/>
        </w:rPr>
        <w:t xml:space="preserve"> are </w:t>
      </w:r>
      <w:r w:rsidRPr="00F36EA8">
        <w:rPr>
          <w:rStyle w:val="Emphasis"/>
        </w:rPr>
        <w:t>positively correlated</w:t>
      </w:r>
      <w:r w:rsidRPr="00F36EA8">
        <w:rPr>
          <w:rStyle w:val="StyleUnderline"/>
        </w:rPr>
        <w:t xml:space="preserve"> with</w:t>
      </w:r>
      <w:r w:rsidRPr="00F36EA8">
        <w:rPr>
          <w:sz w:val="16"/>
        </w:rPr>
        <w:t xml:space="preserve"> a “</w:t>
      </w:r>
      <w:r w:rsidRPr="00F36EA8">
        <w:rPr>
          <w:rStyle w:val="StyleUnderline"/>
        </w:rPr>
        <w:t xml:space="preserve">lack of </w:t>
      </w:r>
      <w:r w:rsidRPr="00F36EA8">
        <w:rPr>
          <w:rStyle w:val="Emphasis"/>
        </w:rPr>
        <w:t>cultural assimilation</w:t>
      </w:r>
      <w:r w:rsidRPr="00F36EA8">
        <w:rPr>
          <w:sz w:val="16"/>
        </w:rPr>
        <w:t xml:space="preserve">,” a finding </w:t>
      </w:r>
      <w:r w:rsidRPr="00F36EA8">
        <w:rPr>
          <w:rStyle w:val="StyleUnderline"/>
        </w:rPr>
        <w:t xml:space="preserve">based on indicators such as whether a tribe has a </w:t>
      </w:r>
      <w:r w:rsidRPr="00F36EA8">
        <w:rPr>
          <w:rStyle w:val="Emphasis"/>
        </w:rPr>
        <w:t>thriving Native language</w:t>
      </w:r>
      <w:r w:rsidRPr="00F36EA8">
        <w:rPr>
          <w:rStyle w:val="StyleUnderline"/>
        </w:rPr>
        <w:t>, and the extent to which it adheres to traditional</w:t>
      </w:r>
      <w:r w:rsidRPr="00F36EA8">
        <w:rPr>
          <w:sz w:val="16"/>
        </w:rPr>
        <w:t xml:space="preserve"> Native </w:t>
      </w:r>
      <w:r w:rsidRPr="00F36EA8">
        <w:rPr>
          <w:rStyle w:val="StyleUnderline"/>
        </w:rPr>
        <w:t>religions, ceremonies, and cultural practices</w:t>
      </w:r>
      <w:r w:rsidRPr="00F36EA8">
        <w:rPr>
          <w:sz w:val="16"/>
        </w:rPr>
        <w:t xml:space="preserve">.245 Thus, while it is important not to overstate the link, tribal engagement in cultural practices appears to at least be related to improved economic growth. As we have written in the past, and as a bevy of research confirms, tribes cannot continue to adequately engage in collective, communal activities unless they have a common land base where it is possible for them to live together, speak a common language, and practice their culture and traditions.246 In this sense, the </w:t>
      </w:r>
      <w:r w:rsidRPr="00F36EA8">
        <w:rPr>
          <w:rStyle w:val="StyleUnderline"/>
        </w:rPr>
        <w:t>research indicating</w:t>
      </w:r>
      <w:r w:rsidRPr="00F36EA8">
        <w:rPr>
          <w:sz w:val="16"/>
        </w:rPr>
        <w:t xml:space="preserve"> that a </w:t>
      </w:r>
      <w:r w:rsidRPr="00F36EA8">
        <w:rPr>
          <w:rStyle w:val="StyleUnderline"/>
        </w:rPr>
        <w:t xml:space="preserve">strong </w:t>
      </w:r>
      <w:r w:rsidRPr="00F36EA8">
        <w:rPr>
          <w:rStyle w:val="Emphasis"/>
        </w:rPr>
        <w:t>collective land base</w:t>
      </w:r>
      <w:r w:rsidRPr="00F36EA8">
        <w:rPr>
          <w:rStyle w:val="StyleUnderline"/>
        </w:rPr>
        <w:t xml:space="preserve"> and shared tribal cultural life</w:t>
      </w:r>
      <w:r w:rsidRPr="00F36EA8">
        <w:rPr>
          <w:sz w:val="16"/>
        </w:rPr>
        <w:t xml:space="preserve"> are </w:t>
      </w:r>
      <w:r w:rsidRPr="00F36EA8">
        <w:rPr>
          <w:rStyle w:val="StyleUnderline"/>
        </w:rPr>
        <w:t>linked with greater economic success should</w:t>
      </w:r>
      <w:r w:rsidRPr="00F36EA8">
        <w:rPr>
          <w:sz w:val="16"/>
        </w:rPr>
        <w:t xml:space="preserve"> at least </w:t>
      </w:r>
      <w:r w:rsidRPr="00F36EA8">
        <w:rPr>
          <w:rStyle w:val="StyleUnderline"/>
        </w:rPr>
        <w:t>give pause to</w:t>
      </w:r>
      <w:r w:rsidRPr="00F36EA8">
        <w:t xml:space="preserve"> </w:t>
      </w:r>
      <w:r w:rsidRPr="00F36EA8">
        <w:rPr>
          <w:sz w:val="16"/>
        </w:rPr>
        <w:t xml:space="preserve">proponents of </w:t>
      </w:r>
      <w:r w:rsidRPr="00F36EA8">
        <w:rPr>
          <w:rStyle w:val="StyleUnderline"/>
        </w:rPr>
        <w:t>privatization</w:t>
      </w:r>
      <w:r w:rsidRPr="00F36EA8">
        <w:rPr>
          <w:sz w:val="16"/>
        </w:rPr>
        <w:t xml:space="preserve">. At a minimum, this </w:t>
      </w:r>
      <w:r w:rsidRPr="00F36EA8">
        <w:rPr>
          <w:rStyle w:val="StyleUnderline"/>
        </w:rPr>
        <w:t>challenges the theory</w:t>
      </w:r>
      <w:r w:rsidRPr="00F36EA8">
        <w:rPr>
          <w:sz w:val="16"/>
        </w:rPr>
        <w:t xml:space="preserve"> that more </w:t>
      </w:r>
      <w:r w:rsidRPr="00F36EA8">
        <w:rPr>
          <w:rStyle w:val="StyleUnderline"/>
        </w:rPr>
        <w:t>private property</w:t>
      </w:r>
      <w:r w:rsidRPr="00F36EA8">
        <w:rPr>
          <w:sz w:val="16"/>
        </w:rPr>
        <w:t xml:space="preserve"> necessarily </w:t>
      </w:r>
      <w:r w:rsidRPr="00F36EA8">
        <w:rPr>
          <w:rStyle w:val="StyleUnderline"/>
        </w:rPr>
        <w:t xml:space="preserve">leads to </w:t>
      </w:r>
      <w:r w:rsidRPr="00F36EA8">
        <w:rPr>
          <w:rStyle w:val="Emphasis"/>
        </w:rPr>
        <w:t>better conditions</w:t>
      </w:r>
      <w:r w:rsidRPr="00F36EA8">
        <w:rPr>
          <w:sz w:val="16"/>
        </w:rPr>
        <w:t xml:space="preserve">. In fact, just </w:t>
      </w:r>
      <w:r w:rsidRPr="00F36EA8">
        <w:rPr>
          <w:rStyle w:val="StyleUnderline"/>
        </w:rPr>
        <w:t>the opposite</w:t>
      </w:r>
      <w:r w:rsidRPr="00F36EA8">
        <w:rPr>
          <w:sz w:val="16"/>
        </w:rPr>
        <w:t xml:space="preserve"> may be </w:t>
      </w:r>
      <w:r w:rsidRPr="00F36EA8">
        <w:rPr>
          <w:rStyle w:val="StyleUnderline"/>
        </w:rPr>
        <w:t>true</w:t>
      </w:r>
      <w:r w:rsidRPr="00F36EA8">
        <w:rPr>
          <w:sz w:val="16"/>
        </w:rPr>
        <w:t xml:space="preserve">. </w:t>
      </w:r>
    </w:p>
    <w:p w14:paraId="5CCE90FE" w14:textId="77777777" w:rsidR="008A3157" w:rsidRPr="00F36EA8" w:rsidRDefault="008A3157" w:rsidP="008A3157"/>
    <w:p w14:paraId="7B9D4653" w14:textId="77777777" w:rsidR="008A3157" w:rsidRPr="00F36EA8" w:rsidRDefault="008A3157" w:rsidP="008A3157">
      <w:pPr>
        <w:pStyle w:val="Heading4"/>
      </w:pPr>
      <w:r w:rsidRPr="00F36EA8">
        <w:t xml:space="preserve">Privatization is </w:t>
      </w:r>
      <w:r w:rsidRPr="00F36EA8">
        <w:rPr>
          <w:u w:val="single"/>
        </w:rPr>
        <w:t>conquest</w:t>
      </w:r>
      <w:r w:rsidRPr="00F36EA8">
        <w:t xml:space="preserve"> and </w:t>
      </w:r>
      <w:r w:rsidRPr="00F36EA8">
        <w:rPr>
          <w:u w:val="single"/>
        </w:rPr>
        <w:t>colonization</w:t>
      </w:r>
      <w:r w:rsidRPr="00F36EA8">
        <w:t xml:space="preserve"> — but new models of indigenous self-determination have growing potential to solve better.</w:t>
      </w:r>
    </w:p>
    <w:p w14:paraId="5B9FC720" w14:textId="77777777" w:rsidR="008A3157" w:rsidRPr="00F36EA8" w:rsidRDefault="008A3157" w:rsidP="008A3157">
      <w:r w:rsidRPr="00F36EA8">
        <w:rPr>
          <w:rStyle w:val="Style13ptBold"/>
        </w:rPr>
        <w:t>Carpenter and Riley 19</w:t>
      </w:r>
      <w:r w:rsidRPr="00F36EA8">
        <w:t xml:space="preserve"> — Carpenter is Council Tree Professor of Law, University of Colorado Law School and Member from North America, United Nations Expert Mechanism on the Rights of Indigenous Peoples. Riley is Professor of Law and Director, Native Nations Law and Policy Center, UCLA School of Law; Co-Chair, United Nations Indigenous Peoples Partnership Policy Board; and Chief Justice, Citizen Potawatomi Nation Supreme Court. (Kristen and Angela; Published: 2019; “Privatizing the Reservation?”; Colorado Law Faculty Scholarship; Accessed: June 23, 2021; https://scholar.law.colorado.edu/cgi/viewcontent.cgi?article=2345&amp;context=articles)//CYang</w:t>
      </w:r>
    </w:p>
    <w:p w14:paraId="1BA702E6" w14:textId="77777777" w:rsidR="008A3157" w:rsidRPr="00F36EA8" w:rsidRDefault="008A3157" w:rsidP="008A3157">
      <w:pPr>
        <w:rPr>
          <w:sz w:val="16"/>
        </w:rPr>
      </w:pPr>
      <w:r w:rsidRPr="00F36EA8">
        <w:rPr>
          <w:sz w:val="16"/>
        </w:rPr>
        <w:t xml:space="preserve">Taking a different view, this Article </w:t>
      </w:r>
      <w:r w:rsidRPr="00F36EA8">
        <w:rPr>
          <w:rStyle w:val="StyleUnderline"/>
        </w:rPr>
        <w:t>complicates and challenges</w:t>
      </w:r>
      <w:r w:rsidRPr="00F36EA8">
        <w:rPr>
          <w:sz w:val="16"/>
        </w:rPr>
        <w:t xml:space="preserve"> the </w:t>
      </w:r>
      <w:r w:rsidRPr="00F36EA8">
        <w:rPr>
          <w:rStyle w:val="StyleUnderline"/>
        </w:rPr>
        <w:t>narrative</w:t>
      </w:r>
      <w:r w:rsidRPr="00F36EA8">
        <w:rPr>
          <w:sz w:val="16"/>
        </w:rPr>
        <w:t xml:space="preserve"> of Indian poverty and land tenure </w:t>
      </w:r>
      <w:r w:rsidRPr="00F36EA8">
        <w:rPr>
          <w:rStyle w:val="StyleUnderline"/>
        </w:rPr>
        <w:t xml:space="preserve">advanced by </w:t>
      </w:r>
      <w:r w:rsidRPr="00F36EA8">
        <w:rPr>
          <w:rStyle w:val="Emphasis"/>
        </w:rPr>
        <w:t>privatization advocates</w:t>
      </w:r>
      <w:r w:rsidRPr="00F36EA8">
        <w:rPr>
          <w:sz w:val="16"/>
        </w:rPr>
        <w:t xml:space="preserve">. We focus on real estate and housing in Indian Country to make three points. First, we argue that the </w:t>
      </w:r>
      <w:r w:rsidRPr="00F36EA8">
        <w:rPr>
          <w:rStyle w:val="StyleUnderline"/>
        </w:rPr>
        <w:t>salience of Indian homelands</w:t>
      </w:r>
      <w:r w:rsidRPr="00F36EA8">
        <w:rPr>
          <w:sz w:val="16"/>
        </w:rPr>
        <w:t xml:space="preserve"> as places of collective religious significance, socioeconomic sustenance, and territorial governance </w:t>
      </w:r>
      <w:r w:rsidRPr="00F36EA8">
        <w:rPr>
          <w:rStyle w:val="StyleUnderline"/>
        </w:rPr>
        <w:t xml:space="preserve">has been lost in the </w:t>
      </w:r>
      <w:r w:rsidRPr="00F36EA8">
        <w:rPr>
          <w:rStyle w:val="Emphasis"/>
        </w:rPr>
        <w:t>privatization debate</w:t>
      </w:r>
      <w:r w:rsidRPr="00F36EA8">
        <w:rPr>
          <w:rStyle w:val="StyleUnderline"/>
        </w:rPr>
        <w:t>, which</w:t>
      </w:r>
      <w:r w:rsidRPr="00F36EA8">
        <w:rPr>
          <w:sz w:val="16"/>
        </w:rPr>
        <w:t xml:space="preserve"> also largely </w:t>
      </w:r>
      <w:r w:rsidRPr="00F36EA8">
        <w:rPr>
          <w:rStyle w:val="StyleUnderline"/>
        </w:rPr>
        <w:t>disregards</w:t>
      </w:r>
      <w:r w:rsidRPr="00F36EA8">
        <w:rPr>
          <w:sz w:val="16"/>
        </w:rPr>
        <w:t xml:space="preserve"> issues of </w:t>
      </w:r>
      <w:r w:rsidRPr="00F36EA8">
        <w:rPr>
          <w:rStyle w:val="Emphasis"/>
        </w:rPr>
        <w:t>remedial justice</w:t>
      </w:r>
      <w:r w:rsidRPr="00F36EA8">
        <w:rPr>
          <w:rStyle w:val="StyleUnderline"/>
        </w:rPr>
        <w:t xml:space="preserve"> associated with </w:t>
      </w:r>
      <w:r w:rsidRPr="00F36EA8">
        <w:rPr>
          <w:rStyle w:val="Emphasis"/>
        </w:rPr>
        <w:t>conquest</w:t>
      </w:r>
      <w:r w:rsidRPr="00F36EA8">
        <w:rPr>
          <w:rStyle w:val="StyleUnderline"/>
        </w:rPr>
        <w:t xml:space="preserve"> and </w:t>
      </w:r>
      <w:r w:rsidRPr="00F36EA8">
        <w:rPr>
          <w:rStyle w:val="Emphasis"/>
        </w:rPr>
        <w:t>colonization</w:t>
      </w:r>
      <w:r w:rsidRPr="00F36EA8">
        <w:rPr>
          <w:sz w:val="16"/>
        </w:rPr>
        <w:t xml:space="preserve">. Second, we introduce to the </w:t>
      </w:r>
      <w:r w:rsidRPr="00F36EA8">
        <w:rPr>
          <w:rStyle w:val="StyleUnderline"/>
        </w:rPr>
        <w:t>legal literature</w:t>
      </w:r>
      <w:r w:rsidRPr="00F36EA8">
        <w:rPr>
          <w:sz w:val="16"/>
        </w:rPr>
        <w:t xml:space="preserve"> new </w:t>
      </w:r>
      <w:r w:rsidRPr="00F36EA8">
        <w:rPr>
          <w:rStyle w:val="StyleUnderline"/>
        </w:rPr>
        <w:t>empirical data and economic analysis</w:t>
      </w:r>
      <w:r w:rsidRPr="00F36EA8">
        <w:rPr>
          <w:sz w:val="16"/>
        </w:rPr>
        <w:t xml:space="preserve"> from the Native Nations Institute </w:t>
      </w:r>
      <w:r w:rsidRPr="00F36EA8">
        <w:rPr>
          <w:rStyle w:val="StyleUnderline"/>
        </w:rPr>
        <w:t>demonstrat</w:t>
      </w:r>
      <w:r w:rsidRPr="00F36EA8">
        <w:rPr>
          <w:sz w:val="16"/>
        </w:rPr>
        <w:t xml:space="preserve">ing that the current system of land tenure in Indian Country is much more varied, and </w:t>
      </w:r>
      <w:r w:rsidRPr="00F36EA8">
        <w:rPr>
          <w:rStyle w:val="Emphasis"/>
        </w:rPr>
        <w:t>recent innovations</w:t>
      </w:r>
      <w:r w:rsidRPr="00F36EA8">
        <w:rPr>
          <w:sz w:val="16"/>
        </w:rPr>
        <w:t xml:space="preserve"> in federal-tribal housing and finance programs </w:t>
      </w:r>
      <w:r w:rsidRPr="00F36EA8">
        <w:rPr>
          <w:rStyle w:val="StyleUnderline"/>
        </w:rPr>
        <w:t>are more promising, than</w:t>
      </w:r>
      <w:r w:rsidRPr="00F36EA8">
        <w:rPr>
          <w:sz w:val="16"/>
        </w:rPr>
        <w:t xml:space="preserve"> some of the </w:t>
      </w:r>
      <w:r w:rsidRPr="00F36EA8">
        <w:rPr>
          <w:rStyle w:val="StyleUnderline"/>
        </w:rPr>
        <w:t>calls for privatization</w:t>
      </w:r>
      <w:r w:rsidRPr="00F36EA8">
        <w:rPr>
          <w:sz w:val="16"/>
        </w:rPr>
        <w:t xml:space="preserve"> would </w:t>
      </w:r>
      <w:r w:rsidRPr="00F36EA8">
        <w:rPr>
          <w:rStyle w:val="StyleUnderline"/>
        </w:rPr>
        <w:t>suggest</w:t>
      </w:r>
      <w:r w:rsidRPr="00F36EA8">
        <w:rPr>
          <w:sz w:val="16"/>
        </w:rPr>
        <w:t xml:space="preserve">. Finally, using specific examples from Indian Country, we </w:t>
      </w:r>
      <w:r w:rsidRPr="00F36EA8">
        <w:rPr>
          <w:rStyle w:val="StyleUnderline"/>
        </w:rPr>
        <w:t xml:space="preserve">highlight a model of indigenous self-determination and sustainability, rooted in </w:t>
      </w:r>
      <w:r w:rsidRPr="00F36EA8">
        <w:rPr>
          <w:sz w:val="16"/>
        </w:rPr>
        <w:t xml:space="preserve">the </w:t>
      </w:r>
      <w:r w:rsidRPr="00F36EA8">
        <w:rPr>
          <w:rStyle w:val="Emphasis"/>
        </w:rPr>
        <w:t>international human rights</w:t>
      </w:r>
      <w:r w:rsidRPr="00F36EA8">
        <w:rPr>
          <w:sz w:val="16"/>
        </w:rPr>
        <w:t xml:space="preserve"> movement, that deserves attention in </w:t>
      </w:r>
      <w:r w:rsidRPr="00F36EA8">
        <w:rPr>
          <w:sz w:val="16"/>
        </w:rPr>
        <w:lastRenderedPageBreak/>
        <w:t xml:space="preserve">ongoing domestic policy debates about land tenure, and </w:t>
      </w:r>
      <w:r w:rsidRPr="00F36EA8">
        <w:rPr>
          <w:rStyle w:val="StyleUnderline"/>
        </w:rPr>
        <w:t>which has</w:t>
      </w:r>
      <w:r w:rsidRPr="00F36EA8">
        <w:rPr>
          <w:sz w:val="16"/>
        </w:rPr>
        <w:t xml:space="preserve"> the </w:t>
      </w:r>
      <w:r w:rsidRPr="00F36EA8">
        <w:rPr>
          <w:rStyle w:val="StyleUnderline"/>
        </w:rPr>
        <w:t>potential to advance</w:t>
      </w:r>
      <w:r w:rsidRPr="00F36EA8">
        <w:rPr>
          <w:sz w:val="16"/>
        </w:rPr>
        <w:t xml:space="preserve"> the well-being of </w:t>
      </w:r>
      <w:r w:rsidRPr="00F36EA8">
        <w:rPr>
          <w:rStyle w:val="StyleUnderline"/>
        </w:rPr>
        <w:t xml:space="preserve">humanity </w:t>
      </w:r>
      <w:r w:rsidRPr="00F36EA8">
        <w:rPr>
          <w:rStyle w:val="Emphasis"/>
        </w:rPr>
        <w:t>more broadly</w:t>
      </w:r>
      <w:r w:rsidRPr="00F36EA8">
        <w:rPr>
          <w:sz w:val="16"/>
        </w:rPr>
        <w:t xml:space="preserve">. </w:t>
      </w:r>
    </w:p>
    <w:p w14:paraId="7126F716" w14:textId="77777777" w:rsidR="008A3157" w:rsidRPr="00F36EA8" w:rsidRDefault="008A3157" w:rsidP="008A3157"/>
    <w:p w14:paraId="7EE1F668" w14:textId="77777777" w:rsidR="008A3157" w:rsidRPr="00F36EA8" w:rsidRDefault="008A3157" w:rsidP="008A3157">
      <w:pPr>
        <w:pStyle w:val="Heading4"/>
      </w:pPr>
      <w:r w:rsidRPr="00F36EA8">
        <w:t xml:space="preserve">Tribally owned businesses are </w:t>
      </w:r>
      <w:r w:rsidRPr="00F36EA8">
        <w:rPr>
          <w:u w:val="single"/>
        </w:rPr>
        <w:t>better</w:t>
      </w:r>
      <w:r w:rsidRPr="00F36EA8">
        <w:t xml:space="preserve"> — they’re more successful and better for tribal members. </w:t>
      </w:r>
    </w:p>
    <w:p w14:paraId="3DB6F7E1" w14:textId="77777777" w:rsidR="008A3157" w:rsidRPr="00F36EA8" w:rsidRDefault="008A3157" w:rsidP="008A3157">
      <w:r w:rsidRPr="00F36EA8">
        <w:rPr>
          <w:rStyle w:val="Style13ptBold"/>
        </w:rPr>
        <w:t>Akee 21</w:t>
      </w:r>
      <w:r w:rsidRPr="00F36EA8">
        <w:t xml:space="preserve"> — associate professor in the Department of Public Policy and American Indian Studies at the University of California, Los Angeles. (Randall; Published: January 14, 2021; “Sovereignty and improved economic outcomes for American Indians: Building on the gains made since 1990”; Equitable Growth; https://equitablegrowth.org/sovereignty-and-improved-economic-outcomes-for-american-indians-building-on-the-gains-made-since-1990/)//CYang</w:t>
      </w:r>
    </w:p>
    <w:p w14:paraId="2F505592" w14:textId="77777777" w:rsidR="008A3157" w:rsidRPr="00F36EA8" w:rsidRDefault="008A3157" w:rsidP="008A3157">
      <w:pPr>
        <w:rPr>
          <w:sz w:val="16"/>
        </w:rPr>
      </w:pPr>
      <w:r w:rsidRPr="00F36EA8">
        <w:rPr>
          <w:rStyle w:val="StyleUnderline"/>
        </w:rPr>
        <w:t>One</w:t>
      </w:r>
      <w:r w:rsidRPr="00F36EA8">
        <w:rPr>
          <w:sz w:val="16"/>
        </w:rPr>
        <w:t xml:space="preserve"> potential </w:t>
      </w:r>
      <w:r w:rsidRPr="00F36EA8">
        <w:rPr>
          <w:rStyle w:val="StyleUnderline"/>
        </w:rPr>
        <w:t xml:space="preserve">reason for </w:t>
      </w:r>
      <w:r w:rsidRPr="00F36EA8">
        <w:rPr>
          <w:rStyle w:val="Emphasis"/>
        </w:rPr>
        <w:t>more successful</w:t>
      </w:r>
      <w:r w:rsidRPr="00F36EA8">
        <w:rPr>
          <w:rStyle w:val="StyleUnderline"/>
        </w:rPr>
        <w:t xml:space="preserve"> businesses</w:t>
      </w:r>
      <w:r w:rsidRPr="00F36EA8">
        <w:rPr>
          <w:sz w:val="16"/>
        </w:rPr>
        <w:t xml:space="preserve"> on tribal reservations </w:t>
      </w:r>
      <w:r w:rsidRPr="00F36EA8">
        <w:rPr>
          <w:rStyle w:val="StyleUnderline"/>
        </w:rPr>
        <w:t>may</w:t>
      </w:r>
      <w:r w:rsidRPr="00F36EA8">
        <w:rPr>
          <w:sz w:val="16"/>
        </w:rPr>
        <w:t xml:space="preserve"> well </w:t>
      </w:r>
      <w:r w:rsidRPr="00F36EA8">
        <w:rPr>
          <w:rStyle w:val="StyleUnderline"/>
        </w:rPr>
        <w:t>be that many</w:t>
      </w:r>
      <w:r w:rsidRPr="00F36EA8">
        <w:rPr>
          <w:sz w:val="16"/>
        </w:rPr>
        <w:t xml:space="preserve"> of these </w:t>
      </w:r>
      <w:r w:rsidRPr="00F36EA8">
        <w:rPr>
          <w:rStyle w:val="StyleUnderline"/>
        </w:rPr>
        <w:t>establishments are</w:t>
      </w:r>
      <w:r w:rsidRPr="00F36EA8">
        <w:rPr>
          <w:sz w:val="16"/>
        </w:rPr>
        <w:t xml:space="preserve"> also </w:t>
      </w:r>
      <w:r w:rsidRPr="00F36EA8">
        <w:rPr>
          <w:rStyle w:val="StyleUnderline"/>
        </w:rPr>
        <w:t xml:space="preserve">tribally </w:t>
      </w:r>
      <w:r w:rsidRPr="00F36EA8">
        <w:rPr>
          <w:rStyle w:val="Emphasis"/>
        </w:rPr>
        <w:t>owned and operated</w:t>
      </w:r>
      <w:r w:rsidRPr="00F36EA8">
        <w:rPr>
          <w:sz w:val="16"/>
        </w:rPr>
        <w:t xml:space="preserve">. Thus, </w:t>
      </w:r>
      <w:r w:rsidRPr="00F36EA8">
        <w:rPr>
          <w:rStyle w:val="StyleUnderline"/>
        </w:rPr>
        <w:t>they</w:t>
      </w:r>
      <w:r w:rsidRPr="00F36EA8">
        <w:rPr>
          <w:sz w:val="16"/>
        </w:rPr>
        <w:t xml:space="preserve"> may </w:t>
      </w:r>
      <w:r w:rsidRPr="00F36EA8">
        <w:rPr>
          <w:rStyle w:val="StyleUnderline"/>
        </w:rPr>
        <w:t xml:space="preserve">have been maximizing the employment of </w:t>
      </w:r>
      <w:r w:rsidRPr="00F36EA8">
        <w:rPr>
          <w:rStyle w:val="Emphasis"/>
        </w:rPr>
        <w:t>tribal citizens</w:t>
      </w:r>
      <w:r w:rsidRPr="00F36EA8">
        <w:rPr>
          <w:sz w:val="16"/>
        </w:rPr>
        <w:t xml:space="preserve"> and local residents </w:t>
      </w:r>
      <w:r w:rsidRPr="00F36EA8">
        <w:rPr>
          <w:rStyle w:val="StyleUnderline"/>
        </w:rPr>
        <w:t>over profits</w:t>
      </w:r>
      <w:r w:rsidRPr="00F36EA8">
        <w:rPr>
          <w:sz w:val="16"/>
        </w:rPr>
        <w:t xml:space="preserve"> during the Great Recession. As a result, they may have </w:t>
      </w:r>
      <w:r w:rsidRPr="00F36EA8">
        <w:rPr>
          <w:rStyle w:val="StyleUnderline"/>
        </w:rPr>
        <w:t xml:space="preserve">made different business decisions than </w:t>
      </w:r>
      <w:r w:rsidRPr="00F36EA8">
        <w:rPr>
          <w:rStyle w:val="Emphasis"/>
        </w:rPr>
        <w:t>private business owners</w:t>
      </w:r>
      <w:r w:rsidRPr="00F36EA8">
        <w:rPr>
          <w:rStyle w:val="StyleUnderline"/>
        </w:rPr>
        <w:t xml:space="preserve"> might embrace</w:t>
      </w:r>
      <w:r w:rsidRPr="00F36EA8">
        <w:rPr>
          <w:sz w:val="16"/>
        </w:rPr>
        <w:t>. This is one of several findings that inform the policy solutions presented next in this essay.</w:t>
      </w:r>
    </w:p>
    <w:p w14:paraId="28859FCC" w14:textId="7D0D0C51" w:rsidR="008A3157" w:rsidRDefault="008A3157" w:rsidP="008A3157">
      <w:pPr>
        <w:pStyle w:val="Heading3"/>
      </w:pPr>
      <w:r>
        <w:lastRenderedPageBreak/>
        <w:t>AT:  DA – Industry – Mining</w:t>
      </w:r>
    </w:p>
    <w:p w14:paraId="70E13445" w14:textId="77777777" w:rsidR="008A3157" w:rsidRPr="00F36EA8" w:rsidRDefault="008A3157" w:rsidP="008A3157">
      <w:pPr>
        <w:pStyle w:val="Heading4"/>
      </w:pPr>
      <w:r w:rsidRPr="00F36EA8">
        <w:t xml:space="preserve">Mining is unsustainable and fuels </w:t>
      </w:r>
      <w:r w:rsidRPr="00F36EA8">
        <w:rPr>
          <w:u w:val="single"/>
        </w:rPr>
        <w:t>economic</w:t>
      </w:r>
      <w:r w:rsidRPr="00F36EA8">
        <w:t xml:space="preserve"> and </w:t>
      </w:r>
      <w:r w:rsidRPr="00F36EA8">
        <w:rPr>
          <w:u w:val="single"/>
        </w:rPr>
        <w:t>environmental</w:t>
      </w:r>
      <w:r w:rsidRPr="00F36EA8">
        <w:t xml:space="preserve"> crises.</w:t>
      </w:r>
    </w:p>
    <w:p w14:paraId="0A9F3979" w14:textId="77777777" w:rsidR="008A3157" w:rsidRPr="00F36EA8" w:rsidRDefault="008A3157" w:rsidP="008A3157">
      <w:r w:rsidRPr="00F36EA8">
        <w:rPr>
          <w:rStyle w:val="Style13ptBold"/>
        </w:rPr>
        <w:t>SCWC 17</w:t>
      </w:r>
      <w:r w:rsidRPr="00F36EA8">
        <w:t xml:space="preserve"> — Wisconsin's voice for the nation's oldest, largest and most influential grassroots environmental organization. (Sierra Club Wisconsin Chapter; Updated: 2017; "Blocking Destructive Mining"; Accessed: June 24, 2021; https://www.sierraclub.org/wisconsin/issues/mining)//CYang</w:t>
      </w:r>
    </w:p>
    <w:p w14:paraId="196C9AEB" w14:textId="77777777" w:rsidR="008A3157" w:rsidRPr="00F36EA8" w:rsidRDefault="008A3157" w:rsidP="008A3157">
      <w:pPr>
        <w:rPr>
          <w:sz w:val="16"/>
        </w:rPr>
      </w:pPr>
      <w:r w:rsidRPr="00F36EA8">
        <w:rPr>
          <w:sz w:val="16"/>
        </w:rPr>
        <w:t xml:space="preserve">But, by the mid-to-late 1800s, the </w:t>
      </w:r>
      <w:r w:rsidRPr="00F36EA8">
        <w:rPr>
          <w:rStyle w:val="StyleUnderline"/>
        </w:rPr>
        <w:t>pervasive harms of mining</w:t>
      </w:r>
      <w:r w:rsidRPr="00F36EA8">
        <w:rPr>
          <w:sz w:val="16"/>
        </w:rPr>
        <w:t xml:space="preserve"> became </w:t>
      </w:r>
      <w:r w:rsidRPr="00F36EA8">
        <w:rPr>
          <w:rStyle w:val="StyleUnderline"/>
        </w:rPr>
        <w:t>apparent. Mining</w:t>
      </w:r>
      <w:r w:rsidRPr="00F36EA8">
        <w:rPr>
          <w:sz w:val="16"/>
        </w:rPr>
        <w:t xml:space="preserve"> has been historically </w:t>
      </w:r>
      <w:r w:rsidRPr="00F36EA8">
        <w:rPr>
          <w:rStyle w:val="Emphasis"/>
        </w:rPr>
        <w:t>unsustainable</w:t>
      </w:r>
      <w:r w:rsidRPr="00F36EA8">
        <w:rPr>
          <w:sz w:val="16"/>
        </w:rPr>
        <w:t xml:space="preserve"> — both </w:t>
      </w:r>
      <w:r w:rsidRPr="00F36EA8">
        <w:rPr>
          <w:rStyle w:val="StyleUnderline"/>
        </w:rPr>
        <w:t>in regard to the economy and</w:t>
      </w:r>
      <w:r w:rsidRPr="00F36EA8">
        <w:rPr>
          <w:sz w:val="16"/>
        </w:rPr>
        <w:t xml:space="preserve"> to </w:t>
      </w:r>
      <w:r w:rsidRPr="00F36EA8">
        <w:rPr>
          <w:rStyle w:val="StyleUnderline"/>
        </w:rPr>
        <w:t>the environment</w:t>
      </w:r>
      <w:r w:rsidRPr="00F36EA8">
        <w:rPr>
          <w:sz w:val="16"/>
        </w:rPr>
        <w:t xml:space="preserve">. As an </w:t>
      </w:r>
      <w:r w:rsidRPr="00F36EA8">
        <w:rPr>
          <w:rStyle w:val="StyleUnderline"/>
        </w:rPr>
        <w:t>exploitative industry that relies on extracting</w:t>
      </w:r>
      <w:r w:rsidRPr="00F36EA8">
        <w:rPr>
          <w:sz w:val="16"/>
        </w:rPr>
        <w:t xml:space="preserve"> a </w:t>
      </w:r>
      <w:r w:rsidRPr="00F36EA8">
        <w:rPr>
          <w:rStyle w:val="StyleUnderline"/>
        </w:rPr>
        <w:t>finite</w:t>
      </w:r>
      <w:r w:rsidRPr="00F36EA8">
        <w:rPr>
          <w:sz w:val="16"/>
        </w:rPr>
        <w:t xml:space="preserve"> amount of raw </w:t>
      </w:r>
      <w:r w:rsidRPr="00F36EA8">
        <w:rPr>
          <w:rStyle w:val="StyleUnderline"/>
        </w:rPr>
        <w:t>materials</w:t>
      </w:r>
      <w:r w:rsidRPr="00F36EA8">
        <w:rPr>
          <w:sz w:val="16"/>
        </w:rPr>
        <w:t xml:space="preserve"> from the earth </w:t>
      </w:r>
      <w:r w:rsidRPr="00F36EA8">
        <w:rPr>
          <w:rStyle w:val="StyleUnderline"/>
        </w:rPr>
        <w:t>and hoarding</w:t>
      </w:r>
      <w:r w:rsidRPr="00F36EA8">
        <w:rPr>
          <w:sz w:val="16"/>
        </w:rPr>
        <w:t xml:space="preserve"> the </w:t>
      </w:r>
      <w:r w:rsidRPr="00F36EA8">
        <w:rPr>
          <w:rStyle w:val="StyleUnderline"/>
        </w:rPr>
        <w:t>wealth</w:t>
      </w:r>
      <w:r w:rsidRPr="00F36EA8">
        <w:rPr>
          <w:sz w:val="16"/>
        </w:rPr>
        <w:t xml:space="preserve"> that’s produced, </w:t>
      </w:r>
      <w:r w:rsidRPr="00F36EA8">
        <w:rPr>
          <w:rStyle w:val="StyleUnderline"/>
        </w:rPr>
        <w:t>it</w:t>
      </w:r>
      <w:r w:rsidRPr="00F36EA8">
        <w:rPr>
          <w:sz w:val="16"/>
        </w:rPr>
        <w:t xml:space="preserve"> generally </w:t>
      </w:r>
      <w:r w:rsidRPr="00F36EA8">
        <w:rPr>
          <w:rStyle w:val="StyleUnderline"/>
        </w:rPr>
        <w:t>leads to</w:t>
      </w:r>
      <w:r w:rsidRPr="00F36EA8">
        <w:rPr>
          <w:sz w:val="16"/>
        </w:rPr>
        <w:t xml:space="preserve"> brief spurts of inequitable economic growth followed by </w:t>
      </w:r>
      <w:r w:rsidRPr="00F36EA8">
        <w:rPr>
          <w:rStyle w:val="Emphasis"/>
        </w:rPr>
        <w:t>inevitable crashes</w:t>
      </w:r>
      <w:r w:rsidRPr="00F36EA8">
        <w:rPr>
          <w:rStyle w:val="StyleUnderline"/>
        </w:rPr>
        <w:t xml:space="preserve"> and </w:t>
      </w:r>
      <w:r w:rsidRPr="00F36EA8">
        <w:rPr>
          <w:rStyle w:val="Emphasis"/>
        </w:rPr>
        <w:t>periods of depression</w:t>
      </w:r>
      <w:r w:rsidRPr="00F36EA8">
        <w:rPr>
          <w:sz w:val="16"/>
        </w:rPr>
        <w:t xml:space="preserve">. Once they’ve depleted the local supply of minerals and exhausted the area’s resources, </w:t>
      </w:r>
      <w:r w:rsidRPr="00F36EA8">
        <w:rPr>
          <w:rStyle w:val="StyleUnderline"/>
        </w:rPr>
        <w:t>large mining companies</w:t>
      </w:r>
      <w:r w:rsidRPr="00F36EA8">
        <w:rPr>
          <w:sz w:val="16"/>
        </w:rPr>
        <w:t xml:space="preserve"> often move jobs elsewhere and abandon the towns that once hosted them — </w:t>
      </w:r>
      <w:r w:rsidRPr="00F36EA8">
        <w:rPr>
          <w:rStyle w:val="StyleUnderline"/>
        </w:rPr>
        <w:t xml:space="preserve">fueling a </w:t>
      </w:r>
      <w:r w:rsidRPr="00F36EA8">
        <w:rPr>
          <w:rStyle w:val="Emphasis"/>
        </w:rPr>
        <w:t>pernicious cycle</w:t>
      </w:r>
      <w:r w:rsidRPr="00F36EA8">
        <w:rPr>
          <w:rStyle w:val="StyleUnderline"/>
        </w:rPr>
        <w:t xml:space="preserve"> of boom-and-bust that ultimately </w:t>
      </w:r>
      <w:r w:rsidRPr="00F36EA8">
        <w:rPr>
          <w:rStyle w:val="Emphasis"/>
        </w:rPr>
        <w:t>devastates</w:t>
      </w:r>
      <w:r w:rsidRPr="00F36EA8">
        <w:rPr>
          <w:rStyle w:val="StyleUnderline"/>
        </w:rPr>
        <w:t xml:space="preserve"> local communities.</w:t>
      </w:r>
      <w:r w:rsidRPr="00F36EA8">
        <w:rPr>
          <w:sz w:val="16"/>
        </w:rPr>
        <w:t xml:space="preserve"> One reason metallic mining has declined in Wisconsin is because mining companies have already exhausted all the high-grade deposits, leaving only uneconomic sites remaining.</w:t>
      </w:r>
    </w:p>
    <w:p w14:paraId="789E6DA4" w14:textId="269530F9" w:rsidR="008A3157" w:rsidRDefault="008A3157" w:rsidP="008A3157">
      <w:pPr>
        <w:rPr>
          <w:sz w:val="16"/>
        </w:rPr>
      </w:pPr>
      <w:r w:rsidRPr="00F36EA8">
        <w:rPr>
          <w:rStyle w:val="StyleUnderline"/>
        </w:rPr>
        <w:t>Environmentally, things</w:t>
      </w:r>
      <w:r w:rsidRPr="00F36EA8">
        <w:rPr>
          <w:sz w:val="16"/>
        </w:rPr>
        <w:t xml:space="preserve"> looks </w:t>
      </w:r>
      <w:r w:rsidRPr="00F36EA8">
        <w:rPr>
          <w:rStyle w:val="StyleUnderline"/>
        </w:rPr>
        <w:t>even worse — mining operations</w:t>
      </w:r>
      <w:r w:rsidRPr="00F36EA8">
        <w:rPr>
          <w:sz w:val="16"/>
        </w:rPr>
        <w:t xml:space="preserve"> often </w:t>
      </w:r>
      <w:r w:rsidRPr="00F36EA8">
        <w:rPr>
          <w:rStyle w:val="StyleUnderline"/>
        </w:rPr>
        <w:t>pollute</w:t>
      </w:r>
      <w:r w:rsidRPr="00F36EA8">
        <w:rPr>
          <w:sz w:val="16"/>
        </w:rPr>
        <w:t xml:space="preserve"> both </w:t>
      </w:r>
      <w:r w:rsidRPr="00F36EA8">
        <w:rPr>
          <w:rStyle w:val="StyleUnderline"/>
        </w:rPr>
        <w:t>ground and surface waters with toxic chemicals</w:t>
      </w:r>
      <w:r w:rsidRPr="00F36EA8">
        <w:rPr>
          <w:sz w:val="16"/>
        </w:rPr>
        <w:t xml:space="preserve"> used in the mineral extraction process </w:t>
      </w:r>
      <w:r w:rsidRPr="00F36EA8">
        <w:rPr>
          <w:rStyle w:val="StyleUnderline"/>
        </w:rPr>
        <w:t xml:space="preserve">and release </w:t>
      </w:r>
      <w:r w:rsidRPr="00F36EA8">
        <w:rPr>
          <w:rStyle w:val="Emphasis"/>
        </w:rPr>
        <w:t>corrosive acids</w:t>
      </w:r>
      <w:r w:rsidRPr="00F36EA8">
        <w:rPr>
          <w:rStyle w:val="StyleUnderline"/>
        </w:rPr>
        <w:t xml:space="preserve"> that leach waste and harmful substances</w:t>
      </w:r>
      <w:r w:rsidRPr="00F36EA8">
        <w:rPr>
          <w:sz w:val="16"/>
        </w:rPr>
        <w:t xml:space="preserve"> from the mine </w:t>
      </w:r>
      <w:r w:rsidRPr="00F36EA8">
        <w:rPr>
          <w:rStyle w:val="StyleUnderline"/>
        </w:rPr>
        <w:t>into waterways</w:t>
      </w:r>
      <w:r w:rsidRPr="00F36EA8">
        <w:rPr>
          <w:sz w:val="16"/>
        </w:rPr>
        <w:t xml:space="preserve"> (called acid mine drainage). They also </w:t>
      </w:r>
      <w:r w:rsidRPr="00F36EA8">
        <w:rPr>
          <w:rStyle w:val="StyleUnderline"/>
        </w:rPr>
        <w:t xml:space="preserve">generate </w:t>
      </w:r>
      <w:r w:rsidRPr="00F36EA8">
        <w:rPr>
          <w:rStyle w:val="Emphasis"/>
        </w:rPr>
        <w:t>unhealthy amounts</w:t>
      </w:r>
      <w:r w:rsidRPr="00F36EA8">
        <w:rPr>
          <w:rStyle w:val="StyleUnderline"/>
        </w:rPr>
        <w:t xml:space="preserve"> of air pollution</w:t>
      </w:r>
      <w:r w:rsidRPr="00F36EA8">
        <w:rPr>
          <w:sz w:val="16"/>
        </w:rPr>
        <w:t xml:space="preserve"> as well as </w:t>
      </w:r>
      <w:r w:rsidRPr="00F36EA8">
        <w:rPr>
          <w:rStyle w:val="Emphasis"/>
        </w:rPr>
        <w:t>disrupt ecosystems</w:t>
      </w:r>
      <w:r w:rsidRPr="00F36EA8">
        <w:rPr>
          <w:sz w:val="16"/>
        </w:rPr>
        <w:t xml:space="preserve">, often by clearing pristine forests and poisoning bodies of water. Plus, </w:t>
      </w:r>
      <w:r w:rsidRPr="00F36EA8">
        <w:rPr>
          <w:rStyle w:val="StyleUnderline"/>
        </w:rPr>
        <w:t>abandoned mines</w:t>
      </w:r>
      <w:r w:rsidRPr="00F36EA8">
        <w:rPr>
          <w:sz w:val="16"/>
        </w:rPr>
        <w:t xml:space="preserve"> and their associated toxic waste often </w:t>
      </w:r>
      <w:r w:rsidRPr="00F36EA8">
        <w:rPr>
          <w:rStyle w:val="StyleUnderline"/>
        </w:rPr>
        <w:t xml:space="preserve">necessitate </w:t>
      </w:r>
      <w:r w:rsidRPr="00F36EA8">
        <w:rPr>
          <w:rStyle w:val="Emphasis"/>
        </w:rPr>
        <w:t>extensive</w:t>
      </w:r>
      <w:r w:rsidRPr="00F36EA8">
        <w:rPr>
          <w:rStyle w:val="StyleUnderline"/>
        </w:rPr>
        <w:t xml:space="preserve"> and </w:t>
      </w:r>
      <w:r w:rsidRPr="00F36EA8">
        <w:rPr>
          <w:rStyle w:val="Emphasis"/>
        </w:rPr>
        <w:t>expensive</w:t>
      </w:r>
      <w:r w:rsidRPr="00F36EA8">
        <w:rPr>
          <w:sz w:val="16"/>
        </w:rPr>
        <w:t xml:space="preserve"> storage and </w:t>
      </w:r>
      <w:r w:rsidRPr="00F36EA8">
        <w:rPr>
          <w:rStyle w:val="StyleUnderline"/>
        </w:rPr>
        <w:t>cleanup efforts</w:t>
      </w:r>
      <w:r w:rsidRPr="00F36EA8">
        <w:rPr>
          <w:sz w:val="16"/>
        </w:rPr>
        <w:t xml:space="preserve">. But the harms don’t stop there — </w:t>
      </w:r>
      <w:r w:rsidRPr="00F36EA8">
        <w:rPr>
          <w:rStyle w:val="StyleUnderline"/>
        </w:rPr>
        <w:t xml:space="preserve">mining also represents a </w:t>
      </w:r>
      <w:r w:rsidRPr="00F36EA8">
        <w:rPr>
          <w:rStyle w:val="Emphasis"/>
        </w:rPr>
        <w:t>public health disaster</w:t>
      </w:r>
      <w:r w:rsidRPr="00F36EA8">
        <w:rPr>
          <w:rStyle w:val="StyleUnderline"/>
        </w:rPr>
        <w:t>. Nearby communities</w:t>
      </w:r>
      <w:r w:rsidRPr="00F36EA8">
        <w:rPr>
          <w:sz w:val="16"/>
        </w:rPr>
        <w:t xml:space="preserve"> must </w:t>
      </w:r>
      <w:r w:rsidRPr="00F36EA8">
        <w:rPr>
          <w:rStyle w:val="StyleUnderline"/>
        </w:rPr>
        <w:t>cope with water</w:t>
      </w:r>
      <w:r w:rsidRPr="00F36EA8">
        <w:rPr>
          <w:sz w:val="16"/>
        </w:rPr>
        <w:t xml:space="preserve"> that’s been </w:t>
      </w:r>
      <w:r w:rsidRPr="00F36EA8">
        <w:rPr>
          <w:rStyle w:val="StyleUnderline"/>
        </w:rPr>
        <w:t>contaminated with</w:t>
      </w:r>
      <w:r w:rsidRPr="00F36EA8">
        <w:rPr>
          <w:sz w:val="16"/>
        </w:rPr>
        <w:t xml:space="preserve"> heavy metals like arsenic and lead, as well as other </w:t>
      </w:r>
      <w:r w:rsidRPr="00F36EA8">
        <w:rPr>
          <w:rStyle w:val="Emphasis"/>
        </w:rPr>
        <w:t>toxic substances</w:t>
      </w:r>
      <w:r w:rsidRPr="00F36EA8">
        <w:rPr>
          <w:sz w:val="16"/>
        </w:rPr>
        <w:t xml:space="preserve">, that </w:t>
      </w:r>
      <w:r w:rsidRPr="00F36EA8">
        <w:rPr>
          <w:rStyle w:val="StyleUnderline"/>
        </w:rPr>
        <w:t xml:space="preserve">lead to serious health problems like </w:t>
      </w:r>
      <w:r w:rsidRPr="00F36EA8">
        <w:rPr>
          <w:rStyle w:val="Emphasis"/>
        </w:rPr>
        <w:t>cancer</w:t>
      </w:r>
      <w:r w:rsidRPr="00F36EA8">
        <w:rPr>
          <w:rStyle w:val="StyleUnderline"/>
        </w:rPr>
        <w:t xml:space="preserve"> and </w:t>
      </w:r>
      <w:r w:rsidRPr="00F36EA8">
        <w:rPr>
          <w:rStyle w:val="Emphasis"/>
        </w:rPr>
        <w:t>neurological damage</w:t>
      </w:r>
      <w:r w:rsidRPr="00F36EA8">
        <w:rPr>
          <w:rStyle w:val="StyleUnderline"/>
        </w:rPr>
        <w:t>. Miners also</w:t>
      </w:r>
      <w:r w:rsidRPr="00F36EA8">
        <w:rPr>
          <w:sz w:val="16"/>
        </w:rPr>
        <w:t xml:space="preserve"> often </w:t>
      </w:r>
      <w:r w:rsidRPr="00F36EA8">
        <w:rPr>
          <w:rStyle w:val="StyleUnderline"/>
        </w:rPr>
        <w:t>suffer from higher rates of disease</w:t>
      </w:r>
      <w:r w:rsidRPr="00F36EA8">
        <w:rPr>
          <w:sz w:val="16"/>
        </w:rPr>
        <w:t xml:space="preserve"> acquired during exposure in the mines, and companies often cut corners on safety and allow dangerous working conditions — leading to fatal accidents.</w:t>
      </w:r>
    </w:p>
    <w:p w14:paraId="44849474" w14:textId="17C7CDAE" w:rsidR="008A3157" w:rsidRDefault="008A3157" w:rsidP="008A3157">
      <w:pPr>
        <w:pStyle w:val="Heading3"/>
      </w:pPr>
      <w:r>
        <w:lastRenderedPageBreak/>
        <w:t>AT:  DA – Industry – Uranium Mining</w:t>
      </w:r>
    </w:p>
    <w:p w14:paraId="5C2D4559" w14:textId="77777777" w:rsidR="008A3157" w:rsidRPr="00F36EA8" w:rsidRDefault="008A3157" w:rsidP="008A3157">
      <w:pPr>
        <w:pStyle w:val="Heading4"/>
      </w:pPr>
      <w:r w:rsidRPr="00F36EA8">
        <w:t xml:space="preserve">Uranium mining </w:t>
      </w:r>
      <w:r w:rsidRPr="00F36EA8">
        <w:rPr>
          <w:u w:val="single"/>
        </w:rPr>
        <w:t>sucks</w:t>
      </w:r>
      <w:r w:rsidRPr="00F36EA8">
        <w:t xml:space="preserve"> for climate change — 5 warrants.</w:t>
      </w:r>
    </w:p>
    <w:p w14:paraId="4FCA4D29" w14:textId="77777777" w:rsidR="008A3157" w:rsidRPr="00F36EA8" w:rsidRDefault="008A3157" w:rsidP="008A3157">
      <w:r w:rsidRPr="00F36EA8">
        <w:rPr>
          <w:rStyle w:val="Style13ptBold"/>
        </w:rPr>
        <w:t>SC 17</w:t>
      </w:r>
      <w:r w:rsidRPr="00F36EA8">
        <w:t xml:space="preserve"> — most enduring and influential grassroots environmental organization in the United States. We amplify the power of our 3.8 million members and supporters to defend everyone’s right to a healthy world. (Sierra Club; Published: April 2017; “How Nuclear Power Worsens Climate Change”; Accessed: June 24, 2021; https://www.sierraclub.org/sites/www.sierraclub.org/files/program/documents/Fact%20Sheet%20Sierra%20Nuclear%20Climate.pdf)//CYang</w:t>
      </w:r>
    </w:p>
    <w:p w14:paraId="1EFEF1F7" w14:textId="77777777" w:rsidR="008A3157" w:rsidRPr="00F36EA8" w:rsidRDefault="008A3157" w:rsidP="008A3157">
      <w:pPr>
        <w:rPr>
          <w:sz w:val="16"/>
        </w:rPr>
      </w:pPr>
      <w:r w:rsidRPr="00F36EA8">
        <w:rPr>
          <w:sz w:val="16"/>
        </w:rPr>
        <w:t xml:space="preserve">The nuclear industry has been selling the world a story that nuclear power is a solution to climate change because it does not generate carbon dioxide (CO2), a major greenhouse gas. While this is true of the nuclear chain reaction itself, </w:t>
      </w:r>
      <w:r w:rsidRPr="00F36EA8">
        <w:rPr>
          <w:rStyle w:val="StyleUnderline"/>
        </w:rPr>
        <w:t xml:space="preserve">the front and back ends of nuclear power generate a </w:t>
      </w:r>
      <w:r w:rsidRPr="00F36EA8">
        <w:rPr>
          <w:rStyle w:val="Emphasis"/>
        </w:rPr>
        <w:t>large volume</w:t>
      </w:r>
      <w:r w:rsidRPr="00F36EA8">
        <w:rPr>
          <w:rStyle w:val="StyleUnderline"/>
        </w:rPr>
        <w:t xml:space="preserve"> of CO2 and leave a trail of </w:t>
      </w:r>
      <w:r w:rsidRPr="00F36EA8">
        <w:rPr>
          <w:rStyle w:val="Emphasis"/>
        </w:rPr>
        <w:t>endlessly dangerous</w:t>
      </w:r>
      <w:r w:rsidRPr="00F36EA8">
        <w:rPr>
          <w:rStyle w:val="StyleUnderline"/>
        </w:rPr>
        <w:t xml:space="preserve"> radioactivity</w:t>
      </w:r>
      <w:r w:rsidRPr="00F36EA8">
        <w:rPr>
          <w:sz w:val="16"/>
        </w:rPr>
        <w:t xml:space="preserve"> along the way.</w:t>
      </w:r>
    </w:p>
    <w:p w14:paraId="359562EE" w14:textId="77777777" w:rsidR="008A3157" w:rsidRPr="00F36EA8" w:rsidRDefault="008A3157" w:rsidP="008A3157">
      <w:pPr>
        <w:rPr>
          <w:sz w:val="16"/>
        </w:rPr>
      </w:pPr>
      <w:r w:rsidRPr="00F36EA8">
        <w:rPr>
          <w:rStyle w:val="StyleUnderline"/>
        </w:rPr>
        <w:t xml:space="preserve">Nuclear power has a big </w:t>
      </w:r>
      <w:r w:rsidRPr="00F36EA8">
        <w:rPr>
          <w:rStyle w:val="Emphasis"/>
        </w:rPr>
        <w:t>carbon footprint</w:t>
      </w:r>
      <w:r w:rsidRPr="00F36EA8">
        <w:rPr>
          <w:sz w:val="16"/>
        </w:rPr>
        <w:t xml:space="preserve">. At the front end of nuclear power, </w:t>
      </w:r>
      <w:r w:rsidRPr="00F36EA8">
        <w:rPr>
          <w:rStyle w:val="StyleUnderline"/>
        </w:rPr>
        <w:t>carbon energy is used for uranium mining, milling, processing, conversion, and enrichment, as well as</w:t>
      </w:r>
      <w:r w:rsidRPr="00F36EA8">
        <w:rPr>
          <w:sz w:val="16"/>
        </w:rPr>
        <w:t xml:space="preserve"> for </w:t>
      </w:r>
      <w:r w:rsidRPr="00F36EA8">
        <w:rPr>
          <w:rStyle w:val="StyleUnderline"/>
        </w:rPr>
        <w:t>transportation, formulation of rods and construction of nuclear reactors</w:t>
      </w:r>
      <w:r w:rsidRPr="00F36EA8">
        <w:rPr>
          <w:sz w:val="16"/>
        </w:rPr>
        <w:t xml:space="preserve"> (power plants). At the back end, there is the task of isolation of highly radioactive nuclear waste for millennia — a task which science has so far not been able to address. </w:t>
      </w:r>
      <w:r w:rsidRPr="00F36EA8">
        <w:rPr>
          <w:rStyle w:val="StyleUnderline"/>
        </w:rPr>
        <w:t>Large amounts of water</w:t>
      </w:r>
      <w:r w:rsidRPr="00F36EA8">
        <w:rPr>
          <w:sz w:val="16"/>
        </w:rPr>
        <w:t xml:space="preserve"> are </w:t>
      </w:r>
      <w:r w:rsidRPr="00F36EA8">
        <w:rPr>
          <w:rStyle w:val="StyleUnderline"/>
        </w:rPr>
        <w:t>also used, first in mining and</w:t>
      </w:r>
      <w:r w:rsidRPr="00F36EA8">
        <w:rPr>
          <w:sz w:val="16"/>
        </w:rPr>
        <w:t xml:space="preserve"> then in </w:t>
      </w:r>
      <w:r w:rsidRPr="00F36EA8">
        <w:rPr>
          <w:rStyle w:val="StyleUnderline"/>
        </w:rPr>
        <w:t>cooling the reactors</w:t>
      </w:r>
      <w:r w:rsidRPr="00F36EA8">
        <w:rPr>
          <w:sz w:val="16"/>
        </w:rPr>
        <w:t xml:space="preserve">. All along the nuclear fuel chain, </w:t>
      </w:r>
      <w:r w:rsidRPr="00F36EA8">
        <w:rPr>
          <w:rStyle w:val="Emphasis"/>
        </w:rPr>
        <w:t>radioactive contamination</w:t>
      </w:r>
      <w:r w:rsidRPr="00F36EA8">
        <w:rPr>
          <w:rStyle w:val="StyleUnderline"/>
        </w:rPr>
        <w:t xml:space="preserve"> of air, land and water occurs. Uranium mine</w:t>
      </w:r>
      <w:r w:rsidRPr="00F36EA8">
        <w:rPr>
          <w:sz w:val="16"/>
        </w:rPr>
        <w:t xml:space="preserve"> and mill </w:t>
      </w:r>
      <w:r w:rsidRPr="00F36EA8">
        <w:rPr>
          <w:rStyle w:val="StyleUnderline"/>
        </w:rPr>
        <w:t xml:space="preserve">cleanup demands </w:t>
      </w:r>
      <w:r w:rsidRPr="00F36EA8">
        <w:rPr>
          <w:rStyle w:val="Emphasis"/>
        </w:rPr>
        <w:t>large amounts</w:t>
      </w:r>
      <w:r w:rsidRPr="00F36EA8">
        <w:rPr>
          <w:rStyle w:val="StyleUnderline"/>
        </w:rPr>
        <w:t xml:space="preserve"> of fossil fuel. </w:t>
      </w:r>
      <w:r w:rsidRPr="00F36EA8">
        <w:rPr>
          <w:sz w:val="16"/>
        </w:rPr>
        <w:t xml:space="preserve">Each year </w:t>
      </w:r>
      <w:r w:rsidRPr="00F36EA8">
        <w:rPr>
          <w:rStyle w:val="StyleUnderline"/>
        </w:rPr>
        <w:t>2,000 metric tons of high-level radioactive waste and twelve million cubic-feet of</w:t>
      </w:r>
      <w:r w:rsidRPr="00F36EA8">
        <w:rPr>
          <w:sz w:val="16"/>
        </w:rPr>
        <w:t xml:space="preserve"> low-level </w:t>
      </w:r>
      <w:r w:rsidRPr="00F36EA8">
        <w:rPr>
          <w:rStyle w:val="StyleUnderline"/>
        </w:rPr>
        <w:t>radioactive waste are generated</w:t>
      </w:r>
      <w:r w:rsidRPr="00F36EA8">
        <w:rPr>
          <w:sz w:val="16"/>
        </w:rPr>
        <w:t xml:space="preserve"> in the U.S. alone. </w:t>
      </w:r>
      <w:r w:rsidRPr="00F36EA8">
        <w:rPr>
          <w:rStyle w:val="StyleUnderline"/>
        </w:rPr>
        <w:t xml:space="preserve">None of this will </w:t>
      </w:r>
      <w:r w:rsidRPr="00F36EA8">
        <w:rPr>
          <w:rStyle w:val="Emphasis"/>
        </w:rPr>
        <w:t>magically disappear</w:t>
      </w:r>
      <w:r w:rsidRPr="00F36EA8">
        <w:rPr>
          <w:rStyle w:val="StyleUnderline"/>
        </w:rPr>
        <w:t xml:space="preserve">. Vast </w:t>
      </w:r>
      <w:r w:rsidRPr="00F36EA8">
        <w:rPr>
          <w:rStyle w:val="Emphasis"/>
        </w:rPr>
        <w:t>amounts of energy</w:t>
      </w:r>
      <w:r w:rsidRPr="00F36EA8">
        <w:rPr>
          <w:sz w:val="16"/>
        </w:rPr>
        <w:t xml:space="preserve"> will be </w:t>
      </w:r>
      <w:r w:rsidRPr="00F36EA8">
        <w:rPr>
          <w:rStyle w:val="StyleUnderline"/>
        </w:rPr>
        <w:t xml:space="preserve">needed to isolate these </w:t>
      </w:r>
      <w:r w:rsidRPr="00F36EA8">
        <w:rPr>
          <w:rStyle w:val="Emphasis"/>
        </w:rPr>
        <w:t>dangerous wastes</w:t>
      </w:r>
      <w:r w:rsidRPr="00F36EA8">
        <w:rPr>
          <w:sz w:val="16"/>
        </w:rPr>
        <w:t xml:space="preserve"> for generations to come.</w:t>
      </w:r>
    </w:p>
    <w:p w14:paraId="3F0101E7" w14:textId="77777777" w:rsidR="008A3157" w:rsidRPr="00F36EA8" w:rsidRDefault="008A3157" w:rsidP="008A3157">
      <w:pPr>
        <w:rPr>
          <w:sz w:val="16"/>
        </w:rPr>
      </w:pPr>
      <w:r w:rsidRPr="00F36EA8">
        <w:rPr>
          <w:rStyle w:val="StyleUnderline"/>
        </w:rPr>
        <w:t>Nuclear power takes too long</w:t>
      </w:r>
      <w:r w:rsidRPr="00F36EA8">
        <w:rPr>
          <w:sz w:val="16"/>
        </w:rPr>
        <w:t xml:space="preserve"> to deploy. Construction of the 1500 new reactors that the nuclear industry </w:t>
      </w:r>
      <w:r w:rsidRPr="00F36EA8">
        <w:rPr>
          <w:rStyle w:val="StyleUnderline"/>
        </w:rPr>
        <w:t>claims</w:t>
      </w:r>
      <w:r w:rsidRPr="00F36EA8">
        <w:rPr>
          <w:sz w:val="16"/>
        </w:rPr>
        <w:t xml:space="preserve"> are </w:t>
      </w:r>
      <w:r w:rsidRPr="00F36EA8">
        <w:rPr>
          <w:rStyle w:val="StyleUnderline"/>
        </w:rPr>
        <w:t xml:space="preserve">needed to address </w:t>
      </w:r>
      <w:r w:rsidRPr="00F36EA8">
        <w:rPr>
          <w:rStyle w:val="Emphasis"/>
        </w:rPr>
        <w:t>global warming</w:t>
      </w:r>
      <w:r w:rsidRPr="00F36EA8">
        <w:rPr>
          <w:sz w:val="16"/>
        </w:rPr>
        <w:t xml:space="preserve"> would </w:t>
      </w:r>
      <w:r w:rsidRPr="00F36EA8">
        <w:rPr>
          <w:rStyle w:val="StyleUnderline"/>
        </w:rPr>
        <w:t>mean</w:t>
      </w:r>
      <w:r w:rsidRPr="00F36EA8">
        <w:rPr>
          <w:sz w:val="16"/>
        </w:rPr>
        <w:t xml:space="preserve"> opening a new reactor once every 2 weeks for the </w:t>
      </w:r>
      <w:r w:rsidRPr="00F36EA8">
        <w:rPr>
          <w:rStyle w:val="Emphasis"/>
        </w:rPr>
        <w:t>next 60 years</w:t>
      </w:r>
      <w:r w:rsidRPr="00F36EA8">
        <w:rPr>
          <w:rStyle w:val="StyleUnderline"/>
        </w:rPr>
        <w:t>. Reactors</w:t>
      </w:r>
      <w:r w:rsidRPr="00F36EA8">
        <w:rPr>
          <w:sz w:val="16"/>
        </w:rPr>
        <w:t xml:space="preserve"> can </w:t>
      </w:r>
      <w:r w:rsidRPr="00F36EA8">
        <w:rPr>
          <w:rStyle w:val="StyleUnderline"/>
        </w:rPr>
        <w:t>take</w:t>
      </w:r>
      <w:r w:rsidRPr="00F36EA8">
        <w:rPr>
          <w:sz w:val="16"/>
        </w:rPr>
        <w:t xml:space="preserve"> 10-</w:t>
      </w:r>
      <w:r w:rsidRPr="00F36EA8">
        <w:rPr>
          <w:rStyle w:val="StyleUnderline"/>
        </w:rPr>
        <w:t>15 years to build with a</w:t>
      </w:r>
      <w:r w:rsidRPr="00F36EA8">
        <w:rPr>
          <w:sz w:val="16"/>
        </w:rPr>
        <w:t xml:space="preserve">n estimated </w:t>
      </w:r>
      <w:r w:rsidRPr="00F36EA8">
        <w:rPr>
          <w:rStyle w:val="StyleUnderline"/>
        </w:rPr>
        <w:t xml:space="preserve">cost of </w:t>
      </w:r>
      <w:r w:rsidRPr="00F36EA8">
        <w:rPr>
          <w:rStyle w:val="Emphasis"/>
        </w:rPr>
        <w:t>$12-15</w:t>
      </w:r>
      <w:r w:rsidRPr="00F36EA8">
        <w:rPr>
          <w:rStyle w:val="StyleUnderline"/>
        </w:rPr>
        <w:t xml:space="preserve"> billion each</w:t>
      </w:r>
      <w:r w:rsidRPr="00F36EA8">
        <w:rPr>
          <w:sz w:val="16"/>
        </w:rPr>
        <w:t>. In the past, cost and time needed for construction have each more than doubled from original estimates. We need to supply low-carbon energy sources NOW.</w:t>
      </w:r>
    </w:p>
    <w:p w14:paraId="24B2D2A9" w14:textId="77777777" w:rsidR="008A3157" w:rsidRPr="00F36EA8" w:rsidRDefault="008A3157" w:rsidP="008A3157">
      <w:pPr>
        <w:rPr>
          <w:rStyle w:val="StyleUnderline"/>
        </w:rPr>
      </w:pPr>
      <w:r w:rsidRPr="00F36EA8">
        <w:rPr>
          <w:rStyle w:val="StyleUnderline"/>
        </w:rPr>
        <w:t xml:space="preserve">Nuclear power is </w:t>
      </w:r>
      <w:r w:rsidRPr="00F36EA8">
        <w:rPr>
          <w:rStyle w:val="Emphasis"/>
        </w:rPr>
        <w:t>not suited for warming</w:t>
      </w:r>
      <w:r w:rsidRPr="00F36EA8">
        <w:rPr>
          <w:sz w:val="16"/>
        </w:rPr>
        <w:t xml:space="preserve"> climates. Nuclear reactors </w:t>
      </w:r>
      <w:r w:rsidRPr="00F36EA8">
        <w:rPr>
          <w:rStyle w:val="StyleUnderline"/>
        </w:rPr>
        <w:t xml:space="preserve">need </w:t>
      </w:r>
      <w:r w:rsidRPr="00F36EA8">
        <w:rPr>
          <w:rStyle w:val="Emphasis"/>
        </w:rPr>
        <w:t>enormous amounts</w:t>
      </w:r>
      <w:r w:rsidRPr="00F36EA8">
        <w:rPr>
          <w:rStyle w:val="StyleUnderline"/>
        </w:rPr>
        <w:t xml:space="preserve"> of </w:t>
      </w:r>
      <w:r w:rsidRPr="00F36EA8">
        <w:rPr>
          <w:sz w:val="16"/>
        </w:rPr>
        <w:t xml:space="preserve">cool </w:t>
      </w:r>
      <w:r w:rsidRPr="00F36EA8">
        <w:rPr>
          <w:rStyle w:val="StyleUnderline"/>
        </w:rPr>
        <w:t>water to</w:t>
      </w:r>
      <w:r w:rsidRPr="00F36EA8">
        <w:rPr>
          <w:sz w:val="16"/>
        </w:rPr>
        <w:t xml:space="preserve"> continually </w:t>
      </w:r>
      <w:r w:rsidRPr="00F36EA8">
        <w:rPr>
          <w:rStyle w:val="StyleUnderline"/>
        </w:rPr>
        <w:t>remove heat</w:t>
      </w:r>
      <w:r w:rsidRPr="00F36EA8">
        <w:rPr>
          <w:sz w:val="16"/>
        </w:rPr>
        <w:t xml:space="preserve"> from their cores. </w:t>
      </w:r>
      <w:r w:rsidRPr="00F36EA8">
        <w:rPr>
          <w:rStyle w:val="StyleUnderline"/>
        </w:rPr>
        <w:t>Reactors</w:t>
      </w:r>
      <w:r w:rsidRPr="00F36EA8">
        <w:rPr>
          <w:sz w:val="16"/>
        </w:rPr>
        <w:t xml:space="preserve"> have been </w:t>
      </w:r>
      <w:r w:rsidRPr="00F36EA8">
        <w:rPr>
          <w:rStyle w:val="StyleUnderline"/>
        </w:rPr>
        <w:t>forced to close during heat waves</w:t>
      </w:r>
      <w:r w:rsidRPr="00F36EA8">
        <w:rPr>
          <w:sz w:val="16"/>
        </w:rPr>
        <w:t xml:space="preserve"> due to warmth of sea, lake or river water — just when electricity is being used most. Low water levels during heat and drought have also forced </w:t>
      </w:r>
      <w:r w:rsidRPr="00F36EA8">
        <w:rPr>
          <w:rStyle w:val="StyleUnderline"/>
        </w:rPr>
        <w:t>reactors</w:t>
      </w:r>
      <w:r w:rsidRPr="00F36EA8">
        <w:rPr>
          <w:sz w:val="16"/>
        </w:rPr>
        <w:t xml:space="preserve"> to shut down. In addition, cooling </w:t>
      </w:r>
      <w:r w:rsidRPr="00F36EA8">
        <w:rPr>
          <w:rStyle w:val="StyleUnderline"/>
        </w:rPr>
        <w:t xml:space="preserve">causes </w:t>
      </w:r>
      <w:r w:rsidRPr="00F36EA8">
        <w:rPr>
          <w:rStyle w:val="Emphasis"/>
        </w:rPr>
        <w:t>serious damage</w:t>
      </w:r>
      <w:r w:rsidRPr="00F36EA8">
        <w:rPr>
          <w:rStyle w:val="StyleUnderline"/>
        </w:rPr>
        <w:t xml:space="preserve"> to </w:t>
      </w:r>
      <w:r w:rsidRPr="00F36EA8">
        <w:rPr>
          <w:rStyle w:val="Emphasis"/>
        </w:rPr>
        <w:t>aquatic life</w:t>
      </w:r>
      <w:r w:rsidRPr="00F36EA8">
        <w:rPr>
          <w:rStyle w:val="StyleUnderline"/>
        </w:rPr>
        <w:t>, killing millions of fish</w:t>
      </w:r>
      <w:r w:rsidRPr="00F36EA8">
        <w:rPr>
          <w:sz w:val="16"/>
        </w:rPr>
        <w:t xml:space="preserve"> and untold numbers of </w:t>
      </w:r>
      <w:r w:rsidRPr="00F36EA8">
        <w:rPr>
          <w:rStyle w:val="StyleUnderline"/>
        </w:rPr>
        <w:t>macroinvertebrates, aquatic eggs and larvae.</w:t>
      </w:r>
    </w:p>
    <w:p w14:paraId="7B486BC4" w14:textId="77777777" w:rsidR="008A3157" w:rsidRPr="00F36EA8" w:rsidRDefault="008A3157" w:rsidP="008A3157">
      <w:pPr>
        <w:rPr>
          <w:sz w:val="16"/>
          <w:szCs w:val="16"/>
        </w:rPr>
      </w:pPr>
      <w:r w:rsidRPr="00F36EA8">
        <w:rPr>
          <w:sz w:val="16"/>
          <w:szCs w:val="16"/>
        </w:rPr>
        <w:t>Six times as much carbon can be saved with efficiency or wind. Benjamin Sovacool from the Institute for Energy and Environment at Vermont Law School averaged the high and low estimates of carbon pollution from nuclear power. His study revealed that nuclear power’s carbon emissions are well below scrubbed coal-fired plants, natural gas-fired plants and oil. However, nuclear emits twice as much carbon as solar photovoltaic and six times as much as onshore wind farms. Energy efficiency and some of the other renewables also beat nuclear by sixfold or more.</w:t>
      </w:r>
    </w:p>
    <w:p w14:paraId="245B3E42" w14:textId="77777777" w:rsidR="008A3157" w:rsidRPr="00F36EA8" w:rsidRDefault="008A3157" w:rsidP="008A3157">
      <w:pPr>
        <w:rPr>
          <w:sz w:val="16"/>
        </w:rPr>
      </w:pPr>
      <w:r w:rsidRPr="00F36EA8">
        <w:rPr>
          <w:rStyle w:val="StyleUnderline"/>
        </w:rPr>
        <w:t>Nuclear power</w:t>
      </w:r>
      <w:r w:rsidRPr="00F36EA8">
        <w:rPr>
          <w:sz w:val="16"/>
        </w:rPr>
        <w:t xml:space="preserve"> is </w:t>
      </w:r>
      <w:r w:rsidRPr="00F36EA8">
        <w:rPr>
          <w:rStyle w:val="Emphasis"/>
        </w:rPr>
        <w:t>not flexible</w:t>
      </w:r>
      <w:r w:rsidRPr="00F36EA8">
        <w:rPr>
          <w:sz w:val="16"/>
        </w:rPr>
        <w:t xml:space="preserve">. Nuclear is all-or-nothing power. A reactor </w:t>
      </w:r>
      <w:r w:rsidRPr="00F36EA8">
        <w:rPr>
          <w:rStyle w:val="StyleUnderline"/>
        </w:rPr>
        <w:t xml:space="preserve">can’t be geared to produce </w:t>
      </w:r>
      <w:r w:rsidRPr="00F36EA8">
        <w:rPr>
          <w:rStyle w:val="Emphasis"/>
        </w:rPr>
        <w:t>less power</w:t>
      </w:r>
      <w:r w:rsidRPr="00F36EA8">
        <w:rPr>
          <w:sz w:val="16"/>
        </w:rPr>
        <w:t xml:space="preserve"> when electricity from renewables (like wind and solar) increases on the grid. This can make it challenging to increase renewables past a certain point. When a reactor shuts down due to accident, planned upgrade or permanent closure, a large amount of power has to be found elsewhere. And </w:t>
      </w:r>
      <w:r w:rsidRPr="00F36EA8">
        <w:rPr>
          <w:rStyle w:val="StyleUnderline"/>
        </w:rPr>
        <w:t>nuclear plants are being closed</w:t>
      </w:r>
      <w:r w:rsidRPr="00F36EA8">
        <w:rPr>
          <w:sz w:val="16"/>
        </w:rPr>
        <w:t xml:space="preserve">, not opened — some </w:t>
      </w:r>
      <w:r w:rsidRPr="00F36EA8">
        <w:rPr>
          <w:rStyle w:val="StyleUnderline"/>
        </w:rPr>
        <w:t xml:space="preserve">because they no longer are </w:t>
      </w:r>
      <w:r w:rsidRPr="00F36EA8">
        <w:rPr>
          <w:rStyle w:val="Emphasis"/>
        </w:rPr>
        <w:t>making a profit</w:t>
      </w:r>
      <w:r w:rsidRPr="00F36EA8">
        <w:rPr>
          <w:rStyle w:val="StyleUnderline"/>
        </w:rPr>
        <w:t>.</w:t>
      </w:r>
      <w:r w:rsidRPr="00F36EA8">
        <w:rPr>
          <w:sz w:val="16"/>
        </w:rPr>
        <w:t xml:space="preserve"> It’s important to develop renewables NOW to be able to replace the electricity when utilities announce plans to close reactors.</w:t>
      </w:r>
    </w:p>
    <w:p w14:paraId="5B702DC9" w14:textId="77777777" w:rsidR="008A3157" w:rsidRPr="00F36EA8" w:rsidRDefault="008A3157" w:rsidP="008A3157">
      <w:pPr>
        <w:rPr>
          <w:sz w:val="16"/>
        </w:rPr>
      </w:pPr>
      <w:r w:rsidRPr="00F36EA8">
        <w:rPr>
          <w:rStyle w:val="StyleUnderline"/>
        </w:rPr>
        <w:t xml:space="preserve">Nuclear subsidies </w:t>
      </w:r>
      <w:r w:rsidRPr="00F36EA8">
        <w:rPr>
          <w:rStyle w:val="Emphasis"/>
        </w:rPr>
        <w:t>rob research</w:t>
      </w:r>
      <w:r w:rsidRPr="00F36EA8">
        <w:rPr>
          <w:rStyle w:val="StyleUnderline"/>
        </w:rPr>
        <w:t xml:space="preserve"> on renewables</w:t>
      </w:r>
      <w:r w:rsidRPr="00F36EA8">
        <w:rPr>
          <w:sz w:val="16"/>
        </w:rPr>
        <w:t xml:space="preserve">. Nuclear power has been subsidized throughout most of its fuel chain. In 2011 the Union of Concerned Scientists published Nuclear Power, Still Not Viable without Subsidies. This report shows that in some cases subsidies were greater than the value of the electricity produced. </w:t>
      </w:r>
      <w:r w:rsidRPr="00F36EA8">
        <w:rPr>
          <w:rStyle w:val="StyleUnderline"/>
        </w:rPr>
        <w:t>Subsidies are</w:t>
      </w:r>
      <w:r w:rsidRPr="00F36EA8">
        <w:rPr>
          <w:sz w:val="16"/>
        </w:rPr>
        <w:t xml:space="preserve"> supposed to be </w:t>
      </w:r>
      <w:r w:rsidRPr="00F36EA8">
        <w:rPr>
          <w:rStyle w:val="StyleUnderline"/>
        </w:rPr>
        <w:t>for new innovations</w:t>
      </w:r>
      <w:r w:rsidRPr="00F36EA8">
        <w:rPr>
          <w:sz w:val="16"/>
        </w:rPr>
        <w:t xml:space="preserve"> — </w:t>
      </w:r>
      <w:r w:rsidRPr="00F36EA8">
        <w:rPr>
          <w:rStyle w:val="StyleUnderline"/>
        </w:rPr>
        <w:t>not</w:t>
      </w:r>
      <w:r w:rsidRPr="00F36EA8">
        <w:rPr>
          <w:sz w:val="16"/>
        </w:rPr>
        <w:t xml:space="preserve"> for </w:t>
      </w:r>
      <w:r w:rsidRPr="00F36EA8">
        <w:rPr>
          <w:rStyle w:val="StyleUnderline"/>
        </w:rPr>
        <w:t xml:space="preserve">propping </w:t>
      </w:r>
      <w:r w:rsidRPr="00F36EA8">
        <w:rPr>
          <w:rStyle w:val="StyleUnderline"/>
        </w:rPr>
        <w:lastRenderedPageBreak/>
        <w:t xml:space="preserve">up </w:t>
      </w:r>
      <w:r w:rsidRPr="00F36EA8">
        <w:rPr>
          <w:rStyle w:val="Emphasis"/>
        </w:rPr>
        <w:t>outdated technologies</w:t>
      </w:r>
      <w:r w:rsidRPr="00F36EA8">
        <w:rPr>
          <w:rStyle w:val="StyleUnderline"/>
        </w:rPr>
        <w:t xml:space="preserve"> like</w:t>
      </w:r>
      <w:r w:rsidRPr="00F36EA8">
        <w:rPr>
          <w:sz w:val="16"/>
        </w:rPr>
        <w:t xml:space="preserve"> fossil fuels and </w:t>
      </w:r>
      <w:r w:rsidRPr="00F36EA8">
        <w:rPr>
          <w:rStyle w:val="StyleUnderline"/>
        </w:rPr>
        <w:t>nuclear. Nuclear is also</w:t>
      </w:r>
      <w:r w:rsidRPr="00F36EA8">
        <w:rPr>
          <w:sz w:val="16"/>
        </w:rPr>
        <w:t xml:space="preserve"> a </w:t>
      </w:r>
      <w:r w:rsidRPr="00F36EA8">
        <w:rPr>
          <w:rStyle w:val="Emphasis"/>
        </w:rPr>
        <w:t>dirty extractive</w:t>
      </w:r>
      <w:r w:rsidRPr="00F36EA8">
        <w:rPr>
          <w:rStyle w:val="StyleUnderline"/>
        </w:rPr>
        <w:t xml:space="preserve"> industry</w:t>
      </w:r>
      <w:r w:rsidRPr="00F36EA8">
        <w:rPr>
          <w:sz w:val="16"/>
        </w:rPr>
        <w:t xml:space="preserve"> – and like coal, oil and gas, </w:t>
      </w:r>
      <w:r w:rsidRPr="00F36EA8">
        <w:rPr>
          <w:rStyle w:val="StyleUnderline"/>
        </w:rPr>
        <w:t>nuclear</w:t>
      </w:r>
      <w:r w:rsidRPr="00F36EA8">
        <w:rPr>
          <w:sz w:val="16"/>
        </w:rPr>
        <w:t xml:space="preserve"> </w:t>
      </w:r>
      <w:r w:rsidRPr="00F36EA8">
        <w:rPr>
          <w:rStyle w:val="StyleUnderline"/>
        </w:rPr>
        <w:t xml:space="preserve">depends on a </w:t>
      </w:r>
      <w:r w:rsidRPr="00F36EA8">
        <w:rPr>
          <w:rStyle w:val="Emphasis"/>
        </w:rPr>
        <w:t>limited supply</w:t>
      </w:r>
      <w:r w:rsidRPr="00F36EA8">
        <w:rPr>
          <w:rStyle w:val="StyleUnderline"/>
        </w:rPr>
        <w:t xml:space="preserve"> of natural resources</w:t>
      </w:r>
      <w:r w:rsidRPr="00F36EA8">
        <w:rPr>
          <w:sz w:val="16"/>
        </w:rPr>
        <w:t xml:space="preserve"> (uranium) </w:t>
      </w:r>
      <w:r w:rsidRPr="00F36EA8">
        <w:rPr>
          <w:rStyle w:val="StyleUnderline"/>
        </w:rPr>
        <w:t>in the ground</w:t>
      </w:r>
      <w:r w:rsidRPr="00F36EA8">
        <w:rPr>
          <w:sz w:val="16"/>
        </w:rPr>
        <w:t>.</w:t>
      </w:r>
    </w:p>
    <w:p w14:paraId="672A4887" w14:textId="77777777" w:rsidR="008A3157" w:rsidRPr="008A3157" w:rsidRDefault="008A3157" w:rsidP="008A3157"/>
    <w:p w14:paraId="184AFB4D" w14:textId="63ACE9D7" w:rsidR="008A3157" w:rsidRDefault="008A3157" w:rsidP="008A3157">
      <w:pPr>
        <w:pStyle w:val="Heading3"/>
      </w:pPr>
      <w:r>
        <w:lastRenderedPageBreak/>
        <w:t>AT:  DA – Industry – Coal Mining</w:t>
      </w:r>
    </w:p>
    <w:p w14:paraId="6FBE127A" w14:textId="77777777" w:rsidR="008A3157" w:rsidRPr="00F36EA8" w:rsidRDefault="008A3157" w:rsidP="008A3157">
      <w:pPr>
        <w:pStyle w:val="Heading4"/>
      </w:pPr>
      <w:r w:rsidRPr="00F36EA8">
        <w:t xml:space="preserve">The coal industry is </w:t>
      </w:r>
      <w:r w:rsidRPr="00F36EA8">
        <w:rPr>
          <w:u w:val="single"/>
        </w:rPr>
        <w:t>dead</w:t>
      </w:r>
      <w:r w:rsidRPr="00F36EA8">
        <w:t xml:space="preserve"> and </w:t>
      </w:r>
      <w:r w:rsidRPr="00F36EA8">
        <w:rPr>
          <w:u w:val="single"/>
        </w:rPr>
        <w:t>bad</w:t>
      </w:r>
      <w:r w:rsidRPr="00F36EA8">
        <w:t>.</w:t>
      </w:r>
    </w:p>
    <w:p w14:paraId="69D7BF0A" w14:textId="77777777" w:rsidR="008A3157" w:rsidRPr="00F36EA8" w:rsidRDefault="008A3157" w:rsidP="008A3157">
      <w:r w:rsidRPr="00F36EA8">
        <w:rPr>
          <w:rStyle w:val="Heading4Char"/>
        </w:rPr>
        <w:t>Watts and Ambrose 20</w:t>
      </w:r>
      <w:r w:rsidRPr="00F36EA8">
        <w:t xml:space="preserve"> — Watts is the Guardian's global environment editor. Ambrose is the Guardian's energy correspondent. (Jonathan and Jillian; Published: May 17, 2020; "Coal industry will never recover after coronavirus pandemic, say experts"; The Guardian; Accessed: June 24, 2021; </w:t>
      </w:r>
      <w:hyperlink r:id="rId58" w:history="1">
        <w:r w:rsidRPr="00F36EA8">
          <w:rPr>
            <w:rStyle w:val="Hyperlink"/>
          </w:rPr>
          <w:t>https://www.theguardian.com/environment/2020/may/17/coal-industry-will-never-recover-after-coronavirus-pandemic-say-experts)//CYang</w:t>
        </w:r>
      </w:hyperlink>
    </w:p>
    <w:p w14:paraId="14C8D20E" w14:textId="77777777" w:rsidR="008A3157" w:rsidRPr="00F36EA8" w:rsidRDefault="008A3157" w:rsidP="008A3157">
      <w:pPr>
        <w:rPr>
          <w:rStyle w:val="StyleUnderline"/>
        </w:rPr>
      </w:pPr>
      <w:r w:rsidRPr="00F36EA8">
        <w:rPr>
          <w:rStyle w:val="StyleUnderline"/>
        </w:rPr>
        <w:t>Crisis</w:t>
      </w:r>
      <w:r w:rsidRPr="00F36EA8">
        <w:rPr>
          <w:sz w:val="16"/>
        </w:rPr>
        <w:t xml:space="preserve"> has </w:t>
      </w:r>
      <w:r w:rsidRPr="00F36EA8">
        <w:rPr>
          <w:rStyle w:val="StyleUnderline"/>
        </w:rPr>
        <w:t xml:space="preserve">proved </w:t>
      </w:r>
      <w:r w:rsidRPr="00F36EA8">
        <w:rPr>
          <w:rStyle w:val="Emphasis"/>
        </w:rPr>
        <w:t>renewable energy</w:t>
      </w:r>
      <w:r w:rsidRPr="00F36EA8">
        <w:rPr>
          <w:rStyle w:val="StyleUnderline"/>
        </w:rPr>
        <w:t xml:space="preserve"> is</w:t>
      </w:r>
      <w:r w:rsidRPr="00F36EA8">
        <w:rPr>
          <w:sz w:val="16"/>
        </w:rPr>
        <w:t xml:space="preserve"> now a </w:t>
      </w:r>
      <w:r w:rsidRPr="00F36EA8">
        <w:rPr>
          <w:rStyle w:val="StyleUnderline"/>
        </w:rPr>
        <w:t>safer</w:t>
      </w:r>
      <w:r w:rsidRPr="00F36EA8">
        <w:rPr>
          <w:sz w:val="16"/>
        </w:rPr>
        <w:t xml:space="preserve"> investment, </w:t>
      </w:r>
      <w:r w:rsidRPr="00F36EA8">
        <w:rPr>
          <w:rStyle w:val="StyleUnderline"/>
        </w:rPr>
        <w:t xml:space="preserve">and </w:t>
      </w:r>
      <w:r w:rsidRPr="00F36EA8">
        <w:rPr>
          <w:rStyle w:val="Emphasis"/>
        </w:rPr>
        <w:t>accelerated the shift</w:t>
      </w:r>
      <w:r w:rsidRPr="00F36EA8">
        <w:rPr>
          <w:rStyle w:val="StyleUnderline"/>
        </w:rPr>
        <w:t>.</w:t>
      </w:r>
    </w:p>
    <w:p w14:paraId="772F1A61" w14:textId="77777777" w:rsidR="008A3157" w:rsidRPr="00F36EA8" w:rsidRDefault="008A3157" w:rsidP="008A3157">
      <w:pPr>
        <w:rPr>
          <w:sz w:val="16"/>
        </w:rPr>
      </w:pPr>
      <w:r w:rsidRPr="00F36EA8">
        <w:rPr>
          <w:sz w:val="16"/>
        </w:rPr>
        <w:t xml:space="preserve">The global coal </w:t>
      </w:r>
      <w:r w:rsidRPr="00F36EA8">
        <w:rPr>
          <w:rStyle w:val="StyleUnderline"/>
        </w:rPr>
        <w:t>industry will</w:t>
      </w:r>
      <w:r w:rsidRPr="00F36EA8">
        <w:rPr>
          <w:sz w:val="16"/>
        </w:rPr>
        <w:t xml:space="preserve"> “</w:t>
      </w:r>
      <w:r w:rsidRPr="00F36EA8">
        <w:rPr>
          <w:rStyle w:val="Emphasis"/>
        </w:rPr>
        <w:t>never recover</w:t>
      </w:r>
      <w:r w:rsidRPr="00F36EA8">
        <w:rPr>
          <w:sz w:val="16"/>
        </w:rPr>
        <w:t xml:space="preserve">” </w:t>
      </w:r>
      <w:r w:rsidRPr="00F36EA8">
        <w:rPr>
          <w:rStyle w:val="StyleUnderline"/>
        </w:rPr>
        <w:t>from</w:t>
      </w:r>
      <w:r w:rsidRPr="00F36EA8">
        <w:rPr>
          <w:sz w:val="16"/>
        </w:rPr>
        <w:t xml:space="preserve"> the </w:t>
      </w:r>
      <w:r w:rsidRPr="00F36EA8">
        <w:rPr>
          <w:rStyle w:val="StyleUnderline"/>
        </w:rPr>
        <w:t>Covid</w:t>
      </w:r>
      <w:r w:rsidRPr="00F36EA8">
        <w:rPr>
          <w:sz w:val="16"/>
        </w:rPr>
        <w:t xml:space="preserve">-19 pandemic, </w:t>
      </w:r>
      <w:r w:rsidRPr="00F36EA8">
        <w:rPr>
          <w:rStyle w:val="StyleUnderline"/>
        </w:rPr>
        <w:t>industry observers predict</w:t>
      </w:r>
      <w:r w:rsidRPr="00F36EA8">
        <w:rPr>
          <w:sz w:val="16"/>
        </w:rPr>
        <w:t>, because the crisis has proved renewable energy is cheaper for consumers and a safer bet for investors.</w:t>
      </w:r>
    </w:p>
    <w:p w14:paraId="6513FD63" w14:textId="77777777" w:rsidR="008A3157" w:rsidRPr="00F36EA8" w:rsidRDefault="008A3157" w:rsidP="008A3157">
      <w:pPr>
        <w:rPr>
          <w:sz w:val="16"/>
        </w:rPr>
      </w:pPr>
      <w:r w:rsidRPr="00F36EA8">
        <w:rPr>
          <w:sz w:val="16"/>
        </w:rPr>
        <w:t xml:space="preserve">A </w:t>
      </w:r>
      <w:r w:rsidRPr="00F36EA8">
        <w:rPr>
          <w:rStyle w:val="Emphasis"/>
        </w:rPr>
        <w:t>long-term shift</w:t>
      </w:r>
      <w:r w:rsidRPr="00F36EA8">
        <w:rPr>
          <w:rStyle w:val="StyleUnderline"/>
        </w:rPr>
        <w:t xml:space="preserve"> away from dirty fossil fuels</w:t>
      </w:r>
      <w:r w:rsidRPr="00F36EA8">
        <w:rPr>
          <w:sz w:val="16"/>
        </w:rPr>
        <w:t xml:space="preserve"> has </w:t>
      </w:r>
      <w:r w:rsidRPr="00F36EA8">
        <w:rPr>
          <w:rStyle w:val="StyleUnderline"/>
        </w:rPr>
        <w:t>accelerated during the lockdown</w:t>
      </w:r>
      <w:r w:rsidRPr="00F36EA8">
        <w:rPr>
          <w:sz w:val="16"/>
        </w:rPr>
        <w:t xml:space="preserve">, bringing forward power plant closures in several countries and </w:t>
      </w:r>
      <w:r w:rsidRPr="00F36EA8">
        <w:rPr>
          <w:rStyle w:val="StyleUnderline"/>
        </w:rPr>
        <w:t xml:space="preserve">providing </w:t>
      </w:r>
      <w:r w:rsidRPr="00F36EA8">
        <w:rPr>
          <w:rStyle w:val="Emphasis"/>
        </w:rPr>
        <w:t>new evidence</w:t>
      </w:r>
      <w:r w:rsidRPr="00F36EA8">
        <w:rPr>
          <w:rStyle w:val="StyleUnderline"/>
        </w:rPr>
        <w:t xml:space="preserve"> that</w:t>
      </w:r>
      <w:r w:rsidRPr="00F36EA8">
        <w:rPr>
          <w:sz w:val="16"/>
        </w:rPr>
        <w:t xml:space="preserve"> humanity’s </w:t>
      </w:r>
      <w:r w:rsidRPr="00F36EA8">
        <w:rPr>
          <w:rStyle w:val="StyleUnderline"/>
        </w:rPr>
        <w:t>coal use may finally have peaked</w:t>
      </w:r>
      <w:r w:rsidRPr="00F36EA8">
        <w:rPr>
          <w:sz w:val="16"/>
        </w:rPr>
        <w:t xml:space="preserve"> after more than 200 years.</w:t>
      </w:r>
    </w:p>
    <w:p w14:paraId="4AECAC6F" w14:textId="77777777" w:rsidR="008A3157" w:rsidRPr="00F36EA8" w:rsidRDefault="008A3157" w:rsidP="008A3157">
      <w:pPr>
        <w:rPr>
          <w:sz w:val="16"/>
        </w:rPr>
      </w:pPr>
      <w:r w:rsidRPr="00F36EA8">
        <w:rPr>
          <w:rStyle w:val="StyleUnderline"/>
        </w:rPr>
        <w:t xml:space="preserve">That makes the </w:t>
      </w:r>
      <w:r w:rsidRPr="00F36EA8">
        <w:rPr>
          <w:rStyle w:val="Emphasis"/>
        </w:rPr>
        <w:t>worst-case climate scenarios</w:t>
      </w:r>
      <w:r w:rsidRPr="00F36EA8">
        <w:rPr>
          <w:rStyle w:val="StyleUnderline"/>
        </w:rPr>
        <w:t xml:space="preserve"> less likely, because they are based on a </w:t>
      </w:r>
      <w:r w:rsidRPr="00F36EA8">
        <w:rPr>
          <w:rStyle w:val="Emphasis"/>
        </w:rPr>
        <w:t>continued expansion</w:t>
      </w:r>
      <w:r w:rsidRPr="00F36EA8">
        <w:rPr>
          <w:rStyle w:val="StyleUnderline"/>
        </w:rPr>
        <w:t xml:space="preserve"> of coal</w:t>
      </w:r>
      <w:r w:rsidRPr="00F36EA8">
        <w:rPr>
          <w:sz w:val="16"/>
        </w:rPr>
        <w:t xml:space="preserve"> for the rest of the century.</w:t>
      </w:r>
    </w:p>
    <w:p w14:paraId="74A0069F" w14:textId="77777777" w:rsidR="008A3157" w:rsidRPr="00F36EA8" w:rsidRDefault="008A3157" w:rsidP="008A3157">
      <w:pPr>
        <w:rPr>
          <w:sz w:val="16"/>
        </w:rPr>
      </w:pPr>
      <w:r w:rsidRPr="00F36EA8">
        <w:rPr>
          <w:rStyle w:val="StyleUnderline"/>
        </w:rPr>
        <w:t xml:space="preserve">Even before the pandemic, the industry was under pressure due to </w:t>
      </w:r>
      <w:r w:rsidRPr="00F36EA8">
        <w:rPr>
          <w:rStyle w:val="Emphasis"/>
        </w:rPr>
        <w:t>heightened climate activism</w:t>
      </w:r>
      <w:r w:rsidRPr="00F36EA8">
        <w:rPr>
          <w:rStyle w:val="StyleUnderline"/>
        </w:rPr>
        <w:t xml:space="preserve">, </w:t>
      </w:r>
      <w:r w:rsidRPr="00F36EA8">
        <w:rPr>
          <w:rStyle w:val="Emphasis"/>
        </w:rPr>
        <w:t>divestment campaigns</w:t>
      </w:r>
      <w:r w:rsidRPr="00F36EA8">
        <w:rPr>
          <w:rStyle w:val="StyleUnderline"/>
        </w:rPr>
        <w:t xml:space="preserve"> and </w:t>
      </w:r>
      <w:r w:rsidRPr="00F36EA8">
        <w:rPr>
          <w:rStyle w:val="Emphasis"/>
        </w:rPr>
        <w:t>cheap alternatives</w:t>
      </w:r>
      <w:r w:rsidRPr="00F36EA8">
        <w:rPr>
          <w:rStyle w:val="StyleUnderline"/>
        </w:rPr>
        <w:t>.</w:t>
      </w:r>
      <w:r w:rsidRPr="00F36EA8">
        <w:rPr>
          <w:sz w:val="16"/>
        </w:rPr>
        <w:t xml:space="preserve"> The </w:t>
      </w:r>
      <w:r w:rsidRPr="00F36EA8">
        <w:rPr>
          <w:rStyle w:val="StyleUnderline"/>
        </w:rPr>
        <w:t>lockdown has exposed its frailties even further</w:t>
      </w:r>
      <w:r w:rsidRPr="00F36EA8">
        <w:rPr>
          <w:sz w:val="16"/>
        </w:rPr>
        <w:t>, wiping billions from the market valuations of the world’s biggest coal miners.</w:t>
      </w:r>
    </w:p>
    <w:p w14:paraId="3A2AFBF8" w14:textId="77777777" w:rsidR="008A3157" w:rsidRPr="00F36EA8" w:rsidRDefault="008A3157" w:rsidP="008A3157">
      <w:pPr>
        <w:rPr>
          <w:sz w:val="16"/>
        </w:rPr>
      </w:pPr>
      <w:r w:rsidRPr="00F36EA8">
        <w:rPr>
          <w:rStyle w:val="StyleUnderline"/>
        </w:rPr>
        <w:t>As demand for electricity has fallen</w:t>
      </w:r>
      <w:r w:rsidRPr="00F36EA8">
        <w:rPr>
          <w:sz w:val="16"/>
        </w:rPr>
        <w:t xml:space="preserve">, many </w:t>
      </w:r>
      <w:r w:rsidRPr="00F36EA8">
        <w:rPr>
          <w:rStyle w:val="StyleUnderline"/>
        </w:rPr>
        <w:t xml:space="preserve">utilities have </w:t>
      </w:r>
      <w:r w:rsidRPr="00F36EA8">
        <w:rPr>
          <w:rStyle w:val="Emphasis"/>
        </w:rPr>
        <w:t>cut back</w:t>
      </w:r>
      <w:r w:rsidRPr="00F36EA8">
        <w:rPr>
          <w:rStyle w:val="StyleUnderline"/>
        </w:rPr>
        <w:t xml:space="preserve"> on coal</w:t>
      </w:r>
      <w:r w:rsidRPr="00F36EA8">
        <w:rPr>
          <w:sz w:val="16"/>
        </w:rPr>
        <w:t xml:space="preserve"> first, because it is more expensive than gas, wind and solar. In the EU imports of coal for thermal power plants plunged by almost two-thirds in recent months to reach lows not seen in 30 years. The consequences have been felt around the world as well.</w:t>
      </w:r>
    </w:p>
    <w:p w14:paraId="1E113CD3" w14:textId="77777777" w:rsidR="008A3157" w:rsidRPr="00F36EA8" w:rsidRDefault="008A3157" w:rsidP="008A3157">
      <w:pPr>
        <w:rPr>
          <w:sz w:val="16"/>
        </w:rPr>
      </w:pPr>
      <w:r w:rsidRPr="00F36EA8">
        <w:rPr>
          <w:sz w:val="16"/>
        </w:rPr>
        <w:t xml:space="preserve">This week, a </w:t>
      </w:r>
      <w:r w:rsidRPr="00F36EA8">
        <w:rPr>
          <w:rStyle w:val="StyleUnderline"/>
        </w:rPr>
        <w:t>new report</w:t>
      </w:r>
      <w:r w:rsidRPr="00F36EA8">
        <w:rPr>
          <w:sz w:val="16"/>
        </w:rPr>
        <w:t xml:space="preserve"> by the US Energy Information Administration </w:t>
      </w:r>
      <w:r w:rsidRPr="00F36EA8">
        <w:rPr>
          <w:rStyle w:val="StyleUnderline"/>
        </w:rPr>
        <w:t>projected the US would produce more electricity this year from renewables than</w:t>
      </w:r>
      <w:r w:rsidRPr="00F36EA8">
        <w:rPr>
          <w:sz w:val="16"/>
        </w:rPr>
        <w:t xml:space="preserve"> from </w:t>
      </w:r>
      <w:r w:rsidRPr="00F36EA8">
        <w:rPr>
          <w:rStyle w:val="StyleUnderline"/>
        </w:rPr>
        <w:t xml:space="preserve">coal for the </w:t>
      </w:r>
      <w:r w:rsidRPr="00F36EA8">
        <w:rPr>
          <w:rStyle w:val="Emphasis"/>
        </w:rPr>
        <w:t>first time</w:t>
      </w:r>
      <w:r w:rsidRPr="00F36EA8">
        <w:rPr>
          <w:sz w:val="16"/>
        </w:rPr>
        <w:t xml:space="preserve">. Industry analysts predict </w:t>
      </w:r>
      <w:r w:rsidRPr="00F36EA8">
        <w:rPr>
          <w:rStyle w:val="StyleUnderline"/>
        </w:rPr>
        <w:t>coal’s share of US electricity generation</w:t>
      </w:r>
      <w:r w:rsidRPr="00F36EA8">
        <w:rPr>
          <w:sz w:val="16"/>
        </w:rPr>
        <w:t xml:space="preserve"> could </w:t>
      </w:r>
      <w:r w:rsidRPr="00F36EA8">
        <w:rPr>
          <w:rStyle w:val="StyleUnderline"/>
        </w:rPr>
        <w:t xml:space="preserve">fall to just </w:t>
      </w:r>
      <w:r w:rsidRPr="00F36EA8">
        <w:rPr>
          <w:rStyle w:val="Emphasis"/>
        </w:rPr>
        <w:t>10%</w:t>
      </w:r>
      <w:r w:rsidRPr="00F36EA8">
        <w:rPr>
          <w:sz w:val="16"/>
        </w:rPr>
        <w:t xml:space="preserve"> in five years, </w:t>
      </w:r>
      <w:r w:rsidRPr="00F36EA8">
        <w:rPr>
          <w:rStyle w:val="StyleUnderline"/>
        </w:rPr>
        <w:t xml:space="preserve">down from </w:t>
      </w:r>
      <w:r w:rsidRPr="00F36EA8">
        <w:rPr>
          <w:rStyle w:val="Emphasis"/>
        </w:rPr>
        <w:t>50%</w:t>
      </w:r>
      <w:r w:rsidRPr="00F36EA8">
        <w:rPr>
          <w:sz w:val="16"/>
        </w:rPr>
        <w:t xml:space="preserve"> a decade ago. Despite Donald Trump’s campaign pledge to “dig coal”, there are now more job losses and closures in the industry than at any time since Eisenhower’s presidency 60 years ago. Among the latest has been Great River Energy’s plan to shut down a 1.1-gigawatt thermal plant in North Dakota and replace it with wind and gas.</w:t>
      </w:r>
    </w:p>
    <w:p w14:paraId="16573B6E" w14:textId="77777777" w:rsidR="008A3157" w:rsidRPr="00F36EA8" w:rsidRDefault="008A3157" w:rsidP="008A3157">
      <w:pPr>
        <w:rPr>
          <w:sz w:val="16"/>
        </w:rPr>
      </w:pPr>
      <w:r w:rsidRPr="00F36EA8">
        <w:rPr>
          <w:sz w:val="16"/>
        </w:rPr>
        <w:t xml:space="preserve">Rob Jackson, the chair of Global Carbon Project, said the </w:t>
      </w:r>
      <w:r w:rsidRPr="00F36EA8">
        <w:rPr>
          <w:rStyle w:val="StyleUnderline"/>
        </w:rPr>
        <w:t>pandemic</w:t>
      </w:r>
      <w:r w:rsidRPr="00F36EA8">
        <w:rPr>
          <w:sz w:val="16"/>
        </w:rPr>
        <w:t xml:space="preserve"> was likely to </w:t>
      </w:r>
      <w:r w:rsidRPr="00F36EA8">
        <w:rPr>
          <w:rStyle w:val="StyleUnderline"/>
        </w:rPr>
        <w:t>confirm</w:t>
      </w:r>
      <w:r w:rsidRPr="00F36EA8">
        <w:rPr>
          <w:sz w:val="16"/>
        </w:rPr>
        <w:t xml:space="preserve"> that </w:t>
      </w:r>
      <w:r w:rsidRPr="00F36EA8">
        <w:rPr>
          <w:rStyle w:val="StyleUnderline"/>
        </w:rPr>
        <w:t xml:space="preserve">coal will </w:t>
      </w:r>
      <w:r w:rsidRPr="00F36EA8">
        <w:rPr>
          <w:rStyle w:val="Emphasis"/>
        </w:rPr>
        <w:t>never again</w:t>
      </w:r>
      <w:r w:rsidRPr="00F36EA8">
        <w:rPr>
          <w:rStyle w:val="StyleUnderline"/>
        </w:rPr>
        <w:t xml:space="preserve"> reach the</w:t>
      </w:r>
      <w:r w:rsidRPr="00F36EA8">
        <w:rPr>
          <w:sz w:val="16"/>
        </w:rPr>
        <w:t xml:space="preserve"> global </w:t>
      </w:r>
      <w:r w:rsidRPr="00F36EA8">
        <w:rPr>
          <w:rStyle w:val="StyleUnderline"/>
        </w:rPr>
        <w:t>peak seen in 2013</w:t>
      </w:r>
      <w:r w:rsidRPr="00F36EA8">
        <w:rPr>
          <w:sz w:val="16"/>
        </w:rPr>
        <w:t>: “</w:t>
      </w:r>
      <w:r w:rsidRPr="00F36EA8">
        <w:rPr>
          <w:rStyle w:val="StyleUnderline"/>
        </w:rPr>
        <w:t>Covid-19 will slash coal</w:t>
      </w:r>
      <w:r w:rsidRPr="00F36EA8">
        <w:rPr>
          <w:sz w:val="16"/>
        </w:rPr>
        <w:t xml:space="preserve"> emissions </w:t>
      </w:r>
      <w:r w:rsidRPr="00F36EA8">
        <w:rPr>
          <w:rStyle w:val="StyleUnderline"/>
        </w:rPr>
        <w:t>so much</w:t>
      </w:r>
      <w:r w:rsidRPr="00F36EA8">
        <w:rPr>
          <w:sz w:val="16"/>
        </w:rPr>
        <w:t xml:space="preserve"> this year </w:t>
      </w:r>
      <w:r w:rsidRPr="00F36EA8">
        <w:rPr>
          <w:rStyle w:val="StyleUnderline"/>
        </w:rPr>
        <w:t>that the industry will never recover</w:t>
      </w:r>
      <w:r w:rsidRPr="00F36EA8">
        <w:rPr>
          <w:sz w:val="16"/>
        </w:rPr>
        <w:t xml:space="preserve">, even with a continued build-out in India and elsewhere. The </w:t>
      </w:r>
      <w:r w:rsidRPr="00F36EA8">
        <w:rPr>
          <w:rStyle w:val="StyleUnderline"/>
        </w:rPr>
        <w:t>crash in</w:t>
      </w:r>
      <w:r w:rsidRPr="00F36EA8">
        <w:rPr>
          <w:sz w:val="16"/>
        </w:rPr>
        <w:t xml:space="preserve"> natural gas </w:t>
      </w:r>
      <w:r w:rsidRPr="00F36EA8">
        <w:rPr>
          <w:rStyle w:val="StyleUnderline"/>
        </w:rPr>
        <w:t>prices, record-cheap solar</w:t>
      </w:r>
      <w:r w:rsidRPr="00F36EA8">
        <w:rPr>
          <w:sz w:val="16"/>
        </w:rPr>
        <w:t xml:space="preserve"> and wind </w:t>
      </w:r>
      <w:r w:rsidRPr="00F36EA8">
        <w:rPr>
          <w:rStyle w:val="StyleUnderline"/>
        </w:rPr>
        <w:t xml:space="preserve">power, and climate and health concerns have undercut the industry </w:t>
      </w:r>
      <w:r w:rsidRPr="00F36EA8">
        <w:rPr>
          <w:rStyle w:val="Emphasis"/>
        </w:rPr>
        <w:t>permanently</w:t>
      </w:r>
      <w:r w:rsidRPr="00F36EA8">
        <w:rPr>
          <w:rStyle w:val="StyleUnderline"/>
        </w:rPr>
        <w:t>.</w:t>
      </w:r>
      <w:r w:rsidRPr="00F36EA8">
        <w:rPr>
          <w:sz w:val="16"/>
        </w:rPr>
        <w:t>”</w:t>
      </w:r>
    </w:p>
    <w:p w14:paraId="2B8F9718" w14:textId="77777777" w:rsidR="008A3157" w:rsidRPr="00F36EA8" w:rsidRDefault="008A3157" w:rsidP="008A3157">
      <w:pPr>
        <w:rPr>
          <w:sz w:val="16"/>
          <w:szCs w:val="16"/>
        </w:rPr>
      </w:pPr>
      <w:r w:rsidRPr="00F36EA8">
        <w:rPr>
          <w:sz w:val="16"/>
          <w:szCs w:val="16"/>
        </w:rPr>
        <w:t>Records are falling thick and fast. By Friday, the UK national grid had not burned a single lump of coal for 35 days, the longest uninterrupted period since the start of the industrial revolution more than 230 years ago. In Portugal, the record coal-free run has extended almost two months, the campaign group Europe Beyond Coal recently reported.</w:t>
      </w:r>
    </w:p>
    <w:p w14:paraId="3EA44D09" w14:textId="77777777" w:rsidR="008A3157" w:rsidRPr="00F36EA8" w:rsidRDefault="008A3157" w:rsidP="008A3157">
      <w:pPr>
        <w:rPr>
          <w:sz w:val="16"/>
          <w:szCs w:val="16"/>
        </w:rPr>
      </w:pPr>
      <w:r w:rsidRPr="00F36EA8">
        <w:rPr>
          <w:sz w:val="16"/>
          <w:szCs w:val="16"/>
        </w:rPr>
        <w:t>Last month Sweden closed its last coal-fired power plant, KVV6 in Hjorthagen, eastern Stockholm, two years early because the mild winter meant it was not used even before the pandemic. Austria followed suit with the shutdown of its only remaining coal plant at Mellach. The Netherlands said it would reduce the capacity of its thermal plants by 75% to comply with a court order to reduce climate risks.</w:t>
      </w:r>
    </w:p>
    <w:p w14:paraId="402C1987" w14:textId="77777777" w:rsidR="008A3157" w:rsidRPr="00F36EA8" w:rsidRDefault="008A3157" w:rsidP="008A3157">
      <w:pPr>
        <w:rPr>
          <w:sz w:val="16"/>
          <w:szCs w:val="16"/>
        </w:rPr>
      </w:pPr>
      <w:r w:rsidRPr="00F36EA8">
        <w:rPr>
          <w:sz w:val="16"/>
          <w:szCs w:val="16"/>
        </w:rPr>
        <w:t>More importantly, in India – the world’s second-biggest coal consumer – the government has prioritised cheap solar energy rather than coal in response to a slump in electricity demand caused by Covid-19 and a weak economy. This has led to the first year-on-year fall in carbon emissions in four decades, exceptional air quality, and a growing public clamour for more renewables.</w:t>
      </w:r>
    </w:p>
    <w:p w14:paraId="76DC1FEA" w14:textId="77777777" w:rsidR="008A3157" w:rsidRPr="00F36EA8" w:rsidRDefault="008A3157" w:rsidP="008A3157">
      <w:pPr>
        <w:rPr>
          <w:sz w:val="16"/>
          <w:szCs w:val="16"/>
        </w:rPr>
      </w:pPr>
      <w:r w:rsidRPr="00F36EA8">
        <w:rPr>
          <w:sz w:val="16"/>
          <w:szCs w:val="16"/>
        </w:rPr>
        <w:t xml:space="preserve">Elsewhere in Asia, the picture is mixed. A few years ago, Indonesia, Vietnam and the Philippines were expected to be the industry’s biggest growth areas, but the pandemic, falling renewable prices and a growing divestment campaign have put several major coal projects on hold. The party of South Korean president Moon Jae-in has been re-elected on a pledge to phase out domestic coal use, and many in his ruling coalition </w:t>
      </w:r>
      <w:r w:rsidRPr="00F36EA8">
        <w:rPr>
          <w:sz w:val="16"/>
          <w:szCs w:val="16"/>
        </w:rPr>
        <w:lastRenderedPageBreak/>
        <w:t>are pushing to end financing of overseas projects. In Japan, the big three commercial lenders and the governor of the Japan Bank of International Cooperation have recently said they will no longer accept proposals for coal generation.</w:t>
      </w:r>
    </w:p>
    <w:p w14:paraId="75C145F9" w14:textId="77777777" w:rsidR="008A3157" w:rsidRPr="00F36EA8" w:rsidRDefault="008A3157" w:rsidP="008A3157">
      <w:pPr>
        <w:rPr>
          <w:sz w:val="16"/>
          <w:szCs w:val="16"/>
        </w:rPr>
      </w:pPr>
      <w:r w:rsidRPr="00F36EA8">
        <w:rPr>
          <w:sz w:val="16"/>
          <w:szCs w:val="16"/>
        </w:rPr>
        <w:t>Other money taps are also being turned off, as investors and finance houses respond to scientific advice and campaigns by divestment activists and school strikers such as Greta Thunberg.</w:t>
      </w:r>
    </w:p>
    <w:p w14:paraId="12A645F0" w14:textId="77777777" w:rsidR="008A3157" w:rsidRPr="00F36EA8" w:rsidRDefault="008A3157" w:rsidP="008A3157">
      <w:pPr>
        <w:rPr>
          <w:sz w:val="16"/>
        </w:rPr>
      </w:pPr>
      <w:r w:rsidRPr="00F36EA8">
        <w:rPr>
          <w:sz w:val="16"/>
        </w:rPr>
        <w:t xml:space="preserve">“The </w:t>
      </w:r>
      <w:r w:rsidRPr="00F36EA8">
        <w:rPr>
          <w:rStyle w:val="StyleUnderline"/>
        </w:rPr>
        <w:t>economics of coal</w:t>
      </w:r>
      <w:r w:rsidRPr="00F36EA8">
        <w:rPr>
          <w:sz w:val="16"/>
        </w:rPr>
        <w:t xml:space="preserve"> were </w:t>
      </w:r>
      <w:r w:rsidRPr="00F36EA8">
        <w:rPr>
          <w:rStyle w:val="StyleUnderline"/>
        </w:rPr>
        <w:t xml:space="preserve">already under </w:t>
      </w:r>
      <w:r w:rsidRPr="00F36EA8">
        <w:rPr>
          <w:rStyle w:val="Emphasis"/>
        </w:rPr>
        <w:t>structural pressure</w:t>
      </w:r>
      <w:r w:rsidRPr="00F36EA8">
        <w:rPr>
          <w:rStyle w:val="StyleUnderline"/>
        </w:rPr>
        <w:t xml:space="preserve"> before the pandemic</w:t>
      </w:r>
      <w:r w:rsidRPr="00F36EA8">
        <w:rPr>
          <w:sz w:val="16"/>
        </w:rPr>
        <w:t>,” said Mark Lewis, the head of sustainability research at the investment management arm of French bank BNP Paribas. “</w:t>
      </w:r>
      <w:r w:rsidRPr="00F36EA8">
        <w:rPr>
          <w:rStyle w:val="StyleUnderline"/>
        </w:rPr>
        <w:t>And</w:t>
      </w:r>
      <w:r w:rsidRPr="00F36EA8">
        <w:rPr>
          <w:sz w:val="16"/>
        </w:rPr>
        <w:t xml:space="preserve"> coming out of it </w:t>
      </w:r>
      <w:r w:rsidRPr="00F36EA8">
        <w:rPr>
          <w:rStyle w:val="StyleUnderline"/>
        </w:rPr>
        <w:t>these pressures</w:t>
      </w:r>
      <w:r w:rsidRPr="00F36EA8">
        <w:rPr>
          <w:sz w:val="16"/>
        </w:rPr>
        <w:t xml:space="preserve"> will </w:t>
      </w:r>
      <w:r w:rsidRPr="00F36EA8">
        <w:rPr>
          <w:rStyle w:val="StyleUnderline"/>
        </w:rPr>
        <w:t>still</w:t>
      </w:r>
      <w:r w:rsidRPr="00F36EA8">
        <w:rPr>
          <w:sz w:val="16"/>
        </w:rPr>
        <w:t xml:space="preserve"> be </w:t>
      </w:r>
      <w:r w:rsidRPr="00F36EA8">
        <w:rPr>
          <w:rStyle w:val="StyleUnderline"/>
        </w:rPr>
        <w:t xml:space="preserve">there – but now </w:t>
      </w:r>
      <w:r w:rsidRPr="00F36EA8">
        <w:rPr>
          <w:rStyle w:val="Emphasis"/>
        </w:rPr>
        <w:t>compounded</w:t>
      </w:r>
      <w:r w:rsidRPr="00F36EA8">
        <w:rPr>
          <w:rStyle w:val="StyleUnderline"/>
        </w:rPr>
        <w:t xml:space="preserve"> by the</w:t>
      </w:r>
      <w:r w:rsidRPr="00F36EA8">
        <w:rPr>
          <w:sz w:val="16"/>
        </w:rPr>
        <w:t xml:space="preserve"> impact of the </w:t>
      </w:r>
      <w:r w:rsidRPr="00F36EA8">
        <w:rPr>
          <w:rStyle w:val="StyleUnderline"/>
        </w:rPr>
        <w:t>pandemic</w:t>
      </w:r>
      <w:r w:rsidRPr="00F36EA8">
        <w:rPr>
          <w:sz w:val="16"/>
        </w:rPr>
        <w:t>.”</w:t>
      </w:r>
    </w:p>
    <w:p w14:paraId="0FD5D1FF" w14:textId="77777777" w:rsidR="008A3157" w:rsidRPr="00F36EA8" w:rsidRDefault="008A3157" w:rsidP="008A3157">
      <w:pPr>
        <w:rPr>
          <w:sz w:val="16"/>
          <w:szCs w:val="16"/>
        </w:rPr>
      </w:pPr>
      <w:r w:rsidRPr="00F36EA8">
        <w:rPr>
          <w:sz w:val="16"/>
          <w:szCs w:val="16"/>
        </w:rPr>
        <w:t>BNP Paribas is one of a growing list of financial institutions which have chosen to sever ties with coal. The bank said last week that it would accelerate its planned exit from coal financing to 2030 to bring its portfolio in line with the Paris climate goals sooner.</w:t>
      </w:r>
    </w:p>
    <w:p w14:paraId="18E5D3E5" w14:textId="77777777" w:rsidR="008A3157" w:rsidRPr="00F36EA8" w:rsidRDefault="008A3157" w:rsidP="008A3157">
      <w:pPr>
        <w:rPr>
          <w:sz w:val="16"/>
          <w:szCs w:val="16"/>
        </w:rPr>
      </w:pPr>
      <w:r w:rsidRPr="00F36EA8">
        <w:rPr>
          <w:sz w:val="16"/>
          <w:szCs w:val="16"/>
        </w:rPr>
        <w:t>In the same week, the Norwegian sovereign wealth fund – the world’s biggest – ditched a host of coal mining and energy companies, including Glencore, Anglo-American, Vale and AGL over climate concerns. This follows coal blacklisting announcements by BlackRock, Standard Chartered and JPMorgan Chase.</w:t>
      </w:r>
    </w:p>
    <w:p w14:paraId="43FEAAC5" w14:textId="77777777" w:rsidR="008A3157" w:rsidRPr="00F36EA8" w:rsidRDefault="008A3157" w:rsidP="008A3157">
      <w:pPr>
        <w:rPr>
          <w:sz w:val="16"/>
        </w:rPr>
      </w:pPr>
      <w:r w:rsidRPr="00F36EA8">
        <w:rPr>
          <w:sz w:val="16"/>
        </w:rPr>
        <w:t xml:space="preserve">The </w:t>
      </w:r>
      <w:r w:rsidRPr="00F36EA8">
        <w:rPr>
          <w:rStyle w:val="StyleUnderline"/>
        </w:rPr>
        <w:t>fossil fuel</w:t>
      </w:r>
      <w:r w:rsidRPr="00F36EA8">
        <w:rPr>
          <w:sz w:val="16"/>
        </w:rPr>
        <w:t xml:space="preserve"> has </w:t>
      </w:r>
      <w:r w:rsidRPr="00F36EA8">
        <w:rPr>
          <w:rStyle w:val="StyleUnderline"/>
        </w:rPr>
        <w:t xml:space="preserve">fallen from favour in the eyes of </w:t>
      </w:r>
      <w:r w:rsidRPr="00F36EA8">
        <w:rPr>
          <w:sz w:val="16"/>
        </w:rPr>
        <w:t xml:space="preserve">many </w:t>
      </w:r>
      <w:r w:rsidRPr="00F36EA8">
        <w:rPr>
          <w:rStyle w:val="StyleUnderline"/>
        </w:rPr>
        <w:t>investors due to</w:t>
      </w:r>
      <w:r w:rsidRPr="00F36EA8">
        <w:rPr>
          <w:sz w:val="16"/>
        </w:rPr>
        <w:t xml:space="preserve"> rising </w:t>
      </w:r>
      <w:r w:rsidRPr="00F36EA8">
        <w:rPr>
          <w:rStyle w:val="StyleUnderline"/>
        </w:rPr>
        <w:t>climate concerns</w:t>
      </w:r>
      <w:r w:rsidRPr="00F36EA8">
        <w:rPr>
          <w:sz w:val="16"/>
        </w:rPr>
        <w:t xml:space="preserve">, cheaper renewable energy alternatives </w:t>
      </w:r>
      <w:r w:rsidRPr="00F36EA8">
        <w:rPr>
          <w:rStyle w:val="StyleUnderline"/>
        </w:rPr>
        <w:t>and</w:t>
      </w:r>
      <w:r w:rsidRPr="00F36EA8">
        <w:rPr>
          <w:sz w:val="16"/>
        </w:rPr>
        <w:t xml:space="preserve"> a </w:t>
      </w:r>
      <w:r w:rsidRPr="00F36EA8">
        <w:rPr>
          <w:rStyle w:val="Emphasis"/>
        </w:rPr>
        <w:t>public backlash</w:t>
      </w:r>
      <w:r w:rsidRPr="00F36EA8">
        <w:rPr>
          <w:sz w:val="16"/>
        </w:rPr>
        <w:t xml:space="preserve"> against air pollution.</w:t>
      </w:r>
    </w:p>
    <w:p w14:paraId="1BEA1259" w14:textId="77777777" w:rsidR="008A3157" w:rsidRPr="00F36EA8" w:rsidRDefault="008A3157" w:rsidP="008A3157">
      <w:pPr>
        <w:rPr>
          <w:sz w:val="16"/>
        </w:rPr>
      </w:pPr>
      <w:r w:rsidRPr="00F36EA8">
        <w:rPr>
          <w:sz w:val="16"/>
        </w:rPr>
        <w:t xml:space="preserve">“The public health benefits of cleaner air will be front and centre after weeks of lockdown that have prompted blue skies and clean air in Asia’s megalopolises,” Lewis said. “This </w:t>
      </w:r>
      <w:r w:rsidRPr="00F36EA8">
        <w:rPr>
          <w:rStyle w:val="StyleUnderline"/>
        </w:rPr>
        <w:t xml:space="preserve">pressure from the finance sector will </w:t>
      </w:r>
      <w:r w:rsidRPr="00F36EA8">
        <w:rPr>
          <w:rStyle w:val="Emphasis"/>
        </w:rPr>
        <w:t>only accelerate</w:t>
      </w:r>
      <w:r w:rsidRPr="00F36EA8">
        <w:rPr>
          <w:sz w:val="16"/>
        </w:rPr>
        <w:t xml:space="preserve"> going forward, </w:t>
      </w:r>
      <w:r w:rsidRPr="00F36EA8">
        <w:rPr>
          <w:rStyle w:val="StyleUnderline"/>
        </w:rPr>
        <w:t xml:space="preserve">pushing the cost </w:t>
      </w:r>
      <w:r w:rsidRPr="00F36EA8">
        <w:rPr>
          <w:sz w:val="16"/>
        </w:rPr>
        <w:t xml:space="preserve">of capital </w:t>
      </w:r>
      <w:r w:rsidRPr="00F36EA8">
        <w:rPr>
          <w:rStyle w:val="StyleUnderline"/>
        </w:rPr>
        <w:t xml:space="preserve">for coal projects </w:t>
      </w:r>
      <w:r w:rsidRPr="00F36EA8">
        <w:rPr>
          <w:rStyle w:val="Emphasis"/>
        </w:rPr>
        <w:t>even higher</w:t>
      </w:r>
      <w:r w:rsidRPr="00F36EA8">
        <w:rPr>
          <w:sz w:val="16"/>
        </w:rPr>
        <w:t>.”</w:t>
      </w:r>
    </w:p>
    <w:p w14:paraId="7DCE9E72" w14:textId="77777777" w:rsidR="008A3157" w:rsidRPr="00F36EA8" w:rsidRDefault="008A3157" w:rsidP="008A3157">
      <w:pPr>
        <w:rPr>
          <w:sz w:val="16"/>
          <w:szCs w:val="16"/>
        </w:rPr>
      </w:pPr>
      <w:r w:rsidRPr="00F36EA8">
        <w:rPr>
          <w:sz w:val="16"/>
          <w:szCs w:val="16"/>
        </w:rPr>
        <w:t>Even before the pandemic, Australian coal companies said they were finding it hard to find financing for mines and port facilities due to the international divestment campaign. This is not the only economic squeeze. A near-30% fall in the price of thermal coal has made more than half of production unprofitable, prompting several firms to warn of pit closures and layoffs.</w:t>
      </w:r>
    </w:p>
    <w:p w14:paraId="7AA16B81" w14:textId="77777777" w:rsidR="008A3157" w:rsidRPr="00F36EA8" w:rsidRDefault="008A3157" w:rsidP="008A3157">
      <w:pPr>
        <w:rPr>
          <w:sz w:val="16"/>
          <w:szCs w:val="16"/>
        </w:rPr>
      </w:pPr>
      <w:r w:rsidRPr="00F36EA8">
        <w:rPr>
          <w:sz w:val="16"/>
          <w:szCs w:val="16"/>
        </w:rPr>
        <w:t>The elephant in the room is China, which burns half of the world’s coal and is the biggest financier of mines and power plants in Asia and Africa – largely to provide an export market for its domestic manufacturing and engineering firms. A few years ago, domestic coal consumption fell, prompting hopes that president Xi Jinping was committed to a shift away from dirty, high-emitting power production. But after the lockdown, the political priority is to jumpstart the economy. Provincial governments are now working on a slew of new thermal plants. But they are running at less than half of capacity because demand for coal has not returned to its previous level.</w:t>
      </w:r>
    </w:p>
    <w:p w14:paraId="1DA629E1" w14:textId="77777777" w:rsidR="008A3157" w:rsidRPr="00F36EA8" w:rsidRDefault="008A3157" w:rsidP="008A3157">
      <w:pPr>
        <w:rPr>
          <w:sz w:val="16"/>
          <w:szCs w:val="16"/>
        </w:rPr>
      </w:pPr>
      <w:r w:rsidRPr="00F36EA8">
        <w:rPr>
          <w:sz w:val="16"/>
          <w:szCs w:val="16"/>
        </w:rPr>
        <w:t>“Covid-19 has made clear that China and India have built more than they need. Even before the crisis, they had overcapacity. Now with lower demand, you can see everything is a mess,” said Carlos Fernández Alvarez, lead coal analyst at the International Energy Agency.</w:t>
      </w:r>
    </w:p>
    <w:p w14:paraId="0AA15384" w14:textId="77777777" w:rsidR="008A3157" w:rsidRPr="00F36EA8" w:rsidRDefault="008A3157" w:rsidP="008A3157">
      <w:pPr>
        <w:rPr>
          <w:sz w:val="16"/>
          <w:szCs w:val="16"/>
        </w:rPr>
      </w:pPr>
      <w:r w:rsidRPr="00F36EA8">
        <w:rPr>
          <w:sz w:val="16"/>
          <w:szCs w:val="16"/>
        </w:rPr>
        <w:t>Alvarez said coal had been hit hardest by the pandemic, but he cautioned the decline could be temporary unless governments invest in renewables to pull economies out of the lockdown. “We have to look at this structurally. If there is high energy demand again in the future, it will probably be coal that picks up the slack because it is the marginal supplier,” he said.</w:t>
      </w:r>
    </w:p>
    <w:p w14:paraId="6A0D99F6" w14:textId="0198D957" w:rsidR="008A3157" w:rsidRDefault="008A3157" w:rsidP="008A3157">
      <w:pPr>
        <w:rPr>
          <w:sz w:val="16"/>
        </w:rPr>
      </w:pPr>
      <w:r w:rsidRPr="00F36EA8">
        <w:rPr>
          <w:sz w:val="16"/>
        </w:rPr>
        <w:t>While nobody is expecting coal to disappear any time soon, Ted Nace, director of Global Energy Monitor, believes the balance has shifted for good. “</w:t>
      </w:r>
      <w:r w:rsidRPr="00F36EA8">
        <w:rPr>
          <w:rStyle w:val="StyleUnderline"/>
        </w:rPr>
        <w:t>Coal is definitely on the downturn and this pandemic is going to accelerate that.</w:t>
      </w:r>
      <w:r w:rsidRPr="00F36EA8">
        <w:rPr>
          <w:sz w:val="16"/>
        </w:rPr>
        <w:t xml:space="preserve"> Demand should come back to some degree next year. But </w:t>
      </w:r>
      <w:r w:rsidRPr="00F36EA8">
        <w:rPr>
          <w:rStyle w:val="StyleUnderline"/>
        </w:rPr>
        <w:t xml:space="preserve">there is a </w:t>
      </w:r>
      <w:r w:rsidRPr="00F36EA8">
        <w:rPr>
          <w:rStyle w:val="Emphasis"/>
        </w:rPr>
        <w:t>very strong argument</w:t>
      </w:r>
      <w:r w:rsidRPr="00F36EA8">
        <w:rPr>
          <w:rStyle w:val="StyleUnderline"/>
        </w:rPr>
        <w:t xml:space="preserve"> that it is not going to</w:t>
      </w:r>
      <w:r w:rsidRPr="00F36EA8">
        <w:rPr>
          <w:sz w:val="16"/>
        </w:rPr>
        <w:t xml:space="preserve"> just </w:t>
      </w:r>
      <w:r w:rsidRPr="00F36EA8">
        <w:rPr>
          <w:rStyle w:val="Emphasis"/>
        </w:rPr>
        <w:t>bounce back</w:t>
      </w:r>
      <w:r w:rsidRPr="00F36EA8">
        <w:rPr>
          <w:rStyle w:val="StyleUnderline"/>
        </w:rPr>
        <w:t>.</w:t>
      </w:r>
      <w:r w:rsidRPr="00F36EA8">
        <w:rPr>
          <w:sz w:val="16"/>
        </w:rPr>
        <w:t>”</w:t>
      </w:r>
    </w:p>
    <w:p w14:paraId="453366DD" w14:textId="77777777" w:rsidR="008A3157" w:rsidRDefault="008A3157" w:rsidP="008A3157">
      <w:pPr>
        <w:pStyle w:val="Heading4"/>
      </w:pPr>
      <w:r>
        <w:t xml:space="preserve">Coal decline now – causes innovation in other areas </w:t>
      </w:r>
    </w:p>
    <w:p w14:paraId="5FFE0287" w14:textId="77777777" w:rsidR="008A3157" w:rsidRDefault="008A3157" w:rsidP="008A3157">
      <w:pPr>
        <w:spacing w:before="100" w:beforeAutospacing="1" w:after="100" w:afterAutospacing="1"/>
      </w:pPr>
      <w:r w:rsidRPr="007D16CE">
        <w:rPr>
          <w:rStyle w:val="Style13ptBold"/>
        </w:rPr>
        <w:t xml:space="preserve">Francis </w:t>
      </w:r>
      <w:r w:rsidRPr="007D16CE">
        <w:t>, M. (20</w:t>
      </w:r>
      <w:r w:rsidRPr="007D16CE">
        <w:rPr>
          <w:rStyle w:val="Style13ptBold"/>
        </w:rPr>
        <w:t>20</w:t>
      </w:r>
      <w:r w:rsidRPr="007D16CE">
        <w:t xml:space="preserve">, May 28). </w:t>
      </w:r>
      <w:r w:rsidRPr="007D16CE">
        <w:rPr>
          <w:i/>
          <w:iCs/>
        </w:rPr>
        <w:t>U.S. Energy Information Administration - EIA - Independent Statistics and Analysis</w:t>
      </w:r>
      <w:r w:rsidRPr="007D16CE">
        <w:t xml:space="preserve">. U.S. renewable energy consumption surpasses coal for the first time in over 130 years - Today in Energy - U.S. Energy Information Administration (EIA). https://www.eia.gov/todayinenergy/detail.php?id=43895. </w:t>
      </w:r>
    </w:p>
    <w:p w14:paraId="2EB3D182" w14:textId="77777777" w:rsidR="008A3157" w:rsidRPr="007D16CE" w:rsidRDefault="008A3157" w:rsidP="008A3157">
      <w:pPr>
        <w:rPr>
          <w:color w:val="000000" w:themeColor="text1"/>
          <w:sz w:val="16"/>
        </w:rPr>
      </w:pPr>
      <w:r w:rsidRPr="007D16CE">
        <w:rPr>
          <w:color w:val="000000" w:themeColor="text1"/>
          <w:u w:val="single"/>
        </w:rPr>
        <w:t>In 2019, U.S. annual energy consumption from renewable sources exceeded coal consumption for the first time since before 1885</w:t>
      </w:r>
      <w:r w:rsidRPr="007D16CE">
        <w:rPr>
          <w:color w:val="000000" w:themeColor="text1"/>
          <w:sz w:val="16"/>
        </w:rPr>
        <w:t xml:space="preserve">, according to the U.S. Energy Information Administration’s (EIA) </w:t>
      </w:r>
      <w:hyperlink r:id="rId59" w:history="1">
        <w:r w:rsidRPr="007D16CE">
          <w:rPr>
            <w:rFonts w:ascii="inherit" w:hAnsi="inherit"/>
            <w:i/>
            <w:iCs/>
            <w:color w:val="000000" w:themeColor="text1"/>
            <w:sz w:val="16"/>
            <w:bdr w:val="none" w:sz="0" w:space="0" w:color="auto" w:frame="1"/>
          </w:rPr>
          <w:t>Monthly Energy Review</w:t>
        </w:r>
      </w:hyperlink>
      <w:r w:rsidRPr="007D16CE">
        <w:rPr>
          <w:color w:val="000000" w:themeColor="text1"/>
          <w:sz w:val="16"/>
        </w:rPr>
        <w:t xml:space="preserve">. This outcome mainly reflects </w:t>
      </w:r>
      <w:r w:rsidRPr="007D16CE">
        <w:rPr>
          <w:color w:val="000000" w:themeColor="text1"/>
          <w:u w:val="single"/>
        </w:rPr>
        <w:t>the continued decline in the amount of coal used for electricity generation over the past decade as well as growth in renewable energy, mostly from wind and solar.</w:t>
      </w:r>
      <w:r w:rsidRPr="007D16CE">
        <w:rPr>
          <w:color w:val="000000" w:themeColor="text1"/>
          <w:sz w:val="16"/>
        </w:rPr>
        <w:t xml:space="preserve"> </w:t>
      </w:r>
      <w:r w:rsidRPr="007D16CE">
        <w:rPr>
          <w:color w:val="000000" w:themeColor="text1"/>
          <w:u w:val="single"/>
        </w:rPr>
        <w:t xml:space="preserve">Compared with 2018, coal </w:t>
      </w:r>
      <w:r w:rsidRPr="007D16CE">
        <w:rPr>
          <w:color w:val="000000" w:themeColor="text1"/>
          <w:u w:val="single"/>
        </w:rPr>
        <w:lastRenderedPageBreak/>
        <w:t>consumption in the United States decreased nearly 15%,</w:t>
      </w:r>
      <w:r w:rsidRPr="007D16CE">
        <w:rPr>
          <w:color w:val="000000" w:themeColor="text1"/>
          <w:sz w:val="16"/>
        </w:rPr>
        <w:t xml:space="preserve"> and total renewable energy consumption grew by 1%. Historically, </w:t>
      </w:r>
      <w:hyperlink r:id="rId60" w:history="1">
        <w:r w:rsidRPr="007D16CE">
          <w:rPr>
            <w:rFonts w:ascii="inherit" w:hAnsi="inherit"/>
            <w:color w:val="000000" w:themeColor="text1"/>
            <w:sz w:val="16"/>
            <w:bdr w:val="none" w:sz="0" w:space="0" w:color="auto" w:frame="1"/>
          </w:rPr>
          <w:t>wood</w:t>
        </w:r>
      </w:hyperlink>
      <w:r w:rsidRPr="007D16CE">
        <w:rPr>
          <w:color w:val="000000" w:themeColor="text1"/>
          <w:sz w:val="16"/>
        </w:rPr>
        <w:t xml:space="preserve"> was the main source of U.S. energy until the mid-1800s and was the only commercial-scale renewable source of energy in the United States until the </w:t>
      </w:r>
      <w:hyperlink r:id="rId61" w:history="1">
        <w:r w:rsidRPr="007D16CE">
          <w:rPr>
            <w:rFonts w:ascii="inherit" w:hAnsi="inherit"/>
            <w:color w:val="000000" w:themeColor="text1"/>
            <w:sz w:val="16"/>
            <w:bdr w:val="none" w:sz="0" w:space="0" w:color="auto" w:frame="1"/>
          </w:rPr>
          <w:t>first hydropower plants</w:t>
        </w:r>
      </w:hyperlink>
      <w:r w:rsidRPr="007D16CE">
        <w:rPr>
          <w:color w:val="000000" w:themeColor="text1"/>
          <w:sz w:val="16"/>
        </w:rPr>
        <w:t xml:space="preserve"> began producing electricity in the 1880s. </w:t>
      </w:r>
      <w:hyperlink r:id="rId62" w:history="1">
        <w:r w:rsidRPr="007D16CE">
          <w:rPr>
            <w:rFonts w:ascii="inherit" w:hAnsi="inherit"/>
            <w:color w:val="000000" w:themeColor="text1"/>
            <w:sz w:val="16"/>
            <w:bdr w:val="none" w:sz="0" w:space="0" w:color="auto" w:frame="1"/>
          </w:rPr>
          <w:t>Coal</w:t>
        </w:r>
      </w:hyperlink>
      <w:r w:rsidRPr="007D16CE">
        <w:rPr>
          <w:color w:val="000000" w:themeColor="text1"/>
          <w:sz w:val="16"/>
        </w:rPr>
        <w:t xml:space="preserve"> was used in the early 1800s as fuel for steam-powered boats and trains and making steel, and it was later used to generate electricity in the 1880s. EIA’s earliest energy estimates </w:t>
      </w:r>
      <w:hyperlink r:id="rId63" w:history="1">
        <w:r w:rsidRPr="007D16CE">
          <w:rPr>
            <w:rFonts w:ascii="inherit" w:hAnsi="inherit"/>
            <w:color w:val="000000" w:themeColor="text1"/>
            <w:sz w:val="16"/>
            <w:bdr w:val="none" w:sz="0" w:space="0" w:color="auto" w:frame="1"/>
          </w:rPr>
          <w:t>began in 1635</w:t>
        </w:r>
      </w:hyperlink>
      <w:r w:rsidRPr="007D16CE">
        <w:rPr>
          <w:color w:val="000000" w:themeColor="text1"/>
          <w:sz w:val="16"/>
        </w:rPr>
        <w:t xml:space="preserve">. EIA converts sources of energy to common units of heat, called </w:t>
      </w:r>
      <w:hyperlink r:id="rId64" w:history="1">
        <w:r w:rsidRPr="007D16CE">
          <w:rPr>
            <w:rFonts w:ascii="inherit" w:hAnsi="inherit"/>
            <w:color w:val="000000" w:themeColor="text1"/>
            <w:sz w:val="16"/>
            <w:bdr w:val="none" w:sz="0" w:space="0" w:color="auto" w:frame="1"/>
          </w:rPr>
          <w:t>British thermal units</w:t>
        </w:r>
      </w:hyperlink>
      <w:r w:rsidRPr="007D16CE">
        <w:rPr>
          <w:color w:val="000000" w:themeColor="text1"/>
          <w:sz w:val="16"/>
        </w:rPr>
        <w:t xml:space="preserve"> (Btu), to compare different types of energy that are reported in different physical units (barrels, cubic feet, tons, kilowatthours, etc.). EIA uses a </w:t>
      </w:r>
      <w:hyperlink r:id="rId65" w:history="1">
        <w:r w:rsidRPr="007D16CE">
          <w:rPr>
            <w:rFonts w:ascii="inherit" w:hAnsi="inherit"/>
            <w:color w:val="000000" w:themeColor="text1"/>
            <w:sz w:val="16"/>
            <w:bdr w:val="none" w:sz="0" w:space="0" w:color="auto" w:frame="1"/>
          </w:rPr>
          <w:t>fossil fuel equivalence</w:t>
        </w:r>
      </w:hyperlink>
      <w:r w:rsidRPr="007D16CE">
        <w:rPr>
          <w:color w:val="000000" w:themeColor="text1"/>
          <w:sz w:val="16"/>
        </w:rPr>
        <w:t xml:space="preserve"> to calculate electricity consumption of noncombustible renewables such as wind, hydro, solar, and geothermal. </w:t>
      </w:r>
      <w:r w:rsidRPr="007D16CE">
        <w:rPr>
          <w:color w:val="000000" w:themeColor="text1"/>
          <w:u w:val="single"/>
        </w:rPr>
        <w:t xml:space="preserve">In 2019, U.S. coal consumption decreased for the sixth consecutive year to 11.3 quadrillion Btu, the lowest level since 1964. Electricity generation from coal has declined significantly over the past decade and, in 2019, fell to its </w:t>
      </w:r>
      <w:hyperlink r:id="rId66" w:history="1">
        <w:r w:rsidRPr="007D16CE">
          <w:rPr>
            <w:rFonts w:ascii="inherit" w:hAnsi="inherit"/>
            <w:color w:val="000000" w:themeColor="text1"/>
            <w:u w:val="single"/>
            <w:bdr w:val="none" w:sz="0" w:space="0" w:color="auto" w:frame="1"/>
          </w:rPr>
          <w:t>lowest level in 42 years</w:t>
        </w:r>
      </w:hyperlink>
      <w:r w:rsidRPr="007D16CE">
        <w:rPr>
          <w:color w:val="000000" w:themeColor="text1"/>
          <w:u w:val="single"/>
        </w:rPr>
        <w:t>.</w:t>
      </w:r>
      <w:r w:rsidRPr="007D16CE">
        <w:rPr>
          <w:color w:val="000000" w:themeColor="text1"/>
          <w:sz w:val="16"/>
        </w:rPr>
        <w:t xml:space="preserve"> Natural gas consumption in the electric power sector has significantly increased in recent years and </w:t>
      </w:r>
      <w:hyperlink r:id="rId67" w:history="1">
        <w:r w:rsidRPr="007D16CE">
          <w:rPr>
            <w:rFonts w:ascii="inherit" w:hAnsi="inherit"/>
            <w:color w:val="000000" w:themeColor="text1"/>
            <w:sz w:val="16"/>
            <w:bdr w:val="none" w:sz="0" w:space="0" w:color="auto" w:frame="1"/>
          </w:rPr>
          <w:t>has displaced</w:t>
        </w:r>
      </w:hyperlink>
      <w:r w:rsidRPr="007D16CE">
        <w:rPr>
          <w:color w:val="000000" w:themeColor="text1"/>
          <w:sz w:val="16"/>
        </w:rPr>
        <w:t xml:space="preserve"> much of the </w:t>
      </w:r>
      <w:r w:rsidRPr="007D16CE">
        <w:rPr>
          <w:color w:val="000000" w:themeColor="text1"/>
          <w:u w:val="single"/>
        </w:rPr>
        <w:t>electricity</w:t>
      </w:r>
      <w:r w:rsidRPr="007D16CE">
        <w:rPr>
          <w:color w:val="000000" w:themeColor="text1"/>
          <w:sz w:val="16"/>
        </w:rPr>
        <w:t xml:space="preserve"> generation from retired coal plants. Total </w:t>
      </w:r>
      <w:r w:rsidRPr="007D16CE">
        <w:rPr>
          <w:color w:val="000000" w:themeColor="text1"/>
          <w:u w:val="single"/>
        </w:rPr>
        <w:t>renewable energy consumption in the United States grew for the fourth year in a row to a record-high 11.5 quadrillion Btu in 2019. Since 2015, the growth in U.S. renewable energy is almost entirely attributable to the use of wind and solar in the electric power sector.</w:t>
      </w:r>
      <w:r w:rsidRPr="007D16CE">
        <w:rPr>
          <w:color w:val="000000" w:themeColor="text1"/>
          <w:sz w:val="16"/>
        </w:rPr>
        <w:t xml:space="preserve"> In 2019, electricity generation from </w:t>
      </w:r>
      <w:hyperlink r:id="rId68" w:history="1">
        <w:r w:rsidRPr="007D16CE">
          <w:rPr>
            <w:rFonts w:ascii="inherit" w:hAnsi="inherit"/>
            <w:color w:val="000000" w:themeColor="text1"/>
            <w:sz w:val="16"/>
            <w:bdr w:val="none" w:sz="0" w:space="0" w:color="auto" w:frame="1"/>
          </w:rPr>
          <w:t>wind surpassed hydro</w:t>
        </w:r>
      </w:hyperlink>
      <w:r w:rsidRPr="007D16CE">
        <w:rPr>
          <w:color w:val="000000" w:themeColor="text1"/>
          <w:sz w:val="16"/>
        </w:rPr>
        <w:t xml:space="preserve"> for the first time and is now the most-used source of renewable energy for electricity generation in the United States on an annual basis. </w:t>
      </w:r>
      <w:r w:rsidRPr="007D16CE">
        <w:rPr>
          <w:color w:val="000000" w:themeColor="text1"/>
          <w:u w:val="single"/>
        </w:rPr>
        <w:t xml:space="preserve">Although </w:t>
      </w:r>
      <w:hyperlink r:id="rId69" w:anchor="coal" w:history="1">
        <w:r w:rsidRPr="007D16CE">
          <w:rPr>
            <w:rFonts w:ascii="inherit" w:hAnsi="inherit"/>
            <w:color w:val="000000" w:themeColor="text1"/>
            <w:u w:val="single"/>
            <w:bdr w:val="none" w:sz="0" w:space="0" w:color="auto" w:frame="1"/>
          </w:rPr>
          <w:t>coal</w:t>
        </w:r>
      </w:hyperlink>
      <w:r w:rsidRPr="007D16CE">
        <w:rPr>
          <w:color w:val="000000" w:themeColor="text1"/>
          <w:u w:val="single"/>
        </w:rPr>
        <w:t xml:space="preserve"> was once commonly used in the industrial, transportation, residential, and commercial sectors, today coal is mostly used in the United States to generate electricity. About 90% of U.S. coal consumption is in the electric power sector, and nearly all the rest is in the </w:t>
      </w:r>
      <w:hyperlink r:id="rId70" w:history="1">
        <w:r w:rsidRPr="007D16CE">
          <w:rPr>
            <w:rFonts w:ascii="inherit" w:hAnsi="inherit"/>
            <w:color w:val="000000" w:themeColor="text1"/>
            <w:u w:val="single"/>
            <w:bdr w:val="none" w:sz="0" w:space="0" w:color="auto" w:frame="1"/>
          </w:rPr>
          <w:t>industrial sector</w:t>
        </w:r>
      </w:hyperlink>
      <w:r w:rsidRPr="007D16CE">
        <w:rPr>
          <w:color w:val="000000" w:themeColor="text1"/>
          <w:u w:val="single"/>
        </w:rPr>
        <w:t xml:space="preserve">. </w:t>
      </w:r>
      <w:hyperlink r:id="rId71" w:anchor="renewable" w:history="1">
        <w:r w:rsidRPr="007D16CE">
          <w:rPr>
            <w:rFonts w:ascii="inherit" w:hAnsi="inherit"/>
            <w:color w:val="000000" w:themeColor="text1"/>
            <w:u w:val="single"/>
            <w:bdr w:val="none" w:sz="0" w:space="0" w:color="auto" w:frame="1"/>
          </w:rPr>
          <w:t>Renewable energy</w:t>
        </w:r>
      </w:hyperlink>
      <w:r w:rsidRPr="007D16CE">
        <w:rPr>
          <w:color w:val="000000" w:themeColor="text1"/>
          <w:u w:val="single"/>
        </w:rPr>
        <w:t xml:space="preserve"> is more broadly consumed by every sector in the United States. About 56% of commercially delivered U.S. renewable energy is used in the electric power sector, mostly from wind and hydroelectric power,</w:t>
      </w:r>
      <w:r w:rsidRPr="007D16CE">
        <w:rPr>
          <w:color w:val="000000" w:themeColor="text1"/>
          <w:sz w:val="16"/>
        </w:rPr>
        <w:t xml:space="preserve"> but different types are also consumed in the industrial (22%), transportation (12%), residential (7%), and commercial (2%) sectors.</w:t>
      </w:r>
    </w:p>
    <w:p w14:paraId="4379213F" w14:textId="77777777" w:rsidR="008A3157" w:rsidRDefault="008A3157" w:rsidP="008A3157"/>
    <w:p w14:paraId="18FD507F" w14:textId="77777777" w:rsidR="008A3157" w:rsidRDefault="008A3157" w:rsidP="008A3157"/>
    <w:p w14:paraId="4905CD1C" w14:textId="77777777" w:rsidR="008A3157" w:rsidRDefault="008A3157" w:rsidP="008A3157"/>
    <w:p w14:paraId="7E9A951E" w14:textId="77777777" w:rsidR="008A3157" w:rsidRDefault="008A3157" w:rsidP="008A3157"/>
    <w:p w14:paraId="0B5799F6" w14:textId="77777777" w:rsidR="008A3157" w:rsidRDefault="008A3157" w:rsidP="008A3157"/>
    <w:p w14:paraId="3ABA21CC" w14:textId="77777777" w:rsidR="008A3157" w:rsidRDefault="008A3157" w:rsidP="008A3157"/>
    <w:p w14:paraId="11AF6821" w14:textId="77777777" w:rsidR="008A3157" w:rsidRDefault="008A3157" w:rsidP="008A3157"/>
    <w:p w14:paraId="113A6560" w14:textId="77777777" w:rsidR="008A3157" w:rsidRDefault="008A3157" w:rsidP="008A3157"/>
    <w:p w14:paraId="084FCDE0" w14:textId="77777777" w:rsidR="008A3157" w:rsidRDefault="008A3157" w:rsidP="008A3157">
      <w:pPr>
        <w:pStyle w:val="Heading4"/>
      </w:pPr>
      <w:r>
        <w:t>Renewable energy on the rise now – increases by year with no sign of slowing down</w:t>
      </w:r>
    </w:p>
    <w:p w14:paraId="7899AE1D" w14:textId="77777777" w:rsidR="008A3157" w:rsidRPr="009722DB" w:rsidRDefault="008A3157" w:rsidP="008A3157">
      <w:pPr>
        <w:pStyle w:val="NormalWeb"/>
      </w:pPr>
      <w:r w:rsidRPr="009722DB">
        <w:rPr>
          <w:rStyle w:val="Style13ptBold"/>
        </w:rPr>
        <w:t>Bowers,</w:t>
      </w:r>
      <w:r>
        <w:t xml:space="preserve"> R. (20</w:t>
      </w:r>
      <w:r w:rsidRPr="009722DB">
        <w:rPr>
          <w:rStyle w:val="Style13ptBold"/>
        </w:rPr>
        <w:t>20</w:t>
      </w:r>
      <w:r>
        <w:t xml:space="preserve">, February 26). </w:t>
      </w:r>
      <w:r>
        <w:rPr>
          <w:i/>
          <w:iCs/>
        </w:rPr>
        <w:t>U.S. Energy Information Administration - EIA - Independent Statistics and Analysis</w:t>
      </w:r>
      <w:r>
        <w:t xml:space="preserve">. Wind has surpassed hydro as most-used renewable electricity generation source in U.S. - Today in Energy - U.S. Energy Information Administration (EIA). https://www.eia.gov/todayinenergy/detail.php?id=42955. </w:t>
      </w:r>
    </w:p>
    <w:p w14:paraId="3AB98107" w14:textId="77777777" w:rsidR="008A3157" w:rsidRPr="00D53419" w:rsidRDefault="008A3157" w:rsidP="008A3157">
      <w:pPr>
        <w:rPr>
          <w:sz w:val="16"/>
          <w:szCs w:val="26"/>
        </w:rPr>
      </w:pPr>
      <w:r w:rsidRPr="00D53419">
        <w:rPr>
          <w:sz w:val="26"/>
          <w:szCs w:val="26"/>
          <w:u w:val="single"/>
        </w:rPr>
        <w:t xml:space="preserve">In 2020, consumption of renewable energy in the United States grew for the fifth year in a row, reaching a record high of </w:t>
      </w:r>
      <w:r w:rsidRPr="00D53419">
        <w:rPr>
          <w:sz w:val="16"/>
          <w:szCs w:val="26"/>
        </w:rPr>
        <w:t xml:space="preserve">11.6 quadrillion British thermal units (Btu), or 12% of </w:t>
      </w:r>
      <w:r w:rsidRPr="00D53419">
        <w:rPr>
          <w:sz w:val="26"/>
          <w:szCs w:val="26"/>
          <w:u w:val="single"/>
        </w:rPr>
        <w:t>total U.S. energy consumption. Renewable energy was the only source of U.S. energy consumption that increased in 2020 from 2019</w:t>
      </w:r>
      <w:r w:rsidRPr="00D53419">
        <w:rPr>
          <w:sz w:val="16"/>
          <w:szCs w:val="26"/>
        </w:rPr>
        <w:t xml:space="preserve">; </w:t>
      </w:r>
      <w:r w:rsidRPr="00D53419">
        <w:rPr>
          <w:sz w:val="26"/>
          <w:szCs w:val="26"/>
          <w:u w:val="single"/>
        </w:rPr>
        <w:t>fossil fuel and nuclear consumption declined</w:t>
      </w:r>
      <w:r w:rsidRPr="00D53419">
        <w:rPr>
          <w:sz w:val="16"/>
          <w:szCs w:val="26"/>
        </w:rPr>
        <w:t>. Our</w:t>
      </w:r>
      <w:r w:rsidRPr="00D53419">
        <w:rPr>
          <w:rStyle w:val="apple-converted-space"/>
          <w:rFonts w:eastAsiaTheme="majorEastAsia"/>
          <w:color w:val="000000" w:themeColor="text1"/>
          <w:sz w:val="16"/>
          <w:szCs w:val="26"/>
        </w:rPr>
        <w:t xml:space="preserve"> </w:t>
      </w:r>
      <w:hyperlink r:id="rId72" w:history="1">
        <w:r w:rsidRPr="00D53419">
          <w:rPr>
            <w:rStyle w:val="Emphasis"/>
            <w:rFonts w:ascii="Times New Roman" w:hAnsi="Times New Roman" w:cs="Times New Roman"/>
            <w:color w:val="000000" w:themeColor="text1"/>
            <w:sz w:val="16"/>
            <w:szCs w:val="26"/>
            <w:u w:val="none"/>
            <w:bdr w:val="none" w:sz="0" w:space="0" w:color="auto" w:frame="1"/>
          </w:rPr>
          <w:t xml:space="preserve">U.S. renewable </w:t>
        </w:r>
        <w:r w:rsidRPr="00D53419">
          <w:rPr>
            <w:rStyle w:val="Emphasis"/>
            <w:rFonts w:ascii="Times New Roman" w:hAnsi="Times New Roman" w:cs="Times New Roman"/>
            <w:color w:val="000000" w:themeColor="text1"/>
            <w:sz w:val="16"/>
            <w:szCs w:val="26"/>
            <w:u w:val="none"/>
            <w:bdr w:val="none" w:sz="0" w:space="0" w:color="auto" w:frame="1"/>
          </w:rPr>
          <w:lastRenderedPageBreak/>
          <w:t>energy consumption by source and sector</w:t>
        </w:r>
      </w:hyperlink>
      <w:r w:rsidRPr="00D53419">
        <w:rPr>
          <w:rStyle w:val="apple-converted-space"/>
          <w:rFonts w:eastAsiaTheme="majorEastAsia"/>
          <w:color w:val="000000" w:themeColor="text1"/>
          <w:sz w:val="16"/>
          <w:szCs w:val="26"/>
        </w:rPr>
        <w:t xml:space="preserve"> </w:t>
      </w:r>
      <w:r w:rsidRPr="00D53419">
        <w:rPr>
          <w:sz w:val="16"/>
          <w:szCs w:val="26"/>
        </w:rPr>
        <w:t>chart shows how much renewable energy by source each sector consumes.</w:t>
      </w:r>
      <w:r w:rsidRPr="00D53419">
        <w:rPr>
          <w:rStyle w:val="apple-converted-space"/>
          <w:rFonts w:eastAsiaTheme="majorEastAsia"/>
          <w:color w:val="000000" w:themeColor="text1"/>
          <w:sz w:val="16"/>
          <w:szCs w:val="26"/>
        </w:rPr>
        <w:t xml:space="preserve"> </w:t>
      </w:r>
      <w:r w:rsidRPr="00D53419">
        <w:rPr>
          <w:sz w:val="16"/>
          <w:szCs w:val="26"/>
        </w:rPr>
        <w:t xml:space="preserve"> We convert sources of energy to common units of heat, called</w:t>
      </w:r>
      <w:r w:rsidRPr="00D53419">
        <w:rPr>
          <w:rStyle w:val="apple-converted-space"/>
          <w:rFonts w:eastAsiaTheme="majorEastAsia"/>
          <w:color w:val="000000" w:themeColor="text1"/>
          <w:sz w:val="16"/>
          <w:szCs w:val="26"/>
        </w:rPr>
        <w:t xml:space="preserve"> </w:t>
      </w:r>
      <w:hyperlink r:id="rId73" w:history="1">
        <w:r w:rsidRPr="00D53419">
          <w:rPr>
            <w:rStyle w:val="Hyperlink"/>
            <w:rFonts w:eastAsiaTheme="majorEastAsia"/>
            <w:color w:val="000000" w:themeColor="text1"/>
            <w:sz w:val="16"/>
            <w:szCs w:val="26"/>
            <w:bdr w:val="none" w:sz="0" w:space="0" w:color="auto" w:frame="1"/>
          </w:rPr>
          <w:t>British thermal units</w:t>
        </w:r>
      </w:hyperlink>
      <w:r w:rsidRPr="00D53419">
        <w:rPr>
          <w:rStyle w:val="apple-converted-space"/>
          <w:rFonts w:eastAsiaTheme="majorEastAsia"/>
          <w:color w:val="000000" w:themeColor="text1"/>
          <w:sz w:val="16"/>
          <w:szCs w:val="26"/>
        </w:rPr>
        <w:t xml:space="preserve"> </w:t>
      </w:r>
      <w:r w:rsidRPr="00D53419">
        <w:rPr>
          <w:sz w:val="16"/>
          <w:szCs w:val="26"/>
        </w:rPr>
        <w:t>(Btu), to compare different types of energy that are usually measured in units that are not directly comparable, such as gallons of biofuels compared with kilowatthours of wind energy.</w:t>
      </w:r>
      <w:r w:rsidRPr="00D53419">
        <w:rPr>
          <w:rStyle w:val="apple-converted-space"/>
          <w:rFonts w:eastAsiaTheme="majorEastAsia"/>
          <w:color w:val="000000" w:themeColor="text1"/>
          <w:sz w:val="16"/>
          <w:szCs w:val="26"/>
        </w:rPr>
        <w:t xml:space="preserve"> </w:t>
      </w:r>
      <w:r w:rsidRPr="00D53419">
        <w:rPr>
          <w:sz w:val="16"/>
          <w:szCs w:val="26"/>
        </w:rPr>
        <w:t xml:space="preserve"> We use a</w:t>
      </w:r>
      <w:r w:rsidRPr="00D53419">
        <w:rPr>
          <w:rStyle w:val="apple-converted-space"/>
          <w:rFonts w:eastAsiaTheme="majorEastAsia"/>
          <w:color w:val="000000" w:themeColor="text1"/>
          <w:sz w:val="16"/>
          <w:szCs w:val="26"/>
        </w:rPr>
        <w:t xml:space="preserve"> </w:t>
      </w:r>
      <w:hyperlink r:id="rId74" w:history="1">
        <w:r w:rsidRPr="00D53419">
          <w:rPr>
            <w:rStyle w:val="Hyperlink"/>
            <w:rFonts w:eastAsiaTheme="majorEastAsia"/>
            <w:color w:val="000000" w:themeColor="text1"/>
            <w:sz w:val="16"/>
            <w:szCs w:val="26"/>
            <w:bdr w:val="none" w:sz="0" w:space="0" w:color="auto" w:frame="1"/>
          </w:rPr>
          <w:t>fossil fuel equivalence</w:t>
        </w:r>
      </w:hyperlink>
      <w:r w:rsidRPr="00D53419">
        <w:rPr>
          <w:rStyle w:val="apple-converted-space"/>
          <w:rFonts w:eastAsiaTheme="majorEastAsia"/>
          <w:color w:val="000000" w:themeColor="text1"/>
          <w:sz w:val="16"/>
          <w:szCs w:val="26"/>
        </w:rPr>
        <w:t xml:space="preserve"> </w:t>
      </w:r>
      <w:r w:rsidRPr="00D53419">
        <w:rPr>
          <w:sz w:val="16"/>
          <w:szCs w:val="26"/>
        </w:rPr>
        <w:t xml:space="preserve">to calculate primary </w:t>
      </w:r>
      <w:r w:rsidRPr="00D53419">
        <w:rPr>
          <w:sz w:val="26"/>
          <w:szCs w:val="26"/>
          <w:u w:val="single"/>
        </w:rPr>
        <w:t>energy</w:t>
      </w:r>
      <w:r w:rsidRPr="00D53419">
        <w:rPr>
          <w:sz w:val="16"/>
          <w:szCs w:val="26"/>
        </w:rPr>
        <w:t xml:space="preserve"> consumption of noncombustible renewables (wind, hydro, solar, and geothermal), which are not burned to generate electricity and therefore do not have an inherent Btu conversion rate. In this</w:t>
      </w:r>
      <w:r w:rsidRPr="00D53419">
        <w:rPr>
          <w:rStyle w:val="apple-converted-space"/>
          <w:rFonts w:eastAsiaTheme="majorEastAsia"/>
          <w:color w:val="000000" w:themeColor="text1"/>
          <w:sz w:val="16"/>
          <w:szCs w:val="26"/>
        </w:rPr>
        <w:t xml:space="preserve"> </w:t>
      </w:r>
      <w:hyperlink r:id="rId75" w:history="1">
        <w:r w:rsidRPr="00D53419">
          <w:rPr>
            <w:rStyle w:val="Hyperlink"/>
            <w:rFonts w:eastAsiaTheme="majorEastAsia"/>
            <w:color w:val="000000" w:themeColor="text1"/>
            <w:sz w:val="16"/>
            <w:szCs w:val="26"/>
            <w:bdr w:val="none" w:sz="0" w:space="0" w:color="auto" w:frame="1"/>
          </w:rPr>
          <w:t>approach</w:t>
        </w:r>
      </w:hyperlink>
      <w:r w:rsidRPr="00D53419">
        <w:rPr>
          <w:sz w:val="16"/>
          <w:szCs w:val="26"/>
        </w:rPr>
        <w:t>, we convert the noncombustible renewables from kilowatthours to Btu using the annual weighted-average</w:t>
      </w:r>
      <w:r w:rsidRPr="00D53419">
        <w:rPr>
          <w:rStyle w:val="apple-converted-space"/>
          <w:rFonts w:eastAsiaTheme="majorEastAsia"/>
          <w:color w:val="000000" w:themeColor="text1"/>
          <w:sz w:val="16"/>
          <w:szCs w:val="26"/>
        </w:rPr>
        <w:t xml:space="preserve"> </w:t>
      </w:r>
      <w:r w:rsidRPr="00D53419">
        <w:rPr>
          <w:rFonts w:eastAsiaTheme="majorEastAsia"/>
          <w:sz w:val="26"/>
          <w:szCs w:val="26"/>
          <w:u w:val="single"/>
          <w:bdr w:val="none" w:sz="0" w:space="0" w:color="auto" w:frame="1"/>
        </w:rPr>
        <w:t>Btu conversion rate</w:t>
      </w:r>
      <w:r w:rsidRPr="00D53419">
        <w:rPr>
          <w:rStyle w:val="apple-converted-space"/>
          <w:rFonts w:eastAsiaTheme="majorEastAsia"/>
          <w:color w:val="000000" w:themeColor="text1"/>
          <w:sz w:val="26"/>
          <w:szCs w:val="26"/>
          <w:u w:val="single"/>
        </w:rPr>
        <w:t xml:space="preserve"> </w:t>
      </w:r>
      <w:r w:rsidRPr="00D53419">
        <w:rPr>
          <w:sz w:val="26"/>
          <w:szCs w:val="26"/>
          <w:u w:val="single"/>
        </w:rPr>
        <w:t>for all fossil fuels burned to generate electricity in the United States during that year to estimate the amount of fossil energy replaced by these renewable sources.</w:t>
      </w:r>
      <w:r w:rsidRPr="00D53419">
        <w:rPr>
          <w:rStyle w:val="apple-converted-space"/>
          <w:rFonts w:eastAsiaTheme="majorEastAsia"/>
          <w:color w:val="000000" w:themeColor="text1"/>
          <w:sz w:val="16"/>
          <w:szCs w:val="26"/>
        </w:rPr>
        <w:t xml:space="preserve"> </w:t>
      </w:r>
      <w:r w:rsidRPr="00D53419">
        <w:rPr>
          <w:sz w:val="16"/>
          <w:szCs w:val="26"/>
        </w:rPr>
        <w:t xml:space="preserve"> We use the fossil fuel equivalency approach to report</w:t>
      </w:r>
      <w:r w:rsidRPr="00D53419">
        <w:rPr>
          <w:rStyle w:val="apple-converted-space"/>
          <w:rFonts w:eastAsiaTheme="majorEastAsia"/>
          <w:color w:val="000000" w:themeColor="text1"/>
          <w:sz w:val="16"/>
          <w:szCs w:val="26"/>
        </w:rPr>
        <w:t xml:space="preserve"> </w:t>
      </w:r>
      <w:r w:rsidRPr="00D53419">
        <w:rPr>
          <w:rFonts w:eastAsiaTheme="majorEastAsia"/>
          <w:sz w:val="16"/>
          <w:szCs w:val="26"/>
          <w:bdr w:val="none" w:sz="0" w:space="0" w:color="auto" w:frame="1"/>
        </w:rPr>
        <w:t>noncombustible renewables’ contribution to total primary energy</w:t>
      </w:r>
      <w:r w:rsidRPr="00D53419">
        <w:rPr>
          <w:sz w:val="16"/>
          <w:szCs w:val="26"/>
        </w:rPr>
        <w:t>, in part, because the resulting shares of primary energy are closer to the shares of generated electricity. This calculation also represents the energy that would have been consumed if the electricity from renewable sources had instead been generated by a mix of fossil fuels.</w:t>
      </w:r>
      <w:r w:rsidRPr="00D53419">
        <w:rPr>
          <w:rStyle w:val="apple-converted-space"/>
          <w:rFonts w:eastAsiaTheme="majorEastAsia"/>
          <w:color w:val="000000" w:themeColor="text1"/>
          <w:sz w:val="16"/>
          <w:szCs w:val="26"/>
        </w:rPr>
        <w:t xml:space="preserve"> </w:t>
      </w:r>
      <w:r w:rsidRPr="00D53419">
        <w:rPr>
          <w:sz w:val="16"/>
          <w:szCs w:val="26"/>
        </w:rPr>
        <w:t xml:space="preserve"> </w:t>
      </w:r>
      <w:r w:rsidRPr="00D53419">
        <w:rPr>
          <w:rStyle w:val="Strong"/>
          <w:color w:val="000000" w:themeColor="text1"/>
          <w:sz w:val="16"/>
          <w:szCs w:val="26"/>
        </w:rPr>
        <w:t>Wind</w:t>
      </w:r>
      <w:r w:rsidRPr="00D53419">
        <w:rPr>
          <w:rStyle w:val="apple-converted-space"/>
          <w:rFonts w:eastAsiaTheme="majorEastAsia"/>
          <w:color w:val="000000" w:themeColor="text1"/>
          <w:sz w:val="16"/>
          <w:szCs w:val="26"/>
        </w:rPr>
        <w:t xml:space="preserve"> </w:t>
      </w:r>
      <w:r w:rsidRPr="00D53419">
        <w:rPr>
          <w:sz w:val="16"/>
          <w:szCs w:val="26"/>
        </w:rPr>
        <w:t>energy, or electricity generated by wind-powered turbines, is almost exclusively consumed in the electric power sector. Wind energy accounted for about 26% of U.S. renewable energy consumption in 2020.</w:t>
      </w:r>
      <w:r w:rsidRPr="00D53419">
        <w:rPr>
          <w:rStyle w:val="apple-converted-space"/>
          <w:rFonts w:eastAsiaTheme="majorEastAsia"/>
          <w:color w:val="000000" w:themeColor="text1"/>
          <w:sz w:val="16"/>
          <w:szCs w:val="26"/>
        </w:rPr>
        <w:t xml:space="preserve"> </w:t>
      </w:r>
      <w:hyperlink r:id="rId76" w:history="1">
        <w:r w:rsidRPr="00D53419">
          <w:rPr>
            <w:rStyle w:val="Hyperlink"/>
            <w:rFonts w:eastAsiaTheme="majorEastAsia"/>
            <w:color w:val="000000" w:themeColor="text1"/>
            <w:sz w:val="16"/>
            <w:szCs w:val="26"/>
            <w:bdr w:val="none" w:sz="0" w:space="0" w:color="auto" w:frame="1"/>
          </w:rPr>
          <w:t>Wind surpassed hydroelectricity in 2019</w:t>
        </w:r>
      </w:hyperlink>
      <w:r w:rsidRPr="00D53419">
        <w:rPr>
          <w:rStyle w:val="apple-converted-space"/>
          <w:rFonts w:eastAsiaTheme="majorEastAsia"/>
          <w:color w:val="000000" w:themeColor="text1"/>
          <w:sz w:val="16"/>
          <w:szCs w:val="26"/>
        </w:rPr>
        <w:t xml:space="preserve"> </w:t>
      </w:r>
      <w:r w:rsidRPr="00D53419">
        <w:rPr>
          <w:sz w:val="16"/>
          <w:szCs w:val="26"/>
        </w:rPr>
        <w:t>to become the single most-consumed source of renewable energy on an annual basis. In 2020, U.S. wind energy consumption</w:t>
      </w:r>
      <w:r w:rsidRPr="00D53419">
        <w:rPr>
          <w:rStyle w:val="apple-converted-space"/>
          <w:rFonts w:eastAsiaTheme="majorEastAsia"/>
          <w:color w:val="000000" w:themeColor="text1"/>
          <w:sz w:val="16"/>
          <w:szCs w:val="26"/>
        </w:rPr>
        <w:t xml:space="preserve"> </w:t>
      </w:r>
      <w:r w:rsidRPr="00D53419">
        <w:rPr>
          <w:rFonts w:eastAsiaTheme="majorEastAsia"/>
          <w:sz w:val="16"/>
          <w:szCs w:val="26"/>
          <w:bdr w:val="none" w:sz="0" w:space="0" w:color="auto" w:frame="1"/>
        </w:rPr>
        <w:t>grew 14%</w:t>
      </w:r>
      <w:r w:rsidRPr="00D53419">
        <w:rPr>
          <w:rStyle w:val="apple-converted-space"/>
          <w:rFonts w:eastAsiaTheme="majorEastAsia"/>
          <w:color w:val="000000" w:themeColor="text1"/>
          <w:sz w:val="16"/>
          <w:szCs w:val="26"/>
        </w:rPr>
        <w:t xml:space="preserve"> </w:t>
      </w:r>
      <w:r w:rsidRPr="00D53419">
        <w:rPr>
          <w:sz w:val="16"/>
          <w:szCs w:val="26"/>
        </w:rPr>
        <w:t>from 2019.</w:t>
      </w:r>
      <w:r w:rsidRPr="00D53419">
        <w:rPr>
          <w:rStyle w:val="apple-converted-space"/>
          <w:rFonts w:eastAsiaTheme="majorEastAsia"/>
          <w:color w:val="000000" w:themeColor="text1"/>
          <w:sz w:val="16"/>
          <w:szCs w:val="26"/>
        </w:rPr>
        <w:t xml:space="preserve"> </w:t>
      </w:r>
      <w:r w:rsidRPr="00D53419">
        <w:rPr>
          <w:sz w:val="16"/>
          <w:szCs w:val="26"/>
        </w:rPr>
        <w:t xml:space="preserve"> </w:t>
      </w:r>
      <w:r w:rsidRPr="00D53419">
        <w:rPr>
          <w:rStyle w:val="Strong"/>
          <w:color w:val="000000" w:themeColor="text1"/>
          <w:sz w:val="16"/>
          <w:szCs w:val="26"/>
        </w:rPr>
        <w:t>Hydroelectric power</w:t>
      </w:r>
      <w:r w:rsidRPr="00D53419">
        <w:rPr>
          <w:sz w:val="16"/>
          <w:szCs w:val="26"/>
        </w:rPr>
        <w:t xml:space="preserve">, or electricity generated by water-powered turbines, is almost exclusively consumed in the electric power sector. It accounted for about 22% of </w:t>
      </w:r>
      <w:r w:rsidRPr="00D53419">
        <w:rPr>
          <w:sz w:val="26"/>
          <w:szCs w:val="26"/>
          <w:u w:val="single"/>
        </w:rPr>
        <w:t>U.S. renewable energy consumption in 2020. U.S. hydropower consumption has remained relatively flat since the 1970s, but it fluctuates with seasonal rainfall and</w:t>
      </w:r>
      <w:r w:rsidRPr="00D53419">
        <w:rPr>
          <w:rStyle w:val="apple-converted-space"/>
          <w:rFonts w:eastAsiaTheme="majorEastAsia"/>
          <w:color w:val="000000" w:themeColor="text1"/>
          <w:sz w:val="26"/>
          <w:szCs w:val="26"/>
          <w:u w:val="single"/>
        </w:rPr>
        <w:t xml:space="preserve"> </w:t>
      </w:r>
      <w:hyperlink r:id="rId77" w:history="1">
        <w:r w:rsidRPr="00D53419">
          <w:rPr>
            <w:rStyle w:val="Hyperlink"/>
            <w:rFonts w:eastAsiaTheme="majorEastAsia"/>
            <w:color w:val="000000" w:themeColor="text1"/>
            <w:sz w:val="26"/>
            <w:szCs w:val="26"/>
            <w:u w:val="single"/>
            <w:bdr w:val="none" w:sz="0" w:space="0" w:color="auto" w:frame="1"/>
          </w:rPr>
          <w:t>drought conditions</w:t>
        </w:r>
      </w:hyperlink>
      <w:r w:rsidRPr="00D53419">
        <w:rPr>
          <w:sz w:val="26"/>
          <w:szCs w:val="26"/>
          <w:u w:val="single"/>
        </w:rPr>
        <w:t>.</w:t>
      </w:r>
      <w:r w:rsidRPr="00D53419">
        <w:rPr>
          <w:rStyle w:val="apple-converted-space"/>
          <w:rFonts w:eastAsiaTheme="majorEastAsia"/>
          <w:color w:val="000000" w:themeColor="text1"/>
          <w:sz w:val="26"/>
          <w:szCs w:val="26"/>
          <w:u w:val="single"/>
        </w:rPr>
        <w:t xml:space="preserve"> </w:t>
      </w:r>
      <w:r w:rsidRPr="00D53419">
        <w:rPr>
          <w:sz w:val="26"/>
          <w:szCs w:val="26"/>
          <w:u w:val="single"/>
        </w:rPr>
        <w:t xml:space="preserve"> </w:t>
      </w:r>
      <w:r w:rsidRPr="00D53419">
        <w:rPr>
          <w:rStyle w:val="Strong"/>
          <w:color w:val="000000" w:themeColor="text1"/>
          <w:sz w:val="26"/>
          <w:szCs w:val="26"/>
          <w:u w:val="single"/>
        </w:rPr>
        <w:t>Wood and waste energy</w:t>
      </w:r>
      <w:r w:rsidRPr="00D53419">
        <w:rPr>
          <w:sz w:val="26"/>
          <w:szCs w:val="26"/>
          <w:u w:val="single"/>
        </w:rPr>
        <w:t>, including wood,</w:t>
      </w:r>
      <w:r w:rsidRPr="00D53419">
        <w:rPr>
          <w:rStyle w:val="apple-converted-space"/>
          <w:rFonts w:eastAsiaTheme="majorEastAsia"/>
          <w:color w:val="000000" w:themeColor="text1"/>
          <w:sz w:val="26"/>
          <w:szCs w:val="26"/>
          <w:u w:val="single"/>
        </w:rPr>
        <w:t xml:space="preserve"> </w:t>
      </w:r>
      <w:hyperlink r:id="rId78" w:history="1">
        <w:r w:rsidRPr="00D53419">
          <w:rPr>
            <w:rStyle w:val="Hyperlink"/>
            <w:rFonts w:eastAsiaTheme="majorEastAsia"/>
            <w:color w:val="000000" w:themeColor="text1"/>
            <w:sz w:val="26"/>
            <w:szCs w:val="26"/>
            <w:u w:val="single"/>
            <w:bdr w:val="none" w:sz="0" w:space="0" w:color="auto" w:frame="1"/>
          </w:rPr>
          <w:t>wood pellets</w:t>
        </w:r>
      </w:hyperlink>
      <w:r w:rsidRPr="00D53419">
        <w:rPr>
          <w:sz w:val="26"/>
          <w:szCs w:val="26"/>
          <w:u w:val="single"/>
        </w:rPr>
        <w:t>, and biomass waste from</w:t>
      </w:r>
      <w:r w:rsidRPr="00D53419">
        <w:rPr>
          <w:rStyle w:val="apple-converted-space"/>
          <w:rFonts w:eastAsiaTheme="majorEastAsia"/>
          <w:color w:val="000000" w:themeColor="text1"/>
          <w:sz w:val="26"/>
          <w:szCs w:val="26"/>
          <w:u w:val="single"/>
        </w:rPr>
        <w:t xml:space="preserve"> </w:t>
      </w:r>
      <w:hyperlink r:id="rId79" w:history="1">
        <w:r w:rsidRPr="00D53419">
          <w:rPr>
            <w:rStyle w:val="Hyperlink"/>
            <w:rFonts w:eastAsiaTheme="majorEastAsia"/>
            <w:color w:val="000000" w:themeColor="text1"/>
            <w:sz w:val="26"/>
            <w:szCs w:val="26"/>
            <w:u w:val="single"/>
            <w:bdr w:val="none" w:sz="0" w:space="0" w:color="auto" w:frame="1"/>
          </w:rPr>
          <w:t>landfills</w:t>
        </w:r>
      </w:hyperlink>
      <w:r w:rsidRPr="00D53419">
        <w:rPr>
          <w:sz w:val="26"/>
          <w:szCs w:val="26"/>
          <w:u w:val="single"/>
        </w:rPr>
        <w:t>, accounted for about 22% of U.S. renewable energy consumption in 2020. Industrial,</w:t>
      </w:r>
      <w:r w:rsidRPr="00D53419">
        <w:rPr>
          <w:sz w:val="16"/>
          <w:szCs w:val="26"/>
        </w:rPr>
        <w:t xml:space="preserve"> commercial, and electric power facilities use wood and waste as a fuel to generate electricity, produce heat, and manufacture goods.</w:t>
      </w:r>
      <w:r w:rsidRPr="00D53419">
        <w:rPr>
          <w:rStyle w:val="apple-converted-space"/>
          <w:rFonts w:eastAsiaTheme="majorEastAsia"/>
          <w:color w:val="000000" w:themeColor="text1"/>
          <w:sz w:val="16"/>
          <w:szCs w:val="26"/>
        </w:rPr>
        <w:t xml:space="preserve"> </w:t>
      </w:r>
      <w:r w:rsidRPr="00D53419">
        <w:rPr>
          <w:sz w:val="16"/>
          <w:szCs w:val="26"/>
        </w:rPr>
        <w:t xml:space="preserve"> </w:t>
      </w:r>
      <w:r w:rsidRPr="00D53419">
        <w:rPr>
          <w:rStyle w:val="Strong"/>
          <w:color w:val="000000" w:themeColor="text1"/>
          <w:sz w:val="16"/>
          <w:szCs w:val="26"/>
        </w:rPr>
        <w:t>Biofuels</w:t>
      </w:r>
      <w:r w:rsidRPr="00D53419">
        <w:rPr>
          <w:sz w:val="16"/>
          <w:szCs w:val="26"/>
        </w:rPr>
        <w:t>, including fuel ethanol, biodiesel, and other renewable fuels, accounted for about 17% of U.S. renewable energy consumption in 2020. U</w:t>
      </w:r>
      <w:r w:rsidRPr="00D53419">
        <w:rPr>
          <w:sz w:val="26"/>
          <w:szCs w:val="26"/>
          <w:u w:val="single"/>
        </w:rPr>
        <w:t>.S. biofuel consumption</w:t>
      </w:r>
      <w:r w:rsidRPr="00D53419">
        <w:rPr>
          <w:rStyle w:val="apple-converted-space"/>
          <w:rFonts w:eastAsiaTheme="majorEastAsia"/>
          <w:color w:val="000000" w:themeColor="text1"/>
          <w:sz w:val="26"/>
          <w:szCs w:val="26"/>
          <w:u w:val="single"/>
        </w:rPr>
        <w:t xml:space="preserve"> </w:t>
      </w:r>
      <w:hyperlink r:id="rId80" w:anchor="/?f=A&amp;start=1949&amp;end=2020&amp;charted=6-14" w:history="1">
        <w:r w:rsidRPr="00D53419">
          <w:rPr>
            <w:rStyle w:val="Hyperlink"/>
            <w:rFonts w:eastAsiaTheme="majorEastAsia"/>
            <w:color w:val="000000" w:themeColor="text1"/>
            <w:sz w:val="26"/>
            <w:szCs w:val="26"/>
            <w:u w:val="single"/>
            <w:bdr w:val="none" w:sz="0" w:space="0" w:color="auto" w:frame="1"/>
          </w:rPr>
          <w:t>fell 11%</w:t>
        </w:r>
      </w:hyperlink>
      <w:r w:rsidRPr="00D53419">
        <w:rPr>
          <w:rStyle w:val="apple-converted-space"/>
          <w:rFonts w:eastAsiaTheme="majorEastAsia"/>
          <w:color w:val="000000" w:themeColor="text1"/>
          <w:sz w:val="26"/>
          <w:szCs w:val="26"/>
          <w:u w:val="single"/>
        </w:rPr>
        <w:t xml:space="preserve"> </w:t>
      </w:r>
      <w:r w:rsidRPr="00D53419">
        <w:rPr>
          <w:sz w:val="26"/>
          <w:szCs w:val="26"/>
          <w:u w:val="single"/>
        </w:rPr>
        <w:t>from 2019 as overall</w:t>
      </w:r>
      <w:r w:rsidRPr="00D53419">
        <w:rPr>
          <w:rStyle w:val="apple-converted-space"/>
          <w:rFonts w:eastAsiaTheme="majorEastAsia"/>
          <w:color w:val="000000" w:themeColor="text1"/>
          <w:sz w:val="26"/>
          <w:szCs w:val="26"/>
          <w:u w:val="single"/>
        </w:rPr>
        <w:t xml:space="preserve"> </w:t>
      </w:r>
      <w:r w:rsidRPr="00D53419">
        <w:rPr>
          <w:rFonts w:eastAsiaTheme="majorEastAsia"/>
          <w:sz w:val="26"/>
          <w:szCs w:val="26"/>
          <w:u w:val="single"/>
          <w:bdr w:val="none" w:sz="0" w:space="0" w:color="auto" w:frame="1"/>
        </w:rPr>
        <w:t>transportation sector energy use declined</w:t>
      </w:r>
      <w:r w:rsidRPr="00D53419">
        <w:rPr>
          <w:rStyle w:val="apple-converted-space"/>
          <w:rFonts w:eastAsiaTheme="majorEastAsia"/>
          <w:color w:val="000000" w:themeColor="text1"/>
          <w:sz w:val="26"/>
          <w:szCs w:val="26"/>
          <w:u w:val="single"/>
        </w:rPr>
        <w:t xml:space="preserve"> </w:t>
      </w:r>
      <w:r w:rsidRPr="00D53419">
        <w:rPr>
          <w:sz w:val="26"/>
          <w:szCs w:val="26"/>
          <w:u w:val="single"/>
        </w:rPr>
        <w:t>in the United States during the COVID-19 pandemic.</w:t>
      </w:r>
      <w:r w:rsidRPr="00D53419">
        <w:rPr>
          <w:rStyle w:val="apple-converted-space"/>
          <w:rFonts w:eastAsiaTheme="majorEastAsia"/>
          <w:color w:val="000000" w:themeColor="text1"/>
          <w:sz w:val="16"/>
          <w:szCs w:val="26"/>
        </w:rPr>
        <w:t xml:space="preserve"> </w:t>
      </w:r>
      <w:r w:rsidRPr="00D53419">
        <w:rPr>
          <w:sz w:val="16"/>
          <w:szCs w:val="26"/>
        </w:rPr>
        <w:t xml:space="preserve"> </w:t>
      </w:r>
      <w:r w:rsidRPr="00D53419">
        <w:rPr>
          <w:rStyle w:val="Strong"/>
          <w:color w:val="000000" w:themeColor="text1"/>
          <w:sz w:val="16"/>
          <w:szCs w:val="26"/>
        </w:rPr>
        <w:t>Solar</w:t>
      </w:r>
      <w:r w:rsidRPr="00D53419">
        <w:rPr>
          <w:rStyle w:val="apple-converted-space"/>
          <w:rFonts w:eastAsiaTheme="majorEastAsia"/>
          <w:color w:val="000000" w:themeColor="text1"/>
          <w:sz w:val="16"/>
          <w:szCs w:val="26"/>
        </w:rPr>
        <w:t xml:space="preserve"> </w:t>
      </w:r>
      <w:r w:rsidRPr="00D53419">
        <w:rPr>
          <w:sz w:val="16"/>
          <w:szCs w:val="26"/>
        </w:rPr>
        <w:t>energy accounted for about 11% of U.S. renewable energy consumption in 2020.</w:t>
      </w:r>
      <w:r w:rsidRPr="00D53419">
        <w:rPr>
          <w:rStyle w:val="apple-converted-space"/>
          <w:rFonts w:eastAsiaTheme="majorEastAsia"/>
          <w:color w:val="000000" w:themeColor="text1"/>
          <w:sz w:val="16"/>
          <w:szCs w:val="26"/>
        </w:rPr>
        <w:t xml:space="preserve"> </w:t>
      </w:r>
      <w:hyperlink r:id="rId81" w:history="1">
        <w:r w:rsidRPr="00D53419">
          <w:rPr>
            <w:rStyle w:val="Hyperlink"/>
            <w:rFonts w:eastAsiaTheme="majorEastAsia"/>
            <w:color w:val="000000" w:themeColor="text1"/>
            <w:sz w:val="16"/>
            <w:szCs w:val="26"/>
            <w:bdr w:val="none" w:sz="0" w:space="0" w:color="auto" w:frame="1"/>
          </w:rPr>
          <w:t>Solar photovoltaic</w:t>
        </w:r>
      </w:hyperlink>
      <w:r w:rsidRPr="00D53419">
        <w:rPr>
          <w:rStyle w:val="apple-converted-space"/>
          <w:rFonts w:eastAsiaTheme="majorEastAsia"/>
          <w:color w:val="000000" w:themeColor="text1"/>
          <w:sz w:val="16"/>
          <w:szCs w:val="26"/>
        </w:rPr>
        <w:t xml:space="preserve"> </w:t>
      </w:r>
      <w:r w:rsidRPr="00D53419">
        <w:rPr>
          <w:sz w:val="16"/>
          <w:szCs w:val="26"/>
        </w:rPr>
        <w:t>(PV) cells, including rooftop panels, and</w:t>
      </w:r>
      <w:r w:rsidRPr="00D53419">
        <w:rPr>
          <w:rStyle w:val="apple-converted-space"/>
          <w:rFonts w:eastAsiaTheme="majorEastAsia"/>
          <w:color w:val="000000" w:themeColor="text1"/>
          <w:sz w:val="16"/>
          <w:szCs w:val="26"/>
        </w:rPr>
        <w:t xml:space="preserve"> </w:t>
      </w:r>
      <w:r w:rsidRPr="00D53419">
        <w:rPr>
          <w:rFonts w:eastAsiaTheme="majorEastAsia"/>
          <w:sz w:val="16"/>
          <w:szCs w:val="26"/>
          <w:bdr w:val="none" w:sz="0" w:space="0" w:color="auto" w:frame="1"/>
        </w:rPr>
        <w:t>solar thermal power plants</w:t>
      </w:r>
      <w:r w:rsidRPr="00D53419">
        <w:rPr>
          <w:rStyle w:val="apple-converted-space"/>
          <w:rFonts w:eastAsiaTheme="majorEastAsia"/>
          <w:color w:val="000000" w:themeColor="text1"/>
          <w:sz w:val="16"/>
          <w:szCs w:val="26"/>
        </w:rPr>
        <w:t xml:space="preserve"> </w:t>
      </w:r>
      <w:r w:rsidRPr="00D53419">
        <w:rPr>
          <w:sz w:val="16"/>
          <w:szCs w:val="26"/>
        </w:rPr>
        <w:t>use sunlight to generate electricity. Some residential and commercial buildings use</w:t>
      </w:r>
      <w:r w:rsidRPr="00D53419">
        <w:rPr>
          <w:rStyle w:val="apple-converted-space"/>
          <w:rFonts w:eastAsiaTheme="majorEastAsia"/>
          <w:color w:val="000000" w:themeColor="text1"/>
          <w:sz w:val="16"/>
          <w:szCs w:val="26"/>
        </w:rPr>
        <w:t xml:space="preserve"> </w:t>
      </w:r>
      <w:r w:rsidRPr="00D53419">
        <w:rPr>
          <w:rFonts w:eastAsiaTheme="majorEastAsia"/>
          <w:sz w:val="16"/>
          <w:szCs w:val="26"/>
          <w:bdr w:val="none" w:sz="0" w:space="0" w:color="auto" w:frame="1"/>
        </w:rPr>
        <w:t>solar heating systems</w:t>
      </w:r>
      <w:r w:rsidRPr="00D53419">
        <w:rPr>
          <w:rStyle w:val="apple-converted-space"/>
          <w:rFonts w:eastAsiaTheme="majorEastAsia"/>
          <w:color w:val="000000" w:themeColor="text1"/>
          <w:sz w:val="16"/>
          <w:szCs w:val="26"/>
        </w:rPr>
        <w:t xml:space="preserve"> </w:t>
      </w:r>
      <w:r w:rsidRPr="00D53419">
        <w:rPr>
          <w:sz w:val="16"/>
          <w:szCs w:val="26"/>
        </w:rPr>
        <w:t>to heat water and the building. Overall, 2020 U.S. solar consumption</w:t>
      </w:r>
      <w:r w:rsidRPr="00D53419">
        <w:rPr>
          <w:rStyle w:val="apple-converted-space"/>
          <w:rFonts w:eastAsiaTheme="majorEastAsia"/>
          <w:color w:val="000000" w:themeColor="text1"/>
          <w:sz w:val="16"/>
          <w:szCs w:val="26"/>
        </w:rPr>
        <w:t xml:space="preserve"> </w:t>
      </w:r>
      <w:r w:rsidRPr="00D53419">
        <w:rPr>
          <w:rFonts w:eastAsiaTheme="majorEastAsia"/>
          <w:sz w:val="16"/>
          <w:szCs w:val="26"/>
          <w:bdr w:val="none" w:sz="0" w:space="0" w:color="auto" w:frame="1"/>
        </w:rPr>
        <w:t>increased 22%</w:t>
      </w:r>
      <w:r w:rsidRPr="00D53419">
        <w:rPr>
          <w:rStyle w:val="apple-converted-space"/>
          <w:rFonts w:eastAsiaTheme="majorEastAsia"/>
          <w:color w:val="000000" w:themeColor="text1"/>
          <w:sz w:val="16"/>
          <w:szCs w:val="26"/>
        </w:rPr>
        <w:t xml:space="preserve"> </w:t>
      </w:r>
      <w:r w:rsidRPr="00D53419">
        <w:rPr>
          <w:sz w:val="16"/>
          <w:szCs w:val="26"/>
        </w:rPr>
        <w:t xml:space="preserve">from 2019. </w:t>
      </w:r>
    </w:p>
    <w:p w14:paraId="7997B1FF" w14:textId="77777777" w:rsidR="008A3157" w:rsidRPr="00D53419" w:rsidRDefault="008A3157" w:rsidP="008A3157">
      <w:pPr>
        <w:rPr>
          <w:sz w:val="26"/>
          <w:szCs w:val="26"/>
        </w:rPr>
      </w:pPr>
    </w:p>
    <w:p w14:paraId="4B947647" w14:textId="77777777" w:rsidR="008A3157" w:rsidRDefault="008A3157" w:rsidP="008A3157">
      <w:pPr>
        <w:pStyle w:val="Heading4"/>
      </w:pPr>
      <w:r>
        <w:t xml:space="preserve">Industry decline next card </w:t>
      </w:r>
    </w:p>
    <w:p w14:paraId="198A5856" w14:textId="77777777" w:rsidR="008A3157" w:rsidRPr="00BC1EAB" w:rsidRDefault="008A3157" w:rsidP="008A3157">
      <w:pPr>
        <w:pStyle w:val="NormalWeb"/>
      </w:pPr>
      <w:r w:rsidRPr="00BC1EAB">
        <w:rPr>
          <w:rStyle w:val="Style13ptBold"/>
        </w:rPr>
        <w:t>Fitzpatrick</w:t>
      </w:r>
      <w:r>
        <w:t>, J. (</w:t>
      </w:r>
      <w:r w:rsidRPr="00BC1EAB">
        <w:rPr>
          <w:rStyle w:val="Style13ptBold"/>
        </w:rPr>
        <w:t>2016,</w:t>
      </w:r>
      <w:r>
        <w:t xml:space="preserve"> May 3). </w:t>
      </w:r>
      <w:r>
        <w:rPr>
          <w:i/>
          <w:iCs/>
        </w:rPr>
        <w:t>Coal Plants Are Shutting Down, With or Without Clean Power Plan</w:t>
      </w:r>
      <w:r>
        <w:t>. Morning Consult. https://morningconsult.com/2016/05/03/coal-plants-shutting-without-clean-power-plan/. KB</w:t>
      </w:r>
    </w:p>
    <w:p w14:paraId="6B6BAD36" w14:textId="77777777" w:rsidR="008A3157" w:rsidRDefault="008A3157" w:rsidP="008A3157">
      <w:pPr>
        <w:rPr>
          <w:sz w:val="16"/>
        </w:rPr>
      </w:pPr>
      <w:r w:rsidRPr="00A07F3B">
        <w:rPr>
          <w:color w:val="000000" w:themeColor="text1"/>
          <w:sz w:val="16"/>
        </w:rPr>
        <w:t xml:space="preserve">the public’s focus has shifted more toward climate change. Even now, though, </w:t>
      </w:r>
      <w:r w:rsidRPr="00A07F3B">
        <w:rPr>
          <w:color w:val="000000" w:themeColor="text1"/>
          <w:u w:val="single"/>
        </w:rPr>
        <w:t xml:space="preserve">much of the economic pushback against coal plants has come from regulations focused on other issues than carbon emissions. </w:t>
      </w:r>
      <w:r w:rsidRPr="00A07F3B">
        <w:rPr>
          <w:color w:val="000000" w:themeColor="text1"/>
          <w:sz w:val="16"/>
        </w:rPr>
        <w:t xml:space="preserve">The Obama administration’s regulations on the disposal of coal ash and its Mercury and Air Toxics Standards rule were ‘groundbreaking’ in the fight to curb emissions. Those rules are responsible for more of a decline in coal plants than the Clean Power Plan will induce if it is upheld, Nilles said. </w:t>
      </w:r>
      <w:r w:rsidRPr="00A07F3B">
        <w:rPr>
          <w:color w:val="000000" w:themeColor="text1"/>
          <w:u w:val="single"/>
        </w:rPr>
        <w:t xml:space="preserve">For coal proponents, the Clean Power Plan is not their biggest headache. They point to a wide range of existing regulations that hamper their businesses. The American Coalition for Clean Coal Electricity attributes 410 scheduled coal plant closures, totaling 66,967 megawatts, </w:t>
      </w:r>
      <w:r w:rsidRPr="00A07F3B">
        <w:rPr>
          <w:color w:val="000000" w:themeColor="text1"/>
          <w:sz w:val="16"/>
        </w:rPr>
        <w:t xml:space="preserve">to various Environmental Protection Agency policies other than CPP. That doesn’t mean the Clean Power Plan isn’t important, but the trajectory of coal production </w:t>
      </w:r>
      <w:r w:rsidRPr="00A07F3B">
        <w:rPr>
          <w:color w:val="000000" w:themeColor="text1"/>
          <w:u w:val="single"/>
        </w:rPr>
        <w:t>shows that the life and death of coal in the U.S. doesn’t depend on it. The CPP is important for environmentalists because it addresses carbon emissions</w:t>
      </w:r>
      <w:r w:rsidRPr="00A07F3B">
        <w:rPr>
          <w:color w:val="000000" w:themeColor="text1"/>
          <w:sz w:val="16"/>
        </w:rPr>
        <w:t xml:space="preserve">. That sets a precedent for regulating greenhouse gases in addition to other pollutants, such as mercury, that have a more direct </w:t>
      </w:r>
      <w:r w:rsidRPr="00A07F3B">
        <w:rPr>
          <w:sz w:val="16"/>
        </w:rPr>
        <w:t xml:space="preserve">Few new coal plants are in the works to replace those that are being shut down. The EIA only lists three proposed electric-sector coal plants scheduled to open by 2021. </w:t>
      </w:r>
      <w:r w:rsidRPr="00A07F3B">
        <w:rPr>
          <w:u w:val="single"/>
        </w:rPr>
        <w:t xml:space="preserve">The Sierra Club is tracking a total of 17 proposed coal plants with various potential start dates, but those include coal-to-liquid fuel plants, which don’t serve as a direct </w:t>
      </w:r>
      <w:r w:rsidRPr="00A07F3B">
        <w:rPr>
          <w:u w:val="single"/>
        </w:rPr>
        <w:lastRenderedPageBreak/>
        <w:t>replacement for closed electricity-generating power plants.</w:t>
      </w:r>
      <w:r w:rsidRPr="00A07F3B">
        <w:rPr>
          <w:sz w:val="16"/>
        </w:rPr>
        <w:t xml:space="preserve"> Even if all the proposed electric-sector coal plants eventually open, far more plants are scheduled to close. Environmentalists are loath to tamp down their warnings about the state of the climate, but they admit they are coasting when it comes to opposing coal plants. With an aging fleet, it takes less effort now than it did 15 years ago to lobby against investments in new coal plants or new technology on old plants, said Bruce Nilles, senior director of the Sierra Club’s Beyond Coal campaign. Nilles’ campaign has opposed new coal plants since the early 2000s. The earliest objections to coal plants weren’t about carbon emissions and climate change. Opponents instead focused on toxins that could have an immediate and direct impact on people’s health, Nilles told Morning Consult. “The tangible concern was, ‘This is going to mean asthma attacks for my kids.’ </w:t>
      </w:r>
      <w:r w:rsidRPr="00A07F3B">
        <w:rPr>
          <w:u w:val="single"/>
        </w:rPr>
        <w:t>That was a visceral and real thing at public hearings.” Since then, the public’s focus has shifted more toward climate change. Even now, though, much of the economic pushback against coal plants has come from regulations focused on other issues than carbon emissions. The Obama administration’s regulations on the disposal of coal ash and its Mercury and Air Toxics Standards rule were ‘groundbreaking’ in the fight to curb emissions. Those rules are responsible for more of a decline in coal plants than the Clean Power Plan will induce if it is upheld, Nilles said. For coal proponents</w:t>
      </w:r>
      <w:r w:rsidRPr="00A07F3B">
        <w:rPr>
          <w:sz w:val="16"/>
        </w:rPr>
        <w:t xml:space="preserve">, the Clean Power Plan is not their biggest headache. They point to a wide range of existing regulations that hamper their businesses. The </w:t>
      </w:r>
      <w:r w:rsidRPr="00A07F3B">
        <w:rPr>
          <w:u w:val="single"/>
        </w:rPr>
        <w:t xml:space="preserve">American Coalition for Clean Coal Electricity attributes 410 scheduled coal plant closures, totaling 66,967 </w:t>
      </w:r>
      <w:r w:rsidRPr="00A07F3B">
        <w:rPr>
          <w:sz w:val="16"/>
        </w:rPr>
        <w:t xml:space="preserve">megawatts, to various Environmental Protection Agency policies other than CPP. That doesn’t mean the Clean Power Plan isn’t important, but the trajectory of coal production shows that the life and death of coal in the U.S. doesn’t depend on it. The CPP is important for environmentalists because it addresses carbon emissions. </w:t>
      </w:r>
      <w:r w:rsidRPr="00A07F3B">
        <w:rPr>
          <w:u w:val="single"/>
        </w:rPr>
        <w:t>That sets a precedent for regulating</w:t>
      </w:r>
      <w:r w:rsidRPr="00A07F3B">
        <w:rPr>
          <w:sz w:val="16"/>
        </w:rPr>
        <w:t xml:space="preserve"> greenhouse gases in addition to other pollutants, such as mercury, that have a more direct </w:t>
      </w:r>
      <w:r w:rsidRPr="00A07F3B">
        <w:rPr>
          <w:u w:val="single"/>
        </w:rPr>
        <w:t>impact on human health</w:t>
      </w:r>
      <w:r w:rsidRPr="00A07F3B">
        <w:rPr>
          <w:sz w:val="16"/>
        </w:rPr>
        <w:t xml:space="preserve">. </w:t>
      </w:r>
    </w:p>
    <w:p w14:paraId="1CE0E5E2" w14:textId="77777777" w:rsidR="008A3157" w:rsidRDefault="008A3157" w:rsidP="008A3157">
      <w:pPr>
        <w:rPr>
          <w:sz w:val="16"/>
        </w:rPr>
      </w:pPr>
    </w:p>
    <w:p w14:paraId="7ADFCCEA" w14:textId="77777777" w:rsidR="008A3157" w:rsidRDefault="008A3157" w:rsidP="008A3157">
      <w:pPr>
        <w:rPr>
          <w:sz w:val="16"/>
        </w:rPr>
      </w:pPr>
    </w:p>
    <w:p w14:paraId="76C52796" w14:textId="77777777" w:rsidR="008A3157" w:rsidRDefault="008A3157" w:rsidP="008A3157">
      <w:pPr>
        <w:rPr>
          <w:sz w:val="16"/>
        </w:rPr>
      </w:pPr>
    </w:p>
    <w:p w14:paraId="048CABFE" w14:textId="77777777" w:rsidR="008A3157" w:rsidRDefault="008A3157" w:rsidP="008A3157">
      <w:pPr>
        <w:spacing w:after="0" w:line="240" w:lineRule="auto"/>
        <w:rPr>
          <w:rFonts w:asciiTheme="minorHAnsi" w:hAnsiTheme="minorHAnsi"/>
          <w:sz w:val="24"/>
        </w:rPr>
      </w:pPr>
    </w:p>
    <w:p w14:paraId="23AEE48D" w14:textId="77777777" w:rsidR="008A3157" w:rsidRDefault="008A3157" w:rsidP="008A3157">
      <w:pPr>
        <w:pStyle w:val="Heading4"/>
      </w:pPr>
      <w:r>
        <w:t xml:space="preserve">More Coal Industry Decline 1 </w:t>
      </w:r>
    </w:p>
    <w:p w14:paraId="0782AE52" w14:textId="77777777" w:rsidR="008A3157" w:rsidRPr="00BC1EAB" w:rsidRDefault="008A3157" w:rsidP="008A3157">
      <w:pPr>
        <w:pStyle w:val="NormalWeb"/>
        <w:rPr>
          <w:u w:val="single"/>
        </w:rPr>
      </w:pPr>
      <w:r w:rsidRPr="00BC1EAB">
        <w:rPr>
          <w:rStyle w:val="Style13ptBold"/>
        </w:rPr>
        <w:t>Fitzpatrick</w:t>
      </w:r>
      <w:r>
        <w:t>, J. (</w:t>
      </w:r>
      <w:r w:rsidRPr="00BC1EAB">
        <w:rPr>
          <w:rStyle w:val="Style13ptBold"/>
        </w:rPr>
        <w:t>2016,</w:t>
      </w:r>
      <w:r>
        <w:t xml:space="preserve"> May 3). </w:t>
      </w:r>
      <w:r>
        <w:rPr>
          <w:i/>
          <w:iCs/>
        </w:rPr>
        <w:t>Coal Plants Are Shutting Down, With or Without Clean Power Plan</w:t>
      </w:r>
      <w:r>
        <w:t>. Morning Consult. https://morningconsult.com/2016/05/03/coal-plants-shutting-without-clean-power-plan/. KB</w:t>
      </w:r>
    </w:p>
    <w:p w14:paraId="3B664300" w14:textId="77777777" w:rsidR="008A3157" w:rsidRPr="00BC1EAB" w:rsidRDefault="008A3157" w:rsidP="008A3157">
      <w:pPr>
        <w:rPr>
          <w:color w:val="000000" w:themeColor="text1"/>
          <w:u w:val="single"/>
        </w:rPr>
      </w:pPr>
      <w:r w:rsidRPr="00BC1EAB">
        <w:rPr>
          <w:color w:val="000000" w:themeColor="text1"/>
          <w:u w:val="single"/>
        </w:rPr>
        <w:t>The coal industry’s decline has been a long time coming, thanks to an aging fleet of power plants. True, the Supreme Court’s pending decision on the legality of the administration’s carbon-cutting Clean Power Plan could dramatically speed coal’s demise.</w:t>
      </w:r>
      <w:r w:rsidRPr="004F047A">
        <w:rPr>
          <w:color w:val="000000" w:themeColor="text1"/>
          <w:sz w:val="16"/>
        </w:rPr>
        <w:t xml:space="preserve"> But it’s happening nonetheless. In 2015, 94 coal-fired power plants closed, </w:t>
      </w:r>
      <w:r w:rsidRPr="00A07F3B">
        <w:rPr>
          <w:color w:val="000000" w:themeColor="text1"/>
          <w:u w:val="single"/>
        </w:rPr>
        <w:t xml:space="preserve">with the combined net summer capacity of 13,556 megawatts, according to data from the Energy Information Administration. To put that in context, the country lost roughly the same total capacity of all of Kentucky’s electric sector coal plants that year. Another 41 coal plants are scheduled to close in 2016, with a combined net summer capacity of 5,326.5 megawatts. </w:t>
      </w:r>
      <w:r w:rsidRPr="004F047A">
        <w:rPr>
          <w:color w:val="000000" w:themeColor="text1"/>
          <w:sz w:val="16"/>
        </w:rPr>
        <w:t xml:space="preserve">That’s slightly greater than all of Colorado’s electric sector coal plants. </w:t>
      </w:r>
      <w:r w:rsidRPr="00A07F3B">
        <w:rPr>
          <w:color w:val="000000" w:themeColor="text1"/>
          <w:u w:val="single"/>
        </w:rPr>
        <w:t xml:space="preserve">Those figures don’t account for combined heat and power coal plants, which recycle the heat generated from burning coal and use it for another industrial purpose. </w:t>
      </w:r>
      <w:r w:rsidRPr="004F047A">
        <w:rPr>
          <w:color w:val="000000" w:themeColor="text1"/>
          <w:sz w:val="16"/>
        </w:rPr>
        <w:t>These plants aren’t exactly booming, but they face less opposition from environmental interests than straightforward electric sector coal power plants because they use the energy more efficiently</w:t>
      </w:r>
      <w:r w:rsidRPr="00BC1EAB">
        <w:rPr>
          <w:color w:val="000000" w:themeColor="text1"/>
          <w:u w:val="single"/>
        </w:rPr>
        <w:t>. These closures are happening regardless of whether the Clean Power Plan, or any more regulations, move forward. The country’s coal fleet is shrinking and aging. The median-aged coal plant in the United States was built in 1972, according to the EIA. The vast majority (91 percent) were built in the 1980s or earlier</w:t>
      </w:r>
      <w:r w:rsidRPr="004F047A">
        <w:rPr>
          <w:color w:val="000000" w:themeColor="text1"/>
          <w:sz w:val="16"/>
        </w:rPr>
        <w:t xml:space="preserve">. Those older plants make up 697 of the total 765 utility-level coal plants. The average retirement age of coal plants in 2015 was 58 years old, which indicates that much of the country’s coal fleet is facing its demise in the relatively near future. </w:t>
      </w:r>
      <w:r w:rsidRPr="004F047A">
        <w:rPr>
          <w:rFonts w:hint="eastAsia"/>
          <w:color w:val="000000" w:themeColor="text1"/>
          <w:sz w:val="16"/>
        </w:rPr>
        <w:t xml:space="preserve">[visualizer id=”31690″] </w:t>
      </w:r>
      <w:r w:rsidRPr="004F047A">
        <w:rPr>
          <w:color w:val="000000" w:themeColor="text1"/>
          <w:sz w:val="16"/>
        </w:rPr>
        <w:t xml:space="preserve">Six states — </w:t>
      </w:r>
      <w:r w:rsidRPr="00BC1EAB">
        <w:rPr>
          <w:color w:val="000000" w:themeColor="text1"/>
          <w:u w:val="single"/>
        </w:rPr>
        <w:t>California, Hawaii, Idaho, Maine, Rhode Island and Vermont — no longer have coal-</w:t>
      </w:r>
      <w:r w:rsidRPr="00BC1EAB">
        <w:rPr>
          <w:color w:val="000000" w:themeColor="text1"/>
          <w:u w:val="single"/>
        </w:rPr>
        <w:lastRenderedPageBreak/>
        <w:t xml:space="preserve">burning power plants other than combined heat and power facilities. (Idaho, for example, has four small generators, all owned by the Amalgamated Sugar Company, which uses the heat to refine its sugar.) Massachusetts, Oregon and Washington have plans to close their remaining coal plants by 2025. Connecticut, Delaware and South Dakota each have only one remaining coal plant. </w:t>
      </w:r>
      <w:r w:rsidRPr="004F047A">
        <w:rPr>
          <w:color w:val="000000" w:themeColor="text1"/>
          <w:sz w:val="16"/>
        </w:rPr>
        <w:t xml:space="preserve">Most of the states that are totally free of coal or are heading in that direction tend to be liberal. But the red states aren’t far behind. Alabama is slated to close eight coal-fired generators by 2019; those closures comprise 11 percent of the state’s coal-fired capacity. Four generators in Kentucky are scheduled to close by 2017; they comprise 10 percent of the state’s coal-fired capacity. In Tennessee, the youngest coal-fired power plant was built in 1973, which means its lifespan is waning. Demand for coal is dropping, too. Ohio, Pennsylvania and Indiana each saw electric sector demand for coal drop the most between 2007 and 2015, falling by 49 percent, 44 percent and 37 percent, respectively, according to the EIA. Active Coal-Power Capacity By State (not including combined heat and power) </w:t>
      </w:r>
      <w:r w:rsidRPr="004F047A">
        <w:rPr>
          <w:rFonts w:hint="eastAsia"/>
          <w:color w:val="000000" w:themeColor="text1"/>
          <w:sz w:val="16"/>
        </w:rPr>
        <w:t xml:space="preserve">[visualizer id=”31807″] </w:t>
      </w:r>
      <w:r w:rsidRPr="00BC1EAB">
        <w:rPr>
          <w:color w:val="000000" w:themeColor="text1"/>
          <w:u w:val="single"/>
        </w:rPr>
        <w:t>Few new coal plants are in the works to replace those that are being shut down. The EIA only lists three proposed electric-sector coal plants scheduled to open by 2021. The Sierra Club is tracking a total of 17 proposed coal plants with various potential start dates, but those include coal-to-liquid fuel plants, which don’t serve as a direct replacement for closed electricity-generating power plants. Even if all the proposed electric-sector coal plants eventually open, far more plants are scheduled to close</w:t>
      </w:r>
      <w:r w:rsidRPr="004F047A">
        <w:rPr>
          <w:color w:val="000000" w:themeColor="text1"/>
          <w:sz w:val="16"/>
        </w:rPr>
        <w:t xml:space="preserve">. Environmentalists are loath to tamp down their warnings about the state of the climate, but they admit they are coasting when it comes to opposing coal plants. With an aging fleet, it takes less effort now than it did 15 years ago to lobby against investments in new coal plants or new technology on old plants, said Bruce Nilles, senior director of the Sierra Club’s Beyond Coal campaign. Nilles’ campaign has opposed new coal plants since the early 2000s. </w:t>
      </w:r>
      <w:r w:rsidRPr="00BC1EAB">
        <w:rPr>
          <w:color w:val="000000" w:themeColor="text1"/>
          <w:u w:val="single"/>
        </w:rPr>
        <w:t xml:space="preserve">The earliest objections to coal plants weren’t about carbon emissions and climate change. Opponents instead focused on toxins that could have an immediate and direct impact on people’s health, Nilles told Morning Consult. “The tangible concern was, ‘This is going to mean asthma attacks for my kids.’ That was a visceral and real thing at public hearings.” Since then, </w:t>
      </w:r>
    </w:p>
    <w:p w14:paraId="5D252E37" w14:textId="77777777" w:rsidR="008A3157" w:rsidRDefault="008A3157" w:rsidP="008A3157">
      <w:pPr>
        <w:rPr>
          <w:color w:val="000000" w:themeColor="text1"/>
        </w:rPr>
      </w:pPr>
    </w:p>
    <w:p w14:paraId="766ADE4D" w14:textId="77777777" w:rsidR="008A3157" w:rsidRDefault="008A3157" w:rsidP="008A3157">
      <w:pPr>
        <w:rPr>
          <w:color w:val="000000" w:themeColor="text1"/>
        </w:rPr>
      </w:pPr>
    </w:p>
    <w:p w14:paraId="7CDF2681" w14:textId="77777777" w:rsidR="008A3157" w:rsidRDefault="008A3157" w:rsidP="008A3157">
      <w:pPr>
        <w:rPr>
          <w:color w:val="000000" w:themeColor="text1"/>
        </w:rPr>
      </w:pPr>
    </w:p>
    <w:p w14:paraId="17D530DB" w14:textId="77777777" w:rsidR="008A3157" w:rsidRDefault="008A3157" w:rsidP="008A3157">
      <w:pPr>
        <w:rPr>
          <w:color w:val="000000" w:themeColor="text1"/>
        </w:rPr>
      </w:pPr>
    </w:p>
    <w:p w14:paraId="68BFFD20" w14:textId="77777777" w:rsidR="008A3157" w:rsidRDefault="008A3157" w:rsidP="008A3157">
      <w:pPr>
        <w:rPr>
          <w:color w:val="000000" w:themeColor="text1"/>
        </w:rPr>
      </w:pPr>
    </w:p>
    <w:p w14:paraId="285E9DFA" w14:textId="77777777" w:rsidR="008A3157" w:rsidRDefault="008A3157" w:rsidP="008A3157">
      <w:pPr>
        <w:spacing w:after="0" w:line="240" w:lineRule="auto"/>
        <w:rPr>
          <w:rFonts w:asciiTheme="minorHAnsi" w:hAnsiTheme="minorHAnsi"/>
          <w:sz w:val="24"/>
        </w:rPr>
      </w:pPr>
    </w:p>
    <w:p w14:paraId="50DF4222" w14:textId="77777777" w:rsidR="008A3157" w:rsidRDefault="008A3157" w:rsidP="008A3157">
      <w:pPr>
        <w:pStyle w:val="Heading4"/>
      </w:pPr>
      <w:r>
        <w:t xml:space="preserve">Coal Industry is collapsing now and current trends speed up the inevitable </w:t>
      </w:r>
    </w:p>
    <w:p w14:paraId="1FF8E2AD" w14:textId="77777777" w:rsidR="008A3157" w:rsidRPr="00CD7500" w:rsidRDefault="008A3157" w:rsidP="008A3157">
      <w:pPr>
        <w:pStyle w:val="NormalWeb"/>
      </w:pPr>
      <w:r w:rsidRPr="00CD7500">
        <w:rPr>
          <w:rStyle w:val="Style13ptBold"/>
        </w:rPr>
        <w:t>Coren,</w:t>
      </w:r>
      <w:r>
        <w:t xml:space="preserve"> M. J. (</w:t>
      </w:r>
      <w:r w:rsidRPr="00CD7500">
        <w:t>August 6, 20</w:t>
      </w:r>
      <w:r w:rsidRPr="00CD7500">
        <w:rPr>
          <w:rStyle w:val="Style13ptBold"/>
        </w:rPr>
        <w:t>20</w:t>
      </w:r>
      <w:r>
        <w:t xml:space="preserve">). </w:t>
      </w:r>
      <w:r>
        <w:rPr>
          <w:i/>
          <w:iCs/>
        </w:rPr>
        <w:t>The coal industry is finally closing more plants than it's building</w:t>
      </w:r>
      <w:r>
        <w:t>. Quartz. https://qz.com/1888910/the-coal-industry-is-closing-more-plants-than-its-building/.</w:t>
      </w:r>
    </w:p>
    <w:p w14:paraId="2A1CD5E6" w14:textId="77777777" w:rsidR="008A3157" w:rsidRPr="00CD7500" w:rsidRDefault="008A3157" w:rsidP="008A3157">
      <w:pPr>
        <w:rPr>
          <w:color w:val="000000" w:themeColor="text1"/>
          <w:u w:val="single"/>
        </w:rPr>
      </w:pPr>
      <w:r w:rsidRPr="00CD7500">
        <w:rPr>
          <w:color w:val="000000" w:themeColor="text1"/>
          <w:u w:val="single"/>
        </w:rPr>
        <w:t>For more than half a century, coal has held on to its position as one of the world’s top energy sources. Coal supplies 38% of global electricity, the largest share of any fuel</w:t>
      </w:r>
      <w:r w:rsidRPr="00CD7500">
        <w:rPr>
          <w:color w:val="000000" w:themeColor="text1"/>
          <w:sz w:val="16"/>
        </w:rPr>
        <w:t xml:space="preserve">. To meet global demand, producers have continued to burn coal at a rate that’s incompatible with international climate goals and a stable climate. But </w:t>
      </w:r>
      <w:r w:rsidRPr="00CD7500">
        <w:rPr>
          <w:color w:val="000000" w:themeColor="text1"/>
          <w:u w:val="single"/>
        </w:rPr>
        <w:t xml:space="preserve">this year, new global coal capacity finally started moving in the right direction. During the first half of 2020, the world’s coal-generated power capacity shrank for the first time since at least the 1950s, </w:t>
      </w:r>
      <w:r w:rsidRPr="00CD7500">
        <w:rPr>
          <w:color w:val="000000" w:themeColor="text1"/>
          <w:sz w:val="16"/>
        </w:rPr>
        <w:t xml:space="preserve">according to the non-profit Global Energy Monitor. New plants haven’t entirely stopped coming online: The world added 18.3 GW of new coal-fired generation. But it retired plants capable of generating 21.2 GW, mostly in the US and Europe, cutting about 1% of total global capacity.  </w:t>
      </w:r>
      <w:r w:rsidRPr="00CD7500">
        <w:rPr>
          <w:color w:val="000000" w:themeColor="text1"/>
          <w:u w:val="single"/>
        </w:rPr>
        <w:t xml:space="preserve">Since 2000, new coal capacity has increased by 50GW annually on average. But the balance shifted in 2020 as electricity demand fell during the Covid-19 pandemic and EU pollution regulations made coal plants increasingly unprofitable. </w:t>
      </w:r>
    </w:p>
    <w:p w14:paraId="2F46A43C" w14:textId="77777777" w:rsidR="008A3157" w:rsidRPr="00CD7500" w:rsidRDefault="008A3157" w:rsidP="008A3157">
      <w:pPr>
        <w:rPr>
          <w:color w:val="000000" w:themeColor="text1"/>
          <w:u w:val="single"/>
        </w:rPr>
      </w:pPr>
    </w:p>
    <w:p w14:paraId="441756CE" w14:textId="77777777" w:rsidR="008A3157" w:rsidRDefault="008A3157" w:rsidP="008A3157">
      <w:pPr>
        <w:rPr>
          <w:color w:val="000000" w:themeColor="text1"/>
        </w:rPr>
      </w:pPr>
      <w:r w:rsidRPr="00CD7500">
        <w:rPr>
          <w:color w:val="000000" w:themeColor="text1"/>
          <w:u w:val="single"/>
        </w:rPr>
        <w:t>Still, coal is not going anywhere.</w:t>
      </w:r>
      <w:r w:rsidRPr="00CD7500">
        <w:rPr>
          <w:color w:val="000000" w:themeColor="text1"/>
        </w:rPr>
        <w:t xml:space="preserve"> At least 520 GW of new coal power capacity is either under construction or planned. Most of that planned growth is in China, which has doubled the pace of new coal permitting this year. </w:t>
      </w:r>
      <w:r w:rsidRPr="00CD7500">
        <w:rPr>
          <w:color w:val="000000" w:themeColor="text1"/>
          <w:u w:val="single"/>
        </w:rPr>
        <w:t>And only two years ago, coal demand hit an all-time high, according to the International Energy Agency (IEA), which forecasted stable coal demand through 2025 before the pandemic.</w:t>
      </w:r>
      <w:r w:rsidRPr="00CD7500">
        <w:rPr>
          <w:color w:val="000000" w:themeColor="text1"/>
        </w:rPr>
        <w:t xml:space="preserve"> “Expectations of an imminent coal collapse have come and gone before,” the IEA warns.</w:t>
      </w:r>
    </w:p>
    <w:p w14:paraId="5FD68EDC" w14:textId="77777777" w:rsidR="008A3157" w:rsidRPr="00F36EA8" w:rsidRDefault="008A3157" w:rsidP="008A3157">
      <w:pPr>
        <w:rPr>
          <w:sz w:val="16"/>
        </w:rPr>
      </w:pPr>
    </w:p>
    <w:p w14:paraId="7B93CA1F" w14:textId="5CC2125A" w:rsidR="008A3157" w:rsidRDefault="008A3157" w:rsidP="008A3157">
      <w:pPr>
        <w:pStyle w:val="Heading3"/>
      </w:pPr>
      <w:r>
        <w:lastRenderedPageBreak/>
        <w:t>AT:  DA – Industry – Warming</w:t>
      </w:r>
    </w:p>
    <w:p w14:paraId="674BABFD" w14:textId="77777777" w:rsidR="008A3157" w:rsidRDefault="008A3157" w:rsidP="008A3157">
      <w:pPr>
        <w:pStyle w:val="Heading4"/>
      </w:pPr>
      <w:r>
        <w:t xml:space="preserve">Warming’s not existential — framing it as such </w:t>
      </w:r>
      <w:r w:rsidRPr="00CC6D85">
        <w:rPr>
          <w:u w:val="single"/>
        </w:rPr>
        <w:t>undermines</w:t>
      </w:r>
      <w:r>
        <w:t xml:space="preserve"> solvency.</w:t>
      </w:r>
    </w:p>
    <w:p w14:paraId="5D120211" w14:textId="77777777" w:rsidR="008A3157" w:rsidRDefault="008A3157" w:rsidP="008A3157">
      <w:r w:rsidRPr="003736D0">
        <w:rPr>
          <w:rStyle w:val="Style13ptBold"/>
        </w:rPr>
        <w:t>Hausfather and Peters 20</w:t>
      </w:r>
      <w:r>
        <w:t xml:space="preserve"> </w:t>
      </w:r>
      <w:r w:rsidRPr="009B3222">
        <w:t>—</w:t>
      </w:r>
      <w:r>
        <w:t xml:space="preserve"> Hausfather is Director of climate and energy at the Breakthrough Institute in Oakland, California. Peters is Research director at the CICERO Center for International Climate Research in Oslo, Norway. (Zeke and Glen; Published: January 29, 2020; "Emissions - the ‘business as usual’ story is misleading"; Nature; Accessed: June 26, 2021; https://www.nature.com/articles/d41586-020-00177-3)//CYang</w:t>
      </w:r>
    </w:p>
    <w:p w14:paraId="16E63B5E" w14:textId="77777777" w:rsidR="008A3157" w:rsidRPr="00EC2754" w:rsidRDefault="008A3157" w:rsidP="008A3157">
      <w:pPr>
        <w:rPr>
          <w:sz w:val="16"/>
        </w:rPr>
      </w:pPr>
      <w:r w:rsidRPr="00EC2754">
        <w:rPr>
          <w:sz w:val="16"/>
        </w:rPr>
        <w:t xml:space="preserve">In the lead-up to the 2014 IPCC Fifth Assessment Report (AR5), researchers developed four scenarios for what might happen to greenhouse-gas emissions and climate warming by 2100. They gave these scenarios a catchy title: Representative Concentration Pathways (RCPs)1. One describes a world in which global warming is kept well below 2 °C relative to pre-industrial temperatures (as nations later pledged to do under the Paris climate agreement in 2015); it is called RCP2.6. Another paints </w:t>
      </w:r>
      <w:r w:rsidRPr="00EC2754">
        <w:rPr>
          <w:rStyle w:val="StyleUnderline"/>
        </w:rPr>
        <w:t xml:space="preserve">a </w:t>
      </w:r>
      <w:r w:rsidRPr="00896391">
        <w:rPr>
          <w:rStyle w:val="Emphasis"/>
        </w:rPr>
        <w:t>dystopian future</w:t>
      </w:r>
      <w:r w:rsidRPr="00EC2754">
        <w:rPr>
          <w:rStyle w:val="StyleUnderline"/>
        </w:rPr>
        <w:t xml:space="preserve"> that is fossil-fuel intensive</w:t>
      </w:r>
      <w:r w:rsidRPr="00EC2754">
        <w:rPr>
          <w:sz w:val="16"/>
        </w:rPr>
        <w:t xml:space="preserve"> </w:t>
      </w:r>
      <w:r w:rsidRPr="00EC2754">
        <w:rPr>
          <w:rStyle w:val="StyleUnderline"/>
        </w:rPr>
        <w:t xml:space="preserve">and excludes </w:t>
      </w:r>
      <w:r w:rsidRPr="00EC2754">
        <w:rPr>
          <w:sz w:val="16"/>
        </w:rPr>
        <w:t xml:space="preserve">any </w:t>
      </w:r>
      <w:r w:rsidRPr="00EC2754">
        <w:rPr>
          <w:rStyle w:val="StyleUnderline"/>
        </w:rPr>
        <w:t>climate mitigation</w:t>
      </w:r>
      <w:r w:rsidRPr="00EC2754">
        <w:rPr>
          <w:sz w:val="16"/>
        </w:rPr>
        <w:t xml:space="preserve"> policies, </w:t>
      </w:r>
      <w:r w:rsidRPr="00EC2754">
        <w:rPr>
          <w:rStyle w:val="StyleUnderline"/>
        </w:rPr>
        <w:t>lead</w:t>
      </w:r>
      <w:r w:rsidRPr="00EC2754">
        <w:rPr>
          <w:sz w:val="16"/>
        </w:rPr>
        <w:t xml:space="preserve">ing </w:t>
      </w:r>
      <w:r w:rsidRPr="00EC2754">
        <w:rPr>
          <w:rStyle w:val="StyleUnderline"/>
        </w:rPr>
        <w:t>to nearly 5 °C of warming</w:t>
      </w:r>
      <w:r w:rsidRPr="00EC2754">
        <w:rPr>
          <w:sz w:val="16"/>
        </w:rPr>
        <w:t xml:space="preserve"> by the end of the century2,3. That one is named RCP8.5.</w:t>
      </w:r>
    </w:p>
    <w:p w14:paraId="19803BEC" w14:textId="77777777" w:rsidR="008A3157" w:rsidRPr="00EC2754" w:rsidRDefault="008A3157" w:rsidP="008A3157">
      <w:pPr>
        <w:rPr>
          <w:sz w:val="16"/>
        </w:rPr>
      </w:pPr>
      <w:r w:rsidRPr="00EC2754">
        <w:rPr>
          <w:sz w:val="16"/>
        </w:rPr>
        <w:t xml:space="preserve">RCP8.5 was </w:t>
      </w:r>
      <w:r w:rsidRPr="00EC2754">
        <w:rPr>
          <w:rStyle w:val="StyleUnderline"/>
        </w:rPr>
        <w:t>intended to explore an unlikely</w:t>
      </w:r>
      <w:r w:rsidRPr="00EC2754">
        <w:rPr>
          <w:sz w:val="16"/>
        </w:rPr>
        <w:t xml:space="preserve"> high-risk </w:t>
      </w:r>
      <w:r w:rsidRPr="00EC2754">
        <w:rPr>
          <w:rStyle w:val="StyleUnderline"/>
        </w:rPr>
        <w:t>future</w:t>
      </w:r>
      <w:r w:rsidRPr="00896391">
        <w:rPr>
          <w:sz w:val="16"/>
          <w:szCs w:val="16"/>
        </w:rPr>
        <w:t>2</w:t>
      </w:r>
      <w:r w:rsidRPr="00EC2754">
        <w:rPr>
          <w:sz w:val="16"/>
        </w:rPr>
        <w:t xml:space="preserve">. </w:t>
      </w:r>
      <w:r w:rsidRPr="00EC2754">
        <w:rPr>
          <w:rStyle w:val="StyleUnderline"/>
        </w:rPr>
        <w:t>But</w:t>
      </w:r>
      <w:r w:rsidRPr="00EC2754">
        <w:rPr>
          <w:sz w:val="16"/>
        </w:rPr>
        <w:t xml:space="preserve"> it </w:t>
      </w:r>
      <w:r w:rsidRPr="00EC2754">
        <w:rPr>
          <w:rStyle w:val="StyleUnderline"/>
        </w:rPr>
        <w:t>has been widely used by</w:t>
      </w:r>
      <w:r w:rsidRPr="00EC2754">
        <w:rPr>
          <w:sz w:val="16"/>
        </w:rPr>
        <w:t xml:space="preserve"> some experts, policymakers and </w:t>
      </w:r>
      <w:r w:rsidRPr="00EC2754">
        <w:rPr>
          <w:rStyle w:val="StyleUnderline"/>
        </w:rPr>
        <w:t>the media as</w:t>
      </w:r>
      <w:r w:rsidRPr="00EC2754">
        <w:rPr>
          <w:sz w:val="16"/>
        </w:rPr>
        <w:t xml:space="preserve"> something else entirely: as </w:t>
      </w:r>
      <w:r w:rsidRPr="00EC2754">
        <w:rPr>
          <w:rStyle w:val="StyleUnderline"/>
        </w:rPr>
        <w:t>a</w:t>
      </w:r>
      <w:r w:rsidRPr="00EC2754">
        <w:rPr>
          <w:sz w:val="16"/>
        </w:rPr>
        <w:t xml:space="preserve"> likely </w:t>
      </w:r>
      <w:r w:rsidRPr="00EC2754">
        <w:rPr>
          <w:rStyle w:val="StyleUnderline"/>
        </w:rPr>
        <w:t>‘</w:t>
      </w:r>
      <w:r w:rsidRPr="007F6E92">
        <w:rPr>
          <w:rStyle w:val="Emphasis"/>
        </w:rPr>
        <w:t>business as usual</w:t>
      </w:r>
      <w:r w:rsidRPr="00EC2754">
        <w:rPr>
          <w:rStyle w:val="StyleUnderline"/>
        </w:rPr>
        <w:t>’ outcome</w:t>
      </w:r>
      <w:r w:rsidRPr="00EC2754">
        <w:rPr>
          <w:sz w:val="16"/>
        </w:rPr>
        <w:t xml:space="preserve">. A sizeable portion of the literature on climate impacts refers to RCP8.5 as business as usual, implying that it is probable in the absence of stringent climate mitigation. The </w:t>
      </w:r>
      <w:r w:rsidRPr="00EC2754">
        <w:rPr>
          <w:rStyle w:val="StyleUnderline"/>
        </w:rPr>
        <w:t>media</w:t>
      </w:r>
      <w:r w:rsidRPr="00EC2754">
        <w:rPr>
          <w:sz w:val="16"/>
        </w:rPr>
        <w:t xml:space="preserve"> then often </w:t>
      </w:r>
      <w:r w:rsidRPr="007F6E92">
        <w:rPr>
          <w:rStyle w:val="Emphasis"/>
        </w:rPr>
        <w:t>amplifies this message</w:t>
      </w:r>
      <w:r w:rsidRPr="00EC2754">
        <w:rPr>
          <w:sz w:val="16"/>
        </w:rPr>
        <w:t xml:space="preserve">, sometimes </w:t>
      </w:r>
      <w:r w:rsidRPr="00EC2754">
        <w:rPr>
          <w:rStyle w:val="StyleUnderline"/>
        </w:rPr>
        <w:t>without</w:t>
      </w:r>
      <w:r w:rsidRPr="00EC2754">
        <w:rPr>
          <w:sz w:val="16"/>
        </w:rPr>
        <w:t xml:space="preserve"> communicating the </w:t>
      </w:r>
      <w:r w:rsidRPr="00EC2754">
        <w:rPr>
          <w:rStyle w:val="StyleUnderline"/>
        </w:rPr>
        <w:t>nuances</w:t>
      </w:r>
      <w:r w:rsidRPr="00EC2754">
        <w:rPr>
          <w:sz w:val="16"/>
        </w:rPr>
        <w:t xml:space="preserve">. This </w:t>
      </w:r>
      <w:r w:rsidRPr="00EC2754">
        <w:rPr>
          <w:rStyle w:val="StyleUnderline"/>
        </w:rPr>
        <w:t xml:space="preserve">results in </w:t>
      </w:r>
      <w:r w:rsidRPr="007F6E92">
        <w:rPr>
          <w:rStyle w:val="Emphasis"/>
        </w:rPr>
        <w:t>further confusion</w:t>
      </w:r>
      <w:r w:rsidRPr="00EC2754">
        <w:rPr>
          <w:rStyle w:val="StyleUnderline"/>
        </w:rPr>
        <w:t xml:space="preserve"> regarding probable</w:t>
      </w:r>
      <w:r w:rsidRPr="00EC2754">
        <w:rPr>
          <w:sz w:val="16"/>
        </w:rPr>
        <w:t xml:space="preserve"> emissions </w:t>
      </w:r>
      <w:r w:rsidRPr="00EC2754">
        <w:rPr>
          <w:rStyle w:val="StyleUnderline"/>
        </w:rPr>
        <w:t>outcomes, because</w:t>
      </w:r>
      <w:r w:rsidRPr="00EC2754">
        <w:rPr>
          <w:sz w:val="16"/>
        </w:rPr>
        <w:t xml:space="preserve"> many climate </w:t>
      </w:r>
      <w:r w:rsidRPr="00EC2754">
        <w:rPr>
          <w:rStyle w:val="StyleUnderline"/>
        </w:rPr>
        <w:t>researchers are not familiar with the details of these scenarios</w:t>
      </w:r>
      <w:r w:rsidRPr="00EC2754">
        <w:rPr>
          <w:sz w:val="16"/>
        </w:rPr>
        <w:t xml:space="preserve"> in the energy-modelling literature.</w:t>
      </w:r>
    </w:p>
    <w:p w14:paraId="67879E1B" w14:textId="77777777" w:rsidR="008A3157" w:rsidRPr="00041ABD" w:rsidRDefault="008A3157" w:rsidP="008A3157">
      <w:pPr>
        <w:rPr>
          <w:sz w:val="16"/>
        </w:rPr>
      </w:pPr>
      <w:r w:rsidRPr="00041ABD">
        <w:rPr>
          <w:sz w:val="16"/>
        </w:rPr>
        <w:t xml:space="preserve">This is </w:t>
      </w:r>
      <w:r w:rsidRPr="00041ABD">
        <w:rPr>
          <w:rStyle w:val="Emphasis"/>
        </w:rPr>
        <w:t>particularly problematic</w:t>
      </w:r>
      <w:r w:rsidRPr="00041ABD">
        <w:rPr>
          <w:rStyle w:val="StyleUnderline"/>
        </w:rPr>
        <w:t xml:space="preserve"> when the worst-case scenario is contrasted with the </w:t>
      </w:r>
      <w:r w:rsidRPr="00041ABD">
        <w:rPr>
          <w:rStyle w:val="Emphasis"/>
        </w:rPr>
        <w:t>most optimistic</w:t>
      </w:r>
      <w:r w:rsidRPr="00041ABD">
        <w:rPr>
          <w:rStyle w:val="StyleUnderline"/>
        </w:rPr>
        <w:t xml:space="preserve"> one</w:t>
      </w:r>
      <w:r w:rsidRPr="00041ABD">
        <w:rPr>
          <w:sz w:val="16"/>
        </w:rPr>
        <w:t xml:space="preserve">, especially </w:t>
      </w:r>
      <w:r w:rsidRPr="00041ABD">
        <w:rPr>
          <w:rStyle w:val="StyleUnderline"/>
        </w:rPr>
        <w:t>in high-profile scholarly work</w:t>
      </w:r>
      <w:r w:rsidRPr="00041ABD">
        <w:rPr>
          <w:sz w:val="16"/>
        </w:rPr>
        <w:t xml:space="preserve">. This includes studies by the IPCC, such as AR5 and last year’s special report on the impact of climate change on the ocean and cryosphere4. The </w:t>
      </w:r>
      <w:r w:rsidRPr="00041ABD">
        <w:rPr>
          <w:rStyle w:val="StyleUnderline"/>
        </w:rPr>
        <w:t xml:space="preserve">focus becomes the extremes, rather than the multitude of </w:t>
      </w:r>
      <w:r w:rsidRPr="004E3A7E">
        <w:rPr>
          <w:rStyle w:val="Emphasis"/>
        </w:rPr>
        <w:t>more likely pathway</w:t>
      </w:r>
      <w:r w:rsidRPr="00041ABD">
        <w:rPr>
          <w:rStyle w:val="Emphasis"/>
        </w:rPr>
        <w:t>s</w:t>
      </w:r>
      <w:r w:rsidRPr="00041ABD">
        <w:rPr>
          <w:sz w:val="16"/>
        </w:rPr>
        <w:t xml:space="preserve"> in between.</w:t>
      </w:r>
    </w:p>
    <w:p w14:paraId="58C955B0" w14:textId="77777777" w:rsidR="008A3157" w:rsidRPr="00B37F07" w:rsidRDefault="008A3157" w:rsidP="008A3157">
      <w:pPr>
        <w:rPr>
          <w:sz w:val="16"/>
        </w:rPr>
      </w:pPr>
      <w:r w:rsidRPr="00B37F07">
        <w:rPr>
          <w:sz w:val="16"/>
        </w:rPr>
        <w:t xml:space="preserve">Happily — and that’s a word we climatologists rarely get to use — the </w:t>
      </w:r>
      <w:r w:rsidRPr="00B37F07">
        <w:rPr>
          <w:rStyle w:val="StyleUnderline"/>
        </w:rPr>
        <w:t>world imagined in RCP8.5</w:t>
      </w:r>
      <w:r w:rsidRPr="00B37F07">
        <w:rPr>
          <w:sz w:val="16"/>
        </w:rPr>
        <w:t xml:space="preserve"> is one that, in our view, </w:t>
      </w:r>
      <w:r w:rsidRPr="00B37F07">
        <w:rPr>
          <w:rStyle w:val="StyleUnderline"/>
        </w:rPr>
        <w:t xml:space="preserve">becomes </w:t>
      </w:r>
      <w:r w:rsidRPr="00B37F07">
        <w:rPr>
          <w:rStyle w:val="Emphasis"/>
        </w:rPr>
        <w:t>increasingly implausible</w:t>
      </w:r>
      <w:r w:rsidRPr="00B37F07">
        <w:rPr>
          <w:rStyle w:val="StyleUnderline"/>
        </w:rPr>
        <w:t xml:space="preserve"> with every passing year</w:t>
      </w:r>
      <w:r w:rsidRPr="00B37F07">
        <w:rPr>
          <w:sz w:val="16"/>
        </w:rPr>
        <w:t xml:space="preserve">5. Emission pathways to get to RCP8.5 </w:t>
      </w:r>
      <w:r w:rsidRPr="00B37F07">
        <w:rPr>
          <w:rStyle w:val="StyleUnderline"/>
        </w:rPr>
        <w:t xml:space="preserve">generally require an </w:t>
      </w:r>
      <w:r w:rsidRPr="00B37F07">
        <w:rPr>
          <w:rStyle w:val="Emphasis"/>
        </w:rPr>
        <w:t>unprecedented</w:t>
      </w:r>
      <w:r w:rsidRPr="00B37F07">
        <w:rPr>
          <w:rStyle w:val="StyleUnderline"/>
        </w:rPr>
        <w:t xml:space="preserve"> fivefold increase in coal</w:t>
      </w:r>
      <w:r w:rsidRPr="00B37F07">
        <w:rPr>
          <w:sz w:val="16"/>
        </w:rPr>
        <w:t xml:space="preserve"> use </w:t>
      </w:r>
      <w:r w:rsidRPr="00B37F07">
        <w:rPr>
          <w:rStyle w:val="StyleUnderline"/>
        </w:rPr>
        <w:t>by the end of the century</w:t>
      </w:r>
      <w:r w:rsidRPr="00B37F07">
        <w:rPr>
          <w:sz w:val="16"/>
        </w:rPr>
        <w:t>, an amount larger than some estimates of recoverable coal reserves6. It is thought that global coal use peaked in 2013, and although increases are still possible, many energy forecasts expect it to flatline over the next few decades7. Furthermore, the falling cost of clean energy sources is a trend that is unlikely to reverse, even in the absence of new climate policies7.</w:t>
      </w:r>
    </w:p>
    <w:p w14:paraId="3EE91FA6" w14:textId="77777777" w:rsidR="008A3157" w:rsidRPr="0043683F" w:rsidRDefault="008A3157" w:rsidP="008A3157">
      <w:pPr>
        <w:rPr>
          <w:sz w:val="16"/>
        </w:rPr>
      </w:pPr>
      <w:r w:rsidRPr="0043683F">
        <w:rPr>
          <w:sz w:val="16"/>
        </w:rPr>
        <w:t xml:space="preserve">Assessment of current policies suggests that </w:t>
      </w:r>
      <w:r w:rsidRPr="0043683F">
        <w:rPr>
          <w:rStyle w:val="StyleUnderline"/>
        </w:rPr>
        <w:t>the world is on course for</w:t>
      </w:r>
      <w:r w:rsidRPr="0043683F">
        <w:rPr>
          <w:sz w:val="16"/>
        </w:rPr>
        <w:t xml:space="preserve"> around 3 °C of warming above pre-industrial levels by the end of the century — still a catastrophic outcome, but </w:t>
      </w:r>
      <w:r w:rsidRPr="00CD36D4">
        <w:rPr>
          <w:rStyle w:val="Emphasis"/>
        </w:rPr>
        <w:t>a long way</w:t>
      </w:r>
      <w:r w:rsidRPr="0043683F">
        <w:rPr>
          <w:rStyle w:val="StyleUnderline"/>
        </w:rPr>
        <w:t xml:space="preserve"> from 5 °C</w:t>
      </w:r>
      <w:r w:rsidRPr="0043683F">
        <w:rPr>
          <w:sz w:val="16"/>
        </w:rPr>
        <w:t>7,8. We cannot settle for 3 °C; nor should we dismiss progress.</w:t>
      </w:r>
    </w:p>
    <w:p w14:paraId="106FED90" w14:textId="77777777" w:rsidR="008A3157" w:rsidRPr="003101DC" w:rsidRDefault="008A3157" w:rsidP="008A3157">
      <w:pPr>
        <w:rPr>
          <w:sz w:val="16"/>
          <w:szCs w:val="16"/>
        </w:rPr>
      </w:pPr>
      <w:r w:rsidRPr="003101DC">
        <w:rPr>
          <w:sz w:val="16"/>
          <w:szCs w:val="16"/>
        </w:rPr>
        <w:t>Plan for progress</w:t>
      </w:r>
    </w:p>
    <w:p w14:paraId="30F96104" w14:textId="77777777" w:rsidR="008A3157" w:rsidRPr="003E2652" w:rsidRDefault="008A3157" w:rsidP="008A3157">
      <w:pPr>
        <w:rPr>
          <w:rStyle w:val="StyleUnderline"/>
        </w:rPr>
      </w:pPr>
      <w:r w:rsidRPr="003E2652">
        <w:rPr>
          <w:sz w:val="16"/>
        </w:rPr>
        <w:t xml:space="preserve">Some researchers argue that RCP8.5 could be more likely than was originally proposed. This is because some important feedback effects — such as the release of greenhouse gases from thawing permafrost9,10 — might be much larger than has been estimated by current climate models. These researchers point out that current emissions are in line with such a worst-case scenario11. Yet, in our view, reports of emissions over the past decade suggest that they are actually closer to those in the median scenarios7. We contend that these </w:t>
      </w:r>
      <w:r w:rsidRPr="003E2652">
        <w:rPr>
          <w:rStyle w:val="StyleUnderline"/>
        </w:rPr>
        <w:t>critics are looking at</w:t>
      </w:r>
      <w:r w:rsidRPr="003E2652">
        <w:rPr>
          <w:sz w:val="16"/>
        </w:rPr>
        <w:t xml:space="preserve"> the </w:t>
      </w:r>
      <w:r w:rsidRPr="003E2652">
        <w:rPr>
          <w:rStyle w:val="StyleUnderline"/>
        </w:rPr>
        <w:t>extremes and assuming</w:t>
      </w:r>
      <w:r w:rsidRPr="003E2652">
        <w:rPr>
          <w:sz w:val="16"/>
        </w:rPr>
        <w:t xml:space="preserve"> that all </w:t>
      </w:r>
      <w:r w:rsidRPr="003E2652">
        <w:rPr>
          <w:rStyle w:val="StyleUnderline"/>
        </w:rPr>
        <w:t xml:space="preserve">the dice are loaded with the </w:t>
      </w:r>
      <w:r w:rsidRPr="000716C0">
        <w:rPr>
          <w:rStyle w:val="Emphasis"/>
        </w:rPr>
        <w:t>worst outcomes</w:t>
      </w:r>
      <w:r w:rsidRPr="003E2652">
        <w:rPr>
          <w:rStyle w:val="StyleUnderline"/>
        </w:rPr>
        <w:t>.</w:t>
      </w:r>
    </w:p>
    <w:p w14:paraId="6A0B96AA" w14:textId="77777777" w:rsidR="008A3157" w:rsidRPr="003E2652" w:rsidRDefault="008A3157" w:rsidP="008A3157">
      <w:pPr>
        <w:rPr>
          <w:sz w:val="16"/>
          <w:szCs w:val="16"/>
        </w:rPr>
      </w:pPr>
      <w:r w:rsidRPr="003E2652">
        <w:rPr>
          <w:sz w:val="16"/>
          <w:szCs w:val="16"/>
        </w:rPr>
        <w:t>Asking ‘what’s the worst that could happen?’ is a helpful exercise. It flags potential risks that emerge only at the extremes. RCP8.5 was a useful way to benchmark climate models over an extended period of time, by keeping future scenarios consistent. Perhaps it is for these reasons that the climate-modelling community suggested RCP8.5 “should be considered the highest priority”12.</w:t>
      </w:r>
    </w:p>
    <w:p w14:paraId="599FEB25" w14:textId="77777777" w:rsidR="008A3157" w:rsidRPr="003E2652" w:rsidRDefault="008A3157" w:rsidP="008A3157">
      <w:pPr>
        <w:rPr>
          <w:rStyle w:val="StyleUnderline"/>
        </w:rPr>
      </w:pPr>
      <w:r w:rsidRPr="003E2652">
        <w:rPr>
          <w:rStyle w:val="StyleUnderline"/>
        </w:rPr>
        <w:t>We must all</w:t>
      </w:r>
      <w:r w:rsidRPr="003E2652">
        <w:rPr>
          <w:sz w:val="16"/>
        </w:rPr>
        <w:t xml:space="preserve"> — from physical scientists and climate-impact modellers to communicators and policymakers — </w:t>
      </w:r>
      <w:r w:rsidRPr="003E2652">
        <w:rPr>
          <w:rStyle w:val="StyleUnderline"/>
        </w:rPr>
        <w:t>stop presenting</w:t>
      </w:r>
      <w:r w:rsidRPr="003E2652">
        <w:rPr>
          <w:sz w:val="16"/>
        </w:rPr>
        <w:t xml:space="preserve"> the </w:t>
      </w:r>
      <w:r w:rsidRPr="00EF29A3">
        <w:rPr>
          <w:rStyle w:val="Emphasis"/>
        </w:rPr>
        <w:t>worst-case scenario</w:t>
      </w:r>
      <w:r w:rsidRPr="003E2652">
        <w:rPr>
          <w:rStyle w:val="StyleUnderline"/>
        </w:rPr>
        <w:t xml:space="preserve"> as the </w:t>
      </w:r>
      <w:r w:rsidRPr="00D40114">
        <w:rPr>
          <w:rStyle w:val="Emphasis"/>
        </w:rPr>
        <w:t>most likely</w:t>
      </w:r>
      <w:r w:rsidRPr="003E2652">
        <w:rPr>
          <w:sz w:val="16"/>
        </w:rPr>
        <w:t xml:space="preserve"> one. </w:t>
      </w:r>
      <w:r w:rsidRPr="003E2652">
        <w:rPr>
          <w:rStyle w:val="StyleUnderline"/>
        </w:rPr>
        <w:t>Overstating</w:t>
      </w:r>
      <w:r w:rsidRPr="003E2652">
        <w:rPr>
          <w:sz w:val="16"/>
        </w:rPr>
        <w:t xml:space="preserve"> the </w:t>
      </w:r>
      <w:r w:rsidRPr="003E2652">
        <w:rPr>
          <w:rStyle w:val="StyleUnderline"/>
        </w:rPr>
        <w:t>likelihood of extreme climate impacts</w:t>
      </w:r>
      <w:r w:rsidRPr="003E2652">
        <w:rPr>
          <w:sz w:val="16"/>
        </w:rPr>
        <w:t xml:space="preserve"> can </w:t>
      </w:r>
      <w:r w:rsidRPr="003E2652">
        <w:rPr>
          <w:rStyle w:val="StyleUnderline"/>
        </w:rPr>
        <w:t xml:space="preserve">make </w:t>
      </w:r>
      <w:r w:rsidRPr="003E2652">
        <w:rPr>
          <w:rStyle w:val="StyleUnderline"/>
        </w:rPr>
        <w:lastRenderedPageBreak/>
        <w:t>mitigation</w:t>
      </w:r>
      <w:r w:rsidRPr="003E2652">
        <w:rPr>
          <w:sz w:val="16"/>
        </w:rPr>
        <w:t xml:space="preserve"> seem </w:t>
      </w:r>
      <w:r w:rsidRPr="003E2652">
        <w:rPr>
          <w:rStyle w:val="StyleUnderline"/>
        </w:rPr>
        <w:t>harder</w:t>
      </w:r>
      <w:r w:rsidRPr="003E2652">
        <w:rPr>
          <w:sz w:val="16"/>
        </w:rPr>
        <w:t xml:space="preserve"> than it actually is. This could </w:t>
      </w:r>
      <w:r w:rsidRPr="003E2652">
        <w:rPr>
          <w:rStyle w:val="StyleUnderline"/>
        </w:rPr>
        <w:t xml:space="preserve">lead to </w:t>
      </w:r>
      <w:r w:rsidRPr="000716C0">
        <w:rPr>
          <w:rStyle w:val="Emphasis"/>
        </w:rPr>
        <w:t>defeatism</w:t>
      </w:r>
      <w:r w:rsidRPr="003E2652">
        <w:rPr>
          <w:rStyle w:val="StyleUnderline"/>
        </w:rPr>
        <w:t>, because the problem is perceived as</w:t>
      </w:r>
      <w:r w:rsidRPr="003E2652">
        <w:rPr>
          <w:sz w:val="16"/>
        </w:rPr>
        <w:t xml:space="preserve"> being </w:t>
      </w:r>
      <w:r w:rsidRPr="003E2652">
        <w:rPr>
          <w:rStyle w:val="StyleUnderline"/>
        </w:rPr>
        <w:t>out of control and unsolvable</w:t>
      </w:r>
      <w:r w:rsidRPr="003E2652">
        <w:rPr>
          <w:sz w:val="16"/>
        </w:rPr>
        <w:t xml:space="preserve">. Pressingly, </w:t>
      </w:r>
      <w:r w:rsidRPr="003E2652">
        <w:rPr>
          <w:rStyle w:val="StyleUnderline"/>
        </w:rPr>
        <w:t>it</w:t>
      </w:r>
      <w:r w:rsidRPr="003E2652">
        <w:rPr>
          <w:sz w:val="16"/>
        </w:rPr>
        <w:t xml:space="preserve"> might </w:t>
      </w:r>
      <w:r w:rsidRPr="003E2652">
        <w:rPr>
          <w:rStyle w:val="StyleUnderline"/>
        </w:rPr>
        <w:t xml:space="preserve">result in </w:t>
      </w:r>
      <w:r w:rsidRPr="000716C0">
        <w:rPr>
          <w:rStyle w:val="Emphasis"/>
        </w:rPr>
        <w:t>poor planning</w:t>
      </w:r>
      <w:r w:rsidRPr="003E2652">
        <w:rPr>
          <w:rStyle w:val="StyleUnderline"/>
        </w:rPr>
        <w:t>, whereas</w:t>
      </w:r>
      <w:r w:rsidRPr="003E2652">
        <w:rPr>
          <w:sz w:val="16"/>
        </w:rPr>
        <w:t xml:space="preserve"> a more </w:t>
      </w:r>
      <w:r w:rsidRPr="000716C0">
        <w:rPr>
          <w:rStyle w:val="Emphasis"/>
        </w:rPr>
        <w:t>realistic range</w:t>
      </w:r>
      <w:r w:rsidRPr="003E2652">
        <w:rPr>
          <w:sz w:val="16"/>
        </w:rPr>
        <w:t xml:space="preserve"> of baseline scenarios </w:t>
      </w:r>
      <w:r w:rsidRPr="003E2652">
        <w:rPr>
          <w:rStyle w:val="StyleUnderline"/>
        </w:rPr>
        <w:t>will strengthen</w:t>
      </w:r>
      <w:r w:rsidRPr="003E2652">
        <w:rPr>
          <w:sz w:val="16"/>
        </w:rPr>
        <w:t xml:space="preserve"> the </w:t>
      </w:r>
      <w:r w:rsidRPr="000716C0">
        <w:rPr>
          <w:rStyle w:val="Emphasis"/>
        </w:rPr>
        <w:t>assessment</w:t>
      </w:r>
      <w:r w:rsidRPr="003E2652">
        <w:rPr>
          <w:rStyle w:val="StyleUnderline"/>
        </w:rPr>
        <w:t xml:space="preserve"> of climate risk.</w:t>
      </w:r>
    </w:p>
    <w:p w14:paraId="1C46E854" w14:textId="64E9F753" w:rsidR="008A3157" w:rsidRDefault="008A3157" w:rsidP="008A3157">
      <w:pPr>
        <w:pStyle w:val="Heading3"/>
      </w:pPr>
      <w:r>
        <w:lastRenderedPageBreak/>
        <w:t>AT:  DA – Industry – Econ</w:t>
      </w:r>
    </w:p>
    <w:p w14:paraId="7828E932" w14:textId="77777777" w:rsidR="008A3157" w:rsidRPr="00F36EA8" w:rsidRDefault="008A3157" w:rsidP="008A3157">
      <w:pPr>
        <w:pStyle w:val="Heading4"/>
      </w:pPr>
      <w:r w:rsidRPr="00F36EA8">
        <w:t xml:space="preserve">Economic decline </w:t>
      </w:r>
      <w:r w:rsidRPr="00F36EA8">
        <w:rPr>
          <w:u w:val="single"/>
        </w:rPr>
        <w:t>doesn’t</w:t>
      </w:r>
      <w:r w:rsidRPr="00F36EA8">
        <w:t xml:space="preserve"> cause war — prefer post-COVID evidence.</w:t>
      </w:r>
    </w:p>
    <w:p w14:paraId="54871C79" w14:textId="77777777" w:rsidR="008A3157" w:rsidRPr="00F36EA8" w:rsidRDefault="008A3157" w:rsidP="008A3157">
      <w:r w:rsidRPr="00F36EA8">
        <w:rPr>
          <w:rStyle w:val="Style13ptBold"/>
        </w:rPr>
        <w:t>Walt 20</w:t>
      </w:r>
      <w:r w:rsidRPr="00F36EA8">
        <w:t xml:space="preserve"> — Robert and Renée Belfer professor of international relations at Harvard University and a columnist for Foreign Policy. (Stephen; Published: May 13, 2020; "Will a Global Depression Trigger Another World War?"; Foreign Policy; Accessed: June 24, 2021; https://foreignpolicy.com/2020/05/13/coronavirus-pandemic-depression-economy-world-war/)//CYang</w:t>
      </w:r>
    </w:p>
    <w:p w14:paraId="5E5C2ACB" w14:textId="77777777" w:rsidR="008A3157" w:rsidRPr="00F36EA8" w:rsidRDefault="008A3157" w:rsidP="008A3157">
      <w:pPr>
        <w:rPr>
          <w:sz w:val="16"/>
        </w:rPr>
      </w:pPr>
      <w:r w:rsidRPr="00F36EA8">
        <w:rPr>
          <w:sz w:val="16"/>
        </w:rPr>
        <w:t xml:space="preserve">On balance, however, </w:t>
      </w:r>
      <w:r w:rsidRPr="00F36EA8">
        <w:rPr>
          <w:rStyle w:val="StyleUnderline"/>
        </w:rPr>
        <w:t>I do not think</w:t>
      </w:r>
      <w:r w:rsidRPr="00F36EA8">
        <w:rPr>
          <w:sz w:val="16"/>
        </w:rPr>
        <w:t xml:space="preserve"> that </w:t>
      </w:r>
      <w:r w:rsidRPr="00F36EA8">
        <w:rPr>
          <w:rStyle w:val="StyleUnderline"/>
        </w:rPr>
        <w:t>even</w:t>
      </w:r>
      <w:r w:rsidRPr="00F36EA8">
        <w:rPr>
          <w:sz w:val="16"/>
        </w:rPr>
        <w:t xml:space="preserve"> the </w:t>
      </w:r>
      <w:r w:rsidRPr="00F36EA8">
        <w:rPr>
          <w:rStyle w:val="Emphasis"/>
        </w:rPr>
        <w:t>extraordinary economic conditions</w:t>
      </w:r>
      <w:r w:rsidRPr="00F36EA8">
        <w:rPr>
          <w:rStyle w:val="StyleUnderline"/>
        </w:rPr>
        <w:t xml:space="preserve"> we are witnessing today are going to</w:t>
      </w:r>
      <w:r w:rsidRPr="00F36EA8">
        <w:rPr>
          <w:sz w:val="16"/>
        </w:rPr>
        <w:t xml:space="preserve"> have much </w:t>
      </w:r>
      <w:r w:rsidRPr="00F36EA8">
        <w:rPr>
          <w:rStyle w:val="StyleUnderline"/>
        </w:rPr>
        <w:t>impact</w:t>
      </w:r>
      <w:r w:rsidRPr="00F36EA8">
        <w:rPr>
          <w:sz w:val="16"/>
        </w:rPr>
        <w:t xml:space="preserve"> on </w:t>
      </w:r>
      <w:r w:rsidRPr="00F36EA8">
        <w:rPr>
          <w:rStyle w:val="StyleUnderline"/>
        </w:rPr>
        <w:t>the likelihood of war</w:t>
      </w:r>
      <w:r w:rsidRPr="00F36EA8">
        <w:rPr>
          <w:sz w:val="16"/>
        </w:rPr>
        <w:t xml:space="preserve">. Why? First of all, </w:t>
      </w:r>
      <w:r w:rsidRPr="00F36EA8">
        <w:rPr>
          <w:rStyle w:val="StyleUnderline"/>
        </w:rPr>
        <w:t>if depressions were a</w:t>
      </w:r>
      <w:r w:rsidRPr="00F36EA8">
        <w:rPr>
          <w:sz w:val="16"/>
        </w:rPr>
        <w:t xml:space="preserve"> powerful </w:t>
      </w:r>
      <w:r w:rsidRPr="00F36EA8">
        <w:rPr>
          <w:rStyle w:val="StyleUnderline"/>
        </w:rPr>
        <w:t>cause</w:t>
      </w:r>
      <w:r w:rsidRPr="00F36EA8">
        <w:rPr>
          <w:sz w:val="16"/>
        </w:rPr>
        <w:t xml:space="preserve"> of war, </w:t>
      </w:r>
      <w:r w:rsidRPr="00F36EA8">
        <w:rPr>
          <w:rStyle w:val="StyleUnderline"/>
        </w:rPr>
        <w:t>there would be a lot more of the latter.</w:t>
      </w:r>
      <w:r w:rsidRPr="00F36EA8">
        <w:rPr>
          <w:sz w:val="16"/>
        </w:rPr>
        <w:t xml:space="preserve"> To take one example, </w:t>
      </w:r>
      <w:r w:rsidRPr="00F36EA8">
        <w:rPr>
          <w:rStyle w:val="StyleUnderline"/>
        </w:rPr>
        <w:t>the United States has suffered 40</w:t>
      </w:r>
      <w:r w:rsidRPr="00F36EA8">
        <w:rPr>
          <w:sz w:val="16"/>
        </w:rPr>
        <w:t xml:space="preserve"> or more </w:t>
      </w:r>
      <w:r w:rsidRPr="00F36EA8">
        <w:rPr>
          <w:rStyle w:val="StyleUnderline"/>
        </w:rPr>
        <w:t>recessions</w:t>
      </w:r>
      <w:r w:rsidRPr="00F36EA8">
        <w:rPr>
          <w:sz w:val="16"/>
        </w:rPr>
        <w:t xml:space="preserve"> since the country was founded, </w:t>
      </w:r>
      <w:r w:rsidRPr="00F36EA8">
        <w:rPr>
          <w:rStyle w:val="StyleUnderline"/>
        </w:rPr>
        <w:t>yet</w:t>
      </w:r>
      <w:r w:rsidRPr="00F36EA8">
        <w:rPr>
          <w:sz w:val="16"/>
        </w:rPr>
        <w:t xml:space="preserve"> it has </w:t>
      </w:r>
      <w:r w:rsidRPr="00F36EA8">
        <w:rPr>
          <w:rStyle w:val="StyleUnderline"/>
        </w:rPr>
        <w:t>fought</w:t>
      </w:r>
      <w:r w:rsidRPr="00F36EA8">
        <w:rPr>
          <w:sz w:val="16"/>
        </w:rPr>
        <w:t xml:space="preserve"> perhaps </w:t>
      </w:r>
      <w:r w:rsidRPr="00F36EA8">
        <w:rPr>
          <w:rStyle w:val="StyleUnderline"/>
        </w:rPr>
        <w:t>20 interstate wars</w:t>
      </w:r>
      <w:r w:rsidRPr="00F36EA8">
        <w:rPr>
          <w:sz w:val="16"/>
        </w:rPr>
        <w:t xml:space="preserve">, most of them </w:t>
      </w:r>
      <w:r w:rsidRPr="00F36EA8">
        <w:rPr>
          <w:rStyle w:val="Emphasis"/>
        </w:rPr>
        <w:t>unrelated</w:t>
      </w:r>
      <w:r w:rsidRPr="00F36EA8">
        <w:rPr>
          <w:rStyle w:val="StyleUnderline"/>
        </w:rPr>
        <w:t xml:space="preserve"> to the</w:t>
      </w:r>
      <w:r w:rsidRPr="00F36EA8">
        <w:rPr>
          <w:sz w:val="16"/>
        </w:rPr>
        <w:t xml:space="preserve"> state of the </w:t>
      </w:r>
      <w:r w:rsidRPr="00F36EA8">
        <w:rPr>
          <w:rStyle w:val="StyleUnderline"/>
        </w:rPr>
        <w:t>economy</w:t>
      </w:r>
      <w:r w:rsidRPr="00F36EA8">
        <w:rPr>
          <w:sz w:val="16"/>
        </w:rPr>
        <w:t>. To paraphrase the economist Paul Samuelson’s famous quip about the stock market, if recessions were a powerful cause of war, they would have predicted “nine out of the last five (or fewer).”</w:t>
      </w:r>
    </w:p>
    <w:p w14:paraId="10E2899D" w14:textId="77777777" w:rsidR="008A3157" w:rsidRPr="00F36EA8" w:rsidRDefault="008A3157" w:rsidP="008A3157">
      <w:pPr>
        <w:rPr>
          <w:sz w:val="16"/>
        </w:rPr>
      </w:pPr>
      <w:r w:rsidRPr="00F36EA8">
        <w:rPr>
          <w:sz w:val="16"/>
        </w:rPr>
        <w:t xml:space="preserve">Second, </w:t>
      </w:r>
      <w:r w:rsidRPr="00F36EA8">
        <w:rPr>
          <w:rStyle w:val="StyleUnderline"/>
        </w:rPr>
        <w:t>states do not start wars unless they believe they will win</w:t>
      </w:r>
      <w:r w:rsidRPr="00F36EA8">
        <w:rPr>
          <w:sz w:val="16"/>
        </w:rPr>
        <w:t xml:space="preserve"> a quick and relatively cheap victory. As John Mearsheimer showed in his classic book Conventional Deterrence, national </w:t>
      </w:r>
      <w:r w:rsidRPr="00F36EA8">
        <w:rPr>
          <w:rStyle w:val="StyleUnderline"/>
        </w:rPr>
        <w:t>leaders avoid war when they are convinced it will</w:t>
      </w:r>
      <w:r w:rsidRPr="00F36EA8">
        <w:rPr>
          <w:sz w:val="16"/>
        </w:rPr>
        <w:t xml:space="preserve"> be </w:t>
      </w:r>
      <w:r w:rsidRPr="00F36EA8">
        <w:rPr>
          <w:rStyle w:val="Emphasis"/>
        </w:rPr>
        <w:t>long</w:t>
      </w:r>
      <w:r w:rsidRPr="00F36EA8">
        <w:rPr>
          <w:rStyle w:val="StyleUnderline"/>
        </w:rPr>
        <w:t xml:space="preserve">, </w:t>
      </w:r>
      <w:r w:rsidRPr="00F36EA8">
        <w:rPr>
          <w:rStyle w:val="Emphasis"/>
        </w:rPr>
        <w:t>bloody</w:t>
      </w:r>
      <w:r w:rsidRPr="00F36EA8">
        <w:rPr>
          <w:rStyle w:val="StyleUnderline"/>
        </w:rPr>
        <w:t xml:space="preserve">, </w:t>
      </w:r>
      <w:r w:rsidRPr="00F36EA8">
        <w:rPr>
          <w:rStyle w:val="Emphasis"/>
        </w:rPr>
        <w:t>costly</w:t>
      </w:r>
      <w:r w:rsidRPr="00F36EA8">
        <w:rPr>
          <w:rStyle w:val="StyleUnderline"/>
        </w:rPr>
        <w:t xml:space="preserve">, and </w:t>
      </w:r>
      <w:r w:rsidRPr="00F36EA8">
        <w:rPr>
          <w:rStyle w:val="Emphasis"/>
        </w:rPr>
        <w:t>uncertain</w:t>
      </w:r>
      <w:r w:rsidRPr="00F36EA8">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5DC5F3AC" w14:textId="77777777" w:rsidR="008A3157" w:rsidRPr="00F36EA8" w:rsidRDefault="008A3157" w:rsidP="008A3157">
      <w:pPr>
        <w:rPr>
          <w:sz w:val="16"/>
        </w:rPr>
      </w:pPr>
      <w:r w:rsidRPr="00F36EA8">
        <w:rPr>
          <w:sz w:val="16"/>
        </w:rPr>
        <w:t xml:space="preserve">The fact that each of these leaders miscalculated badly does not alter the main point: </w:t>
      </w:r>
      <w:r w:rsidRPr="00F36EA8">
        <w:rPr>
          <w:rStyle w:val="Emphasis"/>
        </w:rPr>
        <w:t>No matter</w:t>
      </w:r>
      <w:r w:rsidRPr="00F36EA8">
        <w:rPr>
          <w:sz w:val="16"/>
        </w:rPr>
        <w:t xml:space="preserve"> what </w:t>
      </w:r>
      <w:r w:rsidRPr="00F36EA8">
        <w:rPr>
          <w:rStyle w:val="StyleUnderline"/>
        </w:rPr>
        <w:t>a country’s economic condition</w:t>
      </w:r>
      <w:r w:rsidRPr="00F36EA8">
        <w:rPr>
          <w:sz w:val="16"/>
        </w:rPr>
        <w:t xml:space="preserve"> might be, its </w:t>
      </w:r>
      <w:r w:rsidRPr="00F36EA8">
        <w:rPr>
          <w:rStyle w:val="StyleUnderline"/>
        </w:rPr>
        <w:t>leaders</w:t>
      </w:r>
      <w:r w:rsidRPr="00F36EA8">
        <w:rPr>
          <w:sz w:val="16"/>
        </w:rPr>
        <w:t xml:space="preserve"> will </w:t>
      </w:r>
      <w:r w:rsidRPr="00F36EA8">
        <w:rPr>
          <w:rStyle w:val="StyleUnderline"/>
        </w:rPr>
        <w:t>not go to war unless they think they can do so quickly, cheaply, and with</w:t>
      </w:r>
      <w:r w:rsidRPr="00F36EA8">
        <w:rPr>
          <w:sz w:val="16"/>
        </w:rPr>
        <w:t xml:space="preserve"> a </w:t>
      </w:r>
      <w:r w:rsidRPr="00F36EA8">
        <w:rPr>
          <w:rStyle w:val="StyleUnderline"/>
        </w:rPr>
        <w:t>reasonable probability of success.</w:t>
      </w:r>
    </w:p>
    <w:p w14:paraId="0E21EAB3" w14:textId="77777777" w:rsidR="008A3157" w:rsidRPr="00F36EA8" w:rsidRDefault="008A3157" w:rsidP="008A3157">
      <w:pPr>
        <w:rPr>
          <w:sz w:val="16"/>
        </w:rPr>
      </w:pPr>
      <w:r w:rsidRPr="00F36EA8">
        <w:rPr>
          <w:sz w:val="16"/>
        </w:rPr>
        <w:t xml:space="preserve">Third, and most important, the </w:t>
      </w:r>
      <w:r w:rsidRPr="00F36EA8">
        <w:rPr>
          <w:rStyle w:val="Emphasis"/>
        </w:rPr>
        <w:t>primary motivation</w:t>
      </w:r>
      <w:r w:rsidRPr="00F36EA8">
        <w:rPr>
          <w:rStyle w:val="StyleUnderline"/>
        </w:rPr>
        <w:t xml:space="preserve"> for</w:t>
      </w:r>
      <w:r w:rsidRPr="00F36EA8">
        <w:rPr>
          <w:sz w:val="16"/>
        </w:rPr>
        <w:t xml:space="preserve"> most </w:t>
      </w:r>
      <w:r w:rsidRPr="00F36EA8">
        <w:rPr>
          <w:rStyle w:val="StyleUnderline"/>
        </w:rPr>
        <w:t>wars is</w:t>
      </w:r>
      <w:r w:rsidRPr="00F36EA8">
        <w:rPr>
          <w:sz w:val="16"/>
        </w:rPr>
        <w:t xml:space="preserve"> the desire for </w:t>
      </w:r>
      <w:r w:rsidRPr="00F36EA8">
        <w:rPr>
          <w:rStyle w:val="StyleUnderline"/>
        </w:rPr>
        <w:t>security, not economic gain.</w:t>
      </w:r>
      <w:r w:rsidRPr="00F36EA8">
        <w:rPr>
          <w:sz w:val="16"/>
        </w:rPr>
        <w:t xml:space="preserve">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F36EA8">
        <w:rPr>
          <w:rStyle w:val="StyleUnderline"/>
        </w:rPr>
        <w:t>every war between Great Powers</w:t>
      </w:r>
      <w:r w:rsidRPr="00F36EA8">
        <w:rPr>
          <w:sz w:val="16"/>
        </w:rPr>
        <w:t xml:space="preserve"> [between 1848 and 1918] … </w:t>
      </w:r>
      <w:r w:rsidRPr="00F36EA8">
        <w:rPr>
          <w:rStyle w:val="StyleUnderline"/>
        </w:rPr>
        <w:t>started as</w:t>
      </w:r>
      <w:r w:rsidRPr="00F36EA8">
        <w:rPr>
          <w:sz w:val="16"/>
        </w:rPr>
        <w:t xml:space="preserve"> a </w:t>
      </w:r>
      <w:r w:rsidRPr="00F36EA8">
        <w:rPr>
          <w:rStyle w:val="Emphasis"/>
        </w:rPr>
        <w:t>preventive war</w:t>
      </w:r>
      <w:r w:rsidRPr="00F36EA8">
        <w:rPr>
          <w:sz w:val="16"/>
        </w:rPr>
        <w:t xml:space="preserve">, </w:t>
      </w:r>
      <w:r w:rsidRPr="00F36EA8">
        <w:rPr>
          <w:rStyle w:val="StyleUnderline"/>
        </w:rPr>
        <w:t>not</w:t>
      </w:r>
      <w:r w:rsidRPr="00F36EA8">
        <w:rPr>
          <w:sz w:val="16"/>
        </w:rPr>
        <w:t xml:space="preserve"> as </w:t>
      </w:r>
      <w:r w:rsidRPr="00F36EA8">
        <w:rPr>
          <w:rStyle w:val="StyleUnderline"/>
        </w:rPr>
        <w:t xml:space="preserve">a </w:t>
      </w:r>
      <w:r w:rsidRPr="00F36EA8">
        <w:rPr>
          <w:rStyle w:val="Emphasis"/>
        </w:rPr>
        <w:t>war of conquest</w:t>
      </w:r>
      <w:r w:rsidRPr="00F36EA8">
        <w:rPr>
          <w:sz w:val="16"/>
        </w:rPr>
        <w:t xml:space="preserve">,” </w:t>
      </w:r>
      <w:r w:rsidRPr="00F36EA8">
        <w:rPr>
          <w:rStyle w:val="StyleUnderline"/>
        </w:rPr>
        <w:t xml:space="preserve">and that remains true of </w:t>
      </w:r>
      <w:r w:rsidRPr="00F36EA8">
        <w:rPr>
          <w:rStyle w:val="Emphasis"/>
        </w:rPr>
        <w:t>most wars</w:t>
      </w:r>
      <w:r w:rsidRPr="00F36EA8">
        <w:rPr>
          <w:rStyle w:val="StyleUnderline"/>
        </w:rPr>
        <w:t xml:space="preserve"> fought since then</w:t>
      </w:r>
      <w:r w:rsidRPr="00F36EA8">
        <w:rPr>
          <w:sz w:val="16"/>
        </w:rPr>
        <w:t>.</w:t>
      </w:r>
    </w:p>
    <w:p w14:paraId="7EC21EEA" w14:textId="0E891120" w:rsidR="008A3157" w:rsidRDefault="008A3157" w:rsidP="008A3157">
      <w:pPr>
        <w:rPr>
          <w:sz w:val="16"/>
        </w:rPr>
      </w:pPr>
      <w:r w:rsidRPr="00F36EA8">
        <w:rPr>
          <w:sz w:val="16"/>
        </w:rPr>
        <w:t xml:space="preserve">The bottom line: </w:t>
      </w:r>
      <w:r w:rsidRPr="00F36EA8">
        <w:rPr>
          <w:rStyle w:val="StyleUnderline"/>
        </w:rPr>
        <w:t>Economic conditions</w:t>
      </w:r>
      <w:r w:rsidRPr="00F36EA8">
        <w:rPr>
          <w:sz w:val="16"/>
        </w:rPr>
        <w:t xml:space="preserve"> (i.e., a depression) may affect the broader political environment in which decisions for war or peace are made, but they </w:t>
      </w:r>
      <w:r w:rsidRPr="00F36EA8">
        <w:rPr>
          <w:rStyle w:val="StyleUnderline"/>
        </w:rPr>
        <w:t xml:space="preserve">are </w:t>
      </w:r>
      <w:r w:rsidRPr="00F36EA8">
        <w:rPr>
          <w:rStyle w:val="Emphasis"/>
        </w:rPr>
        <w:t>only one</w:t>
      </w:r>
      <w:r w:rsidRPr="00F36EA8">
        <w:rPr>
          <w:rStyle w:val="StyleUnderline"/>
        </w:rPr>
        <w:t xml:space="preserve"> factor among many and rarely</w:t>
      </w:r>
      <w:r w:rsidRPr="00F36EA8">
        <w:rPr>
          <w:sz w:val="16"/>
        </w:rPr>
        <w:t xml:space="preserve"> the most </w:t>
      </w:r>
      <w:r w:rsidRPr="00F36EA8">
        <w:rPr>
          <w:rStyle w:val="Emphasis"/>
        </w:rPr>
        <w:t>significant</w:t>
      </w:r>
      <w:r w:rsidRPr="00F36EA8">
        <w:rPr>
          <w:sz w:val="16"/>
        </w:rPr>
        <w:t xml:space="preserve">. Even if the COVID-19 pandemic has large, lasting, and negative effects on the world economy — as seems quite likely — it is </w:t>
      </w:r>
      <w:r w:rsidRPr="00F36EA8">
        <w:rPr>
          <w:rStyle w:val="Emphasis"/>
        </w:rPr>
        <w:t>not likely</w:t>
      </w:r>
      <w:r w:rsidRPr="00F36EA8">
        <w:rPr>
          <w:rStyle w:val="StyleUnderline"/>
        </w:rPr>
        <w:t xml:space="preserve"> to affect the probability of war</w:t>
      </w:r>
      <w:r w:rsidRPr="00F36EA8">
        <w:rPr>
          <w:sz w:val="16"/>
        </w:rPr>
        <w:t xml:space="preserve"> very much, especially in the short term.</w:t>
      </w:r>
    </w:p>
    <w:p w14:paraId="3B62B159" w14:textId="77777777" w:rsidR="008A3157" w:rsidRPr="008A3157" w:rsidRDefault="008A3157" w:rsidP="008A3157">
      <w:pPr>
        <w:pStyle w:val="Heading3"/>
      </w:pPr>
    </w:p>
    <w:p w14:paraId="54718D98" w14:textId="77777777" w:rsidR="008A3157" w:rsidRPr="008A3157" w:rsidRDefault="008A3157" w:rsidP="008A3157"/>
    <w:p w14:paraId="285F9CAB" w14:textId="64445BB9" w:rsidR="001946E2" w:rsidRDefault="001946E2" w:rsidP="001946E2">
      <w:pPr>
        <w:pStyle w:val="Heading3"/>
      </w:pPr>
      <w:r>
        <w:lastRenderedPageBreak/>
        <w:t xml:space="preserve">AT:  </w:t>
      </w:r>
      <w:r w:rsidR="00C16C80">
        <w:t>DA – EPA Tradeoff</w:t>
      </w:r>
    </w:p>
    <w:p w14:paraId="73F491C5" w14:textId="77777777" w:rsidR="00BE78A0" w:rsidRDefault="00BE78A0" w:rsidP="00BE78A0">
      <w:pPr>
        <w:pStyle w:val="Heading4"/>
      </w:pPr>
      <w:r>
        <w:t xml:space="preserve">Biden is increasing EPA resources since Trump  – their evidence is old </w:t>
      </w:r>
    </w:p>
    <w:p w14:paraId="0889274F" w14:textId="77777777" w:rsidR="00BE78A0" w:rsidRPr="00193A4A" w:rsidRDefault="00BE78A0" w:rsidP="00BE78A0">
      <w:pPr>
        <w:rPr>
          <w:rStyle w:val="Style13ptBold"/>
          <w:sz w:val="22"/>
        </w:rPr>
      </w:pPr>
      <w:r>
        <w:rPr>
          <w:rStyle w:val="Style13ptBold"/>
        </w:rPr>
        <w:t xml:space="preserve">Lee 3/21 </w:t>
      </w:r>
      <w:r w:rsidRPr="00193A4A">
        <w:rPr>
          <w:rStyle w:val="Style13ptBold"/>
          <w:b w:val="0"/>
          <w:bCs w:val="0"/>
          <w:sz w:val="22"/>
        </w:rPr>
        <w:t>– Stephen Lee is a reporter at Bloomberg Law (“</w:t>
      </w:r>
      <w:r w:rsidRPr="00193A4A">
        <w:t xml:space="preserve">Biden Budget Seeks Boost for EPA Core Programs and Research (1)”, May 28, 2021, Bloomberg Law, </w:t>
      </w:r>
      <w:hyperlink r:id="rId82" w:history="1">
        <w:r w:rsidRPr="00193A4A">
          <w:rPr>
            <w:rStyle w:val="Hyperlink"/>
          </w:rPr>
          <w:t>https://news.bloomberglaw.com/environment-and-energy/biden-budget-seeks-big-boost-for-epa-core-programs-and-research</w:t>
        </w:r>
      </w:hyperlink>
      <w:r w:rsidRPr="00193A4A">
        <w:t xml:space="preserve">)//DJ </w:t>
      </w:r>
    </w:p>
    <w:p w14:paraId="10B5B52E" w14:textId="77777777" w:rsidR="00BE78A0" w:rsidRPr="00193A4A" w:rsidRDefault="00BE78A0" w:rsidP="00BE78A0">
      <w:pPr>
        <w:rPr>
          <w:sz w:val="16"/>
        </w:rPr>
      </w:pPr>
      <w:r w:rsidRPr="00193A4A">
        <w:rPr>
          <w:u w:val="single"/>
        </w:rPr>
        <w:t>President Joe Biden’s fiscal 2022 budget lays out a 24.1% boost to the EPA’s core rule-writing and enforcement programs and a 7.5% increase in staffing to get the work done, according to a detailed blueprint released on Friday.</w:t>
      </w:r>
      <w:r>
        <w:rPr>
          <w:u w:val="single"/>
        </w:rPr>
        <w:t xml:space="preserve"> </w:t>
      </w:r>
      <w:r w:rsidRPr="00193A4A">
        <w:rPr>
          <w:u w:val="single"/>
        </w:rPr>
        <w:t xml:space="preserve">The plan envisions </w:t>
      </w:r>
      <w:r w:rsidRPr="00193A4A">
        <w:rPr>
          <w:b/>
          <w:bCs/>
          <w:u w:val="single"/>
        </w:rPr>
        <w:t>a $3.4 billion request to implement the Environmental Protection Agency’</w:t>
      </w:r>
      <w:r w:rsidRPr="00193A4A">
        <w:rPr>
          <w:u w:val="single"/>
        </w:rPr>
        <w:t>s Clean Air Act, Clean Water Act, and other statutes, up from $2.8 billion in the current budget</w:t>
      </w:r>
      <w:r w:rsidRPr="00193A4A">
        <w:rPr>
          <w:sz w:val="16"/>
        </w:rPr>
        <w:t>. That funding would cover a huge range of activities, such as creating ways to attain ambient air quality standards and overseeing states’ management of hazardous waste.</w:t>
      </w:r>
      <w:r w:rsidRPr="00EB78B7">
        <w:rPr>
          <w:sz w:val="16"/>
        </w:rPr>
        <w:t xml:space="preserve"> </w:t>
      </w:r>
      <w:r w:rsidRPr="00193A4A">
        <w:rPr>
          <w:b/>
          <w:bCs/>
          <w:u w:val="single"/>
        </w:rPr>
        <w:t>Agency-wide, Biden’s budget would raise EPA staffing to 15,206 full-time employees, up from 14,144.</w:t>
      </w:r>
      <w:r>
        <w:rPr>
          <w:b/>
          <w:bCs/>
          <w:u w:val="single"/>
        </w:rPr>
        <w:t xml:space="preserve"> </w:t>
      </w:r>
      <w:r w:rsidRPr="00193A4A">
        <w:rPr>
          <w:sz w:val="16"/>
        </w:rPr>
        <w:t>The budget “makes sure all EPA offices have the operational budgets and workforces they need to deliver for the American people,” Administrator Michael Regan said in a statement.</w:t>
      </w:r>
      <w:r w:rsidRPr="00EB78B7">
        <w:rPr>
          <w:sz w:val="16"/>
        </w:rPr>
        <w:t xml:space="preserve"> </w:t>
      </w:r>
      <w:r w:rsidRPr="00193A4A">
        <w:rPr>
          <w:sz w:val="16"/>
        </w:rPr>
        <w:t>Biden’s overall funding ask for the EPA is a 21.6% increase over what it currently receives. The request represents what would be the biggest budget the EPA has ever received.</w:t>
      </w:r>
      <w:r w:rsidRPr="00EB78B7">
        <w:rPr>
          <w:sz w:val="16"/>
        </w:rPr>
        <w:t xml:space="preserve"> </w:t>
      </w:r>
      <w:r w:rsidRPr="00193A4A">
        <w:rPr>
          <w:sz w:val="16"/>
        </w:rPr>
        <w:t>Congressional appropriators routinely ignore presidential budget requests, meaning Biden’s plan is mostly a statement of values and starting point for negotiations. Broadly, the $11.2 billion funding request is consistent with the White House’s ambitious climate and environmental justice agendas.</w:t>
      </w:r>
      <w:r w:rsidRPr="00EB78B7">
        <w:rPr>
          <w:sz w:val="16"/>
        </w:rPr>
        <w:t xml:space="preserve"> </w:t>
      </w:r>
      <w:r w:rsidRPr="00193A4A">
        <w:rPr>
          <w:b/>
          <w:bCs/>
          <w:sz w:val="16"/>
        </w:rPr>
        <w:t>New Research Dollars</w:t>
      </w:r>
      <w:r w:rsidRPr="00EB78B7">
        <w:rPr>
          <w:b/>
          <w:bCs/>
          <w:sz w:val="16"/>
        </w:rPr>
        <w:t xml:space="preserve"> </w:t>
      </w:r>
      <w:r w:rsidRPr="00193A4A">
        <w:rPr>
          <w:u w:val="single"/>
        </w:rPr>
        <w:t>Other parts of the budget call for a 13.8% boost in EPA research. That money would be used for new scientific work on air emissions, water contaminants, chemical safety, sustainable communities, and other issues that could be used to underpin new regulations.</w:t>
      </w:r>
      <w:r>
        <w:rPr>
          <w:u w:val="single"/>
        </w:rPr>
        <w:t xml:space="preserve"> </w:t>
      </w:r>
      <w:r w:rsidRPr="00193A4A">
        <w:rPr>
          <w:u w:val="single"/>
        </w:rPr>
        <w:t>Already the EPA, under Regan, has pledged to start working on new regulations that will require scientific justification. The agency’s proposed research budget would rise from $729.3 million to $830 million under the Biden plan.</w:t>
      </w:r>
      <w:r>
        <w:rPr>
          <w:u w:val="single"/>
        </w:rPr>
        <w:t xml:space="preserve"> </w:t>
      </w:r>
      <w:r w:rsidRPr="00193A4A">
        <w:rPr>
          <w:sz w:val="16"/>
        </w:rPr>
        <w:t>The budget restores the Air, Climate, and Energy Research Program and bumps up its base funding to $60 million for expanded research on air monitoring, levels for national ambient air quality standards, assistance for local clean air plans, and climate change.</w:t>
      </w:r>
      <w:r w:rsidRPr="00EB78B7">
        <w:rPr>
          <w:sz w:val="16"/>
        </w:rPr>
        <w:t xml:space="preserve"> </w:t>
      </w:r>
      <w:r w:rsidRPr="00193A4A">
        <w:rPr>
          <w:sz w:val="16"/>
        </w:rPr>
        <w:t xml:space="preserve">As part of its newly-invigorated research agenda, the budget proposal </w:t>
      </w:r>
      <w:r w:rsidRPr="00193A4A">
        <w:rPr>
          <w:b/>
          <w:bCs/>
          <w:u w:val="single"/>
        </w:rPr>
        <w:t>also envisions EPA working with a new research agency known as the Advanced Research Projects Agency-</w:t>
      </w:r>
      <w:r w:rsidRPr="00193A4A">
        <w:rPr>
          <w:sz w:val="16"/>
        </w:rPr>
        <w:t>Climate, which would be modeled on other ARPA programs that already exist for defense and energy. Biden called for the new ARPA-C office in February.</w:t>
      </w:r>
      <w:r w:rsidRPr="00EB78B7">
        <w:rPr>
          <w:sz w:val="16"/>
        </w:rPr>
        <w:t xml:space="preserve"> </w:t>
      </w:r>
      <w:r w:rsidRPr="00193A4A">
        <w:rPr>
          <w:b/>
          <w:bCs/>
          <w:u w:val="single"/>
        </w:rPr>
        <w:t>The budget will hand $4 billion to agencies including the Interior Department and NASA for broad research projects aimed at climate change adaptation and resilience</w:t>
      </w:r>
      <w:r w:rsidRPr="00193A4A">
        <w:rPr>
          <w:sz w:val="16"/>
        </w:rPr>
        <w:t>. For non-defence agencies, the White House will allow $10 billion in overall clean energy research targeting infrastructure, transportation and industry.</w:t>
      </w:r>
      <w:r w:rsidRPr="00EB78B7">
        <w:rPr>
          <w:sz w:val="16"/>
        </w:rPr>
        <w:t xml:space="preserve"> </w:t>
      </w:r>
      <w:r w:rsidRPr="00193A4A">
        <w:rPr>
          <w:sz w:val="16"/>
        </w:rPr>
        <w:t>According to a breakdown released by the EPA</w:t>
      </w:r>
      <w:r w:rsidRPr="00193A4A">
        <w:rPr>
          <w:b/>
          <w:bCs/>
          <w:u w:val="single"/>
        </w:rPr>
        <w:t>, $75 million would fund research that informs the regulatory process around per- and polyfluoroalkyl substances (PFAS) enforcement and hazardous substance designation</w:t>
      </w:r>
      <w:r w:rsidRPr="00193A4A">
        <w:rPr>
          <w:sz w:val="16"/>
        </w:rPr>
        <w:t>. Chemical safety and toxics standards work under the Toxic Substances Control Act would get an additional $15 million next fiscal year.</w:t>
      </w:r>
      <w:r w:rsidRPr="00EB78B7">
        <w:rPr>
          <w:sz w:val="16"/>
        </w:rPr>
        <w:t xml:space="preserve"> </w:t>
      </w:r>
      <w:r w:rsidRPr="00193A4A">
        <w:rPr>
          <w:b/>
          <w:bCs/>
          <w:sz w:val="16"/>
        </w:rPr>
        <w:t>Environmental Justice Funding</w:t>
      </w:r>
      <w:r w:rsidRPr="00EB78B7">
        <w:rPr>
          <w:b/>
          <w:bCs/>
          <w:sz w:val="16"/>
        </w:rPr>
        <w:t xml:space="preserve"> </w:t>
      </w:r>
      <w:r w:rsidRPr="00193A4A">
        <w:rPr>
          <w:b/>
          <w:bCs/>
          <w:u w:val="single"/>
        </w:rPr>
        <w:t>Biden’s request also calls for more than $1.4 billion to support marginalized communities that have been disproportionately impacted by pollution, including $936 million for a new EPA initiative to accelerate environmental and economic justice t</w:t>
      </w:r>
      <w:r w:rsidRPr="00193A4A">
        <w:rPr>
          <w:sz w:val="16"/>
        </w:rPr>
        <w:t>o clean up pollution and secure environmental justice for communities that have been left behind.</w:t>
      </w:r>
      <w:r w:rsidRPr="00EB78B7">
        <w:rPr>
          <w:sz w:val="16"/>
        </w:rPr>
        <w:t xml:space="preserve"> </w:t>
      </w:r>
      <w:r w:rsidRPr="00193A4A">
        <w:rPr>
          <w:sz w:val="16"/>
        </w:rPr>
        <w:t>The budget touts the president’s request as the largest investment in environmental justice in history. But it also asks for a mammoth $27 billion over 10 years for a new Clean Energy and Sustainability Accelerator that Biden proposed in his infrastructure plan to mobilize private investment into distributed energy resources; retrofit residential, commercial and municipal buildings; and fund clean transportation.</w:t>
      </w:r>
      <w:r w:rsidRPr="00EB78B7">
        <w:rPr>
          <w:sz w:val="16"/>
        </w:rPr>
        <w:t xml:space="preserve"> </w:t>
      </w:r>
      <w:r w:rsidRPr="00193A4A">
        <w:rPr>
          <w:sz w:val="16"/>
        </w:rPr>
        <w:t>Those investments have a particular focus on disadvantaged communities that have not yet benefited from clean energy investments. The money would be requested over multiple years through 2031, according to the budget request.</w:t>
      </w:r>
      <w:r w:rsidRPr="00EB78B7">
        <w:rPr>
          <w:sz w:val="16"/>
        </w:rPr>
        <w:t xml:space="preserve"> </w:t>
      </w:r>
      <w:r w:rsidRPr="00193A4A">
        <w:rPr>
          <w:sz w:val="16"/>
        </w:rPr>
        <w:t>Within EPA’s $936 million Accelerating Environmental and Economic Justice initiative—</w:t>
      </w:r>
      <w:r w:rsidRPr="00193A4A">
        <w:rPr>
          <w:b/>
          <w:bCs/>
          <w:u w:val="single"/>
        </w:rPr>
        <w:t>part of the $1.4 billion spending allotment for environmental justice work across agencies—$100 million will go towards air quality monitoring and notifications to “provide real-time data in the places with the highest levels of exposure to pollution.”</w:t>
      </w:r>
      <w:r>
        <w:rPr>
          <w:b/>
          <w:bCs/>
          <w:u w:val="single"/>
        </w:rPr>
        <w:t xml:space="preserve"> </w:t>
      </w:r>
      <w:r w:rsidRPr="00193A4A">
        <w:rPr>
          <w:b/>
          <w:bCs/>
          <w:sz w:val="16"/>
        </w:rPr>
        <w:t>Water Spending</w:t>
      </w:r>
      <w:r w:rsidRPr="00EB78B7">
        <w:rPr>
          <w:b/>
          <w:bCs/>
          <w:sz w:val="16"/>
        </w:rPr>
        <w:t xml:space="preserve"> </w:t>
      </w:r>
      <w:r w:rsidRPr="00193A4A">
        <w:rPr>
          <w:sz w:val="16"/>
        </w:rPr>
        <w:t>The EPA envisions making good on Biden’s pledge to help communities replace lead drinking water pipes, in part by bolstering Water Infrastructure and Innovation Act loans to local water systems.</w:t>
      </w:r>
      <w:r w:rsidRPr="00EB78B7">
        <w:rPr>
          <w:sz w:val="16"/>
        </w:rPr>
        <w:t xml:space="preserve"> </w:t>
      </w:r>
      <w:r w:rsidRPr="00193A4A">
        <w:rPr>
          <w:b/>
          <w:bCs/>
          <w:u w:val="single"/>
        </w:rPr>
        <w:t xml:space="preserve">That includes a proposed increase of more than two and a half times in the budget for the EPA’s grant </w:t>
      </w:r>
      <w:r w:rsidRPr="00193A4A">
        <w:rPr>
          <w:b/>
          <w:bCs/>
          <w:u w:val="single"/>
        </w:rPr>
        <w:lastRenderedPageBreak/>
        <w:t>program for helping local and tribal governments replace lead pipes under the Safe Drinking Water Act.</w:t>
      </w:r>
      <w:r w:rsidRPr="00193A4A">
        <w:rPr>
          <w:sz w:val="16"/>
        </w:rPr>
        <w:t xml:space="preserve"> </w:t>
      </w:r>
      <w:r w:rsidRPr="00193A4A">
        <w:rPr>
          <w:u w:val="single"/>
        </w:rPr>
        <w:t>Funds for the grant program would total $81.5 million in fiscal 2022.</w:t>
      </w:r>
      <w:r>
        <w:rPr>
          <w:u w:val="single"/>
        </w:rPr>
        <w:t xml:space="preserve"> </w:t>
      </w:r>
      <w:r w:rsidRPr="00193A4A">
        <w:rPr>
          <w:b/>
          <w:bCs/>
          <w:u w:val="single"/>
        </w:rPr>
        <w:t>The agency is further proposing a 10.1% increase in available money for water infrastructure direct loans over current levels, from $5.1 billion to $5.6 billion.</w:t>
      </w:r>
      <w:r>
        <w:rPr>
          <w:b/>
          <w:bCs/>
          <w:u w:val="single"/>
        </w:rPr>
        <w:t xml:space="preserve"> </w:t>
      </w:r>
      <w:r w:rsidRPr="00193A4A">
        <w:rPr>
          <w:sz w:val="16"/>
        </w:rPr>
        <w:t>A grant program that helps schools replace lead drinking water pipes would get a 37.7% boost in the budget proposal, up to $36.5 million from $26.5 million.</w:t>
      </w:r>
      <w:r w:rsidRPr="00EB78B7">
        <w:rPr>
          <w:sz w:val="16"/>
        </w:rPr>
        <w:t xml:space="preserve"> </w:t>
      </w:r>
      <w:r w:rsidRPr="00193A4A">
        <w:rPr>
          <w:b/>
          <w:bCs/>
          <w:sz w:val="16"/>
        </w:rPr>
        <w:t>‘Robust’ Request</w:t>
      </w:r>
      <w:r w:rsidRPr="00EB78B7">
        <w:rPr>
          <w:b/>
          <w:bCs/>
          <w:sz w:val="16"/>
        </w:rPr>
        <w:t xml:space="preserve"> </w:t>
      </w:r>
      <w:r w:rsidRPr="00193A4A">
        <w:rPr>
          <w:sz w:val="16"/>
        </w:rPr>
        <w:t xml:space="preserve">Although President Donald Trump consistently tried to slash the EPA’s budget, </w:t>
      </w:r>
      <w:r w:rsidRPr="00193A4A">
        <w:rPr>
          <w:b/>
          <w:bCs/>
          <w:u w:val="single"/>
        </w:rPr>
        <w:t>Congress consistently provided the agency with funding levels that were higher than historical norms, and 6% more than what it averaged during the Obama administration.</w:t>
      </w:r>
      <w:r>
        <w:rPr>
          <w:b/>
          <w:bCs/>
          <w:u w:val="single"/>
        </w:rPr>
        <w:t xml:space="preserve"> </w:t>
      </w:r>
      <w:r w:rsidRPr="00193A4A">
        <w:rPr>
          <w:sz w:val="16"/>
        </w:rPr>
        <w:t>“</w:t>
      </w:r>
      <w:r w:rsidRPr="00193A4A">
        <w:rPr>
          <w:u w:val="single"/>
        </w:rPr>
        <w:t>The robust budget request will lay a strong foundation for EPA’s future, and help rebuild the agency after years of chronic disinvestment in crucial programs essential to protecting people’s health and the environment</w:t>
      </w:r>
      <w:r w:rsidRPr="00193A4A">
        <w:rPr>
          <w:sz w:val="16"/>
        </w:rPr>
        <w:t>,” David Coursen, a former attorney in the EPA’s Office of General Counsel, said in a statement.</w:t>
      </w:r>
    </w:p>
    <w:p w14:paraId="25F45105" w14:textId="77777777" w:rsidR="00BE78A0" w:rsidRDefault="00BE78A0" w:rsidP="00BE78A0">
      <w:pPr>
        <w:pStyle w:val="Heading4"/>
      </w:pPr>
      <w:r>
        <w:t>They are literally going to get billions</w:t>
      </w:r>
    </w:p>
    <w:p w14:paraId="28D50635" w14:textId="77777777" w:rsidR="00BE78A0" w:rsidRPr="00193A4A" w:rsidRDefault="00BE78A0" w:rsidP="00BE78A0">
      <w:pPr>
        <w:rPr>
          <w:rStyle w:val="Style13ptBold"/>
          <w:b w:val="0"/>
        </w:rPr>
      </w:pPr>
      <w:r>
        <w:rPr>
          <w:rStyle w:val="Style13ptBold"/>
        </w:rPr>
        <w:t xml:space="preserve">Bergeson 6/4 </w:t>
      </w:r>
      <w:r w:rsidRPr="00193A4A">
        <w:rPr>
          <w:rStyle w:val="Style13ptBold"/>
          <w:sz w:val="22"/>
        </w:rPr>
        <w:t xml:space="preserve">– </w:t>
      </w:r>
      <w:r w:rsidRPr="00193A4A">
        <w:t>Lynn L. Bergeson has earned an international reputation for her deep and expansive understanding of the Toxic Substances Control Act (TSCA), the Federal Insecticide, Fungicide, and Rodenticide Act (FIFRA), European Union Registration, Evaluation, Authorization and Restriction of Chemicals (REACH), and especially how these regulatory programs pertain to nanotechnology, industrial biotechnology, synthetic biology, and other emerging transformative technologies (“</w:t>
      </w:r>
      <w:r w:rsidRPr="00193A4A">
        <w:rPr>
          <w:bCs/>
        </w:rPr>
        <w:t xml:space="preserve">President Biden’s FY 2022 Budget Request Includes $11.2 Billion For EPA”, June 4, 2021, The National Law Review, </w:t>
      </w:r>
      <w:hyperlink r:id="rId83" w:history="1">
        <w:r w:rsidRPr="00193A4A">
          <w:rPr>
            <w:rStyle w:val="Hyperlink"/>
            <w:bCs/>
          </w:rPr>
          <w:t>https://www.natlawreview.com/article/president-biden-s-fy-2022-budget-request-includes-112-billion-epa_)//DJ</w:t>
        </w:r>
      </w:hyperlink>
      <w:r>
        <w:rPr>
          <w:bCs/>
          <w:sz w:val="26"/>
        </w:rPr>
        <w:t xml:space="preserve"> </w:t>
      </w:r>
    </w:p>
    <w:p w14:paraId="570088B8" w14:textId="54B2536F" w:rsidR="00E72C1F" w:rsidRDefault="00BE78A0">
      <w:r w:rsidRPr="00193A4A">
        <w:rPr>
          <w:u w:val="single"/>
        </w:rPr>
        <w:t xml:space="preserve">On May 28, 2021, </w:t>
      </w:r>
      <w:r w:rsidRPr="00193A4A">
        <w:rPr>
          <w:b/>
          <w:bCs/>
          <w:u w:val="single"/>
        </w:rPr>
        <w:t xml:space="preserve">the Biden-Harris Administration submitted President Joseph Biden’s budget for fiscal year 2022 </w:t>
      </w:r>
      <w:r w:rsidRPr="00193A4A">
        <w:rPr>
          <w:u w:val="single"/>
        </w:rPr>
        <w:t>(FY 2022) to Congress. According to EPA’s May 28, 2021,</w:t>
      </w:r>
      <w:r>
        <w:rPr>
          <w:u w:val="single"/>
        </w:rPr>
        <w:t xml:space="preserve"> </w:t>
      </w:r>
      <w:hyperlink r:id="rId84" w:history="1">
        <w:r w:rsidRPr="00193A4A">
          <w:rPr>
            <w:rStyle w:val="Hyperlink"/>
            <w:u w:val="single"/>
          </w:rPr>
          <w:t>press release</w:t>
        </w:r>
      </w:hyperlink>
      <w:r w:rsidRPr="00193A4A">
        <w:rPr>
          <w:u w:val="single"/>
        </w:rPr>
        <w:t xml:space="preserve">, the budget request advances “key EPA priorities, including tackling climate change, advancing environmental justice, protecting public health, improving infrastructure, creating jobs, and supporting and </w:t>
      </w:r>
      <w:r w:rsidRPr="00193A4A">
        <w:rPr>
          <w:b/>
          <w:bCs/>
          <w:u w:val="single"/>
        </w:rPr>
        <w:t>rebuilding the EPA workforce</w:t>
      </w:r>
      <w:r w:rsidRPr="00193A4A">
        <w:rPr>
          <w:u w:val="single"/>
        </w:rPr>
        <w:t>.” The President’s FY 2022 budget request supports:</w:t>
      </w:r>
      <w:r>
        <w:rPr>
          <w:u w:val="single"/>
        </w:rPr>
        <w:t xml:space="preserve"> </w:t>
      </w:r>
      <w:r w:rsidRPr="00193A4A">
        <w:rPr>
          <w:sz w:val="16"/>
        </w:rPr>
        <w:t>Rebuilding Infrastructure and Creating Jobs: The budget provides $882 million for the Superfund Remedial program to clean up some of the nation’s most contaminated land, reduce emissions of toxic substances and greenhouse gases (GHG) from existing and abandoned infrastructure, and respond to environmental emergencies, oil spills, and natural disasters;</w:t>
      </w:r>
      <w:r w:rsidRPr="00EB78B7">
        <w:rPr>
          <w:sz w:val="16"/>
        </w:rPr>
        <w:t xml:space="preserve"> </w:t>
      </w:r>
      <w:r w:rsidRPr="00193A4A">
        <w:rPr>
          <w:u w:val="single"/>
        </w:rPr>
        <w:t>Protecting Public Health: The budget includes $75 million to accelerate toxicity studies and fund research to inform the regulatory developments of designating per- and polyfluoroalkyl substances (PFAS) as hazardous substances while setting enforceable limits for PFAS. In FY 2022, EPA will advance public health by providing an additional $15 million and 87 full-time equivalent employees (FTE) to build agency capacity in managing chemical safety and toxic substances under the Toxic Substances Control Act (TSCA);</w:t>
      </w:r>
      <w:r>
        <w:rPr>
          <w:u w:val="single"/>
        </w:rPr>
        <w:t xml:space="preserve"> </w:t>
      </w:r>
      <w:r w:rsidRPr="00193A4A">
        <w:rPr>
          <w:sz w:val="16"/>
        </w:rPr>
        <w:t>Tackling the Climate Crisis with the Urgency Science Demands: The FY 2022 budget recognizes the opportunity in tackling the climate crisis by developing the technologies and solutions that will drive new markets and create good paying jobs. The budget restores the Air, Climate, and Energy Research Program and increases base funding by more than $60 million, including $30 million for breakthrough research through the Advanced Research Projects Agency-Climate (ARPA-C) with DOE. The budget provides an additional $6.1 million and 14 FTEs to implement the recently enacted American Innovation and Manufacturing (AIM) Act and reduce potent GHGs while supporting new manufacturing in the United States;</w:t>
      </w:r>
      <w:r w:rsidRPr="00EB78B7">
        <w:rPr>
          <w:sz w:val="16"/>
        </w:rPr>
        <w:t xml:space="preserve"> </w:t>
      </w:r>
      <w:r w:rsidRPr="00193A4A">
        <w:rPr>
          <w:u w:val="single"/>
        </w:rPr>
        <w:t xml:space="preserve">Advancing Environmental Justice and Civil Rights: The budget includes </w:t>
      </w:r>
      <w:r w:rsidRPr="00193A4A">
        <w:rPr>
          <w:b/>
          <w:bCs/>
          <w:u w:val="single"/>
        </w:rPr>
        <w:t>more than $900 million in investments for environmental justice-related work,</w:t>
      </w:r>
      <w:r w:rsidRPr="00193A4A">
        <w:rPr>
          <w:u w:val="single"/>
        </w:rPr>
        <w:t xml:space="preserve"> collectively known as EPA’s Accelerating Environmental and Economic Justice Initiative, elevating environmental justice as a top priority across the agency. The budget also proposes a new national program dedicated to environmental justice to further that goal;</w:t>
      </w:r>
      <w:r>
        <w:rPr>
          <w:u w:val="single"/>
        </w:rPr>
        <w:t xml:space="preserve"> </w:t>
      </w:r>
      <w:r w:rsidRPr="00193A4A">
        <w:rPr>
          <w:u w:val="single"/>
        </w:rPr>
        <w:t>Supporting States, Tribes, and Regional Offices: Almost half of the total budget, $5.1 billion, will support states, tribes, and localities through the State and Tribal Assistance Grants account;</w:t>
      </w:r>
      <w:r>
        <w:rPr>
          <w:u w:val="single"/>
        </w:rPr>
        <w:t xml:space="preserve"> </w:t>
      </w:r>
      <w:r w:rsidRPr="00193A4A">
        <w:rPr>
          <w:u w:val="single"/>
        </w:rPr>
        <w:t xml:space="preserve">Prioritizing Science and Enhancing the Workforce: The FY 2022 budget includes an increase of 1,026 FTEs “to stop the downward slide in the size of EPA’s workforce in recent years to better meet the mission.” Within this increase are 114 FTEs to propel </w:t>
      </w:r>
      <w:r w:rsidRPr="00193A4A">
        <w:rPr>
          <w:b/>
          <w:bCs/>
          <w:u w:val="single"/>
        </w:rPr>
        <w:t xml:space="preserve">and </w:t>
      </w:r>
      <w:r w:rsidRPr="00193A4A">
        <w:rPr>
          <w:b/>
          <w:bCs/>
          <w:u w:val="single"/>
        </w:rPr>
        <w:lastRenderedPageBreak/>
        <w:t>expand EPA’s research programs to ensure the agency</w:t>
      </w:r>
      <w:r w:rsidRPr="00193A4A">
        <w:rPr>
          <w:u w:val="single"/>
        </w:rPr>
        <w:t xml:space="preserve"> has the science programs that communities demand from EPA. Also included are 86 additional FTEs to support the criminal and civil enforcement programs to ensure that environmental laws are followed.</w:t>
      </w:r>
    </w:p>
    <w:p w14:paraId="43BC9991" w14:textId="77777777" w:rsidR="0058404A" w:rsidRDefault="0058404A" w:rsidP="0058404A">
      <w:pPr>
        <w:pStyle w:val="Heading4"/>
      </w:pPr>
      <w:r>
        <w:t>Even with the grant the EPA is underfunded</w:t>
      </w:r>
    </w:p>
    <w:p w14:paraId="355C1583" w14:textId="77777777" w:rsidR="0058404A" w:rsidRDefault="0058404A" w:rsidP="0058404A">
      <w:r w:rsidRPr="00DA47D0">
        <w:rPr>
          <w:rStyle w:val="Heading4Char"/>
        </w:rPr>
        <w:t>Brockovich and Boothby 21</w:t>
      </w:r>
      <w:r>
        <w:t xml:space="preserve"> (Erin and Suzanne,</w:t>
      </w:r>
      <w:r w:rsidRPr="00DA47D0">
        <w:t xml:space="preserve"> Environmental Advocate</w:t>
      </w:r>
      <w:r>
        <w:t xml:space="preserve">, </w:t>
      </w:r>
      <w:r w:rsidRPr="00DA47D0">
        <w:t>Executive Editor</w:t>
      </w:r>
      <w:r>
        <w:t xml:space="preserve"> for the Brockovich report, “</w:t>
      </w:r>
      <w:r w:rsidRPr="00DA47D0">
        <w:t>A Realistic Take On New EPA Chief, Michael Regan</w:t>
      </w:r>
      <w:r>
        <w:t>”,</w:t>
      </w:r>
      <w:r w:rsidRPr="00DA47D0">
        <w:t xml:space="preserve"> https://www.thebrockovichreport.com/p/a-realistic-take-on-new-epa-chief</w:t>
      </w:r>
      <w:r>
        <w:t>, 3/11/21)</w:t>
      </w:r>
    </w:p>
    <w:p w14:paraId="28B20128" w14:textId="77777777" w:rsidR="0058404A" w:rsidRDefault="0058404A" w:rsidP="0058404A">
      <w:r>
        <w:t xml:space="preserve">Ohhh, the EPA. </w:t>
      </w:r>
      <w:r w:rsidRPr="00823925">
        <w:rPr>
          <w:u w:val="single"/>
        </w:rPr>
        <w:t>Gutted was the word I used to describe the</w:t>
      </w:r>
      <w:r>
        <w:t xml:space="preserve"> state of affairs at the U.S. Environmental Protection Agency (</w:t>
      </w:r>
      <w:r w:rsidRPr="00823925">
        <w:rPr>
          <w:u w:val="single"/>
        </w:rPr>
        <w:t>EPA</w:t>
      </w:r>
      <w:r>
        <w:t xml:space="preserve">) in my book, as </w:t>
      </w:r>
      <w:r w:rsidRPr="00823925">
        <w:rPr>
          <w:u w:val="single"/>
        </w:rPr>
        <w:t>the agency has been flailing for years</w:t>
      </w:r>
      <w:r>
        <w:t>.</w:t>
      </w:r>
    </w:p>
    <w:p w14:paraId="4FE328B5" w14:textId="77777777" w:rsidR="0058404A" w:rsidRDefault="0058404A" w:rsidP="0058404A">
      <w:r>
        <w:t>Tasked with protecting the water we drink, the air we breathe, and the land we eat from, the agency employs many well-intentioned scientists, researchers, and administrators.</w:t>
      </w:r>
    </w:p>
    <w:p w14:paraId="589D850A" w14:textId="77777777" w:rsidR="0058404A" w:rsidRPr="00DA47D0" w:rsidRDefault="0058404A" w:rsidP="0058404A">
      <w:pPr>
        <w:rPr>
          <w:u w:val="single"/>
        </w:rPr>
      </w:pPr>
      <w:r>
        <w:t xml:space="preserve">Unfortunately, </w:t>
      </w:r>
      <w:r w:rsidRPr="00DA47D0">
        <w:rPr>
          <w:u w:val="single"/>
        </w:rPr>
        <w:t>we’ve had an underfunded, understaffed, overstretched federal department for many years.</w:t>
      </w:r>
    </w:p>
    <w:p w14:paraId="2E05AFF1" w14:textId="77777777" w:rsidR="0058404A" w:rsidRPr="00DA47D0" w:rsidRDefault="0058404A" w:rsidP="0058404A">
      <w:pPr>
        <w:rPr>
          <w:u w:val="single"/>
        </w:rPr>
      </w:pPr>
      <w:r>
        <w:t xml:space="preserve">In terms of drinking water, </w:t>
      </w:r>
      <w:r w:rsidRPr="00DA47D0">
        <w:rPr>
          <w:u w:val="single"/>
        </w:rPr>
        <w:t>millions of Americans have been exposed to unsafe levels of contaminants at their tap.</w:t>
      </w:r>
    </w:p>
    <w:p w14:paraId="2B3B8C31" w14:textId="77777777" w:rsidR="0058404A" w:rsidRPr="00DA47D0" w:rsidRDefault="0058404A" w:rsidP="0058404A">
      <w:pPr>
        <w:rPr>
          <w:u w:val="single"/>
        </w:rPr>
      </w:pPr>
      <w:r w:rsidRPr="00DA47D0">
        <w:rPr>
          <w:u w:val="single"/>
        </w:rPr>
        <w:t>The EPA’s</w:t>
      </w:r>
      <w:r>
        <w:t xml:space="preserve"> sixth Drinking Water Infrastructure Needs Survey and Assessment, </w:t>
      </w:r>
      <w:r w:rsidRPr="00DA47D0">
        <w:rPr>
          <w:u w:val="single"/>
        </w:rPr>
        <w:t xml:space="preserve">conducted in 2015 estimated a national need of </w:t>
      </w:r>
      <w:r w:rsidRPr="00DA47D0">
        <w:rPr>
          <w:b/>
          <w:bCs/>
          <w:u w:val="single"/>
        </w:rPr>
        <w:t>$472.6 billion</w:t>
      </w:r>
      <w:r>
        <w:t xml:space="preserve">. </w:t>
      </w:r>
      <w:r w:rsidRPr="00DA47D0">
        <w:rPr>
          <w:u w:val="single"/>
        </w:rPr>
        <w:t>This report offers a 20-year forecast of drinking water infrastructure needs</w:t>
      </w:r>
      <w:r w:rsidRPr="00DA47D0">
        <w:t>. The 2020 survey is ongoing.</w:t>
      </w:r>
    </w:p>
    <w:p w14:paraId="267DECE6" w14:textId="77777777" w:rsidR="0058404A" w:rsidRPr="00DA47D0" w:rsidRDefault="0058404A" w:rsidP="0058404A">
      <w:pPr>
        <w:rPr>
          <w:u w:val="single"/>
        </w:rPr>
      </w:pPr>
      <w:r w:rsidRPr="00DA47D0">
        <w:rPr>
          <w:u w:val="single"/>
        </w:rPr>
        <w:t>Now think about the fact that the EPA operated with a budget of about $9 million with a little more than 14,000 employees in 2020.</w:t>
      </w:r>
    </w:p>
    <w:p w14:paraId="47F5F6C4" w14:textId="77777777" w:rsidR="0058404A" w:rsidRDefault="0058404A" w:rsidP="0058404A">
      <w:r>
        <w:t>“</w:t>
      </w:r>
      <w:r w:rsidRPr="00DA47D0">
        <w:rPr>
          <w:u w:val="single"/>
        </w:rPr>
        <w:t>Funding for drinking water infrastructure has not kept pace with the growing need to address aging infrastructure systems, and current funding sources do not meet the total needs</w:t>
      </w:r>
      <w:r>
        <w:t>,” according to the American Society of Civil Engineers. “</w:t>
      </w:r>
      <w:r w:rsidRPr="00DA47D0">
        <w:rPr>
          <w:u w:val="single"/>
        </w:rPr>
        <w:t>Unfortunately, the system is aging and underfunded. There is a water main break every two minutes</w:t>
      </w:r>
      <w:r>
        <w:t>.”</w:t>
      </w:r>
    </w:p>
    <w:p w14:paraId="4208946B" w14:textId="77777777" w:rsidR="0058404A" w:rsidRPr="00DA47D0" w:rsidRDefault="0058404A" w:rsidP="0058404A">
      <w:pPr>
        <w:rPr>
          <w:u w:val="single"/>
        </w:rPr>
      </w:pPr>
      <w:r w:rsidRPr="00DA47D0">
        <w:rPr>
          <w:u w:val="single"/>
        </w:rPr>
        <w:t>In their 2021 Report Card For America’s Infrastructure, drinking water received a “C-” grade.</w:t>
      </w:r>
    </w:p>
    <w:p w14:paraId="5E32B731" w14:textId="77777777" w:rsidR="0058404A" w:rsidRDefault="0058404A" w:rsidP="0058404A">
      <w:pPr>
        <w:rPr>
          <w:u w:val="single"/>
        </w:rPr>
      </w:pPr>
      <w:r w:rsidRPr="00DA47D0">
        <w:rPr>
          <w:u w:val="single"/>
        </w:rPr>
        <w:t>And we still have to address climate change, air pollution, agricultural runoff, and so many other serious environmental issues. This is why I say the agency has a nearly impossible job!</w:t>
      </w:r>
    </w:p>
    <w:p w14:paraId="5AAAC956" w14:textId="77777777" w:rsidR="0058404A" w:rsidRPr="00DA47D0" w:rsidRDefault="0058404A" w:rsidP="0058404A"/>
    <w:p w14:paraId="64FACFB7" w14:textId="77777777" w:rsidR="0058404A" w:rsidRDefault="0058404A" w:rsidP="0058404A">
      <w:pPr>
        <w:pStyle w:val="Heading4"/>
      </w:pPr>
      <w:r>
        <w:t xml:space="preserve">Biden’s proposal is </w:t>
      </w:r>
      <w:r w:rsidRPr="00153567">
        <w:rPr>
          <w:u w:val="single"/>
        </w:rPr>
        <w:t xml:space="preserve">$461.367 Billion </w:t>
      </w:r>
      <w:r>
        <w:t>short to do a myriad of tasks</w:t>
      </w:r>
    </w:p>
    <w:p w14:paraId="04FF99C4" w14:textId="77777777" w:rsidR="0058404A" w:rsidRDefault="0058404A" w:rsidP="0058404A">
      <w:r w:rsidRPr="00153567">
        <w:rPr>
          <w:rStyle w:val="Heading4Char"/>
        </w:rPr>
        <w:t>EPA 21</w:t>
      </w:r>
      <w:r>
        <w:t xml:space="preserve"> (Environmental protection agency, federal agency that is tasked with assisting in the helping of the environment, “</w:t>
      </w:r>
      <w:r w:rsidRPr="00153567">
        <w:t>FY 2022 Budget</w:t>
      </w:r>
      <w:r>
        <w:t xml:space="preserve">”, </w:t>
      </w:r>
      <w:r w:rsidRPr="00153567">
        <w:t>https://www.epa.gov/planandbudget/cj</w:t>
      </w:r>
      <w:r>
        <w:t>, 5/28/21)</w:t>
      </w:r>
    </w:p>
    <w:p w14:paraId="27601057" w14:textId="5276556C" w:rsidR="00E72C1F" w:rsidRDefault="0058404A" w:rsidP="0058404A">
      <w:pPr>
        <w:rPr>
          <w:u w:val="single"/>
        </w:rPr>
      </w:pPr>
      <w:r w:rsidRPr="00153567">
        <w:t xml:space="preserve">FY </w:t>
      </w:r>
      <w:r w:rsidRPr="00153567">
        <w:rPr>
          <w:u w:val="single"/>
        </w:rPr>
        <w:t>2022 budget for the EPA provides $11.233 billion</w:t>
      </w:r>
      <w:r w:rsidRPr="00153567">
        <w:t xml:space="preserve"> and 15,324 FTE </w:t>
      </w:r>
      <w:r w:rsidRPr="00153567">
        <w:rPr>
          <w:u w:val="single"/>
        </w:rPr>
        <w:t>to support the Agency’s mission of protecting human health and the environment</w:t>
      </w:r>
      <w:r w:rsidRPr="00153567">
        <w:t xml:space="preserve">. This includes more than 1,000 new FTE to address the Agency’s priorities and work with our partners across the Nation. </w:t>
      </w:r>
      <w:r w:rsidRPr="00153567">
        <w:rPr>
          <w:u w:val="single"/>
        </w:rPr>
        <w:t>This budget is rooted in the EPA’s commitment to advancing environmental justice, tackling climate change, protecting public health, improving infrastructure, and rebuilding the EPA workforce to accomplish the EPA’s mission</w:t>
      </w:r>
      <w:r w:rsidRPr="00153567">
        <w:t xml:space="preserve">. </w:t>
      </w:r>
      <w:r w:rsidRPr="00153567">
        <w:rPr>
          <w:u w:val="single"/>
        </w:rPr>
        <w:t xml:space="preserve">The budget </w:t>
      </w:r>
      <w:r w:rsidRPr="00153567">
        <w:rPr>
          <w:u w:val="single"/>
        </w:rPr>
        <w:lastRenderedPageBreak/>
        <w:t>also expands funding for research and development to ensure that scientific integrity  guides the Agency in the years to come.</w:t>
      </w:r>
    </w:p>
    <w:p w14:paraId="4C4DB90C" w14:textId="77777777" w:rsidR="00BE1F1B" w:rsidRDefault="00BE1F1B" w:rsidP="00BE1F1B">
      <w:pPr>
        <w:pStyle w:val="Heading4"/>
      </w:pPr>
      <w:r>
        <w:t>EPA does can work on multiple issues at once</w:t>
      </w:r>
    </w:p>
    <w:p w14:paraId="5CC0D248" w14:textId="77777777" w:rsidR="00BE1F1B" w:rsidRPr="004C29D4" w:rsidRDefault="00BE1F1B" w:rsidP="00BE1F1B">
      <w:r>
        <w:rPr>
          <w:rStyle w:val="Style13ptBold"/>
        </w:rPr>
        <w:t xml:space="preserve">Stephen </w:t>
      </w:r>
      <w:r w:rsidRPr="000C6B0D">
        <w:rPr>
          <w:rStyle w:val="Style13ptBold"/>
        </w:rPr>
        <w:t>Lee</w:t>
      </w:r>
      <w:r>
        <w:rPr>
          <w:rStyle w:val="Style13ptBold"/>
        </w:rPr>
        <w:t>,</w:t>
      </w:r>
      <w:r w:rsidRPr="000C6B0D">
        <w:rPr>
          <w:rStyle w:val="Style13ptBold"/>
        </w:rPr>
        <w:t xml:space="preserve"> </w:t>
      </w:r>
      <w:r>
        <w:rPr>
          <w:rStyle w:val="Style13ptBold"/>
        </w:rPr>
        <w:t>20</w:t>
      </w:r>
      <w:r w:rsidRPr="000C6B0D">
        <w:rPr>
          <w:rStyle w:val="Style13ptBold"/>
        </w:rPr>
        <w:t>2</w:t>
      </w:r>
      <w:r>
        <w:rPr>
          <w:rStyle w:val="Style13ptBold"/>
        </w:rPr>
        <w:t>1,</w:t>
      </w:r>
      <w:r w:rsidRPr="000C6B0D">
        <w:t xml:space="preserve"> </w:t>
      </w:r>
      <w:r>
        <w:t xml:space="preserve">Reporter - Bloomberg Tax, </w:t>
      </w:r>
      <w:r w:rsidRPr="000C6B0D">
        <w:t xml:space="preserve">“EPA Chief Focuses on Climate Goals and Hiring 700 Scientists,” </w:t>
      </w:r>
      <w:r w:rsidRPr="000C6B0D">
        <w:rPr>
          <w:i/>
          <w:iCs/>
        </w:rPr>
        <w:t>Bloomberg Tax</w:t>
      </w:r>
      <w:r w:rsidRPr="000C6B0D">
        <w:t xml:space="preserve">, </w:t>
      </w:r>
      <w:hyperlink r:id="rId85" w:history="1">
        <w:r w:rsidRPr="000C6B0D">
          <w:rPr>
            <w:rStyle w:val="Hyperlink"/>
          </w:rPr>
          <w:t>https://news.bloombergtax.com/daily-tax-report/epa-chief-focuses-on-climate-goals-and-hiring-700-scientists?utm_source=rss&amp;utm_medium=DTNW&amp;utm_campaign=00000178-ab91-d81e-ad7f-fbfd41c90004)//BB</w:t>
        </w:r>
      </w:hyperlink>
    </w:p>
    <w:p w14:paraId="6C4FF496" w14:textId="77777777" w:rsidR="00BE1F1B" w:rsidRPr="004C29D4" w:rsidRDefault="00BE1F1B" w:rsidP="00BE1F1B">
      <w:r w:rsidRPr="004C29D4">
        <w:t xml:space="preserve">President Joe Biden has promised to put the U.S. on a path to net-zero greenhouse gas emissions by 2050 that also turns around decades of environmental injustice, in which poorer and non-White communities have carried a heavier burden from pollution. Meeting both goals will go through </w:t>
      </w:r>
      <w:r w:rsidRPr="004C29D4">
        <w:rPr>
          <w:rStyle w:val="StyleUnderline"/>
        </w:rPr>
        <w:t>Michael Regan</w:t>
      </w:r>
      <w:r w:rsidRPr="004C29D4">
        <w:t xml:space="preserve">, the new </w:t>
      </w:r>
      <w:r w:rsidRPr="004C29D4">
        <w:rPr>
          <w:rStyle w:val="StyleUnderline"/>
        </w:rPr>
        <w:t>leader of the Environmental Protection Agency</w:t>
      </w:r>
      <w:r w:rsidRPr="004C29D4">
        <w:t>.</w:t>
      </w:r>
    </w:p>
    <w:p w14:paraId="526715ED" w14:textId="77777777" w:rsidR="00BE1F1B" w:rsidRPr="004C29D4" w:rsidRDefault="00BE1F1B" w:rsidP="00BE1F1B">
      <w:r w:rsidRPr="004C29D4">
        <w:t xml:space="preserve">Before he even begins pursuing what he terms an “aggressive climate agenda,” </w:t>
      </w:r>
      <w:r w:rsidRPr="004C29D4">
        <w:rPr>
          <w:rStyle w:val="StyleUnderline"/>
        </w:rPr>
        <w:t>Regan</w:t>
      </w:r>
      <w:r w:rsidRPr="004C29D4">
        <w:t xml:space="preserve"> </w:t>
      </w:r>
      <w:r w:rsidRPr="004C29D4">
        <w:rPr>
          <w:rStyle w:val="StyleUnderline"/>
        </w:rPr>
        <w:t>faces</w:t>
      </w:r>
      <w:r w:rsidRPr="004C29D4">
        <w:t xml:space="preserve"> the daunting </w:t>
      </w:r>
      <w:r w:rsidRPr="004C29D4">
        <w:rPr>
          <w:rStyle w:val="StyleUnderline"/>
        </w:rPr>
        <w:t>task of</w:t>
      </w:r>
      <w:r w:rsidRPr="004C29D4">
        <w:t xml:space="preserve"> </w:t>
      </w:r>
      <w:r w:rsidRPr="004C29D4">
        <w:rPr>
          <w:rStyle w:val="StyleUnderline"/>
        </w:rPr>
        <w:t>rebuilding an agency left in disarray</w:t>
      </w:r>
      <w:r w:rsidRPr="004C29D4">
        <w:t xml:space="preserve"> by the previous administration. The </w:t>
      </w:r>
      <w:r w:rsidRPr="004C29D4">
        <w:rPr>
          <w:rStyle w:val="StyleUnderline"/>
        </w:rPr>
        <w:t>EPA</w:t>
      </w:r>
      <w:r w:rsidRPr="004C29D4">
        <w:t xml:space="preserve"> spent the past four years </w:t>
      </w:r>
      <w:r w:rsidRPr="004C29D4">
        <w:rPr>
          <w:rStyle w:val="StyleUnderline"/>
        </w:rPr>
        <w:t>demoralized and belittled</w:t>
      </w:r>
      <w:r w:rsidRPr="004C29D4">
        <w:t xml:space="preserve">, with an exodus among rank-and-file staff. That means </w:t>
      </w:r>
      <w:r w:rsidRPr="004C29D4">
        <w:rPr>
          <w:rStyle w:val="StyleUnderline"/>
        </w:rPr>
        <w:t>hiring hundreds of scientists</w:t>
      </w:r>
      <w:r w:rsidRPr="004C29D4">
        <w:t xml:space="preserve"> just to fill vacancies.</w:t>
      </w:r>
    </w:p>
    <w:p w14:paraId="57C1139E" w14:textId="77777777" w:rsidR="00BE1F1B" w:rsidRPr="004C29D4" w:rsidRDefault="00BE1F1B" w:rsidP="00BE1F1B">
      <w:r w:rsidRPr="004C29D4">
        <w:t xml:space="preserve">In his last job as North Carolina’s top environmental regulator, </w:t>
      </w:r>
      <w:r w:rsidRPr="004C29D4">
        <w:rPr>
          <w:rStyle w:val="Emphasis"/>
        </w:rPr>
        <w:t xml:space="preserve">Regan </w:t>
      </w:r>
      <w:r w:rsidRPr="004C29D4">
        <w:t>was</w:t>
      </w:r>
      <w:r w:rsidRPr="004C29D4">
        <w:rPr>
          <w:rStyle w:val="Emphasis"/>
        </w:rPr>
        <w:t xml:space="preserve"> known for navigating complicated issues by forging consensus</w:t>
      </w:r>
      <w:r w:rsidRPr="004C29D4">
        <w:t xml:space="preserve">—something that may be more difficult given the extreme polarization of today’s Washington. Should Biden’s multi-trillion-dollar American Jobs Plan make it through Congress, </w:t>
      </w:r>
      <w:r w:rsidRPr="004C29D4">
        <w:rPr>
          <w:rStyle w:val="StyleUnderline"/>
        </w:rPr>
        <w:t>Regan will play</w:t>
      </w:r>
      <w:r w:rsidRPr="004C29D4">
        <w:t xml:space="preserve"> a </w:t>
      </w:r>
      <w:r w:rsidRPr="004C29D4">
        <w:rPr>
          <w:rStyle w:val="StyleUnderline"/>
        </w:rPr>
        <w:t>key role in implementing its climate prov</w:t>
      </w:r>
      <w:r w:rsidRPr="004C29D4">
        <w:t>isions. Should the bill either die or be stripped of its climate provisions along the way, he’ll have to shoulder even more of the burden of Biden’s climate agenda.</w:t>
      </w:r>
    </w:p>
    <w:p w14:paraId="251A6B2B" w14:textId="77777777" w:rsidR="00BE1F1B" w:rsidRDefault="00BE1F1B" w:rsidP="00BE1F1B">
      <w:r w:rsidRPr="004C29D4">
        <w:t>Bloomberg Green talked to Regan about his vision for the EPA, his plans for reining in emissions, and how he aims to make environmental justice a guidepost for decision-making. The interview has been edited and condensed for clarity.</w:t>
      </w:r>
    </w:p>
    <w:p w14:paraId="018E1123" w14:textId="77777777" w:rsidR="00BE1F1B" w:rsidRPr="004C29D4" w:rsidRDefault="00BE1F1B" w:rsidP="00BE1F1B">
      <w:r w:rsidRPr="004C29D4">
        <w:t>How aggressive should the U.S. be in formulating a new commitment under the Paris Agreement now that it’s rejoined? What considerations—jobs, the economic recovery—are being factored into that?</w:t>
      </w:r>
    </w:p>
    <w:p w14:paraId="42342E40" w14:textId="77777777" w:rsidR="00BE1F1B" w:rsidRDefault="00BE1F1B" w:rsidP="00BE1F1B">
      <w:r w:rsidRPr="004C29D4">
        <w:t>Listen, given the urgency of this climate crisis, the president is full steam ahead on not only the U.S. stepping up and playing a leadership role, but working to be sure that the international community understands that we’re all in this together. EPA has a critical role to play in delivering on President Biden’s aggressive climate agenda. It’s an all-hands-on-deck approach.</w:t>
      </w:r>
    </w:p>
    <w:p w14:paraId="66DF327A" w14:textId="77777777" w:rsidR="00BE1F1B" w:rsidRPr="004C29D4" w:rsidRDefault="00BE1F1B" w:rsidP="00BE1F1B">
      <w:pPr>
        <w:rPr>
          <w:rStyle w:val="StyleUnderline"/>
        </w:rPr>
      </w:pPr>
      <w:r w:rsidRPr="004C29D4">
        <w:rPr>
          <w:rStyle w:val="Emphasis"/>
        </w:rPr>
        <w:t>We’re focused on the car standards</w:t>
      </w:r>
      <w:r w:rsidRPr="004C29D4">
        <w:t xml:space="preserve">. The president has directed EPA to issue a new notice of proposed rule-making by the end of July, and </w:t>
      </w:r>
      <w:r w:rsidRPr="004C29D4">
        <w:rPr>
          <w:rStyle w:val="Emphasis"/>
        </w:rPr>
        <w:t xml:space="preserve">we’re on track </w:t>
      </w:r>
      <w:r w:rsidRPr="004C29D4">
        <w:rPr>
          <w:rStyle w:val="StyleUnderline"/>
        </w:rPr>
        <w:t>to meet that timeline</w:t>
      </w:r>
      <w:r w:rsidRPr="004C29D4">
        <w:t xml:space="preserve">. </w:t>
      </w:r>
      <w:r w:rsidRPr="004C29D4">
        <w:rPr>
          <w:rStyle w:val="StyleUnderline"/>
        </w:rPr>
        <w:t xml:space="preserve">We’re laser-focused on </w:t>
      </w:r>
      <w:r w:rsidRPr="004C29D4">
        <w:rPr>
          <w:rStyle w:val="Emphasis"/>
        </w:rPr>
        <w:t>methane regulations</w:t>
      </w:r>
      <w:r w:rsidRPr="004C29D4">
        <w:t xml:space="preserve">. </w:t>
      </w:r>
      <w:r w:rsidRPr="004C29D4">
        <w:rPr>
          <w:rStyle w:val="StyleUnderline"/>
        </w:rPr>
        <w:t xml:space="preserve">We’re looking at the </w:t>
      </w:r>
      <w:r w:rsidRPr="004C29D4">
        <w:rPr>
          <w:rStyle w:val="Emphasis"/>
        </w:rPr>
        <w:t>California waiver</w:t>
      </w:r>
      <w:r w:rsidRPr="004C29D4">
        <w:t xml:space="preserve"> [</w:t>
      </w:r>
      <w:r w:rsidRPr="004C29D4">
        <w:rPr>
          <w:rStyle w:val="StyleUnderline"/>
        </w:rPr>
        <w:t>allowing the state to set its own vehicle-emission standards</w:t>
      </w:r>
      <w:r w:rsidRPr="004C29D4">
        <w:t xml:space="preserve">], and I’ve made it clear that I’m a firm believer in the state’s statutory authority to lead. </w:t>
      </w:r>
      <w:r w:rsidRPr="004C29D4">
        <w:rPr>
          <w:rStyle w:val="StyleUnderline"/>
        </w:rPr>
        <w:t xml:space="preserve">We are heavily </w:t>
      </w:r>
      <w:r w:rsidRPr="004C29D4">
        <w:rPr>
          <w:rStyle w:val="Emphasis"/>
        </w:rPr>
        <w:t>engaged with the</w:t>
      </w:r>
      <w:r w:rsidRPr="004C29D4">
        <w:rPr>
          <w:rStyle w:val="StyleUnderline"/>
        </w:rPr>
        <w:t xml:space="preserve"> </w:t>
      </w:r>
      <w:r w:rsidRPr="004C29D4">
        <w:rPr>
          <w:rStyle w:val="Emphasis"/>
        </w:rPr>
        <w:t>business community</w:t>
      </w:r>
      <w:r w:rsidRPr="004C29D4">
        <w:rPr>
          <w:rStyle w:val="StyleUnderline"/>
        </w:rPr>
        <w:t xml:space="preserve">. We are heavily </w:t>
      </w:r>
      <w:r w:rsidRPr="004C29D4">
        <w:rPr>
          <w:rStyle w:val="Emphasis"/>
        </w:rPr>
        <w:t>engaged with the labor community</w:t>
      </w:r>
      <w:r w:rsidRPr="004C29D4">
        <w:rPr>
          <w:rStyle w:val="StyleUnderline"/>
        </w:rPr>
        <w:t>.</w:t>
      </w:r>
    </w:p>
    <w:p w14:paraId="1BA066D6" w14:textId="77777777" w:rsidR="00BE1F1B" w:rsidRPr="004C29D4" w:rsidRDefault="00BE1F1B" w:rsidP="00BE1F1B">
      <w:r w:rsidRPr="004C29D4">
        <w:t xml:space="preserve">I believe that </w:t>
      </w:r>
      <w:r w:rsidRPr="004C29D4">
        <w:rPr>
          <w:rStyle w:val="Emphasis"/>
        </w:rPr>
        <w:t>it’s a false option to choose between</w:t>
      </w:r>
      <w:r w:rsidRPr="004C29D4">
        <w:rPr>
          <w:rStyle w:val="StyleUnderline"/>
        </w:rPr>
        <w:t xml:space="preserve"> economic </w:t>
      </w:r>
      <w:r w:rsidRPr="004C29D4">
        <w:rPr>
          <w:rStyle w:val="Emphasis"/>
        </w:rPr>
        <w:t>development</w:t>
      </w:r>
      <w:r w:rsidRPr="004C29D4">
        <w:rPr>
          <w:rStyle w:val="StyleUnderline"/>
        </w:rPr>
        <w:t xml:space="preserve"> and prosperity </w:t>
      </w:r>
      <w:r w:rsidRPr="004C29D4">
        <w:rPr>
          <w:rStyle w:val="Emphasis"/>
        </w:rPr>
        <w:t>and</w:t>
      </w:r>
      <w:r w:rsidRPr="004C29D4">
        <w:rPr>
          <w:rStyle w:val="StyleUnderline"/>
        </w:rPr>
        <w:t xml:space="preserve"> </w:t>
      </w:r>
      <w:r w:rsidRPr="004C29D4">
        <w:rPr>
          <w:rStyle w:val="Emphasis"/>
        </w:rPr>
        <w:t>environmental protection</w:t>
      </w:r>
      <w:r w:rsidRPr="004C29D4">
        <w:t xml:space="preserve">. </w:t>
      </w:r>
      <w:r w:rsidRPr="004C29D4">
        <w:rPr>
          <w:rStyle w:val="Emphasis"/>
        </w:rPr>
        <w:t>We can walk and chew gum at the same time</w:t>
      </w:r>
      <w:r w:rsidRPr="004C29D4">
        <w:t>.</w:t>
      </w:r>
    </w:p>
    <w:p w14:paraId="7395E486" w14:textId="77777777" w:rsidR="00BE1F1B" w:rsidRPr="004C29D4" w:rsidRDefault="00BE1F1B" w:rsidP="00BE1F1B"/>
    <w:p w14:paraId="20B7F564" w14:textId="77777777" w:rsidR="00BE1F1B" w:rsidRDefault="00BE1F1B" w:rsidP="0058404A"/>
    <w:p w14:paraId="095C869B" w14:textId="62A967EF" w:rsidR="007932B2" w:rsidRDefault="007932B2" w:rsidP="007932B2">
      <w:pPr>
        <w:pStyle w:val="Heading2"/>
      </w:pPr>
      <w:r>
        <w:lastRenderedPageBreak/>
        <w:t>AT:  CP</w:t>
      </w:r>
    </w:p>
    <w:p w14:paraId="4E905456" w14:textId="1D4559EE" w:rsidR="007932B2" w:rsidRDefault="007932B2"/>
    <w:p w14:paraId="0897AF92" w14:textId="3E3718AE" w:rsidR="001946E2" w:rsidRDefault="001946E2"/>
    <w:p w14:paraId="62BA9E3B" w14:textId="4408B031" w:rsidR="001946E2" w:rsidRDefault="001946E2" w:rsidP="001946E2">
      <w:pPr>
        <w:pStyle w:val="Heading3"/>
      </w:pPr>
      <w:r>
        <w:lastRenderedPageBreak/>
        <w:t xml:space="preserve">AT:  CP – </w:t>
      </w:r>
      <w:r w:rsidR="003C6843">
        <w:t>Delay</w:t>
      </w:r>
    </w:p>
    <w:p w14:paraId="29E42521" w14:textId="0294B53B" w:rsidR="001946E2" w:rsidRDefault="002A6B1C" w:rsidP="002A6B1C">
      <w:pPr>
        <w:pStyle w:val="Heading4"/>
      </w:pPr>
      <w:r>
        <w:t>Delay intensifies disparities</w:t>
      </w:r>
    </w:p>
    <w:p w14:paraId="5CB1A429" w14:textId="01063A4C" w:rsidR="002A6B1C" w:rsidRPr="002A6B1C" w:rsidRDefault="002A6B1C">
      <w:pPr>
        <w:rPr>
          <w:sz w:val="16"/>
          <w:szCs w:val="16"/>
        </w:rPr>
      </w:pPr>
      <w:r w:rsidRPr="00C858E5">
        <w:rPr>
          <w:rStyle w:val="Style13ptBold"/>
        </w:rPr>
        <w:t>Grijalva 16</w:t>
      </w:r>
      <w:r>
        <w:t xml:space="preserve"> </w:t>
      </w:r>
      <w:r w:rsidRPr="00C858E5">
        <w:rPr>
          <w:sz w:val="16"/>
          <w:szCs w:val="16"/>
        </w:rPr>
        <w:t xml:space="preserve">(Raúl Manuel Grijalva is U.S. Representative for Arizona's 3rd congressional district, serving since 2003. He is a member of the Democratic Party.  Natural Resources Committee Ranking Member.  </w:t>
      </w:r>
      <w:r w:rsidRPr="002A6B1C">
        <w:rPr>
          <w:rStyle w:val="Emphasis"/>
          <w:highlight w:val="green"/>
        </w:rPr>
        <w:t>WATER DELAYED IS WATER DENIED</w:t>
      </w:r>
      <w:r w:rsidRPr="00C858E5">
        <w:rPr>
          <w:sz w:val="16"/>
          <w:szCs w:val="16"/>
        </w:rPr>
        <w:t xml:space="preserve">. How Congress has Blocked Access to Water for Native Families. A report by the Democratic staff of the House Committee on Natural Resources.  10-10-16.  </w:t>
      </w:r>
      <w:hyperlink r:id="rId86" w:history="1">
        <w:r w:rsidRPr="00C858E5">
          <w:rPr>
            <w:rStyle w:val="Hyperlink"/>
            <w:sz w:val="16"/>
            <w:szCs w:val="16"/>
          </w:rPr>
          <w:t>https://naturalresources.house.gov/imo/media/doc/House%20Water%20Report_FINAL.pdf</w:t>
        </w:r>
      </w:hyperlink>
      <w:r w:rsidRPr="00C858E5">
        <w:rPr>
          <w:sz w:val="16"/>
          <w:szCs w:val="16"/>
        </w:rPr>
        <w:t>)</w:t>
      </w:r>
    </w:p>
    <w:p w14:paraId="6C5D2C8F" w14:textId="2FCB26E1" w:rsidR="002A6B1C" w:rsidRPr="002A6B1C" w:rsidRDefault="002A6B1C">
      <w:pPr>
        <w:rPr>
          <w:sz w:val="16"/>
        </w:rPr>
      </w:pPr>
      <w:r w:rsidRPr="002A6B1C">
        <w:rPr>
          <w:sz w:val="16"/>
        </w:rPr>
        <w:t xml:space="preserve">These </w:t>
      </w:r>
      <w:r w:rsidRPr="002A6B1C">
        <w:rPr>
          <w:rStyle w:val="StyleUnderline"/>
          <w:highlight w:val="green"/>
        </w:rPr>
        <w:t>deficiency</w:t>
      </w:r>
      <w:r w:rsidRPr="002A6B1C">
        <w:rPr>
          <w:sz w:val="16"/>
        </w:rPr>
        <w:t xml:space="preserve"> levels, which are used by the IHS to help prioritize their resources for providing assistance, </w:t>
      </w:r>
      <w:r w:rsidRPr="002A6B1C">
        <w:rPr>
          <w:rStyle w:val="StyleUnderline"/>
          <w:highlight w:val="green"/>
        </w:rPr>
        <w:t>illustrate</w:t>
      </w:r>
      <w:r w:rsidRPr="002A6B1C">
        <w:rPr>
          <w:sz w:val="16"/>
        </w:rPr>
        <w:t xml:space="preserve"> the nature of the </w:t>
      </w:r>
      <w:r w:rsidRPr="002A6B1C">
        <w:rPr>
          <w:rStyle w:val="StyleUnderline"/>
          <w:highlight w:val="green"/>
        </w:rPr>
        <w:t>difficulties</w:t>
      </w:r>
      <w:r w:rsidRPr="002A6B1C">
        <w:rPr>
          <w:sz w:val="16"/>
        </w:rPr>
        <w:t xml:space="preserve"> </w:t>
      </w:r>
      <w:r w:rsidRPr="002A6B1C">
        <w:rPr>
          <w:rStyle w:val="StyleUnderline"/>
        </w:rPr>
        <w:t xml:space="preserve">faced by Native families </w:t>
      </w:r>
      <w:r w:rsidRPr="002A6B1C">
        <w:rPr>
          <w:rStyle w:val="Emphasis"/>
          <w:highlight w:val="green"/>
        </w:rPr>
        <w:t>every day</w:t>
      </w:r>
      <w:r w:rsidRPr="002A6B1C">
        <w:rPr>
          <w:sz w:val="16"/>
        </w:rPr>
        <w:t xml:space="preserve">. </w:t>
      </w:r>
    </w:p>
    <w:p w14:paraId="7EE7DEBA" w14:textId="51E0B588" w:rsidR="002A6B1C" w:rsidRPr="002A6B1C" w:rsidRDefault="002A6B1C">
      <w:pPr>
        <w:rPr>
          <w:sz w:val="16"/>
          <w:szCs w:val="16"/>
        </w:rPr>
      </w:pPr>
      <w:r w:rsidRPr="002A6B1C">
        <w:rPr>
          <w:sz w:val="16"/>
        </w:rPr>
        <w:t xml:space="preserve">Even among those with access to running water or sanitation, </w:t>
      </w:r>
      <w:r w:rsidRPr="002A6B1C">
        <w:rPr>
          <w:rStyle w:val="StyleUnderline"/>
          <w:highlight w:val="green"/>
        </w:rPr>
        <w:t xml:space="preserve">many rely on </w:t>
      </w:r>
      <w:r w:rsidRPr="002A6B1C">
        <w:rPr>
          <w:rStyle w:val="Emphasis"/>
          <w:highlight w:val="green"/>
        </w:rPr>
        <w:t>water</w:t>
      </w:r>
      <w:r w:rsidRPr="002A6B1C">
        <w:rPr>
          <w:sz w:val="16"/>
        </w:rPr>
        <w:t xml:space="preserve"> systems that are </w:t>
      </w:r>
      <w:r w:rsidRPr="002A6B1C">
        <w:rPr>
          <w:rStyle w:val="Emphasis"/>
          <w:highlight w:val="green"/>
        </w:rPr>
        <w:t>not in compliance</w:t>
      </w:r>
      <w:r w:rsidRPr="002A6B1C">
        <w:rPr>
          <w:sz w:val="16"/>
        </w:rPr>
        <w:t xml:space="preserve"> with the law(s) designed to protect health. According to data from the Environmental Protection Agency, </w:t>
      </w:r>
      <w:r w:rsidRPr="002A6B1C">
        <w:rPr>
          <w:rStyle w:val="StyleUnderline"/>
        </w:rPr>
        <w:t>tribal public water systems</w:t>
      </w:r>
      <w:r w:rsidRPr="002A6B1C">
        <w:rPr>
          <w:sz w:val="16"/>
        </w:rPr>
        <w:t xml:space="preserve"> (shown in Fig. 1 as PWS) </w:t>
      </w:r>
      <w:r w:rsidRPr="002A6B1C">
        <w:rPr>
          <w:rStyle w:val="StyleUnderline"/>
        </w:rPr>
        <w:t>have more violations, more health-based violations, and more serious violations than the national average</w:t>
      </w:r>
      <w:r w:rsidRPr="002A6B1C">
        <w:rPr>
          <w:sz w:val="16"/>
        </w:rPr>
        <w:t xml:space="preserve">.8 The </w:t>
      </w:r>
      <w:r w:rsidRPr="002A6B1C">
        <w:rPr>
          <w:rStyle w:val="StyleUnderline"/>
          <w:highlight w:val="green"/>
        </w:rPr>
        <w:t>disparity is</w:t>
      </w:r>
      <w:r w:rsidRPr="002A6B1C">
        <w:rPr>
          <w:sz w:val="16"/>
        </w:rPr>
        <w:t xml:space="preserve"> most often </w:t>
      </w:r>
      <w:r w:rsidRPr="002A6B1C">
        <w:rPr>
          <w:rStyle w:val="Emphasis"/>
          <w:highlight w:val="green"/>
        </w:rPr>
        <w:t>due to</w:t>
      </w:r>
      <w:r w:rsidRPr="002A6B1C">
        <w:rPr>
          <w:sz w:val="16"/>
        </w:rPr>
        <w:t xml:space="preserve"> a </w:t>
      </w:r>
      <w:r w:rsidRPr="002A6B1C">
        <w:rPr>
          <w:rStyle w:val="Emphasis"/>
          <w:highlight w:val="green"/>
        </w:rPr>
        <w:t>lack of funding</w:t>
      </w:r>
      <w:r w:rsidRPr="002A6B1C">
        <w:rPr>
          <w:sz w:val="16"/>
        </w:rPr>
        <w:t xml:space="preserve"> </w:t>
      </w:r>
      <w:r w:rsidRPr="002A6B1C">
        <w:rPr>
          <w:rStyle w:val="StyleUnderline"/>
        </w:rPr>
        <w:t>for operation and maintenance</w:t>
      </w:r>
      <w:r w:rsidRPr="002A6B1C">
        <w:rPr>
          <w:sz w:val="16"/>
        </w:rPr>
        <w:t>. 9 Incoming revenues for tribes can be limited; the tax base mostly nonexistent; and levels of poverty and unemployment high on many reservations.10</w:t>
      </w:r>
    </w:p>
    <w:p w14:paraId="7299E29D" w14:textId="1F9F473A" w:rsidR="002A6B1C" w:rsidRPr="002A6B1C" w:rsidRDefault="002A6B1C">
      <w:pPr>
        <w:rPr>
          <w:sz w:val="16"/>
          <w:szCs w:val="16"/>
        </w:rPr>
      </w:pPr>
      <w:r w:rsidRPr="002A6B1C">
        <w:rPr>
          <w:sz w:val="16"/>
          <w:szCs w:val="16"/>
        </w:rPr>
        <w:t xml:space="preserve">The Drinking Water State Revolving Fund and the Clean Water Act State Revolving Fund are intended to provide financial support to states and tribes to ensure they can provide safe water.11 However, tribes consistently receive the least amount of funding per dollar of need. For example, in Fiscal Year 2012 tribes received $0.75 per every $100 of need under the Drinking Water State Revolving Fund.12 The next lowest funding level by need goes to Louisiana, which received more than three times that amount. The highest, Alaska, received more than forty times that amount.13 </w:t>
      </w:r>
    </w:p>
    <w:p w14:paraId="34A1065D" w14:textId="6443FD1D" w:rsidR="002A6B1C" w:rsidRDefault="002A6B1C">
      <w:pPr>
        <w:rPr>
          <w:sz w:val="16"/>
        </w:rPr>
      </w:pPr>
      <w:r w:rsidRPr="002A6B1C">
        <w:rPr>
          <w:rStyle w:val="StyleUnderline"/>
          <w:highlight w:val="green"/>
        </w:rPr>
        <w:t>Lack of access to</w:t>
      </w:r>
      <w:r w:rsidRPr="002A6B1C">
        <w:rPr>
          <w:sz w:val="16"/>
        </w:rPr>
        <w:t xml:space="preserve"> </w:t>
      </w:r>
      <w:r w:rsidRPr="002A6B1C">
        <w:rPr>
          <w:rStyle w:val="StyleUnderline"/>
        </w:rPr>
        <w:t xml:space="preserve">clean and reliable </w:t>
      </w:r>
      <w:r w:rsidRPr="002A6B1C">
        <w:rPr>
          <w:rStyle w:val="StyleUnderline"/>
          <w:highlight w:val="green"/>
        </w:rPr>
        <w:t>water</w:t>
      </w:r>
      <w:r w:rsidRPr="002A6B1C">
        <w:rPr>
          <w:sz w:val="16"/>
        </w:rPr>
        <w:t xml:space="preserve"> has direct implications for tribes and Native families. Three of the largest </w:t>
      </w:r>
      <w:r w:rsidRPr="002A6B1C">
        <w:rPr>
          <w:rStyle w:val="Emphasis"/>
          <w:highlight w:val="green"/>
        </w:rPr>
        <w:t>include</w:t>
      </w:r>
      <w:r w:rsidRPr="002A6B1C">
        <w:rPr>
          <w:sz w:val="16"/>
        </w:rPr>
        <w:t xml:space="preserve"> </w:t>
      </w:r>
      <w:r w:rsidRPr="002A6B1C">
        <w:rPr>
          <w:rStyle w:val="Emphasis"/>
          <w:highlight w:val="green"/>
        </w:rPr>
        <w:t>impacts to health</w:t>
      </w:r>
      <w:r w:rsidRPr="002A6B1C">
        <w:rPr>
          <w:sz w:val="16"/>
        </w:rPr>
        <w:t xml:space="preserve">, </w:t>
      </w:r>
      <w:r w:rsidRPr="002A6B1C">
        <w:rPr>
          <w:rStyle w:val="Emphasis"/>
          <w:highlight w:val="green"/>
        </w:rPr>
        <w:t>education</w:t>
      </w:r>
      <w:r w:rsidRPr="002A6B1C">
        <w:rPr>
          <w:sz w:val="16"/>
        </w:rPr>
        <w:t xml:space="preserve">, </w:t>
      </w:r>
      <w:r w:rsidRPr="002A6B1C">
        <w:rPr>
          <w:rStyle w:val="Emphasis"/>
          <w:highlight w:val="green"/>
        </w:rPr>
        <w:t>and economic development of tribes</w:t>
      </w:r>
      <w:r w:rsidRPr="002A6B1C">
        <w:rPr>
          <w:sz w:val="16"/>
        </w:rPr>
        <w:t xml:space="preserve"> and their families.</w:t>
      </w:r>
    </w:p>
    <w:p w14:paraId="2C080284" w14:textId="77777777" w:rsidR="00B93C4F" w:rsidRPr="00965AC7" w:rsidRDefault="00B93C4F" w:rsidP="00B93C4F">
      <w:pPr>
        <w:pStyle w:val="Heading4"/>
      </w:pPr>
      <w:r>
        <w:t xml:space="preserve">You should </w:t>
      </w:r>
      <w:r w:rsidRPr="00FC62E8">
        <w:rPr>
          <w:u w:val="single"/>
        </w:rPr>
        <w:t>refuse</w:t>
      </w:r>
      <w:r>
        <w:t xml:space="preserve"> to wait in the face of </w:t>
      </w:r>
      <w:r w:rsidRPr="00FC62E8">
        <w:rPr>
          <w:u w:val="single"/>
        </w:rPr>
        <w:t>decades</w:t>
      </w:r>
      <w:r>
        <w:t xml:space="preserve"> of </w:t>
      </w:r>
      <w:r w:rsidRPr="00FC62E8">
        <w:rPr>
          <w:u w:val="single"/>
        </w:rPr>
        <w:t>government neglect</w:t>
      </w:r>
      <w:r>
        <w:t xml:space="preserve"> – delays cause tons of </w:t>
      </w:r>
      <w:r w:rsidRPr="00FC62E8">
        <w:rPr>
          <w:u w:val="single"/>
        </w:rPr>
        <w:t>unnecessary deaths</w:t>
      </w:r>
      <w:r>
        <w:t xml:space="preserve"> from </w:t>
      </w:r>
      <w:r w:rsidRPr="00FC62E8">
        <w:rPr>
          <w:u w:val="single"/>
        </w:rPr>
        <w:t>lacking</w:t>
      </w:r>
      <w:r>
        <w:t xml:space="preserve"> access to clean water.</w:t>
      </w:r>
    </w:p>
    <w:p w14:paraId="4A553A60" w14:textId="77777777" w:rsidR="00B93C4F" w:rsidRDefault="00B93C4F" w:rsidP="00B93C4F">
      <w:r w:rsidRPr="00FC62E8">
        <w:rPr>
          <w:rStyle w:val="Style13ptBold"/>
        </w:rPr>
        <w:t>Lakhani 21</w:t>
      </w:r>
      <w:r>
        <w:t xml:space="preserve"> – environmental justice reporter for Guardian (Nina Lakhani, “</w:t>
      </w:r>
      <w:r w:rsidRPr="00965AC7">
        <w:rPr>
          <w:u w:val="single"/>
        </w:rPr>
        <w:t xml:space="preserve">Tribes without clean water </w:t>
      </w:r>
      <w:r w:rsidRPr="00965AC7">
        <w:rPr>
          <w:rStyle w:val="Emphasis"/>
        </w:rPr>
        <w:t>demand an end to decades of US government neglect</w:t>
      </w:r>
      <w:r>
        <w:t xml:space="preserve">”, 4/28/21, </w:t>
      </w:r>
      <w:hyperlink r:id="rId87" w:history="1">
        <w:r w:rsidRPr="00E904E2">
          <w:rPr>
            <w:rStyle w:val="Hyperlink"/>
          </w:rPr>
          <w:t>https://www.theguardian.com/us-news/2021/apr/28/indigenous-americans-drinking-water-navajo-nation/micahw</w:t>
        </w:r>
      </w:hyperlink>
      <w:r>
        <w:t>)</w:t>
      </w:r>
    </w:p>
    <w:p w14:paraId="42AD4619" w14:textId="77777777" w:rsidR="00B93C4F" w:rsidRPr="00965AC7" w:rsidRDefault="00B93C4F" w:rsidP="00B93C4F">
      <w:r>
        <w:t>---The line about an arbitrary time limit on spending sounds like it could potentially be important, but I’m not sure.</w:t>
      </w:r>
    </w:p>
    <w:p w14:paraId="0C670307" w14:textId="77777777" w:rsidR="00B93C4F" w:rsidRDefault="00B93C4F" w:rsidP="00B93C4F">
      <w:r w:rsidRPr="00965AC7">
        <w:rPr>
          <w:u w:val="single"/>
        </w:rPr>
        <w:t xml:space="preserve">The US government’s </w:t>
      </w:r>
      <w:r w:rsidRPr="00965AC7">
        <w:rPr>
          <w:rStyle w:val="Emphasis"/>
        </w:rPr>
        <w:t>haphazard approach</w:t>
      </w:r>
      <w:r w:rsidRPr="00965AC7">
        <w:rPr>
          <w:u w:val="single"/>
        </w:rPr>
        <w:t xml:space="preserve"> to providing Indigenous American tribes with clean drinking water and sanitation must be </w:t>
      </w:r>
      <w:r w:rsidRPr="00965AC7">
        <w:rPr>
          <w:rStyle w:val="Emphasis"/>
        </w:rPr>
        <w:t>radically transformed</w:t>
      </w:r>
      <w:r w:rsidRPr="00965AC7">
        <w:rPr>
          <w:u w:val="single"/>
        </w:rPr>
        <w:t xml:space="preserve"> to tackle </w:t>
      </w:r>
      <w:r w:rsidRPr="00965AC7">
        <w:rPr>
          <w:rStyle w:val="Emphasis"/>
        </w:rPr>
        <w:t>decades</w:t>
      </w:r>
      <w:r w:rsidRPr="00965AC7">
        <w:rPr>
          <w:u w:val="single"/>
        </w:rPr>
        <w:t xml:space="preserve"> of </w:t>
      </w:r>
      <w:r w:rsidRPr="00965AC7">
        <w:rPr>
          <w:rStyle w:val="Emphasis"/>
        </w:rPr>
        <w:t>underfunding and neglect</w:t>
      </w:r>
      <w:r>
        <w:t>, according to a new report.</w:t>
      </w:r>
    </w:p>
    <w:p w14:paraId="66EBE421" w14:textId="77777777" w:rsidR="00B93C4F" w:rsidRDefault="00B93C4F" w:rsidP="00B93C4F">
      <w:r>
        <w:t xml:space="preserve">An estimated </w:t>
      </w:r>
      <w:r w:rsidRPr="00965AC7">
        <w:rPr>
          <w:u w:val="single"/>
        </w:rPr>
        <w:t>one in 10 Indigenous Americans lack access to safe tap water or basic sanitation</w:t>
      </w:r>
      <w:r>
        <w:t xml:space="preserve"> – </w:t>
      </w:r>
      <w:r w:rsidRPr="00965AC7">
        <w:rPr>
          <w:u w:val="single"/>
        </w:rPr>
        <w:t xml:space="preserve">without which a </w:t>
      </w:r>
      <w:r w:rsidRPr="00965AC7">
        <w:rPr>
          <w:rStyle w:val="Emphasis"/>
        </w:rPr>
        <w:t>host</w:t>
      </w:r>
      <w:r w:rsidRPr="00965AC7">
        <w:rPr>
          <w:u w:val="single"/>
        </w:rPr>
        <w:t xml:space="preserve"> of health conditions including </w:t>
      </w:r>
      <w:r w:rsidRPr="00965AC7">
        <w:rPr>
          <w:rStyle w:val="Emphasis"/>
        </w:rPr>
        <w:t>Covid-19</w:t>
      </w:r>
      <w:r>
        <w:t xml:space="preserve">, </w:t>
      </w:r>
      <w:r w:rsidRPr="00965AC7">
        <w:rPr>
          <w:rStyle w:val="Emphasis"/>
        </w:rPr>
        <w:t>diabetes</w:t>
      </w:r>
      <w:r>
        <w:t xml:space="preserve">, </w:t>
      </w:r>
      <w:r w:rsidRPr="00965AC7">
        <w:rPr>
          <w:rStyle w:val="StyleUnderline"/>
        </w:rPr>
        <w:t>and</w:t>
      </w:r>
      <w:r>
        <w:t xml:space="preserve"> </w:t>
      </w:r>
      <w:r w:rsidRPr="00965AC7">
        <w:rPr>
          <w:rStyle w:val="Emphasis"/>
        </w:rPr>
        <w:t>gastrointestinal disease</w:t>
      </w:r>
      <w:r w:rsidRPr="00965AC7">
        <w:rPr>
          <w:u w:val="single"/>
        </w:rPr>
        <w:t xml:space="preserve"> are </w:t>
      </w:r>
      <w:r w:rsidRPr="00965AC7">
        <w:rPr>
          <w:rStyle w:val="Emphasis"/>
        </w:rPr>
        <w:t>more likely</w:t>
      </w:r>
      <w:r>
        <w:t>.</w:t>
      </w:r>
    </w:p>
    <w:p w14:paraId="029BB5DC" w14:textId="77777777" w:rsidR="00B93C4F" w:rsidRDefault="00B93C4F" w:rsidP="00B93C4F">
      <w:r>
        <w:t>Among the most affected by water issues are 30 tribes within the Colorado River Basin (CRB), located across California, Nevada, Arizona, New Mexico, Utah, and Colorado, according to researchers from the University of Utah and Colorado in the Water and Tribes Initiative.</w:t>
      </w:r>
    </w:p>
    <w:p w14:paraId="2A9C73AB" w14:textId="77777777" w:rsidR="00B93C4F" w:rsidRDefault="00B93C4F" w:rsidP="00B93C4F">
      <w:r w:rsidRPr="00965AC7">
        <w:rPr>
          <w:u w:val="single"/>
        </w:rPr>
        <w:t>Reduced rainfall and droughts linked to the climate crisis are further straining supply issues such as inadequate and ageing infrastructure</w:t>
      </w:r>
      <w:r>
        <w:t xml:space="preserve">, </w:t>
      </w:r>
      <w:r w:rsidRPr="00965AC7">
        <w:rPr>
          <w:u w:val="single"/>
        </w:rPr>
        <w:t>legacy contaminants</w:t>
      </w:r>
      <w:r>
        <w:t xml:space="preserve">, </w:t>
      </w:r>
      <w:r w:rsidRPr="00965AC7">
        <w:rPr>
          <w:u w:val="single"/>
        </w:rPr>
        <w:t>insufficient technical capacity within tribes</w:t>
      </w:r>
      <w:r>
        <w:t xml:space="preserve">, </w:t>
      </w:r>
      <w:r w:rsidRPr="00965AC7">
        <w:rPr>
          <w:u w:val="single"/>
        </w:rPr>
        <w:t>and limited revenue streams</w:t>
      </w:r>
      <w:r>
        <w:t>.</w:t>
      </w:r>
    </w:p>
    <w:p w14:paraId="4F0E2A2F" w14:textId="77777777" w:rsidR="00B93C4F" w:rsidRDefault="00B93C4F" w:rsidP="00B93C4F">
      <w:r>
        <w:lastRenderedPageBreak/>
        <w:t xml:space="preserve">Unlike towns and cities, </w:t>
      </w:r>
      <w:r w:rsidRPr="00965AC7">
        <w:rPr>
          <w:u w:val="single"/>
        </w:rPr>
        <w:t xml:space="preserve">tribes cannot raise money through property taxes as reservation lands are held </w:t>
      </w:r>
      <w:r w:rsidRPr="00965AC7">
        <w:rPr>
          <w:rStyle w:val="Emphasis"/>
        </w:rPr>
        <w:t>in trust</w:t>
      </w:r>
      <w:r w:rsidRPr="00965AC7">
        <w:rPr>
          <w:u w:val="single"/>
        </w:rPr>
        <w:t xml:space="preserve"> by the federal government</w:t>
      </w:r>
      <w:r>
        <w:t xml:space="preserve">. But while the root causes vary from tribe to tribe, </w:t>
      </w:r>
      <w:r w:rsidRPr="00965AC7">
        <w:rPr>
          <w:u w:val="single"/>
        </w:rPr>
        <w:t xml:space="preserve">the </w:t>
      </w:r>
      <w:r w:rsidRPr="00965AC7">
        <w:rPr>
          <w:rStyle w:val="Emphasis"/>
        </w:rPr>
        <w:t>overriding issue</w:t>
      </w:r>
      <w:r>
        <w:t xml:space="preserve"> </w:t>
      </w:r>
      <w:r w:rsidRPr="00965AC7">
        <w:rPr>
          <w:u w:val="single"/>
        </w:rPr>
        <w:t>is the</w:t>
      </w:r>
      <w:r>
        <w:t xml:space="preserve"> </w:t>
      </w:r>
      <w:r w:rsidRPr="00965AC7">
        <w:rPr>
          <w:rStyle w:val="Emphasis"/>
        </w:rPr>
        <w:t>absence</w:t>
      </w:r>
      <w:r>
        <w:t xml:space="preserve"> </w:t>
      </w:r>
      <w:r w:rsidRPr="00965AC7">
        <w:rPr>
          <w:u w:val="single"/>
        </w:rPr>
        <w:t>of an</w:t>
      </w:r>
      <w:r>
        <w:t xml:space="preserve"> </w:t>
      </w:r>
      <w:r w:rsidRPr="00965AC7">
        <w:rPr>
          <w:rStyle w:val="Emphasis"/>
        </w:rPr>
        <w:t>adequately funded</w:t>
      </w:r>
      <w:r>
        <w:t xml:space="preserve"> </w:t>
      </w:r>
      <w:r w:rsidRPr="00965AC7">
        <w:rPr>
          <w:rStyle w:val="Emphasis"/>
        </w:rPr>
        <w:t>comprehensive</w:t>
      </w:r>
      <w:r>
        <w:t xml:space="preserve"> </w:t>
      </w:r>
      <w:r w:rsidRPr="00965AC7">
        <w:rPr>
          <w:u w:val="single"/>
        </w:rPr>
        <w:t>government policy</w:t>
      </w:r>
      <w:r>
        <w:t xml:space="preserve"> to make good on treaty obligations. In exchange for the cession of millions of acres of lands to white settlers, tribes were promised a permanent homeland, a livable reservation, and a home conducive to health and prosperity.</w:t>
      </w:r>
    </w:p>
    <w:p w14:paraId="6D752D5B" w14:textId="77777777" w:rsidR="00B93C4F" w:rsidRDefault="00B93C4F" w:rsidP="00B93C4F">
      <w:r>
        <w:t xml:space="preserve">“These </w:t>
      </w:r>
      <w:r w:rsidRPr="00965AC7">
        <w:rPr>
          <w:u w:val="single"/>
        </w:rPr>
        <w:t xml:space="preserve">promises are </w:t>
      </w:r>
      <w:r w:rsidRPr="00965AC7">
        <w:rPr>
          <w:rStyle w:val="Emphasis"/>
        </w:rPr>
        <w:t>broken</w:t>
      </w:r>
      <w:r w:rsidRPr="00965AC7">
        <w:rPr>
          <w:u w:val="single"/>
        </w:rPr>
        <w:t xml:space="preserve"> when we do not have clean water to drink</w:t>
      </w:r>
      <w:r>
        <w:t xml:space="preserve">, </w:t>
      </w:r>
      <w:r w:rsidRPr="00965AC7">
        <w:rPr>
          <w:u w:val="single"/>
        </w:rPr>
        <w:t>to cook with</w:t>
      </w:r>
      <w:r>
        <w:t xml:space="preserve">, </w:t>
      </w:r>
      <w:r w:rsidRPr="00965AC7">
        <w:rPr>
          <w:u w:val="single"/>
        </w:rPr>
        <w:t xml:space="preserve">and to wash as </w:t>
      </w:r>
      <w:r w:rsidRPr="00965AC7">
        <w:rPr>
          <w:rStyle w:val="Emphasis"/>
        </w:rPr>
        <w:t>required</w:t>
      </w:r>
      <w:r w:rsidRPr="00965AC7">
        <w:rPr>
          <w:u w:val="single"/>
        </w:rPr>
        <w:t xml:space="preserve"> to avoid the spread of this deadly disease</w:t>
      </w:r>
      <w:r>
        <w:t xml:space="preserve">,” </w:t>
      </w:r>
      <w:r w:rsidRPr="00965AC7">
        <w:rPr>
          <w:u w:val="single"/>
        </w:rPr>
        <w:t>said leaders of the Navajo Nation</w:t>
      </w:r>
      <w:r>
        <w:t xml:space="preserve">, </w:t>
      </w:r>
      <w:r w:rsidRPr="00965AC7">
        <w:rPr>
          <w:u w:val="single"/>
        </w:rPr>
        <w:t>Hopi Tribe</w:t>
      </w:r>
      <w:r>
        <w:t xml:space="preserve">, </w:t>
      </w:r>
      <w:r w:rsidRPr="00965AC7">
        <w:rPr>
          <w:u w:val="single"/>
        </w:rPr>
        <w:t>Ute Mountain Ute Tribe and Ten Tribes Partnership and the Fort Yuma Quechan Indian tribe</w:t>
      </w:r>
      <w:r>
        <w:t>.</w:t>
      </w:r>
    </w:p>
    <w:p w14:paraId="4359E58F" w14:textId="77777777" w:rsidR="00B93C4F" w:rsidRDefault="00B93C4F" w:rsidP="00B93C4F">
      <w:r>
        <w:t>They added: “</w:t>
      </w:r>
      <w:r w:rsidRPr="00965AC7">
        <w:rPr>
          <w:u w:val="single"/>
        </w:rPr>
        <w:t>Helping to provide clean water to us</w:t>
      </w:r>
      <w:r>
        <w:t xml:space="preserve">, throughout Indian Country, </w:t>
      </w:r>
      <w:r w:rsidRPr="00965AC7">
        <w:rPr>
          <w:rStyle w:val="Emphasis"/>
        </w:rPr>
        <w:t>benefits everyone</w:t>
      </w:r>
      <w:r>
        <w:t xml:space="preserve">, </w:t>
      </w:r>
      <w:r w:rsidRPr="00965AC7">
        <w:rPr>
          <w:u w:val="single"/>
        </w:rPr>
        <w:t xml:space="preserve">and its </w:t>
      </w:r>
      <w:r w:rsidRPr="00965AC7">
        <w:rPr>
          <w:rStyle w:val="Emphasis"/>
        </w:rPr>
        <w:t>absence</w:t>
      </w:r>
      <w:r w:rsidRPr="00965AC7">
        <w:rPr>
          <w:u w:val="single"/>
        </w:rPr>
        <w:t xml:space="preserve"> correspondingly </w:t>
      </w:r>
      <w:r w:rsidRPr="00965AC7">
        <w:rPr>
          <w:rStyle w:val="Emphasis"/>
        </w:rPr>
        <w:t>jeopardizes</w:t>
      </w:r>
      <w:r w:rsidRPr="00965AC7">
        <w:rPr>
          <w:u w:val="single"/>
        </w:rPr>
        <w:t xml:space="preserve"> the health of the entire United States of America</w:t>
      </w:r>
      <w:r>
        <w:t>.”</w:t>
      </w:r>
    </w:p>
    <w:p w14:paraId="6AC86F32" w14:textId="77777777" w:rsidR="00B93C4F" w:rsidRDefault="00B93C4F" w:rsidP="00B93C4F">
      <w:r>
        <w:t xml:space="preserve">In the US, </w:t>
      </w:r>
      <w:r w:rsidRPr="00965AC7">
        <w:rPr>
          <w:u w:val="single"/>
        </w:rPr>
        <w:t>race</w:t>
      </w:r>
      <w:r>
        <w:t xml:space="preserve"> – not where you live or income level – </w:t>
      </w:r>
      <w:r w:rsidRPr="00965AC7">
        <w:rPr>
          <w:u w:val="single"/>
        </w:rPr>
        <w:t xml:space="preserve">is the </w:t>
      </w:r>
      <w:r w:rsidRPr="00965AC7">
        <w:rPr>
          <w:rStyle w:val="Emphasis"/>
        </w:rPr>
        <w:t>most significant</w:t>
      </w:r>
      <w:r w:rsidRPr="00965AC7">
        <w:rPr>
          <w:u w:val="single"/>
        </w:rPr>
        <w:t xml:space="preserve"> predictor of plumbing poverty</w:t>
      </w:r>
      <w:r>
        <w:t xml:space="preserve">, with </w:t>
      </w:r>
      <w:r w:rsidRPr="00965AC7">
        <w:rPr>
          <w:u w:val="single"/>
        </w:rPr>
        <w:t>Indigenous households 19 times more likely than white households to lack indoor pipes for running water and sanitation</w:t>
      </w:r>
      <w:r>
        <w:t>.</w:t>
      </w:r>
    </w:p>
    <w:p w14:paraId="265EBF9C" w14:textId="77777777" w:rsidR="00B93C4F" w:rsidRDefault="00B93C4F" w:rsidP="00B93C4F">
      <w:r>
        <w:t xml:space="preserve">Several CRB </w:t>
      </w:r>
      <w:r w:rsidRPr="00965AC7">
        <w:rPr>
          <w:u w:val="single"/>
        </w:rPr>
        <w:t>tribes suffer from plumbing poverty</w:t>
      </w:r>
      <w:r>
        <w:t xml:space="preserve">, </w:t>
      </w:r>
      <w:r w:rsidRPr="00965AC7">
        <w:rPr>
          <w:u w:val="single"/>
        </w:rPr>
        <w:t>including</w:t>
      </w:r>
      <w:r>
        <w:t xml:space="preserve"> 30% to </w:t>
      </w:r>
      <w:r w:rsidRPr="00965AC7">
        <w:rPr>
          <w:rStyle w:val="Emphasis"/>
        </w:rPr>
        <w:t>40%</w:t>
      </w:r>
      <w:r>
        <w:t xml:space="preserve"> </w:t>
      </w:r>
      <w:r w:rsidRPr="00965AC7">
        <w:rPr>
          <w:u w:val="single"/>
        </w:rPr>
        <w:t>of all Navajo Nation residents</w:t>
      </w:r>
      <w:r>
        <w:t xml:space="preserve">, </w:t>
      </w:r>
      <w:r w:rsidRPr="00965AC7">
        <w:rPr>
          <w:u w:val="single"/>
        </w:rPr>
        <w:t xml:space="preserve">who are </w:t>
      </w:r>
      <w:r w:rsidRPr="00965AC7">
        <w:rPr>
          <w:rStyle w:val="Emphasis"/>
        </w:rPr>
        <w:t>67 times</w:t>
      </w:r>
      <w:r w:rsidRPr="00965AC7">
        <w:rPr>
          <w:u w:val="single"/>
        </w:rPr>
        <w:t xml:space="preserve"> more likely than other Americans to live </w:t>
      </w:r>
      <w:r w:rsidRPr="00965AC7">
        <w:rPr>
          <w:rStyle w:val="Emphasis"/>
        </w:rPr>
        <w:t>without</w:t>
      </w:r>
      <w:r w:rsidRPr="00965AC7">
        <w:rPr>
          <w:u w:val="single"/>
        </w:rPr>
        <w:t xml:space="preserve"> running water</w:t>
      </w:r>
      <w:r>
        <w:t>. The cost of hauling water is at least 70 times more expensive than piped water. The Navajo Nation has a diabetes crisis because sugary drinks are more readily available and cheaper than potable water.</w:t>
      </w:r>
    </w:p>
    <w:p w14:paraId="1BE9939F" w14:textId="77777777" w:rsidR="00B93C4F" w:rsidRDefault="00B93C4F" w:rsidP="00B93C4F">
      <w:r w:rsidRPr="00965AC7">
        <w:rPr>
          <w:u w:val="single"/>
        </w:rPr>
        <w:t xml:space="preserve">Indigenous Americans have </w:t>
      </w:r>
      <w:r w:rsidRPr="00965AC7">
        <w:rPr>
          <w:rStyle w:val="Emphasis"/>
        </w:rPr>
        <w:t>died</w:t>
      </w:r>
      <w:r w:rsidRPr="00965AC7">
        <w:rPr>
          <w:u w:val="single"/>
        </w:rPr>
        <w:t xml:space="preserve"> from Covid-19</w:t>
      </w:r>
      <w:r>
        <w:t xml:space="preserve">, </w:t>
      </w:r>
      <w:r w:rsidRPr="00965AC7">
        <w:rPr>
          <w:u w:val="single"/>
        </w:rPr>
        <w:t xml:space="preserve">a </w:t>
      </w:r>
      <w:r w:rsidRPr="00FC62E8">
        <w:rPr>
          <w:rStyle w:val="Emphasis"/>
        </w:rPr>
        <w:t>highly contagious</w:t>
      </w:r>
      <w:r w:rsidRPr="00965AC7">
        <w:rPr>
          <w:u w:val="single"/>
        </w:rPr>
        <w:t xml:space="preserve"> virus which </w:t>
      </w:r>
      <w:r w:rsidRPr="00FC62E8">
        <w:rPr>
          <w:rStyle w:val="Emphasis"/>
        </w:rPr>
        <w:t>requires</w:t>
      </w:r>
      <w:r w:rsidRPr="00965AC7">
        <w:rPr>
          <w:u w:val="single"/>
        </w:rPr>
        <w:t xml:space="preserve"> good hygiene to curtail the spread</w:t>
      </w:r>
      <w:r>
        <w:t xml:space="preserve">, </w:t>
      </w:r>
      <w:r w:rsidRPr="00965AC7">
        <w:rPr>
          <w:u w:val="single"/>
        </w:rPr>
        <w:t xml:space="preserve">at </w:t>
      </w:r>
      <w:r w:rsidRPr="00965AC7">
        <w:rPr>
          <w:rStyle w:val="Emphasis"/>
        </w:rPr>
        <w:t>twice</w:t>
      </w:r>
      <w:r w:rsidRPr="00965AC7">
        <w:rPr>
          <w:u w:val="single"/>
        </w:rPr>
        <w:t xml:space="preserve"> the rate of white Americans</w:t>
      </w:r>
      <w:r>
        <w:t>, with CRB tribes like the Navajo Nation and White Mountain Apache suffering disproportionately.</w:t>
      </w:r>
    </w:p>
    <w:p w14:paraId="6AD10D55" w14:textId="77777777" w:rsidR="00B93C4F" w:rsidRDefault="00B93C4F" w:rsidP="00B93C4F">
      <w:r w:rsidRPr="00FC62E8">
        <w:rPr>
          <w:u w:val="single"/>
        </w:rPr>
        <w:t>Last year’s Cares Act included $5m to support installation of temporary water stations and storage tanks</w:t>
      </w:r>
      <w:r>
        <w:t xml:space="preserve">, </w:t>
      </w:r>
      <w:r w:rsidRPr="00FC62E8">
        <w:rPr>
          <w:u w:val="single"/>
        </w:rPr>
        <w:t>but</w:t>
      </w:r>
      <w:r>
        <w:t xml:space="preserve"> </w:t>
      </w:r>
      <w:r w:rsidRPr="00FC62E8">
        <w:rPr>
          <w:u w:val="single"/>
        </w:rPr>
        <w:t xml:space="preserve">tribal leaders were </w:t>
      </w:r>
      <w:r w:rsidRPr="00FC62E8">
        <w:rPr>
          <w:rStyle w:val="Emphasis"/>
        </w:rPr>
        <w:t>unable</w:t>
      </w:r>
      <w:r w:rsidRPr="00FC62E8">
        <w:rPr>
          <w:u w:val="single"/>
        </w:rPr>
        <w:t xml:space="preserve"> to invest the money in urgently needed infrastructure because of an </w:t>
      </w:r>
      <w:r w:rsidRPr="00FC62E8">
        <w:rPr>
          <w:rStyle w:val="Emphasis"/>
        </w:rPr>
        <w:t>arbitrary time limit on spending</w:t>
      </w:r>
      <w:r>
        <w:t>. An estimated $4.5bn is needed to address the widespread lack of water access on the Navajo reservation, which is bigger than West Virginia.</w:t>
      </w:r>
    </w:p>
    <w:p w14:paraId="1F521BFA" w14:textId="70F95629" w:rsidR="00B93C4F" w:rsidRPr="002A6B1C" w:rsidRDefault="00B93C4F" w:rsidP="00B93C4F">
      <w:pPr>
        <w:rPr>
          <w:sz w:val="16"/>
        </w:rPr>
      </w:pPr>
      <w:r w:rsidRPr="00FC62E8">
        <w:rPr>
          <w:rStyle w:val="Emphasis"/>
        </w:rPr>
        <w:t>Contaminated water</w:t>
      </w:r>
      <w:r w:rsidRPr="00FC62E8">
        <w:rPr>
          <w:u w:val="single"/>
        </w:rPr>
        <w:t xml:space="preserve"> is also </w:t>
      </w:r>
      <w:r w:rsidRPr="00FC62E8">
        <w:rPr>
          <w:rStyle w:val="Emphasis"/>
        </w:rPr>
        <w:t>pervasive</w:t>
      </w:r>
      <w:r w:rsidRPr="00FC62E8">
        <w:rPr>
          <w:u w:val="single"/>
        </w:rPr>
        <w:t xml:space="preserve"> in Indian Country</w:t>
      </w:r>
      <w:r>
        <w:t xml:space="preserve">, and out west in particular, </w:t>
      </w:r>
      <w:r w:rsidRPr="00FC62E8">
        <w:rPr>
          <w:u w:val="single"/>
        </w:rPr>
        <w:t xml:space="preserve">where </w:t>
      </w:r>
      <w:r w:rsidRPr="00FC62E8">
        <w:rPr>
          <w:rStyle w:val="Emphasis"/>
        </w:rPr>
        <w:t>mining companies</w:t>
      </w:r>
      <w:r w:rsidRPr="00FC62E8">
        <w:rPr>
          <w:u w:val="single"/>
        </w:rPr>
        <w:t xml:space="preserve"> have left groundwater sources with </w:t>
      </w:r>
      <w:r w:rsidRPr="00FC62E8">
        <w:rPr>
          <w:rStyle w:val="Emphasis"/>
        </w:rPr>
        <w:t>elevated levels</w:t>
      </w:r>
      <w:r w:rsidRPr="00FC62E8">
        <w:rPr>
          <w:u w:val="single"/>
        </w:rPr>
        <w:t xml:space="preserve"> of toxic chemicals like arsenic and uranium</w:t>
      </w:r>
      <w:r>
        <w:t xml:space="preserve">. An estimated </w:t>
      </w:r>
      <w:r w:rsidRPr="00FC62E8">
        <w:rPr>
          <w:rStyle w:val="Emphasis"/>
        </w:rPr>
        <w:t>75%</w:t>
      </w:r>
      <w:r w:rsidRPr="00FC62E8">
        <w:rPr>
          <w:u w:val="single"/>
        </w:rPr>
        <w:t xml:space="preserve"> of residents on the Hopi reservation are </w:t>
      </w:r>
      <w:r w:rsidRPr="00FC62E8">
        <w:rPr>
          <w:rStyle w:val="Emphasis"/>
        </w:rPr>
        <w:t>forced</w:t>
      </w:r>
      <w:r w:rsidRPr="00FC62E8">
        <w:rPr>
          <w:u w:val="single"/>
        </w:rPr>
        <w:t xml:space="preserve"> to use drinking water laced with </w:t>
      </w:r>
      <w:r w:rsidRPr="00FC62E8">
        <w:rPr>
          <w:rStyle w:val="Emphasis"/>
        </w:rPr>
        <w:t>arsenic</w:t>
      </w:r>
      <w:r>
        <w:t xml:space="preserve">, </w:t>
      </w:r>
      <w:r w:rsidRPr="00FC62E8">
        <w:rPr>
          <w:u w:val="single"/>
        </w:rPr>
        <w:t xml:space="preserve">which poses </w:t>
      </w:r>
      <w:r w:rsidRPr="00FC62E8">
        <w:rPr>
          <w:rStyle w:val="Emphasis"/>
        </w:rPr>
        <w:t>serious health risks</w:t>
      </w:r>
      <w:r w:rsidRPr="00FC62E8">
        <w:rPr>
          <w:u w:val="single"/>
        </w:rPr>
        <w:t xml:space="preserve"> including </w:t>
      </w:r>
      <w:r w:rsidRPr="00FC62E8">
        <w:rPr>
          <w:rStyle w:val="Emphasis"/>
        </w:rPr>
        <w:t>cancers</w:t>
      </w:r>
      <w:r w:rsidRPr="00FC62E8">
        <w:rPr>
          <w:u w:val="single"/>
        </w:rPr>
        <w:t xml:space="preserve"> and </w:t>
      </w:r>
      <w:r w:rsidRPr="00FC62E8">
        <w:rPr>
          <w:rStyle w:val="Emphasis"/>
        </w:rPr>
        <w:t>birth defects</w:t>
      </w:r>
      <w:r>
        <w:t>.</w:t>
      </w:r>
    </w:p>
    <w:p w14:paraId="2CF62983" w14:textId="620B11A1" w:rsidR="007932B2" w:rsidRDefault="001946E2" w:rsidP="001946E2">
      <w:pPr>
        <w:pStyle w:val="Heading3"/>
      </w:pPr>
      <w:r>
        <w:lastRenderedPageBreak/>
        <w:t>AT:  CP – States</w:t>
      </w:r>
    </w:p>
    <w:p w14:paraId="34291132" w14:textId="77777777" w:rsidR="001946E2" w:rsidRPr="00F25970" w:rsidRDefault="001946E2" w:rsidP="001946E2">
      <w:pPr>
        <w:pStyle w:val="Heading4"/>
      </w:pPr>
      <w:r>
        <w:t xml:space="preserve">Can’t solve </w:t>
      </w:r>
      <w:r>
        <w:rPr>
          <w:u w:val="single"/>
        </w:rPr>
        <w:t>federal</w:t>
      </w:r>
      <w:r>
        <w:t xml:space="preserve"> obligation or survive </w:t>
      </w:r>
      <w:r>
        <w:rPr>
          <w:u w:val="single"/>
        </w:rPr>
        <w:t>court</w:t>
      </w:r>
      <w:r>
        <w:t xml:space="preserve"> strikedown</w:t>
      </w:r>
    </w:p>
    <w:p w14:paraId="26857126" w14:textId="77777777" w:rsidR="001946E2" w:rsidRPr="00F25970" w:rsidRDefault="001946E2" w:rsidP="001946E2">
      <w:pPr>
        <w:rPr>
          <w:sz w:val="16"/>
          <w:szCs w:val="16"/>
        </w:rPr>
      </w:pPr>
      <w:r w:rsidRPr="00F25970">
        <w:rPr>
          <w:rStyle w:val="Style13ptBold"/>
        </w:rPr>
        <w:t>Diver 18</w:t>
      </w:r>
      <w:r>
        <w:t xml:space="preserve"> </w:t>
      </w:r>
      <w:r w:rsidRPr="00F25970">
        <w:rPr>
          <w:sz w:val="16"/>
          <w:szCs w:val="16"/>
        </w:rPr>
        <w:t>(</w:t>
      </w:r>
      <w:r>
        <w:rPr>
          <w:sz w:val="16"/>
          <w:szCs w:val="16"/>
        </w:rPr>
        <w:t xml:space="preserve">Dr. Sibyl Diver is a research scientist at Stanford University in the Department of Earth System Science. She studies issues of natural resource governance with Indigenous peoples, with a focus on Pacific Northwest salmon watersheds. She received her Ph.D. from the University of California, Berkeley in Environmental Science, Policy and Management at the College of Natural Resources. </w:t>
      </w:r>
      <w:r w:rsidRPr="00F25970">
        <w:rPr>
          <w:sz w:val="16"/>
          <w:szCs w:val="16"/>
        </w:rPr>
        <w:t>Native Water Protection Flows Through Self-Determination: Understanding Tribal Water Quality Standards and “Treatment as a State.” Universities Council on Water Resources Journal of Contemporary Water Research &amp; Education Issue 163, Pages 6-30, April 2018)</w:t>
      </w:r>
    </w:p>
    <w:p w14:paraId="68528B4E" w14:textId="77777777" w:rsidR="001946E2" w:rsidRPr="00AE28D8" w:rsidRDefault="001946E2" w:rsidP="001946E2">
      <w:pPr>
        <w:rPr>
          <w:sz w:val="16"/>
        </w:rPr>
      </w:pPr>
      <w:r w:rsidRPr="00AE28D8">
        <w:rPr>
          <w:sz w:val="16"/>
        </w:rPr>
        <w:t xml:space="preserve">The following section outlines </w:t>
      </w:r>
      <w:r w:rsidRPr="00AE28D8">
        <w:rPr>
          <w:rStyle w:val="StyleUnderline"/>
          <w:highlight w:val="cyan"/>
        </w:rPr>
        <w:t>the</w:t>
      </w:r>
      <w:r w:rsidRPr="00AE28D8">
        <w:rPr>
          <w:sz w:val="16"/>
        </w:rPr>
        <w:t xml:space="preserve"> </w:t>
      </w:r>
      <w:r w:rsidRPr="00AE28D8">
        <w:rPr>
          <w:rStyle w:val="Emphasis"/>
        </w:rPr>
        <w:t>historical</w:t>
      </w:r>
      <w:r w:rsidRPr="00AE28D8">
        <w:rPr>
          <w:sz w:val="16"/>
        </w:rPr>
        <w:t xml:space="preserve"> </w:t>
      </w:r>
      <w:r w:rsidRPr="00AE28D8">
        <w:rPr>
          <w:rStyle w:val="StyleUnderline"/>
        </w:rPr>
        <w:t>and</w:t>
      </w:r>
      <w:r w:rsidRPr="00AE28D8">
        <w:rPr>
          <w:sz w:val="16"/>
        </w:rPr>
        <w:t xml:space="preserve"> </w:t>
      </w:r>
      <w:r w:rsidRPr="00AE28D8">
        <w:rPr>
          <w:rStyle w:val="Emphasis"/>
          <w:highlight w:val="cyan"/>
        </w:rPr>
        <w:t>legal</w:t>
      </w:r>
      <w:r w:rsidRPr="00AE28D8">
        <w:rPr>
          <w:sz w:val="16"/>
          <w:highlight w:val="cyan"/>
        </w:rPr>
        <w:t xml:space="preserve"> </w:t>
      </w:r>
      <w:r w:rsidRPr="00AE28D8">
        <w:rPr>
          <w:rStyle w:val="StyleUnderline"/>
          <w:highlight w:val="cyan"/>
        </w:rPr>
        <w:t xml:space="preserve">context for the </w:t>
      </w:r>
      <w:r w:rsidRPr="00AE28D8">
        <w:rPr>
          <w:rStyle w:val="Emphasis"/>
          <w:highlight w:val="cyan"/>
        </w:rPr>
        <w:t>EPA</w:t>
      </w:r>
      <w:r w:rsidRPr="00AE28D8">
        <w:rPr>
          <w:rStyle w:val="StyleUnderline"/>
        </w:rPr>
        <w:t xml:space="preserve">’s TAS programs </w:t>
      </w:r>
      <w:r w:rsidRPr="00AE28D8">
        <w:rPr>
          <w:rStyle w:val="StyleUnderline"/>
          <w:highlight w:val="cyan"/>
        </w:rPr>
        <w:t xml:space="preserve">and </w:t>
      </w:r>
      <w:r w:rsidRPr="00AE28D8">
        <w:rPr>
          <w:rStyle w:val="Emphasis"/>
          <w:highlight w:val="cyan"/>
        </w:rPr>
        <w:t>tribal</w:t>
      </w:r>
      <w:r w:rsidRPr="00AE28D8">
        <w:rPr>
          <w:rStyle w:val="StyleUnderline"/>
          <w:highlight w:val="cyan"/>
        </w:rPr>
        <w:t xml:space="preserve"> </w:t>
      </w:r>
      <w:r w:rsidRPr="00AE28D8">
        <w:rPr>
          <w:rStyle w:val="Emphasis"/>
          <w:highlight w:val="cyan"/>
        </w:rPr>
        <w:t>WQSs</w:t>
      </w:r>
      <w:r w:rsidRPr="00AE28D8">
        <w:rPr>
          <w:sz w:val="16"/>
        </w:rPr>
        <w:t xml:space="preserve">, which were first developed in the early 1970s (see Table 1). In U.S. federal policy, Native American tribes are widely recognized as having authority over their members and territories (Grijalva 2006). As legal scholar Charles Wilkinson explains, “Tribal sovereignty predated the formation of the United States and continued after it” (Wilkinson 1987, p. 103). This principle </w:t>
      </w:r>
      <w:r w:rsidRPr="00AE28D8">
        <w:rPr>
          <w:rStyle w:val="StyleUnderline"/>
          <w:highlight w:val="cyan"/>
        </w:rPr>
        <w:t>was</w:t>
      </w:r>
      <w:r w:rsidRPr="00AE28D8">
        <w:rPr>
          <w:sz w:val="16"/>
        </w:rPr>
        <w:t xml:space="preserve"> affirmed </w:t>
      </w:r>
      <w:r w:rsidRPr="00AE28D8">
        <w:rPr>
          <w:rStyle w:val="StyleUnderline"/>
          <w:highlight w:val="cyan"/>
        </w:rPr>
        <w:t>in</w:t>
      </w:r>
      <w:r w:rsidRPr="00AE28D8">
        <w:rPr>
          <w:sz w:val="16"/>
        </w:rPr>
        <w:t xml:space="preserve"> Chief Justice Marshall’s Supreme Court decision in </w:t>
      </w:r>
      <w:r w:rsidRPr="00AE28D8">
        <w:rPr>
          <w:rStyle w:val="Emphasis"/>
          <w:highlight w:val="cyan"/>
        </w:rPr>
        <w:t>Worcester</w:t>
      </w:r>
      <w:r w:rsidRPr="00AE28D8">
        <w:rPr>
          <w:rStyle w:val="Emphasis"/>
        </w:rPr>
        <w:t xml:space="preserve"> v. Georgia</w:t>
      </w:r>
      <w:r w:rsidRPr="00AE28D8">
        <w:rPr>
          <w:sz w:val="16"/>
        </w:rPr>
        <w:t xml:space="preserve"> (1832), </w:t>
      </w:r>
      <w:r w:rsidRPr="00AE28D8">
        <w:rPr>
          <w:rStyle w:val="StyleUnderline"/>
          <w:highlight w:val="cyan"/>
        </w:rPr>
        <w:t>which</w:t>
      </w:r>
      <w:r w:rsidRPr="00AE28D8">
        <w:rPr>
          <w:sz w:val="16"/>
        </w:rPr>
        <w:t xml:space="preserve"> </w:t>
      </w:r>
      <w:r w:rsidRPr="00AE28D8">
        <w:rPr>
          <w:rStyle w:val="Emphasis"/>
          <w:highlight w:val="cyan"/>
        </w:rPr>
        <w:t>rejected state authority</w:t>
      </w:r>
      <w:r w:rsidRPr="00AE28D8">
        <w:rPr>
          <w:sz w:val="16"/>
        </w:rPr>
        <w:t xml:space="preserve"> </w:t>
      </w:r>
      <w:r w:rsidRPr="00AE28D8">
        <w:rPr>
          <w:rStyle w:val="StyleUnderline"/>
          <w:highlight w:val="cyan"/>
        </w:rPr>
        <w:t>over tribal nations</w:t>
      </w:r>
      <w:r w:rsidRPr="00AE28D8">
        <w:rPr>
          <w:sz w:val="16"/>
        </w:rPr>
        <w:t xml:space="preserve"> </w:t>
      </w:r>
      <w:r w:rsidRPr="00AE28D8">
        <w:rPr>
          <w:rStyle w:val="StyleUnderline"/>
        </w:rPr>
        <w:t>based on the “preexisting power of the nation to govern itself”</w:t>
      </w:r>
      <w:r w:rsidRPr="00AE28D8">
        <w:rPr>
          <w:sz w:val="16"/>
        </w:rPr>
        <w:t xml:space="preserve"> (Anderson 2015, p. 199). As Wilkins and Lomawaima (2001, p. 5) write, tribal sovereignty is “inherent, pre- or extra constitutional, and is explicitly recognized in the constitution.” Definitions of tribal sovereignty also reflect international law, where sovereignty “emanates from the unique identity and culture of peoples and is therefore an inherent and inalienable right of peoples to the qualities customarily associated with nations” (Barker 2005, p. 3). The political status of U.S. tribes positions them as a third sovereign (i.e., tribes, states, and the federal government). It is because of their unique political status that “</w:t>
      </w:r>
      <w:r w:rsidRPr="00AE28D8">
        <w:rPr>
          <w:rStyle w:val="StyleUnderline"/>
        </w:rPr>
        <w:t xml:space="preserve">Indian </w:t>
      </w:r>
      <w:r w:rsidRPr="00AE28D8">
        <w:rPr>
          <w:rStyle w:val="StyleUnderline"/>
          <w:highlight w:val="cyan"/>
        </w:rPr>
        <w:t xml:space="preserve">tribes enjoy a </w:t>
      </w:r>
      <w:r w:rsidRPr="00AE28D8">
        <w:rPr>
          <w:rStyle w:val="Emphasis"/>
          <w:highlight w:val="cyan"/>
        </w:rPr>
        <w:t>special</w:t>
      </w:r>
      <w:r w:rsidRPr="00AE28D8">
        <w:rPr>
          <w:rStyle w:val="StyleUnderline"/>
          <w:highlight w:val="cyan"/>
        </w:rPr>
        <w:t xml:space="preserve"> relation</w:t>
      </w:r>
      <w:r w:rsidRPr="00AE28D8">
        <w:rPr>
          <w:rStyle w:val="StyleUnderline"/>
        </w:rPr>
        <w:t xml:space="preserve">ship </w:t>
      </w:r>
      <w:r w:rsidRPr="00AE28D8">
        <w:rPr>
          <w:rStyle w:val="StyleUnderline"/>
          <w:highlight w:val="cyan"/>
        </w:rPr>
        <w:t xml:space="preserve">with the </w:t>
      </w:r>
      <w:r w:rsidRPr="00AE28D8">
        <w:rPr>
          <w:rStyle w:val="Emphasis"/>
          <w:highlight w:val="cyan"/>
        </w:rPr>
        <w:t>federal</w:t>
      </w:r>
      <w:r w:rsidRPr="00AE28D8">
        <w:rPr>
          <w:rStyle w:val="StyleUnderline"/>
          <w:highlight w:val="cyan"/>
        </w:rPr>
        <w:t xml:space="preserve"> government</w:t>
      </w:r>
      <w:r w:rsidRPr="00AE28D8">
        <w:rPr>
          <w:sz w:val="16"/>
        </w:rPr>
        <w:t xml:space="preserve">,” a status that is </w:t>
      </w:r>
      <w:r w:rsidRPr="00AE28D8">
        <w:rPr>
          <w:rStyle w:val="Emphasis"/>
          <w:highlight w:val="cyan"/>
        </w:rPr>
        <w:t>separate</w:t>
      </w:r>
      <w:r w:rsidRPr="00AE28D8">
        <w:rPr>
          <w:rStyle w:val="Emphasis"/>
        </w:rPr>
        <w:t xml:space="preserve"> from </w:t>
      </w:r>
      <w:r w:rsidRPr="00AE28D8">
        <w:rPr>
          <w:rStyle w:val="Emphasis"/>
          <w:highlight w:val="cyan"/>
        </w:rPr>
        <w:t>and higher than</w:t>
      </w:r>
      <w:r w:rsidRPr="00AE28D8">
        <w:rPr>
          <w:rStyle w:val="Emphasis"/>
        </w:rPr>
        <w:t xml:space="preserve"> the </w:t>
      </w:r>
      <w:r w:rsidRPr="00AE28D8">
        <w:rPr>
          <w:rStyle w:val="Emphasis"/>
          <w:highlight w:val="cyan"/>
        </w:rPr>
        <w:t>states</w:t>
      </w:r>
      <w:r w:rsidRPr="00AE28D8">
        <w:rPr>
          <w:sz w:val="16"/>
        </w:rPr>
        <w:t xml:space="preserve"> (Kickingbird et al. 1983, p. 5).</w:t>
      </w:r>
    </w:p>
    <w:p w14:paraId="41B71AA2" w14:textId="77777777" w:rsidR="001946E2" w:rsidRPr="00F25970" w:rsidRDefault="001946E2" w:rsidP="001946E2">
      <w:pPr>
        <w:rPr>
          <w:sz w:val="16"/>
          <w:szCs w:val="16"/>
        </w:rPr>
      </w:pPr>
      <w:r w:rsidRPr="00F25970">
        <w:rPr>
          <w:sz w:val="16"/>
        </w:rPr>
        <w:t xml:space="preserve">At the same time, the U.S. government continues to assume jurisdictional authority over Indian territory, and under U.S. law, tribes are often viewed as “domestic dependent nations.” </w:t>
      </w:r>
      <w:r w:rsidRPr="00F25970">
        <w:rPr>
          <w:rStyle w:val="StyleUnderline"/>
          <w:highlight w:val="cyan"/>
        </w:rPr>
        <w:t>A guiding principle</w:t>
      </w:r>
      <w:r w:rsidRPr="00F25970">
        <w:rPr>
          <w:sz w:val="16"/>
        </w:rPr>
        <w:t xml:space="preserve"> for tribal land management is the “trust relationship” </w:t>
      </w:r>
      <w:r w:rsidRPr="00F25970">
        <w:rPr>
          <w:rStyle w:val="StyleUnderline"/>
          <w:highlight w:val="cyan"/>
        </w:rPr>
        <w:t>between</w:t>
      </w:r>
      <w:r w:rsidRPr="00F25970">
        <w:rPr>
          <w:sz w:val="16"/>
        </w:rPr>
        <w:t xml:space="preserve"> U.S. </w:t>
      </w:r>
      <w:r w:rsidRPr="00F25970">
        <w:rPr>
          <w:rStyle w:val="Emphasis"/>
          <w:highlight w:val="cyan"/>
        </w:rPr>
        <w:t>tribes</w:t>
      </w:r>
      <w:r w:rsidRPr="00F25970">
        <w:rPr>
          <w:sz w:val="16"/>
        </w:rPr>
        <w:t xml:space="preserve"> </w:t>
      </w:r>
      <w:r w:rsidRPr="00F25970">
        <w:rPr>
          <w:rStyle w:val="StyleUnderline"/>
          <w:highlight w:val="cyan"/>
        </w:rPr>
        <w:t>and</w:t>
      </w:r>
      <w:r w:rsidRPr="00F25970">
        <w:rPr>
          <w:sz w:val="16"/>
        </w:rPr>
        <w:t xml:space="preserve"> the </w:t>
      </w:r>
      <w:r w:rsidRPr="00F25970">
        <w:rPr>
          <w:rStyle w:val="Emphasis"/>
          <w:highlight w:val="cyan"/>
        </w:rPr>
        <w:t>federal government</w:t>
      </w:r>
      <w:r w:rsidRPr="00F25970">
        <w:rPr>
          <w:sz w:val="16"/>
        </w:rPr>
        <w:t xml:space="preserve">, </w:t>
      </w:r>
      <w:r w:rsidRPr="00F25970">
        <w:rPr>
          <w:rStyle w:val="StyleUnderline"/>
          <w:highlight w:val="cyan"/>
        </w:rPr>
        <w:t xml:space="preserve">defined </w:t>
      </w:r>
      <w:r w:rsidRPr="00F25970">
        <w:rPr>
          <w:sz w:val="16"/>
        </w:rPr>
        <w:t>as “</w:t>
      </w:r>
      <w:r w:rsidRPr="00F25970">
        <w:rPr>
          <w:rStyle w:val="StyleUnderline"/>
          <w:highlight w:val="cyan"/>
        </w:rPr>
        <w:t>the</w:t>
      </w:r>
      <w:r w:rsidRPr="00F25970">
        <w:rPr>
          <w:sz w:val="16"/>
        </w:rPr>
        <w:t xml:space="preserve"> unique and </w:t>
      </w:r>
      <w:r w:rsidRPr="00F25970">
        <w:rPr>
          <w:rStyle w:val="Emphasis"/>
          <w:highlight w:val="cyan"/>
        </w:rPr>
        <w:t>moral</w:t>
      </w:r>
      <w:r w:rsidRPr="00F25970">
        <w:rPr>
          <w:sz w:val="16"/>
        </w:rPr>
        <w:t xml:space="preserve"> </w:t>
      </w:r>
      <w:r w:rsidRPr="00F25970">
        <w:rPr>
          <w:rStyle w:val="StyleUnderline"/>
          <w:highlight w:val="cyan"/>
        </w:rPr>
        <w:t>duty</w:t>
      </w:r>
      <w:r w:rsidRPr="00F25970">
        <w:rPr>
          <w:sz w:val="16"/>
        </w:rPr>
        <w:t xml:space="preserve"> of the United States </w:t>
      </w:r>
      <w:r w:rsidRPr="00F25970">
        <w:rPr>
          <w:rStyle w:val="StyleUnderline"/>
          <w:highlight w:val="cyan"/>
        </w:rPr>
        <w:t>to assist Indians in</w:t>
      </w:r>
      <w:r w:rsidRPr="00F25970">
        <w:rPr>
          <w:sz w:val="16"/>
        </w:rPr>
        <w:t xml:space="preserve"> the </w:t>
      </w:r>
      <w:r w:rsidRPr="00F25970">
        <w:rPr>
          <w:rStyle w:val="Emphasis"/>
          <w:highlight w:val="cyan"/>
        </w:rPr>
        <w:t>protection</w:t>
      </w:r>
      <w:r w:rsidRPr="00F25970">
        <w:rPr>
          <w:sz w:val="16"/>
        </w:rPr>
        <w:t xml:space="preserve"> </w:t>
      </w:r>
      <w:r w:rsidRPr="00F25970">
        <w:rPr>
          <w:rStyle w:val="StyleUnderline"/>
          <w:highlight w:val="cyan"/>
        </w:rPr>
        <w:t>of</w:t>
      </w:r>
      <w:r w:rsidRPr="00F25970">
        <w:rPr>
          <w:sz w:val="16"/>
        </w:rPr>
        <w:t xml:space="preserve"> their </w:t>
      </w:r>
      <w:r w:rsidRPr="00F25970">
        <w:rPr>
          <w:rStyle w:val="StyleUnderline"/>
          <w:highlight w:val="cyan"/>
        </w:rPr>
        <w:t>property</w:t>
      </w:r>
      <w:r w:rsidRPr="00F25970">
        <w:rPr>
          <w:sz w:val="16"/>
        </w:rPr>
        <w:t xml:space="preserve"> and rights” (Kickingbird et al. 1983, p. 6). As Wilkins and Lomawaima (2001, p. 13) explain, “trust is the notion of federal responsibility to protect or enhance tribal assets.” This means that </w:t>
      </w:r>
      <w:r w:rsidRPr="00F25970">
        <w:rPr>
          <w:rStyle w:val="StyleUnderline"/>
          <w:highlight w:val="cyan"/>
        </w:rPr>
        <w:t xml:space="preserve">the </w:t>
      </w:r>
      <w:r w:rsidRPr="00F25970">
        <w:rPr>
          <w:rStyle w:val="Emphasis"/>
          <w:highlight w:val="cyan"/>
        </w:rPr>
        <w:t>federal</w:t>
      </w:r>
      <w:r w:rsidRPr="00F25970">
        <w:rPr>
          <w:rStyle w:val="StyleUnderline"/>
          <w:highlight w:val="cyan"/>
        </w:rPr>
        <w:t xml:space="preserve"> government holds</w:t>
      </w:r>
      <w:r w:rsidRPr="00F25970">
        <w:rPr>
          <w:sz w:val="16"/>
        </w:rPr>
        <w:t xml:space="preserve"> a </w:t>
      </w:r>
      <w:r w:rsidRPr="00F25970">
        <w:rPr>
          <w:rStyle w:val="Emphasis"/>
          <w:highlight w:val="cyan"/>
        </w:rPr>
        <w:t>fiduciary</w:t>
      </w:r>
      <w:r w:rsidRPr="00F25970">
        <w:rPr>
          <w:sz w:val="16"/>
        </w:rPr>
        <w:t xml:space="preserve"> </w:t>
      </w:r>
      <w:r w:rsidRPr="00F25970">
        <w:rPr>
          <w:rStyle w:val="StyleUnderline"/>
          <w:highlight w:val="cyan"/>
        </w:rPr>
        <w:t>obligation</w:t>
      </w:r>
      <w:r w:rsidRPr="00F25970">
        <w:rPr>
          <w:sz w:val="16"/>
        </w:rPr>
        <w:t xml:space="preserve"> </w:t>
      </w:r>
      <w:r w:rsidRPr="00F25970">
        <w:rPr>
          <w:rStyle w:val="StyleUnderline"/>
          <w:highlight w:val="cyan"/>
        </w:rPr>
        <w:t>to protect</w:t>
      </w:r>
      <w:r w:rsidRPr="00F25970">
        <w:rPr>
          <w:sz w:val="16"/>
        </w:rPr>
        <w:t xml:space="preserve"> tribal </w:t>
      </w:r>
      <w:r w:rsidRPr="00F25970">
        <w:rPr>
          <w:rStyle w:val="Emphasis"/>
          <w:highlight w:val="cyan"/>
        </w:rPr>
        <w:t>trust lands</w:t>
      </w:r>
      <w:r w:rsidRPr="00F25970">
        <w:rPr>
          <w:sz w:val="16"/>
        </w:rPr>
        <w:t xml:space="preserve">, or lands that are held by the federal government “in trust” for Native American tribes or tribal members. A key source of federal authority is the doctrine of Congressional plenary power, by which Congress assumes the ultimate “power to change and redefine the scope of the relationship” (Kickingbird et al. 1983, p. 6). </w:t>
      </w:r>
    </w:p>
    <w:p w14:paraId="288596E3" w14:textId="77777777" w:rsidR="001946E2" w:rsidRPr="00F25970" w:rsidRDefault="001946E2" w:rsidP="001946E2">
      <w:pPr>
        <w:rPr>
          <w:sz w:val="16"/>
          <w:szCs w:val="16"/>
        </w:rPr>
      </w:pPr>
      <w:r w:rsidRPr="00F25970">
        <w:rPr>
          <w:sz w:val="16"/>
          <w:szCs w:val="16"/>
        </w:rPr>
        <w:t xml:space="preserve">The legal doctrines that support U.S. federal Indian policy are not unproblematic. Different audiences have interpreted these doctrines in vastly different ways at different times. For example, the trust relationship is unfortunately associated with a history of paternalistic federal Indian programs (Grijalva 2006). U.S. federal Indian policy has been highly inconsistent, as evidenced by wide pendulum swings of policy orientations, e.g., from treaty-making to the removal of tribes onto reservations, or from assimilation to selfdetermination (Deloria and Lytle 1984). In addition, scholars strongly refute “plenary power” concepts suggesting that Congress could hold unlimited or absolute power over tribes, as being irreconcilable with tribal sovereignty, inconsistent with the U.S. Constitution, and contradictory to democratic governance (e.g., Wilkins and Lomawaima 2001). The term sovereignty is problematic in itself, with the origins of this word coming from European colonial law and Christian ideologies (Barker 2005). </w:t>
      </w:r>
    </w:p>
    <w:p w14:paraId="27FA5ABB" w14:textId="77777777" w:rsidR="001946E2" w:rsidRPr="00F25970" w:rsidRDefault="001946E2" w:rsidP="001946E2">
      <w:pPr>
        <w:rPr>
          <w:sz w:val="16"/>
          <w:szCs w:val="16"/>
        </w:rPr>
      </w:pPr>
      <w:r w:rsidRPr="00F25970">
        <w:rPr>
          <w:sz w:val="16"/>
          <w:szCs w:val="16"/>
        </w:rPr>
        <w:t xml:space="preserve">Tribes today emphasize that “the relationship between American Indian tribes and the U.S. federal government is an ongoing contest over sovereignty” (Wilkins and Lomawaima 2001, p. 5). Tribes argue for inherent sovereignty, “powers that could only be surrendered on the initiative of the tribe or changed, but not abolished, by the Congress.” This is in contrast to delegated sovereignty, since the idea of Congress delegating powers that might be radically changed or cancelled by a future legislature is highly problematic (Deloria and Lytle 1984, p. 159). Indigenous scholars also critique uneven political negotiations that limit tribal self-determination. In particular, scholars note the contradictions involved with recognizing the sovereignty of Indigenous peoples through colonial legal systems, which include Supreme Court decisions setting the terms of tribal sovereignty in the U.S. context (Barker 2005). </w:t>
      </w:r>
    </w:p>
    <w:p w14:paraId="4A7790B9" w14:textId="77777777" w:rsidR="001946E2" w:rsidRPr="00F25970" w:rsidRDefault="001946E2" w:rsidP="001946E2">
      <w:pPr>
        <w:rPr>
          <w:sz w:val="16"/>
          <w:szCs w:val="16"/>
        </w:rPr>
      </w:pPr>
      <w:r w:rsidRPr="00F25970">
        <w:rPr>
          <w:sz w:val="16"/>
          <w:szCs w:val="16"/>
        </w:rPr>
        <w:t xml:space="preserve">Given these concerns, many Indigenous peoples have long questioned the viability of working within dominant governance models that “recognized indigenous sovereignty yet always subsumed it to that of the state” (Alfred 2005, p. 35). As Deloria and Lytle (1984, p. 19) write, selfdetermination cannot exist at the “whim of the controlling federal government.” Some Indigenous communities are now exploring opportunities for recovering longstanding Indigenous political traditions in a contemporary context, which Alfred (2005, p. 40) describes as an “uneven process of reinstituting systems that promote the goals and reinforce the values of indigenous cultures, against the constant efforts of the Canadian and United States governments to maintain the systems of dominance imposed on indigenous communities during the last century.” </w:t>
      </w:r>
    </w:p>
    <w:p w14:paraId="67F7EC69" w14:textId="77777777" w:rsidR="001946E2" w:rsidRPr="00F25970" w:rsidRDefault="001946E2" w:rsidP="001946E2">
      <w:pPr>
        <w:rPr>
          <w:sz w:val="16"/>
          <w:szCs w:val="16"/>
        </w:rPr>
      </w:pPr>
      <w:r w:rsidRPr="00F25970">
        <w:rPr>
          <w:sz w:val="16"/>
          <w:szCs w:val="16"/>
        </w:rPr>
        <w:lastRenderedPageBreak/>
        <w:t>Thus, the backdrop for tribal environmental self-determination strategies is the ongoing tensions between “realism and idealism.” Such tensions arise when elected tribal officials are working within existing political structures at the same time that traditional tribal leaders are working outside the dominant system to reinvent tribal governance (Deloria and Lytle 1984, p. 242). While both groups want self-determination, conflict often ensues. Elected officials may be criticized as being overly pragmatic and without moral principles, and traditionalists may be seen as being unrealistic and overly romantic. To balance the tensions that run through diverse tribal communities, some scholars explore possibilities for a middle ground, a tribal governance strategy, that is neither replicating dominant state structures nor creating tribal enclaves (e.g., Deloria and Lytle 1984). Bruyneel’s (2007) “third space of sovereignty” concept provides an example of strategies that simultaneously engage with territorial and non-territorial struggles over tribal sovereignty. The third space analytic suggests a “politics-on-the-boundaries” approach, where Indigenous struggles exist “neither simply inside nor outside the American political system” (Bruyneel 2007, xvii p. 20). This approach includes identifying productive policy negotiation spaces that engage overlapping interests among multiple sovereigns, spaces where communities can both assert Indigenous sovereignty goals and push back on dominant state policies.</w:t>
      </w:r>
    </w:p>
    <w:p w14:paraId="2D3564DE" w14:textId="77777777" w:rsidR="001946E2" w:rsidRPr="00F25970" w:rsidRDefault="001946E2" w:rsidP="001946E2">
      <w:pPr>
        <w:rPr>
          <w:sz w:val="16"/>
          <w:szCs w:val="16"/>
        </w:rPr>
      </w:pPr>
      <w:r w:rsidRPr="00F25970">
        <w:rPr>
          <w:sz w:val="16"/>
          <w:szCs w:val="16"/>
        </w:rPr>
        <w:t xml:space="preserve">Conflicts Over Tribal Lands </w:t>
      </w:r>
    </w:p>
    <w:p w14:paraId="746B61A0" w14:textId="77777777" w:rsidR="001946E2" w:rsidRPr="00F25970" w:rsidRDefault="001946E2" w:rsidP="001946E2">
      <w:pPr>
        <w:rPr>
          <w:sz w:val="16"/>
          <w:szCs w:val="16"/>
        </w:rPr>
      </w:pPr>
      <w:r w:rsidRPr="00F25970">
        <w:rPr>
          <w:sz w:val="16"/>
          <w:szCs w:val="16"/>
        </w:rPr>
        <w:t>Such complexities around federal Indian law doctrine and tribal sovereignty set the stage for U.S. EPA TAS policies to emerge in the early 70s. Galloway (1995) has characterized two main drivers for the policy shifts that enabled TAS provisions and greater regulatory control by tribes over tribal lands. These are 1) a long history of Indian and non-Indian conflict, and 2) the onset of the self-determination era in federal Indian policy, discussed below.</w:t>
      </w:r>
    </w:p>
    <w:p w14:paraId="568D342E" w14:textId="77777777" w:rsidR="001946E2" w:rsidRPr="00F25970" w:rsidRDefault="001946E2" w:rsidP="001946E2">
      <w:pPr>
        <w:rPr>
          <w:sz w:val="16"/>
          <w:szCs w:val="16"/>
        </w:rPr>
      </w:pPr>
      <w:r w:rsidRPr="00F25970">
        <w:rPr>
          <w:sz w:val="16"/>
          <w:szCs w:val="16"/>
        </w:rPr>
        <w:t>Ongoing conflict between Indians and non-Indians has led to increased competition over regulatory authority on tribal lands, and necessitated TAS provisions. In the U.S. context, many Native American tribes were removed from their traditional homelands to reservations, areas where the federal government holds title to the land in trust on behalf of the tribe.5Many contemporary jurisdictional conflicts over tribal lands stem from the 1887 Dawes Act (or General Allotment Act), which drastically changed the property regime of Indian reservations. By transferring communally held tribal lands to individual tribal members and transferring so-called “surplus” lands to the federal government, the Act created the “checkerboard” patterns of landownership that continue to deter adequate regulation on Indian reservations today. Whereas there were 138 million acres of tribal lands in 1887, only 48 million acres of land were held by tribes and their members when the allotment policy was ended in 1934, less than 50 years later (Corntassel and Witmer 2008, p. 11). Much of this loss was due to land speculation and fraud. Following the Dawes Act, Indian-owned allotments within a reservation could be transferred to non-Indians to become what is now referred to as “non-Indian fee lands” (Anderson 2015). When Congress passed the Indian Reorganization Act (IRA) in 1934, this established the current framework of tribal governments—a framework that has been sharply criticized for its departure from traditional Indigenous values of self-government (e.g., Deloria and Lytle 1984).</w:t>
      </w:r>
    </w:p>
    <w:p w14:paraId="0217A8B3" w14:textId="77777777" w:rsidR="001946E2" w:rsidRPr="00AE28D8" w:rsidRDefault="001946E2" w:rsidP="001946E2">
      <w:pPr>
        <w:rPr>
          <w:sz w:val="16"/>
        </w:rPr>
      </w:pPr>
      <w:r w:rsidRPr="00AE28D8">
        <w:rPr>
          <w:sz w:val="16"/>
        </w:rPr>
        <w:t xml:space="preserve">Following allotment and the resulting shift in reservation property regimes, Supreme Court rulings affecting tribal jurisdiction over Indian and non-Indian fee lands have led to the “checkerboarding of regulatory authority” on Indian reservations, and within Indian Country more broadly. For example, Oliphant v. Suquamish Indian Tribe (1978) determined that tribal courts do not have criminal jurisdiction over nonIndians (Galloway 1995). This was followed by Montana v. United States (1981), which limited tribes’ civil jurisdiction over non-Indians on non-Indian fee lands within Indian Country (Anderson 2015).6 Importantly, Montana established two exceptions enabling tribal civil jurisdiction within the reservation, regardless of land status or tribal membership. These are 1) a “consent” exception, when nonmembers enter into consensual arrangements (e.g., contracts, leases, etc.), and 2) a “health and welfare” exception that applies to activities that “threaten to have a direct effect on the political integrity, the economic security, or the health or welfare of the tribe” (Mazurek et al. 1998; Getches et al. 2005). In other words, when that conduct has a serious and substantial effect on the health and welfare of the tribe, tribes may exercise civil authority over non-Indian conduct on fee lands within the reservation (Rey-Bear 1995; Leisy 1999). By applying the so-called “Montana test” and recognizing the close connection between water quality and tribal health and wellbeing, </w:t>
      </w:r>
      <w:r w:rsidRPr="00AE28D8">
        <w:rPr>
          <w:rStyle w:val="StyleUnderline"/>
          <w:highlight w:val="cyan"/>
        </w:rPr>
        <w:t xml:space="preserve">the </w:t>
      </w:r>
      <w:r w:rsidRPr="00AE28D8">
        <w:rPr>
          <w:rStyle w:val="Emphasis"/>
          <w:highlight w:val="cyan"/>
        </w:rPr>
        <w:t>EPA</w:t>
      </w:r>
      <w:r w:rsidRPr="00AE28D8">
        <w:rPr>
          <w:sz w:val="16"/>
        </w:rPr>
        <w:t xml:space="preserve"> effectively </w:t>
      </w:r>
      <w:r w:rsidRPr="00AE28D8">
        <w:rPr>
          <w:rStyle w:val="StyleUnderline"/>
          <w:highlight w:val="cyan"/>
        </w:rPr>
        <w:t>confirmed tribes’</w:t>
      </w:r>
      <w:r w:rsidRPr="00AE28D8">
        <w:rPr>
          <w:sz w:val="16"/>
        </w:rPr>
        <w:t xml:space="preserve"> inherent </w:t>
      </w:r>
      <w:r w:rsidRPr="00AE28D8">
        <w:rPr>
          <w:rStyle w:val="StyleUnderline"/>
          <w:highlight w:val="cyan"/>
        </w:rPr>
        <w:t>authority over</w:t>
      </w:r>
      <w:r w:rsidRPr="00AE28D8">
        <w:rPr>
          <w:sz w:val="16"/>
        </w:rPr>
        <w:t xml:space="preserve"> their </w:t>
      </w:r>
      <w:r w:rsidRPr="00AE28D8">
        <w:rPr>
          <w:rStyle w:val="StyleUnderline"/>
          <w:highlight w:val="cyan"/>
        </w:rPr>
        <w:t>reservations for</w:t>
      </w:r>
      <w:r w:rsidRPr="00AE28D8">
        <w:rPr>
          <w:sz w:val="16"/>
        </w:rPr>
        <w:t xml:space="preserve"> the purpose of </w:t>
      </w:r>
      <w:r w:rsidRPr="00AE28D8">
        <w:rPr>
          <w:rStyle w:val="StyleUnderline"/>
          <w:highlight w:val="cyan"/>
        </w:rPr>
        <w:t>setting</w:t>
      </w:r>
      <w:r w:rsidRPr="00AE28D8">
        <w:rPr>
          <w:sz w:val="16"/>
        </w:rPr>
        <w:t xml:space="preserve"> </w:t>
      </w:r>
      <w:r w:rsidRPr="00AE28D8">
        <w:rPr>
          <w:rStyle w:val="StyleUnderline"/>
          <w:highlight w:val="cyan"/>
        </w:rPr>
        <w:t>tribal</w:t>
      </w:r>
      <w:r w:rsidRPr="00AE28D8">
        <w:rPr>
          <w:sz w:val="16"/>
        </w:rPr>
        <w:t xml:space="preserve"> </w:t>
      </w:r>
      <w:r w:rsidRPr="00AE28D8">
        <w:rPr>
          <w:rStyle w:val="Emphasis"/>
          <w:highlight w:val="cyan"/>
        </w:rPr>
        <w:t>WQSs</w:t>
      </w:r>
      <w:r w:rsidRPr="00AE28D8">
        <w:rPr>
          <w:sz w:val="16"/>
        </w:rPr>
        <w:t xml:space="preserve">, including tribal authority over non-Indians on fee lands (Moser 2004; Grijalva 2006). Importantly, following legal definitions of Indian Country established through Supreme Court case law, the EPA’s definition of “reservation” encompasses both formal reservations and “informal” reservations (i.e., other forms of trust lands set aside for Indian people) (USEPA 2011, p. 3).7 </w:t>
      </w:r>
      <w:r w:rsidRPr="00AE28D8">
        <w:rPr>
          <w:rStyle w:val="StyleUnderline"/>
          <w:highlight w:val="cyan"/>
        </w:rPr>
        <w:t>Courts</w:t>
      </w:r>
      <w:r w:rsidRPr="00AE28D8">
        <w:rPr>
          <w:sz w:val="16"/>
        </w:rPr>
        <w:t xml:space="preserve"> have generally </w:t>
      </w:r>
      <w:r w:rsidRPr="00AE28D8">
        <w:rPr>
          <w:rStyle w:val="Emphasis"/>
          <w:highlight w:val="cyan"/>
        </w:rPr>
        <w:t>precluded state authority</w:t>
      </w:r>
      <w:r w:rsidRPr="00AE28D8">
        <w:rPr>
          <w:sz w:val="16"/>
        </w:rPr>
        <w:t xml:space="preserve"> </w:t>
      </w:r>
      <w:r w:rsidRPr="00AE28D8">
        <w:rPr>
          <w:rStyle w:val="StyleUnderline"/>
          <w:highlight w:val="cyan"/>
        </w:rPr>
        <w:t>over tribal lands</w:t>
      </w:r>
      <w:r w:rsidRPr="00AE28D8">
        <w:rPr>
          <w:sz w:val="16"/>
        </w:rPr>
        <w:t xml:space="preserve"> </w:t>
      </w:r>
      <w:r w:rsidRPr="00AE28D8">
        <w:rPr>
          <w:rStyle w:val="Emphasis"/>
          <w:highlight w:val="cyan"/>
        </w:rPr>
        <w:t>unless there is express Congressional delegation of authority to states</w:t>
      </w:r>
      <w:r w:rsidRPr="00AE28D8">
        <w:rPr>
          <w:sz w:val="16"/>
        </w:rPr>
        <w:t xml:space="preserve"> under applicable statutes, </w:t>
      </w:r>
      <w:r w:rsidRPr="00AE28D8">
        <w:rPr>
          <w:rStyle w:val="StyleUnderline"/>
          <w:highlight w:val="cyan"/>
        </w:rPr>
        <w:t>and</w:t>
      </w:r>
      <w:r w:rsidRPr="00AE28D8">
        <w:rPr>
          <w:sz w:val="16"/>
        </w:rPr>
        <w:t xml:space="preserve"> have also </w:t>
      </w:r>
      <w:r w:rsidRPr="00AE28D8">
        <w:rPr>
          <w:rStyle w:val="Emphasis"/>
          <w:highlight w:val="cyan"/>
        </w:rPr>
        <w:t>upheld EPA policies</w:t>
      </w:r>
      <w:r w:rsidRPr="00AE28D8">
        <w:rPr>
          <w:sz w:val="16"/>
        </w:rPr>
        <w:t xml:space="preserve"> treating reservations as “single administrative units” (Mazurek et al. 1998; Anderson 2015). </w:t>
      </w:r>
    </w:p>
    <w:p w14:paraId="60AF824A" w14:textId="77777777" w:rsidR="001946E2" w:rsidRPr="004F1C5A" w:rsidRDefault="001946E2" w:rsidP="001946E2">
      <w:pPr>
        <w:pStyle w:val="Heading4"/>
        <w:rPr>
          <w:u w:val="single"/>
        </w:rPr>
      </w:pPr>
      <w:r>
        <w:t xml:space="preserve">States WQS have no </w:t>
      </w:r>
      <w:r>
        <w:rPr>
          <w:u w:val="single"/>
        </w:rPr>
        <w:t>jurisdiction</w:t>
      </w:r>
    </w:p>
    <w:p w14:paraId="4826319E" w14:textId="77777777" w:rsidR="001946E2" w:rsidRDefault="001946E2" w:rsidP="001946E2">
      <w:r w:rsidRPr="00112E1B">
        <w:rPr>
          <w:rStyle w:val="Style13ptBold"/>
        </w:rPr>
        <w:t>Diver et al. 19</w:t>
      </w:r>
      <w:r>
        <w:t xml:space="preserve"> </w:t>
      </w:r>
      <w:r w:rsidRPr="00F25970">
        <w:rPr>
          <w:sz w:val="16"/>
          <w:szCs w:val="16"/>
        </w:rPr>
        <w:t>(</w:t>
      </w:r>
      <w:r w:rsidRPr="004F1C5A">
        <w:rPr>
          <w:sz w:val="16"/>
          <w:szCs w:val="16"/>
        </w:rPr>
        <w:t xml:space="preserve">Sibyl, phD and Lecturer in Department of Earth System Science, Stanford University. </w:t>
      </w:r>
      <w:r>
        <w:rPr>
          <w:sz w:val="16"/>
          <w:szCs w:val="16"/>
        </w:rPr>
        <w:t>Daniel Ahrens recently received his BS in environmental science from the University of California, Berkeley. Talia Arbit currently works as a sustainability professional in the Bay Area. She studied environmental biology at Columbia University and received her MA in urban education from LMU, with a focus on environmental education. Karen Bakker is a professor and Canada Research Chair at the University of British Columbia, where she is the director of the Program on Water Governance</w:t>
      </w:r>
      <w:r w:rsidRPr="004F1C5A">
        <w:rPr>
          <w:sz w:val="16"/>
          <w:szCs w:val="16"/>
        </w:rPr>
        <w:t>.  “Engaging Colonial Entanglements: “Treatment as a State” Policy for Indigenous Water Co-Governance”; Global Environmental Politics 19:3</w:t>
      </w:r>
      <w:r>
        <w:rPr>
          <w:sz w:val="16"/>
          <w:szCs w:val="16"/>
        </w:rPr>
        <w:t>, 2019.</w:t>
      </w:r>
      <w:r w:rsidRPr="004F1C5A">
        <w:rPr>
          <w:sz w:val="16"/>
          <w:szCs w:val="16"/>
        </w:rPr>
        <w:t>)</w:t>
      </w:r>
    </w:p>
    <w:p w14:paraId="7C4A57FB" w14:textId="77777777" w:rsidR="001946E2" w:rsidRDefault="001946E2" w:rsidP="001946E2">
      <w:pPr>
        <w:rPr>
          <w:sz w:val="16"/>
        </w:rPr>
      </w:pPr>
      <w:r w:rsidRPr="004F1C5A">
        <w:rPr>
          <w:sz w:val="16"/>
        </w:rPr>
        <w:lastRenderedPageBreak/>
        <w:t xml:space="preserve">TAS arose in the 1970s under the aegis of the EPA. At this time, the newly formed EPA was faced with a regulatory void, because </w:t>
      </w:r>
      <w:r w:rsidRPr="004F1C5A">
        <w:rPr>
          <w:rStyle w:val="StyleUnderline"/>
          <w:highlight w:val="cyan"/>
        </w:rPr>
        <w:t xml:space="preserve">states with </w:t>
      </w:r>
      <w:r w:rsidRPr="004F1C5A">
        <w:rPr>
          <w:rStyle w:val="Emphasis"/>
          <w:highlight w:val="cyan"/>
        </w:rPr>
        <w:t>delegated</w:t>
      </w:r>
      <w:r w:rsidRPr="004F1C5A">
        <w:rPr>
          <w:rStyle w:val="StyleUnderline"/>
          <w:highlight w:val="cyan"/>
        </w:rPr>
        <w:t xml:space="preserve"> responsibility</w:t>
      </w:r>
      <w:r w:rsidRPr="004F1C5A">
        <w:rPr>
          <w:sz w:val="16"/>
        </w:rPr>
        <w:t xml:space="preserve"> </w:t>
      </w:r>
      <w:r w:rsidRPr="004F1C5A">
        <w:rPr>
          <w:rStyle w:val="StyleUnderline"/>
          <w:highlight w:val="cyan"/>
        </w:rPr>
        <w:t>for implementing</w:t>
      </w:r>
      <w:r w:rsidRPr="004F1C5A">
        <w:rPr>
          <w:sz w:val="16"/>
        </w:rPr>
        <w:t xml:space="preserve"> </w:t>
      </w:r>
      <w:r w:rsidRPr="004F1C5A">
        <w:rPr>
          <w:rStyle w:val="Emphasis"/>
          <w:highlight w:val="cyan"/>
        </w:rPr>
        <w:t>federal</w:t>
      </w:r>
      <w:r w:rsidRPr="004F1C5A">
        <w:rPr>
          <w:sz w:val="16"/>
        </w:rPr>
        <w:t xml:space="preserve"> </w:t>
      </w:r>
      <w:r w:rsidRPr="004F1C5A">
        <w:rPr>
          <w:rStyle w:val="StyleUnderline"/>
          <w:highlight w:val="cyan"/>
        </w:rPr>
        <w:t>environmental</w:t>
      </w:r>
      <w:r w:rsidRPr="004F1C5A">
        <w:rPr>
          <w:sz w:val="16"/>
        </w:rPr>
        <w:t xml:space="preserve"> </w:t>
      </w:r>
      <w:r w:rsidRPr="004F1C5A">
        <w:rPr>
          <w:rStyle w:val="StyleUnderline"/>
          <w:highlight w:val="cyan"/>
        </w:rPr>
        <w:t>programs</w:t>
      </w:r>
      <w:r w:rsidRPr="004F1C5A">
        <w:rPr>
          <w:sz w:val="16"/>
        </w:rPr>
        <w:t xml:space="preserve"> </w:t>
      </w:r>
      <w:r w:rsidRPr="004F1C5A">
        <w:rPr>
          <w:rStyle w:val="Emphasis"/>
          <w:highlight w:val="cyan"/>
        </w:rPr>
        <w:t>lacked</w:t>
      </w:r>
      <w:r w:rsidRPr="004F1C5A">
        <w:rPr>
          <w:sz w:val="16"/>
        </w:rPr>
        <w:t xml:space="preserve"> </w:t>
      </w:r>
      <w:r w:rsidRPr="004F1C5A">
        <w:rPr>
          <w:rStyle w:val="Emphasis"/>
        </w:rPr>
        <w:t xml:space="preserve">regulatory </w:t>
      </w:r>
      <w:r w:rsidRPr="004F1C5A">
        <w:rPr>
          <w:rStyle w:val="Emphasis"/>
          <w:highlight w:val="cyan"/>
        </w:rPr>
        <w:t>authority</w:t>
      </w:r>
      <w:r w:rsidRPr="004F1C5A">
        <w:rPr>
          <w:sz w:val="16"/>
        </w:rPr>
        <w:t xml:space="preserve"> </w:t>
      </w:r>
      <w:r w:rsidRPr="004F1C5A">
        <w:rPr>
          <w:rStyle w:val="StyleUnderline"/>
          <w:highlight w:val="cyan"/>
        </w:rPr>
        <w:t>over tribal lands</w:t>
      </w:r>
      <w:r w:rsidRPr="004F1C5A">
        <w:rPr>
          <w:sz w:val="16"/>
        </w:rPr>
        <w:t xml:space="preserve">. If </w:t>
      </w:r>
      <w:r w:rsidRPr="004F1C5A">
        <w:rPr>
          <w:rStyle w:val="Emphasis"/>
          <w:highlight w:val="cyan"/>
        </w:rPr>
        <w:t>state WQSs did not apply to tribal lands</w:t>
      </w:r>
      <w:r w:rsidRPr="004F1C5A">
        <w:rPr>
          <w:sz w:val="16"/>
        </w:rPr>
        <w:t>, what was the appropriate standard? In the early 1970s, the EPA began to carve out a state-like role for tribes within some of its regulatory processes (Grijalva 2006). In 1980, the EPA became the first US federal agency to establish a formal Indian policy, centered on tribal implementation of federal environmental programs on Indian reservations (Baker 1996; Grijalva 2006).</w:t>
      </w:r>
    </w:p>
    <w:p w14:paraId="4B1E335E" w14:textId="77777777" w:rsidR="001946E2" w:rsidRDefault="001946E2" w:rsidP="001946E2">
      <w:pPr>
        <w:pStyle w:val="Heading4"/>
      </w:pPr>
      <w:r>
        <w:t xml:space="preserve">Can’t solve </w:t>
      </w:r>
      <w:r>
        <w:rPr>
          <w:u w:val="single"/>
        </w:rPr>
        <w:t>enforcement</w:t>
      </w:r>
      <w:r>
        <w:t xml:space="preserve">, </w:t>
      </w:r>
      <w:r>
        <w:rPr>
          <w:u w:val="single"/>
        </w:rPr>
        <w:t>upstream</w:t>
      </w:r>
      <w:r>
        <w:t xml:space="preserve"> issues in </w:t>
      </w:r>
      <w:r>
        <w:rPr>
          <w:u w:val="single"/>
        </w:rPr>
        <w:t>multiple</w:t>
      </w:r>
      <w:r>
        <w:t xml:space="preserve"> jurisdictions, or </w:t>
      </w:r>
      <w:r>
        <w:rPr>
          <w:u w:val="single"/>
        </w:rPr>
        <w:t>tribal</w:t>
      </w:r>
      <w:r>
        <w:t xml:space="preserve"> self-determination thru </w:t>
      </w:r>
      <w:r>
        <w:rPr>
          <w:u w:val="single"/>
        </w:rPr>
        <w:t>consent</w:t>
      </w:r>
      <w:r>
        <w:t xml:space="preserve"> mechanisms </w:t>
      </w:r>
    </w:p>
    <w:p w14:paraId="60A5684D" w14:textId="77777777" w:rsidR="001946E2" w:rsidRDefault="001946E2" w:rsidP="001946E2">
      <w:r w:rsidRPr="00112E1B">
        <w:rPr>
          <w:rStyle w:val="Style13ptBold"/>
        </w:rPr>
        <w:t>Diver et al. 19</w:t>
      </w:r>
      <w:r>
        <w:t xml:space="preserve"> </w:t>
      </w:r>
      <w:r w:rsidRPr="00F25970">
        <w:rPr>
          <w:sz w:val="16"/>
          <w:szCs w:val="16"/>
        </w:rPr>
        <w:t>(</w:t>
      </w:r>
      <w:r w:rsidRPr="004F1C5A">
        <w:rPr>
          <w:sz w:val="16"/>
          <w:szCs w:val="16"/>
        </w:rPr>
        <w:t xml:space="preserve">Sibyl, phD and Lecturer in Department of Earth System Science, Stanford University. </w:t>
      </w:r>
      <w:r>
        <w:rPr>
          <w:sz w:val="16"/>
          <w:szCs w:val="16"/>
        </w:rPr>
        <w:t>Daniel Ahrens recently received his BS in environmental science from the University of California, Berkeley. Talia Arbit currently works as a sustainability professional in the Bay Area. She studied environmental biology at Columbia University and received her MA in urban education from LMU, with a focus on environmental education. Karen Bakker is a professor and Canada Research Chair at the University of British Columbia, where she is the director of the Program on Water Governance</w:t>
      </w:r>
      <w:r w:rsidRPr="004F1C5A">
        <w:rPr>
          <w:sz w:val="16"/>
          <w:szCs w:val="16"/>
        </w:rPr>
        <w:t>.  “Engaging Colonial Entanglements: “Treatment as a State” Policy for Indigenous Water Co-Governance”; Global Environmental Politics 19:3</w:t>
      </w:r>
      <w:r>
        <w:rPr>
          <w:sz w:val="16"/>
          <w:szCs w:val="16"/>
        </w:rPr>
        <w:t>, 2019.</w:t>
      </w:r>
      <w:r w:rsidRPr="004F1C5A">
        <w:rPr>
          <w:sz w:val="16"/>
          <w:szCs w:val="16"/>
        </w:rPr>
        <w:t>)</w:t>
      </w:r>
    </w:p>
    <w:p w14:paraId="449F32EE" w14:textId="77777777" w:rsidR="001946E2" w:rsidRPr="00CC5914" w:rsidRDefault="001946E2" w:rsidP="001946E2">
      <w:pPr>
        <w:rPr>
          <w:sz w:val="16"/>
          <w:szCs w:val="16"/>
        </w:rPr>
      </w:pPr>
      <w:r w:rsidRPr="00CC5914">
        <w:rPr>
          <w:sz w:val="16"/>
          <w:szCs w:val="16"/>
        </w:rPr>
        <w:t>Building off our literature review and concerns with applying colonial policies to Indigenous water governance, we acknowledge that the federal government controls the overarching TAS regulatory framework, including tribal entry. Furthermore, the historical trajectory of federal funding for state agencies, which can function as regulatory competitors with neighboring tribal governments, exacerbates uneven power relations. There are also significant concerns with cultural match. Thus TAS programs do not fully support the position of tribes as a third sovereign</w:t>
      </w:r>
      <w:r>
        <w:rPr>
          <w:sz w:val="16"/>
          <w:szCs w:val="16"/>
        </w:rPr>
        <w:t>.</w:t>
      </w:r>
    </w:p>
    <w:p w14:paraId="2A71AFF3" w14:textId="77777777" w:rsidR="001946E2" w:rsidRPr="00CC5914" w:rsidRDefault="001946E2" w:rsidP="001946E2">
      <w:pPr>
        <w:rPr>
          <w:sz w:val="16"/>
        </w:rPr>
      </w:pPr>
      <w:r w:rsidRPr="00CC5914">
        <w:rPr>
          <w:sz w:val="16"/>
        </w:rPr>
        <w:t xml:space="preserve">Still, given the hostile political environments many tribes are operating within, tribes are gaining some advantages from leveraging pre-existing colonial governance frameworks, particularly around regulatory capacity and conflict resolution among sovereigns. </w:t>
      </w:r>
      <w:r w:rsidRPr="00CC5914">
        <w:rPr>
          <w:rStyle w:val="StyleUnderline"/>
          <w:highlight w:val="cyan"/>
        </w:rPr>
        <w:t>Instead of creating</w:t>
      </w:r>
      <w:r w:rsidRPr="00CC5914">
        <w:rPr>
          <w:sz w:val="16"/>
        </w:rPr>
        <w:t xml:space="preserve"> an </w:t>
      </w:r>
      <w:r w:rsidRPr="00CC5914">
        <w:rPr>
          <w:rStyle w:val="Emphasis"/>
          <w:highlight w:val="cyan"/>
        </w:rPr>
        <w:t>entirely new</w:t>
      </w:r>
      <w:r w:rsidRPr="00CC5914">
        <w:rPr>
          <w:sz w:val="16"/>
        </w:rPr>
        <w:t xml:space="preserve"> set of </w:t>
      </w:r>
      <w:r w:rsidRPr="00CC5914">
        <w:rPr>
          <w:rStyle w:val="StyleUnderline"/>
          <w:highlight w:val="cyan"/>
        </w:rPr>
        <w:t>legal orders</w:t>
      </w:r>
      <w:r w:rsidRPr="00CC5914">
        <w:rPr>
          <w:sz w:val="16"/>
        </w:rPr>
        <w:t xml:space="preserve">, TAS </w:t>
      </w:r>
      <w:r w:rsidRPr="00CC5914">
        <w:rPr>
          <w:rStyle w:val="StyleUnderline"/>
          <w:highlight w:val="cyan"/>
        </w:rPr>
        <w:t>tribes work within</w:t>
      </w:r>
      <w:r w:rsidRPr="00CC5914">
        <w:rPr>
          <w:sz w:val="16"/>
        </w:rPr>
        <w:t xml:space="preserve"> dominant </w:t>
      </w:r>
      <w:r w:rsidRPr="00CC5914">
        <w:rPr>
          <w:rStyle w:val="StyleUnderline"/>
        </w:rPr>
        <w:t xml:space="preserve">regulatory </w:t>
      </w:r>
      <w:r w:rsidRPr="00CC5914">
        <w:rPr>
          <w:rStyle w:val="StyleUnderline"/>
          <w:highlight w:val="cyan"/>
        </w:rPr>
        <w:t>systems that are</w:t>
      </w:r>
      <w:r w:rsidRPr="00CC5914">
        <w:rPr>
          <w:sz w:val="16"/>
        </w:rPr>
        <w:t xml:space="preserve"> both </w:t>
      </w:r>
      <w:r w:rsidRPr="00CC5914">
        <w:rPr>
          <w:rStyle w:val="Emphasis"/>
          <w:highlight w:val="cyan"/>
        </w:rPr>
        <w:t>federally</w:t>
      </w:r>
      <w:r w:rsidRPr="00CC5914">
        <w:rPr>
          <w:sz w:val="16"/>
        </w:rPr>
        <w:t xml:space="preserve"> </w:t>
      </w:r>
      <w:r w:rsidRPr="00CC5914">
        <w:rPr>
          <w:rStyle w:val="Emphasis"/>
          <w:highlight w:val="cyan"/>
        </w:rPr>
        <w:t>recognized</w:t>
      </w:r>
      <w:r w:rsidRPr="00CC5914">
        <w:rPr>
          <w:sz w:val="16"/>
        </w:rPr>
        <w:t xml:space="preserve"> </w:t>
      </w:r>
      <w:r w:rsidRPr="00CC5914">
        <w:rPr>
          <w:rStyle w:val="StyleUnderline"/>
          <w:highlight w:val="cyan"/>
        </w:rPr>
        <w:t>and</w:t>
      </w:r>
      <w:r w:rsidRPr="00CC5914">
        <w:rPr>
          <w:rStyle w:val="StyleUnderline"/>
        </w:rPr>
        <w:t xml:space="preserve"> federally </w:t>
      </w:r>
      <w:r w:rsidRPr="00CC5914">
        <w:rPr>
          <w:rStyle w:val="Emphasis"/>
          <w:highlight w:val="cyan"/>
        </w:rPr>
        <w:t>funded</w:t>
      </w:r>
      <w:r w:rsidRPr="00CC5914">
        <w:rPr>
          <w:sz w:val="16"/>
        </w:rPr>
        <w:t xml:space="preserve">. </w:t>
      </w:r>
      <w:r w:rsidRPr="00CC5914">
        <w:rPr>
          <w:rStyle w:val="StyleUnderline"/>
          <w:highlight w:val="cyan"/>
        </w:rPr>
        <w:t>Because</w:t>
      </w:r>
      <w:r w:rsidRPr="00CC5914">
        <w:rPr>
          <w:sz w:val="16"/>
        </w:rPr>
        <w:t xml:space="preserve"> </w:t>
      </w:r>
      <w:r w:rsidRPr="00CC5914">
        <w:rPr>
          <w:rStyle w:val="StyleUnderline"/>
        </w:rPr>
        <w:t xml:space="preserve">tribal </w:t>
      </w:r>
      <w:r w:rsidRPr="00CC5914">
        <w:rPr>
          <w:rStyle w:val="StyleUnderline"/>
          <w:highlight w:val="cyan"/>
        </w:rPr>
        <w:t>w</w:t>
      </w:r>
      <w:r w:rsidRPr="00CC5914">
        <w:rPr>
          <w:rStyle w:val="StyleUnderline"/>
        </w:rPr>
        <w:t xml:space="preserve">ater </w:t>
      </w:r>
      <w:r w:rsidRPr="00CC5914">
        <w:rPr>
          <w:rStyle w:val="StyleUnderline"/>
          <w:highlight w:val="cyan"/>
        </w:rPr>
        <w:t>q</w:t>
      </w:r>
      <w:r w:rsidRPr="00CC5914">
        <w:rPr>
          <w:rStyle w:val="StyleUnderline"/>
        </w:rPr>
        <w:t xml:space="preserve">uality </w:t>
      </w:r>
      <w:r w:rsidRPr="00CC5914">
        <w:rPr>
          <w:rStyle w:val="StyleUnderline"/>
          <w:highlight w:val="cyan"/>
        </w:rPr>
        <w:t>s</w:t>
      </w:r>
      <w:r w:rsidRPr="00CC5914">
        <w:rPr>
          <w:rStyle w:val="StyleUnderline"/>
        </w:rPr>
        <w:t>tandards</w:t>
      </w:r>
      <w:r w:rsidRPr="00CC5914">
        <w:rPr>
          <w:sz w:val="16"/>
        </w:rPr>
        <w:t xml:space="preserve"> </w:t>
      </w:r>
      <w:r w:rsidRPr="00CC5914">
        <w:rPr>
          <w:rStyle w:val="StyleUnderline"/>
          <w:highlight w:val="cyan"/>
        </w:rPr>
        <w:t>are based on</w:t>
      </w:r>
      <w:r w:rsidRPr="00CC5914">
        <w:rPr>
          <w:sz w:val="16"/>
        </w:rPr>
        <w:t xml:space="preserve"> the </w:t>
      </w:r>
      <w:r w:rsidRPr="00CC5914">
        <w:rPr>
          <w:rStyle w:val="Emphasis"/>
          <w:highlight w:val="cyan"/>
        </w:rPr>
        <w:t>EPA’s</w:t>
      </w:r>
      <w:r w:rsidRPr="00CC5914">
        <w:rPr>
          <w:sz w:val="16"/>
        </w:rPr>
        <w:t xml:space="preserve"> highly developed </w:t>
      </w:r>
      <w:r w:rsidRPr="00CC5914">
        <w:rPr>
          <w:rStyle w:val="StyleUnderline"/>
        </w:rPr>
        <w:t xml:space="preserve">procedural </w:t>
      </w:r>
      <w:r w:rsidRPr="00CC5914">
        <w:rPr>
          <w:rStyle w:val="StyleUnderline"/>
          <w:highlight w:val="cyan"/>
        </w:rPr>
        <w:t>regulations</w:t>
      </w:r>
      <w:r w:rsidRPr="00CC5914">
        <w:rPr>
          <w:sz w:val="16"/>
        </w:rPr>
        <w:t xml:space="preserve">, TAS </w:t>
      </w:r>
      <w:r w:rsidRPr="00CC5914">
        <w:rPr>
          <w:rStyle w:val="StyleUnderline"/>
          <w:highlight w:val="cyan"/>
        </w:rPr>
        <w:t>tribes benefit from</w:t>
      </w:r>
      <w:r w:rsidRPr="00CC5914">
        <w:rPr>
          <w:rStyle w:val="StyleUnderline"/>
        </w:rPr>
        <w:t xml:space="preserve"> existing </w:t>
      </w:r>
      <w:r w:rsidRPr="00CC5914">
        <w:rPr>
          <w:rStyle w:val="Emphasis"/>
          <w:highlight w:val="cyan"/>
        </w:rPr>
        <w:t>EPA</w:t>
      </w:r>
      <w:r w:rsidRPr="00CC5914">
        <w:rPr>
          <w:rStyle w:val="StyleUnderline"/>
          <w:highlight w:val="cyan"/>
        </w:rPr>
        <w:t xml:space="preserve"> </w:t>
      </w:r>
      <w:r w:rsidRPr="00CC5914">
        <w:rPr>
          <w:rStyle w:val="Emphasis"/>
          <w:highlight w:val="cyan"/>
        </w:rPr>
        <w:t>enforcement</w:t>
      </w:r>
      <w:r w:rsidRPr="00CC5914">
        <w:rPr>
          <w:rStyle w:val="StyleUnderline"/>
          <w:highlight w:val="cyan"/>
        </w:rPr>
        <w:t xml:space="preserve"> and </w:t>
      </w:r>
      <w:r w:rsidRPr="00CC5914">
        <w:rPr>
          <w:rStyle w:val="Emphasis"/>
          <w:highlight w:val="cyan"/>
        </w:rPr>
        <w:t>conflict resolution</w:t>
      </w:r>
      <w:r w:rsidRPr="00CC5914">
        <w:rPr>
          <w:rStyle w:val="StyleUnderline"/>
        </w:rPr>
        <w:t xml:space="preserve"> mechanisms.</w:t>
      </w:r>
      <w:r w:rsidRPr="00CC5914">
        <w:rPr>
          <w:sz w:val="16"/>
        </w:rPr>
        <w:t xml:space="preserve"> </w:t>
      </w:r>
      <w:r w:rsidRPr="00CC5914">
        <w:rPr>
          <w:rStyle w:val="StyleUnderline"/>
          <w:highlight w:val="cyan"/>
        </w:rPr>
        <w:t>Due to</w:t>
      </w:r>
      <w:r w:rsidRPr="00CC5914">
        <w:rPr>
          <w:sz w:val="16"/>
        </w:rPr>
        <w:t xml:space="preserve"> the </w:t>
      </w:r>
      <w:r w:rsidRPr="00CC5914">
        <w:rPr>
          <w:rStyle w:val="Emphasis"/>
          <w:highlight w:val="cyan"/>
        </w:rPr>
        <w:t>judicial deference</w:t>
      </w:r>
      <w:r w:rsidRPr="00CC5914">
        <w:rPr>
          <w:sz w:val="16"/>
        </w:rPr>
        <w:t xml:space="preserve"> afforded to federal agencies in US courts, </w:t>
      </w:r>
      <w:r w:rsidRPr="00CC5914">
        <w:rPr>
          <w:rStyle w:val="StyleUnderline"/>
        </w:rPr>
        <w:t xml:space="preserve">asserting tribal </w:t>
      </w:r>
      <w:r w:rsidRPr="00CC5914">
        <w:rPr>
          <w:rStyle w:val="StyleUnderline"/>
          <w:highlight w:val="cyan"/>
        </w:rPr>
        <w:t xml:space="preserve">WQSs </w:t>
      </w:r>
      <w:r w:rsidRPr="00CC5914">
        <w:rPr>
          <w:rStyle w:val="Emphasis"/>
          <w:highlight w:val="cyan"/>
        </w:rPr>
        <w:t>within EPA</w:t>
      </w:r>
      <w:r w:rsidRPr="00CC5914">
        <w:rPr>
          <w:rStyle w:val="StyleUnderline"/>
        </w:rPr>
        <w:t xml:space="preserve"> structures can </w:t>
      </w:r>
      <w:r w:rsidRPr="00CC5914">
        <w:rPr>
          <w:rStyle w:val="StyleUnderline"/>
          <w:highlight w:val="cyan"/>
        </w:rPr>
        <w:t>convey</w:t>
      </w:r>
      <w:r w:rsidRPr="00CC5914">
        <w:rPr>
          <w:rStyle w:val="StyleUnderline"/>
        </w:rPr>
        <w:t xml:space="preserve"> some </w:t>
      </w:r>
      <w:r w:rsidRPr="00CC5914">
        <w:rPr>
          <w:rStyle w:val="Emphasis"/>
          <w:highlight w:val="cyan"/>
        </w:rPr>
        <w:t>legal protections</w:t>
      </w:r>
      <w:r w:rsidRPr="00CC5914">
        <w:rPr>
          <w:rStyle w:val="StyleUnderline"/>
        </w:rPr>
        <w:t xml:space="preserve"> for tribes</w:t>
      </w:r>
      <w:r w:rsidRPr="00CC5914">
        <w:rPr>
          <w:sz w:val="16"/>
        </w:rPr>
        <w:t xml:space="preserve">. For example, litigation to date on TAS has targeted EPA policy implementation, as opposed to challenging tribes directly. Finally, the </w:t>
      </w:r>
      <w:r w:rsidRPr="00CC5914">
        <w:rPr>
          <w:rStyle w:val="StyleUnderline"/>
          <w:highlight w:val="cyan"/>
        </w:rPr>
        <w:t>EPA</w:t>
      </w:r>
      <w:r w:rsidRPr="00CC5914">
        <w:rPr>
          <w:sz w:val="16"/>
        </w:rPr>
        <w:t xml:space="preserve"> has developed an extensive regulatory and policy framework supporting TAS, which explicitly maintains federal trust responsibility, </w:t>
      </w:r>
      <w:r w:rsidRPr="00CC5914">
        <w:rPr>
          <w:rStyle w:val="Emphasis"/>
          <w:highlight w:val="cyan"/>
        </w:rPr>
        <w:t>precludes state authority</w:t>
      </w:r>
      <w:r w:rsidRPr="00CC5914">
        <w:rPr>
          <w:sz w:val="16"/>
        </w:rPr>
        <w:t xml:space="preserve"> over tribal waters, </w:t>
      </w:r>
      <w:r w:rsidRPr="00CC5914">
        <w:rPr>
          <w:rStyle w:val="StyleUnderline"/>
          <w:highlight w:val="cyan"/>
        </w:rPr>
        <w:t xml:space="preserve">and </w:t>
      </w:r>
      <w:r w:rsidRPr="00CC5914">
        <w:rPr>
          <w:rStyle w:val="Emphasis"/>
          <w:highlight w:val="cyan"/>
        </w:rPr>
        <w:t>embraces tribal self-determination</w:t>
      </w:r>
      <w:r w:rsidRPr="00CC5914">
        <w:rPr>
          <w:sz w:val="16"/>
        </w:rPr>
        <w:t xml:space="preserve"> as a central goal.</w:t>
      </w:r>
    </w:p>
    <w:p w14:paraId="6677CECC" w14:textId="42496F93" w:rsidR="001946E2" w:rsidRDefault="001946E2" w:rsidP="001946E2">
      <w:pPr>
        <w:rPr>
          <w:sz w:val="16"/>
        </w:rPr>
      </w:pPr>
      <w:r w:rsidRPr="00CC5914">
        <w:rPr>
          <w:sz w:val="16"/>
        </w:rPr>
        <w:t xml:space="preserve">This work suggests that tribal WQSs may provide a model for actualizing UNDRIP self-determination principles. Drawing on selected UNDRIP articles discussed earlier, we see key areas where TAS can inform UNDRIP implementation through nation-level water governance institutions. First, by finding unique ways to include culturally relevant standards for tribal waters, TAS </w:t>
      </w:r>
      <w:r w:rsidRPr="00CC5914">
        <w:rPr>
          <w:rStyle w:val="StyleUnderline"/>
        </w:rPr>
        <w:t xml:space="preserve">tribes have made important strides for Indigenous self-determination at the policy and operational levels, even while </w:t>
      </w:r>
      <w:r w:rsidRPr="00CC5914">
        <w:rPr>
          <w:rStyle w:val="Emphasis"/>
          <w:highlight w:val="cyan"/>
        </w:rPr>
        <w:t>federal</w:t>
      </w:r>
      <w:r w:rsidRPr="00CC5914">
        <w:rPr>
          <w:rStyle w:val="StyleUnderline"/>
        </w:rPr>
        <w:t xml:space="preserve"> </w:t>
      </w:r>
      <w:r w:rsidRPr="00CC5914">
        <w:rPr>
          <w:rStyle w:val="StyleUnderline"/>
          <w:highlight w:val="cyan"/>
        </w:rPr>
        <w:t>agencies manage</w:t>
      </w:r>
      <w:r w:rsidRPr="00CC5914">
        <w:rPr>
          <w:rStyle w:val="StyleUnderline"/>
        </w:rPr>
        <w:t xml:space="preserve"> the overarching TAS policy framework</w:t>
      </w:r>
      <w:r w:rsidRPr="00CC5914">
        <w:rPr>
          <w:sz w:val="16"/>
        </w:rPr>
        <w:t xml:space="preserve"> (see Diver 2018). With the delegation of specific federal powers to tribes, the program extends beyond a tribal consultation framework. Thus TAS does carve out meaningful decision-making space for tribes to self-determine their own water governance priorities, based on their own needs and values. At the same time, </w:t>
      </w:r>
      <w:r w:rsidRPr="00CC5914">
        <w:rPr>
          <w:rStyle w:val="Emphasis"/>
        </w:rPr>
        <w:t>federal</w:t>
      </w:r>
      <w:r w:rsidRPr="00CC5914">
        <w:rPr>
          <w:sz w:val="16"/>
        </w:rPr>
        <w:t xml:space="preserve"> regulatory </w:t>
      </w:r>
      <w:r w:rsidRPr="00CC5914">
        <w:rPr>
          <w:rStyle w:val="StyleUnderline"/>
        </w:rPr>
        <w:t xml:space="preserve">agencies are charged with coordinating </w:t>
      </w:r>
      <w:r w:rsidRPr="00CC5914">
        <w:rPr>
          <w:rStyle w:val="StyleUnderline"/>
          <w:highlight w:val="cyan"/>
        </w:rPr>
        <w:t xml:space="preserve">environmental protection across </w:t>
      </w:r>
      <w:r w:rsidRPr="00CC5914">
        <w:rPr>
          <w:rStyle w:val="Emphasis"/>
          <w:highlight w:val="cyan"/>
        </w:rPr>
        <w:t>multiple jurisdictions</w:t>
      </w:r>
      <w:r w:rsidRPr="00CC5914">
        <w:rPr>
          <w:sz w:val="16"/>
        </w:rPr>
        <w:t xml:space="preserve">. </w:t>
      </w:r>
      <w:r w:rsidRPr="00CC5914">
        <w:rPr>
          <w:rStyle w:val="StyleUnderline"/>
        </w:rPr>
        <w:t>This includes the EPA setting minimum standards and providing conflict resolution mechanisms for tribes and states</w:t>
      </w:r>
      <w:r w:rsidRPr="00CC5914">
        <w:rPr>
          <w:sz w:val="16"/>
        </w:rPr>
        <w:t xml:space="preserve">. Second, the policy supports Indigenous land and water rights by increasing tribal governance authority over territories where colonial policies have fragmented property ownership and environmental regulation. TAS also enhances Indigenous land rights through </w:t>
      </w:r>
      <w:r w:rsidRPr="00CC5914">
        <w:rPr>
          <w:rStyle w:val="StyleUnderline"/>
          <w:highlight w:val="cyan"/>
        </w:rPr>
        <w:t>EPA</w:t>
      </w:r>
      <w:r w:rsidRPr="00CC5914">
        <w:rPr>
          <w:sz w:val="16"/>
        </w:rPr>
        <w:t xml:space="preserve"> administrative procedures that </w:t>
      </w:r>
      <w:r w:rsidRPr="00CC5914">
        <w:rPr>
          <w:rStyle w:val="Emphasis"/>
          <w:highlight w:val="cyan"/>
        </w:rPr>
        <w:t>anticipate</w:t>
      </w:r>
      <w:r w:rsidRPr="00CC5914">
        <w:rPr>
          <w:sz w:val="16"/>
        </w:rPr>
        <w:t xml:space="preserve"> and respond to </w:t>
      </w:r>
      <w:r w:rsidRPr="00CC5914">
        <w:rPr>
          <w:rStyle w:val="Emphasis"/>
          <w:highlight w:val="cyan"/>
        </w:rPr>
        <w:t>upstream pollution</w:t>
      </w:r>
      <w:r w:rsidRPr="00CC5914">
        <w:rPr>
          <w:sz w:val="16"/>
        </w:rPr>
        <w:t xml:space="preserve"> problems </w:t>
      </w:r>
      <w:r w:rsidRPr="00CC5914">
        <w:rPr>
          <w:rStyle w:val="StyleUnderline"/>
          <w:highlight w:val="cyan"/>
        </w:rPr>
        <w:t>originating</w:t>
      </w:r>
      <w:r w:rsidRPr="00CC5914">
        <w:rPr>
          <w:sz w:val="16"/>
        </w:rPr>
        <w:t xml:space="preserve"> </w:t>
      </w:r>
      <w:r w:rsidRPr="00CC5914">
        <w:rPr>
          <w:rStyle w:val="Emphasis"/>
          <w:highlight w:val="cyan"/>
        </w:rPr>
        <w:t>outside</w:t>
      </w:r>
      <w:r w:rsidRPr="00CC5914">
        <w:rPr>
          <w:sz w:val="16"/>
        </w:rPr>
        <w:t xml:space="preserve"> </w:t>
      </w:r>
      <w:r w:rsidRPr="00CC5914">
        <w:rPr>
          <w:rStyle w:val="StyleUnderline"/>
          <w:highlight w:val="cyan"/>
        </w:rPr>
        <w:t>tribal territories</w:t>
      </w:r>
      <w:r w:rsidRPr="00CC5914">
        <w:rPr>
          <w:sz w:val="16"/>
        </w:rPr>
        <w:t xml:space="preserve">. Third, TAS for WQSs enables a meaningful informed consent process for tribes by enabling direct tribal participation in EPA permitting processes for regulating upstream discharges. </w:t>
      </w:r>
      <w:r w:rsidRPr="00CC5914">
        <w:rPr>
          <w:rStyle w:val="StyleUnderline"/>
          <w:highlight w:val="cyan"/>
        </w:rPr>
        <w:t>EPA</w:t>
      </w:r>
      <w:r w:rsidRPr="00CC5914">
        <w:rPr>
          <w:sz w:val="16"/>
        </w:rPr>
        <w:t xml:space="preserve"> </w:t>
      </w:r>
      <w:r w:rsidRPr="00CC5914">
        <w:rPr>
          <w:rStyle w:val="Emphasis"/>
          <w:highlight w:val="cyan"/>
        </w:rPr>
        <w:t>technical support</w:t>
      </w:r>
      <w:r w:rsidRPr="00CC5914">
        <w:rPr>
          <w:sz w:val="16"/>
        </w:rPr>
        <w:t xml:space="preserve"> frameworks, including regional tribal operations committees, </w:t>
      </w:r>
      <w:r w:rsidRPr="00CC5914">
        <w:rPr>
          <w:rStyle w:val="StyleUnderline"/>
          <w:highlight w:val="cyan"/>
        </w:rPr>
        <w:t>facilitate</w:t>
      </w:r>
      <w:r w:rsidRPr="00CC5914">
        <w:rPr>
          <w:sz w:val="16"/>
        </w:rPr>
        <w:t xml:space="preserve"> ongoing </w:t>
      </w:r>
      <w:r w:rsidRPr="00CC5914">
        <w:rPr>
          <w:rStyle w:val="Emphasis"/>
          <w:highlight w:val="cyan"/>
        </w:rPr>
        <w:t>consent processes.</w:t>
      </w:r>
      <w:r w:rsidRPr="00CC5914">
        <w:rPr>
          <w:sz w:val="16"/>
        </w:rPr>
        <w:t xml:space="preserve"> Fourth, by building capacity for tribal water governance institutions, TAS programs increase Indigenous self-representation in decisions affecting tribal lands and waters. A fifth component of UNDRIP is redress for prior harms, such as colonial legacies that have enabled disproportionate impacts of environmental harms to tribal lands and waters, which are not included in the TAS framework.</w:t>
      </w:r>
    </w:p>
    <w:p w14:paraId="3DBF716E" w14:textId="77777777" w:rsidR="00973A78" w:rsidRPr="009F44FE" w:rsidRDefault="00973A78" w:rsidP="00973A78">
      <w:pPr>
        <w:pStyle w:val="Heading4"/>
        <w:rPr>
          <w:rStyle w:val="Style13ptBold"/>
          <w:b/>
          <w:bCs w:val="0"/>
        </w:rPr>
      </w:pPr>
      <w:r>
        <w:rPr>
          <w:rStyle w:val="Style13ptBold"/>
          <w:b/>
          <w:bCs w:val="0"/>
        </w:rPr>
        <w:lastRenderedPageBreak/>
        <w:t>EPA facilitates cooperation between states, fed, and tribes – solves best</w:t>
      </w:r>
    </w:p>
    <w:p w14:paraId="746F5469" w14:textId="77777777" w:rsidR="00973A78" w:rsidRPr="009F44FE" w:rsidRDefault="00973A78" w:rsidP="00973A78">
      <w:pPr>
        <w:rPr>
          <w:sz w:val="20"/>
          <w:szCs w:val="20"/>
        </w:rPr>
      </w:pPr>
      <w:r w:rsidRPr="009F44FE">
        <w:rPr>
          <w:rStyle w:val="Style13ptBold"/>
        </w:rPr>
        <w:t>Burleson 07</w:t>
      </w:r>
      <w:r w:rsidRPr="009F44FE">
        <w:rPr>
          <w:sz w:val="20"/>
          <w:szCs w:val="20"/>
        </w:rPr>
        <w:t xml:space="preserve">, ({Elizabeth Burleson is the director of the Burleson Institute, which partners with the United Nations Climate Technology Center and Network to advise countries, building on over a quarter of a century of energy-climate-water governance. She graduated with a degree in international law from the London School of Economics, does research for government and non-government entities, and writes reports for the UN. As a law professor she has taught Energy Law, Human Rights and Environment, International Environmental Law, Land Use, Trade, and the Environment, Water Law, Environmental Law, and more.}, “Tribal, State, and Federal Cooperation to Achieve Good Governance,” </w:t>
      </w:r>
      <w:r>
        <w:rPr>
          <w:sz w:val="20"/>
          <w:szCs w:val="20"/>
        </w:rPr>
        <w:t>2007</w:t>
      </w:r>
      <w:r w:rsidRPr="009F44FE">
        <w:rPr>
          <w:sz w:val="20"/>
          <w:szCs w:val="20"/>
        </w:rPr>
        <w:t xml:space="preserve">, Akron Law Review, Vol 40, Iss 2, </w:t>
      </w:r>
      <w:hyperlink r:id="rId88" w:history="1">
        <w:r w:rsidRPr="009F44FE">
          <w:rPr>
            <w:rStyle w:val="Hyperlink"/>
            <w:sz w:val="20"/>
            <w:szCs w:val="20"/>
          </w:rPr>
          <w:t>https://www.academia.edu/34196741/Tribal_State_and_Federal_Cooperation_to_Achieve_Good_Governance //</w:t>
        </w:r>
      </w:hyperlink>
      <w:r w:rsidRPr="009F44FE">
        <w:rPr>
          <w:sz w:val="20"/>
          <w:szCs w:val="20"/>
        </w:rPr>
        <w:t xml:space="preserve"> ECL)</w:t>
      </w:r>
    </w:p>
    <w:p w14:paraId="6E063CF9" w14:textId="77777777" w:rsidR="00973A78" w:rsidRPr="006B7227" w:rsidRDefault="00973A78" w:rsidP="00973A78">
      <w:pPr>
        <w:rPr>
          <w:sz w:val="16"/>
        </w:rPr>
      </w:pPr>
      <w:r w:rsidRPr="006B7227">
        <w:rPr>
          <w:sz w:val="16"/>
        </w:rPr>
        <w:t xml:space="preserve">Congress passed the Clean Water Act to restore and maintain the quality of the nation's waters. 66 </w:t>
      </w:r>
      <w:r w:rsidRPr="00151B6F">
        <w:rPr>
          <w:rStyle w:val="StyleUnderline"/>
        </w:rPr>
        <w:t>In 1987 Congress amended the Clean Water Act, authorizing tribes to enforce water quality standards.</w:t>
      </w:r>
      <w:r w:rsidRPr="006B7227">
        <w:rPr>
          <w:sz w:val="16"/>
        </w:rPr>
        <w:t xml:space="preserve"> 67 By enacting Section 518 of the Clean Water Act, 68 the 1987 </w:t>
      </w:r>
      <w:r w:rsidRPr="00151B6F">
        <w:rPr>
          <w:rStyle w:val="StyleUnderline"/>
        </w:rPr>
        <w:t>amendments allowed the EPA to treat tribes as states for such purposes of the Act as establishing and enforcing Water Quality Standards.</w:t>
      </w:r>
      <w:r w:rsidRPr="006B7227">
        <w:rPr>
          <w:sz w:val="16"/>
        </w:rPr>
        <w:t xml:space="preserve"> Jessica Owley states that, </w:t>
      </w:r>
      <w:r w:rsidRPr="00151B6F">
        <w:rPr>
          <w:rStyle w:val="StyleUnderline"/>
        </w:rPr>
        <w:t xml:space="preserve">Tribes have the ability to exercise meaningful jurisdiction over their water quality because such jurisdiction fits within the Montana exceptions and </w:t>
      </w:r>
      <w:r w:rsidRPr="00151B6F">
        <w:rPr>
          <w:rStyle w:val="Emphasis"/>
        </w:rPr>
        <w:t>because the federal government has specifically delegated authority to tribes</w:t>
      </w:r>
      <w:r w:rsidRPr="00151B6F">
        <w:rPr>
          <w:rStyle w:val="StyleUnderline"/>
        </w:rPr>
        <w:t>.</w:t>
      </w:r>
      <w:r w:rsidRPr="006B7227">
        <w:rPr>
          <w:sz w:val="16"/>
        </w:rPr>
        <w:t xml:space="preserve"> 69 This view is not universally held. Opposed to an extension of tribal civil and criminal jurisdiction, </w:t>
      </w:r>
      <w:r w:rsidRPr="00151B6F">
        <w:rPr>
          <w:rStyle w:val="StyleUnderline"/>
        </w:rPr>
        <w:t xml:space="preserve">states have brought legal challenges against recognizing tribal water regulatory authority </w:t>
      </w:r>
      <w:r w:rsidRPr="006B7227">
        <w:rPr>
          <w:sz w:val="16"/>
        </w:rPr>
        <w:t xml:space="preserve">under the Clean Water Act. 70 </w:t>
      </w:r>
      <w:r w:rsidRPr="00102D12">
        <w:rPr>
          <w:rStyle w:val="StyleUnderline"/>
        </w:rPr>
        <w:t>Rather than recognizing a delegation of federal authority to tribes</w:t>
      </w:r>
      <w:r w:rsidRPr="006B7227">
        <w:rPr>
          <w:sz w:val="16"/>
        </w:rPr>
        <w:t xml:space="preserve"> based upon the text of the Clean Water Act, </w:t>
      </w:r>
      <w:r w:rsidRPr="00102D12">
        <w:rPr>
          <w:rStyle w:val="StyleUnderline"/>
        </w:rPr>
        <w:t>the EPA has made a case-by-case decision regarding non- member fee lands. 7 ' In doing so, the EPA analyzes the impact of water pollution upon each given tribe's health or welfare. 72 Each tribe must prove that the second Montana exception applies to their tribe in order to obtain treated in a manner similar to states status.</w:t>
      </w:r>
      <w:r w:rsidRPr="006B7227">
        <w:rPr>
          <w:sz w:val="16"/>
        </w:rPr>
        <w:t xml:space="preserve"> 73 Prior to the EPA's recent change in terminology, the status was called treated as states ;the acronym remains TAS. Once treated in a manner similar to states, the tribe may be able to place regulatory limitations upon water users located upstream from tribal lands. 74 Ann Tweedy notes that the Lara decision may reinvest tribal sovereignty for tribes seeking TAS status under the Clean Water Act. 75 This would lessen the burden of tribes by no longer requiring tribes to prove that they retained sovereignty overwater quality regulation. 6 Prior to Lara, qualified tribes were eligible to regulate as if the tribe were a state once they showed that their sovereignty had not been divested. 77 </w:t>
      </w:r>
      <w:r w:rsidRPr="00102D12">
        <w:rPr>
          <w:rStyle w:val="StyleUnderline"/>
        </w:rPr>
        <w:t xml:space="preserve">Rather than granting environmental regulatory authority to tribes, the tribal amendments to the Clean Water Act acknowledged that tribes already had inherent control over their water quality based on their status as sovereign nations. 7 8 This </w:t>
      </w:r>
      <w:r w:rsidRPr="00102D12">
        <w:rPr>
          <w:rStyle w:val="Emphasis"/>
        </w:rPr>
        <w:t>federal-tribal partnership to regulate water allows tribes to set water standards that are more stringent than the federal minimum</w:t>
      </w:r>
      <w:r w:rsidRPr="00102D12">
        <w:rPr>
          <w:rStyle w:val="StyleUnderline"/>
        </w:rPr>
        <w:t xml:space="preserve"> standards.</w:t>
      </w:r>
      <w:r w:rsidRPr="006B7227">
        <w:rPr>
          <w:sz w:val="16"/>
        </w:rPr>
        <w:t xml:space="preserve"> 79 Ultimately, </w:t>
      </w:r>
      <w:r w:rsidRPr="00102D12">
        <w:rPr>
          <w:rStyle w:val="Emphasis"/>
        </w:rPr>
        <w:t>the EPA seeks to facilitate cooperative water-sharing agreements among tribal, state, and federal entities</w:t>
      </w:r>
      <w:r w:rsidRPr="00102D12">
        <w:rPr>
          <w:rStyle w:val="StyleUnderline"/>
        </w:rPr>
        <w:t xml:space="preserve"> involving watershed management. The EPA identifies a watershed approach as a coordinated management framework for hydrologically-defined geographic areas</w:t>
      </w:r>
      <w:r w:rsidRPr="006B7227">
        <w:rPr>
          <w:sz w:val="16"/>
        </w:rPr>
        <w:t xml:space="preserve">, taking into consideration both ground and surface water flow. 80 </w:t>
      </w:r>
      <w:r w:rsidRPr="00102D12">
        <w:rPr>
          <w:rStyle w:val="Emphasis"/>
        </w:rPr>
        <w:t>Watershed management</w:t>
      </w:r>
      <w:r w:rsidRPr="00102D12">
        <w:rPr>
          <w:rStyle w:val="StyleUnderline"/>
        </w:rPr>
        <w:t xml:space="preserve">, rather than political or member/non-member classifications, </w:t>
      </w:r>
      <w:r w:rsidRPr="00102D12">
        <w:rPr>
          <w:rStyle w:val="Emphasis"/>
        </w:rPr>
        <w:t>offers the greatest likelihood of balancing human and environmental concerns.</w:t>
      </w:r>
      <w:r w:rsidRPr="00102D12">
        <w:rPr>
          <w:rStyle w:val="StyleUnderline"/>
        </w:rPr>
        <w:t xml:space="preserve"> </w:t>
      </w:r>
      <w:r w:rsidRPr="006B7227">
        <w:rPr>
          <w:sz w:val="16"/>
        </w:rPr>
        <w:t>1 While watershed management remains politically elusive, 82 the following cases illustrate a judicial trend towards recognizing a role for tribes in setting water standards.</w:t>
      </w:r>
    </w:p>
    <w:p w14:paraId="005E0DFA" w14:textId="77777777" w:rsidR="00973A78" w:rsidRDefault="00973A78" w:rsidP="00973A78"/>
    <w:p w14:paraId="334AEA7E" w14:textId="77777777" w:rsidR="00973A78" w:rsidRPr="009F44FE" w:rsidRDefault="00973A78" w:rsidP="00973A78">
      <w:pPr>
        <w:pStyle w:val="Heading4"/>
        <w:rPr>
          <w:rStyle w:val="Style13ptBold"/>
          <w:b/>
          <w:bCs w:val="0"/>
        </w:rPr>
      </w:pPr>
      <w:r>
        <w:rPr>
          <w:rStyle w:val="Style13ptBold"/>
          <w:b/>
          <w:bCs w:val="0"/>
        </w:rPr>
        <w:t>The EPA has authority over states to manage CWA programs on reservations</w:t>
      </w:r>
    </w:p>
    <w:p w14:paraId="5C129FDE" w14:textId="77777777" w:rsidR="00973A78" w:rsidRPr="0001705E" w:rsidRDefault="00973A78" w:rsidP="00973A78">
      <w:pPr>
        <w:rPr>
          <w:sz w:val="20"/>
          <w:szCs w:val="20"/>
        </w:rPr>
      </w:pPr>
      <w:r w:rsidRPr="009F44FE">
        <w:rPr>
          <w:rStyle w:val="Style13ptBold"/>
        </w:rPr>
        <w:t>Burleson 07</w:t>
      </w:r>
      <w:r w:rsidRPr="009F44FE">
        <w:rPr>
          <w:sz w:val="20"/>
          <w:szCs w:val="20"/>
        </w:rPr>
        <w:t xml:space="preserve">, ({Elizabeth Burleson is the director of the Burleson Institute, which partners with the United Nations Climate Technology Center and Network to advise countries, building on over a quarter of a century of energy-climate-water governance. She graduated with a degree in international law from the London School of Economics, does research for government and non-government entities, and writes reports for the UN. As a law professor she has taught Energy Law, Human Rights and Environment, International Environmental Law, Land Use, </w:t>
      </w:r>
      <w:r w:rsidRPr="009F44FE">
        <w:rPr>
          <w:sz w:val="20"/>
          <w:szCs w:val="20"/>
        </w:rPr>
        <w:lastRenderedPageBreak/>
        <w:t xml:space="preserve">Trade, and the Environment, Water Law, Environmental Law, and more.}, “Tribal, State, and Federal Cooperation to Achieve Good Governance,” </w:t>
      </w:r>
      <w:r>
        <w:rPr>
          <w:sz w:val="20"/>
          <w:szCs w:val="20"/>
        </w:rPr>
        <w:t>2007</w:t>
      </w:r>
      <w:r w:rsidRPr="009F44FE">
        <w:rPr>
          <w:sz w:val="20"/>
          <w:szCs w:val="20"/>
        </w:rPr>
        <w:t xml:space="preserve">, Akron Law Review, Vol 40, Iss 2, </w:t>
      </w:r>
      <w:hyperlink r:id="rId89" w:history="1">
        <w:r w:rsidRPr="009F44FE">
          <w:rPr>
            <w:rStyle w:val="Hyperlink"/>
            <w:sz w:val="20"/>
            <w:szCs w:val="20"/>
          </w:rPr>
          <w:t>https://www.academia.edu/34196741/Tribal_State_and_Federal_Cooperation_to_Achieve_Good_Governance //</w:t>
        </w:r>
      </w:hyperlink>
      <w:r w:rsidRPr="009F44FE">
        <w:rPr>
          <w:sz w:val="20"/>
          <w:szCs w:val="20"/>
        </w:rPr>
        <w:t xml:space="preserve"> ECL)</w:t>
      </w:r>
    </w:p>
    <w:p w14:paraId="518BE36F" w14:textId="77777777" w:rsidR="00973A78" w:rsidRPr="006B7227" w:rsidRDefault="00973A78" w:rsidP="00973A78">
      <w:pPr>
        <w:rPr>
          <w:sz w:val="16"/>
        </w:rPr>
      </w:pPr>
      <w:r w:rsidRPr="0001705E">
        <w:rPr>
          <w:rStyle w:val="StyleUnderline"/>
        </w:rPr>
        <w:t>In Wisconsin v. Environmental Protection Agency, the United States Court of Appeals for the Seventh Circuit upheld the EPA’s grant of TAS status to a Chippewa tribe called the Mole Lake Band.</w:t>
      </w:r>
      <w:r w:rsidRPr="006B7227">
        <w:rPr>
          <w:sz w:val="16"/>
        </w:rPr>
        <w:t xml:space="preserve">83 The </w:t>
      </w:r>
      <w:r w:rsidRPr="0001705E">
        <w:rPr>
          <w:rStyle w:val="StyleUnderline"/>
        </w:rPr>
        <w:t>Seventh Circuit concluded that</w:t>
      </w:r>
      <w:r w:rsidRPr="006B7227">
        <w:rPr>
          <w:sz w:val="16"/>
        </w:rPr>
        <w:t xml:space="preserve">, [b]ecause the Band has demonstrated that its water resources are essential to its survival, </w:t>
      </w:r>
      <w:r w:rsidRPr="0001705E">
        <w:rPr>
          <w:rStyle w:val="Emphasis"/>
        </w:rPr>
        <w:t>it was reasonable for the EPA</w:t>
      </w:r>
      <w:r w:rsidRPr="0001705E">
        <w:rPr>
          <w:rStyle w:val="StyleUnderline"/>
        </w:rPr>
        <w:t xml:space="preserve">, in line with the purposes of the Clean Water Act and the principles of Montana, to allow the tribe to regulate water quality on the reservation, </w:t>
      </w:r>
      <w:r w:rsidRPr="0001705E">
        <w:rPr>
          <w:rStyle w:val="Emphasis"/>
        </w:rPr>
        <w:t>even though that power entails some authority over off-reservation activities</w:t>
      </w:r>
      <w:r w:rsidRPr="0001705E">
        <w:rPr>
          <w:rStyle w:val="StyleUnderline"/>
        </w:rPr>
        <w:t>.</w:t>
      </w:r>
      <w:r w:rsidRPr="006B7227">
        <w:rPr>
          <w:sz w:val="16"/>
        </w:rPr>
        <w:t xml:space="preserve">”84 The Seventh Circuit noted that the rule in Hicks was not implicated since Wisconsin v. Environmental Protection Agency did not concern tribal control of state law enforcement authorities on the reservation during the investigation of off-reservation crimes.85 </w:t>
      </w:r>
      <w:r w:rsidRPr="0001705E">
        <w:rPr>
          <w:rStyle w:val="StyleUnderline"/>
        </w:rPr>
        <w:t xml:space="preserve">Given plans to construct a zinc-copper sulfide mine on the Wolf River,86 Wisconsin argued that the tribe lacked jurisdiction since the state owned the underlying lake beds pursuant to the Equal Footing Doctrine.87 The Seventh Circuit concluded that even if this were the case, </w:t>
      </w:r>
      <w:r w:rsidRPr="0001705E">
        <w:rPr>
          <w:rStyle w:val="Emphasis"/>
        </w:rPr>
        <w:t>Congress’ Commerce Clause power to regulate navigable waters gave the EPA authority to manage Clean Water Act programs on reservations</w:t>
      </w:r>
      <w:r w:rsidRPr="0001705E">
        <w:rPr>
          <w:rStyle w:val="StyleUnderline"/>
        </w:rPr>
        <w:t>.</w:t>
      </w:r>
      <w:r w:rsidRPr="006B7227">
        <w:rPr>
          <w:sz w:val="16"/>
        </w:rPr>
        <w:t>88 The Seventh Circuit set a high bar for challenges to a grant of TAS status.89</w:t>
      </w:r>
    </w:p>
    <w:p w14:paraId="7EA106B7" w14:textId="77777777" w:rsidR="00973A78" w:rsidRDefault="00973A78" w:rsidP="00973A78"/>
    <w:p w14:paraId="028BA22E" w14:textId="77777777" w:rsidR="00973A78" w:rsidRDefault="00973A78" w:rsidP="00973A78">
      <w:pPr>
        <w:pStyle w:val="Heading4"/>
      </w:pPr>
      <w:r>
        <w:t>States have no regulatory jurisdiction over tribes</w:t>
      </w:r>
    </w:p>
    <w:p w14:paraId="41D97063" w14:textId="77777777" w:rsidR="00973A78" w:rsidRPr="00931043" w:rsidRDefault="00973A78" w:rsidP="00973A78">
      <w:pPr>
        <w:rPr>
          <w:sz w:val="20"/>
          <w:szCs w:val="20"/>
        </w:rPr>
      </w:pPr>
      <w:r w:rsidRPr="00931043">
        <w:rPr>
          <w:rStyle w:val="Style13ptBold"/>
        </w:rPr>
        <w:t>Eleff 20</w:t>
      </w:r>
      <w:r w:rsidRPr="00931043">
        <w:rPr>
          <w:sz w:val="20"/>
          <w:szCs w:val="20"/>
        </w:rPr>
        <w:t xml:space="preserve">, (Bob Eleff is a legislative analyst in the research department of the Minnesota House of Representatives, “American Indians, Indian Tribes, and State Government,” February 2020, Minnesota Legislative Reference Library, </w:t>
      </w:r>
      <w:hyperlink r:id="rId90" w:anchor="page=41" w:history="1">
        <w:r w:rsidRPr="00931043">
          <w:rPr>
            <w:rStyle w:val="Hyperlink"/>
            <w:sz w:val="20"/>
            <w:szCs w:val="20"/>
          </w:rPr>
          <w:t>https://www.lrl.mn.gov/docs/2020/Other/200556.pdf#page=41</w:t>
        </w:r>
      </w:hyperlink>
      <w:r w:rsidRPr="00931043">
        <w:rPr>
          <w:sz w:val="20"/>
          <w:szCs w:val="20"/>
        </w:rPr>
        <w:t xml:space="preserve"> // ECL)</w:t>
      </w:r>
    </w:p>
    <w:p w14:paraId="4DB97037" w14:textId="77777777" w:rsidR="00973A78" w:rsidRPr="00931043" w:rsidRDefault="00973A78" w:rsidP="00973A78">
      <w:pPr>
        <w:rPr>
          <w:rStyle w:val="StyleUnderline"/>
        </w:rPr>
      </w:pPr>
      <w:r w:rsidRPr="006B7227">
        <w:rPr>
          <w:sz w:val="16"/>
        </w:rPr>
        <w:t xml:space="preserve">In the century following the establishment of the reservation system after the Civil War, environmental regulation of tribal members in Indian country was meager. Federal and state environmental statutes were few. What little regulation that occurred emanated from tribal law or from the application of state laws governing public nuisance, refuse disposal, and the like. During the past 40 years, as the federal government and the states enacted many of the environmental statutes operating today, </w:t>
      </w:r>
      <w:r w:rsidRPr="00931043">
        <w:rPr>
          <w:rStyle w:val="StyleUnderline"/>
        </w:rPr>
        <w:t>the issue of which laws—state, federal, or tribal— apply in Indian country and which governing body administers them has been clarified by a series of court decisions.</w:t>
      </w:r>
    </w:p>
    <w:p w14:paraId="5E12CE30" w14:textId="77777777" w:rsidR="00973A78" w:rsidRPr="006B7227" w:rsidRDefault="00973A78" w:rsidP="00973A78">
      <w:pPr>
        <w:rPr>
          <w:sz w:val="16"/>
        </w:rPr>
      </w:pPr>
      <w:r w:rsidRPr="00931043">
        <w:rPr>
          <w:rStyle w:val="StyleUnderline"/>
        </w:rPr>
        <w:t xml:space="preserve">Federal and tribal environmental regulatory laws apply to tribal members in Indian country; the </w:t>
      </w:r>
      <w:r w:rsidRPr="00931043">
        <w:rPr>
          <w:rStyle w:val="Emphasis"/>
        </w:rPr>
        <w:t>jurisdiction of state laws is limited</w:t>
      </w:r>
      <w:r w:rsidRPr="00931043">
        <w:rPr>
          <w:rStyle w:val="StyleUnderline"/>
        </w:rPr>
        <w:t>.</w:t>
      </w:r>
      <w:r w:rsidRPr="006B7227">
        <w:rPr>
          <w:sz w:val="16"/>
        </w:rPr>
        <w:t xml:space="preserve"> </w:t>
      </w:r>
      <w:r w:rsidRPr="00931043">
        <w:rPr>
          <w:rStyle w:val="Emphasis"/>
        </w:rPr>
        <w:t>Federal environmental statutes apply in Indian country</w:t>
      </w:r>
      <w:r w:rsidRPr="006B7227">
        <w:rPr>
          <w:sz w:val="16"/>
        </w:rPr>
        <w:t xml:space="preserve">, but </w:t>
      </w:r>
      <w:r w:rsidRPr="00931043">
        <w:rPr>
          <w:rStyle w:val="StyleUnderline"/>
        </w:rPr>
        <w:t>federal policy is to cede regulatory authority to tribes that wish to administer these laws on tribal lands, provided the tribes meet certain criteria</w:t>
      </w:r>
      <w:r w:rsidRPr="006B7227">
        <w:rPr>
          <w:sz w:val="16"/>
        </w:rPr>
        <w:t xml:space="preserve">. This </w:t>
      </w:r>
      <w:r w:rsidRPr="00931043">
        <w:rPr>
          <w:rStyle w:val="StyleUnderline"/>
        </w:rPr>
        <w:t>tribal authority may only be applied to those provisions of environmental laws expressly designated by Congress.</w:t>
      </w:r>
      <w:r w:rsidRPr="006B7227">
        <w:rPr>
          <w:sz w:val="16"/>
        </w:rPr>
        <w:t xml:space="preserve"> Tribes retain authority to enact and administer their own environmental laws in the absence of corresponding federal laws, provided they are at least as stringent as any corresponding federal laws. Tribes are treated similar to states in these respects. Tribal jurisdiction extends to nonIndians under certain conditions.</w:t>
      </w:r>
    </w:p>
    <w:p w14:paraId="127CE9F9" w14:textId="77777777" w:rsidR="00973A78" w:rsidRPr="006B7227" w:rsidRDefault="00973A78" w:rsidP="00973A78">
      <w:pPr>
        <w:rPr>
          <w:sz w:val="16"/>
        </w:rPr>
      </w:pPr>
      <w:r w:rsidRPr="00931043">
        <w:rPr>
          <w:rStyle w:val="StyleUnderline"/>
        </w:rPr>
        <w:t xml:space="preserve">The </w:t>
      </w:r>
      <w:r w:rsidRPr="00931043">
        <w:rPr>
          <w:rStyle w:val="Emphasis"/>
        </w:rPr>
        <w:t>authority of state environmental laws</w:t>
      </w:r>
      <w:r w:rsidRPr="00931043">
        <w:rPr>
          <w:rStyle w:val="StyleUnderline"/>
        </w:rPr>
        <w:t xml:space="preserve"> over tribal members in Indian country </w:t>
      </w:r>
      <w:r w:rsidRPr="00931043">
        <w:rPr>
          <w:rStyle w:val="Emphasis"/>
        </w:rPr>
        <w:t>is quite narrow</w:t>
      </w:r>
      <w:r w:rsidRPr="00931043">
        <w:rPr>
          <w:rStyle w:val="StyleUnderline"/>
        </w:rPr>
        <w:t>, being restricted to statutes that prohibit certain acts, such as the sale or use of specific pesticides or chemicals</w:t>
      </w:r>
      <w:r w:rsidRPr="006B7227">
        <w:rPr>
          <w:sz w:val="16"/>
        </w:rPr>
        <w:t xml:space="preserve"> in packaging or products. </w:t>
      </w:r>
      <w:r w:rsidRPr="00931043">
        <w:rPr>
          <w:rStyle w:val="Emphasis"/>
        </w:rPr>
        <w:t>State statutes that are regulatory in nature</w:t>
      </w:r>
      <w:r w:rsidRPr="006B7227">
        <w:rPr>
          <w:sz w:val="16"/>
        </w:rPr>
        <w:t>— that permit certain actions but govern how they are to be carried out—</w:t>
      </w:r>
      <w:r w:rsidRPr="00931043">
        <w:rPr>
          <w:rStyle w:val="Emphasis"/>
        </w:rPr>
        <w:t>are not applicable to tribal members in Indian country</w:t>
      </w:r>
      <w:r w:rsidRPr="006B7227">
        <w:rPr>
          <w:sz w:val="16"/>
        </w:rPr>
        <w:t xml:space="preserve">, but are applicable to non-Indians in certain circumstances. </w:t>
      </w:r>
    </w:p>
    <w:p w14:paraId="5D28A376" w14:textId="77777777" w:rsidR="00973A78" w:rsidRDefault="00973A78" w:rsidP="00973A78"/>
    <w:p w14:paraId="7B13D3EF" w14:textId="77777777" w:rsidR="00973A78" w:rsidRDefault="00973A78" w:rsidP="00973A78">
      <w:pPr>
        <w:pStyle w:val="Heading4"/>
      </w:pPr>
      <w:r>
        <w:lastRenderedPageBreak/>
        <w:t>State regulatory statutes don’t apply to tribal lands and jurisdiction is restricted by Congress and courts</w:t>
      </w:r>
    </w:p>
    <w:p w14:paraId="42B67182" w14:textId="77777777" w:rsidR="00973A78" w:rsidRPr="001406F8" w:rsidRDefault="00973A78" w:rsidP="00973A78">
      <w:pPr>
        <w:rPr>
          <w:sz w:val="20"/>
          <w:szCs w:val="20"/>
        </w:rPr>
      </w:pPr>
      <w:r w:rsidRPr="00931043">
        <w:rPr>
          <w:rStyle w:val="Style13ptBold"/>
        </w:rPr>
        <w:t>Eleff 20</w:t>
      </w:r>
      <w:r w:rsidRPr="00931043">
        <w:rPr>
          <w:sz w:val="20"/>
          <w:szCs w:val="20"/>
        </w:rPr>
        <w:t xml:space="preserve">, (Bob Eleff is a legislative analyst in the research department of the Minnesota House of Representatives, “American Indians, Indian Tribes, and State Government,” February 2020, Minnesota Legislative Reference Library, </w:t>
      </w:r>
      <w:hyperlink r:id="rId91" w:anchor="page=41" w:history="1">
        <w:r w:rsidRPr="00931043">
          <w:rPr>
            <w:rStyle w:val="Hyperlink"/>
            <w:sz w:val="20"/>
            <w:szCs w:val="20"/>
          </w:rPr>
          <w:t>https://www.lrl.mn.gov/docs/2020/Other/200556.pdf#page=41</w:t>
        </w:r>
      </w:hyperlink>
      <w:r w:rsidRPr="00931043">
        <w:rPr>
          <w:sz w:val="20"/>
          <w:szCs w:val="20"/>
        </w:rPr>
        <w:t xml:space="preserve"> // ECL)</w:t>
      </w:r>
    </w:p>
    <w:p w14:paraId="6C2D6177" w14:textId="77777777" w:rsidR="00973A78" w:rsidRDefault="00973A78" w:rsidP="00973A78">
      <w:r>
        <w:t>State Environmental Regulations in Indian Country</w:t>
      </w:r>
    </w:p>
    <w:p w14:paraId="2400F8E2" w14:textId="77777777" w:rsidR="00973A78" w:rsidRPr="006B7227" w:rsidRDefault="00973A78" w:rsidP="00973A78">
      <w:pPr>
        <w:rPr>
          <w:sz w:val="16"/>
        </w:rPr>
      </w:pPr>
      <w:r w:rsidRPr="00287112">
        <w:rPr>
          <w:rStyle w:val="Emphasis"/>
        </w:rPr>
        <w:t>State jurisdiction</w:t>
      </w:r>
      <w:r w:rsidRPr="00287112">
        <w:rPr>
          <w:rStyle w:val="StyleUnderline"/>
        </w:rPr>
        <w:t xml:space="preserve"> over tribal members in Indian country with respect to environmental law </w:t>
      </w:r>
      <w:r w:rsidRPr="00287112">
        <w:rPr>
          <w:rStyle w:val="Emphasis"/>
        </w:rPr>
        <w:t>has been limited by Congress and the courts.</w:t>
      </w:r>
      <w:r w:rsidRPr="006B7227">
        <w:rPr>
          <w:sz w:val="16"/>
        </w:rPr>
        <w:t xml:space="preserve"> Mi</w:t>
      </w:r>
      <w:r w:rsidRPr="00287112">
        <w:rPr>
          <w:rStyle w:val="StyleUnderline"/>
        </w:rPr>
        <w:t xml:space="preserve">nnesota’s role in applying its environmental laws to tribal members </w:t>
      </w:r>
      <w:r w:rsidRPr="006B7227">
        <w:rPr>
          <w:sz w:val="16"/>
        </w:rPr>
        <w:t xml:space="preserve">in Indian country </w:t>
      </w:r>
      <w:r w:rsidRPr="00287112">
        <w:rPr>
          <w:rStyle w:val="StyleUnderline"/>
        </w:rPr>
        <w:t>is governed by Public Law 280, enacted by Congress in 1953, which transferred federal criminal jurisdiction in Indian country to six states</w:t>
      </w:r>
      <w:r w:rsidRPr="006B7227">
        <w:rPr>
          <w:sz w:val="16"/>
        </w:rPr>
        <w:t xml:space="preserve">, including Minnesota, and allowed other states discretion to assume such authority.17 </w:t>
      </w:r>
      <w:r w:rsidRPr="00287112">
        <w:rPr>
          <w:rStyle w:val="StyleUnderline"/>
        </w:rPr>
        <w:t>However, many of Minnesota’s environmental laws are not criminal; they are civil laws that permit certain actions, but establish procedures, limits, and conditions governing them.</w:t>
      </w:r>
      <w:r w:rsidRPr="006B7227">
        <w:rPr>
          <w:sz w:val="16"/>
        </w:rPr>
        <w:t xml:space="preserve"> </w:t>
      </w:r>
      <w:r w:rsidRPr="00287112">
        <w:rPr>
          <w:rStyle w:val="StyleUnderline"/>
        </w:rPr>
        <w:t xml:space="preserve">The U.S. Supreme Court has ruled that </w:t>
      </w:r>
      <w:r w:rsidRPr="00287112">
        <w:rPr>
          <w:rStyle w:val="Emphasis"/>
        </w:rPr>
        <w:t>Public Law 280 does not apply to such civil/regulatory laws, but only to criminal/prohibitory laws</w:t>
      </w:r>
      <w:r w:rsidRPr="006B7227">
        <w:rPr>
          <w:sz w:val="16"/>
        </w:rPr>
        <w:t xml:space="preserve">.18 </w:t>
      </w:r>
      <w:r w:rsidRPr="00287112">
        <w:rPr>
          <w:rStyle w:val="StyleUnderline"/>
        </w:rPr>
        <w:t>The test it established to distinguish between these two categories is whether the law intends to prohibit conduct that violates a state’s public policy or to regulate conduct otherwise permitted.</w:t>
      </w:r>
      <w:r w:rsidRPr="006B7227">
        <w:rPr>
          <w:sz w:val="16"/>
        </w:rPr>
        <w:t xml:space="preserve"> As one publication declared, “This distinction eludes clear definition and has generated considerable litigation.”19 For more on Public Law 280, see pages 22 and 23. In general, state environmental laws that flatly prohibit certain actions and impose civil or criminal penalties on violators are more likely to be judged to be applicable on Indian lands. Among such laws enacted in Minnesota are the following: </w:t>
      </w:r>
    </w:p>
    <w:p w14:paraId="5458CA3F" w14:textId="77777777" w:rsidR="00973A78" w:rsidRDefault="00973A78" w:rsidP="00973A78">
      <w:r>
        <w:t>[CHART OMITTED]</w:t>
      </w:r>
    </w:p>
    <w:p w14:paraId="6D53AC0D" w14:textId="77777777" w:rsidR="00973A78" w:rsidRPr="006B7227" w:rsidRDefault="00973A78" w:rsidP="00973A78">
      <w:pPr>
        <w:rPr>
          <w:sz w:val="16"/>
        </w:rPr>
      </w:pPr>
      <w:r w:rsidRPr="006B7227">
        <w:rPr>
          <w:sz w:val="16"/>
        </w:rPr>
        <w:t xml:space="preserve">With respect to non-Indians, states have authority to regulate their activities on an Indian reservation unless preempted by federal law. </w:t>
      </w:r>
      <w:r w:rsidRPr="00287112">
        <w:rPr>
          <w:rStyle w:val="StyleUnderline"/>
        </w:rPr>
        <w:t>In a 1983 decision, the Supreme Court expanded the concept of federal preemption of state authority on reservations, stating: “</w:t>
      </w:r>
      <w:r w:rsidRPr="00287112">
        <w:rPr>
          <w:rStyle w:val="Emphasis"/>
        </w:rPr>
        <w:t>State jurisdiction is preempted by the operation of federal law if it interferes or is incompatible with federal and tribal interests reflected in federal law</w:t>
      </w:r>
      <w:r w:rsidRPr="00287112">
        <w:rPr>
          <w:rStyle w:val="StyleUnderline"/>
        </w:rPr>
        <w:t xml:space="preserve">, </w:t>
      </w:r>
      <w:r w:rsidRPr="006B7227">
        <w:rPr>
          <w:sz w:val="16"/>
        </w:rPr>
        <w:t>unless the State interests at stake are sufficient to justify the assertion of State authority.”20</w:t>
      </w:r>
      <w:r>
        <w:rPr>
          <w:sz w:val="16"/>
        </w:rPr>
        <w:t xml:space="preserve">   </w:t>
      </w:r>
    </w:p>
    <w:p w14:paraId="3DFC4E68" w14:textId="77777777" w:rsidR="00973A78" w:rsidRPr="00287112" w:rsidRDefault="00973A78" w:rsidP="00973A78">
      <w:pPr>
        <w:rPr>
          <w:rStyle w:val="Emphasis"/>
        </w:rPr>
      </w:pPr>
      <w:r w:rsidRPr="00287112">
        <w:rPr>
          <w:rStyle w:val="Emphasis"/>
        </w:rPr>
        <w:t>Federal regulatory environmental statutes apply on Indian lands.</w:t>
      </w:r>
    </w:p>
    <w:p w14:paraId="1358C3FA" w14:textId="77777777" w:rsidR="00973A78" w:rsidRPr="006B7227" w:rsidRDefault="00973A78" w:rsidP="00973A78">
      <w:pPr>
        <w:rPr>
          <w:sz w:val="16"/>
        </w:rPr>
      </w:pPr>
      <w:r w:rsidRPr="006B7227">
        <w:rPr>
          <w:sz w:val="16"/>
        </w:rPr>
        <w:t xml:space="preserve">Tribal law applies in the absence of federal statutes, or where tribal law is more stringent than corresponding federal law. Qualified tribes may administer several federal environmental programs designated by Congress or the EPA, and are eligible to receive federal financial and technical assistance for that purpose. The federal government retains authority to implement and enforce federal laws in Indian country where a tribe is not delegated to do so. State laws that prohibit certain polluting activities and that impose civil or criminal penalties for violations are likely to apply in Indian country to the same extent as in the rest of the state. </w:t>
      </w:r>
      <w:r w:rsidRPr="00287112">
        <w:rPr>
          <w:rStyle w:val="Emphasis"/>
        </w:rPr>
        <w:t xml:space="preserve">State regulatory environmental statutes do not apply on Indian lands. </w:t>
      </w:r>
      <w:r w:rsidRPr="006B7227">
        <w:rPr>
          <w:sz w:val="16"/>
        </w:rPr>
        <w:t xml:space="preserve">The distinction between these two categories is not, however, a settled area of law. </w:t>
      </w:r>
    </w:p>
    <w:p w14:paraId="4F62F947" w14:textId="77777777" w:rsidR="00973A78" w:rsidRPr="006E0D09" w:rsidRDefault="00973A78" w:rsidP="00973A78">
      <w:pPr>
        <w:pStyle w:val="Heading4"/>
      </w:pPr>
      <w:r>
        <w:t>Waiver requirements block access to state grants</w:t>
      </w:r>
    </w:p>
    <w:p w14:paraId="2302001F" w14:textId="77777777" w:rsidR="00973A78" w:rsidRPr="0070690C" w:rsidRDefault="00973A78" w:rsidP="00973A78">
      <w:pPr>
        <w:rPr>
          <w:sz w:val="20"/>
          <w:szCs w:val="20"/>
        </w:rPr>
      </w:pPr>
      <w:r w:rsidRPr="0070690C">
        <w:rPr>
          <w:rStyle w:val="Style13ptBold"/>
        </w:rPr>
        <w:t>Doyle et al 18</w:t>
      </w:r>
      <w:r w:rsidRPr="0070690C">
        <w:rPr>
          <w:sz w:val="20"/>
          <w:szCs w:val="20"/>
        </w:rPr>
        <w:t xml:space="preserve">, ({John T. Doyle, Apsaalooke Water and Wastewater Authority, Crow Environmental Health Steering Committee, Crow Water Project, and Crow Tribe of Indians, Larry Kindness, Apsaalooke Water and Wastewater Authority, Crow Environmental Health Steering Committee, and Crow Tribe of Indians, James Realbird, Apsaalooke Water and Wastewater Authority and Crow Tribe of Indians, Margaret J. Eggers, Crow Environmental Health Steering Committee, Anne K. Camper, Crow Environmental Health Steering Committee}, “Challenges and Opportunities for Tribal Waters: Addressing Disparities in Safe Public Drinking Water on the Crow Reservation in Montana, USA,” 3/21/18, International Journal of Environmental Research and Public Health, Vol 15, Iss 4, </w:t>
      </w:r>
      <w:hyperlink r:id="rId92" w:history="1">
        <w:r w:rsidRPr="0070690C">
          <w:rPr>
            <w:rStyle w:val="Hyperlink"/>
            <w:sz w:val="20"/>
            <w:szCs w:val="20"/>
          </w:rPr>
          <w:t>https://www.mdpi.com/1660-4601/15/4/567 //</w:t>
        </w:r>
      </w:hyperlink>
      <w:r w:rsidRPr="0070690C">
        <w:rPr>
          <w:sz w:val="20"/>
          <w:szCs w:val="20"/>
        </w:rPr>
        <w:t xml:space="preserve"> ECL)</w:t>
      </w:r>
    </w:p>
    <w:p w14:paraId="1ECB6B3F" w14:textId="77777777" w:rsidR="00973A78" w:rsidRPr="008169CC" w:rsidRDefault="00973A78" w:rsidP="00973A78">
      <w:pPr>
        <w:rPr>
          <w:sz w:val="16"/>
        </w:rPr>
      </w:pPr>
      <w:r w:rsidRPr="008169CC">
        <w:rPr>
          <w:sz w:val="16"/>
        </w:rPr>
        <w:lastRenderedPageBreak/>
        <w:t>The award of</w:t>
      </w:r>
      <w:r w:rsidRPr="00962049">
        <w:rPr>
          <w:rStyle w:val="StyleUnderline"/>
        </w:rPr>
        <w:t xml:space="preserve"> grants from the State of Montana comes with an additional requirement: partial waiver of sovereign immunity. </w:t>
      </w:r>
      <w:r w:rsidRPr="008169CC">
        <w:rPr>
          <w:sz w:val="16"/>
        </w:rPr>
        <w:t xml:space="preserve">Under Montana Code Annotated 90-6-209, the Coal Board of the </w:t>
      </w:r>
      <w:r w:rsidRPr="00962049">
        <w:rPr>
          <w:rStyle w:val="StyleUnderline"/>
        </w:rPr>
        <w:t>State of Montana cannot award a grant to a tribe unless</w:t>
      </w:r>
      <w:r w:rsidRPr="008169CC">
        <w:rPr>
          <w:sz w:val="16"/>
        </w:rPr>
        <w:t xml:space="preserve"> [81]:</w:t>
      </w:r>
    </w:p>
    <w:p w14:paraId="7CDE1C63" w14:textId="77777777" w:rsidR="00973A78" w:rsidRPr="00962049" w:rsidRDefault="00973A78" w:rsidP="00973A78">
      <w:pPr>
        <w:rPr>
          <w:rStyle w:val="StyleUnderline"/>
        </w:rPr>
      </w:pPr>
      <w:r w:rsidRPr="00962049">
        <w:rPr>
          <w:rStyle w:val="StyleUnderline"/>
        </w:rPr>
        <w:t>The governing body of the tribe has agreed:</w:t>
      </w:r>
    </w:p>
    <w:p w14:paraId="6FF3ED42" w14:textId="77777777" w:rsidR="00973A78" w:rsidRPr="008169CC" w:rsidRDefault="00973A78" w:rsidP="00973A78">
      <w:pPr>
        <w:rPr>
          <w:sz w:val="16"/>
        </w:rPr>
      </w:pPr>
      <w:r w:rsidRPr="008169CC">
        <w:rPr>
          <w:sz w:val="16"/>
        </w:rPr>
        <w:t xml:space="preserve">(1) </w:t>
      </w:r>
      <w:r w:rsidRPr="00962049">
        <w:rPr>
          <w:rStyle w:val="StyleUnderline"/>
        </w:rPr>
        <w:t>To waive its immunity from suit on any issue specifically arising from the transaction of a grant</w:t>
      </w:r>
      <w:r w:rsidRPr="008169CC">
        <w:rPr>
          <w:sz w:val="16"/>
        </w:rPr>
        <w:t xml:space="preserve"> obtained under this part; and</w:t>
      </w:r>
    </w:p>
    <w:p w14:paraId="7BE2015F" w14:textId="77777777" w:rsidR="00973A78" w:rsidRPr="00962049" w:rsidRDefault="00973A78" w:rsidP="00973A78">
      <w:pPr>
        <w:rPr>
          <w:rStyle w:val="StyleUnderline"/>
        </w:rPr>
      </w:pPr>
      <w:r>
        <w:t xml:space="preserve">(2) </w:t>
      </w:r>
      <w:r w:rsidRPr="00962049">
        <w:rPr>
          <w:rStyle w:val="StyleUnderline"/>
        </w:rPr>
        <w:t>To the adjudication of any dispute arising out of the grant transaction in the district court of the first judicial district of the State of Montana…</w:t>
      </w:r>
    </w:p>
    <w:p w14:paraId="285B9838" w14:textId="77777777" w:rsidR="00973A78" w:rsidRDefault="00973A78" w:rsidP="00973A78">
      <w:pPr>
        <w:rPr>
          <w:rStyle w:val="StyleUnderline"/>
        </w:rPr>
      </w:pPr>
      <w:r w:rsidRPr="00962049">
        <w:rPr>
          <w:rStyle w:val="StyleUnderline"/>
        </w:rPr>
        <w:t>Each state agency has similar, but slightly different requirements for waivers of sovereign immunity</w:t>
      </w:r>
      <w:r w:rsidRPr="008169CC">
        <w:rPr>
          <w:sz w:val="16"/>
        </w:rPr>
        <w:t xml:space="preserve">, so </w:t>
      </w:r>
      <w:r w:rsidRPr="006E0D09">
        <w:rPr>
          <w:rStyle w:val="Emphasis"/>
        </w:rPr>
        <w:t>each state grant requires negotiation with the tribe as to the precise terms</w:t>
      </w:r>
      <w:r w:rsidRPr="00962049">
        <w:rPr>
          <w:rStyle w:val="StyleUnderline"/>
        </w:rPr>
        <w:t xml:space="preserve">. Once the exact wording has been agreed upon, the Crow Tribal Chairman and the Crow Tribal Legislature </w:t>
      </w:r>
      <w:r w:rsidRPr="006E0D09">
        <w:rPr>
          <w:rStyle w:val="StyleUnderline"/>
        </w:rPr>
        <w:t>must agree to a limited waiver of sovereignty</w:t>
      </w:r>
      <w:r w:rsidRPr="008169CC">
        <w:rPr>
          <w:sz w:val="16"/>
        </w:rPr>
        <w:t xml:space="preserve"> for the grant transaction, </w:t>
      </w:r>
      <w:r w:rsidRPr="006E0D09">
        <w:rPr>
          <w:rStyle w:val="StyleUnderline"/>
        </w:rPr>
        <w:t>by passing a Joint Action Resolution [82], another</w:t>
      </w:r>
      <w:r w:rsidRPr="00962049">
        <w:rPr>
          <w:rStyle w:val="StyleUnderline"/>
        </w:rPr>
        <w:t xml:space="preserve"> process that can be </w:t>
      </w:r>
      <w:r w:rsidRPr="006E0D09">
        <w:rPr>
          <w:rStyle w:val="Emphasis"/>
        </w:rPr>
        <w:t>difficult and time consuming</w:t>
      </w:r>
      <w:r w:rsidRPr="00962049">
        <w:rPr>
          <w:rStyle w:val="StyleUnderline"/>
        </w:rPr>
        <w:t>.</w:t>
      </w:r>
    </w:p>
    <w:p w14:paraId="5CEB55D0" w14:textId="77777777" w:rsidR="00973A78" w:rsidRDefault="00973A78" w:rsidP="00973A78">
      <w:pPr>
        <w:pStyle w:val="Heading4"/>
      </w:pPr>
      <w:r>
        <w:t>Federal action is key to fulfilling treaty terms the government is obligated to uphold</w:t>
      </w:r>
    </w:p>
    <w:p w14:paraId="4B47F29D" w14:textId="77777777" w:rsidR="00973A78" w:rsidRPr="008337AE" w:rsidRDefault="00973A78" w:rsidP="00973A78">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93" w:history="1">
        <w:r w:rsidRPr="00B37A90">
          <w:rPr>
            <w:rStyle w:val="Hyperlink"/>
            <w:sz w:val="16"/>
            <w:szCs w:val="16"/>
          </w:rPr>
          <w:t>http://www.naturalresourcespolicy.org/docs/water-tribes/wti-full-report-4.21.pdf</w:t>
        </w:r>
      </w:hyperlink>
      <w:r w:rsidRPr="00B37A90">
        <w:rPr>
          <w:sz w:val="16"/>
          <w:szCs w:val="16"/>
        </w:rPr>
        <w:t>)</w:t>
      </w:r>
    </w:p>
    <w:p w14:paraId="22335A03" w14:textId="77777777" w:rsidR="00973A78" w:rsidRDefault="00973A78" w:rsidP="00973A78">
      <w:r w:rsidRPr="008337AE">
        <w:rPr>
          <w:rStyle w:val="StyleUnderline"/>
        </w:rPr>
        <w:t xml:space="preserve">Historically, </w:t>
      </w:r>
      <w:r w:rsidRPr="008337AE">
        <w:rPr>
          <w:rStyle w:val="Emphasis"/>
        </w:rPr>
        <w:t>the federal government has failed to uphold its promises</w:t>
      </w:r>
      <w:r w:rsidRPr="008337AE">
        <w:rPr>
          <w:rStyle w:val="StyleUnderline"/>
        </w:rPr>
        <w:t xml:space="preserve"> to Tribes. For a long period of time, courts deferred to the discretion of the United States</w:t>
      </w:r>
      <w:r>
        <w:t xml:space="preserve"> and its actions towards Tribes. </w:t>
      </w:r>
      <w:r w:rsidRPr="008337AE">
        <w:rPr>
          <w:rStyle w:val="StyleUnderline"/>
        </w:rPr>
        <w:t xml:space="preserve">However, the U.S. Supreme Court, in McGirt v. Oklahoma, recently </w:t>
      </w:r>
      <w:r w:rsidRPr="008337AE">
        <w:rPr>
          <w:rStyle w:val="Emphasis"/>
        </w:rPr>
        <w:t>affirmed the federal government’s obligation</w:t>
      </w:r>
      <w:r w:rsidRPr="008337AE">
        <w:rPr>
          <w:rStyle w:val="StyleUnderline"/>
        </w:rPr>
        <w:t xml:space="preserve"> to uphold its treaty promises with Tribes</w:t>
      </w:r>
      <w:r>
        <w:t>.17 “Unlawful acts, performed long enough and with sufficient vigor, are never enough to amend the law</w:t>
      </w:r>
      <w:r w:rsidRPr="008337AE">
        <w:rPr>
          <w:rStyle w:val="StyleUnderline"/>
        </w:rPr>
        <w:t>. To hold otherwise would be to elevate the most brazen and longstanding injustices over the law, both rewarding wrong and failing those in the right.”</w:t>
      </w:r>
      <w:r>
        <w:t xml:space="preserve">18 In McGirt, </w:t>
      </w:r>
      <w:r w:rsidRPr="008337AE">
        <w:rPr>
          <w:rStyle w:val="StyleUnderline"/>
        </w:rPr>
        <w:t xml:space="preserve">the Court emphasized that “[e]ach Tribe’s treaties must be considered on their own terms.”19 The ruling signals that </w:t>
      </w:r>
      <w:r w:rsidRPr="008337AE">
        <w:rPr>
          <w:rStyle w:val="Emphasis"/>
        </w:rPr>
        <w:t xml:space="preserve">the Court is willing to enforce long-ignored terms </w:t>
      </w:r>
      <w:r w:rsidRPr="008337AE">
        <w:rPr>
          <w:rStyle w:val="StyleUnderline"/>
        </w:rPr>
        <w:t>in federal-Tribal treaties</w:t>
      </w:r>
      <w:r>
        <w:t xml:space="preserve"> and, as such, merits a review of the promises and agreements contained in those treaties. </w:t>
      </w:r>
    </w:p>
    <w:p w14:paraId="164A2841" w14:textId="60ED0078" w:rsidR="0077671E" w:rsidRDefault="00973A78" w:rsidP="00973A78">
      <w:r w:rsidRPr="008337AE">
        <w:rPr>
          <w:rStyle w:val="StyleUnderline"/>
        </w:rPr>
        <w:t xml:space="preserve">Under federal common law, courts have “long construed treaties between the United States and Indian Tribes </w:t>
      </w:r>
      <w:r w:rsidRPr="008337AE">
        <w:rPr>
          <w:rStyle w:val="Emphasis"/>
        </w:rPr>
        <w:t>in favor of the Indians</w:t>
      </w:r>
      <w:r w:rsidRPr="008337AE">
        <w:rPr>
          <w:rStyle w:val="StyleUnderline"/>
        </w:rPr>
        <w:t>.”</w:t>
      </w:r>
      <w:r>
        <w:t xml:space="preserve">20 In addition to this canon of Federal Indian Law, </w:t>
      </w:r>
      <w:r w:rsidRPr="008337AE">
        <w:rPr>
          <w:rStyle w:val="StyleUnderline"/>
        </w:rPr>
        <w:t xml:space="preserve">many treaties specifically state that their provisions must be liberally construed. The promises and agreements expressed in the treaties between the United States and CRB Tribes can reasonably be interpreted to </w:t>
      </w:r>
      <w:r w:rsidRPr="008337AE">
        <w:rPr>
          <w:rStyle w:val="Emphasis"/>
        </w:rPr>
        <w:t>require the federal government to ensure and fund access to clean water</w:t>
      </w:r>
      <w:r w:rsidRPr="008337AE">
        <w:rPr>
          <w:rStyle w:val="StyleUnderline"/>
        </w:rPr>
        <w:t xml:space="preserve"> on reservations.</w:t>
      </w:r>
      <w:r>
        <w:t xml:space="preserve"> In particular, treaty </w:t>
      </w:r>
      <w:r w:rsidRPr="008337AE">
        <w:rPr>
          <w:rStyle w:val="StyleUnderline"/>
        </w:rPr>
        <w:t>language requiring the federal government to create laws that ensure the permanent “prosperity” and “happiness” of the Tribes should be interpreted to include water security</w:t>
      </w:r>
      <w:r>
        <w:t>. The UN and several countries have recognized access to clean and safe water as a basic human right, necessary for survival</w:t>
      </w:r>
      <w:r w:rsidRPr="008337AE">
        <w:rPr>
          <w:rStyle w:val="Emphasis"/>
        </w:rPr>
        <w:t>. It is past time for the federal government to recognize the human right to water in the United States.</w:t>
      </w:r>
      <w:r>
        <w:t xml:space="preserve"> Moreover, given the public health implications, water security must be recognized not only as a human right, but also as a Tribal treaty right, necessary for the “prosperity” of Tribal communities.</w:t>
      </w:r>
    </w:p>
    <w:p w14:paraId="20DD9D21" w14:textId="77777777" w:rsidR="00B838F2" w:rsidRPr="00BC6BB9" w:rsidRDefault="00B838F2" w:rsidP="00B838F2">
      <w:pPr>
        <w:pStyle w:val="Heading4"/>
        <w:rPr>
          <w:rStyle w:val="Style13ptBold"/>
          <w:rFonts w:asciiTheme="majorHAnsi" w:hAnsiTheme="majorHAnsi" w:cstheme="majorHAnsi"/>
          <w:b/>
          <w:bCs w:val="0"/>
        </w:rPr>
      </w:pPr>
      <w:r w:rsidRPr="00BC6BB9">
        <w:rPr>
          <w:rStyle w:val="Style13ptBold"/>
          <w:rFonts w:asciiTheme="majorHAnsi" w:hAnsiTheme="majorHAnsi" w:cstheme="majorHAnsi"/>
          <w:b/>
          <w:bCs w:val="0"/>
        </w:rPr>
        <w:lastRenderedPageBreak/>
        <w:t>Absent federal regulation of water settlements states override tribal authority – proves only the perm solves</w:t>
      </w:r>
    </w:p>
    <w:p w14:paraId="70E1C4F1" w14:textId="77777777" w:rsidR="00B838F2" w:rsidRPr="00706A29" w:rsidRDefault="00B838F2" w:rsidP="00B838F2">
      <w:pPr>
        <w:rPr>
          <w:rFonts w:asciiTheme="majorHAnsi" w:hAnsiTheme="majorHAnsi" w:cstheme="majorHAnsi"/>
        </w:rPr>
      </w:pPr>
      <w:r w:rsidRPr="00706A29">
        <w:rPr>
          <w:rStyle w:val="Style13ptBold"/>
          <w:rFonts w:asciiTheme="majorHAnsi" w:hAnsiTheme="majorHAnsi" w:cstheme="majorHAnsi"/>
        </w:rPr>
        <w:t>Curley 19</w:t>
      </w:r>
      <w:r w:rsidRPr="00706A29">
        <w:rPr>
          <w:rFonts w:asciiTheme="majorHAnsi" w:hAnsiTheme="majorHAnsi" w:cstheme="majorHAnsi"/>
        </w:rPr>
        <w:t xml:space="preserve"> (Andrew, assistant professor in the Department of Geography at UNC–Chapel Hill working on Indigenous geography and critical development studies,“Our Winters’ Rights”: Challenging Colonial Water Laws,” August 01 2019, Global Environmental Politics, vol 19, issue 3, </w:t>
      </w:r>
      <w:hyperlink r:id="rId94" w:history="1">
        <w:r w:rsidRPr="00706A29">
          <w:rPr>
            <w:rStyle w:val="Hyperlink"/>
            <w:rFonts w:asciiTheme="majorHAnsi" w:hAnsiTheme="majorHAnsi" w:cstheme="majorHAnsi"/>
          </w:rPr>
          <w:t>https://direct.mit.edu/glep/article/19/3/57/14963/Our-Winters-Rights-Challenging-Colonial-Water-Laws</w:t>
        </w:r>
      </w:hyperlink>
      <w:r w:rsidRPr="00706A29">
        <w:rPr>
          <w:rFonts w:asciiTheme="majorHAnsi" w:hAnsiTheme="majorHAnsi" w:cstheme="majorHAnsi"/>
        </w:rPr>
        <w:t xml:space="preserve"> //AF)</w:t>
      </w:r>
    </w:p>
    <w:p w14:paraId="204D361B" w14:textId="77777777" w:rsidR="00B838F2" w:rsidRPr="00BC6BB9" w:rsidRDefault="00B838F2" w:rsidP="00B838F2">
      <w:pPr>
        <w:rPr>
          <w:rFonts w:asciiTheme="majorHAnsi" w:hAnsiTheme="majorHAnsi" w:cstheme="majorHAnsi"/>
          <w:sz w:val="16"/>
        </w:rPr>
      </w:pPr>
      <w:r w:rsidRPr="00706A29">
        <w:rPr>
          <w:rFonts w:asciiTheme="majorHAnsi" w:hAnsiTheme="majorHAnsi" w:cstheme="majorHAnsi"/>
          <w:u w:val="single"/>
        </w:rPr>
        <w:t>The Colorado Compact of 1922 unilaterally allocated the entirety of the Colorado River and its tributaries to the seven “western” states who met in Santa Fe to divide the river</w:t>
      </w:r>
      <w:r w:rsidRPr="00706A29">
        <w:rPr>
          <w:rFonts w:asciiTheme="majorHAnsi" w:hAnsiTheme="majorHAnsi" w:cstheme="majorHAnsi"/>
          <w:sz w:val="16"/>
        </w:rPr>
        <w:t xml:space="preserve">. </w:t>
      </w:r>
      <w:r w:rsidRPr="00706A29">
        <w:rPr>
          <w:rFonts w:asciiTheme="majorHAnsi" w:hAnsiTheme="majorHAnsi" w:cstheme="majorHAnsi"/>
          <w:u w:val="single"/>
        </w:rPr>
        <w:t>Subsequent state water law ignored prior Indigenous claims and usage of water sources and was built on this agreement.</w:t>
      </w:r>
      <w:r w:rsidRPr="00706A29">
        <w:rPr>
          <w:rFonts w:asciiTheme="majorHAnsi" w:hAnsiTheme="majorHAnsi" w:cstheme="majorHAnsi"/>
          <w:sz w:val="16"/>
        </w:rPr>
        <w:t xml:space="preserve"> Hydrologic estimates at the time were crude and incomplete. </w:t>
      </w:r>
      <w:r w:rsidRPr="00706A29">
        <w:rPr>
          <w:rFonts w:asciiTheme="majorHAnsi" w:hAnsiTheme="majorHAnsi" w:cstheme="majorHAnsi"/>
          <w:u w:val="single"/>
        </w:rPr>
        <w:t xml:space="preserve">The Colorado River was overestimated and overallocated (Abruzzi 1995; Weatherford and Brown 1986). </w:t>
      </w:r>
      <w:r w:rsidRPr="00706A29">
        <w:rPr>
          <w:rStyle w:val="Emphasis"/>
          <w:rFonts w:asciiTheme="majorHAnsi" w:hAnsiTheme="majorHAnsi" w:cstheme="majorHAnsi"/>
          <w:highlight w:val="cyan"/>
        </w:rPr>
        <w:t>Indigenous rights</w:t>
      </w:r>
      <w:r w:rsidRPr="00706A29">
        <w:rPr>
          <w:rStyle w:val="Emphasis"/>
          <w:rFonts w:asciiTheme="majorHAnsi" w:hAnsiTheme="majorHAnsi" w:cstheme="majorHAnsi"/>
        </w:rPr>
        <w:t xml:space="preserve"> to the river or any of its tributaries </w:t>
      </w:r>
      <w:r w:rsidRPr="00706A29">
        <w:rPr>
          <w:rStyle w:val="Emphasis"/>
          <w:rFonts w:asciiTheme="majorHAnsi" w:hAnsiTheme="majorHAnsi" w:cstheme="majorHAnsi"/>
          <w:highlight w:val="cyan"/>
        </w:rPr>
        <w:t>were purposefully ignored</w:t>
      </w:r>
      <w:r w:rsidRPr="00706A29">
        <w:rPr>
          <w:rStyle w:val="Emphasis"/>
          <w:rFonts w:asciiTheme="majorHAnsi" w:hAnsiTheme="majorHAnsi" w:cstheme="majorHAnsi"/>
        </w:rPr>
        <w:t xml:space="preserve">, </w:t>
      </w:r>
      <w:r w:rsidRPr="00706A29">
        <w:rPr>
          <w:rStyle w:val="Emphasis"/>
          <w:rFonts w:asciiTheme="majorHAnsi" w:hAnsiTheme="majorHAnsi" w:cstheme="majorHAnsi"/>
          <w:highlight w:val="cyan"/>
        </w:rPr>
        <w:t>even though the</w:t>
      </w:r>
      <w:r w:rsidRPr="00706A29">
        <w:rPr>
          <w:rStyle w:val="Emphasis"/>
          <w:rFonts w:asciiTheme="majorHAnsi" w:hAnsiTheme="majorHAnsi" w:cstheme="majorHAnsi"/>
        </w:rPr>
        <w:t xml:space="preserve"> US Supreme </w:t>
      </w:r>
      <w:r w:rsidRPr="00706A29">
        <w:rPr>
          <w:rStyle w:val="Emphasis"/>
          <w:rFonts w:asciiTheme="majorHAnsi" w:hAnsiTheme="majorHAnsi" w:cstheme="majorHAnsi"/>
          <w:highlight w:val="cyan"/>
        </w:rPr>
        <w:t>Court</w:t>
      </w:r>
      <w:r w:rsidRPr="00706A29">
        <w:rPr>
          <w:rStyle w:val="Emphasis"/>
          <w:rFonts w:asciiTheme="majorHAnsi" w:hAnsiTheme="majorHAnsi" w:cstheme="majorHAnsi"/>
        </w:rPr>
        <w:t xml:space="preserve"> had </w:t>
      </w:r>
      <w:r w:rsidRPr="00706A29">
        <w:rPr>
          <w:rStyle w:val="Emphasis"/>
          <w:rFonts w:asciiTheme="majorHAnsi" w:hAnsiTheme="majorHAnsi" w:cstheme="majorHAnsi"/>
          <w:highlight w:val="cyan"/>
        </w:rPr>
        <w:t>ruled that tribes were entitled to water</w:t>
      </w:r>
      <w:r w:rsidRPr="00706A29">
        <w:rPr>
          <w:rStyle w:val="Emphasis"/>
          <w:rFonts w:asciiTheme="majorHAnsi" w:hAnsiTheme="majorHAnsi" w:cstheme="majorHAnsi"/>
        </w:rPr>
        <w:t xml:space="preserve"> only fourteen years earlier</w:t>
      </w:r>
      <w:r w:rsidRPr="00706A29">
        <w:rPr>
          <w:rFonts w:asciiTheme="majorHAnsi" w:hAnsiTheme="majorHAnsi" w:cstheme="majorHAnsi"/>
          <w:u w:val="single"/>
        </w:rPr>
        <w:t>.</w:t>
      </w:r>
      <w:r w:rsidRPr="00706A29">
        <w:rPr>
          <w:rFonts w:asciiTheme="majorHAnsi" w:hAnsiTheme="majorHAnsi" w:cstheme="majorHAnsi"/>
          <w:sz w:val="16"/>
        </w:rPr>
        <w:t xml:space="preserve"> The origin of Indigenous entanglements within colonial water laws goes back to the Winters US Supreme Court decision in 1908. White ranchers in Montana denied the Milk River to downstream Nakoda and Aaniiih peoples, who were forced onto the Fort Belknap reservation. </w:t>
      </w:r>
      <w:r w:rsidRPr="00706A29">
        <w:rPr>
          <w:rFonts w:asciiTheme="majorHAnsi" w:hAnsiTheme="majorHAnsi" w:cstheme="majorHAnsi"/>
          <w:u w:val="single"/>
        </w:rPr>
        <w:t>Winter (“Winters’” was a clerical error), the main plaintiff in the case, argued that tribes had forfeited their rights to surface water when they signed punitive treaties with the United States. Winter and others argued that reservations only guaranteed land, not water</w:t>
      </w:r>
      <w:r w:rsidRPr="00706A29">
        <w:rPr>
          <w:rFonts w:asciiTheme="majorHAnsi" w:hAnsiTheme="majorHAnsi" w:cstheme="majorHAnsi"/>
          <w:sz w:val="16"/>
        </w:rPr>
        <w:t xml:space="preserve"> (McCool 2006). </w:t>
      </w:r>
      <w:r w:rsidRPr="00706A29">
        <w:rPr>
          <w:rFonts w:asciiTheme="majorHAnsi" w:hAnsiTheme="majorHAnsi" w:cstheme="majorHAnsi"/>
          <w:u w:val="single"/>
        </w:rPr>
        <w:t>The Supreme Court eventually rejected this argument and ruled that reservations, as federal lands, maintained “reserved” water rights</w:t>
      </w:r>
      <w:r w:rsidRPr="00706A29">
        <w:rPr>
          <w:rFonts w:asciiTheme="majorHAnsi" w:hAnsiTheme="majorHAnsi" w:cstheme="majorHAnsi"/>
          <w:sz w:val="16"/>
        </w:rPr>
        <w:t xml:space="preserve"> (Shurts 2000). </w:t>
      </w:r>
      <w:r w:rsidRPr="00706A29">
        <w:rPr>
          <w:rFonts w:asciiTheme="majorHAnsi" w:hAnsiTheme="majorHAnsi" w:cstheme="majorHAnsi"/>
          <w:u w:val="single"/>
        </w:rPr>
        <w:t xml:space="preserve">Following this decision, </w:t>
      </w:r>
      <w:r w:rsidRPr="00706A29">
        <w:rPr>
          <w:rFonts w:asciiTheme="majorHAnsi" w:hAnsiTheme="majorHAnsi" w:cstheme="majorHAnsi"/>
          <w:highlight w:val="cyan"/>
          <w:u w:val="single"/>
        </w:rPr>
        <w:t>Indigenous nations</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assert</w:t>
      </w:r>
      <w:r w:rsidRPr="00706A29">
        <w:rPr>
          <w:rFonts w:asciiTheme="majorHAnsi" w:hAnsiTheme="majorHAnsi" w:cstheme="majorHAnsi"/>
          <w:u w:val="single"/>
        </w:rPr>
        <w:t xml:space="preserve">ed </w:t>
      </w:r>
      <w:r w:rsidRPr="00706A29">
        <w:rPr>
          <w:rFonts w:asciiTheme="majorHAnsi" w:hAnsiTheme="majorHAnsi" w:cstheme="majorHAnsi"/>
          <w:highlight w:val="cyan"/>
          <w:u w:val="single"/>
        </w:rPr>
        <w:t>stronger water claims through the US court system</w:t>
      </w:r>
      <w:r w:rsidRPr="00706A29">
        <w:rPr>
          <w:rFonts w:asciiTheme="majorHAnsi" w:hAnsiTheme="majorHAnsi" w:cstheme="majorHAnsi"/>
          <w:u w:val="single"/>
        </w:rPr>
        <w:t xml:space="preserve"> using this logic. In western states and provinces, </w:t>
      </w:r>
      <w:r w:rsidRPr="00706A29">
        <w:rPr>
          <w:rStyle w:val="Emphasis"/>
          <w:rFonts w:asciiTheme="majorHAnsi" w:hAnsiTheme="majorHAnsi" w:cstheme="majorHAnsi"/>
          <w:highlight w:val="cyan"/>
        </w:rPr>
        <w:t>water laws became expressions of</w:t>
      </w:r>
      <w:r w:rsidRPr="00706A29">
        <w:rPr>
          <w:rStyle w:val="Emphasis"/>
          <w:rFonts w:asciiTheme="majorHAnsi" w:hAnsiTheme="majorHAnsi" w:cstheme="majorHAnsi"/>
        </w:rPr>
        <w:t xml:space="preserve"> nineteenth-century </w:t>
      </w:r>
      <w:r w:rsidRPr="00706A29">
        <w:rPr>
          <w:rStyle w:val="Emphasis"/>
          <w:rFonts w:asciiTheme="majorHAnsi" w:hAnsiTheme="majorHAnsi" w:cstheme="majorHAnsi"/>
          <w:highlight w:val="cyan"/>
        </w:rPr>
        <w:t>utilitarian logics of</w:t>
      </w:r>
      <w:r w:rsidRPr="00706A29">
        <w:rPr>
          <w:rStyle w:val="Emphasis"/>
          <w:rFonts w:asciiTheme="majorHAnsi" w:hAnsiTheme="majorHAnsi" w:cstheme="majorHAnsi"/>
        </w:rPr>
        <w:t xml:space="preserve"> resource </w:t>
      </w:r>
      <w:r w:rsidRPr="00706A29">
        <w:rPr>
          <w:rStyle w:val="Emphasis"/>
          <w:rFonts w:asciiTheme="majorHAnsi" w:hAnsiTheme="majorHAnsi" w:cstheme="majorHAnsi"/>
          <w:highlight w:val="cyan"/>
        </w:rPr>
        <w:t>exploitation and commodification</w:t>
      </w:r>
      <w:r w:rsidRPr="00706A29">
        <w:rPr>
          <w:rFonts w:asciiTheme="majorHAnsi" w:hAnsiTheme="majorHAnsi" w:cstheme="majorHAnsi"/>
          <w:sz w:val="16"/>
          <w:highlight w:val="cyan"/>
        </w:rPr>
        <w:t>.</w:t>
      </w:r>
      <w:r w:rsidRPr="00706A29">
        <w:rPr>
          <w:rFonts w:asciiTheme="majorHAnsi" w:hAnsiTheme="majorHAnsi" w:cstheme="majorHAnsi"/>
          <w:sz w:val="16"/>
        </w:rPr>
        <w:t xml:space="preserve"> </w:t>
      </w:r>
      <w:r w:rsidRPr="00706A29">
        <w:rPr>
          <w:rFonts w:asciiTheme="majorHAnsi" w:hAnsiTheme="majorHAnsi" w:cstheme="majorHAnsi"/>
          <w:u w:val="single"/>
        </w:rPr>
        <w:t xml:space="preserve">These </w:t>
      </w:r>
      <w:r w:rsidRPr="00706A29">
        <w:rPr>
          <w:rStyle w:val="Emphasis"/>
          <w:rFonts w:asciiTheme="majorHAnsi" w:hAnsiTheme="majorHAnsi" w:cstheme="majorHAnsi"/>
          <w:highlight w:val="cyan"/>
        </w:rPr>
        <w:t>laws</w:t>
      </w:r>
      <w:r w:rsidRPr="00706A29">
        <w:rPr>
          <w:rStyle w:val="Emphasis"/>
          <w:rFonts w:asciiTheme="majorHAnsi" w:hAnsiTheme="majorHAnsi" w:cstheme="majorHAnsi"/>
        </w:rPr>
        <w:t xml:space="preserve"> “produced” or </w:t>
      </w:r>
      <w:r w:rsidRPr="00706A29">
        <w:rPr>
          <w:rStyle w:val="Emphasis"/>
          <w:rFonts w:asciiTheme="majorHAnsi" w:hAnsiTheme="majorHAnsi" w:cstheme="majorHAnsi"/>
          <w:highlight w:val="cyan"/>
        </w:rPr>
        <w:t>construct</w:t>
      </w:r>
      <w:r w:rsidRPr="00706A29">
        <w:rPr>
          <w:rStyle w:val="Emphasis"/>
          <w:rFonts w:asciiTheme="majorHAnsi" w:hAnsiTheme="majorHAnsi" w:cstheme="majorHAnsi"/>
        </w:rPr>
        <w:t xml:space="preserve">ed </w:t>
      </w:r>
      <w:r w:rsidRPr="00706A29">
        <w:rPr>
          <w:rStyle w:val="Emphasis"/>
          <w:rFonts w:asciiTheme="majorHAnsi" w:hAnsiTheme="majorHAnsi" w:cstheme="majorHAnsi"/>
          <w:highlight w:val="cyan"/>
        </w:rPr>
        <w:t>nature</w:t>
      </w:r>
      <w:r w:rsidRPr="00706A29">
        <w:rPr>
          <w:rStyle w:val="Emphasis"/>
          <w:rFonts w:asciiTheme="majorHAnsi" w:hAnsiTheme="majorHAnsi" w:cstheme="majorHAnsi"/>
        </w:rPr>
        <w:t xml:space="preserve"> according </w:t>
      </w:r>
      <w:r w:rsidRPr="00706A29">
        <w:rPr>
          <w:rStyle w:val="Emphasis"/>
          <w:rFonts w:asciiTheme="majorHAnsi" w:hAnsiTheme="majorHAnsi" w:cstheme="majorHAnsi"/>
          <w:highlight w:val="cyan"/>
        </w:rPr>
        <w:t>to</w:t>
      </w:r>
      <w:r w:rsidRPr="00706A29">
        <w:rPr>
          <w:rStyle w:val="Emphasis"/>
          <w:rFonts w:asciiTheme="majorHAnsi" w:hAnsiTheme="majorHAnsi" w:cstheme="majorHAnsi"/>
        </w:rPr>
        <w:t xml:space="preserve"> the </w:t>
      </w:r>
      <w:r w:rsidRPr="00706A29">
        <w:rPr>
          <w:rStyle w:val="Emphasis"/>
          <w:rFonts w:asciiTheme="majorHAnsi" w:hAnsiTheme="majorHAnsi" w:cstheme="majorHAnsi"/>
          <w:highlight w:val="cyan"/>
        </w:rPr>
        <w:t>ontology of the settler</w:t>
      </w:r>
      <w:r w:rsidRPr="00706A29">
        <w:rPr>
          <w:rStyle w:val="Emphasis"/>
          <w:rFonts w:asciiTheme="majorHAnsi" w:hAnsiTheme="majorHAnsi" w:cstheme="majorHAnsi"/>
        </w:rPr>
        <w:t xml:space="preserve"> colonialist </w:t>
      </w:r>
      <w:r w:rsidRPr="00706A29">
        <w:rPr>
          <w:rFonts w:asciiTheme="majorHAnsi" w:hAnsiTheme="majorHAnsi" w:cstheme="majorHAnsi"/>
          <w:u w:val="single"/>
        </w:rPr>
        <w:t>and exerted claims over Indigenous jurisdictions</w:t>
      </w:r>
      <w:r w:rsidRPr="00706A29">
        <w:rPr>
          <w:rFonts w:asciiTheme="majorHAnsi" w:hAnsiTheme="majorHAnsi" w:cstheme="majorHAnsi"/>
          <w:sz w:val="16"/>
        </w:rPr>
        <w:t xml:space="preserve"> (cf. Nadasdy 2007; Pasternak 2017). </w:t>
      </w:r>
      <w:r w:rsidRPr="00706A29">
        <w:rPr>
          <w:rFonts w:asciiTheme="majorHAnsi" w:hAnsiTheme="majorHAnsi" w:cstheme="majorHAnsi"/>
          <w:u w:val="single"/>
        </w:rPr>
        <w:t xml:space="preserve">Water laws generated new sociopolitical, cultural, and legal realities ( Jepson 2012). They differ from state to state, or province to province, but they construct new environmental realities around them. </w:t>
      </w:r>
      <w:r w:rsidRPr="00706A29">
        <w:rPr>
          <w:rFonts w:asciiTheme="majorHAnsi" w:hAnsiTheme="majorHAnsi" w:cstheme="majorHAnsi"/>
          <w:sz w:val="16"/>
        </w:rPr>
        <w:t xml:space="preserve">From the perspective of white settlers, western waters were erratic and infrequent. Sometimes riverbeds ran with water, especially during monsoon seasons, but most of the year, they were dry. </w:t>
      </w:r>
      <w:r w:rsidRPr="00706A29">
        <w:rPr>
          <w:rFonts w:asciiTheme="majorHAnsi" w:hAnsiTheme="majorHAnsi" w:cstheme="majorHAnsi"/>
          <w:u w:val="single"/>
        </w:rPr>
        <w:t>Western water governance required a radical reorientation of how water was understood and accounted for</w:t>
      </w:r>
      <w:r w:rsidRPr="00706A29">
        <w:rPr>
          <w:rFonts w:asciiTheme="majorHAnsi" w:hAnsiTheme="majorHAnsi" w:cstheme="majorHAnsi"/>
          <w:sz w:val="16"/>
        </w:rPr>
        <w:t xml:space="preserve"> (McCool 2006; Shurts 2000). Moving away from riparian systems in the east, </w:t>
      </w:r>
      <w:r w:rsidRPr="00706A29">
        <w:rPr>
          <w:rFonts w:asciiTheme="majorHAnsi" w:hAnsiTheme="majorHAnsi" w:cstheme="majorHAnsi"/>
          <w:u w:val="single"/>
        </w:rPr>
        <w:t xml:space="preserve">western water law worked to make water both legible and quantifiable </w:t>
      </w:r>
      <w:r w:rsidRPr="00706A29">
        <w:rPr>
          <w:rFonts w:asciiTheme="majorHAnsi" w:hAnsiTheme="majorHAnsi" w:cstheme="majorHAnsi"/>
          <w:sz w:val="16"/>
        </w:rPr>
        <w:t xml:space="preserve">(Wilkinson 1985). To this day, the </w:t>
      </w:r>
      <w:r w:rsidRPr="00706A29">
        <w:rPr>
          <w:rFonts w:asciiTheme="majorHAnsi" w:hAnsiTheme="majorHAnsi" w:cstheme="majorHAnsi"/>
          <w:u w:val="single"/>
        </w:rPr>
        <w:t xml:space="preserve">legibility of water is a regular concern for hydrologists, who have concluded that the waters are overallocated. These </w:t>
      </w:r>
      <w:r w:rsidRPr="00706A29">
        <w:rPr>
          <w:rFonts w:asciiTheme="majorHAnsi" w:hAnsiTheme="majorHAnsi" w:cstheme="majorHAnsi"/>
          <w:highlight w:val="cyan"/>
          <w:u w:val="single"/>
        </w:rPr>
        <w:t>waters are</w:t>
      </w:r>
      <w:r w:rsidRPr="00706A29">
        <w:rPr>
          <w:rFonts w:asciiTheme="majorHAnsi" w:hAnsiTheme="majorHAnsi" w:cstheme="majorHAnsi"/>
          <w:u w:val="single"/>
        </w:rPr>
        <w:t xml:space="preserve"> also </w:t>
      </w:r>
      <w:r w:rsidRPr="00706A29">
        <w:rPr>
          <w:rFonts w:asciiTheme="majorHAnsi" w:hAnsiTheme="majorHAnsi" w:cstheme="majorHAnsi"/>
          <w:highlight w:val="cyan"/>
          <w:u w:val="single"/>
        </w:rPr>
        <w:t>declining because of decreasing snowfall</w:t>
      </w:r>
      <w:r w:rsidRPr="00706A29">
        <w:rPr>
          <w:rFonts w:asciiTheme="majorHAnsi" w:hAnsiTheme="majorHAnsi" w:cstheme="majorHAnsi"/>
          <w:u w:val="single"/>
        </w:rPr>
        <w:t xml:space="preserve"> in the winter and increased evaporation in the summer </w:t>
      </w:r>
      <w:r w:rsidRPr="00706A29">
        <w:rPr>
          <w:rFonts w:asciiTheme="majorHAnsi" w:hAnsiTheme="majorHAnsi" w:cstheme="majorHAnsi"/>
          <w:highlight w:val="cyan"/>
          <w:u w:val="single"/>
        </w:rPr>
        <w:t>linked to damming</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and</w:t>
      </w:r>
      <w:r w:rsidRPr="00706A29">
        <w:rPr>
          <w:rFonts w:asciiTheme="majorHAnsi" w:hAnsiTheme="majorHAnsi" w:cstheme="majorHAnsi"/>
          <w:u w:val="single"/>
        </w:rPr>
        <w:t xml:space="preserve"> processes of </w:t>
      </w:r>
      <w:r w:rsidRPr="00706A29">
        <w:rPr>
          <w:rFonts w:asciiTheme="majorHAnsi" w:hAnsiTheme="majorHAnsi" w:cstheme="majorHAnsi"/>
          <w:highlight w:val="cyan"/>
          <w:u w:val="single"/>
        </w:rPr>
        <w:t>climate change</w:t>
      </w:r>
      <w:r w:rsidRPr="00706A29">
        <w:rPr>
          <w:rFonts w:asciiTheme="majorHAnsi" w:hAnsiTheme="majorHAnsi" w:cstheme="majorHAnsi"/>
          <w:u w:val="single"/>
        </w:rPr>
        <w:t>.</w:t>
      </w:r>
      <w:r w:rsidRPr="00706A29">
        <w:rPr>
          <w:rFonts w:asciiTheme="majorHAnsi" w:hAnsiTheme="majorHAnsi" w:cstheme="majorHAnsi"/>
          <w:sz w:val="16"/>
        </w:rPr>
        <w:t xml:space="preserve"> Since the late 1970s, </w:t>
      </w:r>
      <w:r w:rsidRPr="00706A29">
        <w:rPr>
          <w:rFonts w:asciiTheme="majorHAnsi" w:hAnsiTheme="majorHAnsi" w:cstheme="majorHAnsi"/>
          <w:highlight w:val="cyan"/>
          <w:u w:val="single"/>
        </w:rPr>
        <w:t>water “settlements” have become the</w:t>
      </w:r>
      <w:r w:rsidRPr="00706A29">
        <w:rPr>
          <w:rFonts w:asciiTheme="majorHAnsi" w:hAnsiTheme="majorHAnsi" w:cstheme="majorHAnsi"/>
          <w:u w:val="single"/>
        </w:rPr>
        <w:t xml:space="preserve"> standard </w:t>
      </w:r>
      <w:r w:rsidRPr="00706A29">
        <w:rPr>
          <w:rFonts w:asciiTheme="majorHAnsi" w:hAnsiTheme="majorHAnsi" w:cstheme="majorHAnsi"/>
          <w:highlight w:val="cyan"/>
          <w:u w:val="single"/>
        </w:rPr>
        <w:t>legalpolitical mechanism</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through which Indigenous nations gain</w:t>
      </w:r>
      <w:r w:rsidRPr="00706A29">
        <w:rPr>
          <w:rFonts w:asciiTheme="majorHAnsi" w:hAnsiTheme="majorHAnsi" w:cstheme="majorHAnsi"/>
          <w:u w:val="single"/>
        </w:rPr>
        <w:t xml:space="preserve"> any “right” of </w:t>
      </w:r>
      <w:r w:rsidRPr="00706A29">
        <w:rPr>
          <w:rFonts w:asciiTheme="majorHAnsi" w:hAnsiTheme="majorHAnsi" w:cstheme="majorHAnsi"/>
          <w:highlight w:val="cyan"/>
          <w:u w:val="single"/>
        </w:rPr>
        <w:t>access</w:t>
      </w:r>
      <w:r w:rsidRPr="00706A29">
        <w:rPr>
          <w:rFonts w:asciiTheme="majorHAnsi" w:hAnsiTheme="majorHAnsi" w:cstheme="majorHAnsi"/>
          <w:u w:val="single"/>
        </w:rPr>
        <w:t xml:space="preserve"> to western waters </w:t>
      </w:r>
      <w:r w:rsidRPr="00706A29">
        <w:rPr>
          <w:rFonts w:asciiTheme="majorHAnsi" w:hAnsiTheme="majorHAnsi" w:cstheme="majorHAnsi"/>
          <w:sz w:val="16"/>
        </w:rPr>
        <w:t xml:space="preserve">(Thorson et al. 2006). The Supreme Court ruled in 1971 that the 1952 McCarran amendment, which waived US sovereign immunity in the case of water rights adjudication, also applied to water rights litigation between tribes and states. </w:t>
      </w:r>
      <w:r w:rsidRPr="00706A29">
        <w:rPr>
          <w:rStyle w:val="Emphasis"/>
          <w:rFonts w:asciiTheme="majorHAnsi" w:hAnsiTheme="majorHAnsi" w:cstheme="majorHAnsi"/>
          <w:highlight w:val="cyan"/>
        </w:rPr>
        <w:t>State courts</w:t>
      </w:r>
      <w:r w:rsidRPr="00706A29">
        <w:rPr>
          <w:rStyle w:val="Emphasis"/>
          <w:rFonts w:asciiTheme="majorHAnsi" w:hAnsiTheme="majorHAnsi" w:cstheme="majorHAnsi"/>
        </w:rPr>
        <w:t xml:space="preserve"> </w:t>
      </w:r>
      <w:r w:rsidRPr="00706A29">
        <w:rPr>
          <w:rStyle w:val="Emphasis"/>
          <w:rFonts w:asciiTheme="majorHAnsi" w:hAnsiTheme="majorHAnsi" w:cstheme="majorHAnsi"/>
          <w:highlight w:val="cyan"/>
        </w:rPr>
        <w:t>were made the venue of litigation</w:t>
      </w:r>
      <w:r w:rsidRPr="00706A29">
        <w:rPr>
          <w:rStyle w:val="Emphasis"/>
          <w:rFonts w:asciiTheme="majorHAnsi" w:hAnsiTheme="majorHAnsi" w:cstheme="majorHAnsi"/>
        </w:rPr>
        <w:t xml:space="preserve">, despite the fact that </w:t>
      </w:r>
      <w:r w:rsidRPr="00706A29">
        <w:rPr>
          <w:rStyle w:val="Emphasis"/>
          <w:rFonts w:asciiTheme="majorHAnsi" w:hAnsiTheme="majorHAnsi" w:cstheme="majorHAnsi"/>
          <w:highlight w:val="cyan"/>
        </w:rPr>
        <w:t>they are less supportive of Indigenous authorities.</w:t>
      </w:r>
      <w:r w:rsidRPr="00706A29">
        <w:rPr>
          <w:rStyle w:val="Emphasis"/>
          <w:rFonts w:asciiTheme="majorHAnsi" w:hAnsiTheme="majorHAnsi" w:cstheme="majorHAnsi"/>
        </w:rPr>
        <w:t xml:space="preserve"> </w:t>
      </w:r>
      <w:r w:rsidRPr="00706A29">
        <w:rPr>
          <w:rStyle w:val="Emphasis"/>
          <w:rFonts w:asciiTheme="majorHAnsi" w:hAnsiTheme="majorHAnsi" w:cstheme="majorHAnsi"/>
          <w:highlight w:val="cyan"/>
        </w:rPr>
        <w:t>Tribes compete with state governments</w:t>
      </w:r>
      <w:r w:rsidRPr="00706A29">
        <w:rPr>
          <w:rStyle w:val="Emphasis"/>
          <w:rFonts w:asciiTheme="majorHAnsi" w:hAnsiTheme="majorHAnsi" w:cstheme="majorHAnsi"/>
        </w:rPr>
        <w:t xml:space="preserve"> </w:t>
      </w:r>
      <w:r w:rsidRPr="00706A29">
        <w:rPr>
          <w:rStyle w:val="Emphasis"/>
          <w:rFonts w:asciiTheme="majorHAnsi" w:hAnsiTheme="majorHAnsi" w:cstheme="majorHAnsi"/>
          <w:highlight w:val="cyan"/>
        </w:rPr>
        <w:t>for control over the same resources.</w:t>
      </w:r>
      <w:r w:rsidRPr="00706A29">
        <w:rPr>
          <w:rStyle w:val="Emphasis"/>
          <w:rFonts w:asciiTheme="majorHAnsi" w:hAnsiTheme="majorHAnsi" w:cstheme="majorHAnsi"/>
        </w:rPr>
        <w:t xml:space="preserve"> </w:t>
      </w:r>
      <w:r w:rsidRPr="00706A29">
        <w:rPr>
          <w:rFonts w:asciiTheme="majorHAnsi" w:hAnsiTheme="majorHAnsi" w:cstheme="majorHAnsi"/>
          <w:u w:val="single"/>
        </w:rPr>
        <w:t xml:space="preserve">Consequently, </w:t>
      </w:r>
      <w:r w:rsidRPr="00706A29">
        <w:rPr>
          <w:rFonts w:asciiTheme="majorHAnsi" w:hAnsiTheme="majorHAnsi" w:cstheme="majorHAnsi"/>
          <w:highlight w:val="cyan"/>
          <w:u w:val="single"/>
        </w:rPr>
        <w:t>tribal governments</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feel pressure to settle their water claims</w:t>
      </w:r>
      <w:r w:rsidRPr="00706A29">
        <w:rPr>
          <w:rFonts w:asciiTheme="majorHAnsi" w:hAnsiTheme="majorHAnsi" w:cstheme="majorHAnsi"/>
          <w:u w:val="single"/>
        </w:rPr>
        <w:t xml:space="preserve"> instead of risking what little rights they might get through litigation.</w:t>
      </w:r>
      <w:r w:rsidRPr="00706A29">
        <w:rPr>
          <w:rFonts w:asciiTheme="majorHAnsi" w:hAnsiTheme="majorHAnsi" w:cstheme="majorHAnsi"/>
          <w:sz w:val="16"/>
        </w:rPr>
        <w:t xml:space="preserve"> </w:t>
      </w:r>
      <w:r w:rsidRPr="00706A29">
        <w:rPr>
          <w:rFonts w:asciiTheme="majorHAnsi" w:hAnsiTheme="majorHAnsi" w:cstheme="majorHAnsi"/>
          <w:u w:val="single"/>
        </w:rPr>
        <w:t>Water settlements are among the last enclosures of Indigenous resources on the continent</w:t>
      </w:r>
      <w:r w:rsidRPr="00706A29">
        <w:rPr>
          <w:rFonts w:asciiTheme="majorHAnsi" w:hAnsiTheme="majorHAnsi" w:cstheme="majorHAnsi"/>
          <w:sz w:val="16"/>
        </w:rPr>
        <w:t xml:space="preserve"> (Curley 2019b). </w:t>
      </w:r>
      <w:r w:rsidRPr="00706A29">
        <w:rPr>
          <w:rFonts w:asciiTheme="majorHAnsi" w:hAnsiTheme="majorHAnsi" w:cstheme="majorHAnsi"/>
          <w:u w:val="single"/>
        </w:rPr>
        <w:t>Much of the scholarship on “tribal” water rights has focused on the legal opportunities for tribes to resolve water claims under US and state water laws. However, there is a deficit in how we understand local reactions to water laws and “settlements.”</w:t>
      </w:r>
      <w:r w:rsidRPr="00706A29">
        <w:rPr>
          <w:rFonts w:asciiTheme="majorHAnsi" w:hAnsiTheme="majorHAnsi" w:cstheme="majorHAnsi"/>
          <w:sz w:val="16"/>
        </w:rPr>
        <w:t xml:space="preserve"> Part of </w:t>
      </w:r>
      <w:r w:rsidRPr="00706A29">
        <w:rPr>
          <w:rFonts w:asciiTheme="majorHAnsi" w:hAnsiTheme="majorHAnsi" w:cstheme="majorHAnsi"/>
          <w:u w:val="single"/>
        </w:rPr>
        <w:t xml:space="preserve">the </w:t>
      </w:r>
      <w:r w:rsidRPr="00706A29">
        <w:rPr>
          <w:rFonts w:asciiTheme="majorHAnsi" w:hAnsiTheme="majorHAnsi" w:cstheme="majorHAnsi"/>
          <w:highlight w:val="cyan"/>
          <w:u w:val="single"/>
        </w:rPr>
        <w:t>reasoning for settling water claims has to do with</w:t>
      </w:r>
      <w:r w:rsidRPr="00706A29">
        <w:rPr>
          <w:rFonts w:asciiTheme="majorHAnsi" w:hAnsiTheme="majorHAnsi" w:cstheme="majorHAnsi"/>
          <w:u w:val="single"/>
        </w:rPr>
        <w:t xml:space="preserve"> the future </w:t>
      </w:r>
      <w:r w:rsidRPr="00706A29">
        <w:rPr>
          <w:rFonts w:asciiTheme="majorHAnsi" w:hAnsiTheme="majorHAnsi" w:cstheme="majorHAnsi"/>
          <w:highlight w:val="cyan"/>
          <w:u w:val="single"/>
        </w:rPr>
        <w:t>reliability</w:t>
      </w:r>
      <w:r w:rsidRPr="00706A29">
        <w:rPr>
          <w:rFonts w:asciiTheme="majorHAnsi" w:hAnsiTheme="majorHAnsi" w:cstheme="majorHAnsi"/>
          <w:u w:val="single"/>
        </w:rPr>
        <w:t xml:space="preserve"> of water supplies for expanding towns and cities in western states. The increasing threat of climate change on the </w:t>
      </w:r>
      <w:r w:rsidRPr="00706A29">
        <w:rPr>
          <w:rFonts w:asciiTheme="majorHAnsi" w:hAnsiTheme="majorHAnsi" w:cstheme="majorHAnsi"/>
          <w:u w:val="single"/>
        </w:rPr>
        <w:lastRenderedPageBreak/>
        <w:t>lands and waters of a hotter, drier Southwest has intensified the concerns of Indigenous community members, activists, and tribal officials alike. Patterns of settlement in the region never resolved water claims for Indigenous peoples because Indigenous peoples were initially excluded from making claims to surface water sources</w:t>
      </w:r>
      <w:r w:rsidRPr="00706A29">
        <w:rPr>
          <w:rFonts w:asciiTheme="majorHAnsi" w:hAnsiTheme="majorHAnsi" w:cstheme="majorHAnsi"/>
          <w:sz w:val="16"/>
        </w:rPr>
        <w:t xml:space="preserve"> ( Jones 2011). Today</w:t>
      </w:r>
      <w:r w:rsidRPr="00706A29">
        <w:rPr>
          <w:rStyle w:val="Emphasis"/>
          <w:rFonts w:asciiTheme="majorHAnsi" w:hAnsiTheme="majorHAnsi" w:cstheme="majorHAnsi"/>
        </w:rPr>
        <w:t xml:space="preserve">, </w:t>
      </w:r>
      <w:r w:rsidRPr="00706A29">
        <w:rPr>
          <w:rStyle w:val="Emphasis"/>
          <w:rFonts w:asciiTheme="majorHAnsi" w:hAnsiTheme="majorHAnsi" w:cstheme="majorHAnsi"/>
          <w:highlight w:val="cyan"/>
        </w:rPr>
        <w:t>state governments are anxious to resolve Indigenous water claims</w:t>
      </w:r>
      <w:r w:rsidRPr="00706A29">
        <w:rPr>
          <w:rStyle w:val="Emphasis"/>
          <w:rFonts w:asciiTheme="majorHAnsi" w:hAnsiTheme="majorHAnsi" w:cstheme="majorHAnsi"/>
        </w:rPr>
        <w:t xml:space="preserve"> because, in theory, </w:t>
      </w:r>
      <w:r w:rsidRPr="00706A29">
        <w:rPr>
          <w:rStyle w:val="Emphasis"/>
          <w:rFonts w:asciiTheme="majorHAnsi" w:hAnsiTheme="majorHAnsi" w:cstheme="majorHAnsi"/>
          <w:highlight w:val="cyan"/>
        </w:rPr>
        <w:t xml:space="preserve">Indigenous communities have </w:t>
      </w:r>
      <w:r w:rsidRPr="00706A29">
        <w:rPr>
          <w:rStyle w:val="Emphasis"/>
          <w:rFonts w:asciiTheme="majorHAnsi" w:hAnsiTheme="majorHAnsi" w:cstheme="majorHAnsi"/>
        </w:rPr>
        <w:t xml:space="preserve">“senior” or superior </w:t>
      </w:r>
      <w:r w:rsidRPr="00706A29">
        <w:rPr>
          <w:rStyle w:val="Emphasis"/>
          <w:rFonts w:asciiTheme="majorHAnsi" w:hAnsiTheme="majorHAnsi" w:cstheme="majorHAnsi"/>
          <w:highlight w:val="cyan"/>
        </w:rPr>
        <w:t>rights</w:t>
      </w:r>
      <w:r w:rsidRPr="00706A29">
        <w:rPr>
          <w:rStyle w:val="Emphasis"/>
          <w:rFonts w:asciiTheme="majorHAnsi" w:hAnsiTheme="majorHAnsi" w:cstheme="majorHAnsi"/>
        </w:rPr>
        <w:t xml:space="preserve">.5 Such </w:t>
      </w:r>
      <w:r w:rsidRPr="00706A29">
        <w:rPr>
          <w:rStyle w:val="Emphasis"/>
          <w:rFonts w:asciiTheme="majorHAnsi" w:hAnsiTheme="majorHAnsi" w:cstheme="majorHAnsi"/>
          <w:highlight w:val="cyan"/>
        </w:rPr>
        <w:t>claims could disrupt the nature of water commodification and consumption</w:t>
      </w:r>
      <w:r w:rsidRPr="00706A29">
        <w:rPr>
          <w:rFonts w:asciiTheme="majorHAnsi" w:hAnsiTheme="majorHAnsi" w:cstheme="majorHAnsi"/>
          <w:u w:val="single"/>
        </w:rPr>
        <w:t xml:space="preserve"> in Arizona </w:t>
      </w:r>
      <w:r w:rsidRPr="00706A29">
        <w:rPr>
          <w:rFonts w:asciiTheme="majorHAnsi" w:hAnsiTheme="majorHAnsi" w:cstheme="majorHAnsi"/>
          <w:highlight w:val="cyan"/>
          <w:u w:val="single"/>
        </w:rPr>
        <w:t>that</w:t>
      </w:r>
      <w:r w:rsidRPr="00706A29">
        <w:rPr>
          <w:rFonts w:asciiTheme="majorHAnsi" w:hAnsiTheme="majorHAnsi" w:cstheme="majorHAnsi"/>
          <w:u w:val="single"/>
        </w:rPr>
        <w:t xml:space="preserve"> currently </w:t>
      </w:r>
      <w:r w:rsidRPr="00706A29">
        <w:rPr>
          <w:rFonts w:asciiTheme="majorHAnsi" w:hAnsiTheme="majorHAnsi" w:cstheme="majorHAnsi"/>
          <w:highlight w:val="cyan"/>
          <w:u w:val="single"/>
        </w:rPr>
        <w:t>supports ranchers, agribusiness, and urban expansion</w:t>
      </w:r>
      <w:r w:rsidRPr="00706A29">
        <w:rPr>
          <w:rFonts w:asciiTheme="majorHAnsi" w:hAnsiTheme="majorHAnsi" w:cstheme="majorHAnsi"/>
          <w:sz w:val="16"/>
        </w:rPr>
        <w:t xml:space="preserve">. </w:t>
      </w:r>
      <w:r w:rsidRPr="00706A29">
        <w:rPr>
          <w:rFonts w:asciiTheme="majorHAnsi" w:hAnsiTheme="majorHAnsi" w:cstheme="majorHAnsi"/>
          <w:u w:val="single"/>
        </w:rPr>
        <w:t xml:space="preserve">There is a political economy to </w:t>
      </w:r>
      <w:r w:rsidRPr="00706A29">
        <w:rPr>
          <w:rFonts w:asciiTheme="majorHAnsi" w:hAnsiTheme="majorHAnsi" w:cstheme="majorHAnsi"/>
          <w:highlight w:val="cyan"/>
          <w:u w:val="single"/>
        </w:rPr>
        <w:t>water distribution</w:t>
      </w:r>
      <w:r w:rsidRPr="00706A29">
        <w:rPr>
          <w:rFonts w:asciiTheme="majorHAnsi" w:hAnsiTheme="majorHAnsi" w:cstheme="majorHAnsi"/>
          <w:u w:val="single"/>
        </w:rPr>
        <w:t xml:space="preserve"> in the US Southwest that </w:t>
      </w:r>
      <w:r w:rsidRPr="00706A29">
        <w:rPr>
          <w:rFonts w:asciiTheme="majorHAnsi" w:hAnsiTheme="majorHAnsi" w:cstheme="majorHAnsi"/>
          <w:highlight w:val="cyan"/>
          <w:u w:val="single"/>
        </w:rPr>
        <w:t>disfavors tribes</w:t>
      </w:r>
      <w:r w:rsidRPr="00706A29">
        <w:rPr>
          <w:rFonts w:asciiTheme="majorHAnsi" w:hAnsiTheme="majorHAnsi" w:cstheme="majorHAnsi"/>
          <w:u w:val="single"/>
        </w:rPr>
        <w:t>, and Indigenous peoples are aware of it. The Navajo Nation has been relatively late in settling its water claims. Other tribes, such as the Gila River, Apache nations and the Pueblo of Zuni, have entered into settlements with the state of Arizona over the past two decades</w:t>
      </w:r>
      <w:r w:rsidRPr="00706A29">
        <w:rPr>
          <w:rFonts w:asciiTheme="majorHAnsi" w:hAnsiTheme="majorHAnsi" w:cstheme="majorHAnsi"/>
          <w:sz w:val="16"/>
        </w:rPr>
        <w:t xml:space="preserve">. Since 1985, the Navajo Nation has maintained water rights attorneys to work on settlements and litigation. However, the tribe did not create an independent “water rights unit” until 2002. Perhaps the creation of the unit signaled the desire to settle rather than litigate Navajo water claims. Despite more than thirty years of water rights litigation, the Navajo Nation has only settled one water case—the San Juan River Settlement in 2005. </w:t>
      </w:r>
      <w:r w:rsidRPr="00706A29">
        <w:rPr>
          <w:rFonts w:asciiTheme="majorHAnsi" w:hAnsiTheme="majorHAnsi" w:cstheme="majorHAnsi"/>
          <w:highlight w:val="cyan"/>
          <w:u w:val="single"/>
        </w:rPr>
        <w:t>Water settlements are</w:t>
      </w:r>
      <w:r w:rsidRPr="00706A29">
        <w:rPr>
          <w:rFonts w:asciiTheme="majorHAnsi" w:hAnsiTheme="majorHAnsi" w:cstheme="majorHAnsi"/>
          <w:u w:val="single"/>
        </w:rPr>
        <w:t xml:space="preserve"> new for the Navajo Nation and are </w:t>
      </w:r>
      <w:r w:rsidRPr="00706A29">
        <w:rPr>
          <w:rFonts w:asciiTheme="majorHAnsi" w:hAnsiTheme="majorHAnsi" w:cstheme="majorHAnsi"/>
          <w:highlight w:val="cyan"/>
          <w:u w:val="single"/>
        </w:rPr>
        <w:t>a form of “new federalism</w:t>
      </w:r>
      <w:r w:rsidRPr="00706A29">
        <w:rPr>
          <w:rFonts w:asciiTheme="majorHAnsi" w:hAnsiTheme="majorHAnsi" w:cstheme="majorHAnsi"/>
          <w:u w:val="single"/>
        </w:rPr>
        <w:t xml:space="preserve">,” an era in which </w:t>
      </w:r>
      <w:r w:rsidRPr="00706A29">
        <w:rPr>
          <w:rFonts w:asciiTheme="majorHAnsi" w:hAnsiTheme="majorHAnsi" w:cstheme="majorHAnsi"/>
          <w:highlight w:val="cyan"/>
          <w:u w:val="single"/>
        </w:rPr>
        <w:t>the federal government encourages tribes to negotiate “compacts” with states</w:t>
      </w:r>
      <w:r w:rsidRPr="00706A29">
        <w:rPr>
          <w:rFonts w:asciiTheme="majorHAnsi" w:hAnsiTheme="majorHAnsi" w:cstheme="majorHAnsi"/>
          <w:u w:val="single"/>
        </w:rPr>
        <w:t xml:space="preserve"> for rights to develop casinos or water resources</w:t>
      </w:r>
      <w:r w:rsidRPr="00706A29">
        <w:rPr>
          <w:rFonts w:asciiTheme="majorHAnsi" w:hAnsiTheme="majorHAnsi" w:cstheme="majorHAnsi"/>
          <w:sz w:val="16"/>
        </w:rPr>
        <w:t xml:space="preserve"> (Corntassel and Witmer 2008). Gordon (2015) documents the mechanisms by which federated governments, such as Canada or Australia, balance obligations to climate change frameworks with diverse and divergent regional interests. In a settler colonial context, though, </w:t>
      </w:r>
      <w:r w:rsidRPr="00706A29">
        <w:rPr>
          <w:rStyle w:val="Emphasis"/>
          <w:rFonts w:asciiTheme="majorHAnsi" w:hAnsiTheme="majorHAnsi" w:cstheme="majorHAnsi"/>
          <w:sz w:val="28"/>
          <w:szCs w:val="28"/>
          <w:highlight w:val="cyan"/>
        </w:rPr>
        <w:t>new federalism translates into prioritizing regional governments and colonizing interests over tribes</w:t>
      </w:r>
      <w:r w:rsidRPr="00706A29">
        <w:rPr>
          <w:rFonts w:asciiTheme="majorHAnsi" w:hAnsiTheme="majorHAnsi" w:cstheme="majorHAnsi"/>
          <w:u w:val="single"/>
        </w:rPr>
        <w:t>. All water settlements between tribes and states require congressional approval</w:t>
      </w:r>
      <w:r w:rsidRPr="00706A29">
        <w:rPr>
          <w:rFonts w:asciiTheme="majorHAnsi" w:hAnsiTheme="majorHAnsi" w:cstheme="majorHAnsi"/>
          <w:sz w:val="16"/>
        </w:rPr>
        <w:t xml:space="preserve">. </w:t>
      </w:r>
      <w:r w:rsidRPr="00706A29">
        <w:rPr>
          <w:rStyle w:val="Emphasis"/>
          <w:rFonts w:asciiTheme="majorHAnsi" w:hAnsiTheme="majorHAnsi" w:cstheme="majorHAnsi"/>
          <w:highlight w:val="cyan"/>
        </w:rPr>
        <w:t>The</w:t>
      </w:r>
      <w:r w:rsidRPr="00706A29">
        <w:rPr>
          <w:rStyle w:val="Emphasis"/>
          <w:rFonts w:asciiTheme="majorHAnsi" w:hAnsiTheme="majorHAnsi" w:cstheme="majorHAnsi"/>
        </w:rPr>
        <w:t xml:space="preserve"> entire </w:t>
      </w:r>
      <w:r w:rsidRPr="00706A29">
        <w:rPr>
          <w:rStyle w:val="Emphasis"/>
          <w:rFonts w:asciiTheme="majorHAnsi" w:hAnsiTheme="majorHAnsi" w:cstheme="majorHAnsi"/>
          <w:highlight w:val="cyan"/>
        </w:rPr>
        <w:t>process gives states strong advantage over tribes</w:t>
      </w:r>
      <w:r w:rsidRPr="00706A29">
        <w:rPr>
          <w:rFonts w:asciiTheme="majorHAnsi" w:hAnsiTheme="majorHAnsi" w:cstheme="majorHAnsi"/>
          <w:u w:val="single"/>
        </w:rPr>
        <w:t xml:space="preserve"> because </w:t>
      </w:r>
      <w:r w:rsidRPr="00706A29">
        <w:rPr>
          <w:rFonts w:asciiTheme="majorHAnsi" w:hAnsiTheme="majorHAnsi" w:cstheme="majorHAnsi"/>
          <w:highlight w:val="cyan"/>
          <w:u w:val="single"/>
        </w:rPr>
        <w:t>they influence the political process</w:t>
      </w:r>
      <w:r w:rsidRPr="00706A29">
        <w:rPr>
          <w:rFonts w:asciiTheme="majorHAnsi" w:hAnsiTheme="majorHAnsi" w:cstheme="majorHAnsi"/>
          <w:u w:val="single"/>
        </w:rPr>
        <w:t xml:space="preserve"> and money ultimately allocated in water settlements.</w:t>
      </w:r>
      <w:r w:rsidRPr="00706A29">
        <w:rPr>
          <w:rFonts w:asciiTheme="majorHAnsi" w:hAnsiTheme="majorHAnsi" w:cstheme="majorHAnsi"/>
          <w:sz w:val="16"/>
        </w:rPr>
        <w:t xml:space="preserve"> </w:t>
      </w:r>
    </w:p>
    <w:p w14:paraId="49D36A43" w14:textId="77777777" w:rsidR="0062379F" w:rsidRPr="00F91125" w:rsidRDefault="0062379F" w:rsidP="0062379F">
      <w:pPr>
        <w:pStyle w:val="Heading4"/>
      </w:pPr>
      <w:r>
        <w:t>States have empirically failed to recognize and work together with tribes on issues regarding water access and treatment.</w:t>
      </w:r>
    </w:p>
    <w:p w14:paraId="4EA07B4F" w14:textId="77777777" w:rsidR="0062379F" w:rsidRDefault="0062379F" w:rsidP="0062379F">
      <w:r w:rsidRPr="00EB4C68">
        <w:rPr>
          <w:rStyle w:val="Heading4Char"/>
        </w:rPr>
        <w:t>Jenkins</w:t>
      </w:r>
      <w:r w:rsidRPr="00EB4C68">
        <w:t>, 1-12-20</w:t>
      </w:r>
      <w:r w:rsidRPr="00EB4C68">
        <w:rPr>
          <w:rStyle w:val="Heading4Char"/>
        </w:rPr>
        <w:t>21</w:t>
      </w:r>
      <w:r w:rsidRPr="00EB4C68">
        <w:t xml:space="preserve">, </w:t>
      </w:r>
      <w:r>
        <w:t xml:space="preserve">(Matt, Freelance writer, </w:t>
      </w:r>
      <w:r w:rsidRPr="00EB4C68">
        <w:t>"Water &amp;amp; Tribes Initiative Encourages Collaborative Approach to Colorado River Management," LILP, https://www.lincolninst.edu/publications/articles/2021-01-in-search-solutions-water-and-tribes-initiative-encourages-collaborative-approach-to-colorado-river-management</w:t>
      </w:r>
      <w:r>
        <w:t>//WH)</w:t>
      </w:r>
    </w:p>
    <w:p w14:paraId="56B0705C" w14:textId="19176229" w:rsidR="0062379F" w:rsidRPr="0062379F" w:rsidRDefault="0062379F" w:rsidP="00973A78">
      <w:pPr>
        <w:rPr>
          <w:sz w:val="16"/>
        </w:rPr>
      </w:pPr>
      <w:r w:rsidRPr="00F56ED6">
        <w:rPr>
          <w:sz w:val="16"/>
        </w:rPr>
        <w:t>“</w:t>
      </w:r>
      <w:r w:rsidRPr="00F56ED6">
        <w:rPr>
          <w:u w:val="single"/>
        </w:rPr>
        <w:t>Many interviewees believe it is time to move beyond managing the river as a plumbing and engineering system that supplies water to cities and farms and toward a more holistic, integrated system that better accommodates multiple needs and interests, including but not limited to tribal sacred and cultural values, ecological and recreational values, and the integration of land and water management decisions,” McKinney and Vigil wrote. “The intent here is to articulate a holistic, integrated vision and then make progress toward that vision incrementally over some period of time . . . and to move from a system focused on water use to watershed management”</w:t>
      </w:r>
      <w:r w:rsidRPr="00F56ED6">
        <w:rPr>
          <w:sz w:val="16"/>
        </w:rPr>
        <w:t xml:space="preserve"> (WTI 2020). To raise awareness, increase understanding, and catalyze conversations, WTI is issuing a series of policy briefs on topics ranging from the enduring role of tribes in the basin to a systemwide vision for sustainability. It is also helping the Ten Tribes Partnership, a coalition created in 1992 to increase the influence of tribes in Colorado River water management, develop a strategic plan. But changing the nature of water management negotiations—to say nothing of the nature of water management itself—will not be easy. “Just like any other really complicated process, you have to figure out a way to break it down,” says Colby Pellegrino, deputy general manager for the Southern Nevada Water Authority, which supplies water to Las Vegas and its suburbs. “You have to eat the elephant that is Colorado River law and all of the interrelated problems one bite at a time. This presents issues if different stakeholder groups have differing opinions on the scope of negotiations.” </w:t>
      </w:r>
      <w:r w:rsidRPr="00F56ED6">
        <w:rPr>
          <w:u w:val="single"/>
        </w:rPr>
        <w:t xml:space="preserve">Some tribes have been frustrated by the difficulty of making their voices heard, even though they are sovereign nations. “We’re not ‘stakeholders,’” Vigil says. “We always get thrown into the same pool as NGOs, conservation groups. But it’s like, ‘No, we’re sovereigns.’” The federal and state governments have also made some significant missteps. In 2009, the USBR launched a major study to assess current and future supply and demand along the river (USBR </w:t>
      </w:r>
      <w:r w:rsidRPr="00F56ED6">
        <w:rPr>
          <w:u w:val="single"/>
        </w:rPr>
        <w:lastRenderedPageBreak/>
        <w:t>2012), yet tribes weren’t meaningfully included in that process. Only after pressure from several tribes did the bureau commission a study of tribal water allotments, conducted with the Ten Tribes Partnership and released years later</w:t>
      </w:r>
      <w:r w:rsidRPr="00F56ED6">
        <w:rPr>
          <w:sz w:val="16"/>
        </w:rPr>
        <w:t xml:space="preserve"> (USBR 2018). That study outlines the barriers to the full development of tribal water rights and analyzes the potential impacts of tribes developing those rights—especially for other users who have come to rely on the water that long went unused by the tribes. </w:t>
      </w:r>
      <w:r w:rsidRPr="00F56ED6">
        <w:rPr>
          <w:u w:val="single"/>
        </w:rPr>
        <w:t>And in 2013, the basin states and the federal government began discussions about the Drought Contingency Plan without notifying tribes. “States have ignored tribal water rights and tribal water use since the compact in the 1920s,” Vick says. “The [supply and demand study] was a state-driven process, and the states did not understand tribal water rights and were rarely involved in even considering what goes on on the reservation, as far as water use. They can’t [do this] anymore, because there has to be a full understanding to be able to manage the 20-year drought that we’re in.”</w:t>
      </w:r>
      <w:r w:rsidRPr="00F56ED6">
        <w:rPr>
          <w:sz w:val="16"/>
        </w:rPr>
        <w:t xml:space="preserve"> One basic but critical remaining challenge is finding a common way to understand and discuss issues related to the river. Anne Castle, a former assistant secretary for water and science at the DOI who held responsibility for the USBR from 2009 to 2014, is now a member of WTI’s leadership team. “The challenge is that we’re not talking about just having additional people—tribal representatives—at the table,” she says. “</w:t>
      </w:r>
      <w:r w:rsidRPr="00F56ED6">
        <w:rPr>
          <w:u w:val="single"/>
        </w:rPr>
        <w:t>Those tribal representatives bring different values to the table as well. We haven’t really dealt with those cultural and spiritual and ecological values in these sorts of discussions previously.” Bridging that gap is a slow process, Castle adds.</w:t>
      </w:r>
      <w:r w:rsidRPr="00F56ED6">
        <w:rPr>
          <w:sz w:val="16"/>
        </w:rPr>
        <w:t xml:space="preserve"> “When you have spoken one language for as many years as state water managers have . . . to be exposed to a different way of talking about water is difficult,” she says. “But the converse is also true: it takes [tribal representatives] a long time of sitting in meetings and listening to understand how what state water managers are talking about will impact them.”</w:t>
      </w:r>
    </w:p>
    <w:p w14:paraId="5DB039D5" w14:textId="3C689945" w:rsidR="001946E2" w:rsidRDefault="00C16C80" w:rsidP="00C16C80">
      <w:pPr>
        <w:pStyle w:val="Heading3"/>
      </w:pPr>
      <w:r>
        <w:lastRenderedPageBreak/>
        <w:t>AT:  CP – Courts</w:t>
      </w:r>
    </w:p>
    <w:p w14:paraId="2E30B0BA" w14:textId="77777777" w:rsidR="00B838F2" w:rsidRPr="000B60AF" w:rsidRDefault="00B838F2" w:rsidP="00B838F2">
      <w:pPr>
        <w:pStyle w:val="Heading4"/>
      </w:pPr>
      <w:r>
        <w:t xml:space="preserve">Perm do both – Congress </w:t>
      </w:r>
      <w:r w:rsidRPr="003F39F7">
        <w:rPr>
          <w:u w:val="single"/>
        </w:rPr>
        <w:t>has</w:t>
      </w:r>
      <w:r>
        <w:t xml:space="preserve"> to be the </w:t>
      </w:r>
      <w:r w:rsidRPr="003F39F7">
        <w:rPr>
          <w:u w:val="single"/>
        </w:rPr>
        <w:t>first mover</w:t>
      </w:r>
      <w:r>
        <w:t xml:space="preserve"> for courts to </w:t>
      </w:r>
      <w:r w:rsidRPr="003F39F7">
        <w:rPr>
          <w:u w:val="single"/>
        </w:rPr>
        <w:t>even get involved</w:t>
      </w:r>
      <w:r>
        <w:t xml:space="preserve"> – they have to enact legislation for the courts to </w:t>
      </w:r>
      <w:r w:rsidRPr="003F39F7">
        <w:rPr>
          <w:u w:val="single"/>
        </w:rPr>
        <w:t>then</w:t>
      </w:r>
      <w:r>
        <w:t xml:space="preserve"> step in, meaning that the plan must </w:t>
      </w:r>
      <w:r w:rsidRPr="003F39F7">
        <w:rPr>
          <w:u w:val="single"/>
        </w:rPr>
        <w:t>chronologically</w:t>
      </w:r>
      <w:r>
        <w:t xml:space="preserve"> come first. But the courts by themselves </w:t>
      </w:r>
      <w:r w:rsidRPr="003F39F7">
        <w:rPr>
          <w:u w:val="single"/>
        </w:rPr>
        <w:t>fail</w:t>
      </w:r>
      <w:r>
        <w:t xml:space="preserve"> because judges’ rule in favor of </w:t>
      </w:r>
      <w:r w:rsidRPr="003F39F7">
        <w:rPr>
          <w:u w:val="single"/>
        </w:rPr>
        <w:t>businesses</w:t>
      </w:r>
      <w:r>
        <w:t xml:space="preserve">, </w:t>
      </w:r>
      <w:r w:rsidRPr="003F39F7">
        <w:rPr>
          <w:u w:val="single"/>
        </w:rPr>
        <w:t>not Tribes</w:t>
      </w:r>
      <w:r>
        <w:t>.</w:t>
      </w:r>
    </w:p>
    <w:p w14:paraId="1CF89D59" w14:textId="77777777" w:rsidR="00B838F2" w:rsidRDefault="00B838F2" w:rsidP="00B838F2">
      <w:r w:rsidRPr="000B60AF">
        <w:rPr>
          <w:rStyle w:val="Style13ptBold"/>
        </w:rPr>
        <w:t>Larned 18</w:t>
      </w:r>
      <w:r>
        <w:t xml:space="preserve"> – J.D. candidate at the Barry University School of Law (Susan M. Larned, “WATER IS LIFE: THE NATIVE AMERICAN TRIBAL ROLE IN PROTECTING NATURAL RESOURCES”, Environmental and Earth Law Journal, Vol. 8, May 2018, pgs. 80-82, </w:t>
      </w:r>
      <w:hyperlink r:id="rId95" w:history="1">
        <w:r w:rsidRPr="00E904E2">
          <w:rPr>
            <w:rStyle w:val="Hyperlink"/>
          </w:rPr>
          <w:t>https://lawpublications.barry.edu/cgi/viewcontent.cgi?article=1072&amp;context=ejejj/micahw</w:t>
        </w:r>
      </w:hyperlink>
      <w:r>
        <w:t>)</w:t>
      </w:r>
    </w:p>
    <w:p w14:paraId="08B927A4" w14:textId="77777777" w:rsidR="00B838F2" w:rsidRDefault="00B838F2" w:rsidP="00B838F2">
      <w:r>
        <w:t xml:space="preserve">E. </w:t>
      </w:r>
      <w:r w:rsidRPr="001A7CD1">
        <w:rPr>
          <w:u w:val="single"/>
        </w:rPr>
        <w:t xml:space="preserve">Congress Affirms the Power of the Tribes under the </w:t>
      </w:r>
      <w:r w:rsidRPr="001A7CD1">
        <w:rPr>
          <w:rStyle w:val="Emphasis"/>
        </w:rPr>
        <w:t>Clean Water Act</w:t>
      </w:r>
    </w:p>
    <w:p w14:paraId="42327CEB" w14:textId="77777777" w:rsidR="00B838F2" w:rsidRDefault="00B838F2" w:rsidP="00B838F2">
      <w:r>
        <w:t xml:space="preserve">In 1987, </w:t>
      </w:r>
      <w:r w:rsidRPr="001A7CD1">
        <w:rPr>
          <w:rStyle w:val="Emphasis"/>
        </w:rPr>
        <w:t>Congress</w:t>
      </w:r>
      <w:r>
        <w:t xml:space="preserve"> </w:t>
      </w:r>
      <w:r w:rsidRPr="001A7CD1">
        <w:rPr>
          <w:u w:val="single"/>
        </w:rPr>
        <w:t>amended the federal EPA regulations under the</w:t>
      </w:r>
      <w:r>
        <w:t xml:space="preserve"> Clean Water Act (</w:t>
      </w:r>
      <w:r w:rsidRPr="001A7CD1">
        <w:rPr>
          <w:u w:val="single"/>
        </w:rPr>
        <w:t>CWA</w:t>
      </w:r>
      <w:r>
        <w:t xml:space="preserve">) </w:t>
      </w:r>
      <w:r w:rsidRPr="001A7CD1">
        <w:rPr>
          <w:u w:val="single"/>
        </w:rPr>
        <w:t>to allow Indian tribes to be treated the same as states</w:t>
      </w:r>
      <w:r>
        <w:t xml:space="preserve"> (</w:t>
      </w:r>
      <w:r w:rsidRPr="001A7CD1">
        <w:rPr>
          <w:rStyle w:val="Emphasis"/>
        </w:rPr>
        <w:t>TAS</w:t>
      </w:r>
      <w:r>
        <w:t xml:space="preserve">) </w:t>
      </w:r>
      <w:r w:rsidRPr="001A7CD1">
        <w:rPr>
          <w:u w:val="single"/>
        </w:rPr>
        <w:t xml:space="preserve">for establishing </w:t>
      </w:r>
      <w:r w:rsidRPr="001A7CD1">
        <w:rPr>
          <w:rStyle w:val="Emphasis"/>
        </w:rPr>
        <w:t>water quality standards</w:t>
      </w:r>
      <w:r>
        <w:t xml:space="preserve"> </w:t>
      </w:r>
      <w:r w:rsidRPr="001A7CD1">
        <w:rPr>
          <w:u w:val="single"/>
        </w:rPr>
        <w:t xml:space="preserve">up to the </w:t>
      </w:r>
      <w:r w:rsidRPr="001A7CD1">
        <w:rPr>
          <w:rStyle w:val="Emphasis"/>
        </w:rPr>
        <w:t>exterior boundaries</w:t>
      </w:r>
      <w:r w:rsidRPr="001A7CD1">
        <w:rPr>
          <w:u w:val="single"/>
        </w:rPr>
        <w:t xml:space="preserve"> of their reservations</w:t>
      </w:r>
      <w:r>
        <w:t xml:space="preserve">.269 In 2001, the state of Wisconsin sought to overturn the decision by arguing that states have the sole right to regulate water.270 </w:t>
      </w:r>
      <w:r w:rsidRPr="001A7CD1">
        <w:rPr>
          <w:u w:val="single"/>
        </w:rPr>
        <w:t xml:space="preserve">The Seventh Circuit Court of Appeals </w:t>
      </w:r>
      <w:r w:rsidRPr="001A7CD1">
        <w:rPr>
          <w:rStyle w:val="Emphasis"/>
        </w:rPr>
        <w:t>unanimously affirmed</w:t>
      </w:r>
      <w:r w:rsidRPr="001A7CD1">
        <w:rPr>
          <w:u w:val="single"/>
        </w:rPr>
        <w:t xml:space="preserve"> that it is reasonable that the Indian tribes could regulate water quality under the CWA</w:t>
      </w:r>
      <w:r>
        <w:t>.271 This standard is the similar to those of the states.272 Without getting into the discussion of the whether or not the Indian tribes sufficiently utilize this power, for purposes of this article, it affirms that the Indian tribes have sovereign jurisdiction over water quality standards on the surface waters on their reservations.273</w:t>
      </w:r>
    </w:p>
    <w:p w14:paraId="25EF2202" w14:textId="77777777" w:rsidR="00B838F2" w:rsidRDefault="00B838F2" w:rsidP="00B838F2">
      <w:r>
        <w:t>F. The Judiciary – Adjudication in Environmental Case Law</w:t>
      </w:r>
    </w:p>
    <w:p w14:paraId="13CCADB5" w14:textId="319CCE67" w:rsidR="00B838F2" w:rsidRDefault="00B838F2" w:rsidP="00B838F2">
      <w:r w:rsidRPr="001A7CD1">
        <w:rPr>
          <w:u w:val="single"/>
        </w:rPr>
        <w:t xml:space="preserve">The judiciary is a necessary component for </w:t>
      </w:r>
      <w:r w:rsidRPr="001A7CD1">
        <w:rPr>
          <w:rStyle w:val="Emphasis"/>
        </w:rPr>
        <w:t>supporting</w:t>
      </w:r>
      <w:r w:rsidRPr="001A7CD1">
        <w:rPr>
          <w:u w:val="single"/>
        </w:rPr>
        <w:t xml:space="preserve"> enforcement of environmental law</w:t>
      </w:r>
      <w:r>
        <w:t xml:space="preserve">.274 Enforcing environmental laws disrupts economic norms and are very controversial.275 The judiciary plays a key role in protecting the environment.276 </w:t>
      </w:r>
      <w:r w:rsidRPr="001A7CD1">
        <w:rPr>
          <w:u w:val="single"/>
        </w:rPr>
        <w:t xml:space="preserve">Once </w:t>
      </w:r>
      <w:r w:rsidRPr="001A7CD1">
        <w:rPr>
          <w:rStyle w:val="Emphasis"/>
        </w:rPr>
        <w:t>Congress</w:t>
      </w:r>
      <w:r w:rsidRPr="001A7CD1">
        <w:rPr>
          <w:u w:val="single"/>
        </w:rPr>
        <w:t xml:space="preserve"> enacts environmental </w:t>
      </w:r>
      <w:r w:rsidRPr="001A7CD1">
        <w:rPr>
          <w:rStyle w:val="Emphasis"/>
        </w:rPr>
        <w:t>legislation</w:t>
      </w:r>
      <w:r>
        <w:t xml:space="preserve">, </w:t>
      </w:r>
      <w:r w:rsidRPr="001A7CD1">
        <w:rPr>
          <w:u w:val="single"/>
        </w:rPr>
        <w:t xml:space="preserve">the courts can </w:t>
      </w:r>
      <w:r w:rsidRPr="001A7CD1">
        <w:rPr>
          <w:rStyle w:val="Emphasis"/>
        </w:rPr>
        <w:t>step in</w:t>
      </w:r>
      <w:r w:rsidRPr="001A7CD1">
        <w:rPr>
          <w:u w:val="single"/>
        </w:rPr>
        <w:t xml:space="preserve"> to see that the </w:t>
      </w:r>
      <w:r w:rsidRPr="001A7CD1">
        <w:rPr>
          <w:rStyle w:val="Emphasis"/>
        </w:rPr>
        <w:t>purposes</w:t>
      </w:r>
      <w:r w:rsidRPr="001A7CD1">
        <w:rPr>
          <w:u w:val="single"/>
        </w:rPr>
        <w:t xml:space="preserve"> of the environmental protections do not get lost or misdirected</w:t>
      </w:r>
      <w:r>
        <w:t xml:space="preserve">.277 </w:t>
      </w:r>
      <w:r w:rsidRPr="001A7CD1">
        <w:rPr>
          <w:u w:val="single"/>
        </w:rPr>
        <w:t xml:space="preserve">It is </w:t>
      </w:r>
      <w:r w:rsidRPr="001A7CD1">
        <w:rPr>
          <w:rStyle w:val="Emphasis"/>
        </w:rPr>
        <w:t>far too easy</w:t>
      </w:r>
      <w:r w:rsidRPr="001A7CD1">
        <w:rPr>
          <w:u w:val="single"/>
        </w:rPr>
        <w:t xml:space="preserve"> for the federal</w:t>
      </w:r>
      <w:r>
        <w:t xml:space="preserve"> and state bureaucratic </w:t>
      </w:r>
      <w:r w:rsidRPr="001A7CD1">
        <w:rPr>
          <w:u w:val="single"/>
        </w:rPr>
        <w:t xml:space="preserve">committees and subcommittees to get lost in an economic </w:t>
      </w:r>
      <w:r w:rsidRPr="001A7CD1">
        <w:rPr>
          <w:rStyle w:val="Emphasis"/>
        </w:rPr>
        <w:t>cost benefit analysis</w:t>
      </w:r>
      <w:r>
        <w:t xml:space="preserve"> </w:t>
      </w:r>
      <w:r w:rsidRPr="001A7CD1">
        <w:rPr>
          <w:u w:val="single"/>
        </w:rPr>
        <w:t>when it comes to regulating the protection of natural resources</w:t>
      </w:r>
      <w:r>
        <w:t xml:space="preserve">.278 </w:t>
      </w:r>
      <w:r w:rsidRPr="001A7CD1">
        <w:rPr>
          <w:u w:val="single"/>
        </w:rPr>
        <w:t>The</w:t>
      </w:r>
      <w:r>
        <w:t xml:space="preserve"> </w:t>
      </w:r>
      <w:r w:rsidRPr="001A7CD1">
        <w:rPr>
          <w:rStyle w:val="Emphasis"/>
        </w:rPr>
        <w:t>“Water is Life” chant</w:t>
      </w:r>
      <w:r>
        <w:t xml:space="preserve"> </w:t>
      </w:r>
      <w:r w:rsidRPr="001A7CD1">
        <w:rPr>
          <w:u w:val="single"/>
        </w:rPr>
        <w:t xml:space="preserve">of the Native American tribes questions the notion that </w:t>
      </w:r>
      <w:r w:rsidRPr="001A7CD1">
        <w:rPr>
          <w:rStyle w:val="Emphasis"/>
        </w:rPr>
        <w:t>material progress</w:t>
      </w:r>
      <w:r w:rsidRPr="001A7CD1">
        <w:rPr>
          <w:u w:val="single"/>
        </w:rPr>
        <w:t xml:space="preserve"> should be at the </w:t>
      </w:r>
      <w:r w:rsidRPr="001A7CD1">
        <w:rPr>
          <w:rStyle w:val="Emphasis"/>
        </w:rPr>
        <w:t>epicenter</w:t>
      </w:r>
      <w:r w:rsidRPr="001A7CD1">
        <w:rPr>
          <w:u w:val="single"/>
        </w:rPr>
        <w:t xml:space="preserve"> of the purpose for rules and regulations</w:t>
      </w:r>
      <w:r>
        <w:t xml:space="preserve">.279 Courts are inclined to make decisions in environmental lawsuits based on a cost benefit analysis.280 Since the 1970’s when sweeping legislation ushered in decades of new environmental protection, </w:t>
      </w:r>
      <w:r w:rsidRPr="001A7CD1">
        <w:rPr>
          <w:u w:val="single"/>
        </w:rPr>
        <w:t xml:space="preserve">the Court </w:t>
      </w:r>
      <w:r w:rsidRPr="001A7CD1">
        <w:rPr>
          <w:rStyle w:val="Emphasis"/>
        </w:rPr>
        <w:t>still struggles</w:t>
      </w:r>
      <w:r w:rsidRPr="001A7CD1">
        <w:rPr>
          <w:u w:val="single"/>
        </w:rPr>
        <w:t xml:space="preserve"> with how to </w:t>
      </w:r>
      <w:r w:rsidRPr="001A7CD1">
        <w:rPr>
          <w:rStyle w:val="Emphasis"/>
        </w:rPr>
        <w:t>balance</w:t>
      </w:r>
      <w:r w:rsidRPr="001A7CD1">
        <w:rPr>
          <w:u w:val="single"/>
        </w:rPr>
        <w:t xml:space="preserve"> the government’s role in protecting private property rights</w:t>
      </w:r>
      <w:r>
        <w:t xml:space="preserve">, </w:t>
      </w:r>
      <w:r w:rsidRPr="001A7CD1">
        <w:rPr>
          <w:u w:val="single"/>
        </w:rPr>
        <w:t>the economic responsibility of protecting the environment</w:t>
      </w:r>
      <w:r>
        <w:t xml:space="preserve">, </w:t>
      </w:r>
      <w:r w:rsidRPr="001A7CD1">
        <w:rPr>
          <w:u w:val="single"/>
        </w:rPr>
        <w:t xml:space="preserve">what is in the </w:t>
      </w:r>
      <w:r w:rsidRPr="001A7CD1">
        <w:rPr>
          <w:rStyle w:val="Emphasis"/>
        </w:rPr>
        <w:t>best interests</w:t>
      </w:r>
      <w:r w:rsidRPr="001A7CD1">
        <w:rPr>
          <w:u w:val="single"/>
        </w:rPr>
        <w:t xml:space="preserve"> of the community including the Indian </w:t>
      </w:r>
      <w:r w:rsidRPr="001A7CD1">
        <w:rPr>
          <w:rStyle w:val="Emphasis"/>
        </w:rPr>
        <w:t>tribes</w:t>
      </w:r>
      <w:r>
        <w:t xml:space="preserve">.281 In a challenge to the National Environmental Policy Act (NEPA), </w:t>
      </w:r>
      <w:r w:rsidRPr="001A7CD1">
        <w:rPr>
          <w:u w:val="single"/>
        </w:rPr>
        <w:t>the Court recognized it had a duty to balance protecting the natural environment with recognizing the need for economic progress</w:t>
      </w:r>
      <w:r>
        <w:t xml:space="preserve">.282 </w:t>
      </w:r>
      <w:r w:rsidRPr="001A7CD1">
        <w:rPr>
          <w:u w:val="single"/>
        </w:rPr>
        <w:t xml:space="preserve">The </w:t>
      </w:r>
      <w:r w:rsidRPr="001A7CD1">
        <w:rPr>
          <w:rStyle w:val="Emphasis"/>
        </w:rPr>
        <w:t>cost</w:t>
      </w:r>
      <w:r w:rsidRPr="001A7CD1">
        <w:rPr>
          <w:u w:val="single"/>
        </w:rPr>
        <w:t xml:space="preserve"> to implement</w:t>
      </w:r>
      <w:r>
        <w:t xml:space="preserve">, </w:t>
      </w:r>
      <w:r w:rsidRPr="001A7CD1">
        <w:rPr>
          <w:u w:val="single"/>
        </w:rPr>
        <w:t>litigate</w:t>
      </w:r>
      <w:r>
        <w:t xml:space="preserve">, </w:t>
      </w:r>
      <w:r w:rsidRPr="001A7CD1">
        <w:rPr>
          <w:u w:val="single"/>
        </w:rPr>
        <w:t xml:space="preserve">and provide remedy are </w:t>
      </w:r>
      <w:r w:rsidRPr="001A7CD1">
        <w:rPr>
          <w:rStyle w:val="Emphasis"/>
        </w:rPr>
        <w:t>extremely high</w:t>
      </w:r>
      <w:r>
        <w:t xml:space="preserve">.283 Courts can provide balance by reviewing protection of the environment with heightened scrutiny and the understanding that judicial rulings impact not only injuries to the plaintiffs now also ecologically impacts to the public interest far into the future.284 </w:t>
      </w:r>
      <w:r w:rsidRPr="001A7CD1">
        <w:rPr>
          <w:rStyle w:val="Emphasis"/>
        </w:rPr>
        <w:t>Many judges</w:t>
      </w:r>
      <w:r w:rsidRPr="001A7CD1">
        <w:rPr>
          <w:u w:val="single"/>
        </w:rPr>
        <w:t xml:space="preserve"> are </w:t>
      </w:r>
      <w:r w:rsidRPr="001A7CD1">
        <w:rPr>
          <w:rStyle w:val="Emphasis"/>
        </w:rPr>
        <w:t>not persuaded</w:t>
      </w:r>
      <w:r w:rsidRPr="001A7CD1">
        <w:rPr>
          <w:u w:val="single"/>
        </w:rPr>
        <w:t xml:space="preserve"> by the importance of environmental protection laws</w:t>
      </w:r>
      <w:r>
        <w:t xml:space="preserve">, </w:t>
      </w:r>
      <w:r w:rsidRPr="001A7CD1">
        <w:rPr>
          <w:u w:val="single"/>
        </w:rPr>
        <w:t xml:space="preserve">and are </w:t>
      </w:r>
      <w:r w:rsidRPr="001A7CD1">
        <w:rPr>
          <w:rStyle w:val="Emphasis"/>
        </w:rPr>
        <w:t>not apt</w:t>
      </w:r>
      <w:r w:rsidRPr="001A7CD1">
        <w:rPr>
          <w:u w:val="single"/>
        </w:rPr>
        <w:t xml:space="preserve"> to trigger environmental regulations in </w:t>
      </w:r>
      <w:r w:rsidRPr="001A7CD1">
        <w:rPr>
          <w:rStyle w:val="Emphasis"/>
        </w:rPr>
        <w:t>judicial decisions</w:t>
      </w:r>
      <w:r>
        <w:t xml:space="preserve">.285 </w:t>
      </w:r>
      <w:r w:rsidRPr="001A7CD1">
        <w:rPr>
          <w:rStyle w:val="Emphasis"/>
        </w:rPr>
        <w:t>Businesses are often the victor</w:t>
      </w:r>
      <w:r>
        <w:t>.286 What must be recognized is that the judiciary continues to play a key role in protecting the environment.287</w:t>
      </w:r>
    </w:p>
    <w:p w14:paraId="0FAC4C91" w14:textId="77777777" w:rsidR="00B838F2" w:rsidRDefault="00B838F2" w:rsidP="00B838F2">
      <w:pPr>
        <w:pStyle w:val="Heading4"/>
      </w:pPr>
      <w:r>
        <w:lastRenderedPageBreak/>
        <w:t>Congress is the only actor who is authorized to change water rights for Tribes – that right was granted to them under the Property Clause and the Commerce Clause.</w:t>
      </w:r>
    </w:p>
    <w:p w14:paraId="60021E88" w14:textId="77777777" w:rsidR="00B838F2" w:rsidRDefault="00B838F2" w:rsidP="00B838F2">
      <w:r w:rsidRPr="000B60AF">
        <w:rPr>
          <w:rStyle w:val="Style13ptBold"/>
        </w:rPr>
        <w:t>Larned 18</w:t>
      </w:r>
      <w:r>
        <w:t xml:space="preserve"> – J.D. candidate at the Barry University School of Law (Susan M. Larned, “WATER IS LIFE: THE NATIVE AMERICAN TRIBAL ROLE IN PROTECTING NATURAL RESOURCES”, Environmental and Earth Law Journal, Vol. 8, May 2018, pgs. 84-85, </w:t>
      </w:r>
      <w:hyperlink r:id="rId96" w:history="1">
        <w:r w:rsidRPr="00E904E2">
          <w:rPr>
            <w:rStyle w:val="Hyperlink"/>
          </w:rPr>
          <w:t>https://lawpublications.barry.edu/cgi/viewcontent.cgi?article=1072&amp;context=ejejj/micahw</w:t>
        </w:r>
      </w:hyperlink>
      <w:r>
        <w:t>)</w:t>
      </w:r>
    </w:p>
    <w:p w14:paraId="4C5A28AA" w14:textId="77777777" w:rsidR="00B838F2" w:rsidRDefault="00B838F2" w:rsidP="00B838F2">
      <w:r>
        <w:t>---I think this card can also be read against the States CP because State courts still need to apply federal laws anyways.</w:t>
      </w:r>
    </w:p>
    <w:p w14:paraId="39D6D2C2" w14:textId="77777777" w:rsidR="00B838F2" w:rsidRPr="001B4A42" w:rsidRDefault="00B838F2" w:rsidP="00B838F2">
      <w:r>
        <w:t xml:space="preserve">In 1963, </w:t>
      </w:r>
      <w:r w:rsidRPr="00F767EC">
        <w:rPr>
          <w:u w:val="single"/>
        </w:rPr>
        <w:t xml:space="preserve">the Supreme Court confirmed in </w:t>
      </w:r>
      <w:r w:rsidRPr="00F767EC">
        <w:rPr>
          <w:rStyle w:val="Emphasis"/>
        </w:rPr>
        <w:t>Arizona v. California</w:t>
      </w:r>
      <w:r>
        <w:t xml:space="preserve">, that reserved water rights on the Indian reservations are to include agricultural and related uses and a purpose that benefits the Indians.306 The Court ruled </w:t>
      </w:r>
      <w:r w:rsidRPr="00F767EC">
        <w:rPr>
          <w:u w:val="single"/>
        </w:rPr>
        <w:t xml:space="preserve">that the </w:t>
      </w:r>
      <w:r w:rsidRPr="00F767EC">
        <w:rPr>
          <w:rStyle w:val="Emphasis"/>
        </w:rPr>
        <w:t>federal government</w:t>
      </w:r>
      <w:r w:rsidRPr="00F767EC">
        <w:rPr>
          <w:u w:val="single"/>
        </w:rPr>
        <w:t xml:space="preserve"> has the power to set aside water for tribal use</w:t>
      </w:r>
      <w:r>
        <w:t xml:space="preserve">.307 </w:t>
      </w:r>
      <w:r w:rsidRPr="00F767EC">
        <w:rPr>
          <w:rStyle w:val="Emphasis"/>
        </w:rPr>
        <w:t>State</w:t>
      </w:r>
      <w:r w:rsidRPr="00F767EC">
        <w:rPr>
          <w:u w:val="single"/>
        </w:rPr>
        <w:t xml:space="preserve"> courts must apply </w:t>
      </w:r>
      <w:r w:rsidRPr="00F767EC">
        <w:rPr>
          <w:rStyle w:val="Emphasis"/>
        </w:rPr>
        <w:t>federal law</w:t>
      </w:r>
      <w:r>
        <w:t xml:space="preserve"> </w:t>
      </w:r>
      <w:r w:rsidRPr="00F767EC">
        <w:rPr>
          <w:u w:val="single"/>
        </w:rPr>
        <w:t>when settling water disputes involving the Indian tribes</w:t>
      </w:r>
      <w:r>
        <w:t xml:space="preserve">.308 Additionally, </w:t>
      </w:r>
      <w:r w:rsidRPr="00F767EC">
        <w:rPr>
          <w:u w:val="single"/>
        </w:rPr>
        <w:t>Congress</w:t>
      </w:r>
      <w:r>
        <w:t xml:space="preserve">, </w:t>
      </w:r>
      <w:r w:rsidRPr="00F767EC">
        <w:rPr>
          <w:u w:val="single"/>
        </w:rPr>
        <w:t xml:space="preserve">under the </w:t>
      </w:r>
      <w:r w:rsidRPr="00F767EC">
        <w:rPr>
          <w:rStyle w:val="Emphasis"/>
        </w:rPr>
        <w:t>Property Clause</w:t>
      </w:r>
      <w:r w:rsidRPr="00F767EC">
        <w:rPr>
          <w:u w:val="single"/>
        </w:rPr>
        <w:t xml:space="preserve"> and the </w:t>
      </w:r>
      <w:r w:rsidRPr="00F767EC">
        <w:rPr>
          <w:rStyle w:val="Emphasis"/>
        </w:rPr>
        <w:t>Commerce Clause</w:t>
      </w:r>
      <w:r>
        <w:t xml:space="preserve">, </w:t>
      </w:r>
      <w:r w:rsidRPr="00F767EC">
        <w:rPr>
          <w:u w:val="single"/>
        </w:rPr>
        <w:t xml:space="preserve">was </w:t>
      </w:r>
      <w:r w:rsidRPr="00F767EC">
        <w:rPr>
          <w:rStyle w:val="Emphasis"/>
        </w:rPr>
        <w:t>authorized</w:t>
      </w:r>
      <w:r w:rsidRPr="00F767EC">
        <w:rPr>
          <w:u w:val="single"/>
        </w:rPr>
        <w:t xml:space="preserve"> to act upon the waters and the Indian tribes</w:t>
      </w:r>
      <w:r>
        <w:t xml:space="preserve">.309 </w:t>
      </w:r>
      <w:r w:rsidRPr="001B4A42">
        <w:rPr>
          <w:u w:val="single"/>
        </w:rPr>
        <w:t xml:space="preserve">These rights were </w:t>
      </w:r>
      <w:r w:rsidRPr="001B4A42">
        <w:rPr>
          <w:rStyle w:val="Emphasis"/>
        </w:rPr>
        <w:t>protected into perpetuity</w:t>
      </w:r>
      <w:r>
        <w:t xml:space="preserve">, </w:t>
      </w:r>
      <w:r w:rsidRPr="001B4A42">
        <w:rPr>
          <w:u w:val="single"/>
        </w:rPr>
        <w:t xml:space="preserve">and </w:t>
      </w:r>
      <w:r w:rsidRPr="001B4A42">
        <w:rPr>
          <w:rStyle w:val="Emphasis"/>
        </w:rPr>
        <w:t>only Congress</w:t>
      </w:r>
      <w:r w:rsidRPr="001B4A42">
        <w:rPr>
          <w:u w:val="single"/>
        </w:rPr>
        <w:t xml:space="preserve"> could change these water rights</w:t>
      </w:r>
      <w:r>
        <w:t xml:space="preserve">, </w:t>
      </w:r>
      <w:r w:rsidRPr="001B4A42">
        <w:rPr>
          <w:u w:val="single"/>
        </w:rPr>
        <w:t>if and when they terminate a reservation</w:t>
      </w:r>
      <w:r>
        <w:t xml:space="preserve">.310 Even if this authority is not claimed or acknowledged, it is abundantly clear that the Supreme Court and the Constitution have not only the obligation, but the authority, to protect the Indian tribes. </w:t>
      </w:r>
      <w:r w:rsidRPr="001B4A42">
        <w:rPr>
          <w:rStyle w:val="Emphasis"/>
        </w:rPr>
        <w:t>Elevating recognition</w:t>
      </w:r>
      <w:r w:rsidRPr="001B4A42">
        <w:rPr>
          <w:u w:val="single"/>
        </w:rPr>
        <w:t xml:space="preserve"> of the water rights of the indigenous people is a </w:t>
      </w:r>
      <w:r w:rsidRPr="001B4A42">
        <w:rPr>
          <w:rStyle w:val="Emphasis"/>
        </w:rPr>
        <w:t>powerful tool</w:t>
      </w:r>
      <w:r w:rsidRPr="001B4A42">
        <w:rPr>
          <w:u w:val="single"/>
        </w:rPr>
        <w:t xml:space="preserve"> when </w:t>
      </w:r>
      <w:r w:rsidRPr="001B4A42">
        <w:rPr>
          <w:rStyle w:val="Emphasis"/>
        </w:rPr>
        <w:t>water quality</w:t>
      </w:r>
      <w:r>
        <w:t xml:space="preserve">, </w:t>
      </w:r>
      <w:r w:rsidRPr="001B4A42">
        <w:rPr>
          <w:rStyle w:val="Emphasis"/>
        </w:rPr>
        <w:t>water abuse</w:t>
      </w:r>
      <w:r>
        <w:t xml:space="preserve">, </w:t>
      </w:r>
      <w:r w:rsidRPr="001B4A42">
        <w:rPr>
          <w:u w:val="single"/>
        </w:rPr>
        <w:t>and</w:t>
      </w:r>
      <w:r>
        <w:t xml:space="preserve"> </w:t>
      </w:r>
      <w:r w:rsidRPr="001B4A42">
        <w:rPr>
          <w:rStyle w:val="Emphasis"/>
        </w:rPr>
        <w:t>water access</w:t>
      </w:r>
      <w:r>
        <w:t xml:space="preserve"> </w:t>
      </w:r>
      <w:r w:rsidRPr="001B4A42">
        <w:rPr>
          <w:u w:val="single"/>
        </w:rPr>
        <w:t>are being threatened anywhere near tribal lands</w:t>
      </w:r>
      <w:r w:rsidRPr="001B4A42">
        <w:t>.</w:t>
      </w:r>
    </w:p>
    <w:p w14:paraId="01601D85" w14:textId="77777777" w:rsidR="00B838F2" w:rsidRDefault="00B838F2" w:rsidP="00B838F2">
      <w:pPr>
        <w:pStyle w:val="Heading4"/>
      </w:pPr>
      <w:r>
        <w:t xml:space="preserve">The problem is that </w:t>
      </w:r>
      <w:r w:rsidRPr="00BF2C93">
        <w:rPr>
          <w:u w:val="single"/>
        </w:rPr>
        <w:t>previous reforms</w:t>
      </w:r>
      <w:r>
        <w:t xml:space="preserve"> have only been </w:t>
      </w:r>
      <w:r w:rsidRPr="00BF2C93">
        <w:rPr>
          <w:u w:val="single"/>
        </w:rPr>
        <w:t>piecemeal approaches</w:t>
      </w:r>
      <w:r>
        <w:t xml:space="preserve">. </w:t>
      </w:r>
      <w:r w:rsidRPr="00BF2C93">
        <w:rPr>
          <w:u w:val="single"/>
        </w:rPr>
        <w:t>Congress</w:t>
      </w:r>
      <w:r>
        <w:t xml:space="preserve"> is the </w:t>
      </w:r>
      <w:r w:rsidRPr="00BF2C93">
        <w:rPr>
          <w:u w:val="single"/>
        </w:rPr>
        <w:t>only actor</w:t>
      </w:r>
      <w:r>
        <w:t xml:space="preserve"> that can </w:t>
      </w:r>
      <w:r w:rsidRPr="00BF2C93">
        <w:rPr>
          <w:u w:val="single"/>
        </w:rPr>
        <w:t>ratify settlements</w:t>
      </w:r>
      <w:r>
        <w:t xml:space="preserve"> to give tribes </w:t>
      </w:r>
      <w:r w:rsidRPr="00BF2C93">
        <w:rPr>
          <w:u w:val="single"/>
        </w:rPr>
        <w:t>access to water</w:t>
      </w:r>
      <w:r>
        <w:t>.</w:t>
      </w:r>
    </w:p>
    <w:p w14:paraId="5F591DE7" w14:textId="77777777" w:rsidR="00B838F2" w:rsidRDefault="00B838F2" w:rsidP="00B838F2">
      <w:r w:rsidRPr="00EF0C6B">
        <w:rPr>
          <w:rStyle w:val="Style13ptBold"/>
        </w:rPr>
        <w:t>Chambers and Stephens 16</w:t>
      </w:r>
      <w:r>
        <w:t xml:space="preserve"> – partners at Sonosky, Chambers, Sachse, Endreson &amp; Perry, LLP, which was established in 1976 to represent Indian Tribes and Tribal organizations all over the country (Reid Peyton Chambers and William F. Stephens, “Principles of International Law That Support Claims of Indian Tribes to Water Resources”, 8/19/16, UCLA Law Review, Vol. 63, No. 6, pg. 1554, https://www.uclalawreview.org/principles-of-international-law-that-support-claims-of-indian-tribes-to-water-resources/micahw)</w:t>
      </w:r>
    </w:p>
    <w:p w14:paraId="67A713B7" w14:textId="73E8A03C" w:rsidR="00B838F2" w:rsidRPr="00B838F2" w:rsidRDefault="00B838F2" w:rsidP="00B838F2">
      <w:r w:rsidRPr="00833A2E">
        <w:rPr>
          <w:u w:val="single"/>
        </w:rPr>
        <w:t>These Presidential policy statements</w:t>
      </w:r>
      <w:r>
        <w:t xml:space="preserve"> pledging federal support for tribal self-determination, </w:t>
      </w:r>
      <w:r w:rsidRPr="00833A2E">
        <w:rPr>
          <w:u w:val="single"/>
        </w:rPr>
        <w:t xml:space="preserve">together with the </w:t>
      </w:r>
      <w:r w:rsidRPr="00833A2E">
        <w:rPr>
          <w:rStyle w:val="Emphasis"/>
        </w:rPr>
        <w:t>relevant international principles</w:t>
      </w:r>
      <w:r w:rsidRPr="00833A2E">
        <w:rPr>
          <w:u w:val="single"/>
        </w:rPr>
        <w:t xml:space="preserve"> enumerated above that have considered tribal self-determination as </w:t>
      </w:r>
      <w:r w:rsidRPr="00833A2E">
        <w:rPr>
          <w:rStyle w:val="Emphasis"/>
        </w:rPr>
        <w:t>entailing</w:t>
      </w:r>
      <w:r w:rsidRPr="00833A2E">
        <w:rPr>
          <w:u w:val="single"/>
        </w:rPr>
        <w:t xml:space="preserve"> a right to the reasonable use and control of water and other resources needed for economic development</w:t>
      </w:r>
      <w:r>
        <w:t xml:space="preserve">, </w:t>
      </w:r>
      <w:r w:rsidRPr="00833A2E">
        <w:rPr>
          <w:u w:val="single"/>
        </w:rPr>
        <w:t xml:space="preserve">provide support for tribes' right to receive </w:t>
      </w:r>
      <w:r w:rsidRPr="00833A2E">
        <w:rPr>
          <w:rStyle w:val="Emphasis"/>
        </w:rPr>
        <w:t>sufficient water</w:t>
      </w:r>
      <w:r w:rsidRPr="00833A2E">
        <w:rPr>
          <w:u w:val="single"/>
        </w:rPr>
        <w:t xml:space="preserve"> to develop and preserve their societies</w:t>
      </w:r>
      <w:r>
        <w:t xml:space="preserve">, </w:t>
      </w:r>
      <w:r w:rsidRPr="00833A2E">
        <w:rPr>
          <w:u w:val="single"/>
        </w:rPr>
        <w:t>economies</w:t>
      </w:r>
      <w:r>
        <w:t xml:space="preserve">, </w:t>
      </w:r>
      <w:r w:rsidRPr="00833A2E">
        <w:rPr>
          <w:u w:val="single"/>
        </w:rPr>
        <w:t>and cultures</w:t>
      </w:r>
      <w:r>
        <w:t xml:space="preserve">. </w:t>
      </w:r>
      <w:r w:rsidRPr="00833A2E">
        <w:rPr>
          <w:u w:val="single"/>
        </w:rPr>
        <w:t xml:space="preserve">But to date the United States has augmented tribal water supplies on reservations only on a </w:t>
      </w:r>
      <w:r w:rsidRPr="00833A2E">
        <w:rPr>
          <w:rStyle w:val="Emphasis"/>
        </w:rPr>
        <w:t>piecemeal basis</w:t>
      </w:r>
      <w:r>
        <w:t xml:space="preserve">, reservation by reservation, </w:t>
      </w:r>
      <w:r w:rsidRPr="00833A2E">
        <w:rPr>
          <w:u w:val="single"/>
        </w:rPr>
        <w:t xml:space="preserve">and almost </w:t>
      </w:r>
      <w:r w:rsidRPr="00833A2E">
        <w:rPr>
          <w:rStyle w:val="Emphasis"/>
        </w:rPr>
        <w:t>always</w:t>
      </w:r>
      <w:r w:rsidRPr="00833A2E">
        <w:rPr>
          <w:u w:val="single"/>
        </w:rPr>
        <w:t xml:space="preserve"> as part of a </w:t>
      </w:r>
      <w:r w:rsidRPr="00833A2E">
        <w:rPr>
          <w:rStyle w:val="Emphasis"/>
        </w:rPr>
        <w:t>congressionally ratified settlement</w:t>
      </w:r>
      <w:r w:rsidRPr="00833A2E">
        <w:rPr>
          <w:u w:val="single"/>
        </w:rPr>
        <w:t xml:space="preserve"> of a particular tribe's claims in litigation for </w:t>
      </w:r>
      <w:r w:rsidRPr="00833A2E">
        <w:rPr>
          <w:rStyle w:val="Emphasis"/>
        </w:rPr>
        <w:t>federally reserved water rights</w:t>
      </w:r>
      <w:r>
        <w:t>.1 30</w:t>
      </w:r>
    </w:p>
    <w:p w14:paraId="60922197" w14:textId="5EA41FF7" w:rsidR="00BE78A0" w:rsidRDefault="00BE78A0" w:rsidP="00BE78A0">
      <w:pPr>
        <w:pStyle w:val="Heading4"/>
      </w:pPr>
      <w:r>
        <w:t xml:space="preserve">Courts fail </w:t>
      </w:r>
    </w:p>
    <w:p w14:paraId="611F90A5" w14:textId="77777777" w:rsidR="00BE78A0" w:rsidRPr="00D217DE" w:rsidRDefault="00BE78A0" w:rsidP="00BE78A0">
      <w:r w:rsidRPr="002D3AF4">
        <w:rPr>
          <w:rStyle w:val="Style13ptBold"/>
        </w:rPr>
        <w:t>Jackson 18</w:t>
      </w:r>
      <w:r w:rsidRPr="002D3AF4">
        <w:t xml:space="preserve"> (Sue, Associate Professor, Australian Rivers Institute, Australia, “Water and Indigenous rights: Mechanisms and pathways of recognition, representation, and redistribution”, 2018, Griffith University, </w:t>
      </w:r>
      <w:hyperlink r:id="rId97" w:history="1">
        <w:r w:rsidRPr="002D3AF4">
          <w:rPr>
            <w:rStyle w:val="Hyperlink"/>
          </w:rPr>
          <w:t>https://research-repository.griffith.edu.au/bitstream/handle/10072/388556/Jackson261842-Accepted.pdf?sequence=3,//DJ</w:t>
        </w:r>
      </w:hyperlink>
      <w:r w:rsidRPr="002D3AF4">
        <w:t xml:space="preserve">) </w:t>
      </w:r>
    </w:p>
    <w:p w14:paraId="43552480" w14:textId="596B1CAC" w:rsidR="007213AD" w:rsidRDefault="00BE78A0" w:rsidP="007213AD">
      <w:r>
        <w:lastRenderedPageBreak/>
        <w:t>Throughout the twentieth century, ‘</w:t>
      </w:r>
      <w:r w:rsidRPr="0089217D">
        <w:rPr>
          <w:u w:val="single"/>
        </w:rPr>
        <w:t>the United States aggressively enabled non-Indians to use the same water that was necessary for tribal use and protection of treaty resources’</w:t>
      </w:r>
      <w:r>
        <w:t xml:space="preserve">, </w:t>
      </w:r>
      <w:r w:rsidRPr="0089217D">
        <w:rPr>
          <w:u w:val="single"/>
        </w:rPr>
        <w:t xml:space="preserve">building dams, irrigation systems and inter-basin transfer systems </w:t>
      </w:r>
      <w:r>
        <w:t xml:space="preserve">(Anderson, 2006 p. 408). </w:t>
      </w:r>
      <w:r w:rsidRPr="0089217D">
        <w:rPr>
          <w:b/>
          <w:bCs/>
          <w:u w:val="single"/>
        </w:rPr>
        <w:t>Lack of technical assistance, capital, and political influence rendered reserved rights largely unusable</w:t>
      </w:r>
      <w:r>
        <w:t xml:space="preserve"> (Colby et al., 2005). </w:t>
      </w:r>
      <w:r w:rsidRPr="0089217D">
        <w:rPr>
          <w:u w:val="single"/>
        </w:rPr>
        <w:t xml:space="preserve">Although there have been hundreds of court battles over federally reserved water rights, </w:t>
      </w:r>
      <w:r w:rsidRPr="0089217D">
        <w:rPr>
          <w:b/>
          <w:bCs/>
          <w:u w:val="single"/>
        </w:rPr>
        <w:t>litigation has proven to be ineffectual in resolving water-based conflict</w:t>
      </w:r>
      <w:r>
        <w:t xml:space="preserve"> (Tarlock, 2010). As McCool argues: ‘</w:t>
      </w:r>
      <w:r w:rsidRPr="0089217D">
        <w:rPr>
          <w:u w:val="single"/>
        </w:rPr>
        <w:t xml:space="preserve">Indians often win court victories, but </w:t>
      </w:r>
      <w:r w:rsidRPr="0089217D">
        <w:rPr>
          <w:b/>
          <w:bCs/>
          <w:u w:val="single"/>
        </w:rPr>
        <w:t>the tribes do not have the money to develop the water. Thus, they win "paper" water rights</w:t>
      </w:r>
      <w:r w:rsidRPr="0089217D">
        <w:rPr>
          <w:u w:val="single"/>
        </w:rPr>
        <w:t>. The states fear that tribes will continue to litigate until they finally receive something more substantive; this creates uncertainty in state water- rights system’</w:t>
      </w:r>
      <w:r>
        <w:t xml:space="preserve"> (1993, p.86).</w:t>
      </w:r>
    </w:p>
    <w:p w14:paraId="3052930A" w14:textId="71DBC738" w:rsidR="00B838F2" w:rsidRDefault="00B838F2" w:rsidP="007213AD">
      <w:pPr>
        <w:pStyle w:val="Heading3"/>
      </w:pPr>
      <w:r>
        <w:lastRenderedPageBreak/>
        <w:t>AT:  CP – ILAW – General</w:t>
      </w:r>
    </w:p>
    <w:p w14:paraId="3AC712D2" w14:textId="77777777" w:rsidR="00B838F2" w:rsidRDefault="00B838F2" w:rsidP="00B838F2">
      <w:pPr>
        <w:pStyle w:val="Heading4"/>
      </w:pPr>
      <w:r>
        <w:t xml:space="preserve">Perm do both – applying </w:t>
      </w:r>
      <w:r w:rsidRPr="00833A2E">
        <w:rPr>
          <w:u w:val="single"/>
        </w:rPr>
        <w:t>international law</w:t>
      </w:r>
      <w:r>
        <w:t xml:space="preserve"> as a </w:t>
      </w:r>
      <w:r w:rsidRPr="00833A2E">
        <w:rPr>
          <w:u w:val="single"/>
        </w:rPr>
        <w:t>federal policy matter</w:t>
      </w:r>
      <w:r>
        <w:t xml:space="preserve"> is the </w:t>
      </w:r>
      <w:r w:rsidRPr="00833A2E">
        <w:rPr>
          <w:u w:val="single"/>
        </w:rPr>
        <w:t>best solution</w:t>
      </w:r>
      <w:r>
        <w:t xml:space="preserve"> to addressing </w:t>
      </w:r>
      <w:r w:rsidRPr="00833A2E">
        <w:rPr>
          <w:u w:val="single"/>
        </w:rPr>
        <w:t>water shortages</w:t>
      </w:r>
      <w:r>
        <w:t xml:space="preserve"> on </w:t>
      </w:r>
      <w:r w:rsidRPr="00833A2E">
        <w:rPr>
          <w:u w:val="single"/>
        </w:rPr>
        <w:t>Native land</w:t>
      </w:r>
      <w:r>
        <w:t>.</w:t>
      </w:r>
    </w:p>
    <w:p w14:paraId="0229D0F8" w14:textId="77777777" w:rsidR="00B838F2" w:rsidRDefault="00B838F2" w:rsidP="00B838F2">
      <w:r w:rsidRPr="00EF0C6B">
        <w:rPr>
          <w:rStyle w:val="Style13ptBold"/>
        </w:rPr>
        <w:t>Chambers and Stephens 16</w:t>
      </w:r>
      <w:r>
        <w:t xml:space="preserve"> – partners at Sonosky, Chambers, Sachse, Endreson &amp; Perry, LLP, which was established in 1976 to represent Indian Tribes and Tribal organizations all over the country (Reid Peyton Chambers and William F. Stephens, “Principles of International Law That Support Claims of Indian Tribes to Water Resources”, 8/19/16, UCLA Law Review, Vol. 63, No. 6, pg. 1555, </w:t>
      </w:r>
      <w:hyperlink r:id="rId98" w:history="1">
        <w:r w:rsidRPr="00E904E2">
          <w:rPr>
            <w:rStyle w:val="Hyperlink"/>
          </w:rPr>
          <w:t>https://www.uclalawreview.org/principles-of-international-law-that-support-claims-of-indian-tribes-to-water-resources/micahw</w:t>
        </w:r>
      </w:hyperlink>
      <w:r>
        <w:t>)</w:t>
      </w:r>
    </w:p>
    <w:p w14:paraId="194262EF" w14:textId="77777777" w:rsidR="00B838F2" w:rsidRDefault="00B838F2" w:rsidP="00B838F2">
      <w:r>
        <w:t xml:space="preserve">We believe that </w:t>
      </w:r>
      <w:r w:rsidRPr="00D658A9">
        <w:rPr>
          <w:u w:val="single"/>
        </w:rPr>
        <w:t>a better</w:t>
      </w:r>
      <w:r>
        <w:t xml:space="preserve">, </w:t>
      </w:r>
      <w:r w:rsidRPr="00D658A9">
        <w:rPr>
          <w:rStyle w:val="Emphasis"/>
        </w:rPr>
        <w:t>more comprehensive approach</w:t>
      </w:r>
      <w:r>
        <w:t xml:space="preserve"> </w:t>
      </w:r>
      <w:r w:rsidRPr="00D658A9">
        <w:rPr>
          <w:u w:val="single"/>
        </w:rPr>
        <w:t xml:space="preserve">would include establishing </w:t>
      </w:r>
      <w:r w:rsidRPr="00D658A9">
        <w:rPr>
          <w:rStyle w:val="Emphasis"/>
        </w:rPr>
        <w:t>federal funding</w:t>
      </w:r>
      <w:r w:rsidRPr="00D658A9">
        <w:rPr>
          <w:u w:val="single"/>
        </w:rPr>
        <w:t xml:space="preserve"> for allocation or acquisition of water rights and construction of </w:t>
      </w:r>
      <w:r w:rsidRPr="00D658A9">
        <w:rPr>
          <w:rStyle w:val="Emphasis"/>
        </w:rPr>
        <w:t>water delivery infrastructure</w:t>
      </w:r>
      <w:r>
        <w:t xml:space="preserve"> </w:t>
      </w:r>
      <w:r w:rsidRPr="00D658A9">
        <w:rPr>
          <w:u w:val="single"/>
        </w:rPr>
        <w:t>where reasonably needed to create more economically self-sufficient tribal societies on reservations</w:t>
      </w:r>
      <w:r>
        <w:t xml:space="preserve">. Such </w:t>
      </w:r>
      <w:r w:rsidRPr="00D658A9">
        <w:rPr>
          <w:u w:val="single"/>
        </w:rPr>
        <w:t xml:space="preserve">funding should be provided </w:t>
      </w:r>
      <w:r w:rsidRPr="00D658A9">
        <w:rPr>
          <w:rStyle w:val="Emphasis"/>
        </w:rPr>
        <w:t>regardless</w:t>
      </w:r>
      <w:r w:rsidRPr="00D658A9">
        <w:rPr>
          <w:u w:val="single"/>
        </w:rPr>
        <w:t xml:space="preserve"> of the strength of a particular tribe's position in ongoing adjudication of its water rights</w:t>
      </w:r>
      <w:r>
        <w:t xml:space="preserve"> – </w:t>
      </w:r>
      <w:r w:rsidRPr="00D658A9">
        <w:rPr>
          <w:u w:val="single"/>
        </w:rPr>
        <w:t>and</w:t>
      </w:r>
      <w:r>
        <w:t xml:space="preserve"> even separate and </w:t>
      </w:r>
      <w:r w:rsidRPr="00D658A9">
        <w:rPr>
          <w:u w:val="single"/>
        </w:rPr>
        <w:t>apart from settlement of water rights adjudications</w:t>
      </w:r>
      <w:r>
        <w:t xml:space="preserve"> – since </w:t>
      </w:r>
      <w:r w:rsidRPr="00D658A9">
        <w:rPr>
          <w:rStyle w:val="Emphasis"/>
        </w:rPr>
        <w:t>federal policy</w:t>
      </w:r>
      <w:r w:rsidRPr="00D658A9">
        <w:rPr>
          <w:u w:val="single"/>
        </w:rPr>
        <w:t xml:space="preserve"> should further </w:t>
      </w:r>
      <w:r w:rsidRPr="00D658A9">
        <w:rPr>
          <w:rStyle w:val="Emphasis"/>
        </w:rPr>
        <w:t>Tribal</w:t>
      </w:r>
      <w:r w:rsidRPr="00D658A9">
        <w:rPr>
          <w:u w:val="single"/>
        </w:rPr>
        <w:t xml:space="preserve"> economic </w:t>
      </w:r>
      <w:r w:rsidRPr="00D658A9">
        <w:rPr>
          <w:rStyle w:val="Emphasis"/>
        </w:rPr>
        <w:t>self-sufficiency</w:t>
      </w:r>
      <w:r>
        <w:t>, n</w:t>
      </w:r>
      <w:r w:rsidRPr="00D658A9">
        <w:rPr>
          <w:u w:val="single"/>
        </w:rPr>
        <w:t>ot simply resolution of litigation</w:t>
      </w:r>
      <w:r>
        <w:t xml:space="preserve">. We accordingly suggest that </w:t>
      </w:r>
      <w:r w:rsidRPr="00D658A9">
        <w:rPr>
          <w:rStyle w:val="Emphasis"/>
        </w:rPr>
        <w:t>international legal principles</w:t>
      </w:r>
      <w:r w:rsidRPr="00D658A9">
        <w:rPr>
          <w:u w:val="single"/>
        </w:rPr>
        <w:t xml:space="preserve"> support a </w:t>
      </w:r>
      <w:r w:rsidRPr="00D658A9">
        <w:rPr>
          <w:rStyle w:val="Emphasis"/>
        </w:rPr>
        <w:t>need-based approach</w:t>
      </w:r>
      <w:r w:rsidRPr="00D658A9">
        <w:rPr>
          <w:u w:val="single"/>
        </w:rPr>
        <w:t xml:space="preserve"> that would address </w:t>
      </w:r>
      <w:r w:rsidRPr="00D658A9">
        <w:rPr>
          <w:rStyle w:val="Emphasis"/>
        </w:rPr>
        <w:t>insufficient water supplies</w:t>
      </w:r>
      <w:r w:rsidRPr="00D658A9">
        <w:rPr>
          <w:u w:val="single"/>
        </w:rPr>
        <w:t xml:space="preserve"> as a </w:t>
      </w:r>
      <w:r w:rsidRPr="00D658A9">
        <w:rPr>
          <w:rStyle w:val="Emphasis"/>
        </w:rPr>
        <w:t>federal policy matter</w:t>
      </w:r>
      <w:r w:rsidRPr="00D658A9">
        <w:rPr>
          <w:u w:val="single"/>
        </w:rPr>
        <w:t xml:space="preserve"> independent from litigation</w:t>
      </w:r>
      <w:r>
        <w:t xml:space="preserve">. </w:t>
      </w:r>
      <w:r w:rsidRPr="00D658A9">
        <w:rPr>
          <w:u w:val="single"/>
        </w:rPr>
        <w:t>Current conditions on Indian reservations</w:t>
      </w:r>
      <w:r>
        <w:t xml:space="preserve"> in the United States, </w:t>
      </w:r>
      <w:r w:rsidRPr="00D658A9">
        <w:rPr>
          <w:u w:val="single"/>
        </w:rPr>
        <w:t>where large numbers of Indians lack sanitary and sufficient drinking water</w:t>
      </w:r>
      <w:r>
        <w:t xml:space="preserve">, </w:t>
      </w:r>
      <w:r w:rsidRPr="00D658A9">
        <w:rPr>
          <w:u w:val="single"/>
        </w:rPr>
        <w:t xml:space="preserve">could </w:t>
      </w:r>
      <w:r w:rsidRPr="00D658A9">
        <w:rPr>
          <w:rStyle w:val="Emphasis"/>
        </w:rPr>
        <w:t>better</w:t>
      </w:r>
      <w:r w:rsidRPr="00D658A9">
        <w:rPr>
          <w:u w:val="single"/>
        </w:rPr>
        <w:t xml:space="preserve"> be rectified as a matter of </w:t>
      </w:r>
      <w:r w:rsidRPr="00D658A9">
        <w:rPr>
          <w:rStyle w:val="Emphasis"/>
        </w:rPr>
        <w:t>national policy</w:t>
      </w:r>
      <w:r>
        <w:t xml:space="preserve"> </w:t>
      </w:r>
      <w:r w:rsidRPr="00D658A9">
        <w:rPr>
          <w:u w:val="single"/>
        </w:rPr>
        <w:t xml:space="preserve">that is consonant with these </w:t>
      </w:r>
      <w:r w:rsidRPr="00D658A9">
        <w:rPr>
          <w:rStyle w:val="Emphasis"/>
        </w:rPr>
        <w:t>evolving international legal principles</w:t>
      </w:r>
      <w:r>
        <w:t xml:space="preserve">, </w:t>
      </w:r>
      <w:r w:rsidRPr="00D658A9">
        <w:rPr>
          <w:u w:val="single"/>
        </w:rPr>
        <w:t xml:space="preserve">and </w:t>
      </w:r>
      <w:r w:rsidRPr="00D658A9">
        <w:rPr>
          <w:rStyle w:val="Emphasis"/>
        </w:rPr>
        <w:t>not</w:t>
      </w:r>
      <w:r w:rsidRPr="00D658A9">
        <w:rPr>
          <w:u w:val="single"/>
        </w:rPr>
        <w:t xml:space="preserve"> solely or </w:t>
      </w:r>
      <w:r w:rsidRPr="00D658A9">
        <w:rPr>
          <w:rStyle w:val="Emphasis"/>
        </w:rPr>
        <w:t>even principally</w:t>
      </w:r>
      <w:r w:rsidRPr="00D658A9">
        <w:rPr>
          <w:u w:val="single"/>
        </w:rPr>
        <w:t xml:space="preserve"> in the context of settling </w:t>
      </w:r>
      <w:r w:rsidRPr="00D658A9">
        <w:rPr>
          <w:rStyle w:val="Emphasis"/>
        </w:rPr>
        <w:t>legal disputes</w:t>
      </w:r>
      <w:r w:rsidRPr="00D658A9">
        <w:rPr>
          <w:u w:val="single"/>
        </w:rPr>
        <w:t xml:space="preserve"> through water rights adjudications</w:t>
      </w:r>
      <w:r>
        <w:t>.</w:t>
      </w:r>
    </w:p>
    <w:p w14:paraId="22DA1E14" w14:textId="77777777" w:rsidR="00B838F2" w:rsidRDefault="00B838F2" w:rsidP="00B838F2"/>
    <w:p w14:paraId="24C0B90A" w14:textId="77777777" w:rsidR="00B838F2" w:rsidRDefault="00B838F2" w:rsidP="00B838F2">
      <w:pPr>
        <w:pStyle w:val="Heading4"/>
      </w:pPr>
      <w:r>
        <w:t xml:space="preserve">International </w:t>
      </w:r>
      <w:r w:rsidRPr="00833A2E">
        <w:rPr>
          <w:u w:val="single"/>
        </w:rPr>
        <w:t>AND</w:t>
      </w:r>
      <w:r>
        <w:t xml:space="preserve"> domestic law can work to </w:t>
      </w:r>
      <w:r w:rsidRPr="00833A2E">
        <w:rPr>
          <w:u w:val="single"/>
        </w:rPr>
        <w:t>recognize</w:t>
      </w:r>
      <w:r>
        <w:t xml:space="preserve"> indigenous </w:t>
      </w:r>
      <w:r w:rsidRPr="00833A2E">
        <w:rPr>
          <w:u w:val="single"/>
        </w:rPr>
        <w:t>self-determination</w:t>
      </w:r>
      <w:r>
        <w:t xml:space="preserve">, but </w:t>
      </w:r>
      <w:r w:rsidRPr="00833A2E">
        <w:rPr>
          <w:u w:val="single"/>
        </w:rPr>
        <w:t>ONLY</w:t>
      </w:r>
      <w:r>
        <w:t xml:space="preserve"> domestic law is </w:t>
      </w:r>
      <w:r w:rsidRPr="00833A2E">
        <w:rPr>
          <w:u w:val="single"/>
        </w:rPr>
        <w:t>guaranteed</w:t>
      </w:r>
      <w:r>
        <w:t xml:space="preserve"> to be </w:t>
      </w:r>
      <w:r w:rsidRPr="00833A2E">
        <w:rPr>
          <w:u w:val="single"/>
        </w:rPr>
        <w:t>legally binding</w:t>
      </w:r>
      <w:r>
        <w:t>.</w:t>
      </w:r>
    </w:p>
    <w:p w14:paraId="10876AF6" w14:textId="77777777" w:rsidR="00B838F2" w:rsidRDefault="00B838F2" w:rsidP="00B838F2">
      <w:r w:rsidRPr="00EF0C6B">
        <w:rPr>
          <w:rStyle w:val="Style13ptBold"/>
        </w:rPr>
        <w:t>Chambers and Stephens 16</w:t>
      </w:r>
      <w:r>
        <w:t xml:space="preserve"> – partners at Sonosky, Chambers, Sachse, Endreson &amp; Perry, LLP, which was established in 1976 to represent Indian Tribes and Tribal organizations all over the country (Reid Peyton Chambers and William F. Stephens, “Principles of International Law That Support Claims of Indian Tribes to Water Resources”, 8/19/16, UCLA Law Review, Vol. 63, No. 6, pg. 1552, </w:t>
      </w:r>
      <w:hyperlink r:id="rId99" w:history="1">
        <w:r w:rsidRPr="00E904E2">
          <w:rPr>
            <w:rStyle w:val="Hyperlink"/>
          </w:rPr>
          <w:t>https://www.uclalawreview.org/principles-of-international-law-that-support-claims-of-indian-tribes-to-water-resources/micahw</w:t>
        </w:r>
      </w:hyperlink>
      <w:r>
        <w:t>)</w:t>
      </w:r>
    </w:p>
    <w:p w14:paraId="361F06EE" w14:textId="77777777" w:rsidR="00B838F2" w:rsidRDefault="00B838F2" w:rsidP="00B838F2">
      <w:r w:rsidRPr="00D658A9">
        <w:rPr>
          <w:u w:val="single"/>
        </w:rPr>
        <w:t xml:space="preserve">The trend </w:t>
      </w:r>
      <w:r w:rsidRPr="00D658A9">
        <w:rPr>
          <w:rStyle w:val="Emphasis"/>
        </w:rPr>
        <w:t>toward recognition</w:t>
      </w:r>
      <w:r w:rsidRPr="00D658A9">
        <w:rPr>
          <w:u w:val="single"/>
        </w:rPr>
        <w:t xml:space="preserve"> of indigenous rights</w:t>
      </w:r>
      <w:r>
        <w:t xml:space="preserve"> noted above </w:t>
      </w:r>
      <w:r w:rsidRPr="00D658A9">
        <w:rPr>
          <w:u w:val="single"/>
        </w:rPr>
        <w:t xml:space="preserve">includes the right to both </w:t>
      </w:r>
      <w:r w:rsidRPr="00D658A9">
        <w:rPr>
          <w:rStyle w:val="Emphasis"/>
        </w:rPr>
        <w:t>land</w:t>
      </w:r>
      <w:r w:rsidRPr="00D658A9">
        <w:rPr>
          <w:u w:val="single"/>
        </w:rPr>
        <w:t xml:space="preserve"> and to </w:t>
      </w:r>
      <w:r w:rsidRPr="00D658A9">
        <w:rPr>
          <w:rStyle w:val="Emphasis"/>
        </w:rPr>
        <w:t>resources</w:t>
      </w:r>
      <w:r>
        <w:t xml:space="preserve">, </w:t>
      </w:r>
      <w:r w:rsidRPr="00D658A9">
        <w:rPr>
          <w:u w:val="single"/>
        </w:rPr>
        <w:t xml:space="preserve">as well as to </w:t>
      </w:r>
      <w:r w:rsidRPr="00D658A9">
        <w:rPr>
          <w:rStyle w:val="Emphasis"/>
        </w:rPr>
        <w:t>development</w:t>
      </w:r>
      <w:r w:rsidRPr="00D658A9">
        <w:rPr>
          <w:u w:val="single"/>
        </w:rPr>
        <w:t xml:space="preserve"> of each</w:t>
      </w:r>
      <w:r>
        <w:t xml:space="preserve">. In the course of the aforementioned U.N. Special Rapporteur to the Human Rights Committee's study, </w:t>
      </w:r>
      <w:r w:rsidRPr="00D658A9">
        <w:rPr>
          <w:u w:val="single"/>
        </w:rPr>
        <w:t xml:space="preserve">the Rapporteur found that the trend in </w:t>
      </w:r>
      <w:r w:rsidRPr="00D658A9">
        <w:rPr>
          <w:rStyle w:val="Emphasis"/>
        </w:rPr>
        <w:t>both</w:t>
      </w:r>
      <w:r w:rsidRPr="00D658A9">
        <w:rPr>
          <w:u w:val="single"/>
        </w:rPr>
        <w:t xml:space="preserve"> international law </w:t>
      </w:r>
      <w:r w:rsidRPr="00D658A9">
        <w:rPr>
          <w:rStyle w:val="Emphasis"/>
        </w:rPr>
        <w:t>and domestic law</w:t>
      </w:r>
      <w:r w:rsidRPr="00D658A9">
        <w:rPr>
          <w:u w:val="single"/>
        </w:rPr>
        <w:t xml:space="preserve"> of nations around the world is to </w:t>
      </w:r>
      <w:r w:rsidRPr="00D658A9">
        <w:rPr>
          <w:rStyle w:val="Emphasis"/>
        </w:rPr>
        <w:t>recognize indigenous rights</w:t>
      </w:r>
      <w:r w:rsidRPr="00D658A9">
        <w:rPr>
          <w:u w:val="single"/>
        </w:rPr>
        <w:t xml:space="preserve"> to permanent sovereignty over </w:t>
      </w:r>
      <w:r w:rsidRPr="00D658A9">
        <w:rPr>
          <w:rStyle w:val="Emphasis"/>
        </w:rPr>
        <w:t>resources</w:t>
      </w:r>
      <w:r w:rsidRPr="00D658A9">
        <w:rPr>
          <w:u w:val="single"/>
        </w:rPr>
        <w:t xml:space="preserve"> as well as land</w:t>
      </w:r>
      <w:r w:rsidRPr="00992AE2">
        <w:t xml:space="preserve"> – </w:t>
      </w:r>
      <w:r w:rsidRPr="00D658A9">
        <w:rPr>
          <w:u w:val="single"/>
        </w:rPr>
        <w:t xml:space="preserve">as </w:t>
      </w:r>
      <w:r w:rsidRPr="00D658A9">
        <w:rPr>
          <w:rStyle w:val="Emphasis"/>
        </w:rPr>
        <w:t>logically necessary elements</w:t>
      </w:r>
      <w:r w:rsidRPr="00D658A9">
        <w:rPr>
          <w:u w:val="single"/>
        </w:rPr>
        <w:t xml:space="preserve"> of well-recognized rights to </w:t>
      </w:r>
      <w:r w:rsidRPr="00D658A9">
        <w:rPr>
          <w:rStyle w:val="Emphasis"/>
        </w:rPr>
        <w:t>cultural preservation</w:t>
      </w:r>
      <w:r w:rsidRPr="00D658A9">
        <w:rPr>
          <w:u w:val="single"/>
        </w:rPr>
        <w:t xml:space="preserve"> and </w:t>
      </w:r>
      <w:r w:rsidRPr="00D658A9">
        <w:rPr>
          <w:rStyle w:val="Emphasis"/>
        </w:rPr>
        <w:t>self-determination</w:t>
      </w:r>
      <w:r>
        <w:t xml:space="preserve">.117 </w:t>
      </w:r>
      <w:r w:rsidRPr="00D658A9">
        <w:rPr>
          <w:u w:val="single"/>
        </w:rPr>
        <w:t xml:space="preserve">The extent to which this trend is </w:t>
      </w:r>
      <w:r w:rsidRPr="009711AF">
        <w:rPr>
          <w:u w:val="single"/>
        </w:rPr>
        <w:t>universal may</w:t>
      </w:r>
      <w:r>
        <w:t xml:space="preserve"> of course </w:t>
      </w:r>
      <w:r w:rsidRPr="009711AF">
        <w:rPr>
          <w:u w:val="single"/>
        </w:rPr>
        <w:t>be debated</w:t>
      </w:r>
      <w:r>
        <w:t xml:space="preserve">, which is why many of the principles (except to the extent they are included in instruments signed by the United States) </w:t>
      </w:r>
      <w:r w:rsidRPr="00D658A9">
        <w:rPr>
          <w:rStyle w:val="Emphasis"/>
        </w:rPr>
        <w:t>may not be legally binding</w:t>
      </w:r>
      <w:r w:rsidRPr="00D658A9">
        <w:rPr>
          <w:u w:val="single"/>
        </w:rPr>
        <w:t xml:space="preserve"> to protect an </w:t>
      </w:r>
      <w:r w:rsidRPr="00D658A9">
        <w:rPr>
          <w:rStyle w:val="Emphasis"/>
        </w:rPr>
        <w:t>American</w:t>
      </w:r>
      <w:r w:rsidRPr="00D658A9">
        <w:rPr>
          <w:u w:val="single"/>
        </w:rPr>
        <w:t xml:space="preserve"> Indian Tribe</w:t>
      </w:r>
      <w:r>
        <w:t>.</w:t>
      </w:r>
    </w:p>
    <w:p w14:paraId="177691E1" w14:textId="0E900BDB" w:rsidR="00B838F2" w:rsidRPr="00B838F2" w:rsidRDefault="00B838F2" w:rsidP="00B838F2">
      <w:r>
        <w:lastRenderedPageBreak/>
        <w:t xml:space="preserve">But as a normative matter, </w:t>
      </w:r>
      <w:r w:rsidRPr="00921507">
        <w:rPr>
          <w:u w:val="single"/>
        </w:rPr>
        <w:t xml:space="preserve">the United States should be </w:t>
      </w:r>
      <w:r w:rsidRPr="00921507">
        <w:rPr>
          <w:rStyle w:val="Emphasis"/>
        </w:rPr>
        <w:t>increasingly reluctant</w:t>
      </w:r>
      <w:r w:rsidRPr="00921507">
        <w:rPr>
          <w:u w:val="single"/>
        </w:rPr>
        <w:t xml:space="preserve"> to deny these </w:t>
      </w:r>
      <w:r w:rsidRPr="00921507">
        <w:rPr>
          <w:rStyle w:val="Emphasis"/>
        </w:rPr>
        <w:t>generally recognized rights</w:t>
      </w:r>
      <w:r>
        <w:t xml:space="preserve"> </w:t>
      </w:r>
      <w:r w:rsidRPr="00921507">
        <w:rPr>
          <w:u w:val="single"/>
        </w:rPr>
        <w:t>because</w:t>
      </w:r>
      <w:r>
        <w:t xml:space="preserve"> </w:t>
      </w:r>
      <w:r w:rsidRPr="00921507">
        <w:rPr>
          <w:rStyle w:val="Emphasis"/>
        </w:rPr>
        <w:t>every administration</w:t>
      </w:r>
      <w:r>
        <w:t xml:space="preserve"> </w:t>
      </w:r>
      <w:r w:rsidRPr="00921507">
        <w:rPr>
          <w:u w:val="single"/>
        </w:rPr>
        <w:t xml:space="preserve">over the </w:t>
      </w:r>
      <w:r w:rsidRPr="00921507">
        <w:rPr>
          <w:rStyle w:val="Emphasis"/>
        </w:rPr>
        <w:t>last five decades</w:t>
      </w:r>
      <w:r w:rsidRPr="00921507">
        <w:rPr>
          <w:u w:val="single"/>
        </w:rPr>
        <w:t xml:space="preserve"> has affirmed indigenous peoples' right to self-determination</w:t>
      </w:r>
      <w:r>
        <w:t xml:space="preserve"> and access to resources. In March of 1968, </w:t>
      </w:r>
      <w:r w:rsidRPr="00921507">
        <w:rPr>
          <w:u w:val="single"/>
        </w:rPr>
        <w:t xml:space="preserve">President Johnson issued the </w:t>
      </w:r>
      <w:r w:rsidRPr="00921507">
        <w:rPr>
          <w:rStyle w:val="Emphasis"/>
        </w:rPr>
        <w:t>first ever</w:t>
      </w:r>
      <w:r w:rsidRPr="00921507">
        <w:rPr>
          <w:u w:val="single"/>
        </w:rPr>
        <w:t xml:space="preserve"> Presidential Message to Congress on Indian Affairs</w:t>
      </w:r>
      <w:r>
        <w:t>, "</w:t>
      </w:r>
      <w:r w:rsidRPr="00921507">
        <w:rPr>
          <w:u w:val="single"/>
        </w:rPr>
        <w:t>propos[ing] a new goal for our Indian programs</w:t>
      </w:r>
      <w:r>
        <w:t xml:space="preserve">: A goal that.., </w:t>
      </w:r>
      <w:r w:rsidRPr="00921507">
        <w:rPr>
          <w:u w:val="single"/>
        </w:rPr>
        <w:t>stresses self-determination</w:t>
      </w:r>
      <w:r>
        <w:t xml:space="preserve">; </w:t>
      </w:r>
      <w:r w:rsidRPr="00921507">
        <w:rPr>
          <w:u w:val="single"/>
        </w:rPr>
        <w:t xml:space="preserve">a goal that erases old attitudes of paternalism and </w:t>
      </w:r>
      <w:r w:rsidRPr="00921507">
        <w:rPr>
          <w:rStyle w:val="Emphasis"/>
        </w:rPr>
        <w:t>promotes partnership self-help</w:t>
      </w:r>
      <w:r>
        <w:t xml:space="preserve">." ' President </w:t>
      </w:r>
      <w:r w:rsidRPr="00921507">
        <w:rPr>
          <w:u w:val="single"/>
        </w:rPr>
        <w:t>Nixon issued a similar Message to Congress on Indian Affairs on</w:t>
      </w:r>
      <w:r>
        <w:t xml:space="preserve"> July 8, </w:t>
      </w:r>
      <w:r w:rsidRPr="00921507">
        <w:rPr>
          <w:u w:val="single"/>
        </w:rPr>
        <w:t>1970</w:t>
      </w:r>
      <w:r>
        <w:t xml:space="preserve">.119 </w:t>
      </w:r>
      <w:r w:rsidRPr="00921507">
        <w:rPr>
          <w:u w:val="single"/>
        </w:rPr>
        <w:t>These two Presidential Messages</w:t>
      </w:r>
      <w:r>
        <w:t xml:space="preserve"> – one by a Democratic president, the other by a Republican – </w:t>
      </w:r>
      <w:r w:rsidRPr="00921507">
        <w:rPr>
          <w:u w:val="single"/>
        </w:rPr>
        <w:t>represented</w:t>
      </w:r>
      <w:r>
        <w:t xml:space="preserve"> </w:t>
      </w:r>
      <w:r w:rsidRPr="00921507">
        <w:rPr>
          <w:u w:val="single"/>
        </w:rPr>
        <w:t>a</w:t>
      </w:r>
      <w:r>
        <w:t xml:space="preserve"> </w:t>
      </w:r>
      <w:r w:rsidRPr="00921507">
        <w:rPr>
          <w:rStyle w:val="Emphasis"/>
        </w:rPr>
        <w:t>very dramatic</w:t>
      </w:r>
      <w:r>
        <w:t xml:space="preserve"> </w:t>
      </w:r>
      <w:r w:rsidRPr="00921507">
        <w:rPr>
          <w:u w:val="single"/>
        </w:rPr>
        <w:t>departure from and</w:t>
      </w:r>
      <w:r>
        <w:t xml:space="preserve"> </w:t>
      </w:r>
      <w:r w:rsidRPr="00921507">
        <w:rPr>
          <w:rStyle w:val="Emphasis"/>
        </w:rPr>
        <w:t>rejection of</w:t>
      </w:r>
      <w:r>
        <w:t xml:space="preserve"> virtually </w:t>
      </w:r>
      <w:r w:rsidRPr="00921507">
        <w:rPr>
          <w:u w:val="single"/>
        </w:rPr>
        <w:t>all prior Indian policies of the U.S. government</w:t>
      </w:r>
      <w:r>
        <w:t xml:space="preserve">, </w:t>
      </w:r>
      <w:r w:rsidRPr="00921507">
        <w:rPr>
          <w:u w:val="single"/>
        </w:rPr>
        <w:t xml:space="preserve">and have lasted </w:t>
      </w:r>
      <w:r w:rsidRPr="00921507">
        <w:rPr>
          <w:rStyle w:val="Emphasis"/>
        </w:rPr>
        <w:t>to this day</w:t>
      </w:r>
      <w:r>
        <w:t xml:space="preserve"> </w:t>
      </w:r>
      <w:r w:rsidRPr="00921507">
        <w:rPr>
          <w:u w:val="single"/>
        </w:rPr>
        <w:t xml:space="preserve">to guide the </w:t>
      </w:r>
      <w:r w:rsidRPr="00921507">
        <w:rPr>
          <w:rStyle w:val="StyleUnderline"/>
        </w:rPr>
        <w:t>federal Indian policy</w:t>
      </w:r>
      <w:r w:rsidRPr="00921507">
        <w:rPr>
          <w:u w:val="single"/>
        </w:rPr>
        <w:t xml:space="preserve"> of all future administrations of </w:t>
      </w:r>
      <w:r w:rsidRPr="00921507">
        <w:rPr>
          <w:rStyle w:val="Emphasis"/>
        </w:rPr>
        <w:t>both parties</w:t>
      </w:r>
      <w:r>
        <w:t>.</w:t>
      </w:r>
    </w:p>
    <w:p w14:paraId="4B8DF076" w14:textId="5D92780C" w:rsidR="007213AD" w:rsidRDefault="007213AD" w:rsidP="007213AD">
      <w:pPr>
        <w:pStyle w:val="Heading3"/>
      </w:pPr>
      <w:r>
        <w:lastRenderedPageBreak/>
        <w:t xml:space="preserve">AT:  CP – </w:t>
      </w:r>
      <w:r w:rsidR="00B838F2">
        <w:t xml:space="preserve">ILAW – </w:t>
      </w:r>
      <w:r w:rsidR="00357230">
        <w:t>UN</w:t>
      </w:r>
    </w:p>
    <w:p w14:paraId="2EEB111D" w14:textId="5A5D80C8" w:rsidR="000B6FD6" w:rsidRPr="000B6FD6" w:rsidRDefault="000B6FD6" w:rsidP="000B6FD6">
      <w:pPr>
        <w:pStyle w:val="Heading4"/>
        <w:rPr>
          <w:u w:val="single"/>
        </w:rPr>
      </w:pPr>
      <w:r>
        <w:t xml:space="preserve">UN mechanism doesn’t affirm native </w:t>
      </w:r>
      <w:r>
        <w:rPr>
          <w:u w:val="single"/>
        </w:rPr>
        <w:t>sovereignty</w:t>
      </w:r>
    </w:p>
    <w:p w14:paraId="0AFC4F0B" w14:textId="77777777" w:rsidR="000B6FD6" w:rsidRPr="00543948" w:rsidRDefault="000B6FD6" w:rsidP="000B6FD6">
      <w:pPr>
        <w:rPr>
          <w:sz w:val="16"/>
          <w:szCs w:val="16"/>
        </w:rPr>
      </w:pPr>
      <w:r w:rsidRPr="00543948">
        <w:rPr>
          <w:rStyle w:val="Style13ptBold"/>
        </w:rPr>
        <w:t>Chambers &amp; Stephens 16</w:t>
      </w:r>
      <w:r>
        <w:t xml:space="preserve"> </w:t>
      </w:r>
      <w:r w:rsidRPr="00543948">
        <w:rPr>
          <w:sz w:val="16"/>
          <w:szCs w:val="16"/>
        </w:rPr>
        <w:t>(Reid Peyton Chambers is a founding partner of Sonosky, Chambers, Sachse, Endreson &amp; Perry, LLP, which was established in 1976 to represent Indian Tribes and Tribal organizations all over the country, with offices in Washington, D.C., Albuquerque, San Diego, Juneau, and Anchorage. He has practiced with the Sonosky Firm since 1976. He served from 1973-76 as Associate Solicitor for Indian Affairs of the U.S. Department of the Interior, the Department's chief legal officer with responsibility over Indian and Alaska Native matters. Prior to his time at Interior, he was an associate at Arnold &amp; Porter in Washington, D.C. (from 1967-70) and served as Acting Professor at UCLA School of Law (from 1970-73). Mr. Chambers has served as an Adjunct Professor at Georgetown University Law Center since 1977. He received his J.D. from Harvard Law School in 1967. William E Stephens is also a partner at Sonosky, Chambers, Sachse, Endreson &amp; Perry, LLP and works in all areas of the firm's practice, including litigation, self-determination contracting, construction and infrastructure, Tribal recognition, water rights, jurisdictional and sovereign immunity issues, employment matters, oil and gas matters, Tribal codes and regulations, and trust responsibilities. Mr. Stephens graduated from Harvard Law School in 2004 after receiving his B.S. from Indiana University, Bloomington with honors and distinction in 1999 and a master's degree in European Studies from the University of Bonn (Germany) in 2000. “Principles of International Law That Support Claims of Indian Tribes to Water Resource” 63 UCLA L. REV. 1530.  2016.</w:t>
      </w:r>
    </w:p>
    <w:p w14:paraId="34C54AA0" w14:textId="630C39CD" w:rsidR="00B2180D" w:rsidRPr="00B2180D" w:rsidRDefault="00357230" w:rsidP="00B2180D">
      <w:pPr>
        <w:rPr>
          <w:b/>
          <w:iCs/>
          <w:u w:val="single"/>
        </w:rPr>
      </w:pPr>
      <w:r w:rsidRPr="00357230">
        <w:rPr>
          <w:sz w:val="16"/>
        </w:rPr>
        <w:t xml:space="preserve">Despite this potential, at least one commentator has decried </w:t>
      </w:r>
      <w:r w:rsidRPr="00357230">
        <w:rPr>
          <w:rStyle w:val="StyleUnderline"/>
          <w:highlight w:val="green"/>
        </w:rPr>
        <w:t>the</w:t>
      </w:r>
      <w:r w:rsidRPr="00357230">
        <w:rPr>
          <w:sz w:val="16"/>
        </w:rPr>
        <w:t xml:space="preserve"> </w:t>
      </w:r>
      <w:r w:rsidRPr="00357230">
        <w:rPr>
          <w:rStyle w:val="Emphasis"/>
          <w:highlight w:val="green"/>
        </w:rPr>
        <w:t>Expert Mechanism</w:t>
      </w:r>
      <w:r w:rsidRPr="00357230">
        <w:rPr>
          <w:sz w:val="16"/>
        </w:rPr>
        <w:t xml:space="preserve">, </w:t>
      </w:r>
      <w:r w:rsidRPr="00357230">
        <w:rPr>
          <w:rStyle w:val="StyleUnderline"/>
          <w:highlight w:val="green"/>
        </w:rPr>
        <w:t>along with</w:t>
      </w:r>
      <w:r w:rsidRPr="00357230">
        <w:rPr>
          <w:sz w:val="16"/>
        </w:rPr>
        <w:t xml:space="preserve"> the other </w:t>
      </w:r>
      <w:r w:rsidRPr="00357230">
        <w:rPr>
          <w:rStyle w:val="Emphasis"/>
          <w:highlight w:val="green"/>
        </w:rPr>
        <w:t>U.N. bodies focused on indigenous rights</w:t>
      </w:r>
      <w:r w:rsidRPr="00357230">
        <w:rPr>
          <w:sz w:val="16"/>
        </w:rPr>
        <w:t xml:space="preserve">, for </w:t>
      </w:r>
      <w:r w:rsidRPr="00357230">
        <w:rPr>
          <w:rStyle w:val="StyleUnderline"/>
          <w:highlight w:val="green"/>
        </w:rPr>
        <w:t>deal</w:t>
      </w:r>
      <w:r w:rsidRPr="00357230">
        <w:rPr>
          <w:sz w:val="16"/>
        </w:rPr>
        <w:t xml:space="preserve">ing primarily </w:t>
      </w:r>
      <w:r w:rsidRPr="00357230">
        <w:rPr>
          <w:rStyle w:val="StyleUnderline"/>
          <w:highlight w:val="green"/>
        </w:rPr>
        <w:t>with</w:t>
      </w:r>
      <w:r w:rsidRPr="00357230">
        <w:rPr>
          <w:sz w:val="16"/>
        </w:rPr>
        <w:t xml:space="preserve"> the </w:t>
      </w:r>
      <w:r w:rsidRPr="00357230">
        <w:rPr>
          <w:rStyle w:val="StyleUnderline"/>
          <w:highlight w:val="green"/>
        </w:rPr>
        <w:t>complaints</w:t>
      </w:r>
      <w:r w:rsidRPr="00357230">
        <w:rPr>
          <w:sz w:val="16"/>
        </w:rPr>
        <w:t xml:space="preserve"> and rights </w:t>
      </w:r>
      <w:r w:rsidRPr="00357230">
        <w:rPr>
          <w:rStyle w:val="Emphasis"/>
          <w:highlight w:val="green"/>
        </w:rPr>
        <w:t>of individuals</w:t>
      </w:r>
      <w:r w:rsidRPr="00357230">
        <w:rPr>
          <w:sz w:val="16"/>
        </w:rPr>
        <w:t xml:space="preserve">, or individual groups of indigenous people, </w:t>
      </w:r>
      <w:r w:rsidRPr="00357230">
        <w:rPr>
          <w:rStyle w:val="Emphasis"/>
          <w:highlight w:val="green"/>
        </w:rPr>
        <w:t>rather than dealing with indigenous nations as sovereign entities</w:t>
      </w:r>
      <w:r w:rsidRPr="00357230">
        <w:rPr>
          <w:sz w:val="16"/>
        </w:rPr>
        <w:t xml:space="preserve">.139 </w:t>
      </w:r>
      <w:r w:rsidRPr="00357230">
        <w:rPr>
          <w:rStyle w:val="StyleUnderline"/>
          <w:highlight w:val="green"/>
        </w:rPr>
        <w:t>This</w:t>
      </w:r>
      <w:r w:rsidRPr="00357230">
        <w:rPr>
          <w:sz w:val="16"/>
        </w:rPr>
        <w:t xml:space="preserve"> tendency could </w:t>
      </w:r>
      <w:r w:rsidRPr="00357230">
        <w:rPr>
          <w:rStyle w:val="StyleUnderline"/>
          <w:highlight w:val="green"/>
        </w:rPr>
        <w:t>present</w:t>
      </w:r>
      <w:r w:rsidRPr="00357230">
        <w:rPr>
          <w:sz w:val="16"/>
        </w:rPr>
        <w:t xml:space="preserve"> challenges or </w:t>
      </w:r>
      <w:r w:rsidRPr="00357230">
        <w:rPr>
          <w:rStyle w:val="Emphasis"/>
          <w:highlight w:val="green"/>
        </w:rPr>
        <w:t>ideological problems</w:t>
      </w:r>
      <w:r w:rsidRPr="00357230">
        <w:rPr>
          <w:sz w:val="16"/>
        </w:rPr>
        <w:t xml:space="preserve"> for an Indian Tribe, but it could also present some benefits, depending on the media and legal strategy that a Tribe wishes to undertake to have its concerns publicized. For example, </w:t>
      </w:r>
      <w:r w:rsidRPr="00357230">
        <w:rPr>
          <w:rStyle w:val="StyleUnderline"/>
          <w:highlight w:val="green"/>
        </w:rPr>
        <w:t>the</w:t>
      </w:r>
      <w:r w:rsidRPr="00357230">
        <w:rPr>
          <w:sz w:val="16"/>
        </w:rPr>
        <w:t xml:space="preserve"> Expert </w:t>
      </w:r>
      <w:r w:rsidRPr="00357230">
        <w:rPr>
          <w:rStyle w:val="StyleUnderline"/>
          <w:highlight w:val="green"/>
        </w:rPr>
        <w:t>Mechanism</w:t>
      </w:r>
      <w:r w:rsidRPr="00357230">
        <w:rPr>
          <w:sz w:val="16"/>
        </w:rPr>
        <w:t xml:space="preserve">'s propensity for focusing on the rights of individuals might </w:t>
      </w:r>
      <w:r w:rsidRPr="00357230">
        <w:rPr>
          <w:rStyle w:val="StyleUnderline"/>
          <w:highlight w:val="green"/>
        </w:rPr>
        <w:t>support</w:t>
      </w:r>
      <w:r w:rsidRPr="00357230">
        <w:rPr>
          <w:sz w:val="16"/>
        </w:rPr>
        <w:t xml:space="preserve"> a strategy </w:t>
      </w:r>
      <w:r w:rsidRPr="00357230">
        <w:rPr>
          <w:rStyle w:val="StyleUnderline"/>
          <w:highlight w:val="green"/>
        </w:rPr>
        <w:t>focus</w:t>
      </w:r>
      <w:r w:rsidRPr="00357230">
        <w:rPr>
          <w:sz w:val="16"/>
        </w:rPr>
        <w:t xml:space="preserve">ed on concerns </w:t>
      </w:r>
      <w:r w:rsidRPr="00357230">
        <w:rPr>
          <w:rStyle w:val="StyleUnderline"/>
          <w:highlight w:val="green"/>
        </w:rPr>
        <w:t>in a particular area</w:t>
      </w:r>
      <w:r w:rsidRPr="00357230">
        <w:rPr>
          <w:sz w:val="16"/>
        </w:rPr>
        <w:t xml:space="preserve"> of the country, or pan-Tribal concerns, </w:t>
      </w:r>
      <w:r w:rsidRPr="00357230">
        <w:rPr>
          <w:rStyle w:val="StyleUnderline"/>
          <w:highlight w:val="green"/>
        </w:rPr>
        <w:t>rather than focusing on a</w:t>
      </w:r>
      <w:r w:rsidRPr="00357230">
        <w:rPr>
          <w:sz w:val="16"/>
        </w:rPr>
        <w:t xml:space="preserve"> particular Indian </w:t>
      </w:r>
      <w:r w:rsidRPr="00357230">
        <w:rPr>
          <w:rStyle w:val="Emphasis"/>
          <w:highlight w:val="green"/>
        </w:rPr>
        <w:t>Tribe as a nation.</w:t>
      </w:r>
    </w:p>
    <w:p w14:paraId="399ECB39" w14:textId="7912D898" w:rsidR="00B2180D" w:rsidRPr="00B2180D" w:rsidRDefault="00B2180D" w:rsidP="00B2180D">
      <w:pPr>
        <w:pStyle w:val="Heading4"/>
      </w:pPr>
      <w:r>
        <w:t xml:space="preserve">CP </w:t>
      </w:r>
      <w:r>
        <w:rPr>
          <w:u w:val="single"/>
        </w:rPr>
        <w:t>takes too long</w:t>
      </w:r>
      <w:r>
        <w:t xml:space="preserve"> and is </w:t>
      </w:r>
      <w:r>
        <w:rPr>
          <w:u w:val="single"/>
        </w:rPr>
        <w:t>secret</w:t>
      </w:r>
      <w:r>
        <w:t xml:space="preserve"> which prevents pressure to spill over to US action</w:t>
      </w:r>
    </w:p>
    <w:p w14:paraId="5AEE546C" w14:textId="77777777" w:rsidR="00B2180D" w:rsidRPr="00543948" w:rsidRDefault="00B2180D" w:rsidP="00B2180D">
      <w:pPr>
        <w:rPr>
          <w:sz w:val="16"/>
          <w:szCs w:val="16"/>
        </w:rPr>
      </w:pPr>
      <w:r w:rsidRPr="00543948">
        <w:rPr>
          <w:rStyle w:val="Style13ptBold"/>
        </w:rPr>
        <w:t>Chambers &amp; Stephens 16</w:t>
      </w:r>
      <w:r>
        <w:t xml:space="preserve"> </w:t>
      </w:r>
      <w:r w:rsidRPr="00543948">
        <w:rPr>
          <w:sz w:val="16"/>
          <w:szCs w:val="16"/>
        </w:rPr>
        <w:t>(Reid Peyton Chambers is a founding partner of Sonosky, Chambers, Sachse, Endreson &amp; Perry, LLP, which was established in 1976 to represent Indian Tribes and Tribal organizations all over the country, with offices in Washington, D.C., Albuquerque, San Diego, Juneau, and Anchorage. He has practiced with the Sonosky Firm since 1976. He served from 1973-76 as Associate Solicitor for Indian Affairs of the U.S. Department of the Interior, the Department's chief legal officer with responsibility over Indian and Alaska Native matters. Prior to his time at Interior, he was an associate at Arnold &amp; Porter in Washington, D.C. (from 1967-70) and served as Acting Professor at UCLA School of Law (from 1970-73). Mr. Chambers has served as an Adjunct Professor at Georgetown University Law Center since 1977. He received his J.D. from Harvard Law School in 1967. William E Stephens is also a partner at Sonosky, Chambers, Sachse, Endreson &amp; Perry, LLP and works in all areas of the firm's practice, including litigation, self-determination contracting, construction and infrastructure, Tribal recognition, water rights, jurisdictional and sovereign immunity issues, employment matters, oil and gas matters, Tribal codes and regulations, and trust responsibilities. Mr. Stephens graduated from Harvard Law School in 2004 after receiving his B.S. from Indiana University, Bloomington with honors and distinction in 1999 and a master's degree in European Studies from the University of Bonn (Germany) in 2000. “Principles of International Law That Support Claims of Indian Tribes to Water Resource” 63 UCLA L. REV. 1530.  2016.</w:t>
      </w:r>
    </w:p>
    <w:p w14:paraId="24620BD6" w14:textId="4949A13F" w:rsidR="00B2180D" w:rsidRPr="00B2180D" w:rsidRDefault="00B2180D" w:rsidP="00B2180D">
      <w:pPr>
        <w:rPr>
          <w:sz w:val="16"/>
        </w:rPr>
      </w:pPr>
      <w:r w:rsidRPr="00B2180D">
        <w:rPr>
          <w:rStyle w:val="StyleUnderline"/>
        </w:rPr>
        <w:t>While an Indian Tribe could submit a complaint</w:t>
      </w:r>
      <w:r w:rsidRPr="00B2180D">
        <w:rPr>
          <w:sz w:val="16"/>
        </w:rPr>
        <w:t xml:space="preserve">-called a "communication"-through the HRC's Complaint Procedure, the effect of </w:t>
      </w:r>
      <w:r w:rsidRPr="00B2180D">
        <w:rPr>
          <w:rStyle w:val="StyleUnderline"/>
        </w:rPr>
        <w:t>this</w:t>
      </w:r>
      <w:r w:rsidRPr="00B2180D">
        <w:rPr>
          <w:sz w:val="16"/>
        </w:rPr>
        <w:t xml:space="preserve"> Complaint Procedure </w:t>
      </w:r>
      <w:r w:rsidRPr="00B2180D">
        <w:rPr>
          <w:rStyle w:val="StyleUnderline"/>
        </w:rPr>
        <w:t>might be minimal given its confidential nature</w:t>
      </w:r>
      <w:r w:rsidRPr="00B2180D">
        <w:rPr>
          <w:sz w:val="16"/>
        </w:rPr>
        <w:t xml:space="preserve">, </w:t>
      </w:r>
      <w:r w:rsidRPr="00B2180D">
        <w:rPr>
          <w:rStyle w:val="StyleUnderline"/>
        </w:rPr>
        <w:t>especially if the purpose is to publicly shame the federal</w:t>
      </w:r>
      <w:r w:rsidRPr="00B2180D">
        <w:rPr>
          <w:sz w:val="16"/>
        </w:rPr>
        <w:t xml:space="preserve"> or a state </w:t>
      </w:r>
      <w:r w:rsidRPr="00B2180D">
        <w:rPr>
          <w:rStyle w:val="StyleUnderline"/>
        </w:rPr>
        <w:t>government</w:t>
      </w:r>
      <w:r w:rsidRPr="00B2180D">
        <w:rPr>
          <w:sz w:val="16"/>
        </w:rPr>
        <w:t xml:space="preserve"> in the United States. In our view, public shaming is likely the most effective means for a Tribe to compel the United States to action. </w:t>
      </w:r>
      <w:r w:rsidRPr="00B2180D">
        <w:rPr>
          <w:rStyle w:val="StyleUnderline"/>
        </w:rPr>
        <w:t>For the communication to result in success for the Tribe, the matter would have to be made public by the HRC, which is not guaranteed</w:t>
      </w:r>
      <w:r w:rsidRPr="00B2180D">
        <w:rPr>
          <w:sz w:val="16"/>
        </w:rPr>
        <w:t xml:space="preserve"> under the HRC's procedures. In fact, </w:t>
      </w:r>
      <w:r w:rsidRPr="00B2180D">
        <w:rPr>
          <w:rStyle w:val="StyleUnderline"/>
        </w:rPr>
        <w:t>there are several substantial steps in bringing a communication to "investigation"</w:t>
      </w:r>
      <w:r w:rsidRPr="00B2180D">
        <w:rPr>
          <w:sz w:val="16"/>
        </w:rPr>
        <w:t xml:space="preserve">-and confidentiality permeates the Complaint Procedure process. 59 </w:t>
      </w:r>
    </w:p>
    <w:p w14:paraId="0EEC50C8" w14:textId="088837EA" w:rsidR="00B2180D" w:rsidRPr="00B2180D" w:rsidRDefault="00B2180D" w:rsidP="00B2180D">
      <w:pPr>
        <w:rPr>
          <w:sz w:val="16"/>
        </w:rPr>
      </w:pPr>
      <w:r w:rsidRPr="00B2180D">
        <w:rPr>
          <w:sz w:val="16"/>
        </w:rPr>
        <w:t xml:space="preserve">In addition to confidentiality, </w:t>
      </w:r>
      <w:r w:rsidRPr="00B2180D">
        <w:rPr>
          <w:rStyle w:val="StyleUnderline"/>
        </w:rPr>
        <w:t>the Complaint Procedure process has other requirements that can present obstacles to potential complainants</w:t>
      </w:r>
      <w:r w:rsidRPr="00B2180D">
        <w:rPr>
          <w:sz w:val="16"/>
        </w:rPr>
        <w:t>. For example, communications must relate to situations that "appear to reveal a consistent pattern of gross and reliably attested violations of human rights."16 In addition, "</w:t>
      </w:r>
      <w:r w:rsidRPr="00B2180D">
        <w:rPr>
          <w:rStyle w:val="StyleUnderline"/>
        </w:rPr>
        <w:t>[d]omestic remedies [must be] exhausted</w:t>
      </w:r>
      <w:r w:rsidRPr="00B2180D">
        <w:rPr>
          <w:sz w:val="16"/>
        </w:rPr>
        <w:t xml:space="preserve">, unless it appears that such remedies would be ineffective or unreasonably prolonged." 61 Upon receipt of the communication, HRC's permanent Working Group on Communications screens it and then obtains the views of the affected state on the issue. 62 If the Communications group determines that the allegations have merit, it provides a file with its recommendations on the communication to the HRC's Working Group on Situations.'63 The Situations group investigates and reports on the violations of rights and freedoms to the full HRC, </w:t>
      </w:r>
      <w:r w:rsidRPr="00B2180D">
        <w:rPr>
          <w:sz w:val="16"/>
        </w:rPr>
        <w:lastRenderedPageBreak/>
        <w:t>and provides a recommendation of what course of action the HRC should take. 64 This procedure is entirely confidential unless the Situations group recommends that a situation be considered in a public hearing, "in particular in the case of manifest and unequivocal lack of cooperation" by the state against whom the allegations have been made. 65 Upon consideration of the Situations group's report, the HRC can decide to: discontinue consideration; keep the situation under review; appoint an independent monitor; take up public consideration of the issue; or recommend to the Office of the High Commissioner on Human Rights that the Commissioner provide cooperation, assistance, or services to the offending state to remedy the situation. 66</w:t>
      </w:r>
    </w:p>
    <w:p w14:paraId="3013BABD" w14:textId="7C40D3AF" w:rsidR="00B2180D" w:rsidRDefault="00B2180D" w:rsidP="00B2180D">
      <w:pPr>
        <w:rPr>
          <w:rStyle w:val="Emphasis"/>
        </w:rPr>
      </w:pPr>
      <w:r w:rsidRPr="00B2180D">
        <w:rPr>
          <w:rStyle w:val="StyleUnderline"/>
        </w:rPr>
        <w:t>Because this procedure is complex, for a communication on lack of water access to bring positive results for a Tribe, a number of pieces would have to fall into place</w:t>
      </w:r>
      <w:r w:rsidRPr="00B2180D">
        <w:rPr>
          <w:sz w:val="16"/>
        </w:rPr>
        <w:t xml:space="preserve">. First, the communication would have to characterize the lack of water access as a gross and continuing violation of international human rights. 67 Second, </w:t>
      </w:r>
      <w:r w:rsidRPr="00B2180D">
        <w:rPr>
          <w:rStyle w:val="StyleUnderline"/>
        </w:rPr>
        <w:t>the HRC's Working Group on Communications would have to accept the communication and investigate the situation, conferring confidentially with the United States</w:t>
      </w:r>
      <w:r w:rsidRPr="00B2180D">
        <w:rPr>
          <w:sz w:val="16"/>
        </w:rPr>
        <w:t xml:space="preserve">. 68 Third, the Working Group on Situations would have to receive the file, investigate the claims, and make a recommendation to the fill HRC.169 Finally, the HRC would need to make a final determination. 70 </w:t>
      </w:r>
      <w:r w:rsidRPr="00B2180D">
        <w:rPr>
          <w:rStyle w:val="StyleUnderline"/>
        </w:rPr>
        <w:t>That final determination might be to discontinue confidential consideration and begin public consideration of the issue, but it might also be to continue confidential monitoring</w:t>
      </w:r>
      <w:r w:rsidRPr="00B2180D">
        <w:rPr>
          <w:sz w:val="16"/>
        </w:rPr>
        <w:t xml:space="preserve">.171 </w:t>
      </w:r>
      <w:r w:rsidRPr="00B2180D">
        <w:rPr>
          <w:rStyle w:val="Emphasis"/>
        </w:rPr>
        <w:t>Because the Working Groups are only required to meet twice a year, this could take several years and, ultimately, there is no assurance of any action or response. 7</w:t>
      </w:r>
    </w:p>
    <w:p w14:paraId="5E05E665" w14:textId="321DA51C" w:rsidR="00F5785D" w:rsidRDefault="00F5785D" w:rsidP="00F5785D">
      <w:pPr>
        <w:pStyle w:val="Heading3"/>
      </w:pPr>
      <w:r w:rsidRPr="00F5785D">
        <w:lastRenderedPageBreak/>
        <w:t>AT</w:t>
      </w:r>
      <w:r>
        <w:t>:  CP – ILAW – ICCPR</w:t>
      </w:r>
    </w:p>
    <w:p w14:paraId="4BDC9344" w14:textId="77777777" w:rsidR="00F5785D" w:rsidRPr="00DF6ADC" w:rsidRDefault="00F5785D" w:rsidP="00F5785D">
      <w:pPr>
        <w:pStyle w:val="Heading4"/>
      </w:pPr>
      <w:r w:rsidRPr="00DF6ADC">
        <w:t xml:space="preserve">Article 6 of the ICCPR </w:t>
      </w:r>
      <w:r w:rsidRPr="00DF6ADC">
        <w:rPr>
          <w:u w:val="single"/>
        </w:rPr>
        <w:t>doesn’t</w:t>
      </w:r>
      <w:r w:rsidRPr="00DF6ADC">
        <w:t xml:space="preserve"> provide protection and allows governments to </w:t>
      </w:r>
      <w:r w:rsidRPr="00DF6ADC">
        <w:rPr>
          <w:u w:val="single"/>
        </w:rPr>
        <w:t>continue</w:t>
      </w:r>
      <w:r w:rsidRPr="00DF6ADC">
        <w:t xml:space="preserve"> polluting </w:t>
      </w:r>
      <w:r w:rsidRPr="00DF6ADC">
        <w:rPr>
          <w:u w:val="single"/>
        </w:rPr>
        <w:t>indigenous</w:t>
      </w:r>
      <w:r w:rsidRPr="00DF6ADC">
        <w:t xml:space="preserve"> water resources.</w:t>
      </w:r>
    </w:p>
    <w:p w14:paraId="680A76EF" w14:textId="77777777" w:rsidR="00F5785D" w:rsidRPr="00DF6ADC" w:rsidRDefault="00F5785D" w:rsidP="00F5785D">
      <w:r w:rsidRPr="00DF6ADC">
        <w:rPr>
          <w:rStyle w:val="Style13ptBold"/>
        </w:rPr>
        <w:t>Misiedjan and Gupta 14</w:t>
      </w:r>
      <w:r w:rsidRPr="00DF6ADC">
        <w:t xml:space="preserve"> – PhD Researcher at the Utrecht Centre for Water, Oceans and Sustainability Law at Utrecht University; Professor of environment and development in the global south at the Amsterdam Institute for Social Science Research of the University of Amsterdam and the UNESCO-IHE Institute for Water Education in Delf (Daphina Misiedjan and Joyeeta Gupta, “Indigenous Communities: Analyzing their Right to Water under Different International Legal Regimes”, Utrecht Law Review, Vol. 10, Issue 2, May 2014, pg. 81,</w:t>
      </w:r>
      <w:hyperlink r:id="rId100" w:history="1">
        <w:r w:rsidRPr="00DF6ADC">
          <w:rPr>
            <w:rStyle w:val="Hyperlink"/>
          </w:rPr>
          <w:t xml:space="preserve"> https://ssrn.com/abstract=2436994/micahw</w:t>
        </w:r>
      </w:hyperlink>
      <w:r w:rsidRPr="00DF6ADC">
        <w:t xml:space="preserve">) </w:t>
      </w:r>
    </w:p>
    <w:p w14:paraId="7481A9DB" w14:textId="77777777" w:rsidR="00F5785D" w:rsidRPr="00DF6ADC" w:rsidRDefault="00F5785D" w:rsidP="00F5785D">
      <w:r w:rsidRPr="00DF6ADC">
        <w:rPr>
          <w:u w:val="single"/>
        </w:rPr>
        <w:t xml:space="preserve">Protection of indigenous peoples’ water under </w:t>
      </w:r>
      <w:r w:rsidRPr="00DF6ADC">
        <w:rPr>
          <w:rStyle w:val="Emphasis"/>
        </w:rPr>
        <w:t>Article 6</w:t>
      </w:r>
      <w:r w:rsidRPr="00DF6ADC">
        <w:rPr>
          <w:u w:val="single"/>
        </w:rPr>
        <w:t xml:space="preserve"> of the ICCPR is </w:t>
      </w:r>
      <w:r w:rsidRPr="00DF6ADC">
        <w:rPr>
          <w:rStyle w:val="Emphasis"/>
        </w:rPr>
        <w:t>very limited</w:t>
      </w:r>
      <w:r w:rsidRPr="00DF6ADC">
        <w:t xml:space="preserve">; if the violation of the right to water is not life threatening, </w:t>
      </w:r>
      <w:r w:rsidRPr="00DF6ADC">
        <w:rPr>
          <w:u w:val="single"/>
        </w:rPr>
        <w:t xml:space="preserve">Article 6 does </w:t>
      </w:r>
      <w:r w:rsidRPr="00DF6ADC">
        <w:rPr>
          <w:rStyle w:val="Emphasis"/>
        </w:rPr>
        <w:t>not</w:t>
      </w:r>
      <w:r w:rsidRPr="00DF6ADC">
        <w:rPr>
          <w:u w:val="single"/>
        </w:rPr>
        <w:t xml:space="preserve"> provide </w:t>
      </w:r>
      <w:r w:rsidRPr="00DF6ADC">
        <w:rPr>
          <w:rStyle w:val="Emphasis"/>
        </w:rPr>
        <w:t>protection</w:t>
      </w:r>
      <w:r w:rsidRPr="00DF6ADC">
        <w:t xml:space="preserve">. </w:t>
      </w:r>
      <w:r w:rsidRPr="00DF6ADC">
        <w:rPr>
          <w:u w:val="single"/>
        </w:rPr>
        <w:t xml:space="preserve">States are only </w:t>
      </w:r>
      <w:r w:rsidRPr="00DF6ADC">
        <w:rPr>
          <w:rStyle w:val="Emphasis"/>
        </w:rPr>
        <w:t>obliged</w:t>
      </w:r>
      <w:r w:rsidRPr="00DF6ADC">
        <w:rPr>
          <w:u w:val="single"/>
        </w:rPr>
        <w:t xml:space="preserve"> to </w:t>
      </w:r>
      <w:r w:rsidRPr="00DF6ADC">
        <w:rPr>
          <w:rStyle w:val="Emphasis"/>
        </w:rPr>
        <w:t>refrain</w:t>
      </w:r>
      <w:r w:rsidRPr="00DF6ADC">
        <w:rPr>
          <w:u w:val="single"/>
        </w:rPr>
        <w:t xml:space="preserve"> from actions which are threats to life</w:t>
      </w:r>
      <w:r w:rsidRPr="00DF6ADC">
        <w:t xml:space="preserve">. </w:t>
      </w:r>
      <w:r w:rsidRPr="00DF6ADC">
        <w:rPr>
          <w:rStyle w:val="Emphasis"/>
        </w:rPr>
        <w:t>Polluting</w:t>
      </w:r>
      <w:r w:rsidRPr="00DF6ADC">
        <w:rPr>
          <w:u w:val="single"/>
        </w:rPr>
        <w:t xml:space="preserve"> existing sources of water may affect the right to life</w:t>
      </w:r>
      <w:r w:rsidRPr="00DF6ADC">
        <w:t xml:space="preserve">. Nevertheless, </w:t>
      </w:r>
      <w:r w:rsidRPr="00DF6ADC">
        <w:rPr>
          <w:u w:val="single"/>
        </w:rPr>
        <w:t xml:space="preserve">such an infringement </w:t>
      </w:r>
      <w:r w:rsidRPr="00DF6ADC">
        <w:rPr>
          <w:rStyle w:val="Emphasis"/>
        </w:rPr>
        <w:t>can be compensated</w:t>
      </w:r>
      <w:r w:rsidRPr="00DF6ADC">
        <w:t xml:space="preserve"> </w:t>
      </w:r>
      <w:r w:rsidRPr="00DF6ADC">
        <w:rPr>
          <w:u w:val="single"/>
        </w:rPr>
        <w:t>by providing other sources of drinking water</w:t>
      </w:r>
      <w:r w:rsidRPr="00DF6ADC">
        <w:t xml:space="preserve">. </w:t>
      </w:r>
      <w:r w:rsidRPr="00DF6ADC">
        <w:rPr>
          <w:u w:val="single"/>
        </w:rPr>
        <w:t xml:space="preserve">Article 6 </w:t>
      </w:r>
      <w:r w:rsidRPr="00DF6ADC">
        <w:rPr>
          <w:rStyle w:val="Emphasis"/>
        </w:rPr>
        <w:t>does not</w:t>
      </w:r>
      <w:r w:rsidRPr="00DF6ADC">
        <w:rPr>
          <w:u w:val="single"/>
        </w:rPr>
        <w:t xml:space="preserve"> necessarily </w:t>
      </w:r>
      <w:r w:rsidRPr="00DF6ADC">
        <w:rPr>
          <w:rStyle w:val="Emphasis"/>
        </w:rPr>
        <w:t>link</w:t>
      </w:r>
      <w:r w:rsidRPr="00DF6ADC">
        <w:rPr>
          <w:u w:val="single"/>
        </w:rPr>
        <w:t xml:space="preserve"> access to water to the access to clean water resources that the indigenous peoples already have available</w:t>
      </w:r>
      <w:r w:rsidRPr="00DF6ADC">
        <w:t xml:space="preserve">; in other words, </w:t>
      </w:r>
      <w:r w:rsidRPr="00DF6ADC">
        <w:rPr>
          <w:u w:val="single"/>
        </w:rPr>
        <w:t xml:space="preserve">it </w:t>
      </w:r>
      <w:r w:rsidRPr="00DF6ADC">
        <w:rPr>
          <w:rStyle w:val="Emphasis"/>
        </w:rPr>
        <w:t>does not prohibit</w:t>
      </w:r>
      <w:r w:rsidRPr="00DF6ADC">
        <w:rPr>
          <w:u w:val="single"/>
        </w:rPr>
        <w:t xml:space="preserve"> the </w:t>
      </w:r>
      <w:r w:rsidRPr="00DF6ADC">
        <w:rPr>
          <w:rStyle w:val="Emphasis"/>
        </w:rPr>
        <w:t>pollution</w:t>
      </w:r>
      <w:r w:rsidRPr="00DF6ADC">
        <w:rPr>
          <w:u w:val="single"/>
        </w:rPr>
        <w:t xml:space="preserve"> of these resources</w:t>
      </w:r>
      <w:r w:rsidRPr="00DF6ADC">
        <w:t>.</w:t>
      </w:r>
    </w:p>
    <w:p w14:paraId="2D5E1A24" w14:textId="77777777" w:rsidR="00F5785D" w:rsidRPr="00DF6ADC" w:rsidRDefault="00F5785D" w:rsidP="00F5785D"/>
    <w:p w14:paraId="0E1D99FE" w14:textId="77777777" w:rsidR="00F5785D" w:rsidRPr="00DF6ADC" w:rsidRDefault="00F5785D" w:rsidP="00F5785D">
      <w:pPr>
        <w:pStyle w:val="Heading4"/>
      </w:pPr>
      <w:r w:rsidRPr="00DF6ADC">
        <w:t xml:space="preserve">Article 27 of the ICCPR </w:t>
      </w:r>
      <w:r w:rsidRPr="00DF6ADC">
        <w:rPr>
          <w:u w:val="single"/>
        </w:rPr>
        <w:t>doesn’t</w:t>
      </w:r>
      <w:r w:rsidRPr="00DF6ADC">
        <w:t xml:space="preserve"> assume the fact that </w:t>
      </w:r>
      <w:r w:rsidRPr="00DF6ADC">
        <w:rPr>
          <w:u w:val="single"/>
        </w:rPr>
        <w:t>different</w:t>
      </w:r>
      <w:r w:rsidRPr="00DF6ADC">
        <w:t xml:space="preserve"> indigenous communities are </w:t>
      </w:r>
      <w:r w:rsidRPr="00DF6ADC">
        <w:rPr>
          <w:u w:val="single"/>
        </w:rPr>
        <w:t>extremely diverse</w:t>
      </w:r>
      <w:r w:rsidRPr="00DF6ADC">
        <w:t xml:space="preserve"> and </w:t>
      </w:r>
      <w:r w:rsidRPr="00DF6ADC">
        <w:rPr>
          <w:u w:val="single"/>
        </w:rPr>
        <w:t>complex</w:t>
      </w:r>
      <w:r w:rsidRPr="00DF6ADC">
        <w:t xml:space="preserve"> – </w:t>
      </w:r>
      <w:r w:rsidRPr="00DF6ADC">
        <w:rPr>
          <w:u w:val="single"/>
        </w:rPr>
        <w:t>AND</w:t>
      </w:r>
      <w:r w:rsidRPr="00DF6ADC">
        <w:t xml:space="preserve">, Native people </w:t>
      </w:r>
      <w:r w:rsidRPr="00DF6ADC">
        <w:rPr>
          <w:u w:val="single"/>
        </w:rPr>
        <w:t>can’t even</w:t>
      </w:r>
      <w:r w:rsidRPr="00DF6ADC">
        <w:t xml:space="preserve"> claim water for </w:t>
      </w:r>
      <w:r w:rsidRPr="00DF6ADC">
        <w:rPr>
          <w:u w:val="single"/>
        </w:rPr>
        <w:t>drinking</w:t>
      </w:r>
      <w:r w:rsidRPr="00DF6ADC">
        <w:t xml:space="preserve"> under this provision.</w:t>
      </w:r>
    </w:p>
    <w:p w14:paraId="20A9609E" w14:textId="77777777" w:rsidR="00F5785D" w:rsidRPr="00DF6ADC" w:rsidRDefault="00F5785D" w:rsidP="00F5785D">
      <w:r w:rsidRPr="00DF6ADC">
        <w:rPr>
          <w:rStyle w:val="Style13ptBold"/>
        </w:rPr>
        <w:t>Misiedjan and Gupta 14</w:t>
      </w:r>
      <w:r w:rsidRPr="00DF6ADC">
        <w:t xml:space="preserve"> – PhD Researcher at the Utrecht Centre for Water, Oceans and Sustainability Law at Utrecht University; Professor of environment and development in the global south at the Amsterdam Institute for Social Science Research of the University of Amsterdam and the UNESCO-IHE Institute for Water Education in Delf (Daphina Misiedjan and Joyeeta Gupta, “Indigenous Communities: Analyzing their Right to Water under Different International Legal Regimes”, Utrecht Law Review, Vol. 10, Issue 2, May 2014, pg. 81,</w:t>
      </w:r>
      <w:hyperlink r:id="rId101" w:history="1">
        <w:r w:rsidRPr="00DF6ADC">
          <w:rPr>
            <w:rStyle w:val="Hyperlink"/>
          </w:rPr>
          <w:t xml:space="preserve"> https://ssrn.com/abstract=2436994/micahw</w:t>
        </w:r>
      </w:hyperlink>
      <w:r w:rsidRPr="00DF6ADC">
        <w:t xml:space="preserve">) </w:t>
      </w:r>
    </w:p>
    <w:p w14:paraId="3653E748" w14:textId="33726A25" w:rsidR="00F5785D" w:rsidRPr="00F5785D" w:rsidRDefault="00F5785D" w:rsidP="00F5785D">
      <w:r w:rsidRPr="00DF6ADC">
        <w:t xml:space="preserve">Another provision of the ICCPR which could provide for protection and elaboration of the right to water under ICCPR is Article 27 which protects the rights of individuals as members of minorities in relation to their culture. </w:t>
      </w:r>
      <w:r w:rsidRPr="00DF6ADC">
        <w:rPr>
          <w:u w:val="single"/>
        </w:rPr>
        <w:t xml:space="preserve">While it is </w:t>
      </w:r>
      <w:r w:rsidRPr="00DF6ADC">
        <w:rPr>
          <w:rStyle w:val="Emphasis"/>
        </w:rPr>
        <w:t>not possible</w:t>
      </w:r>
      <w:r w:rsidRPr="00DF6ADC">
        <w:rPr>
          <w:u w:val="single"/>
        </w:rPr>
        <w:t xml:space="preserve"> to universalize all indigenous cultural water values into one perspective</w:t>
      </w:r>
      <w:r w:rsidRPr="00DF6ADC">
        <w:t xml:space="preserve">, </w:t>
      </w:r>
      <w:r w:rsidRPr="00DF6ADC">
        <w:rPr>
          <w:u w:val="single"/>
        </w:rPr>
        <w:t xml:space="preserve">as indigenous peoples’ values are </w:t>
      </w:r>
      <w:r w:rsidRPr="00DF6ADC">
        <w:rPr>
          <w:rStyle w:val="Emphasis"/>
        </w:rPr>
        <w:t>regionally diverse and complex</w:t>
      </w:r>
      <w:r w:rsidRPr="00DF6ADC">
        <w:t xml:space="preserve">, there are some commonalities between indigenous peoples worldwide.31 </w:t>
      </w:r>
      <w:r w:rsidRPr="00DF6ADC">
        <w:rPr>
          <w:u w:val="single"/>
        </w:rPr>
        <w:t>Article 27 of the ICCPR</w:t>
      </w:r>
      <w:r w:rsidRPr="00DF6ADC">
        <w:t xml:space="preserve"> provides protections for indigenous peoples; however, the protection under this Article </w:t>
      </w:r>
      <w:r w:rsidRPr="00DF6ADC">
        <w:rPr>
          <w:u w:val="single"/>
        </w:rPr>
        <w:t xml:space="preserve">is restricted for </w:t>
      </w:r>
      <w:r w:rsidRPr="00DF6ADC">
        <w:rPr>
          <w:rStyle w:val="Emphasis"/>
        </w:rPr>
        <w:t>three reasons</w:t>
      </w:r>
      <w:r w:rsidRPr="00DF6ADC">
        <w:t xml:space="preserve">. </w:t>
      </w:r>
      <w:r w:rsidRPr="00DF6ADC">
        <w:rPr>
          <w:rStyle w:val="Emphasis"/>
        </w:rPr>
        <w:t>First</w:t>
      </w:r>
      <w:r w:rsidRPr="00DF6ADC">
        <w:t xml:space="preserve">, </w:t>
      </w:r>
      <w:r w:rsidRPr="00DF6ADC">
        <w:rPr>
          <w:u w:val="single"/>
        </w:rPr>
        <w:t>the use of water should qualify as a traditional cultural activity</w:t>
      </w:r>
      <w:r w:rsidRPr="00DF6ADC">
        <w:t xml:space="preserve">. </w:t>
      </w:r>
      <w:r w:rsidRPr="00DF6ADC">
        <w:rPr>
          <w:rStyle w:val="Emphasis"/>
        </w:rPr>
        <w:t>Second</w:t>
      </w:r>
      <w:r w:rsidRPr="00DF6ADC">
        <w:t xml:space="preserve">, </w:t>
      </w:r>
      <w:r w:rsidRPr="00DF6ADC">
        <w:rPr>
          <w:u w:val="single"/>
        </w:rPr>
        <w:t>the impact on the cultural practices should be consistent and significant</w:t>
      </w:r>
      <w:r w:rsidRPr="00DF6ADC">
        <w:t xml:space="preserve">. </w:t>
      </w:r>
      <w:r w:rsidRPr="00DF6ADC">
        <w:rPr>
          <w:u w:val="single"/>
        </w:rPr>
        <w:t xml:space="preserve">And </w:t>
      </w:r>
      <w:r w:rsidRPr="00DF6ADC">
        <w:rPr>
          <w:rStyle w:val="Emphasis"/>
        </w:rPr>
        <w:t>last</w:t>
      </w:r>
      <w:r w:rsidRPr="00DF6ADC">
        <w:t xml:space="preserve">, </w:t>
      </w:r>
      <w:r w:rsidRPr="00DF6ADC">
        <w:rPr>
          <w:u w:val="single"/>
        </w:rPr>
        <w:t>the right is considered as an individual right</w:t>
      </w:r>
      <w:r w:rsidRPr="00DF6ADC">
        <w:t xml:space="preserve">; </w:t>
      </w:r>
      <w:r w:rsidRPr="00DF6ADC">
        <w:rPr>
          <w:u w:val="single"/>
        </w:rPr>
        <w:t xml:space="preserve">therefore it would </w:t>
      </w:r>
      <w:r w:rsidRPr="00DF6ADC">
        <w:rPr>
          <w:rStyle w:val="Emphasis"/>
        </w:rPr>
        <w:t>prohibit a claim</w:t>
      </w:r>
      <w:r w:rsidRPr="00DF6ADC">
        <w:rPr>
          <w:u w:val="single"/>
        </w:rPr>
        <w:t xml:space="preserve"> by a community</w:t>
      </w:r>
      <w:r w:rsidRPr="00DF6ADC">
        <w:t xml:space="preserve">.32 Article 27 can be appropriately applied when individuals claim water for cultural activities which they enjoy in community with others. However, </w:t>
      </w:r>
      <w:r w:rsidRPr="00DF6ADC">
        <w:rPr>
          <w:u w:val="single"/>
        </w:rPr>
        <w:t xml:space="preserve">when indigenous peoples want to </w:t>
      </w:r>
      <w:r w:rsidRPr="00DF6ADC">
        <w:rPr>
          <w:rStyle w:val="Emphasis"/>
        </w:rPr>
        <w:t>claim water for drinking purposes</w:t>
      </w:r>
      <w:r w:rsidRPr="00DF6ADC">
        <w:rPr>
          <w:u w:val="single"/>
        </w:rPr>
        <w:t xml:space="preserve"> it falls </w:t>
      </w:r>
      <w:r w:rsidRPr="00DF6ADC">
        <w:rPr>
          <w:rStyle w:val="Emphasis"/>
        </w:rPr>
        <w:t>outside of the scope</w:t>
      </w:r>
      <w:r w:rsidRPr="00DF6ADC">
        <w:rPr>
          <w:u w:val="single"/>
        </w:rPr>
        <w:t xml:space="preserve"> of this provision</w:t>
      </w:r>
      <w:r w:rsidRPr="00DF6ADC">
        <w:t>.</w:t>
      </w:r>
      <w:r>
        <w:t xml:space="preserve"> </w:t>
      </w:r>
    </w:p>
    <w:p w14:paraId="02DD9DCE" w14:textId="2ECB9C56" w:rsidR="007213AD" w:rsidRDefault="00357230" w:rsidP="00357230">
      <w:pPr>
        <w:pStyle w:val="Heading3"/>
      </w:pPr>
      <w:r>
        <w:lastRenderedPageBreak/>
        <w:t xml:space="preserve">AT:  CP – </w:t>
      </w:r>
      <w:r w:rsidR="00B838F2">
        <w:t xml:space="preserve">ILAW – </w:t>
      </w:r>
      <w:r>
        <w:t>IACHR</w:t>
      </w:r>
    </w:p>
    <w:p w14:paraId="04965EFB" w14:textId="63197281" w:rsidR="00B838F2" w:rsidRDefault="006A65EC" w:rsidP="00B838F2">
      <w:pPr>
        <w:pStyle w:val="Heading4"/>
      </w:pPr>
      <w:r>
        <w:t>The</w:t>
      </w:r>
      <w:r w:rsidR="00B838F2">
        <w:t xml:space="preserve"> process takes </w:t>
      </w:r>
      <w:r w:rsidR="00B838F2" w:rsidRPr="002D7CE3">
        <w:rPr>
          <w:u w:val="single"/>
        </w:rPr>
        <w:t>years</w:t>
      </w:r>
      <w:r w:rsidR="00B838F2">
        <w:t xml:space="preserve">, </w:t>
      </w:r>
      <w:r w:rsidR="00B838F2" w:rsidRPr="002D7CE3">
        <w:rPr>
          <w:i/>
          <w:iCs w:val="0"/>
        </w:rPr>
        <w:t>if not</w:t>
      </w:r>
      <w:r w:rsidR="00B838F2">
        <w:t xml:space="preserve"> </w:t>
      </w:r>
      <w:r w:rsidR="00B838F2" w:rsidRPr="002D7CE3">
        <w:rPr>
          <w:u w:val="single"/>
        </w:rPr>
        <w:t>decades</w:t>
      </w:r>
      <w:r w:rsidR="00B838F2">
        <w:t xml:space="preserve"> to resolve.</w:t>
      </w:r>
    </w:p>
    <w:p w14:paraId="17C66C79" w14:textId="77777777" w:rsidR="00B838F2" w:rsidRDefault="00B838F2" w:rsidP="00B838F2">
      <w:r w:rsidRPr="00EF0C6B">
        <w:rPr>
          <w:rStyle w:val="Style13ptBold"/>
        </w:rPr>
        <w:t>Chambers and Stephens 16</w:t>
      </w:r>
      <w:r>
        <w:t xml:space="preserve"> – partners at Sonosky, Chambers, Sachse, Endreson &amp; Perry, LLP, which was established in 1976 to represent Indian Tribes and Tribal organizations all over the country (Reid Peyton Chambers and William F. Stephens, “Principles of International Law That Support Claims of Indian Tribes to Water Resources”, 8/19/16, UCLA Law Review, Vol. 63, No. 6, pgs. 1558-1559, </w:t>
      </w:r>
      <w:hyperlink r:id="rId102" w:history="1">
        <w:r w:rsidRPr="00E904E2">
          <w:rPr>
            <w:rStyle w:val="Hyperlink"/>
          </w:rPr>
          <w:t>https://www.uclalawreview.org/principles-of-international-law-that-support-claims-of-indian-tribes-to-water-resources/micahw</w:t>
        </w:r>
      </w:hyperlink>
      <w:r>
        <w:t>)</w:t>
      </w:r>
    </w:p>
    <w:p w14:paraId="543965DC" w14:textId="45F13B6F" w:rsidR="00B838F2" w:rsidRPr="00B838F2" w:rsidRDefault="00B838F2" w:rsidP="00B838F2">
      <w:pPr>
        <w:rPr>
          <w:sz w:val="14"/>
        </w:rPr>
      </w:pPr>
      <w:r w:rsidRPr="002D7CE3">
        <w:rPr>
          <w:sz w:val="14"/>
        </w:rPr>
        <w:t xml:space="preserve">Furthermore, these claims could provide a viable option for Tribes because the admissibility requirements for a petition to the IACHR are not unreasonably burdensome.147 Anyone can petition-a friendly NGO, the Tribe's attorneys, or a Tribal member or representative.148 A claim by a Tribe at the IACHR would probably be ruled admissible. Even if it were not, however, the IACHR would still publish its findings on the claim, bringing to public scrutiny the issues at bar. Essentially, </w:t>
      </w:r>
      <w:r w:rsidRPr="005D26E5">
        <w:rPr>
          <w:u w:val="single"/>
        </w:rPr>
        <w:t>for a complaint to be admissible</w:t>
      </w:r>
      <w:r w:rsidRPr="002D7CE3">
        <w:rPr>
          <w:sz w:val="14"/>
        </w:rPr>
        <w:t xml:space="preserve">, </w:t>
      </w:r>
      <w:r w:rsidRPr="005D26E5">
        <w:rPr>
          <w:u w:val="single"/>
        </w:rPr>
        <w:t>the petitioner needs to show that</w:t>
      </w:r>
      <w:r w:rsidRPr="002D7CE3">
        <w:rPr>
          <w:sz w:val="14"/>
        </w:rPr>
        <w:t xml:space="preserve">: (1) there is a violation of the American Declaration, (2) an OAS Member State to blame, and (3) </w:t>
      </w:r>
      <w:r w:rsidRPr="005D26E5">
        <w:rPr>
          <w:u w:val="single"/>
        </w:rPr>
        <w:t xml:space="preserve">domestic remedies were </w:t>
      </w:r>
      <w:r w:rsidRPr="005D26E5">
        <w:rPr>
          <w:rStyle w:val="Emphasis"/>
        </w:rPr>
        <w:t>exhausted</w:t>
      </w:r>
      <w:r w:rsidRPr="002D7CE3">
        <w:rPr>
          <w:sz w:val="14"/>
        </w:rPr>
        <w:t xml:space="preserve"> (or an explanation as to why domestic remedies were not first exhausted).149 The United States (either through the federal government or a state government) has an affirmative duty under the American Declaration to protect the rights of the Tribe, including the right to self-determination in the way of resource and development rights."' 0 Therefore, if the United States failed to meet this duty, it would qualify as an OAS member state to blame-for failure to act to uphold the promises of the American Declaration."' In addition, even if </w:t>
      </w:r>
      <w:r w:rsidRPr="005D26E5">
        <w:rPr>
          <w:u w:val="single"/>
        </w:rPr>
        <w:t>there had been no complete exhaustion of domestic remedies in a case for water rights</w:t>
      </w:r>
      <w:r w:rsidRPr="002D7CE3">
        <w:rPr>
          <w:sz w:val="14"/>
        </w:rPr>
        <w:t xml:space="preserve">, Tribes could have a solid argument for undue delay, </w:t>
      </w:r>
      <w:r w:rsidRPr="005D26E5">
        <w:rPr>
          <w:u w:val="single"/>
        </w:rPr>
        <w:t xml:space="preserve">as some water cases take </w:t>
      </w:r>
      <w:r w:rsidRPr="005D26E5">
        <w:rPr>
          <w:rStyle w:val="Emphasis"/>
        </w:rPr>
        <w:t>decades</w:t>
      </w:r>
      <w:r w:rsidRPr="005D26E5">
        <w:rPr>
          <w:u w:val="single"/>
        </w:rPr>
        <w:t xml:space="preserve"> to resolve</w:t>
      </w:r>
      <w:r w:rsidRPr="002D7CE3">
        <w:rPr>
          <w:sz w:val="14"/>
        </w:rPr>
        <w:t xml:space="preserve">. For example, in a petition on behalf of the Maya Indigenous Communities of the Toledo District (1998), the IACHR accepted plaintiffs argument that three and a half years was an undue delay.ls2 Because, in our experience, </w:t>
      </w:r>
      <w:r w:rsidRPr="005D26E5">
        <w:rPr>
          <w:u w:val="single"/>
        </w:rPr>
        <w:t xml:space="preserve">Tribal water claims invariably take </w:t>
      </w:r>
      <w:r w:rsidRPr="005D26E5">
        <w:rPr>
          <w:rStyle w:val="Emphasis"/>
        </w:rPr>
        <w:t>over three and a half years</w:t>
      </w:r>
      <w:r w:rsidRPr="005D26E5">
        <w:rPr>
          <w:u w:val="single"/>
        </w:rPr>
        <w:t xml:space="preserve"> to resolve</w:t>
      </w:r>
      <w:r w:rsidRPr="002D7CE3">
        <w:rPr>
          <w:sz w:val="14"/>
        </w:rPr>
        <w:t>, Tribal arguments for undue delay could be successful before the IACHR.</w:t>
      </w:r>
    </w:p>
    <w:p w14:paraId="7BBF1BE9" w14:textId="1B6A474E" w:rsidR="00357230" w:rsidRDefault="00357230" w:rsidP="00357230">
      <w:pPr>
        <w:pStyle w:val="Heading4"/>
      </w:pPr>
      <w:r>
        <w:t>IACHR is not binding, public pressure historically fails to spur follow on</w:t>
      </w:r>
    </w:p>
    <w:p w14:paraId="54E969DB" w14:textId="77777777" w:rsidR="00357230" w:rsidRPr="00543948" w:rsidRDefault="00357230" w:rsidP="00357230">
      <w:pPr>
        <w:rPr>
          <w:sz w:val="16"/>
          <w:szCs w:val="16"/>
        </w:rPr>
      </w:pPr>
      <w:r w:rsidRPr="00543948">
        <w:rPr>
          <w:rStyle w:val="Style13ptBold"/>
        </w:rPr>
        <w:t>Chambers &amp; Stephens 16</w:t>
      </w:r>
      <w:r>
        <w:t xml:space="preserve"> </w:t>
      </w:r>
      <w:r w:rsidRPr="00543948">
        <w:rPr>
          <w:sz w:val="16"/>
          <w:szCs w:val="16"/>
        </w:rPr>
        <w:t>(Reid Peyton Chambers is a founding partner of Sonosky, Chambers, Sachse, Endreson &amp; Perry, LLP, which was established in 1976 to represent Indian Tribes and Tribal organizations all over the country, with offices in Washington, D.C., Albuquerque, San Diego, Juneau, and Anchorage. He has practiced with the Sonosky Firm since 1976. He served from 1973-76 as Associate Solicitor for Indian Affairs of the U.S. Department of the Interior, the Department's chief legal officer with responsibility over Indian and Alaska Native matters. Prior to his time at Interior, he was an associate at Arnold &amp; Porter in Washington, D.C. (from 1967-70) and served as Acting Professor at UCLA School of Law (from 1970-73). Mr. Chambers has served as an Adjunct Professor at Georgetown University Law Center since 1977. He received his J.D. from Harvard Law School in 1967. William E Stephens is also a partner at Sonosky, Chambers, Sachse, Endreson &amp; Perry, LLP and works in all areas of the firm's practice, including litigation, self-determination contracting, construction and infrastructure, Tribal recognition, water rights, jurisdictional and sovereign immunity issues, employment matters, oil and gas matters, Tribal codes and regulations, and trust responsibilities. Mr. Stephens graduated from Harvard Law School in 2004 after receiving his B.S. from Indiana University, Bloomington with honors and distinction in 1999 and a master's degree in European Studies from the University of Bonn (Germany) in 2000. “Principles of International Law That Support Claims of Indian Tribes to Water Resource” 63 UCLA L. REV. 1530.  2016.</w:t>
      </w:r>
    </w:p>
    <w:p w14:paraId="7FAE36DA" w14:textId="1B138043" w:rsidR="00357230" w:rsidRPr="00357230" w:rsidRDefault="00357230" w:rsidP="00357230">
      <w:pPr>
        <w:rPr>
          <w:sz w:val="16"/>
        </w:rPr>
      </w:pPr>
      <w:r w:rsidRPr="00357230">
        <w:rPr>
          <w:sz w:val="16"/>
        </w:rPr>
        <w:t xml:space="preserve">It is important to keep in mind, however, </w:t>
      </w:r>
      <w:r w:rsidRPr="00357230">
        <w:rPr>
          <w:rStyle w:val="StyleUnderline"/>
        </w:rPr>
        <w:t>that there is no guarantee that the United States will remedy Tribal water problems even if a petition to the IACHR is successful</w:t>
      </w:r>
      <w:r w:rsidRPr="00357230">
        <w:rPr>
          <w:sz w:val="16"/>
        </w:rPr>
        <w:t xml:space="preserve">. The end result of a successful petition to the IACHR will be a recommendation to the U.S. government, which will initially be confidential."' </w:t>
      </w:r>
      <w:r w:rsidRPr="00357230">
        <w:rPr>
          <w:rStyle w:val="StyleUnderline"/>
        </w:rPr>
        <w:t>If the United States does not act to remedy the problem within the window of time provided by the IACHR, however, the IACHR will report its conclusions publicly.s 4 This does not mean that the United States would actually act upon the recommendations of the IACHR. In the case of the Dann sisters, for example, the United States has still not acted to remedy the problem despite having been admonished by the IACHR to do so</w:t>
      </w:r>
      <w:r w:rsidRPr="00357230">
        <w:rPr>
          <w:sz w:val="16"/>
        </w:rPr>
        <w:t>."'5 If the goal is to bring public pressure and bad publicity to bear against the United States, however, an IACHR petition could be a successful route, in part because the petitions are made publicly available, as described above. Combining a claim to the IACHR with a well-planned media and political strategy could be an effective way of shaming the United States into action.</w:t>
      </w:r>
    </w:p>
    <w:p w14:paraId="71BB9B26" w14:textId="170DCCA2" w:rsidR="007213AD" w:rsidRDefault="007213AD" w:rsidP="007213AD">
      <w:pPr>
        <w:pStyle w:val="Heading3"/>
      </w:pPr>
      <w:r>
        <w:lastRenderedPageBreak/>
        <w:t>AT:  CP – Privatization</w:t>
      </w:r>
    </w:p>
    <w:p w14:paraId="07423A35" w14:textId="77777777" w:rsidR="00973A78" w:rsidRDefault="00973A78" w:rsidP="00973A78">
      <w:pPr>
        <w:pStyle w:val="Heading4"/>
      </w:pPr>
      <w:r>
        <w:t>Perm solves best – government funding and regulation is crucial to long-term success</w:t>
      </w:r>
    </w:p>
    <w:p w14:paraId="12BFADF7" w14:textId="77777777" w:rsidR="00973A78" w:rsidRPr="00A63DC1" w:rsidRDefault="00973A78" w:rsidP="00973A78">
      <w:pPr>
        <w:rPr>
          <w:rStyle w:val="StyleUnderline"/>
          <w:u w:val="none"/>
        </w:rPr>
      </w:pPr>
      <w:r w:rsidRPr="00A96EC4">
        <w:rPr>
          <w:rStyle w:val="Style13ptBold"/>
        </w:rPr>
        <w:t>Alexander et al 19</w:t>
      </w:r>
      <w:r w:rsidRPr="00A96EC4">
        <w:rPr>
          <w:sz w:val="20"/>
          <w:szCs w:val="20"/>
        </w:rPr>
        <w:t xml:space="preserve">, (Maggi Alexander, Partner, The Philanthropic Initiative and Director, Center for Global Philanthropy, Robin Baird, Philanthropic Advisor at The Philanthropic Initiative, Rebecca Miller, Senior Philanthropic Advisor at The Philanthropic Initiative, Jennifer Montone, Director of Marketing and Strategic Partnerships at The Philanthropic Initiative, “The Thoughtful Funder’s Guide to Global Giving: Powerful practices and lessons learned from funders working on water, refugees, and women and girls,” 2019, The Philanthropic Initiative, </w:t>
      </w:r>
      <w:hyperlink r:id="rId103" w:history="1">
        <w:r w:rsidRPr="00A96EC4">
          <w:rPr>
            <w:rStyle w:val="Hyperlink"/>
            <w:sz w:val="20"/>
            <w:szCs w:val="20"/>
          </w:rPr>
          <w:t>https://cdn.givingcompass.org/wp-content/uploads/2019/08/20135206/tpi_global_publication_2019.pdf //</w:t>
        </w:r>
      </w:hyperlink>
      <w:r w:rsidRPr="00A96EC4">
        <w:rPr>
          <w:sz w:val="20"/>
          <w:szCs w:val="20"/>
        </w:rPr>
        <w:t xml:space="preserve"> ECL)</w:t>
      </w:r>
      <w:r>
        <w:rPr>
          <w:sz w:val="20"/>
          <w:szCs w:val="20"/>
        </w:rPr>
        <w:t xml:space="preserve"> *WASH = Water, Sanitation, and Hygiene</w:t>
      </w:r>
    </w:p>
    <w:p w14:paraId="5E81A4BC" w14:textId="77777777" w:rsidR="00973A78" w:rsidRPr="00A96EC4" w:rsidRDefault="00973A78" w:rsidP="00973A78">
      <w:pPr>
        <w:rPr>
          <w:rStyle w:val="StyleUnderline"/>
        </w:rPr>
      </w:pPr>
      <w:r w:rsidRPr="00A96EC4">
        <w:rPr>
          <w:rStyle w:val="StyleUnderline"/>
        </w:rPr>
        <w:t>Partner with Government</w:t>
      </w:r>
    </w:p>
    <w:p w14:paraId="2E99AF7E" w14:textId="77777777" w:rsidR="00973A78" w:rsidRPr="00A96EC4" w:rsidRDefault="00973A78" w:rsidP="00973A78">
      <w:pPr>
        <w:rPr>
          <w:rStyle w:val="Emphasis"/>
        </w:rPr>
      </w:pPr>
      <w:r w:rsidRPr="00A96EC4">
        <w:rPr>
          <w:rStyle w:val="StyleUnderline"/>
        </w:rPr>
        <w:t>Philanthropic support for WASH</w:t>
      </w:r>
      <w:r w:rsidRPr="004045CC">
        <w:rPr>
          <w:sz w:val="16"/>
        </w:rPr>
        <w:t xml:space="preserve"> typically </w:t>
      </w:r>
      <w:r w:rsidRPr="00A96EC4">
        <w:rPr>
          <w:rStyle w:val="StyleUnderline"/>
        </w:rPr>
        <w:t xml:space="preserve">involves one of a few strategies, and woven into each is the understanding that </w:t>
      </w:r>
      <w:r w:rsidRPr="00A96EC4">
        <w:rPr>
          <w:rStyle w:val="Emphasis"/>
        </w:rPr>
        <w:t>local and federal governments are crucial partners for success.</w:t>
      </w:r>
      <w:r w:rsidRPr="004045CC">
        <w:rPr>
          <w:sz w:val="16"/>
        </w:rPr>
        <w:t xml:space="preserve"> </w:t>
      </w:r>
      <w:r w:rsidRPr="00A96EC4">
        <w:rPr>
          <w:rStyle w:val="Emphasis"/>
        </w:rPr>
        <w:t>Government agencies will be the largest and most consistent source of funding for WASH efforts long-term</w:t>
      </w:r>
      <w:r w:rsidRPr="00A96EC4">
        <w:rPr>
          <w:rStyle w:val="StyleUnderline"/>
        </w:rPr>
        <w:t>. They will serve as the regulators</w:t>
      </w:r>
      <w:r w:rsidRPr="004045CC">
        <w:rPr>
          <w:sz w:val="16"/>
        </w:rPr>
        <w:t xml:space="preserve"> for systems put in place, and </w:t>
      </w:r>
      <w:r w:rsidRPr="00A96EC4">
        <w:rPr>
          <w:rStyle w:val="Emphasis"/>
        </w:rPr>
        <w:t xml:space="preserve">they ultimately will be responsible for long-term maintenance and upkeep. </w:t>
      </w:r>
    </w:p>
    <w:p w14:paraId="58EE3D87" w14:textId="77777777" w:rsidR="00973A78" w:rsidRDefault="00973A78" w:rsidP="00973A78"/>
    <w:p w14:paraId="46BB4C31" w14:textId="77777777" w:rsidR="00973A78" w:rsidRDefault="00973A78" w:rsidP="00973A78">
      <w:pPr>
        <w:pStyle w:val="Heading4"/>
      </w:pPr>
      <w:r>
        <w:t>Philanthropy has a blind spot – doesn’t help the most distressed communities, particularly tribal lands</w:t>
      </w:r>
    </w:p>
    <w:p w14:paraId="1A66E013" w14:textId="77777777" w:rsidR="00973A78" w:rsidRPr="00D604E2" w:rsidRDefault="00973A78" w:rsidP="00973A78">
      <w:pPr>
        <w:rPr>
          <w:sz w:val="20"/>
          <w:szCs w:val="20"/>
        </w:rPr>
      </w:pPr>
      <w:r w:rsidRPr="00D604E2">
        <w:rPr>
          <w:rStyle w:val="Style13ptBold"/>
        </w:rPr>
        <w:t>Atkins et al 21</w:t>
      </w:r>
      <w:r w:rsidRPr="00D604E2">
        <w:rPr>
          <w:sz w:val="20"/>
          <w:szCs w:val="20"/>
        </w:rPr>
        <w:t xml:space="preserve"> (Robert Atkins is a former school nurse in the city of Camden and directs New Jersey Health Initiatives, a statewide grantmaking program of the Robert Wood Johnson Foundation. He is an associate professor at Rutgers University-Camden with a joint appointment in nursing and childhood studies, Sarah R. Allred is an associate professor of psychology and the faculty director of the Senator Walter Rand Institute for Public Affairs at Rutgers University-Camden, Daniel Hart is a distinguished professor of psychology at Rutgers University-Camden and vice chancellor for the campus. He is the author of Renewing Democracy in Young America and is co-authoring a book on youth groups and democracy with Robert Atkins, “Philanthropy’s Rural Blind Spot,” Spring 2021, Stanford Social Innovation Review, </w:t>
      </w:r>
      <w:hyperlink r:id="rId104" w:history="1">
        <w:r w:rsidRPr="00D604E2">
          <w:rPr>
            <w:rStyle w:val="Hyperlink"/>
            <w:sz w:val="20"/>
            <w:szCs w:val="20"/>
          </w:rPr>
          <w:t>https://www.pinnacleprevention.org/uploads/9/0/3/3/90331111/spring2021-feature-atkins-blind-spot.pdf //</w:t>
        </w:r>
      </w:hyperlink>
      <w:r w:rsidRPr="00D604E2">
        <w:rPr>
          <w:sz w:val="20"/>
          <w:szCs w:val="20"/>
        </w:rPr>
        <w:t xml:space="preserve"> ECL)</w:t>
      </w:r>
    </w:p>
    <w:p w14:paraId="77AEFE6F" w14:textId="77777777" w:rsidR="00973A78" w:rsidRPr="00A63DC1" w:rsidRDefault="00973A78" w:rsidP="00973A78">
      <w:pPr>
        <w:rPr>
          <w:rStyle w:val="StyleUnderline"/>
        </w:rPr>
      </w:pPr>
      <w:r w:rsidRPr="004045CC">
        <w:rPr>
          <w:sz w:val="16"/>
        </w:rPr>
        <w:t xml:space="preserve">Because of the strong correlation between these community characteristics and residents’ health, </w:t>
      </w:r>
      <w:r w:rsidRPr="00A63DC1">
        <w:rPr>
          <w:rStyle w:val="StyleUnderline"/>
        </w:rPr>
        <w:t>a growing number of grant makers are shifting their resources to focus on equity in order to build healthier communities</w:t>
      </w:r>
      <w:r w:rsidRPr="004045CC">
        <w:rPr>
          <w:sz w:val="16"/>
        </w:rPr>
        <w:t xml:space="preserve">. These funders aim to reduce barriers and create greater opportunities for well-being, educational achievement, and economic mobility. </w:t>
      </w:r>
      <w:r w:rsidRPr="00A63DC1">
        <w:rPr>
          <w:rStyle w:val="StyleUnderline"/>
        </w:rPr>
        <w:t>This equity-attuned grantmaking approach is committed to distributing more resources to the most socially and economically distressed communities.</w:t>
      </w:r>
    </w:p>
    <w:p w14:paraId="0F63D7BF" w14:textId="77777777" w:rsidR="00973A78" w:rsidRPr="004045CC" w:rsidRDefault="00973A78" w:rsidP="00973A78">
      <w:pPr>
        <w:rPr>
          <w:sz w:val="16"/>
        </w:rPr>
      </w:pPr>
      <w:r w:rsidRPr="00A63DC1">
        <w:rPr>
          <w:rStyle w:val="StyleUnderline"/>
        </w:rPr>
        <w:t xml:space="preserve">Evidence suggests </w:t>
      </w:r>
      <w:r w:rsidRPr="00A63DC1">
        <w:rPr>
          <w:rStyle w:val="Emphasis"/>
        </w:rPr>
        <w:t>that the most distressed communities are not benefiting from</w:t>
      </w:r>
      <w:r w:rsidRPr="00A63DC1">
        <w:rPr>
          <w:rStyle w:val="StyleUnderline"/>
        </w:rPr>
        <w:t xml:space="preserve"> the shift in </w:t>
      </w:r>
      <w:r w:rsidRPr="00A63DC1">
        <w:rPr>
          <w:rStyle w:val="Emphasis"/>
        </w:rPr>
        <w:t>philanthropic resources</w:t>
      </w:r>
      <w:r w:rsidRPr="00A63DC1">
        <w:rPr>
          <w:rStyle w:val="StyleUnderline"/>
        </w:rPr>
        <w:t>.</w:t>
      </w:r>
      <w:r w:rsidRPr="004045CC">
        <w:rPr>
          <w:sz w:val="16"/>
        </w:rPr>
        <w:t xml:space="preserve"> University of Michigan professor of social work and public policy Luke Shaefer, along with colleagues at Princeton University, developed an Index of Deep Disadvantage to identify the most disadvantaged communities in the United States. They found that </w:t>
      </w:r>
      <w:r w:rsidRPr="00A63DC1">
        <w:rPr>
          <w:rStyle w:val="StyleUnderline"/>
        </w:rPr>
        <w:t>while grant makers can name some of these communities— Flint and Detroit in Michigan; Cleveland, Ohio; and Camden, New Jersey—</w:t>
      </w:r>
      <w:r w:rsidRPr="00A63DC1">
        <w:rPr>
          <w:rStyle w:val="Emphasis"/>
        </w:rPr>
        <w:t>most remain invisible.</w:t>
      </w:r>
      <w:r w:rsidRPr="004045CC">
        <w:rPr>
          <w:sz w:val="16"/>
        </w:rPr>
        <w:t xml:space="preserve"> </w:t>
      </w:r>
      <w:r w:rsidRPr="00A63DC1">
        <w:rPr>
          <w:rStyle w:val="StyleUnderline"/>
        </w:rPr>
        <w:t xml:space="preserve">The 100 </w:t>
      </w:r>
      <w:r w:rsidRPr="00A63DC1">
        <w:rPr>
          <w:rStyle w:val="Emphasis"/>
        </w:rPr>
        <w:t>most disadvantaged communities are on tribal lands</w:t>
      </w:r>
      <w:r w:rsidRPr="00A63DC1">
        <w:rPr>
          <w:rStyle w:val="StyleUnderline"/>
        </w:rPr>
        <w:t xml:space="preserve"> or clustered in less densely populated geographic regions, like Appalachia and the Mississippi Delta. These communities are </w:t>
      </w:r>
      <w:r w:rsidRPr="00A63DC1">
        <w:rPr>
          <w:rStyle w:val="Emphasis"/>
        </w:rPr>
        <w:t>in what we call our “blind spots,”</w:t>
      </w:r>
      <w:r w:rsidRPr="004045CC">
        <w:rPr>
          <w:sz w:val="16"/>
        </w:rPr>
        <w:t xml:space="preserve"> and, as </w:t>
      </w:r>
      <w:r w:rsidRPr="004045CC">
        <w:rPr>
          <w:sz w:val="16"/>
        </w:rPr>
        <w:lastRenderedPageBreak/>
        <w:t xml:space="preserve">Shaefer and his colleagues have contended, </w:t>
      </w:r>
      <w:r w:rsidRPr="00A63DC1">
        <w:rPr>
          <w:rStyle w:val="StyleUnderline"/>
        </w:rPr>
        <w:t>“our poverty policies suffer when social science research misses so many of the places with the greatest need.”</w:t>
      </w:r>
      <w:r w:rsidRPr="004045CC">
        <w:rPr>
          <w:sz w:val="16"/>
        </w:rPr>
        <w:t xml:space="preserve"> 1</w:t>
      </w:r>
    </w:p>
    <w:p w14:paraId="045871C3" w14:textId="77777777" w:rsidR="00973A78" w:rsidRPr="00A63DC1" w:rsidRDefault="00973A78" w:rsidP="00973A78">
      <w:pPr>
        <w:rPr>
          <w:rStyle w:val="StyleUnderline"/>
        </w:rPr>
      </w:pPr>
      <w:r w:rsidRPr="00A63DC1">
        <w:rPr>
          <w:rStyle w:val="StyleUnderline"/>
        </w:rPr>
        <w:t>Grant makers have historically devoted fewer resources to less densely populated suburban and rural communities</w:t>
      </w:r>
      <w:r w:rsidRPr="004045CC">
        <w:rPr>
          <w:sz w:val="16"/>
        </w:rPr>
        <w:t xml:space="preserve">, even though they may be just as distressed as, if not more so than, their urban counterparts. Indeed, the </w:t>
      </w:r>
      <w:r w:rsidRPr="00A63DC1">
        <w:rPr>
          <w:rStyle w:val="StyleUnderline"/>
        </w:rPr>
        <w:t xml:space="preserve">2007 Rural Philanthropy report notes that while rural areas are distressed and increasingly diverse, distance and isolation have made </w:t>
      </w:r>
      <w:r w:rsidRPr="00A63DC1">
        <w:rPr>
          <w:rStyle w:val="Emphasis"/>
        </w:rPr>
        <w:t>philanthropy “heavily skewed toward urban areas.”</w:t>
      </w:r>
      <w:r w:rsidRPr="00A63DC1">
        <w:rPr>
          <w:rStyle w:val="StyleUnderline"/>
        </w:rPr>
        <w:t xml:space="preserve"> </w:t>
      </w:r>
      <w:r w:rsidRPr="004045CC">
        <w:rPr>
          <w:sz w:val="16"/>
        </w:rPr>
        <w:t xml:space="preserve">A 2015 Economic Research Service study of more than 1,200 of the largest foundations in America supports this finding, stating that </w:t>
      </w:r>
      <w:r w:rsidRPr="00A63DC1">
        <w:rPr>
          <w:rStyle w:val="StyleUnderline"/>
        </w:rPr>
        <w:t>“the average real value of grants to organizations based in nonmetro counties from 2005 to 2010 was about $88 per capita, less than half the average [$192 per capita] given to organizations in metro counties.”</w:t>
      </w:r>
    </w:p>
    <w:p w14:paraId="5011023B" w14:textId="77777777" w:rsidR="00973A78" w:rsidRPr="004045CC" w:rsidRDefault="00973A78" w:rsidP="00973A78">
      <w:pPr>
        <w:rPr>
          <w:u w:val="single"/>
        </w:rPr>
      </w:pPr>
      <w:r w:rsidRPr="004045CC">
        <w:rPr>
          <w:sz w:val="16"/>
        </w:rPr>
        <w:t xml:space="preserve">We believe that </w:t>
      </w:r>
      <w:r w:rsidRPr="00A63DC1">
        <w:rPr>
          <w:rStyle w:val="Emphasis"/>
        </w:rPr>
        <w:t>philanthropy suffers from a blind spot.</w:t>
      </w:r>
      <w:r w:rsidRPr="004045CC">
        <w:rPr>
          <w:sz w:val="16"/>
        </w:rPr>
        <w:t xml:space="preserve"> </w:t>
      </w:r>
      <w:r w:rsidRPr="00A63DC1">
        <w:rPr>
          <w:rStyle w:val="StyleUnderline"/>
        </w:rPr>
        <w:t xml:space="preserve">Even when grant makers are focused on equity, the examples above suggest that </w:t>
      </w:r>
      <w:r w:rsidRPr="00A63DC1">
        <w:rPr>
          <w:rStyle w:val="Emphasis"/>
        </w:rPr>
        <w:t>they are likely to systematically overlook the most distressed communities</w:t>
      </w:r>
      <w:r w:rsidRPr="004045CC">
        <w:rPr>
          <w:sz w:val="16"/>
        </w:rPr>
        <w:t xml:space="preserve">, which are in more rural areas across the United States. </w:t>
      </w:r>
      <w:r w:rsidRPr="00A63DC1">
        <w:rPr>
          <w:rStyle w:val="Emphasis"/>
        </w:rPr>
        <w:t>Philanthropy is unlikely to achieve its equity aims</w:t>
      </w:r>
      <w:r w:rsidRPr="00A63DC1">
        <w:rPr>
          <w:rStyle w:val="StyleUnderline"/>
        </w:rPr>
        <w:t xml:space="preserve"> when the people living in communities with the greatest needs are getting fewer grant dollars than those living in more advantaged communities.</w:t>
      </w:r>
    </w:p>
    <w:p w14:paraId="0770197A" w14:textId="77777777" w:rsidR="007213AD" w:rsidRDefault="007213AD" w:rsidP="007213AD"/>
    <w:p w14:paraId="26C624A8" w14:textId="4E9B90C4" w:rsidR="007213AD" w:rsidRDefault="007213AD" w:rsidP="007213AD">
      <w:pPr>
        <w:pStyle w:val="Heading3"/>
      </w:pPr>
      <w:r>
        <w:lastRenderedPageBreak/>
        <w:t>AT:  CP – Consult Tribes</w:t>
      </w:r>
    </w:p>
    <w:p w14:paraId="410D8286" w14:textId="33834FB1" w:rsidR="007213AD" w:rsidRDefault="003927BD" w:rsidP="003927BD">
      <w:pPr>
        <w:pStyle w:val="Heading4"/>
      </w:pPr>
      <w:r>
        <w:t xml:space="preserve">Perm do the CP – CP is </w:t>
      </w:r>
      <w:r>
        <w:rPr>
          <w:u w:val="single"/>
        </w:rPr>
        <w:t>normal means</w:t>
      </w:r>
      <w:r w:rsidRPr="003927BD">
        <w:t xml:space="preserve"> </w:t>
      </w:r>
      <w:r>
        <w:t xml:space="preserve">– the plan implements </w:t>
      </w:r>
      <w:r>
        <w:rPr>
          <w:u w:val="single"/>
        </w:rPr>
        <w:t>native</w:t>
      </w:r>
      <w:r>
        <w:t xml:space="preserve"> WQS, which is drafted “in consultation with tribal governments” who “revise the criteria for prioritizing and funding water projects” – that’s </w:t>
      </w:r>
      <w:r w:rsidRPr="003927BD">
        <w:rPr>
          <w:u w:val="single"/>
        </w:rPr>
        <w:t>Tanana</w:t>
      </w:r>
      <w:r>
        <w:t>.</w:t>
      </w:r>
    </w:p>
    <w:p w14:paraId="4F951576" w14:textId="0070ADEB" w:rsidR="003927BD" w:rsidRDefault="003927BD" w:rsidP="003927BD"/>
    <w:p w14:paraId="4CA67A00" w14:textId="77777777" w:rsidR="00504F54" w:rsidRDefault="00504F54" w:rsidP="00504F54">
      <w:pPr>
        <w:pStyle w:val="Heading4"/>
      </w:pPr>
      <w:r>
        <w:t xml:space="preserve">Perm do the CP – </w:t>
      </w:r>
      <w:r>
        <w:rPr>
          <w:u w:val="single"/>
        </w:rPr>
        <w:t>normal means</w:t>
      </w:r>
      <w:r>
        <w:t xml:space="preserve">. </w:t>
      </w:r>
    </w:p>
    <w:p w14:paraId="29A330C9" w14:textId="77777777" w:rsidR="00504F54" w:rsidRPr="002A7CC8" w:rsidRDefault="00504F54" w:rsidP="00504F54">
      <w:r w:rsidRPr="00CC4757">
        <w:rPr>
          <w:rStyle w:val="Style13ptBold"/>
        </w:rPr>
        <w:t>Tanana et al., ‘6-27</w:t>
      </w:r>
      <w:r w:rsidRPr="00C40E6D">
        <w:rPr>
          <w:rStyle w:val="Style13ptBold"/>
          <w:sz w:val="14"/>
          <w:szCs w:val="14"/>
        </w:rPr>
        <w:t xml:space="preserve"> </w:t>
      </w:r>
      <w:r w:rsidRPr="00C40E6D">
        <w:rPr>
          <w:sz w:val="14"/>
          <w:szCs w:val="14"/>
        </w:rPr>
        <w:t>(Heather Tanana, JD, MPH, is an Assistant Professor of Law (Research) and a Stegner Center Fellow, University of Utah S.J. Quinney College of Law, Salt Lake City, UT. Julie Combs is a JD Candidate and Aila Hoss, JD, is an Assistant Professor; both at the University of Tulsa College of Law, Tulsa, OK. Heather Tanana is a member of the Navajo Nation, and Julie Combs is a member of the Cherokee Nation. Heather Tanana, JD, MPH, is an Assistant Professor of Law (Research) and a Stegner Center Fellow, University of Utah S.J. Quinney College of Law, Salt Lake City, UT. Julie Combs is a JD Candidate and Aila Hoss, JD, is an Assistant Professor; both at the University of Tulsa College of Law, Tulsa, OK. Heather Tanana is a member of the Navajo Nation, and Julie Combs is a member of the Cherokee Nation. Heather Tanana, JD, MPH, is an Assistant Professor of Law (Research) and a Stegner Center Fellow, University of Utah S.J. Quinney College of Law, Salt Lake City, UT. Julie Combs is a JD Candidate and Aila Hoss, JD, is an Assistant Professor; both at the University of Tulsa College of Law, Tulsa, OK. Heather Tanana is a member of the Navajo Nation, and Julie Combs is a member of the Cherokee Nation. , Water Is Life: Law, Systemic Racism, and Water Security in Indian Country, Mary Ann Liebert, Inc., publishers, https://www.liebertpub.com/doi/full/10.1089/hs.2021.0034, Accessed: 6-23-</w:t>
      </w:r>
      <w:r>
        <w:rPr>
          <w:sz w:val="14"/>
          <w:szCs w:val="14"/>
        </w:rPr>
        <w:t>2021)</w:t>
      </w:r>
      <w:r w:rsidRPr="00C40E6D">
        <w:rPr>
          <w:sz w:val="14"/>
          <w:szCs w:val="14"/>
        </w:rPr>
        <w:t>//ILake-HG</w:t>
      </w:r>
    </w:p>
    <w:p w14:paraId="7493603D" w14:textId="77777777" w:rsidR="00504F54" w:rsidRPr="003927BD" w:rsidRDefault="00504F54" w:rsidP="00504F54">
      <w:r w:rsidRPr="008265FC">
        <w:rPr>
          <w:sz w:val="14"/>
        </w:rPr>
        <w:t xml:space="preserve">The </w:t>
      </w:r>
      <w:r w:rsidRPr="008265FC">
        <w:rPr>
          <w:rStyle w:val="StyleUnderline"/>
          <w:highlight w:val="green"/>
        </w:rPr>
        <w:t>legal foundations</w:t>
      </w:r>
      <w:r w:rsidRPr="00002AF3">
        <w:rPr>
          <w:rStyle w:val="StyleUnderline"/>
        </w:rPr>
        <w:t xml:space="preserve"> for water access</w:t>
      </w:r>
      <w:r w:rsidRPr="008265FC">
        <w:rPr>
          <w:sz w:val="14"/>
        </w:rPr>
        <w:t xml:space="preserve"> </w:t>
      </w:r>
      <w:r w:rsidRPr="008265FC">
        <w:rPr>
          <w:rStyle w:val="Emphasis"/>
          <w:highlight w:val="green"/>
        </w:rPr>
        <w:t>under federal law</w:t>
      </w:r>
      <w:r w:rsidRPr="00002AF3">
        <w:rPr>
          <w:rStyle w:val="Emphasis"/>
        </w:rPr>
        <w:t xml:space="preserve"> are important</w:t>
      </w:r>
      <w:r w:rsidRPr="008265FC">
        <w:rPr>
          <w:sz w:val="14"/>
        </w:rPr>
        <w:t xml:space="preserve">, but </w:t>
      </w:r>
      <w:r w:rsidRPr="00002AF3">
        <w:rPr>
          <w:rStyle w:val="StyleUnderline"/>
        </w:rPr>
        <w:t>access to clean water</w:t>
      </w:r>
      <w:r w:rsidRPr="008265FC">
        <w:rPr>
          <w:sz w:val="14"/>
        </w:rPr>
        <w:t xml:space="preserve"> is </w:t>
      </w:r>
      <w:r w:rsidRPr="00002AF3">
        <w:rPr>
          <w:rStyle w:val="StyleUnderline"/>
        </w:rPr>
        <w:t>more appropriately framed</w:t>
      </w:r>
      <w:r w:rsidRPr="008265FC">
        <w:rPr>
          <w:sz w:val="14"/>
        </w:rPr>
        <w:t xml:space="preserve"> </w:t>
      </w:r>
      <w:r w:rsidRPr="00002AF3">
        <w:rPr>
          <w:rStyle w:val="StyleUnderline"/>
        </w:rPr>
        <w:t>as</w:t>
      </w:r>
      <w:r w:rsidRPr="008265FC">
        <w:rPr>
          <w:sz w:val="14"/>
        </w:rPr>
        <w:t xml:space="preserve"> a </w:t>
      </w:r>
      <w:r w:rsidRPr="00002AF3">
        <w:rPr>
          <w:rStyle w:val="Emphasis"/>
        </w:rPr>
        <w:t>human rights issue</w:t>
      </w:r>
      <w:r w:rsidRPr="008265FC">
        <w:rPr>
          <w:sz w:val="14"/>
        </w:rPr>
        <w:t xml:space="preserve">. In </w:t>
      </w:r>
      <w:r w:rsidRPr="00002AF3">
        <w:rPr>
          <w:rStyle w:val="StyleUnderline"/>
        </w:rPr>
        <w:t xml:space="preserve">addition to </w:t>
      </w:r>
      <w:r w:rsidRPr="008265FC">
        <w:rPr>
          <w:sz w:val="14"/>
        </w:rPr>
        <w:t xml:space="preserve">the United Nations </w:t>
      </w:r>
      <w:r w:rsidRPr="008265FC">
        <w:rPr>
          <w:rStyle w:val="StyleUnderline"/>
          <w:highlight w:val="green"/>
        </w:rPr>
        <w:t>recogniz</w:t>
      </w:r>
      <w:r w:rsidRPr="00002AF3">
        <w:rPr>
          <w:rStyle w:val="StyleUnderline"/>
        </w:rPr>
        <w:t xml:space="preserve">ing the </w:t>
      </w:r>
      <w:r w:rsidRPr="008265FC">
        <w:rPr>
          <w:rStyle w:val="StyleUnderline"/>
          <w:highlight w:val="green"/>
        </w:rPr>
        <w:t>human right to</w:t>
      </w:r>
      <w:r w:rsidRPr="008265FC">
        <w:rPr>
          <w:sz w:val="14"/>
          <w:highlight w:val="green"/>
        </w:rPr>
        <w:t xml:space="preserve"> </w:t>
      </w:r>
      <w:r w:rsidRPr="008265FC">
        <w:rPr>
          <w:rStyle w:val="StyleUnderline"/>
          <w:highlight w:val="green"/>
        </w:rPr>
        <w:t>water</w:t>
      </w:r>
      <w:r w:rsidRPr="008265FC">
        <w:rPr>
          <w:sz w:val="14"/>
        </w:rPr>
        <w:t xml:space="preserve">,39 the </w:t>
      </w:r>
      <w:r w:rsidRPr="008265FC">
        <w:rPr>
          <w:rStyle w:val="StyleUnderline"/>
          <w:highlight w:val="green"/>
        </w:rPr>
        <w:t>U</w:t>
      </w:r>
      <w:r w:rsidRPr="008265FC">
        <w:rPr>
          <w:sz w:val="14"/>
        </w:rPr>
        <w:t xml:space="preserve">nited </w:t>
      </w:r>
      <w:r w:rsidRPr="008265FC">
        <w:rPr>
          <w:rStyle w:val="StyleUnderline"/>
          <w:highlight w:val="green"/>
        </w:rPr>
        <w:t>N</w:t>
      </w:r>
      <w:r w:rsidRPr="008265FC">
        <w:rPr>
          <w:sz w:val="14"/>
        </w:rPr>
        <w:t xml:space="preserve">ations </w:t>
      </w:r>
      <w:r w:rsidRPr="00002AF3">
        <w:rPr>
          <w:rStyle w:val="StyleUnderline"/>
        </w:rPr>
        <w:t>D</w:t>
      </w:r>
      <w:r w:rsidRPr="008265FC">
        <w:rPr>
          <w:sz w:val="14"/>
        </w:rPr>
        <w:t xml:space="preserve">eclaration for the </w:t>
      </w:r>
      <w:r w:rsidRPr="00002AF3">
        <w:rPr>
          <w:rStyle w:val="StyleUnderline"/>
        </w:rPr>
        <w:t>R</w:t>
      </w:r>
      <w:r w:rsidRPr="008265FC">
        <w:rPr>
          <w:sz w:val="14"/>
        </w:rPr>
        <w:t xml:space="preserve">ights of </w:t>
      </w:r>
      <w:r w:rsidRPr="00002AF3">
        <w:rPr>
          <w:rStyle w:val="StyleUnderline"/>
        </w:rPr>
        <w:t>I</w:t>
      </w:r>
      <w:r w:rsidRPr="008265FC">
        <w:rPr>
          <w:sz w:val="14"/>
        </w:rPr>
        <w:t xml:space="preserve">ndigenous </w:t>
      </w:r>
      <w:r w:rsidRPr="00002AF3">
        <w:rPr>
          <w:rStyle w:val="StyleUnderline"/>
        </w:rPr>
        <w:t>P</w:t>
      </w:r>
      <w:r w:rsidRPr="008265FC">
        <w:rPr>
          <w:sz w:val="14"/>
        </w:rPr>
        <w:t xml:space="preserve">eople40 </w:t>
      </w:r>
      <w:r w:rsidRPr="008265FC">
        <w:rPr>
          <w:rStyle w:val="StyleUnderline"/>
          <w:highlight w:val="green"/>
        </w:rPr>
        <w:t>recognizes</w:t>
      </w:r>
      <w:r w:rsidRPr="008265FC">
        <w:rPr>
          <w:sz w:val="14"/>
        </w:rPr>
        <w:t xml:space="preserve"> the right to: “the </w:t>
      </w:r>
      <w:r w:rsidRPr="008265FC">
        <w:rPr>
          <w:rStyle w:val="Emphasis"/>
          <w:highlight w:val="green"/>
        </w:rPr>
        <w:t xml:space="preserve">enjoyment of </w:t>
      </w:r>
      <w:r w:rsidRPr="008265FC">
        <w:rPr>
          <w:rStyle w:val="Emphasis"/>
        </w:rPr>
        <w:t>the highest attainable</w:t>
      </w:r>
      <w:r w:rsidRPr="008265FC">
        <w:rPr>
          <w:sz w:val="14"/>
        </w:rPr>
        <w:t xml:space="preserve"> </w:t>
      </w:r>
      <w:r w:rsidRPr="008265FC">
        <w:rPr>
          <w:rStyle w:val="StyleUnderline"/>
        </w:rPr>
        <w:t>standard</w:t>
      </w:r>
      <w:r w:rsidRPr="008265FC">
        <w:rPr>
          <w:sz w:val="14"/>
        </w:rPr>
        <w:t xml:space="preserve"> </w:t>
      </w:r>
      <w:r w:rsidRPr="008265FC">
        <w:rPr>
          <w:rStyle w:val="StyleUnderline"/>
        </w:rPr>
        <w:t xml:space="preserve">of physical and mental </w:t>
      </w:r>
      <w:r w:rsidRPr="008265FC">
        <w:rPr>
          <w:rStyle w:val="StyleUnderline"/>
          <w:highlight w:val="green"/>
        </w:rPr>
        <w:t>health</w:t>
      </w:r>
      <w:r w:rsidRPr="008265FC">
        <w:rPr>
          <w:sz w:val="14"/>
        </w:rPr>
        <w:t>;” “</w:t>
      </w:r>
      <w:r w:rsidRPr="008265FC">
        <w:rPr>
          <w:rStyle w:val="StyleUnderline"/>
        </w:rPr>
        <w:t>maintain and strengthen</w:t>
      </w:r>
      <w:r w:rsidRPr="008265FC">
        <w:rPr>
          <w:sz w:val="14"/>
        </w:rPr>
        <w:t xml:space="preserve"> their </w:t>
      </w:r>
      <w:r w:rsidRPr="008265FC">
        <w:rPr>
          <w:rStyle w:val="Emphasis"/>
        </w:rPr>
        <w:t xml:space="preserve">distinctive </w:t>
      </w:r>
      <w:r w:rsidRPr="008265FC">
        <w:rPr>
          <w:rStyle w:val="Emphasis"/>
          <w:highlight w:val="green"/>
        </w:rPr>
        <w:t>spiritual relationship</w:t>
      </w:r>
      <w:r w:rsidRPr="008265FC">
        <w:rPr>
          <w:sz w:val="14"/>
          <w:highlight w:val="green"/>
        </w:rPr>
        <w:t xml:space="preserve"> </w:t>
      </w:r>
      <w:r w:rsidRPr="008265FC">
        <w:rPr>
          <w:rStyle w:val="StyleUnderline"/>
          <w:highlight w:val="green"/>
        </w:rPr>
        <w:t>with</w:t>
      </w:r>
      <w:r w:rsidRPr="008265FC">
        <w:rPr>
          <w:sz w:val="14"/>
        </w:rPr>
        <w:t xml:space="preserve"> their </w:t>
      </w:r>
      <w:r w:rsidRPr="008265FC">
        <w:rPr>
          <w:rStyle w:val="StyleUnderline"/>
        </w:rPr>
        <w:t>traditionally owned</w:t>
      </w:r>
      <w:r w:rsidRPr="008265FC">
        <w:rPr>
          <w:sz w:val="14"/>
        </w:rPr>
        <w:t xml:space="preserve"> </w:t>
      </w:r>
      <w:r w:rsidRPr="008265FC">
        <w:rPr>
          <w:rStyle w:val="StyleUnderline"/>
        </w:rPr>
        <w:t>or</w:t>
      </w:r>
      <w:r w:rsidRPr="008265FC">
        <w:rPr>
          <w:sz w:val="14"/>
        </w:rPr>
        <w:t xml:space="preserve"> otherwise </w:t>
      </w:r>
      <w:r w:rsidRPr="008265FC">
        <w:rPr>
          <w:rStyle w:val="StyleUnderline"/>
        </w:rPr>
        <w:t>occupied and used</w:t>
      </w:r>
      <w:r w:rsidRPr="008265FC">
        <w:rPr>
          <w:sz w:val="14"/>
        </w:rPr>
        <w:t xml:space="preserve"> </w:t>
      </w:r>
      <w:r w:rsidRPr="008265FC">
        <w:rPr>
          <w:rStyle w:val="StyleUnderline"/>
          <w:highlight w:val="green"/>
        </w:rPr>
        <w:t>lands</w:t>
      </w:r>
      <w:r w:rsidRPr="008265FC">
        <w:rPr>
          <w:rStyle w:val="StyleUnderline"/>
        </w:rPr>
        <w:t xml:space="preserve">, territories, waters </w:t>
      </w:r>
      <w:r w:rsidRPr="008265FC">
        <w:rPr>
          <w:rStyle w:val="StyleUnderline"/>
          <w:highlight w:val="green"/>
        </w:rPr>
        <w:t>and</w:t>
      </w:r>
      <w:r w:rsidRPr="008265FC">
        <w:rPr>
          <w:rStyle w:val="StyleUnderline"/>
        </w:rPr>
        <w:t xml:space="preserve"> coastal </w:t>
      </w:r>
      <w:r w:rsidRPr="008265FC">
        <w:rPr>
          <w:rStyle w:val="StyleUnderline"/>
          <w:highlight w:val="green"/>
        </w:rPr>
        <w:t>seas</w:t>
      </w:r>
      <w:r w:rsidRPr="008265FC">
        <w:rPr>
          <w:sz w:val="14"/>
        </w:rPr>
        <w:t xml:space="preserve">;” and </w:t>
      </w:r>
      <w:r w:rsidRPr="008265FC">
        <w:rPr>
          <w:rStyle w:val="StyleUnderline"/>
          <w:highlight w:val="green"/>
        </w:rPr>
        <w:t>require governments to</w:t>
      </w:r>
      <w:r w:rsidRPr="008265FC">
        <w:rPr>
          <w:sz w:val="14"/>
          <w:highlight w:val="green"/>
        </w:rPr>
        <w:t xml:space="preserve"> “</w:t>
      </w:r>
      <w:r w:rsidRPr="008265FC">
        <w:rPr>
          <w:rStyle w:val="Emphasis"/>
          <w:highlight w:val="green"/>
        </w:rPr>
        <w:t>consult</w:t>
      </w:r>
      <w:r w:rsidRPr="008265FC">
        <w:rPr>
          <w:rStyle w:val="Emphasis"/>
        </w:rPr>
        <w:t xml:space="preserve"> and cooperate </w:t>
      </w:r>
      <w:r w:rsidRPr="008265FC">
        <w:rPr>
          <w:rStyle w:val="Emphasis"/>
          <w:highlight w:val="green"/>
        </w:rPr>
        <w:t>in good faith with</w:t>
      </w:r>
      <w:r w:rsidRPr="008265FC">
        <w:rPr>
          <w:rStyle w:val="Emphasis"/>
        </w:rPr>
        <w:t xml:space="preserve"> the </w:t>
      </w:r>
      <w:r w:rsidRPr="008265FC">
        <w:rPr>
          <w:rStyle w:val="Emphasis"/>
          <w:highlight w:val="green"/>
        </w:rPr>
        <w:t>indigenous people</w:t>
      </w:r>
      <w:r w:rsidRPr="008265FC">
        <w:rPr>
          <w:sz w:val="14"/>
        </w:rPr>
        <w:t xml:space="preserve"> […] in order </w:t>
      </w:r>
      <w:r w:rsidRPr="008265FC">
        <w:rPr>
          <w:rStyle w:val="StyleUnderline"/>
          <w:highlight w:val="green"/>
        </w:rPr>
        <w:t>to obtain</w:t>
      </w:r>
      <w:r w:rsidRPr="008265FC">
        <w:rPr>
          <w:rStyle w:val="StyleUnderline"/>
        </w:rPr>
        <w:t xml:space="preserve"> their free and</w:t>
      </w:r>
      <w:r w:rsidRPr="008265FC">
        <w:rPr>
          <w:sz w:val="14"/>
        </w:rPr>
        <w:t xml:space="preserve"> </w:t>
      </w:r>
      <w:r w:rsidRPr="008265FC">
        <w:rPr>
          <w:rStyle w:val="StyleUnderline"/>
        </w:rPr>
        <w:t xml:space="preserve">informed </w:t>
      </w:r>
      <w:r w:rsidRPr="008265FC">
        <w:rPr>
          <w:rStyle w:val="StyleUnderline"/>
          <w:highlight w:val="green"/>
        </w:rPr>
        <w:t>consent</w:t>
      </w:r>
      <w:r w:rsidRPr="008265FC">
        <w:rPr>
          <w:sz w:val="14"/>
          <w:highlight w:val="green"/>
        </w:rPr>
        <w:t xml:space="preserve"> </w:t>
      </w:r>
      <w:r w:rsidRPr="008265FC">
        <w:rPr>
          <w:rStyle w:val="StyleUnderline"/>
          <w:highlight w:val="green"/>
        </w:rPr>
        <w:t>prior</w:t>
      </w:r>
      <w:r w:rsidRPr="008265FC">
        <w:rPr>
          <w:sz w:val="14"/>
          <w:highlight w:val="green"/>
        </w:rPr>
        <w:t xml:space="preserve"> </w:t>
      </w:r>
      <w:r w:rsidRPr="008265FC">
        <w:rPr>
          <w:rStyle w:val="StyleUnderline"/>
          <w:highlight w:val="green"/>
        </w:rPr>
        <w:t>to</w:t>
      </w:r>
      <w:r w:rsidRPr="008265FC">
        <w:rPr>
          <w:rStyle w:val="StyleUnderline"/>
        </w:rPr>
        <w:t xml:space="preserve"> the</w:t>
      </w:r>
      <w:r w:rsidRPr="008265FC">
        <w:rPr>
          <w:sz w:val="14"/>
        </w:rPr>
        <w:t xml:space="preserve"> </w:t>
      </w:r>
      <w:r w:rsidRPr="008265FC">
        <w:rPr>
          <w:rStyle w:val="StyleUnderline"/>
          <w:highlight w:val="green"/>
        </w:rPr>
        <w:t>approval of</w:t>
      </w:r>
      <w:r w:rsidRPr="008265FC">
        <w:rPr>
          <w:rStyle w:val="StyleUnderline"/>
        </w:rPr>
        <w:t xml:space="preserve"> any </w:t>
      </w:r>
      <w:r w:rsidRPr="008265FC">
        <w:rPr>
          <w:rStyle w:val="StyleUnderline"/>
          <w:highlight w:val="green"/>
        </w:rPr>
        <w:t>project affecting</w:t>
      </w:r>
      <w:r w:rsidRPr="008265FC">
        <w:rPr>
          <w:sz w:val="14"/>
        </w:rPr>
        <w:t xml:space="preserve"> </w:t>
      </w:r>
      <w:r w:rsidRPr="008265FC">
        <w:rPr>
          <w:rStyle w:val="StyleUnderline"/>
        </w:rPr>
        <w:t>their</w:t>
      </w:r>
      <w:r w:rsidRPr="008265FC">
        <w:rPr>
          <w:sz w:val="14"/>
        </w:rPr>
        <w:t xml:space="preserve"> </w:t>
      </w:r>
      <w:r w:rsidRPr="008265FC">
        <w:rPr>
          <w:rStyle w:val="StyleUnderline"/>
          <w:highlight w:val="green"/>
        </w:rPr>
        <w:t>lands</w:t>
      </w:r>
      <w:r w:rsidRPr="008265FC">
        <w:rPr>
          <w:sz w:val="14"/>
          <w:highlight w:val="green"/>
        </w:rPr>
        <w:t xml:space="preserve"> </w:t>
      </w:r>
      <w:r w:rsidRPr="008265FC">
        <w:rPr>
          <w:rStyle w:val="StyleUnderline"/>
          <w:highlight w:val="green"/>
        </w:rPr>
        <w:t>or territories</w:t>
      </w:r>
      <w:r w:rsidRPr="008265FC">
        <w:rPr>
          <w:sz w:val="14"/>
          <w:highlight w:val="green"/>
        </w:rPr>
        <w:t xml:space="preserve"> </w:t>
      </w:r>
      <w:r w:rsidRPr="008265FC">
        <w:rPr>
          <w:rStyle w:val="StyleUnderline"/>
          <w:highlight w:val="green"/>
        </w:rPr>
        <w:t>and</w:t>
      </w:r>
      <w:r w:rsidRPr="008265FC">
        <w:rPr>
          <w:sz w:val="14"/>
        </w:rPr>
        <w:t xml:space="preserve"> </w:t>
      </w:r>
      <w:r w:rsidRPr="008265FC">
        <w:rPr>
          <w:rStyle w:val="StyleUnderline"/>
          <w:highlight w:val="green"/>
        </w:rPr>
        <w:t>other resources</w:t>
      </w:r>
      <w:r w:rsidRPr="008265FC">
        <w:rPr>
          <w:sz w:val="14"/>
          <w:highlight w:val="green"/>
        </w:rPr>
        <w:t xml:space="preserve">, </w:t>
      </w:r>
      <w:r w:rsidRPr="008265FC">
        <w:rPr>
          <w:rStyle w:val="StyleUnderline"/>
          <w:highlight w:val="green"/>
        </w:rPr>
        <w:t>particularly</w:t>
      </w:r>
      <w:r w:rsidRPr="008265FC">
        <w:rPr>
          <w:sz w:val="14"/>
        </w:rPr>
        <w:t xml:space="preserve"> in </w:t>
      </w:r>
      <w:r w:rsidRPr="008265FC">
        <w:rPr>
          <w:rStyle w:val="StyleUnderline"/>
          <w:highlight w:val="green"/>
        </w:rPr>
        <w:t>connection with</w:t>
      </w:r>
      <w:r w:rsidRPr="008265FC">
        <w:rPr>
          <w:rStyle w:val="StyleUnderline"/>
        </w:rPr>
        <w:t xml:space="preserve"> the</w:t>
      </w:r>
      <w:r w:rsidRPr="008265FC">
        <w:rPr>
          <w:sz w:val="14"/>
        </w:rPr>
        <w:t xml:space="preserve"> </w:t>
      </w:r>
      <w:r w:rsidRPr="008265FC">
        <w:rPr>
          <w:rStyle w:val="StyleUnderline"/>
        </w:rPr>
        <w:t>development</w:t>
      </w:r>
      <w:r w:rsidRPr="008265FC">
        <w:rPr>
          <w:sz w:val="14"/>
        </w:rPr>
        <w:t xml:space="preserve">, </w:t>
      </w:r>
      <w:r w:rsidRPr="008265FC">
        <w:rPr>
          <w:rStyle w:val="StyleUnderline"/>
          <w:highlight w:val="green"/>
        </w:rPr>
        <w:t>utilization</w:t>
      </w:r>
      <w:r w:rsidRPr="008265FC">
        <w:rPr>
          <w:sz w:val="14"/>
        </w:rPr>
        <w:t xml:space="preserve"> </w:t>
      </w:r>
      <w:r w:rsidRPr="008265FC">
        <w:rPr>
          <w:rStyle w:val="StyleUnderline"/>
        </w:rPr>
        <w:t>or exploitation</w:t>
      </w:r>
      <w:r w:rsidRPr="008265FC">
        <w:rPr>
          <w:sz w:val="14"/>
        </w:rPr>
        <w:t xml:space="preserve"> </w:t>
      </w:r>
      <w:r w:rsidRPr="008265FC">
        <w:rPr>
          <w:rStyle w:val="StyleUnderline"/>
          <w:highlight w:val="green"/>
        </w:rPr>
        <w:t>of</w:t>
      </w:r>
      <w:r w:rsidRPr="008265FC">
        <w:rPr>
          <w:rStyle w:val="StyleUnderline"/>
        </w:rPr>
        <w:t xml:space="preserve"> mineral, </w:t>
      </w:r>
      <w:r w:rsidRPr="008265FC">
        <w:rPr>
          <w:rStyle w:val="StyleUnderline"/>
          <w:highlight w:val="green"/>
        </w:rPr>
        <w:t>water</w:t>
      </w:r>
      <w:r w:rsidRPr="008265FC">
        <w:rPr>
          <w:rStyle w:val="StyleUnderline"/>
        </w:rPr>
        <w:t xml:space="preserve"> or other resources</w:t>
      </w:r>
      <w:r w:rsidRPr="008265FC">
        <w:rPr>
          <w:sz w:val="14"/>
        </w:rPr>
        <w:t>.”</w:t>
      </w:r>
    </w:p>
    <w:p w14:paraId="7DCCC08C" w14:textId="618B1CA2" w:rsidR="00504F54" w:rsidRDefault="00504F54" w:rsidP="003927BD"/>
    <w:p w14:paraId="2B6AEFE4" w14:textId="77777777" w:rsidR="00504F54" w:rsidRPr="008A251C" w:rsidRDefault="00504F54" w:rsidP="00504F54">
      <w:pPr>
        <w:pStyle w:val="Heading4"/>
      </w:pPr>
      <w:r>
        <w:t xml:space="preserve">Perm do both – pre-proposal </w:t>
      </w:r>
      <w:r>
        <w:rPr>
          <w:u w:val="single"/>
        </w:rPr>
        <w:t>with</w:t>
      </w:r>
      <w:r>
        <w:t xml:space="preserve"> post-proposal consultation solves – EPA revision of tribe specific provisions </w:t>
      </w:r>
      <w:r>
        <w:rPr>
          <w:u w:val="single"/>
        </w:rPr>
        <w:t>prove</w:t>
      </w:r>
    </w:p>
    <w:p w14:paraId="4081D857" w14:textId="77777777" w:rsidR="00504F54" w:rsidRPr="008A251C" w:rsidRDefault="00504F54" w:rsidP="00504F54">
      <w:r w:rsidRPr="008A251C">
        <w:rPr>
          <w:rStyle w:val="Style13ptBold"/>
        </w:rPr>
        <w:t>EPA 1</w:t>
      </w:r>
      <w:r>
        <w:rPr>
          <w:rStyle w:val="Style13ptBold"/>
        </w:rPr>
        <w:t>5</w:t>
      </w:r>
      <w:r>
        <w:t xml:space="preserve"> </w:t>
      </w:r>
      <w:r w:rsidRPr="008A251C">
        <w:rPr>
          <w:sz w:val="16"/>
          <w:szCs w:val="16"/>
        </w:rPr>
        <w:t>(</w:t>
      </w:r>
      <w:r>
        <w:rPr>
          <w:sz w:val="16"/>
          <w:szCs w:val="16"/>
        </w:rPr>
        <w:t xml:space="preserve">Environmental Protection Agency.  </w:t>
      </w:r>
      <w:r w:rsidRPr="008A251C">
        <w:rPr>
          <w:sz w:val="16"/>
          <w:szCs w:val="16"/>
        </w:rPr>
        <w:t xml:space="preserve">Revised Interpretation of the Clean Water Act Tribal Provision.  </w:t>
      </w:r>
      <w:hyperlink r:id="rId105" w:history="1">
        <w:r w:rsidRPr="008A251C">
          <w:rPr>
            <w:rStyle w:val="Hyperlink"/>
            <w:sz w:val="16"/>
            <w:szCs w:val="16"/>
          </w:rPr>
          <w:t>https://www.epa.gov/wqs-tech/revised-interpretation-clean-water-act-tribal-provision</w:t>
        </w:r>
      </w:hyperlink>
      <w:r w:rsidRPr="008A251C">
        <w:rPr>
          <w:sz w:val="16"/>
          <w:szCs w:val="16"/>
        </w:rPr>
        <w:t xml:space="preserve"> )</w:t>
      </w:r>
    </w:p>
    <w:p w14:paraId="50556BA1" w14:textId="77777777" w:rsidR="00504F54" w:rsidRPr="008A251C" w:rsidRDefault="00504F54" w:rsidP="00504F54">
      <w:pPr>
        <w:rPr>
          <w:sz w:val="16"/>
        </w:rPr>
      </w:pPr>
      <w:r w:rsidRPr="008A251C">
        <w:rPr>
          <w:sz w:val="16"/>
        </w:rPr>
        <w:t xml:space="preserve">In August 2015, </w:t>
      </w:r>
      <w:r w:rsidRPr="008A251C">
        <w:rPr>
          <w:rStyle w:val="StyleUnderline"/>
          <w:highlight w:val="green"/>
        </w:rPr>
        <w:t>EPA</w:t>
      </w:r>
      <w:r w:rsidRPr="008A251C">
        <w:rPr>
          <w:sz w:val="16"/>
        </w:rPr>
        <w:t xml:space="preserve"> proposed the interpretive rule, </w:t>
      </w:r>
      <w:r w:rsidRPr="008A251C">
        <w:rPr>
          <w:rStyle w:val="StyleUnderline"/>
          <w:highlight w:val="green"/>
        </w:rPr>
        <w:t>Revised</w:t>
      </w:r>
      <w:r w:rsidRPr="008A251C">
        <w:rPr>
          <w:sz w:val="16"/>
        </w:rPr>
        <w:t xml:space="preserve"> Interpretation of Clean Water Act (</w:t>
      </w:r>
      <w:r w:rsidRPr="008A251C">
        <w:rPr>
          <w:rStyle w:val="Emphasis"/>
          <w:highlight w:val="green"/>
        </w:rPr>
        <w:t>CWA</w:t>
      </w:r>
      <w:r w:rsidRPr="008A251C">
        <w:rPr>
          <w:sz w:val="16"/>
        </w:rPr>
        <w:t xml:space="preserve">) </w:t>
      </w:r>
      <w:r w:rsidRPr="008A251C">
        <w:rPr>
          <w:rStyle w:val="StyleUnderline"/>
          <w:highlight w:val="green"/>
        </w:rPr>
        <w:t>Tribal Provision</w:t>
      </w:r>
      <w:r w:rsidRPr="008A251C">
        <w:rPr>
          <w:sz w:val="16"/>
        </w:rPr>
        <w:t xml:space="preserve">, </w:t>
      </w:r>
      <w:r w:rsidRPr="008A251C">
        <w:rPr>
          <w:rStyle w:val="StyleUnderline"/>
          <w:highlight w:val="green"/>
        </w:rPr>
        <w:t>and</w:t>
      </w:r>
      <w:r w:rsidRPr="008A251C">
        <w:rPr>
          <w:sz w:val="16"/>
        </w:rPr>
        <w:t xml:space="preserve"> </w:t>
      </w:r>
      <w:r w:rsidRPr="008A251C">
        <w:rPr>
          <w:rStyle w:val="StyleUnderline"/>
          <w:highlight w:val="green"/>
        </w:rPr>
        <w:t>invited</w:t>
      </w:r>
      <w:r w:rsidRPr="008A251C">
        <w:rPr>
          <w:sz w:val="16"/>
        </w:rPr>
        <w:t xml:space="preserve"> </w:t>
      </w:r>
      <w:r w:rsidRPr="008A251C">
        <w:rPr>
          <w:rStyle w:val="Emphasis"/>
          <w:highlight w:val="green"/>
        </w:rPr>
        <w:t>public comment</w:t>
      </w:r>
      <w:r w:rsidRPr="008A251C">
        <w:rPr>
          <w:sz w:val="16"/>
        </w:rPr>
        <w:t xml:space="preserve">. EPA proposed to streamline how tribes apply for TAS for the water quality standards program and other CWA regulatory program. Specifically, EPA proposed to conclude definitively that section 518 of the </w:t>
      </w:r>
      <w:r w:rsidRPr="008A251C">
        <w:rPr>
          <w:rStyle w:val="StyleUnderline"/>
          <w:highlight w:val="green"/>
        </w:rPr>
        <w:t>CWA includes</w:t>
      </w:r>
      <w:r w:rsidRPr="008A251C">
        <w:rPr>
          <w:sz w:val="16"/>
        </w:rPr>
        <w:t xml:space="preserve"> an express </w:t>
      </w:r>
      <w:r w:rsidRPr="008A251C">
        <w:rPr>
          <w:rStyle w:val="Emphasis"/>
          <w:highlight w:val="green"/>
        </w:rPr>
        <w:t>delegation of authority</w:t>
      </w:r>
      <w:r w:rsidRPr="008A251C">
        <w:rPr>
          <w:sz w:val="16"/>
        </w:rPr>
        <w:t xml:space="preserve"> by Congress </w:t>
      </w:r>
      <w:r w:rsidRPr="008A251C">
        <w:rPr>
          <w:rStyle w:val="Emphasis"/>
          <w:highlight w:val="green"/>
        </w:rPr>
        <w:t>to</w:t>
      </w:r>
      <w:r w:rsidRPr="008A251C">
        <w:rPr>
          <w:sz w:val="16"/>
        </w:rPr>
        <w:t xml:space="preserve"> eligible Indian </w:t>
      </w:r>
      <w:r w:rsidRPr="008A251C">
        <w:rPr>
          <w:rStyle w:val="Emphasis"/>
          <w:highlight w:val="green"/>
        </w:rPr>
        <w:t>tribes to administer</w:t>
      </w:r>
      <w:r w:rsidRPr="008A251C">
        <w:rPr>
          <w:sz w:val="16"/>
        </w:rPr>
        <w:t xml:space="preserve"> regulatory </w:t>
      </w:r>
      <w:r w:rsidRPr="008A251C">
        <w:rPr>
          <w:rStyle w:val="Emphasis"/>
          <w:highlight w:val="green"/>
        </w:rPr>
        <w:t>programs</w:t>
      </w:r>
      <w:r w:rsidRPr="008A251C">
        <w:rPr>
          <w:sz w:val="16"/>
        </w:rPr>
        <w:t xml:space="preserve"> over their entire reservations.</w:t>
      </w:r>
    </w:p>
    <w:p w14:paraId="780EDA26" w14:textId="77777777" w:rsidR="00504F54" w:rsidRPr="008A251C" w:rsidRDefault="00504F54" w:rsidP="00504F54">
      <w:pPr>
        <w:rPr>
          <w:sz w:val="16"/>
          <w:szCs w:val="16"/>
        </w:rPr>
      </w:pPr>
      <w:r w:rsidRPr="008A251C">
        <w:rPr>
          <w:sz w:val="16"/>
          <w:szCs w:val="16"/>
        </w:rPr>
        <w:t>EPA provided a 60-day public comment period after the proposed interpretive rule was published in the Federal Register on August 7, 2015.</w:t>
      </w:r>
    </w:p>
    <w:p w14:paraId="6CD3DBC3" w14:textId="77777777" w:rsidR="00504F54" w:rsidRPr="008A251C" w:rsidRDefault="00504F54" w:rsidP="00504F54">
      <w:pPr>
        <w:rPr>
          <w:rStyle w:val="Emphasis"/>
        </w:rPr>
      </w:pPr>
      <w:r w:rsidRPr="008A251C">
        <w:rPr>
          <w:rStyle w:val="Emphasis"/>
          <w:highlight w:val="green"/>
        </w:rPr>
        <w:t>Post-Proposal Outreach</w:t>
      </w:r>
    </w:p>
    <w:p w14:paraId="16A2C0B4" w14:textId="77777777" w:rsidR="00504F54" w:rsidRPr="008A251C" w:rsidRDefault="00504F54" w:rsidP="00504F54">
      <w:pPr>
        <w:rPr>
          <w:sz w:val="16"/>
        </w:rPr>
      </w:pPr>
      <w:r w:rsidRPr="008A251C">
        <w:rPr>
          <w:rStyle w:val="StyleUnderline"/>
          <w:highlight w:val="green"/>
        </w:rPr>
        <w:t>EPA contacted</w:t>
      </w:r>
      <w:r w:rsidRPr="008A251C">
        <w:rPr>
          <w:sz w:val="16"/>
        </w:rPr>
        <w:t xml:space="preserve"> </w:t>
      </w:r>
      <w:r w:rsidRPr="008A251C">
        <w:rPr>
          <w:rStyle w:val="Emphasis"/>
          <w:highlight w:val="green"/>
        </w:rPr>
        <w:t>tribal governments</w:t>
      </w:r>
      <w:r w:rsidRPr="008A251C">
        <w:rPr>
          <w:sz w:val="16"/>
        </w:rPr>
        <w:t xml:space="preserve">, states and state associations separately to provide opportunities </w:t>
      </w:r>
      <w:r w:rsidRPr="008A251C">
        <w:rPr>
          <w:rStyle w:val="Emphasis"/>
          <w:highlight w:val="green"/>
        </w:rPr>
        <w:t>for consultation</w:t>
      </w:r>
      <w:r w:rsidRPr="008A251C">
        <w:rPr>
          <w:sz w:val="16"/>
        </w:rPr>
        <w:t xml:space="preserve"> </w:t>
      </w:r>
      <w:r w:rsidRPr="008A251C">
        <w:rPr>
          <w:rStyle w:val="StyleUnderline"/>
        </w:rPr>
        <w:t>and coordination</w:t>
      </w:r>
      <w:r w:rsidRPr="008A251C">
        <w:rPr>
          <w:sz w:val="16"/>
        </w:rPr>
        <w:t>.  EPA also hosted a webinar for the public on Thursday, September 10, 2015.</w:t>
      </w:r>
    </w:p>
    <w:p w14:paraId="7CC76C6A" w14:textId="77777777" w:rsidR="00504F54" w:rsidRPr="008A251C" w:rsidRDefault="00504F54" w:rsidP="00504F54">
      <w:pPr>
        <w:rPr>
          <w:sz w:val="16"/>
          <w:szCs w:val="16"/>
        </w:rPr>
      </w:pPr>
      <w:r w:rsidRPr="008A251C">
        <w:rPr>
          <w:sz w:val="16"/>
          <w:szCs w:val="16"/>
        </w:rPr>
        <w:t>Information Webinar: Revised Interpretation of the Clean Water Act TAS Provision (PDF)(16 pp, 200 K, September 10, 2015)</w:t>
      </w:r>
    </w:p>
    <w:p w14:paraId="0997131A" w14:textId="77777777" w:rsidR="00504F54" w:rsidRPr="008A251C" w:rsidRDefault="00504F54" w:rsidP="00504F54">
      <w:pPr>
        <w:rPr>
          <w:rStyle w:val="Emphasis"/>
        </w:rPr>
      </w:pPr>
      <w:r w:rsidRPr="008A251C">
        <w:rPr>
          <w:rStyle w:val="Emphasis"/>
          <w:highlight w:val="green"/>
        </w:rPr>
        <w:t>Pre-Proposal Outreach</w:t>
      </w:r>
    </w:p>
    <w:p w14:paraId="03C471D7" w14:textId="77777777" w:rsidR="00504F54" w:rsidRPr="008A251C" w:rsidRDefault="00504F54" w:rsidP="00504F54">
      <w:pPr>
        <w:rPr>
          <w:sz w:val="16"/>
          <w:szCs w:val="16"/>
        </w:rPr>
      </w:pPr>
      <w:r w:rsidRPr="008A251C">
        <w:rPr>
          <w:sz w:val="16"/>
          <w:szCs w:val="16"/>
        </w:rPr>
        <w:t>Tribal Consultation and Coordination</w:t>
      </w:r>
    </w:p>
    <w:p w14:paraId="30D66199" w14:textId="006D3518" w:rsidR="00504F54" w:rsidRPr="00504F54" w:rsidRDefault="00504F54" w:rsidP="003927BD">
      <w:pPr>
        <w:rPr>
          <w:sz w:val="16"/>
        </w:rPr>
      </w:pPr>
      <w:r w:rsidRPr="008A251C">
        <w:rPr>
          <w:sz w:val="16"/>
        </w:rPr>
        <w:lastRenderedPageBreak/>
        <w:t xml:space="preserve">In EPA's April 18, 2014 letter to tribal leaders, </w:t>
      </w:r>
      <w:r w:rsidRPr="008A251C">
        <w:rPr>
          <w:rStyle w:val="StyleUnderline"/>
          <w:highlight w:val="green"/>
        </w:rPr>
        <w:t>EPA initiated consultation</w:t>
      </w:r>
      <w:r w:rsidRPr="008A251C">
        <w:rPr>
          <w:sz w:val="16"/>
        </w:rPr>
        <w:t xml:space="preserve"> and coordination </w:t>
      </w:r>
      <w:r w:rsidRPr="008A251C">
        <w:rPr>
          <w:rStyle w:val="StyleUnderline"/>
          <w:highlight w:val="green"/>
        </w:rPr>
        <w:t>with</w:t>
      </w:r>
      <w:r w:rsidRPr="008A251C">
        <w:rPr>
          <w:sz w:val="16"/>
        </w:rPr>
        <w:t xml:space="preserve"> federally-recognized Indian </w:t>
      </w:r>
      <w:r w:rsidRPr="008A251C">
        <w:rPr>
          <w:rStyle w:val="StyleUnderline"/>
          <w:highlight w:val="green"/>
        </w:rPr>
        <w:t>tribes concerning</w:t>
      </w:r>
      <w:r w:rsidRPr="008A251C">
        <w:rPr>
          <w:sz w:val="16"/>
        </w:rPr>
        <w:t xml:space="preserve"> the potential reinterpretation of Clean Water Act provisions regarding </w:t>
      </w:r>
      <w:r w:rsidRPr="008A251C">
        <w:rPr>
          <w:rStyle w:val="Emphasis"/>
          <w:highlight w:val="green"/>
        </w:rPr>
        <w:t>TAS</w:t>
      </w:r>
      <w:r w:rsidRPr="008A251C">
        <w:rPr>
          <w:sz w:val="16"/>
        </w:rPr>
        <w:t xml:space="preserve">. On May 22 and 28, 2014, </w:t>
      </w:r>
      <w:r w:rsidRPr="008A251C">
        <w:rPr>
          <w:rStyle w:val="StyleUnderline"/>
        </w:rPr>
        <w:t>EPA held two tribes-only consultation and coordination webinars</w:t>
      </w:r>
      <w:r w:rsidRPr="008A251C">
        <w:rPr>
          <w:sz w:val="16"/>
        </w:rPr>
        <w:t>. For more information, refer to the docket for this rulemaking</w:t>
      </w:r>
    </w:p>
    <w:p w14:paraId="29B9DAA4" w14:textId="5A058B56" w:rsidR="00504F54" w:rsidRDefault="00504F54" w:rsidP="003927BD"/>
    <w:p w14:paraId="410EDC30" w14:textId="77777777" w:rsidR="00504F54" w:rsidRPr="00645927" w:rsidRDefault="00504F54" w:rsidP="00504F54">
      <w:pPr>
        <w:pStyle w:val="Heading4"/>
      </w:pPr>
      <w:r>
        <w:t xml:space="preserve">If they win the CP doesn’t </w:t>
      </w:r>
      <w:r>
        <w:rPr>
          <w:u w:val="single"/>
        </w:rPr>
        <w:t>mandate</w:t>
      </w:r>
      <w:r>
        <w:t xml:space="preserve"> the AFF then they just </w:t>
      </w:r>
      <w:r>
        <w:rPr>
          <w:u w:val="single"/>
        </w:rPr>
        <w:t>don’t solve</w:t>
      </w:r>
      <w:r>
        <w:t xml:space="preserve">, because funds are </w:t>
      </w:r>
      <w:r>
        <w:rPr>
          <w:u w:val="single"/>
        </w:rPr>
        <w:t>limited</w:t>
      </w:r>
      <w:r>
        <w:t xml:space="preserve"> and the fed has </w:t>
      </w:r>
      <w:r>
        <w:rPr>
          <w:u w:val="single"/>
        </w:rPr>
        <w:t>historically</w:t>
      </w:r>
      <w:r>
        <w:t xml:space="preserve"> decreased funding for Indigenous water infra. </w:t>
      </w:r>
    </w:p>
    <w:p w14:paraId="7221FA59" w14:textId="77777777" w:rsidR="00504F54" w:rsidRPr="00ED14C6" w:rsidRDefault="00504F54" w:rsidP="00504F54">
      <w:r w:rsidRPr="00645927">
        <w:rPr>
          <w:rStyle w:val="Style13ptBold"/>
          <w:shd w:val="clear" w:color="auto" w:fill="E2EFD9" w:themeFill="accent6" w:themeFillTint="33"/>
        </w:rPr>
        <w:t>1NC CRS, ‘19</w:t>
      </w:r>
      <w:r w:rsidRPr="00ED14C6">
        <w:t xml:space="preserve"> </w:t>
      </w:r>
      <w:r w:rsidRPr="00B812A4">
        <w:rPr>
          <w:sz w:val="14"/>
          <w:szCs w:val="14"/>
        </w:rPr>
        <w:t>(Congressional Research Service, 4-16-2019, https://fas.org/sgp/crs/misc/R44148.pdf, Accessed: 6-24-</w:t>
      </w:r>
      <w:r>
        <w:rPr>
          <w:sz w:val="14"/>
          <w:szCs w:val="14"/>
        </w:rPr>
        <w:t>2021)</w:t>
      </w:r>
      <w:r w:rsidRPr="00B812A4">
        <w:rPr>
          <w:sz w:val="14"/>
          <w:szCs w:val="14"/>
        </w:rPr>
        <w:t>//ILake-HG</w:t>
      </w:r>
    </w:p>
    <w:p w14:paraId="1C8E0B2A" w14:textId="77777777" w:rsidR="00504F54" w:rsidRPr="00CD4C08" w:rsidRDefault="00504F54" w:rsidP="00504F54">
      <w:pPr>
        <w:rPr>
          <w:sz w:val="12"/>
        </w:rPr>
      </w:pPr>
      <w:r w:rsidRPr="00CD4C08">
        <w:rPr>
          <w:rStyle w:val="StyleUnderline"/>
          <w:highlight w:val="green"/>
        </w:rPr>
        <w:t>Tribes</w:t>
      </w:r>
      <w:r w:rsidRPr="00ED14C6">
        <w:rPr>
          <w:rStyle w:val="StyleUnderline"/>
        </w:rPr>
        <w:t xml:space="preserve"> have </w:t>
      </w:r>
      <w:r w:rsidRPr="00CD4C08">
        <w:rPr>
          <w:rStyle w:val="StyleUnderline"/>
          <w:highlight w:val="green"/>
        </w:rPr>
        <w:t>pursued quantification</w:t>
      </w:r>
      <w:r w:rsidRPr="00CD4C08">
        <w:rPr>
          <w:sz w:val="12"/>
        </w:rPr>
        <w:t xml:space="preserve"> </w:t>
      </w:r>
      <w:r w:rsidRPr="00ED14C6">
        <w:rPr>
          <w:rStyle w:val="StyleUnderline"/>
        </w:rPr>
        <w:t>of</w:t>
      </w:r>
      <w:r w:rsidRPr="00CD4C08">
        <w:rPr>
          <w:sz w:val="12"/>
        </w:rPr>
        <w:t xml:space="preserve"> their </w:t>
      </w:r>
      <w:r w:rsidRPr="00ED14C6">
        <w:rPr>
          <w:rStyle w:val="StyleUnderline"/>
        </w:rPr>
        <w:t xml:space="preserve">water rights </w:t>
      </w:r>
      <w:r w:rsidRPr="00CD4C08">
        <w:rPr>
          <w:rStyle w:val="StyleUnderline"/>
          <w:highlight w:val="green"/>
        </w:rPr>
        <w:t>through</w:t>
      </w:r>
      <w:r w:rsidRPr="00CD4C08">
        <w:rPr>
          <w:sz w:val="12"/>
        </w:rPr>
        <w:t xml:space="preserve"> </w:t>
      </w:r>
      <w:r w:rsidRPr="00ED14C6">
        <w:rPr>
          <w:rStyle w:val="StyleUnderline"/>
        </w:rPr>
        <w:t xml:space="preserve">both </w:t>
      </w:r>
      <w:r w:rsidRPr="00CD4C08">
        <w:rPr>
          <w:rStyle w:val="StyleUnderline"/>
          <w:highlight w:val="green"/>
        </w:rPr>
        <w:t>litigation</w:t>
      </w:r>
      <w:r w:rsidRPr="00CD4C08">
        <w:rPr>
          <w:rStyle w:val="Emphasis"/>
          <w:highlight w:val="green"/>
        </w:rPr>
        <w:t xml:space="preserve"> and</w:t>
      </w:r>
      <w:r w:rsidRPr="00ED14C6">
        <w:rPr>
          <w:rStyle w:val="Emphasis"/>
        </w:rPr>
        <w:t xml:space="preserve"> negotiated</w:t>
      </w:r>
      <w:r w:rsidRPr="00CD4C08">
        <w:rPr>
          <w:sz w:val="12"/>
        </w:rPr>
        <w:t xml:space="preserve"> </w:t>
      </w:r>
      <w:r w:rsidRPr="00CD4C08">
        <w:rPr>
          <w:rStyle w:val="Emphasis"/>
          <w:highlight w:val="green"/>
        </w:rPr>
        <w:t>settlements</w:t>
      </w:r>
      <w:r w:rsidRPr="00CD4C08">
        <w:rPr>
          <w:sz w:val="12"/>
        </w:rPr>
        <w:t xml:space="preserve">. The </w:t>
      </w:r>
      <w:r w:rsidRPr="00CD4C08">
        <w:rPr>
          <w:rStyle w:val="StyleUnderline"/>
          <w:highlight w:val="green"/>
        </w:rPr>
        <w:t>settlements involve</w:t>
      </w:r>
      <w:r w:rsidRPr="00ED14C6">
        <w:rPr>
          <w:rStyle w:val="StyleUnderline"/>
        </w:rPr>
        <w:t xml:space="preserve"> </w:t>
      </w:r>
      <w:r w:rsidRPr="00CD4C08">
        <w:rPr>
          <w:rStyle w:val="StyleUnderline"/>
          <w:highlight w:val="green"/>
        </w:rPr>
        <w:t xml:space="preserve">negotiation between </w:t>
      </w:r>
      <w:r w:rsidRPr="00CD4C08">
        <w:rPr>
          <w:rStyle w:val="Emphasis"/>
          <w:highlight w:val="green"/>
        </w:rPr>
        <w:t>tribes</w:t>
      </w:r>
      <w:r w:rsidRPr="00ED14C6">
        <w:rPr>
          <w:rStyle w:val="Emphasis"/>
        </w:rPr>
        <w:t xml:space="preserve">, the </w:t>
      </w:r>
      <w:r w:rsidRPr="00CD4C08">
        <w:rPr>
          <w:rStyle w:val="Emphasis"/>
          <w:highlight w:val="green"/>
        </w:rPr>
        <w:t>fed</w:t>
      </w:r>
      <w:r w:rsidRPr="00ED14C6">
        <w:rPr>
          <w:rStyle w:val="Emphasis"/>
        </w:rPr>
        <w:t>eral government</w:t>
      </w:r>
      <w:r w:rsidRPr="00CD4C08">
        <w:rPr>
          <w:sz w:val="12"/>
        </w:rPr>
        <w:t xml:space="preserve">, </w:t>
      </w:r>
      <w:r w:rsidRPr="00ED14C6">
        <w:rPr>
          <w:rStyle w:val="StyleUnderline"/>
        </w:rPr>
        <w:t>states</w:t>
      </w:r>
      <w:r w:rsidRPr="00CD4C08">
        <w:rPr>
          <w:sz w:val="12"/>
        </w:rPr>
        <w:t xml:space="preserve">, </w:t>
      </w:r>
      <w:r w:rsidRPr="00ED14C6">
        <w:rPr>
          <w:rStyle w:val="StyleUnderline"/>
        </w:rPr>
        <w:t xml:space="preserve">water districts, </w:t>
      </w:r>
      <w:r w:rsidRPr="00CD4C08">
        <w:rPr>
          <w:rStyle w:val="StyleUnderline"/>
          <w:highlight w:val="green"/>
        </w:rPr>
        <w:t>and</w:t>
      </w:r>
      <w:r w:rsidRPr="00ED14C6">
        <w:rPr>
          <w:rStyle w:val="StyleUnderline"/>
        </w:rPr>
        <w:t xml:space="preserve"> private </w:t>
      </w:r>
      <w:r w:rsidRPr="00CD4C08">
        <w:rPr>
          <w:rStyle w:val="StyleUnderline"/>
          <w:highlight w:val="green"/>
        </w:rPr>
        <w:t>water users</w:t>
      </w:r>
      <w:r w:rsidRPr="00CD4C08">
        <w:rPr>
          <w:sz w:val="12"/>
        </w:rPr>
        <w:t xml:space="preserve">, among others. They </w:t>
      </w:r>
      <w:r w:rsidRPr="00CD4C08">
        <w:rPr>
          <w:rStyle w:val="StyleUnderline"/>
          <w:highlight w:val="green"/>
        </w:rPr>
        <w:t>aim to resolve conflict</w:t>
      </w:r>
      <w:r w:rsidRPr="00ED14C6">
        <w:rPr>
          <w:rStyle w:val="StyleUnderline"/>
        </w:rPr>
        <w:t xml:space="preserve"> between rights</w:t>
      </w:r>
      <w:r>
        <w:rPr>
          <w:rStyle w:val="StyleUnderline"/>
        </w:rPr>
        <w:t xml:space="preserve"> </w:t>
      </w:r>
      <w:r w:rsidRPr="00ED14C6">
        <w:rPr>
          <w:rStyle w:val="StyleUnderline"/>
        </w:rPr>
        <w:t>holders</w:t>
      </w:r>
      <w:r w:rsidRPr="00CD4C08">
        <w:rPr>
          <w:sz w:val="12"/>
        </w:rPr>
        <w:t xml:space="preserve"> </w:t>
      </w:r>
      <w:r w:rsidRPr="00ED14C6">
        <w:rPr>
          <w:rStyle w:val="StyleUnderline"/>
        </w:rPr>
        <w:t>and</w:t>
      </w:r>
      <w:r w:rsidRPr="00CD4C08">
        <w:rPr>
          <w:sz w:val="12"/>
        </w:rPr>
        <w:t xml:space="preserve"> </w:t>
      </w:r>
      <w:r w:rsidRPr="00ED14C6">
        <w:rPr>
          <w:rStyle w:val="StyleUnderline"/>
        </w:rPr>
        <w:t>allow the parties to</w:t>
      </w:r>
      <w:r w:rsidRPr="00CD4C08">
        <w:rPr>
          <w:sz w:val="12"/>
        </w:rPr>
        <w:t xml:space="preserve"> </w:t>
      </w:r>
      <w:r w:rsidRPr="00ED14C6">
        <w:rPr>
          <w:rStyle w:val="StyleUnderline"/>
        </w:rPr>
        <w:t>determine specific terms of water allocation</w:t>
      </w:r>
      <w:r w:rsidRPr="00CD4C08">
        <w:rPr>
          <w:sz w:val="12"/>
        </w:rPr>
        <w:t xml:space="preserve"> and use with certainty. Over the last 50 years, </w:t>
      </w:r>
      <w:r w:rsidRPr="00ED14C6">
        <w:rPr>
          <w:rStyle w:val="StyleUnderline"/>
        </w:rPr>
        <w:t xml:space="preserve">negotiated </w:t>
      </w:r>
      <w:r w:rsidRPr="00CD4C08">
        <w:rPr>
          <w:rStyle w:val="StyleUnderline"/>
          <w:highlight w:val="green"/>
        </w:rPr>
        <w:t>settlements</w:t>
      </w:r>
      <w:r w:rsidRPr="00ED14C6">
        <w:rPr>
          <w:rStyle w:val="StyleUnderline"/>
        </w:rPr>
        <w:t xml:space="preserve"> have</w:t>
      </w:r>
      <w:r w:rsidRPr="00CD4C08">
        <w:rPr>
          <w:sz w:val="12"/>
        </w:rPr>
        <w:t xml:space="preserve"> </w:t>
      </w:r>
      <w:r w:rsidRPr="00ED14C6">
        <w:rPr>
          <w:rStyle w:val="StyleUnderline"/>
        </w:rPr>
        <w:t>been</w:t>
      </w:r>
      <w:r w:rsidRPr="00CD4C08">
        <w:rPr>
          <w:sz w:val="12"/>
        </w:rPr>
        <w:t xml:space="preserve"> the </w:t>
      </w:r>
      <w:r w:rsidRPr="00CD4C08">
        <w:rPr>
          <w:rStyle w:val="StyleUnderline"/>
          <w:highlight w:val="green"/>
        </w:rPr>
        <w:t>preferred</w:t>
      </w:r>
      <w:r w:rsidRPr="00ED14C6">
        <w:rPr>
          <w:rStyle w:val="StyleUnderline"/>
        </w:rPr>
        <w:t xml:space="preserve"> course for most</w:t>
      </w:r>
      <w:r w:rsidRPr="00CD4C08">
        <w:rPr>
          <w:sz w:val="12"/>
        </w:rPr>
        <w:t xml:space="preserve"> </w:t>
      </w:r>
      <w:r w:rsidRPr="00ED14C6">
        <w:rPr>
          <w:rStyle w:val="StyleUnderline"/>
        </w:rPr>
        <w:t>tribes</w:t>
      </w:r>
      <w:r w:rsidRPr="00CD4C08">
        <w:rPr>
          <w:sz w:val="12"/>
        </w:rPr>
        <w:t xml:space="preserve"> </w:t>
      </w:r>
      <w:r w:rsidRPr="00CD4C08">
        <w:rPr>
          <w:rStyle w:val="StyleUnderline"/>
          <w:highlight w:val="green"/>
        </w:rPr>
        <w:t>because</w:t>
      </w:r>
      <w:r w:rsidRPr="00CD4C08">
        <w:rPr>
          <w:sz w:val="12"/>
        </w:rPr>
        <w:t xml:space="preserve"> they are often </w:t>
      </w:r>
      <w:r w:rsidRPr="00CD4C08">
        <w:rPr>
          <w:rStyle w:val="Emphasis"/>
          <w:highlight w:val="green"/>
        </w:rPr>
        <w:t>less lengthy and costly than litigation</w:t>
      </w:r>
      <w:r w:rsidRPr="00CD4C08">
        <w:rPr>
          <w:sz w:val="12"/>
        </w:rPr>
        <w:t xml:space="preserve">. Additionally, </w:t>
      </w:r>
      <w:r w:rsidRPr="00ED14C6">
        <w:rPr>
          <w:rStyle w:val="StyleUnderline"/>
        </w:rPr>
        <w:t>many</w:t>
      </w:r>
      <w:r w:rsidRPr="00CD4C08">
        <w:rPr>
          <w:sz w:val="12"/>
        </w:rPr>
        <w:t xml:space="preserve"> </w:t>
      </w:r>
      <w:r w:rsidRPr="00152C11">
        <w:rPr>
          <w:rStyle w:val="StyleUnderline"/>
        </w:rPr>
        <w:t>stakeholders</w:t>
      </w:r>
      <w:r w:rsidRPr="00CD4C08">
        <w:rPr>
          <w:sz w:val="12"/>
        </w:rPr>
        <w:t xml:space="preserve"> have </w:t>
      </w:r>
      <w:r w:rsidRPr="00152C11">
        <w:rPr>
          <w:rStyle w:val="StyleUnderline"/>
        </w:rPr>
        <w:t>noted</w:t>
      </w:r>
      <w:r w:rsidRPr="00CD4C08">
        <w:rPr>
          <w:sz w:val="12"/>
        </w:rPr>
        <w:t xml:space="preserve"> that these </w:t>
      </w:r>
      <w:r w:rsidRPr="00152C11">
        <w:rPr>
          <w:rStyle w:val="StyleUnderline"/>
        </w:rPr>
        <w:t>negotiated agreements are</w:t>
      </w:r>
      <w:r w:rsidRPr="00CD4C08">
        <w:rPr>
          <w:sz w:val="12"/>
        </w:rPr>
        <w:t xml:space="preserve"> </w:t>
      </w:r>
      <w:r w:rsidRPr="00152C11">
        <w:rPr>
          <w:rStyle w:val="StyleUnderline"/>
        </w:rPr>
        <w:t>more likely to allow</w:t>
      </w:r>
      <w:r w:rsidRPr="00CD4C08">
        <w:rPr>
          <w:sz w:val="12"/>
        </w:rPr>
        <w:t xml:space="preserve"> </w:t>
      </w:r>
      <w:r w:rsidRPr="00152C11">
        <w:rPr>
          <w:rStyle w:val="StyleUnderline"/>
        </w:rPr>
        <w:t>tribes</w:t>
      </w:r>
      <w:r w:rsidRPr="00CD4C08">
        <w:rPr>
          <w:sz w:val="12"/>
        </w:rPr>
        <w:t xml:space="preserve"> not only to quantify their water rights on paper but also </w:t>
      </w:r>
      <w:r w:rsidRPr="00152C11">
        <w:rPr>
          <w:rStyle w:val="StyleUnderline"/>
        </w:rPr>
        <w:t>to procure access to</w:t>
      </w:r>
      <w:r w:rsidRPr="00CD4C08">
        <w:rPr>
          <w:sz w:val="12"/>
        </w:rPr>
        <w:t xml:space="preserve"> these </w:t>
      </w:r>
      <w:r w:rsidRPr="00152C11">
        <w:rPr>
          <w:rStyle w:val="StyleUnderline"/>
        </w:rPr>
        <w:t>resources in the form of</w:t>
      </w:r>
      <w:r>
        <w:rPr>
          <w:rStyle w:val="StyleUnderline"/>
        </w:rPr>
        <w:t xml:space="preserve"> </w:t>
      </w:r>
      <w:r w:rsidRPr="00152C11">
        <w:rPr>
          <w:rStyle w:val="StyleUnderline"/>
        </w:rPr>
        <w:t>infrastructure</w:t>
      </w:r>
      <w:r w:rsidRPr="00CD4C08">
        <w:rPr>
          <w:sz w:val="12"/>
        </w:rPr>
        <w:t xml:space="preserve"> </w:t>
      </w:r>
      <w:r w:rsidRPr="00152C11">
        <w:rPr>
          <w:rStyle w:val="StyleUnderline"/>
        </w:rPr>
        <w:t>and</w:t>
      </w:r>
      <w:r w:rsidRPr="00CD4C08">
        <w:rPr>
          <w:sz w:val="12"/>
        </w:rPr>
        <w:t xml:space="preserve"> other related </w:t>
      </w:r>
      <w:r w:rsidRPr="00152C11">
        <w:rPr>
          <w:rStyle w:val="StyleUnderline"/>
        </w:rPr>
        <w:t>expenses</w:t>
      </w:r>
      <w:r w:rsidRPr="00CD4C08">
        <w:rPr>
          <w:sz w:val="12"/>
        </w:rPr>
        <w:t xml:space="preserve">, at least in some cases. </w:t>
      </w:r>
      <w:r w:rsidRPr="00ED1F99">
        <w:rPr>
          <w:rStyle w:val="StyleUnderline"/>
        </w:rPr>
        <w:t>After</w:t>
      </w:r>
      <w:r w:rsidRPr="00CD4C08">
        <w:rPr>
          <w:sz w:val="12"/>
        </w:rPr>
        <w:t xml:space="preserve"> </w:t>
      </w:r>
      <w:r w:rsidRPr="00ED1F99">
        <w:rPr>
          <w:rStyle w:val="StyleUnderline"/>
        </w:rPr>
        <w:t xml:space="preserve">being negotiated, </w:t>
      </w:r>
      <w:r w:rsidRPr="00CD4C08">
        <w:rPr>
          <w:rStyle w:val="StyleUnderline"/>
          <w:highlight w:val="green"/>
        </w:rPr>
        <w:t>approval and implementation</w:t>
      </w:r>
      <w:r w:rsidRPr="00CD4C08">
        <w:rPr>
          <w:sz w:val="12"/>
        </w:rPr>
        <w:t xml:space="preserve"> </w:t>
      </w:r>
      <w:r w:rsidRPr="00ED1F99">
        <w:rPr>
          <w:rStyle w:val="StyleUnderline"/>
        </w:rPr>
        <w:t>of Indian water rights settlements</w:t>
      </w:r>
      <w:r w:rsidRPr="00CD4C08">
        <w:rPr>
          <w:sz w:val="12"/>
        </w:rPr>
        <w:t xml:space="preserve"> </w:t>
      </w:r>
      <w:r w:rsidRPr="00CD4C08">
        <w:rPr>
          <w:rStyle w:val="Emphasis"/>
          <w:highlight w:val="green"/>
        </w:rPr>
        <w:t>require federal action</w:t>
      </w:r>
      <w:r w:rsidRPr="00ED1F99">
        <w:rPr>
          <w:rStyle w:val="Emphasis"/>
        </w:rPr>
        <w:t>.</w:t>
      </w:r>
      <w:r w:rsidRPr="00CD4C08">
        <w:rPr>
          <w:sz w:val="12"/>
        </w:rPr>
        <w:t xml:space="preserve"> As of 2019, </w:t>
      </w:r>
      <w:r w:rsidRPr="00CD4C08">
        <w:rPr>
          <w:rStyle w:val="StyleUnderline"/>
          <w:highlight w:val="green"/>
        </w:rPr>
        <w:t>36</w:t>
      </w:r>
      <w:r w:rsidRPr="00ED1F99">
        <w:rPr>
          <w:rStyle w:val="StyleUnderline"/>
        </w:rPr>
        <w:t xml:space="preserve"> Indian water rights </w:t>
      </w:r>
      <w:r w:rsidRPr="00CD4C08">
        <w:rPr>
          <w:rStyle w:val="StyleUnderline"/>
          <w:highlight w:val="green"/>
        </w:rPr>
        <w:t>settlements</w:t>
      </w:r>
      <w:r w:rsidRPr="00CD4C08">
        <w:rPr>
          <w:sz w:val="12"/>
        </w:rPr>
        <w:t xml:space="preserve"> had </w:t>
      </w:r>
      <w:r w:rsidRPr="00ED1F99">
        <w:rPr>
          <w:rStyle w:val="StyleUnderline"/>
        </w:rPr>
        <w:t xml:space="preserve">been </w:t>
      </w:r>
      <w:r w:rsidRPr="00CD4C08">
        <w:rPr>
          <w:rStyle w:val="StyleUnderline"/>
          <w:highlight w:val="green"/>
        </w:rPr>
        <w:t>federally approved</w:t>
      </w:r>
      <w:r w:rsidRPr="00CD4C08">
        <w:rPr>
          <w:sz w:val="12"/>
        </w:rPr>
        <w:t xml:space="preserve">, with </w:t>
      </w:r>
      <w:r w:rsidRPr="00ED1F99">
        <w:rPr>
          <w:rStyle w:val="StyleUnderline"/>
        </w:rPr>
        <w:t>total costs in excess of $5.8 billion</w:t>
      </w:r>
      <w:r w:rsidRPr="00CD4C08">
        <w:rPr>
          <w:sz w:val="12"/>
        </w:rPr>
        <w:t xml:space="preserve">. Of these, </w:t>
      </w:r>
      <w:r w:rsidRPr="00CD4C08">
        <w:rPr>
          <w:rStyle w:val="StyleUnderline"/>
          <w:highlight w:val="green"/>
        </w:rPr>
        <w:t>32</w:t>
      </w:r>
      <w:r w:rsidRPr="00ED1F99">
        <w:rPr>
          <w:rStyle w:val="StyleUnderline"/>
        </w:rPr>
        <w:t xml:space="preserve"> settlements</w:t>
      </w:r>
      <w:r w:rsidRPr="00CD4C08">
        <w:rPr>
          <w:sz w:val="12"/>
        </w:rPr>
        <w:t xml:space="preserve"> were </w:t>
      </w:r>
      <w:r w:rsidRPr="00ED1F99">
        <w:rPr>
          <w:rStyle w:val="StyleUnderline"/>
        </w:rPr>
        <w:t xml:space="preserve">approved and enacted </w:t>
      </w:r>
      <w:r w:rsidRPr="00CD4C08">
        <w:rPr>
          <w:rStyle w:val="StyleUnderline"/>
          <w:highlight w:val="green"/>
        </w:rPr>
        <w:t>by Congress</w:t>
      </w:r>
      <w:r w:rsidRPr="00CD4C08">
        <w:rPr>
          <w:sz w:val="12"/>
        </w:rPr>
        <w:t xml:space="preserve"> and </w:t>
      </w:r>
      <w:r w:rsidRPr="00ED1F99">
        <w:rPr>
          <w:rStyle w:val="StyleUnderline"/>
        </w:rPr>
        <w:t>4</w:t>
      </w:r>
      <w:r w:rsidRPr="00CD4C08">
        <w:rPr>
          <w:sz w:val="12"/>
        </w:rPr>
        <w:t xml:space="preserve"> were administratively </w:t>
      </w:r>
      <w:r w:rsidRPr="00ED1F99">
        <w:rPr>
          <w:rStyle w:val="StyleUnderline"/>
        </w:rPr>
        <w:t>approved by the U.S. D</w:t>
      </w:r>
      <w:r w:rsidRPr="00CD4C08">
        <w:rPr>
          <w:sz w:val="12"/>
        </w:rPr>
        <w:t xml:space="preserve">epartments </w:t>
      </w:r>
      <w:r w:rsidRPr="00ED1F99">
        <w:rPr>
          <w:rStyle w:val="StyleUnderline"/>
        </w:rPr>
        <w:t>o</w:t>
      </w:r>
      <w:r w:rsidRPr="00CD4C08">
        <w:rPr>
          <w:sz w:val="12"/>
        </w:rPr>
        <w:t xml:space="preserve">f </w:t>
      </w:r>
      <w:r w:rsidRPr="00ED1F99">
        <w:rPr>
          <w:rStyle w:val="StyleUnderline"/>
        </w:rPr>
        <w:t>J</w:t>
      </w:r>
      <w:r w:rsidRPr="00CD4C08">
        <w:rPr>
          <w:sz w:val="12"/>
        </w:rPr>
        <w:t xml:space="preserve">ustice </w:t>
      </w:r>
      <w:r w:rsidRPr="00ED1F99">
        <w:rPr>
          <w:rStyle w:val="StyleUnderline"/>
        </w:rPr>
        <w:t>and</w:t>
      </w:r>
      <w:r w:rsidRPr="00CD4C08">
        <w:rPr>
          <w:sz w:val="12"/>
        </w:rPr>
        <w:t xml:space="preserve"> the </w:t>
      </w:r>
      <w:r w:rsidRPr="00ED1F99">
        <w:rPr>
          <w:rStyle w:val="StyleUnderline"/>
        </w:rPr>
        <w:t>I</w:t>
      </w:r>
      <w:r w:rsidRPr="00CD4C08">
        <w:rPr>
          <w:sz w:val="12"/>
        </w:rPr>
        <w:t xml:space="preserve">nterior. After being congressionally authorized, </w:t>
      </w:r>
      <w:r w:rsidRPr="00ED1F99">
        <w:rPr>
          <w:rStyle w:val="StyleUnderline"/>
        </w:rPr>
        <w:t>federal projects</w:t>
      </w:r>
      <w:r w:rsidRPr="00CD4C08">
        <w:rPr>
          <w:sz w:val="12"/>
        </w:rPr>
        <w:t xml:space="preserve"> </w:t>
      </w:r>
      <w:r w:rsidRPr="00ED1F99">
        <w:rPr>
          <w:rStyle w:val="StyleUnderline"/>
        </w:rPr>
        <w:t>associated with approved Indian</w:t>
      </w:r>
      <w:r w:rsidRPr="00CD4C08">
        <w:rPr>
          <w:sz w:val="12"/>
        </w:rPr>
        <w:t xml:space="preserve"> </w:t>
      </w:r>
      <w:r w:rsidRPr="00ED1F99">
        <w:rPr>
          <w:rStyle w:val="StyleUnderline"/>
        </w:rPr>
        <w:t>water rights</w:t>
      </w:r>
      <w:r w:rsidRPr="00CD4C08">
        <w:rPr>
          <w:sz w:val="12"/>
        </w:rPr>
        <w:t xml:space="preserve"> settlements generally </w:t>
      </w:r>
      <w:r w:rsidRPr="00ED1F99">
        <w:rPr>
          <w:rStyle w:val="StyleUnderline"/>
        </w:rPr>
        <w:t xml:space="preserve">have been </w:t>
      </w:r>
      <w:r w:rsidRPr="00CD4C08">
        <w:rPr>
          <w:rStyle w:val="StyleUnderline"/>
          <w:highlight w:val="green"/>
        </w:rPr>
        <w:t>implemented by</w:t>
      </w:r>
      <w:r w:rsidRPr="00CD4C08">
        <w:rPr>
          <w:sz w:val="12"/>
        </w:rPr>
        <w:t xml:space="preserve"> the </w:t>
      </w:r>
      <w:r w:rsidRPr="00CD4C08">
        <w:rPr>
          <w:rStyle w:val="StyleUnderline"/>
          <w:highlight w:val="green"/>
        </w:rPr>
        <w:t>Bureau of Reclamation</w:t>
      </w:r>
      <w:r w:rsidRPr="00CD4C08">
        <w:rPr>
          <w:sz w:val="12"/>
          <w:highlight w:val="green"/>
        </w:rPr>
        <w:t xml:space="preserve"> </w:t>
      </w:r>
      <w:r w:rsidRPr="00CD4C08">
        <w:rPr>
          <w:rStyle w:val="StyleUnderline"/>
          <w:highlight w:val="green"/>
        </w:rPr>
        <w:t>or</w:t>
      </w:r>
      <w:r w:rsidRPr="00CD4C08">
        <w:rPr>
          <w:sz w:val="12"/>
        </w:rPr>
        <w:t xml:space="preserve"> the Bureau </w:t>
      </w:r>
      <w:r w:rsidRPr="00ED1F99">
        <w:rPr>
          <w:rStyle w:val="StyleUnderline"/>
        </w:rPr>
        <w:t xml:space="preserve">of </w:t>
      </w:r>
      <w:r w:rsidRPr="00CD4C08">
        <w:rPr>
          <w:rStyle w:val="StyleUnderline"/>
          <w:highlight w:val="green"/>
        </w:rPr>
        <w:t>Indian Affairs</w:t>
      </w:r>
      <w:r w:rsidRPr="00CD4C08">
        <w:rPr>
          <w:sz w:val="12"/>
        </w:rPr>
        <w:t xml:space="preserve"> (both within the Department of the Interior), pursuant to congressional directions. </w:t>
      </w:r>
      <w:r w:rsidRPr="00CD4C08">
        <w:rPr>
          <w:rStyle w:val="StyleUnderline"/>
          <w:highlight w:val="green"/>
        </w:rPr>
        <w:t>Congress</w:t>
      </w:r>
      <w:r w:rsidRPr="00CD4C08">
        <w:rPr>
          <w:sz w:val="12"/>
        </w:rPr>
        <w:t xml:space="preserve"> has </w:t>
      </w:r>
      <w:r w:rsidRPr="00CD4C08">
        <w:rPr>
          <w:rStyle w:val="StyleUnderline"/>
          <w:highlight w:val="green"/>
        </w:rPr>
        <w:t>appropriated</w:t>
      </w:r>
      <w:r w:rsidRPr="00ED1F99">
        <w:rPr>
          <w:rStyle w:val="StyleUnderline"/>
        </w:rPr>
        <w:t xml:space="preserve"> discretionary and mandatory </w:t>
      </w:r>
      <w:r w:rsidRPr="00CD4C08">
        <w:rPr>
          <w:rStyle w:val="StyleUnderline"/>
          <w:highlight w:val="green"/>
        </w:rPr>
        <w:t>funding</w:t>
      </w:r>
      <w:r w:rsidRPr="00CD4C08">
        <w:rPr>
          <w:sz w:val="12"/>
        </w:rPr>
        <w:t xml:space="preserve"> (and, in some cases, both) </w:t>
      </w:r>
      <w:r w:rsidRPr="00ED1F99">
        <w:rPr>
          <w:rStyle w:val="StyleUnderline"/>
        </w:rPr>
        <w:t>for these activities</w:t>
      </w:r>
      <w:r w:rsidRPr="00CD4C08">
        <w:rPr>
          <w:sz w:val="12"/>
        </w:rPr>
        <w:t xml:space="preserve">, </w:t>
      </w:r>
      <w:r w:rsidRPr="00ED1F99">
        <w:rPr>
          <w:rStyle w:val="StyleUnderline"/>
        </w:rPr>
        <w:t>including</w:t>
      </w:r>
      <w:r w:rsidRPr="00CD4C08">
        <w:rPr>
          <w:sz w:val="12"/>
        </w:rPr>
        <w:t xml:space="preserve"> in </w:t>
      </w:r>
      <w:r w:rsidRPr="00ED1F99">
        <w:rPr>
          <w:rStyle w:val="StyleUnderline"/>
        </w:rPr>
        <w:t>recent appropriations bills</w:t>
      </w:r>
      <w:r w:rsidRPr="00CD4C08">
        <w:rPr>
          <w:sz w:val="12"/>
        </w:rPr>
        <w:t xml:space="preserve">. In the 116 th Congress, H.R. </w:t>
      </w:r>
      <w:r w:rsidRPr="00ED1F99">
        <w:rPr>
          <w:rStyle w:val="StyleUnderline"/>
        </w:rPr>
        <w:t>1904 proposes to extend</w:t>
      </w:r>
      <w:r w:rsidRPr="00CD4C08">
        <w:rPr>
          <w:sz w:val="12"/>
        </w:rPr>
        <w:t xml:space="preserve"> certain </w:t>
      </w:r>
      <w:r w:rsidRPr="00ED1F99">
        <w:rPr>
          <w:rStyle w:val="StyleUnderline"/>
        </w:rPr>
        <w:t>mandatory funds for</w:t>
      </w:r>
      <w:r w:rsidRPr="00CD4C08">
        <w:rPr>
          <w:sz w:val="12"/>
        </w:rPr>
        <w:t xml:space="preserve"> these </w:t>
      </w:r>
      <w:r w:rsidRPr="00ED1F99">
        <w:rPr>
          <w:rStyle w:val="StyleUnderline"/>
        </w:rPr>
        <w:t>settlements</w:t>
      </w:r>
      <w:r w:rsidRPr="00CD4C08">
        <w:rPr>
          <w:sz w:val="12"/>
        </w:rPr>
        <w:t xml:space="preserve"> </w:t>
      </w:r>
      <w:r w:rsidRPr="00ED1F99">
        <w:rPr>
          <w:rStyle w:val="StyleUnderline"/>
        </w:rPr>
        <w:t>in perpetuity</w:t>
      </w:r>
      <w:r w:rsidRPr="00CD4C08">
        <w:rPr>
          <w:sz w:val="12"/>
        </w:rPr>
        <w:t xml:space="preserve"> (the funding currently expires in FY2029). </w:t>
      </w:r>
      <w:r w:rsidRPr="00CD4C08">
        <w:rPr>
          <w:rStyle w:val="StyleUnderline"/>
          <w:highlight w:val="green"/>
        </w:rPr>
        <w:t>Several</w:t>
      </w:r>
      <w:r w:rsidRPr="00CD4C08">
        <w:rPr>
          <w:sz w:val="12"/>
        </w:rPr>
        <w:t xml:space="preserve"> </w:t>
      </w:r>
      <w:r w:rsidRPr="00ED1F99">
        <w:rPr>
          <w:rStyle w:val="StyleUnderline"/>
        </w:rPr>
        <w:t>individual</w:t>
      </w:r>
      <w:r w:rsidRPr="00CD4C08">
        <w:rPr>
          <w:sz w:val="12"/>
        </w:rPr>
        <w:t xml:space="preserve"> </w:t>
      </w:r>
      <w:r w:rsidRPr="00ED1F99">
        <w:rPr>
          <w:rStyle w:val="StyleUnderline"/>
        </w:rPr>
        <w:t xml:space="preserve">Indian water rights </w:t>
      </w:r>
      <w:r w:rsidRPr="00CD4C08">
        <w:rPr>
          <w:rStyle w:val="StyleUnderline"/>
          <w:highlight w:val="green"/>
        </w:rPr>
        <w:t>settlements</w:t>
      </w:r>
      <w:r w:rsidRPr="00CD4C08">
        <w:rPr>
          <w:sz w:val="12"/>
        </w:rPr>
        <w:t xml:space="preserve"> recently have been </w:t>
      </w:r>
      <w:r w:rsidRPr="00CD4C08">
        <w:rPr>
          <w:rStyle w:val="StyleUnderline"/>
        </w:rPr>
        <w:t>considered</w:t>
      </w:r>
      <w:r w:rsidRPr="00ED1F99">
        <w:rPr>
          <w:rStyle w:val="StyleUnderline"/>
        </w:rPr>
        <w:t xml:space="preserve"> and enacted,</w:t>
      </w:r>
      <w:r>
        <w:rPr>
          <w:rStyle w:val="StyleUnderline"/>
        </w:rPr>
        <w:t xml:space="preserve"> </w:t>
      </w:r>
      <w:r w:rsidRPr="00ED1F99">
        <w:rPr>
          <w:rStyle w:val="StyleUnderline"/>
        </w:rPr>
        <w:t>including three</w:t>
      </w:r>
      <w:r w:rsidRPr="00CD4C08">
        <w:rPr>
          <w:sz w:val="12"/>
        </w:rPr>
        <w:t xml:space="preserve"> that were </w:t>
      </w:r>
      <w:r w:rsidRPr="00CD4C08">
        <w:rPr>
          <w:rStyle w:val="StyleUnderline"/>
          <w:highlight w:val="green"/>
        </w:rPr>
        <w:t>enacted during</w:t>
      </w:r>
      <w:r w:rsidRPr="00ED1F99">
        <w:rPr>
          <w:rStyle w:val="StyleUnderline"/>
        </w:rPr>
        <w:t xml:space="preserve"> the </w:t>
      </w:r>
      <w:r w:rsidRPr="00CD4C08">
        <w:rPr>
          <w:rStyle w:val="StyleUnderline"/>
          <w:highlight w:val="green"/>
        </w:rPr>
        <w:t>114th Congress</w:t>
      </w:r>
      <w:r w:rsidRPr="00CD4C08">
        <w:rPr>
          <w:sz w:val="12"/>
        </w:rPr>
        <w:t xml:space="preserve">. A </w:t>
      </w:r>
      <w:r w:rsidRPr="00645927">
        <w:rPr>
          <w:rStyle w:val="Emphasis"/>
          <w:shd w:val="clear" w:color="auto" w:fill="E2EFD9" w:themeFill="accent6" w:themeFillTint="33"/>
        </w:rPr>
        <w:t>primary challenge facing</w:t>
      </w:r>
      <w:r w:rsidRPr="00645927">
        <w:rPr>
          <w:rStyle w:val="Emphasis"/>
        </w:rPr>
        <w:t xml:space="preserve"> new </w:t>
      </w:r>
      <w:r w:rsidRPr="00645927">
        <w:rPr>
          <w:rStyle w:val="Emphasis"/>
          <w:shd w:val="clear" w:color="auto" w:fill="E2EFD9" w:themeFill="accent6" w:themeFillTint="33"/>
        </w:rPr>
        <w:t>settlements</w:t>
      </w:r>
      <w:r w:rsidRPr="00CD4C08">
        <w:rPr>
          <w:sz w:val="12"/>
        </w:rPr>
        <w:t xml:space="preserve"> </w:t>
      </w:r>
      <w:r w:rsidRPr="00645927">
        <w:rPr>
          <w:rStyle w:val="Emphasis"/>
          <w:shd w:val="clear" w:color="auto" w:fill="E2EFD9" w:themeFill="accent6" w:themeFillTint="33"/>
        </w:rPr>
        <w:t>is</w:t>
      </w:r>
      <w:r w:rsidRPr="00CD4C08">
        <w:rPr>
          <w:sz w:val="12"/>
        </w:rPr>
        <w:t xml:space="preserve"> the </w:t>
      </w:r>
      <w:r w:rsidRPr="00645927">
        <w:rPr>
          <w:rStyle w:val="StyleUnderline"/>
          <w:shd w:val="clear" w:color="auto" w:fill="E2EFD9" w:themeFill="accent6" w:themeFillTint="33"/>
        </w:rPr>
        <w:t>availability</w:t>
      </w:r>
      <w:r w:rsidRPr="00645927">
        <w:rPr>
          <w:rStyle w:val="StyleUnderline"/>
        </w:rPr>
        <w:t xml:space="preserve"> </w:t>
      </w:r>
      <w:r w:rsidRPr="00645927">
        <w:rPr>
          <w:rStyle w:val="StyleUnderline"/>
          <w:shd w:val="clear" w:color="auto" w:fill="E2EFD9" w:themeFill="accent6" w:themeFillTint="33"/>
        </w:rPr>
        <w:t>of</w:t>
      </w:r>
      <w:r w:rsidRPr="00645927">
        <w:rPr>
          <w:rStyle w:val="StyleUnderline"/>
        </w:rPr>
        <w:t xml:space="preserve"> federal </w:t>
      </w:r>
      <w:r w:rsidRPr="00645927">
        <w:rPr>
          <w:rStyle w:val="StyleUnderline"/>
          <w:shd w:val="clear" w:color="auto" w:fill="E2EFD9" w:themeFill="accent6" w:themeFillTint="33"/>
        </w:rPr>
        <w:t>funds</w:t>
      </w:r>
      <w:r w:rsidRPr="00645927">
        <w:rPr>
          <w:rStyle w:val="StyleUnderline"/>
        </w:rPr>
        <w:t xml:space="preserve"> to implement</w:t>
      </w:r>
      <w:r w:rsidRPr="00CD4C08">
        <w:rPr>
          <w:sz w:val="12"/>
        </w:rPr>
        <w:t xml:space="preserve"> </w:t>
      </w:r>
      <w:r w:rsidRPr="00645927">
        <w:rPr>
          <w:rStyle w:val="StyleUnderline"/>
        </w:rPr>
        <w:t>ongoing and future agreements</w:t>
      </w:r>
      <w:r w:rsidRPr="00CD4C08">
        <w:rPr>
          <w:sz w:val="12"/>
        </w:rPr>
        <w:t xml:space="preserve">. </w:t>
      </w:r>
      <w:r w:rsidRPr="00645927">
        <w:rPr>
          <w:rStyle w:val="StyleUnderline"/>
        </w:rPr>
        <w:t xml:space="preserve">Indian water rights </w:t>
      </w:r>
      <w:r w:rsidRPr="00645927">
        <w:rPr>
          <w:rStyle w:val="StyleUnderline"/>
          <w:shd w:val="clear" w:color="auto" w:fill="E2EFD9" w:themeFill="accent6" w:themeFillTint="33"/>
        </w:rPr>
        <w:t>settlements</w:t>
      </w:r>
      <w:r w:rsidRPr="00645927">
        <w:rPr>
          <w:rStyle w:val="StyleUnderline"/>
        </w:rPr>
        <w:t xml:space="preserve"> </w:t>
      </w:r>
      <w:r w:rsidRPr="00645927">
        <w:rPr>
          <w:rStyle w:val="StyleUnderline"/>
          <w:shd w:val="clear" w:color="auto" w:fill="E2EFD9" w:themeFill="accent6" w:themeFillTint="33"/>
        </w:rPr>
        <w:t>often involve</w:t>
      </w:r>
      <w:r w:rsidRPr="00645927">
        <w:rPr>
          <w:rStyle w:val="StyleUnderline"/>
        </w:rPr>
        <w:t xml:space="preserve"> the </w:t>
      </w:r>
      <w:r w:rsidRPr="00645927">
        <w:rPr>
          <w:rStyle w:val="StyleUnderline"/>
          <w:shd w:val="clear" w:color="auto" w:fill="E2EFD9" w:themeFill="accent6" w:themeFillTint="33"/>
        </w:rPr>
        <w:t>construction of major</w:t>
      </w:r>
      <w:r w:rsidRPr="00645927">
        <w:rPr>
          <w:rStyle w:val="StyleUnderline"/>
        </w:rPr>
        <w:t xml:space="preserve"> new water </w:t>
      </w:r>
      <w:r w:rsidRPr="00645927">
        <w:rPr>
          <w:rStyle w:val="StyleUnderline"/>
          <w:shd w:val="clear" w:color="auto" w:fill="E2EFD9" w:themeFill="accent6" w:themeFillTint="33"/>
        </w:rPr>
        <w:t>infrastructure</w:t>
      </w:r>
      <w:r w:rsidRPr="00CD4C08">
        <w:rPr>
          <w:sz w:val="12"/>
        </w:rPr>
        <w:t xml:space="preserve"> </w:t>
      </w:r>
      <w:r w:rsidRPr="00645927">
        <w:rPr>
          <w:rStyle w:val="StyleUnderline"/>
          <w:shd w:val="clear" w:color="auto" w:fill="E2EFD9" w:themeFill="accent6" w:themeFillTint="33"/>
        </w:rPr>
        <w:t>to allow</w:t>
      </w:r>
      <w:r w:rsidRPr="00645927">
        <w:rPr>
          <w:rStyle w:val="StyleUnderline"/>
        </w:rPr>
        <w:t xml:space="preserve"> tribal </w:t>
      </w:r>
      <w:r w:rsidRPr="00645927">
        <w:rPr>
          <w:rStyle w:val="StyleUnderline"/>
          <w:shd w:val="clear" w:color="auto" w:fill="E2EFD9" w:themeFill="accent6" w:themeFillTint="33"/>
        </w:rPr>
        <w:t>communities</w:t>
      </w:r>
      <w:r w:rsidRPr="00CD4C08">
        <w:rPr>
          <w:sz w:val="12"/>
        </w:rPr>
        <w:t xml:space="preserve"> to </w:t>
      </w:r>
      <w:r w:rsidRPr="00645927">
        <w:rPr>
          <w:rStyle w:val="StyleUnderline"/>
          <w:shd w:val="clear" w:color="auto" w:fill="E2EFD9" w:themeFill="accent6" w:themeFillTint="33"/>
        </w:rPr>
        <w:t>access</w:t>
      </w:r>
      <w:r w:rsidRPr="00645927">
        <w:rPr>
          <w:rStyle w:val="StyleUnderline"/>
        </w:rPr>
        <w:t xml:space="preserve"> water they hold rights to</w:t>
      </w:r>
      <w:r w:rsidRPr="00CD4C08">
        <w:rPr>
          <w:sz w:val="12"/>
        </w:rPr>
        <w:t xml:space="preserve">, and </w:t>
      </w:r>
      <w:r w:rsidRPr="00645927">
        <w:rPr>
          <w:rStyle w:val="Emphasis"/>
          <w:shd w:val="clear" w:color="auto" w:fill="E2EFD9" w:themeFill="accent6" w:themeFillTint="33"/>
        </w:rPr>
        <w:t>obtaining</w:t>
      </w:r>
      <w:r w:rsidRPr="00645927">
        <w:rPr>
          <w:rStyle w:val="Emphasis"/>
        </w:rPr>
        <w:t xml:space="preserve"> federal </w:t>
      </w:r>
      <w:r w:rsidRPr="00645927">
        <w:rPr>
          <w:rStyle w:val="Emphasis"/>
          <w:shd w:val="clear" w:color="auto" w:fill="E2EFD9" w:themeFill="accent6" w:themeFillTint="33"/>
        </w:rPr>
        <w:t>funding</w:t>
      </w:r>
      <w:r w:rsidRPr="00645927">
        <w:rPr>
          <w:rStyle w:val="Emphasis"/>
        </w:rPr>
        <w:t xml:space="preserve"> for these projects </w:t>
      </w:r>
      <w:r w:rsidRPr="00645927">
        <w:rPr>
          <w:rStyle w:val="Emphasis"/>
          <w:shd w:val="clear" w:color="auto" w:fill="E2EFD9" w:themeFill="accent6" w:themeFillTint="33"/>
        </w:rPr>
        <w:t>can be</w:t>
      </w:r>
      <w:r w:rsidRPr="00645927">
        <w:rPr>
          <w:rStyle w:val="Emphasis"/>
        </w:rPr>
        <w:t xml:space="preserve"> </w:t>
      </w:r>
      <w:r w:rsidRPr="00645927">
        <w:rPr>
          <w:rStyle w:val="Emphasis"/>
          <w:shd w:val="clear" w:color="auto" w:fill="E2EFD9" w:themeFill="accent6" w:themeFillTint="33"/>
        </w:rPr>
        <w:t>difficult</w:t>
      </w:r>
      <w:r w:rsidRPr="00CD4C08">
        <w:rPr>
          <w:sz w:val="12"/>
        </w:rPr>
        <w:t xml:space="preserve">. </w:t>
      </w:r>
      <w:r w:rsidRPr="00645927">
        <w:rPr>
          <w:rStyle w:val="StyleUnderline"/>
        </w:rPr>
        <w:t xml:space="preserve">As a result, </w:t>
      </w:r>
      <w:r w:rsidRPr="00645927">
        <w:rPr>
          <w:rStyle w:val="StyleUnderline"/>
          <w:shd w:val="clear" w:color="auto" w:fill="E2EFD9" w:themeFill="accent6" w:themeFillTint="33"/>
        </w:rPr>
        <w:t>some</w:t>
      </w:r>
      <w:r w:rsidRPr="00645927">
        <w:rPr>
          <w:sz w:val="12"/>
          <w:shd w:val="clear" w:color="auto" w:fill="E2EFD9" w:themeFill="accent6" w:themeFillTint="33"/>
        </w:rPr>
        <w:t xml:space="preserve"> </w:t>
      </w:r>
      <w:r w:rsidRPr="00645927">
        <w:rPr>
          <w:rStyle w:val="Emphasis"/>
          <w:shd w:val="clear" w:color="auto" w:fill="E2EFD9" w:themeFill="accent6" w:themeFillTint="33"/>
        </w:rPr>
        <w:t>settlements</w:t>
      </w:r>
      <w:r w:rsidRPr="00645927">
        <w:rPr>
          <w:rStyle w:val="Emphasis"/>
        </w:rPr>
        <w:t xml:space="preserve"> </w:t>
      </w:r>
      <w:r w:rsidRPr="00645927">
        <w:rPr>
          <w:rStyle w:val="Emphasis"/>
          <w:shd w:val="clear" w:color="auto" w:fill="E2EFD9" w:themeFill="accent6" w:themeFillTint="33"/>
        </w:rPr>
        <w:t>have been renegotiated</w:t>
      </w:r>
      <w:r w:rsidRPr="00645927">
        <w:rPr>
          <w:rStyle w:val="Emphasis"/>
        </w:rPr>
        <w:t xml:space="preserve"> </w:t>
      </w:r>
      <w:r w:rsidRPr="00645927">
        <w:rPr>
          <w:rStyle w:val="Emphasis"/>
          <w:shd w:val="clear" w:color="auto" w:fill="E2EFD9" w:themeFill="accent6" w:themeFillTint="33"/>
        </w:rPr>
        <w:t>to reduce</w:t>
      </w:r>
      <w:r w:rsidRPr="00645927">
        <w:rPr>
          <w:rStyle w:val="Emphasis"/>
        </w:rPr>
        <w:t xml:space="preserve"> their </w:t>
      </w:r>
      <w:r w:rsidRPr="00645927">
        <w:rPr>
          <w:rStyle w:val="Emphasis"/>
          <w:shd w:val="clear" w:color="auto" w:fill="E2EFD9" w:themeFill="accent6" w:themeFillTint="33"/>
        </w:rPr>
        <w:t>federal</w:t>
      </w:r>
      <w:r w:rsidRPr="00645927">
        <w:rPr>
          <w:rStyle w:val="Emphasis"/>
        </w:rPr>
        <w:t xml:space="preserve"> </w:t>
      </w:r>
      <w:r w:rsidRPr="00645927">
        <w:rPr>
          <w:rStyle w:val="Emphasis"/>
          <w:shd w:val="clear" w:color="auto" w:fill="E2EFD9" w:themeFill="accent6" w:themeFillTint="33"/>
        </w:rPr>
        <w:t>costs</w:t>
      </w:r>
      <w:r w:rsidRPr="00CD4C08">
        <w:rPr>
          <w:sz w:val="12"/>
        </w:rPr>
        <w:t>.</w:t>
      </w:r>
    </w:p>
    <w:p w14:paraId="21BF4034" w14:textId="77777777" w:rsidR="00504F54" w:rsidRDefault="00504F54" w:rsidP="003927BD"/>
    <w:p w14:paraId="2D550D1A" w14:textId="77777777" w:rsidR="00504F54" w:rsidRPr="00EA71CC" w:rsidRDefault="00504F54" w:rsidP="00504F54">
      <w:pPr>
        <w:pStyle w:val="Heading4"/>
      </w:pPr>
      <w:r>
        <w:rPr>
          <w:u w:val="single"/>
        </w:rPr>
        <w:t>Settlement</w:t>
      </w:r>
      <w:r>
        <w:t xml:space="preserve"> process links to politics OR lack of congressional action means </w:t>
      </w:r>
      <w:r>
        <w:rPr>
          <w:u w:val="single"/>
        </w:rPr>
        <w:t>no funding</w:t>
      </w:r>
      <w:r>
        <w:t xml:space="preserve">. </w:t>
      </w:r>
    </w:p>
    <w:p w14:paraId="32E47BE2" w14:textId="77777777" w:rsidR="00504F54" w:rsidRPr="003B75FD" w:rsidRDefault="00504F54" w:rsidP="00504F54">
      <w:r w:rsidRPr="00EA71CC">
        <w:rPr>
          <w:rStyle w:val="Style13ptBold"/>
          <w:shd w:val="clear" w:color="auto" w:fill="E2EFD9" w:themeFill="accent6" w:themeFillTint="33"/>
        </w:rPr>
        <w:t>1NC CRS, ‘19</w:t>
      </w:r>
      <w:r w:rsidRPr="00ED14C6">
        <w:t xml:space="preserve"> </w:t>
      </w:r>
      <w:r w:rsidRPr="00B812A4">
        <w:rPr>
          <w:sz w:val="14"/>
          <w:szCs w:val="14"/>
        </w:rPr>
        <w:t>(Congressional Research Service, 4-16-2019, https://fas.org/sgp/crs/misc/R44148.pdf, Accessed: 6-24-</w:t>
      </w:r>
      <w:r>
        <w:rPr>
          <w:sz w:val="14"/>
          <w:szCs w:val="14"/>
        </w:rPr>
        <w:t>2021)</w:t>
      </w:r>
      <w:r w:rsidRPr="00B812A4">
        <w:rPr>
          <w:sz w:val="14"/>
          <w:szCs w:val="14"/>
        </w:rPr>
        <w:t>//ILake-HG</w:t>
      </w:r>
    </w:p>
    <w:p w14:paraId="2FFE5F9B" w14:textId="50AFBDF1" w:rsidR="00504F54" w:rsidRPr="00504F54" w:rsidRDefault="00504F54" w:rsidP="003927BD">
      <w:pPr>
        <w:rPr>
          <w:sz w:val="14"/>
        </w:rPr>
      </w:pPr>
      <w:r w:rsidRPr="00472EC6">
        <w:rPr>
          <w:rStyle w:val="StyleUnderline"/>
          <w:highlight w:val="green"/>
        </w:rPr>
        <w:t>Negotiation</w:t>
      </w:r>
      <w:r>
        <w:rPr>
          <w:rStyle w:val="StyleUnderline"/>
        </w:rPr>
        <w:t xml:space="preserve"> </w:t>
      </w:r>
      <w:r w:rsidRPr="00FD7FF7">
        <w:rPr>
          <w:sz w:val="14"/>
        </w:rPr>
        <w:t xml:space="preserve">The negotiation </w:t>
      </w:r>
      <w:r w:rsidRPr="004A28D8">
        <w:rPr>
          <w:rStyle w:val="StyleUnderline"/>
        </w:rPr>
        <w:t xml:space="preserve">phase can be </w:t>
      </w:r>
      <w:r w:rsidRPr="00472EC6">
        <w:rPr>
          <w:rStyle w:val="StyleUnderline"/>
          <w:highlight w:val="green"/>
        </w:rPr>
        <w:t>prolonged</w:t>
      </w:r>
      <w:r w:rsidRPr="004A28D8">
        <w:rPr>
          <w:rStyle w:val="StyleUnderline"/>
        </w:rPr>
        <w:t xml:space="preserve"> and</w:t>
      </w:r>
      <w:r w:rsidRPr="00FD7FF7">
        <w:rPr>
          <w:sz w:val="14"/>
        </w:rPr>
        <w:t xml:space="preserve"> may take years to resolve.10 </w:t>
      </w:r>
      <w:r w:rsidRPr="004A28D8">
        <w:rPr>
          <w:rStyle w:val="StyleUnderline"/>
        </w:rPr>
        <w:t>During</w:t>
      </w:r>
      <w:r w:rsidRPr="00FD7FF7">
        <w:rPr>
          <w:sz w:val="14"/>
        </w:rPr>
        <w:t xml:space="preserve"> this </w:t>
      </w:r>
      <w:r w:rsidRPr="004A28D8">
        <w:rPr>
          <w:rStyle w:val="StyleUnderline"/>
        </w:rPr>
        <w:t>process</w:t>
      </w:r>
      <w:r w:rsidRPr="00FD7FF7">
        <w:rPr>
          <w:sz w:val="14"/>
        </w:rPr>
        <w:t xml:space="preserve">, the </w:t>
      </w:r>
      <w:r w:rsidRPr="00472EC6">
        <w:rPr>
          <w:rStyle w:val="StyleUnderline"/>
          <w:highlight w:val="green"/>
        </w:rPr>
        <w:t>federal negotiation</w:t>
      </w:r>
      <w:r w:rsidRPr="004A28D8">
        <w:rPr>
          <w:rStyle w:val="StyleUnderline"/>
        </w:rPr>
        <w:t xml:space="preserve"> team</w:t>
      </w:r>
      <w:r w:rsidRPr="00FD7FF7">
        <w:rPr>
          <w:sz w:val="14"/>
        </w:rPr>
        <w:t xml:space="preserve"> </w:t>
      </w:r>
      <w:r w:rsidRPr="00472EC6">
        <w:rPr>
          <w:rStyle w:val="StyleUnderline"/>
          <w:highlight w:val="green"/>
        </w:rPr>
        <w:t>works with</w:t>
      </w:r>
      <w:r w:rsidRPr="00FD7FF7">
        <w:rPr>
          <w:sz w:val="14"/>
        </w:rPr>
        <w:t xml:space="preserve"> the </w:t>
      </w:r>
      <w:r w:rsidRPr="00472EC6">
        <w:rPr>
          <w:rStyle w:val="StyleUnderline"/>
          <w:highlight w:val="green"/>
        </w:rPr>
        <w:t>parties to reach</w:t>
      </w:r>
      <w:r w:rsidRPr="004A28D8">
        <w:rPr>
          <w:rStyle w:val="StyleUnderline"/>
        </w:rPr>
        <w:t xml:space="preserve"> a </w:t>
      </w:r>
      <w:r w:rsidRPr="00472EC6">
        <w:rPr>
          <w:rStyle w:val="StyleUnderline"/>
          <w:highlight w:val="green"/>
        </w:rPr>
        <w:t>settlement</w:t>
      </w:r>
      <w:r w:rsidRPr="00FD7FF7">
        <w:rPr>
          <w:sz w:val="14"/>
        </w:rPr>
        <w:t xml:space="preserve">. The </w:t>
      </w:r>
      <w:r w:rsidRPr="004A28D8">
        <w:rPr>
          <w:rStyle w:val="StyleUnderline"/>
        </w:rPr>
        <w:t>process generally</w:t>
      </w:r>
      <w:r w:rsidRPr="00FD7FF7">
        <w:rPr>
          <w:sz w:val="14"/>
        </w:rPr>
        <w:t xml:space="preserve"> is </w:t>
      </w:r>
      <w:r w:rsidRPr="00472EC6">
        <w:rPr>
          <w:rStyle w:val="StyleUnderline"/>
          <w:highlight w:val="green"/>
        </w:rPr>
        <w:t>overseen by</w:t>
      </w:r>
      <w:r w:rsidRPr="00FD7FF7">
        <w:rPr>
          <w:sz w:val="14"/>
        </w:rPr>
        <w:t xml:space="preserve"> the aforementioned </w:t>
      </w:r>
      <w:r w:rsidRPr="00472EC6">
        <w:rPr>
          <w:rStyle w:val="StyleUnderline"/>
          <w:highlight w:val="green"/>
        </w:rPr>
        <w:t>DOI</w:t>
      </w:r>
      <w:r w:rsidRPr="004A28D8">
        <w:rPr>
          <w:rStyle w:val="StyleUnderline"/>
        </w:rPr>
        <w:t xml:space="preserve"> offices</w:t>
      </w:r>
      <w:r w:rsidRPr="00FD7FF7">
        <w:rPr>
          <w:sz w:val="14"/>
        </w:rPr>
        <w:t xml:space="preserve">, </w:t>
      </w:r>
      <w:r w:rsidRPr="004A28D8">
        <w:rPr>
          <w:rStyle w:val="StyleUnderline"/>
        </w:rPr>
        <w:t xml:space="preserve">as well as </w:t>
      </w:r>
      <w:r w:rsidRPr="00FD7FF7">
        <w:rPr>
          <w:sz w:val="14"/>
        </w:rPr>
        <w:t xml:space="preserve">by the </w:t>
      </w:r>
      <w:r w:rsidRPr="00472EC6">
        <w:rPr>
          <w:rStyle w:val="StyleUnderline"/>
          <w:highlight w:val="green"/>
        </w:rPr>
        <w:t>BIA</w:t>
      </w:r>
      <w:r w:rsidRPr="004A28D8">
        <w:rPr>
          <w:rStyle w:val="StyleUnderline"/>
        </w:rPr>
        <w:t>’s Branch of Water Resources</w:t>
      </w:r>
      <w:r w:rsidRPr="00FD7FF7">
        <w:rPr>
          <w:sz w:val="14"/>
        </w:rPr>
        <w:t xml:space="preserve"> </w:t>
      </w:r>
      <w:r w:rsidRPr="00472EC6">
        <w:rPr>
          <w:rStyle w:val="StyleUnderline"/>
          <w:highlight w:val="green"/>
        </w:rPr>
        <w:t>and Water Rights</w:t>
      </w:r>
      <w:r w:rsidRPr="004A28D8">
        <w:rPr>
          <w:rStyle w:val="StyleUnderline"/>
        </w:rPr>
        <w:t xml:space="preserve"> Negotiation/Litigation </w:t>
      </w:r>
      <w:r w:rsidRPr="00472EC6">
        <w:rPr>
          <w:rStyle w:val="StyleUnderline"/>
          <w:highlight w:val="green"/>
        </w:rPr>
        <w:t>Program</w:t>
      </w:r>
      <w:r w:rsidRPr="00FD7FF7">
        <w:rPr>
          <w:sz w:val="14"/>
        </w:rPr>
        <w:t xml:space="preserve">, which </w:t>
      </w:r>
      <w:r w:rsidRPr="00472EC6">
        <w:rPr>
          <w:rStyle w:val="StyleUnderline"/>
          <w:highlight w:val="green"/>
        </w:rPr>
        <w:t>provide</w:t>
      </w:r>
      <w:r w:rsidRPr="004A28D8">
        <w:rPr>
          <w:rStyle w:val="StyleUnderline"/>
        </w:rPr>
        <w:t xml:space="preserve"> technical and </w:t>
      </w:r>
      <w:r w:rsidRPr="00472EC6">
        <w:rPr>
          <w:rStyle w:val="StyleUnderline"/>
          <w:highlight w:val="green"/>
        </w:rPr>
        <w:t>factual work</w:t>
      </w:r>
      <w:r w:rsidRPr="00FD7FF7">
        <w:rPr>
          <w:sz w:val="14"/>
        </w:rPr>
        <w:t xml:space="preserve"> in </w:t>
      </w:r>
      <w:r w:rsidRPr="00472EC6">
        <w:rPr>
          <w:rStyle w:val="StyleUnderline"/>
          <w:highlight w:val="green"/>
        </w:rPr>
        <w:t>support of Indian water rights</w:t>
      </w:r>
      <w:r w:rsidRPr="004A28D8">
        <w:rPr>
          <w:rStyle w:val="StyleUnderline"/>
        </w:rPr>
        <w:t xml:space="preserve"> claims</w:t>
      </w:r>
      <w:r w:rsidRPr="00FD7FF7">
        <w:rPr>
          <w:sz w:val="14"/>
        </w:rPr>
        <w:t xml:space="preserve"> </w:t>
      </w:r>
      <w:r w:rsidRPr="00472EC6">
        <w:rPr>
          <w:rStyle w:val="StyleUnderline"/>
          <w:highlight w:val="green"/>
        </w:rPr>
        <w:t>and financial support</w:t>
      </w:r>
      <w:r w:rsidRPr="00472EC6">
        <w:rPr>
          <w:sz w:val="14"/>
          <w:highlight w:val="green"/>
        </w:rPr>
        <w:t xml:space="preserve"> </w:t>
      </w:r>
      <w:r w:rsidRPr="00472EC6">
        <w:rPr>
          <w:rStyle w:val="StyleUnderline"/>
          <w:highlight w:val="green"/>
        </w:rPr>
        <w:t>for</w:t>
      </w:r>
      <w:r w:rsidRPr="00FD7FF7">
        <w:rPr>
          <w:sz w:val="14"/>
        </w:rPr>
        <w:t xml:space="preserve"> the </w:t>
      </w:r>
      <w:r w:rsidRPr="004A28D8">
        <w:rPr>
          <w:rStyle w:val="StyleUnderline"/>
        </w:rPr>
        <w:t>fed</w:t>
      </w:r>
      <w:r w:rsidRPr="00FD7FF7">
        <w:rPr>
          <w:sz w:val="14"/>
        </w:rPr>
        <w:t xml:space="preserve">eral </w:t>
      </w:r>
      <w:r w:rsidRPr="00472EC6">
        <w:rPr>
          <w:rStyle w:val="StyleUnderline"/>
          <w:highlight w:val="green"/>
        </w:rPr>
        <w:t>gov</w:t>
      </w:r>
      <w:r w:rsidRPr="00FD7FF7">
        <w:rPr>
          <w:sz w:val="14"/>
        </w:rPr>
        <w:t xml:space="preserve">ernment </w:t>
      </w:r>
      <w:r w:rsidRPr="004A28D8">
        <w:rPr>
          <w:rStyle w:val="StyleUnderline"/>
        </w:rPr>
        <w:t>to defend</w:t>
      </w:r>
      <w:r w:rsidRPr="00FD7FF7">
        <w:rPr>
          <w:sz w:val="14"/>
        </w:rPr>
        <w:t xml:space="preserve"> </w:t>
      </w:r>
      <w:r w:rsidRPr="004A28D8">
        <w:rPr>
          <w:rStyle w:val="StyleUnderline"/>
        </w:rPr>
        <w:t>and assert Indian water rights</w:t>
      </w:r>
      <w:r w:rsidRPr="00FD7FF7">
        <w:rPr>
          <w:sz w:val="14"/>
        </w:rPr>
        <w:t xml:space="preserve">.11 </w:t>
      </w:r>
      <w:r w:rsidRPr="00FD7FF7">
        <w:rPr>
          <w:rStyle w:val="StyleUnderline"/>
        </w:rPr>
        <w:t>Reclamation’s</w:t>
      </w:r>
      <w:r w:rsidRPr="00FD7FF7">
        <w:rPr>
          <w:sz w:val="14"/>
        </w:rPr>
        <w:t xml:space="preserve"> Native American Affairs Program also </w:t>
      </w:r>
      <w:r w:rsidRPr="00FD7FF7">
        <w:rPr>
          <w:rStyle w:val="StyleUnderline"/>
        </w:rPr>
        <w:t>facilitates</w:t>
      </w:r>
      <w:r w:rsidRPr="00FD7FF7">
        <w:rPr>
          <w:sz w:val="14"/>
        </w:rPr>
        <w:t xml:space="preserve"> the </w:t>
      </w:r>
      <w:r w:rsidRPr="00FD7FF7">
        <w:rPr>
          <w:rStyle w:val="StyleUnderline"/>
        </w:rPr>
        <w:t>negotiation of water rights settlements</w:t>
      </w:r>
      <w:r w:rsidRPr="00FD7FF7">
        <w:rPr>
          <w:sz w:val="14"/>
        </w:rPr>
        <w:t xml:space="preserve"> </w:t>
      </w:r>
      <w:r w:rsidRPr="00FD7FF7">
        <w:rPr>
          <w:rStyle w:val="StyleUnderline"/>
        </w:rPr>
        <w:t>by providing</w:t>
      </w:r>
      <w:r w:rsidRPr="00FD7FF7">
        <w:rPr>
          <w:sz w:val="14"/>
        </w:rPr>
        <w:t xml:space="preserve"> </w:t>
      </w:r>
      <w:r w:rsidRPr="00FD7FF7">
        <w:rPr>
          <w:rStyle w:val="StyleUnderline"/>
        </w:rPr>
        <w:t>technical support</w:t>
      </w:r>
      <w:r w:rsidRPr="00FD7FF7">
        <w:rPr>
          <w:sz w:val="14"/>
        </w:rPr>
        <w:t xml:space="preserve"> </w:t>
      </w:r>
      <w:r w:rsidRPr="00FD7FF7">
        <w:rPr>
          <w:rStyle w:val="StyleUnderline"/>
        </w:rPr>
        <w:t>and other assistance</w:t>
      </w:r>
      <w:r w:rsidRPr="00FD7FF7">
        <w:rPr>
          <w:sz w:val="14"/>
        </w:rPr>
        <w:t xml:space="preserve">.12 In 2016, </w:t>
      </w:r>
      <w:r w:rsidRPr="00472EC6">
        <w:rPr>
          <w:rStyle w:val="StyleUnderline"/>
          <w:highlight w:val="green"/>
        </w:rPr>
        <w:t>OMB issued guidance</w:t>
      </w:r>
      <w:r w:rsidRPr="00FD7FF7">
        <w:rPr>
          <w:sz w:val="14"/>
        </w:rPr>
        <w:t xml:space="preserve"> </w:t>
      </w:r>
      <w:r w:rsidRPr="00FD7FF7">
        <w:rPr>
          <w:rStyle w:val="StyleUnderline"/>
        </w:rPr>
        <w:t>that</w:t>
      </w:r>
      <w:r w:rsidRPr="00FD7FF7">
        <w:rPr>
          <w:sz w:val="14"/>
        </w:rPr>
        <w:t xml:space="preserve"> it be </w:t>
      </w:r>
      <w:r w:rsidRPr="00472EC6">
        <w:rPr>
          <w:rStyle w:val="StyleUnderline"/>
          <w:highlight w:val="green"/>
        </w:rPr>
        <w:t>more involved in</w:t>
      </w:r>
      <w:r w:rsidRPr="00FD7FF7">
        <w:rPr>
          <w:sz w:val="14"/>
        </w:rPr>
        <w:t xml:space="preserve"> the </w:t>
      </w:r>
      <w:r w:rsidRPr="00472EC6">
        <w:rPr>
          <w:rStyle w:val="StyleUnderline"/>
          <w:highlight w:val="green"/>
        </w:rPr>
        <w:t>negotiation</w:t>
      </w:r>
      <w:r w:rsidRPr="00FD7FF7">
        <w:rPr>
          <w:rStyle w:val="StyleUnderline"/>
        </w:rPr>
        <w:t xml:space="preserve"> process</w:t>
      </w:r>
      <w:r w:rsidRPr="00FD7FF7">
        <w:rPr>
          <w:sz w:val="14"/>
        </w:rPr>
        <w:t xml:space="preserve">, </w:t>
      </w:r>
      <w:r w:rsidRPr="00FD7FF7">
        <w:rPr>
          <w:rStyle w:val="StyleUnderline"/>
        </w:rPr>
        <w:t>and</w:t>
      </w:r>
      <w:r w:rsidRPr="00FD7FF7">
        <w:rPr>
          <w:sz w:val="14"/>
        </w:rPr>
        <w:t xml:space="preserve"> it has </w:t>
      </w:r>
      <w:r w:rsidRPr="00472EC6">
        <w:rPr>
          <w:rStyle w:val="Emphasis"/>
          <w:highlight w:val="green"/>
        </w:rPr>
        <w:t>laid out</w:t>
      </w:r>
      <w:r w:rsidRPr="00FD7FF7">
        <w:rPr>
          <w:rStyle w:val="Emphasis"/>
        </w:rPr>
        <w:t xml:space="preserve"> a </w:t>
      </w:r>
      <w:r w:rsidRPr="00472EC6">
        <w:rPr>
          <w:rStyle w:val="Emphasis"/>
          <w:highlight w:val="green"/>
        </w:rPr>
        <w:t xml:space="preserve">set of requirements </w:t>
      </w:r>
      <w:r w:rsidRPr="00521794">
        <w:rPr>
          <w:rStyle w:val="Emphasis"/>
          <w:highlight w:val="green"/>
        </w:rPr>
        <w:t>for DOI and</w:t>
      </w:r>
      <w:r w:rsidRPr="00FD7FF7">
        <w:rPr>
          <w:rStyle w:val="Emphasis"/>
        </w:rPr>
        <w:t xml:space="preserve"> </w:t>
      </w:r>
      <w:r w:rsidRPr="00521794">
        <w:rPr>
          <w:rStyle w:val="Emphasis"/>
          <w:highlight w:val="green"/>
        </w:rPr>
        <w:t>DOJ</w:t>
      </w:r>
      <w:r w:rsidRPr="00521794">
        <w:rPr>
          <w:sz w:val="14"/>
          <w:highlight w:val="green"/>
        </w:rPr>
        <w:t xml:space="preserve"> </w:t>
      </w:r>
      <w:r w:rsidRPr="00521794">
        <w:rPr>
          <w:rStyle w:val="StyleUnderline"/>
          <w:highlight w:val="green"/>
        </w:rPr>
        <w:t>to provide</w:t>
      </w:r>
      <w:r w:rsidRPr="00FD7FF7">
        <w:rPr>
          <w:rStyle w:val="StyleUnderline"/>
        </w:rPr>
        <w:t xml:space="preserve"> regular </w:t>
      </w:r>
      <w:r w:rsidRPr="00521794">
        <w:rPr>
          <w:rStyle w:val="StyleUnderline"/>
          <w:highlight w:val="green"/>
        </w:rPr>
        <w:t>written updates</w:t>
      </w:r>
      <w:r w:rsidRPr="00521794">
        <w:rPr>
          <w:sz w:val="14"/>
          <w:highlight w:val="green"/>
        </w:rPr>
        <w:t xml:space="preserve"> </w:t>
      </w:r>
      <w:r w:rsidRPr="00521794">
        <w:rPr>
          <w:rStyle w:val="StyleUnderline"/>
          <w:highlight w:val="green"/>
        </w:rPr>
        <w:t>on individual</w:t>
      </w:r>
      <w:r w:rsidRPr="00521794">
        <w:rPr>
          <w:sz w:val="14"/>
          <w:highlight w:val="green"/>
        </w:rPr>
        <w:t xml:space="preserve"> </w:t>
      </w:r>
      <w:r w:rsidRPr="00521794">
        <w:rPr>
          <w:rStyle w:val="StyleUnderline"/>
          <w:highlight w:val="green"/>
        </w:rPr>
        <w:t>s</w:t>
      </w:r>
      <w:r w:rsidRPr="00FD7FF7">
        <w:rPr>
          <w:rStyle w:val="StyleUnderline"/>
        </w:rPr>
        <w:t>ettlements</w:t>
      </w:r>
      <w:r w:rsidRPr="00FD7FF7">
        <w:rPr>
          <w:sz w:val="14"/>
        </w:rPr>
        <w:t xml:space="preserve">.13 </w:t>
      </w:r>
      <w:r w:rsidRPr="00FD7FF7">
        <w:rPr>
          <w:rStyle w:val="StyleUnderline"/>
        </w:rPr>
        <w:t>Settlement</w:t>
      </w:r>
      <w:r w:rsidRPr="00FD7FF7">
        <w:rPr>
          <w:sz w:val="14"/>
        </w:rPr>
        <w:t xml:space="preserve"> </w:t>
      </w:r>
      <w:r w:rsidRPr="00521794">
        <w:rPr>
          <w:rStyle w:val="StyleUnderline"/>
          <w:highlight w:val="green"/>
        </w:rPr>
        <w:t>Once</w:t>
      </w:r>
      <w:r w:rsidRPr="00FD7FF7">
        <w:rPr>
          <w:sz w:val="14"/>
        </w:rPr>
        <w:t xml:space="preserve"> the </w:t>
      </w:r>
      <w:r w:rsidRPr="00521794">
        <w:rPr>
          <w:rStyle w:val="StyleUnderline"/>
          <w:highlight w:val="green"/>
        </w:rPr>
        <w:t>negotiation</w:t>
      </w:r>
      <w:r w:rsidRPr="00FD7FF7">
        <w:rPr>
          <w:sz w:val="14"/>
        </w:rPr>
        <w:t xml:space="preserve"> phase has been </w:t>
      </w:r>
      <w:r w:rsidRPr="00521794">
        <w:rPr>
          <w:rStyle w:val="StyleUnderline"/>
          <w:highlight w:val="green"/>
        </w:rPr>
        <w:t>completed</w:t>
      </w:r>
      <w:r w:rsidRPr="00521794">
        <w:rPr>
          <w:sz w:val="14"/>
          <w:highlight w:val="green"/>
        </w:rPr>
        <w:t xml:space="preserve"> </w:t>
      </w:r>
      <w:r w:rsidRPr="00521794">
        <w:rPr>
          <w:rStyle w:val="StyleUnderline"/>
          <w:highlight w:val="green"/>
        </w:rPr>
        <w:t>and parties</w:t>
      </w:r>
      <w:r w:rsidRPr="00FD7FF7">
        <w:rPr>
          <w:sz w:val="14"/>
        </w:rPr>
        <w:t xml:space="preserve"> have </w:t>
      </w:r>
      <w:r w:rsidRPr="00521794">
        <w:rPr>
          <w:rStyle w:val="StyleUnderline"/>
          <w:highlight w:val="green"/>
        </w:rPr>
        <w:lastRenderedPageBreak/>
        <w:t>agreed</w:t>
      </w:r>
      <w:r w:rsidRPr="00FD7FF7">
        <w:rPr>
          <w:rStyle w:val="StyleUnderline"/>
        </w:rPr>
        <w:t xml:space="preserve"> to specific terms</w:t>
      </w:r>
      <w:r w:rsidRPr="00FD7FF7">
        <w:rPr>
          <w:sz w:val="14"/>
        </w:rPr>
        <w:t xml:space="preserve">, the </w:t>
      </w:r>
      <w:r w:rsidRPr="00521794">
        <w:rPr>
          <w:rStyle w:val="StyleUnderline"/>
          <w:highlight w:val="green"/>
        </w:rPr>
        <w:t>settlement</w:t>
      </w:r>
      <w:r w:rsidRPr="00FD7FF7">
        <w:rPr>
          <w:sz w:val="14"/>
        </w:rPr>
        <w:t xml:space="preserve"> is </w:t>
      </w:r>
      <w:r w:rsidRPr="00FD7FF7">
        <w:rPr>
          <w:rStyle w:val="StyleUnderline"/>
        </w:rPr>
        <w:t xml:space="preserve">typically </w:t>
      </w:r>
      <w:r w:rsidRPr="00521794">
        <w:rPr>
          <w:rStyle w:val="StyleUnderline"/>
          <w:highlight w:val="green"/>
        </w:rPr>
        <w:t>presented for</w:t>
      </w:r>
      <w:r w:rsidRPr="00FD7FF7">
        <w:rPr>
          <w:rStyle w:val="StyleUnderline"/>
        </w:rPr>
        <w:t xml:space="preserve"> congressional</w:t>
      </w:r>
      <w:r w:rsidRPr="00FD7FF7">
        <w:rPr>
          <w:sz w:val="14"/>
        </w:rPr>
        <w:t xml:space="preserve"> </w:t>
      </w:r>
      <w:r w:rsidRPr="00521794">
        <w:rPr>
          <w:rStyle w:val="StyleUnderline"/>
          <w:highlight w:val="green"/>
        </w:rPr>
        <w:t>authorization</w:t>
      </w:r>
      <w:r w:rsidRPr="00FD7FF7">
        <w:rPr>
          <w:sz w:val="14"/>
        </w:rPr>
        <w:t xml:space="preserve"> (as applicable).14 In these cases, </w:t>
      </w:r>
      <w:r w:rsidRPr="00EA71CC">
        <w:rPr>
          <w:rStyle w:val="StyleUnderline"/>
          <w:shd w:val="clear" w:color="auto" w:fill="E2EFD9" w:themeFill="accent6" w:themeFillTint="33"/>
        </w:rPr>
        <w:t>Congress</w:t>
      </w:r>
      <w:r w:rsidRPr="00FD7FF7">
        <w:rPr>
          <w:sz w:val="14"/>
        </w:rPr>
        <w:t xml:space="preserve"> typically </w:t>
      </w:r>
      <w:r w:rsidRPr="00EA71CC">
        <w:rPr>
          <w:rStyle w:val="StyleUnderline"/>
          <w:shd w:val="clear" w:color="auto" w:fill="E2EFD9" w:themeFill="accent6" w:themeFillTint="33"/>
        </w:rPr>
        <w:t>must</w:t>
      </w:r>
      <w:r w:rsidRPr="00FD7FF7">
        <w:rPr>
          <w:rStyle w:val="StyleUnderline"/>
        </w:rPr>
        <w:t xml:space="preserve"> </w:t>
      </w:r>
      <w:r w:rsidRPr="00EA71CC">
        <w:rPr>
          <w:rStyle w:val="StyleUnderline"/>
          <w:shd w:val="clear" w:color="auto" w:fill="E2EFD9" w:themeFill="accent6" w:themeFillTint="33"/>
        </w:rPr>
        <w:t>enact</w:t>
      </w:r>
      <w:r w:rsidRPr="00FD7FF7">
        <w:rPr>
          <w:sz w:val="14"/>
        </w:rPr>
        <w:t xml:space="preserve"> the </w:t>
      </w:r>
      <w:r w:rsidRPr="00EA71CC">
        <w:rPr>
          <w:rStyle w:val="StyleUnderline"/>
          <w:shd w:val="clear" w:color="auto" w:fill="E2EFD9" w:themeFill="accent6" w:themeFillTint="33"/>
        </w:rPr>
        <w:t>settlement</w:t>
      </w:r>
      <w:r w:rsidRPr="00FD7FF7">
        <w:rPr>
          <w:rStyle w:val="StyleUnderline"/>
        </w:rPr>
        <w:t xml:space="preserve"> </w:t>
      </w:r>
      <w:r w:rsidRPr="00EA71CC">
        <w:rPr>
          <w:rStyle w:val="StyleUnderline"/>
          <w:shd w:val="clear" w:color="auto" w:fill="E2EFD9" w:themeFill="accent6" w:themeFillTint="33"/>
        </w:rPr>
        <w:t>for it to become</w:t>
      </w:r>
      <w:r w:rsidRPr="00EA71CC">
        <w:rPr>
          <w:sz w:val="14"/>
          <w:shd w:val="clear" w:color="auto" w:fill="E2EFD9" w:themeFill="accent6" w:themeFillTint="33"/>
        </w:rPr>
        <w:t xml:space="preserve"> </w:t>
      </w:r>
      <w:r w:rsidRPr="00EA71CC">
        <w:rPr>
          <w:rStyle w:val="StyleUnderline"/>
          <w:shd w:val="clear" w:color="auto" w:fill="E2EFD9" w:themeFill="accent6" w:themeFillTint="33"/>
        </w:rPr>
        <w:t>law</w:t>
      </w:r>
      <w:r w:rsidRPr="00FD7FF7">
        <w:rPr>
          <w:rStyle w:val="StyleUnderline"/>
        </w:rPr>
        <w:t xml:space="preserve"> </w:t>
      </w:r>
      <w:r w:rsidRPr="00EA71CC">
        <w:rPr>
          <w:rStyle w:val="StyleUnderline"/>
          <w:shd w:val="clear" w:color="auto" w:fill="E2EFD9" w:themeFill="accent6" w:themeFillTint="33"/>
        </w:rPr>
        <w:t>and</w:t>
      </w:r>
      <w:r w:rsidRPr="00FD7FF7">
        <w:rPr>
          <w:rStyle w:val="StyleUnderline"/>
        </w:rPr>
        <w:t xml:space="preserve"> </w:t>
      </w:r>
      <w:r w:rsidRPr="00EA71CC">
        <w:rPr>
          <w:rStyle w:val="StyleUnderline"/>
          <w:shd w:val="clear" w:color="auto" w:fill="E2EFD9" w:themeFill="accent6" w:themeFillTint="33"/>
        </w:rPr>
        <w:t>for projects</w:t>
      </w:r>
      <w:r w:rsidRPr="00FD7FF7">
        <w:rPr>
          <w:sz w:val="14"/>
        </w:rPr>
        <w:t xml:space="preserve"> </w:t>
      </w:r>
      <w:r w:rsidRPr="00FD7FF7">
        <w:rPr>
          <w:rStyle w:val="StyleUnderline"/>
        </w:rPr>
        <w:t>outlined</w:t>
      </w:r>
      <w:r w:rsidRPr="00FD7FF7">
        <w:rPr>
          <w:sz w:val="14"/>
        </w:rPr>
        <w:t xml:space="preserve"> </w:t>
      </w:r>
      <w:r w:rsidRPr="00FD7FF7">
        <w:rPr>
          <w:rStyle w:val="StyleUnderline"/>
        </w:rPr>
        <w:t>under</w:t>
      </w:r>
      <w:r w:rsidRPr="00FD7FF7">
        <w:rPr>
          <w:sz w:val="14"/>
        </w:rPr>
        <w:t xml:space="preserve"> the </w:t>
      </w:r>
      <w:r w:rsidRPr="00FD7FF7">
        <w:rPr>
          <w:rStyle w:val="StyleUnderline"/>
        </w:rPr>
        <w:t>settlement</w:t>
      </w:r>
      <w:r w:rsidRPr="00FD7FF7">
        <w:rPr>
          <w:sz w:val="14"/>
        </w:rPr>
        <w:t xml:space="preserve"> </w:t>
      </w:r>
      <w:r w:rsidRPr="00EA71CC">
        <w:rPr>
          <w:rStyle w:val="Emphasis"/>
          <w:shd w:val="clear" w:color="auto" w:fill="E2EFD9" w:themeFill="accent6" w:themeFillTint="33"/>
        </w:rPr>
        <w:t>to be eligible for federal funding</w:t>
      </w:r>
      <w:r w:rsidRPr="00FD7FF7">
        <w:rPr>
          <w:sz w:val="14"/>
        </w:rPr>
        <w:t xml:space="preserve">. </w:t>
      </w:r>
      <w:r w:rsidRPr="00521794">
        <w:rPr>
          <w:rStyle w:val="StyleUnderline"/>
          <w:highlight w:val="green"/>
        </w:rPr>
        <w:t xml:space="preserve">If </w:t>
      </w:r>
      <w:r w:rsidRPr="00EA71CC">
        <w:rPr>
          <w:rStyle w:val="StyleUnderline"/>
          <w:highlight w:val="green"/>
          <w:shd w:val="clear" w:color="auto" w:fill="E2EFD9" w:themeFill="accent6" w:themeFillTint="33"/>
        </w:rPr>
        <w:t>Congress</w:t>
      </w:r>
      <w:r w:rsidRPr="00FD7FF7">
        <w:rPr>
          <w:sz w:val="14"/>
        </w:rPr>
        <w:t xml:space="preserve"> is </w:t>
      </w:r>
      <w:r w:rsidRPr="00521794">
        <w:rPr>
          <w:rStyle w:val="StyleUnderline"/>
          <w:highlight w:val="green"/>
        </w:rPr>
        <w:t xml:space="preserve">not </w:t>
      </w:r>
      <w:r w:rsidRPr="00EA71CC">
        <w:rPr>
          <w:rStyle w:val="StyleUnderline"/>
          <w:highlight w:val="green"/>
          <w:shd w:val="clear" w:color="auto" w:fill="E2EFD9" w:themeFill="accent6" w:themeFillTint="33"/>
        </w:rPr>
        <w:t>required</w:t>
      </w:r>
      <w:r w:rsidRPr="00EA71CC">
        <w:rPr>
          <w:rStyle w:val="StyleUnderline"/>
          <w:shd w:val="clear" w:color="auto" w:fill="E2EFD9" w:themeFill="accent6" w:themeFillTint="33"/>
        </w:rPr>
        <w:t xml:space="preserve"> to approve</w:t>
      </w:r>
      <w:r w:rsidRPr="00FD7FF7">
        <w:rPr>
          <w:sz w:val="14"/>
        </w:rPr>
        <w:t xml:space="preserve"> the </w:t>
      </w:r>
      <w:r w:rsidRPr="00EA71CC">
        <w:rPr>
          <w:rStyle w:val="StyleUnderline"/>
          <w:shd w:val="clear" w:color="auto" w:fill="E2EFD9" w:themeFill="accent6" w:themeFillTint="33"/>
        </w:rPr>
        <w:t>settlement</w:t>
      </w:r>
      <w:r w:rsidRPr="00FD7FF7">
        <w:rPr>
          <w:sz w:val="14"/>
        </w:rPr>
        <w:t xml:space="preserve">, the </w:t>
      </w:r>
      <w:r w:rsidRPr="00521794">
        <w:rPr>
          <w:rStyle w:val="StyleUnderline"/>
          <w:highlight w:val="green"/>
        </w:rPr>
        <w:t>settlements</w:t>
      </w:r>
      <w:r w:rsidRPr="00FD7FF7">
        <w:rPr>
          <w:rStyle w:val="StyleUnderline"/>
        </w:rPr>
        <w:t xml:space="preserve"> generally</w:t>
      </w:r>
      <w:r w:rsidRPr="00FD7FF7">
        <w:rPr>
          <w:sz w:val="14"/>
        </w:rPr>
        <w:t xml:space="preserve"> may be </w:t>
      </w:r>
      <w:r w:rsidRPr="00521794">
        <w:rPr>
          <w:rStyle w:val="StyleUnderline"/>
          <w:highlight w:val="green"/>
        </w:rPr>
        <w:t>approved administratively</w:t>
      </w:r>
      <w:r w:rsidRPr="00521794">
        <w:rPr>
          <w:sz w:val="14"/>
          <w:highlight w:val="green"/>
        </w:rPr>
        <w:t xml:space="preserve"> </w:t>
      </w:r>
      <w:r w:rsidRPr="00521794">
        <w:rPr>
          <w:rStyle w:val="StyleUnderline"/>
          <w:highlight w:val="green"/>
        </w:rPr>
        <w:t>by</w:t>
      </w:r>
      <w:r w:rsidRPr="00FD7FF7">
        <w:rPr>
          <w:sz w:val="14"/>
        </w:rPr>
        <w:t xml:space="preserve"> the </w:t>
      </w:r>
      <w:r w:rsidRPr="00521794">
        <w:rPr>
          <w:rStyle w:val="StyleUnderline"/>
          <w:highlight w:val="green"/>
        </w:rPr>
        <w:t>Secretary of</w:t>
      </w:r>
      <w:r w:rsidRPr="00FD7FF7">
        <w:rPr>
          <w:sz w:val="14"/>
        </w:rPr>
        <w:t xml:space="preserve"> the </w:t>
      </w:r>
      <w:r w:rsidRPr="00521794">
        <w:rPr>
          <w:rStyle w:val="StyleUnderline"/>
          <w:highlight w:val="green"/>
        </w:rPr>
        <w:t>Interior</w:t>
      </w:r>
      <w:r w:rsidRPr="00FD7FF7">
        <w:rPr>
          <w:rStyle w:val="StyleUnderline"/>
        </w:rPr>
        <w:t xml:space="preserve"> or</w:t>
      </w:r>
      <w:r w:rsidRPr="00FD7FF7">
        <w:rPr>
          <w:sz w:val="14"/>
        </w:rPr>
        <w:t xml:space="preserve"> the </w:t>
      </w:r>
      <w:r w:rsidRPr="00FD7FF7">
        <w:rPr>
          <w:rStyle w:val="StyleUnderline"/>
        </w:rPr>
        <w:t>U.S. Attorney General</w:t>
      </w:r>
      <w:r w:rsidRPr="00FD7FF7">
        <w:rPr>
          <w:sz w:val="14"/>
        </w:rPr>
        <w:t xml:space="preserve"> </w:t>
      </w:r>
      <w:r w:rsidRPr="00521794">
        <w:rPr>
          <w:rStyle w:val="StyleUnderline"/>
          <w:highlight w:val="green"/>
        </w:rPr>
        <w:t>or judicially</w:t>
      </w:r>
      <w:r w:rsidRPr="00FD7FF7">
        <w:rPr>
          <w:sz w:val="14"/>
        </w:rPr>
        <w:t xml:space="preserve"> </w:t>
      </w:r>
      <w:r w:rsidRPr="00FD7FF7">
        <w:rPr>
          <w:rStyle w:val="StyleUnderline"/>
        </w:rPr>
        <w:t>by judicial decree</w:t>
      </w:r>
      <w:r w:rsidRPr="00FD7FF7">
        <w:rPr>
          <w:sz w:val="14"/>
        </w:rPr>
        <w:t>.</w:t>
      </w:r>
    </w:p>
    <w:p w14:paraId="2E03C87E" w14:textId="5466AD8B" w:rsidR="007213AD" w:rsidRDefault="00A444C4" w:rsidP="00A444C4">
      <w:pPr>
        <w:pStyle w:val="Heading3"/>
      </w:pPr>
      <w:r>
        <w:lastRenderedPageBreak/>
        <w:t>AT:  CP – Tribes Alone</w:t>
      </w:r>
    </w:p>
    <w:p w14:paraId="021C9A4C" w14:textId="75D54806" w:rsidR="00EA74CF" w:rsidRPr="00EA74CF" w:rsidRDefault="00EA74CF" w:rsidP="00EA74CF">
      <w:pPr>
        <w:pStyle w:val="Heading4"/>
      </w:pPr>
      <w:r>
        <w:t xml:space="preserve">Tribes alone doesn’t solve the </w:t>
      </w:r>
      <w:r>
        <w:rPr>
          <w:u w:val="single"/>
        </w:rPr>
        <w:t>fed</w:t>
      </w:r>
      <w:r>
        <w:t>’s responsibility – letting them renege on its obligations perpetuates structural violence</w:t>
      </w:r>
    </w:p>
    <w:p w14:paraId="4F15EF52" w14:textId="016B5A75" w:rsidR="007213AD" w:rsidRDefault="00EA74CF" w:rsidP="007213AD">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106" w:history="1">
        <w:r w:rsidRPr="00B37A90">
          <w:rPr>
            <w:rStyle w:val="Hyperlink"/>
            <w:sz w:val="16"/>
            <w:szCs w:val="16"/>
          </w:rPr>
          <w:t>http://www.naturalresourcespolicy.org/docs/water-tribes/wti-full-report-4.21.pdf</w:t>
        </w:r>
      </w:hyperlink>
      <w:r w:rsidRPr="00B37A90">
        <w:rPr>
          <w:sz w:val="16"/>
          <w:szCs w:val="16"/>
        </w:rPr>
        <w:t>)</w:t>
      </w:r>
    </w:p>
    <w:p w14:paraId="5A1EE253" w14:textId="77777777" w:rsidR="00EA74CF" w:rsidRPr="00B86698" w:rsidRDefault="00EA74CF" w:rsidP="00EA74CF">
      <w:pPr>
        <w:rPr>
          <w:sz w:val="16"/>
        </w:rPr>
      </w:pPr>
      <w:r w:rsidRPr="00EA74CF">
        <w:rPr>
          <w:rStyle w:val="Emphasis"/>
        </w:rPr>
        <w:t>While Tribes have been successful in implementing self-governance</w:t>
      </w:r>
      <w:r w:rsidRPr="00B86698">
        <w:rPr>
          <w:sz w:val="16"/>
        </w:rPr>
        <w:t xml:space="preserve">, </w:t>
      </w:r>
      <w:r w:rsidRPr="00EA74CF">
        <w:rPr>
          <w:rStyle w:val="Emphasis"/>
        </w:rPr>
        <w:t>Tribal action does not justify federal inaction or absolve the federal government of its obligation to uphold its</w:t>
      </w:r>
      <w:r w:rsidRPr="00B86698">
        <w:rPr>
          <w:sz w:val="16"/>
        </w:rPr>
        <w:t xml:space="preserve"> treaty and trust </w:t>
      </w:r>
      <w:r w:rsidRPr="00EA74CF">
        <w:rPr>
          <w:rStyle w:val="Emphasis"/>
        </w:rPr>
        <w:t>responsibility to Tribes</w:t>
      </w:r>
      <w:r w:rsidRPr="00B86698">
        <w:rPr>
          <w:sz w:val="16"/>
        </w:rPr>
        <w:t xml:space="preserve">. Indeed, </w:t>
      </w:r>
      <w:r w:rsidRPr="00B86698">
        <w:rPr>
          <w:rStyle w:val="StyleUnderline"/>
        </w:rPr>
        <w:t>allowing the federal government to renege on its treaty and trust obligations has resulted in and perpetuated structural violence in Native communities</w:t>
      </w:r>
      <w:r w:rsidRPr="00B86698">
        <w:rPr>
          <w:sz w:val="16"/>
        </w:rPr>
        <w:t>.25 The pandemic has brought national attention to the inequities faced by Tribal communities and calls for reform.</w:t>
      </w:r>
    </w:p>
    <w:p w14:paraId="4738C646" w14:textId="77777777" w:rsidR="007213AD" w:rsidRPr="007213AD" w:rsidRDefault="007213AD" w:rsidP="007213AD"/>
    <w:p w14:paraId="667287C1" w14:textId="0A76AF57" w:rsidR="007932B2" w:rsidRDefault="007932B2" w:rsidP="007932B2">
      <w:pPr>
        <w:pStyle w:val="Heading2"/>
      </w:pPr>
      <w:r>
        <w:lastRenderedPageBreak/>
        <w:t>AT:  K</w:t>
      </w:r>
    </w:p>
    <w:p w14:paraId="2F77C92B" w14:textId="77777777" w:rsidR="00800BD7" w:rsidRDefault="00800BD7" w:rsidP="00800BD7">
      <w:pPr>
        <w:pStyle w:val="Heading3"/>
      </w:pPr>
      <w:r>
        <w:lastRenderedPageBreak/>
        <w:t>2AC – FW</w:t>
      </w:r>
    </w:p>
    <w:p w14:paraId="216D4EE4" w14:textId="77777777" w:rsidR="00800BD7" w:rsidRPr="00956FBE" w:rsidRDefault="00800BD7" w:rsidP="00800BD7">
      <w:pPr>
        <w:pStyle w:val="Heading4"/>
      </w:pPr>
      <w:r>
        <w:t xml:space="preserve">Policy </w:t>
      </w:r>
      <w:r w:rsidRPr="00956FBE">
        <w:rPr>
          <w:u w:val="single"/>
        </w:rPr>
        <w:t>research</w:t>
      </w:r>
      <w:r>
        <w:t xml:space="preserve"> about </w:t>
      </w:r>
      <w:r w:rsidRPr="00956FBE">
        <w:rPr>
          <w:u w:val="single"/>
        </w:rPr>
        <w:t>water rights</w:t>
      </w:r>
      <w:r>
        <w:t xml:space="preserve"> is </w:t>
      </w:r>
      <w:r w:rsidRPr="00956FBE">
        <w:t>good</w:t>
      </w:r>
      <w:r>
        <w:t xml:space="preserve"> – analysis of </w:t>
      </w:r>
      <w:r w:rsidRPr="00956FBE">
        <w:rPr>
          <w:u w:val="single"/>
        </w:rPr>
        <w:t>problems</w:t>
      </w:r>
      <w:r>
        <w:t xml:space="preserve">, </w:t>
      </w:r>
      <w:r w:rsidRPr="00956FBE">
        <w:rPr>
          <w:u w:val="single"/>
        </w:rPr>
        <w:t>research</w:t>
      </w:r>
      <w:r>
        <w:t xml:space="preserve">, and </w:t>
      </w:r>
      <w:r w:rsidRPr="00956FBE">
        <w:rPr>
          <w:u w:val="single"/>
        </w:rPr>
        <w:t>debate</w:t>
      </w:r>
      <w:r>
        <w:t xml:space="preserve"> can </w:t>
      </w:r>
      <w:r w:rsidRPr="00956FBE">
        <w:t xml:space="preserve">meaningfully </w:t>
      </w:r>
      <w:r w:rsidRPr="00956FBE">
        <w:rPr>
          <w:u w:val="single"/>
        </w:rPr>
        <w:t>improve</w:t>
      </w:r>
      <w:r>
        <w:t xml:space="preserve"> water rights as part of a </w:t>
      </w:r>
      <w:r w:rsidRPr="00956FBE">
        <w:rPr>
          <w:u w:val="single"/>
        </w:rPr>
        <w:t>nonlinear</w:t>
      </w:r>
      <w:r>
        <w:t xml:space="preserve"> process of struggle.</w:t>
      </w:r>
    </w:p>
    <w:p w14:paraId="79783340" w14:textId="77777777" w:rsidR="00800BD7" w:rsidRDefault="00800BD7" w:rsidP="00800BD7">
      <w:r w:rsidRPr="00D377E8">
        <w:rPr>
          <w:rStyle w:val="Style13ptBold"/>
        </w:rPr>
        <w:t>Roth et al. ‘05</w:t>
      </w:r>
      <w:r>
        <w:t xml:space="preserve"> </w:t>
      </w:r>
      <w:r w:rsidRPr="00D377E8">
        <w:t>[</w:t>
      </w:r>
      <w:r>
        <w:t xml:space="preserve">Dik; </w:t>
      </w:r>
      <w:r w:rsidRPr="00D377E8">
        <w:t>Assistant Professor, Sociology of Development and Change</w:t>
      </w:r>
      <w:r>
        <w:t xml:space="preserve"> at Wageningen University &amp; Research; Rutgerd Boelens; </w:t>
      </w:r>
      <w:r w:rsidRPr="00D377E8">
        <w:t>Special Professor, Political Ecology of Water in Latin America</w:t>
      </w:r>
      <w:r>
        <w:t xml:space="preserve">, </w:t>
      </w:r>
      <w:r w:rsidRPr="00D377E8">
        <w:t>Univ</w:t>
      </w:r>
      <w:r>
        <w:t>ersity of</w:t>
      </w:r>
      <w:r w:rsidRPr="00D377E8">
        <w:t xml:space="preserve"> Amsterdam</w:t>
      </w:r>
      <w:r>
        <w:t>; Margreet Zwarteveen</w:t>
      </w:r>
      <w:r w:rsidRPr="00D377E8">
        <w:t xml:space="preserve">; </w:t>
      </w:r>
      <w:r>
        <w:t>P</w:t>
      </w:r>
      <w:r w:rsidRPr="00D377E8">
        <w:t>rofessor of Water Governance</w:t>
      </w:r>
      <w:r>
        <w:t xml:space="preserve"> at IHE Delft</w:t>
      </w:r>
      <w:r w:rsidRPr="00D377E8">
        <w:t xml:space="preserve">; </w:t>
      </w:r>
      <w:r>
        <w:t>2005</w:t>
      </w:r>
      <w:r w:rsidRPr="00D377E8">
        <w:t xml:space="preserve">; "Water Rights and Legal Pluralism: Beyond Analysis and Recognition"; </w:t>
      </w:r>
      <w:r w:rsidRPr="00D377E8">
        <w:rPr>
          <w:i/>
          <w:iCs/>
        </w:rPr>
        <w:t>Liquid Relations: Contested Water Rights and Legal Complexity</w:t>
      </w:r>
      <w:r>
        <w:t>, Rutgers University Press</w:t>
      </w:r>
      <w:r w:rsidRPr="00D377E8">
        <w:t>; https://www.degruyter.com/document/doi/10.36019/9780813537849-014/html; accessed 6-28-2021; SM]</w:t>
      </w:r>
    </w:p>
    <w:p w14:paraId="135327D2" w14:textId="77777777" w:rsidR="00800BD7" w:rsidRPr="00956FBE" w:rsidRDefault="00800BD7" w:rsidP="00800BD7">
      <w:pPr>
        <w:rPr>
          <w:sz w:val="16"/>
        </w:rPr>
      </w:pPr>
      <w:r w:rsidRPr="00956FBE">
        <w:rPr>
          <w:sz w:val="16"/>
        </w:rPr>
        <w:t xml:space="preserve">In our view, however, </w:t>
      </w:r>
      <w:r w:rsidRPr="00956FBE">
        <w:rPr>
          <w:rStyle w:val="Emphasis"/>
          <w:highlight w:val="cyan"/>
        </w:rPr>
        <w:t>modesty</w:t>
      </w:r>
      <w:r w:rsidRPr="00956FBE">
        <w:rPr>
          <w:highlight w:val="cyan"/>
          <w:u w:val="single"/>
        </w:rPr>
        <w:t xml:space="preserve"> about</w:t>
      </w:r>
      <w:r w:rsidRPr="00B824AE">
        <w:rPr>
          <w:u w:val="single"/>
        </w:rPr>
        <w:t xml:space="preserve"> what can be achieved through </w:t>
      </w:r>
      <w:r w:rsidRPr="00956FBE">
        <w:rPr>
          <w:highlight w:val="cyan"/>
          <w:u w:val="single"/>
        </w:rPr>
        <w:t>policy</w:t>
      </w:r>
      <w:r w:rsidRPr="00B824AE">
        <w:rPr>
          <w:u w:val="single"/>
        </w:rPr>
        <w:t xml:space="preserve"> and legal changes </w:t>
      </w:r>
      <w:r w:rsidRPr="00956FBE">
        <w:rPr>
          <w:highlight w:val="cyan"/>
          <w:u w:val="single"/>
        </w:rPr>
        <w:t>is not</w:t>
      </w:r>
      <w:r w:rsidRPr="00B824AE">
        <w:rPr>
          <w:u w:val="single"/>
        </w:rPr>
        <w:t xml:space="preserve"> the same as </w:t>
      </w:r>
      <w:r w:rsidRPr="00956FBE">
        <w:rPr>
          <w:rStyle w:val="Emphasis"/>
          <w:highlight w:val="cyan"/>
        </w:rPr>
        <w:t>defeatism</w:t>
      </w:r>
      <w:r w:rsidRPr="00956FBE">
        <w:rPr>
          <w:sz w:val="16"/>
        </w:rPr>
        <w:t xml:space="preserve"> or a laissez-faire attitude. </w:t>
      </w:r>
      <w:r w:rsidRPr="00956FBE">
        <w:rPr>
          <w:highlight w:val="cyan"/>
          <w:u w:val="single"/>
        </w:rPr>
        <w:t>Laws</w:t>
      </w:r>
      <w:r w:rsidRPr="00B824AE">
        <w:rPr>
          <w:u w:val="single"/>
        </w:rPr>
        <w:t xml:space="preserve"> and policies </w:t>
      </w:r>
      <w:r w:rsidRPr="00956FBE">
        <w:rPr>
          <w:rStyle w:val="Emphasis"/>
        </w:rPr>
        <w:t>can and do</w:t>
      </w:r>
      <w:r w:rsidRPr="00956FBE">
        <w:rPr>
          <w:u w:val="single"/>
        </w:rPr>
        <w:t xml:space="preserve"> make a difference, and </w:t>
      </w:r>
      <w:r w:rsidRPr="00956FBE">
        <w:rPr>
          <w:highlight w:val="cyan"/>
          <w:u w:val="single"/>
        </w:rPr>
        <w:t xml:space="preserve">are important in </w:t>
      </w:r>
      <w:r w:rsidRPr="00956FBE">
        <w:rPr>
          <w:rStyle w:val="Emphasis"/>
          <w:highlight w:val="cyan"/>
        </w:rPr>
        <w:t>codetermining control</w:t>
      </w:r>
      <w:r w:rsidRPr="00956FBE">
        <w:rPr>
          <w:highlight w:val="cyan"/>
          <w:u w:val="single"/>
        </w:rPr>
        <w:t xml:space="preserve"> over water</w:t>
      </w:r>
      <w:r w:rsidRPr="00B824AE">
        <w:rPr>
          <w:u w:val="single"/>
        </w:rPr>
        <w:t xml:space="preserve"> and respective positions of power</w:t>
      </w:r>
      <w:r w:rsidRPr="00956FBE">
        <w:rPr>
          <w:sz w:val="16"/>
        </w:rPr>
        <w:t xml:space="preserve">, either strengthening or </w:t>
      </w:r>
      <w:r w:rsidRPr="00B824AE">
        <w:rPr>
          <w:u w:val="single"/>
        </w:rPr>
        <w:t xml:space="preserve">challenging the status quo. Though support processes cannot plan irrigation and water management development or the new constellation of powers in a </w:t>
      </w:r>
      <w:r w:rsidRPr="00956FBE">
        <w:rPr>
          <w:rStyle w:val="Emphasis"/>
        </w:rPr>
        <w:t>mechanistic</w:t>
      </w:r>
      <w:r w:rsidRPr="00B824AE">
        <w:rPr>
          <w:u w:val="single"/>
        </w:rPr>
        <w:t xml:space="preserve"> and </w:t>
      </w:r>
      <w:r w:rsidRPr="00956FBE">
        <w:rPr>
          <w:rStyle w:val="Emphasis"/>
        </w:rPr>
        <w:t>linear</w:t>
      </w:r>
      <w:r w:rsidRPr="00B824AE">
        <w:rPr>
          <w:u w:val="single"/>
        </w:rPr>
        <w:t xml:space="preserve"> sense, they can support local “</w:t>
      </w:r>
      <w:r w:rsidRPr="00956FBE">
        <w:rPr>
          <w:rStyle w:val="Emphasis"/>
        </w:rPr>
        <w:t>political action</w:t>
      </w:r>
      <w:r w:rsidRPr="00B824AE">
        <w:rPr>
          <w:u w:val="single"/>
        </w:rPr>
        <w:t xml:space="preserve"> for water control.” Identification of interest groups, </w:t>
      </w:r>
      <w:r w:rsidRPr="00956FBE">
        <w:rPr>
          <w:rStyle w:val="Emphasis"/>
          <w:highlight w:val="cyan"/>
        </w:rPr>
        <w:t>analysis of problems</w:t>
      </w:r>
      <w:r w:rsidRPr="00B824AE">
        <w:rPr>
          <w:u w:val="single"/>
        </w:rPr>
        <w:t xml:space="preserve">, needs, and potential assets of least favored groups, </w:t>
      </w:r>
      <w:r w:rsidRPr="00956FBE">
        <w:rPr>
          <w:rStyle w:val="Emphasis"/>
        </w:rPr>
        <w:t xml:space="preserve">interactive action </w:t>
      </w:r>
      <w:r w:rsidRPr="00956FBE">
        <w:rPr>
          <w:rStyle w:val="Emphasis"/>
          <w:highlight w:val="cyan"/>
        </w:rPr>
        <w:t>research</w:t>
      </w:r>
      <w:r w:rsidRPr="00B824AE">
        <w:rPr>
          <w:u w:val="single"/>
        </w:rPr>
        <w:t>, facilitation of networks and horizontal linkages</w:t>
      </w:r>
      <w:r w:rsidRPr="00956FBE">
        <w:rPr>
          <w:sz w:val="16"/>
        </w:rPr>
        <w:t xml:space="preserve"> (alliance-building capacity), </w:t>
      </w:r>
      <w:r w:rsidRPr="00B824AE">
        <w:rPr>
          <w:u w:val="single"/>
        </w:rPr>
        <w:t xml:space="preserve">facilitation of </w:t>
      </w:r>
      <w:r w:rsidRPr="00956FBE">
        <w:rPr>
          <w:rStyle w:val="Emphasis"/>
        </w:rPr>
        <w:t>negotiation forums</w:t>
      </w:r>
      <w:r w:rsidRPr="00B824AE">
        <w:rPr>
          <w:u w:val="single"/>
        </w:rPr>
        <w:t xml:space="preserve"> accessible to the least powerful groups, preparing them</w:t>
      </w:r>
      <w:r w:rsidRPr="00956FBE">
        <w:rPr>
          <w:sz w:val="16"/>
        </w:rPr>
        <w:t xml:space="preserve"> (demand- and proposal-making capacity), </w:t>
      </w:r>
      <w:r w:rsidRPr="00956FBE">
        <w:rPr>
          <w:highlight w:val="cyan"/>
          <w:u w:val="single"/>
        </w:rPr>
        <w:t xml:space="preserve">and </w:t>
      </w:r>
      <w:r w:rsidRPr="00956FBE">
        <w:rPr>
          <w:rStyle w:val="Emphasis"/>
          <w:highlight w:val="cyan"/>
        </w:rPr>
        <w:t>institutional backing</w:t>
      </w:r>
      <w:r w:rsidRPr="00B824AE">
        <w:rPr>
          <w:u w:val="single"/>
        </w:rPr>
        <w:t xml:space="preserve"> in these platforms—all </w:t>
      </w:r>
      <w:r w:rsidRPr="00956FBE">
        <w:rPr>
          <w:highlight w:val="cyan"/>
          <w:u w:val="single"/>
        </w:rPr>
        <w:t xml:space="preserve">are </w:t>
      </w:r>
      <w:r w:rsidRPr="00956FBE">
        <w:rPr>
          <w:rStyle w:val="Emphasis"/>
          <w:highlight w:val="cyan"/>
        </w:rPr>
        <w:t>important elements</w:t>
      </w:r>
      <w:r w:rsidRPr="00956FBE">
        <w:rPr>
          <w:highlight w:val="cyan"/>
          <w:u w:val="single"/>
        </w:rPr>
        <w:t xml:space="preserve"> in</w:t>
      </w:r>
      <w:r w:rsidRPr="00956FBE">
        <w:rPr>
          <w:sz w:val="16"/>
        </w:rPr>
        <w:t xml:space="preserve"> such </w:t>
      </w:r>
      <w:r w:rsidRPr="00B824AE">
        <w:rPr>
          <w:u w:val="single"/>
        </w:rPr>
        <w:t xml:space="preserve">strategies of </w:t>
      </w:r>
      <w:r w:rsidRPr="00956FBE">
        <w:rPr>
          <w:highlight w:val="cyan"/>
          <w:u w:val="single"/>
        </w:rPr>
        <w:t>empowerment.</w:t>
      </w:r>
    </w:p>
    <w:p w14:paraId="782B69A5" w14:textId="77777777" w:rsidR="00800BD7" w:rsidRPr="00956FBE" w:rsidRDefault="00800BD7" w:rsidP="00800BD7">
      <w:pPr>
        <w:rPr>
          <w:sz w:val="16"/>
        </w:rPr>
      </w:pPr>
      <w:r w:rsidRPr="00956FBE">
        <w:rPr>
          <w:sz w:val="16"/>
        </w:rPr>
        <w:t xml:space="preserve">In understanding and supporting such struggles for water control, it is important to realize that </w:t>
      </w:r>
      <w:r w:rsidRPr="00956FBE">
        <w:rPr>
          <w:u w:val="single"/>
        </w:rPr>
        <w:t xml:space="preserve">making both law and policy does not </w:t>
      </w:r>
      <w:r w:rsidRPr="00956FBE">
        <w:rPr>
          <w:rStyle w:val="Emphasis"/>
        </w:rPr>
        <w:t>simply involve</w:t>
      </w:r>
      <w:r w:rsidRPr="00956FBE">
        <w:rPr>
          <w:u w:val="single"/>
        </w:rPr>
        <w:t xml:space="preserve"> acts by higher-level decision makers, the “patriarchal </w:t>
      </w:r>
      <w:r w:rsidRPr="00956FBE">
        <w:rPr>
          <w:rStyle w:val="Emphasis"/>
        </w:rPr>
        <w:t>rationalists</w:t>
      </w:r>
      <w:r w:rsidRPr="00956FBE">
        <w:rPr>
          <w:u w:val="single"/>
        </w:rPr>
        <w:t xml:space="preserve"> who synthesize available information and make informed, </w:t>
      </w:r>
      <w:r w:rsidRPr="00956FBE">
        <w:rPr>
          <w:rStyle w:val="Emphasis"/>
        </w:rPr>
        <w:t>objective decisions</w:t>
      </w:r>
      <w:r w:rsidRPr="00956FBE">
        <w:rPr>
          <w:u w:val="single"/>
        </w:rPr>
        <w:t xml:space="preserve"> within the constraints imposed by an external unruly world”</w:t>
      </w:r>
      <w:r w:rsidRPr="00956FBE">
        <w:rPr>
          <w:sz w:val="16"/>
        </w:rPr>
        <w:t xml:space="preserve"> (Moench et al. : x). </w:t>
      </w:r>
      <w:r w:rsidRPr="00956FBE">
        <w:rPr>
          <w:highlight w:val="cyan"/>
          <w:u w:val="single"/>
        </w:rPr>
        <w:t xml:space="preserve">Water rights are </w:t>
      </w:r>
      <w:r w:rsidRPr="00956FBE">
        <w:rPr>
          <w:rStyle w:val="Emphasis"/>
          <w:highlight w:val="cyan"/>
        </w:rPr>
        <w:t>dynamic</w:t>
      </w:r>
      <w:r w:rsidRPr="00956FBE">
        <w:rPr>
          <w:u w:val="single"/>
        </w:rPr>
        <w:t xml:space="preserve"> and </w:t>
      </w:r>
      <w:r w:rsidRPr="00956FBE">
        <w:rPr>
          <w:rStyle w:val="Emphasis"/>
        </w:rPr>
        <w:t>locally specific</w:t>
      </w:r>
      <w:r w:rsidRPr="00956FBE">
        <w:rPr>
          <w:u w:val="single"/>
        </w:rPr>
        <w:t xml:space="preserve">. </w:t>
      </w:r>
      <w:r w:rsidRPr="00956FBE">
        <w:rPr>
          <w:highlight w:val="cyan"/>
          <w:u w:val="single"/>
        </w:rPr>
        <w:t>Day-to-day</w:t>
      </w:r>
      <w:r w:rsidRPr="00956FBE">
        <w:rPr>
          <w:u w:val="single"/>
        </w:rPr>
        <w:t xml:space="preserve"> water use and management </w:t>
      </w:r>
      <w:r w:rsidRPr="00956FBE">
        <w:rPr>
          <w:highlight w:val="cyan"/>
          <w:u w:val="single"/>
        </w:rPr>
        <w:t xml:space="preserve">practices are the result of </w:t>
      </w:r>
      <w:r w:rsidRPr="00956FBE">
        <w:rPr>
          <w:rStyle w:val="Emphasis"/>
          <w:highlight w:val="cyan"/>
        </w:rPr>
        <w:t>ongoing</w:t>
      </w:r>
      <w:r w:rsidRPr="00956FBE">
        <w:rPr>
          <w:rStyle w:val="Emphasis"/>
        </w:rPr>
        <w:t xml:space="preserve"> processes</w:t>
      </w:r>
      <w:r w:rsidRPr="00956FBE">
        <w:rPr>
          <w:u w:val="single"/>
        </w:rPr>
        <w:t xml:space="preserve"> of </w:t>
      </w:r>
      <w:r w:rsidRPr="00956FBE">
        <w:rPr>
          <w:highlight w:val="cyan"/>
          <w:u w:val="single"/>
        </w:rPr>
        <w:t>negotiation</w:t>
      </w:r>
      <w:r w:rsidRPr="00956FBE">
        <w:rPr>
          <w:u w:val="single"/>
        </w:rPr>
        <w:t xml:space="preserve"> and bargaining </w:t>
      </w:r>
      <w:r w:rsidRPr="00956FBE">
        <w:rPr>
          <w:highlight w:val="cyan"/>
          <w:u w:val="single"/>
        </w:rPr>
        <w:t>between</w:t>
      </w:r>
      <w:r w:rsidRPr="00956FBE">
        <w:rPr>
          <w:u w:val="single"/>
        </w:rPr>
        <w:t xml:space="preserve"> different </w:t>
      </w:r>
      <w:r w:rsidRPr="00956FBE">
        <w:rPr>
          <w:highlight w:val="cyan"/>
          <w:u w:val="single"/>
        </w:rPr>
        <w:t>actors</w:t>
      </w:r>
      <w:r w:rsidRPr="00956FBE">
        <w:rPr>
          <w:u w:val="single"/>
        </w:rPr>
        <w:t xml:space="preserve">, often with different powers and rights. The definition and enforcement of </w:t>
      </w:r>
      <w:r w:rsidRPr="00956FBE">
        <w:rPr>
          <w:highlight w:val="cyan"/>
          <w:u w:val="single"/>
        </w:rPr>
        <w:t>water rights</w:t>
      </w:r>
      <w:r w:rsidRPr="00956FBE">
        <w:rPr>
          <w:sz w:val="16"/>
        </w:rPr>
        <w:t xml:space="preserve">, by implication, are not the exclusive domain of rational engineers and planners who have the right credentials in terms of expertise and authority for making “technical” choices. On the contrary, they </w:t>
      </w:r>
      <w:r w:rsidRPr="00956FBE">
        <w:rPr>
          <w:highlight w:val="cyan"/>
          <w:u w:val="single"/>
        </w:rPr>
        <w:t>are part of wider political</w:t>
      </w:r>
      <w:r w:rsidRPr="00956FBE">
        <w:rPr>
          <w:u w:val="single"/>
        </w:rPr>
        <w:t xml:space="preserve">, economic, </w:t>
      </w:r>
      <w:r w:rsidRPr="00956FBE">
        <w:rPr>
          <w:highlight w:val="cyan"/>
          <w:u w:val="single"/>
        </w:rPr>
        <w:t xml:space="preserve">and social processes in which </w:t>
      </w:r>
      <w:r w:rsidRPr="00956FBE">
        <w:rPr>
          <w:rStyle w:val="Emphasis"/>
          <w:highlight w:val="cyan"/>
        </w:rPr>
        <w:t>different actors</w:t>
      </w:r>
      <w:r w:rsidRPr="00956FBE">
        <w:rPr>
          <w:highlight w:val="cyan"/>
          <w:u w:val="single"/>
        </w:rPr>
        <w:t xml:space="preserve"> are involved.</w:t>
      </w:r>
      <w:r w:rsidRPr="00956FBE">
        <w:rPr>
          <w:sz w:val="16"/>
        </w:rPr>
        <w:t xml:space="preserve"> In Nepal, as Bhushan Udas and Zwarteveen have shown, water policies come about in meetings between donor agencies and government staff when they discuss the conditionalities of projects and loans. In Gujarat, well-to-do and high-caste farmer groups form an effective lobby against state government plans to better regulate and control groundwater extraction (chapter ). In South Africa’s former Homelands, traditional authorities and chiefs continue to exercise control on water allocation practices, even though formal authorities now rest with municipalities (chapter ). The different chapters also highlight the wide variety of actors whose individual or collective decisions influence water use patterns.</w:t>
      </w:r>
    </w:p>
    <w:p w14:paraId="3480CE49" w14:textId="77777777" w:rsidR="00800BD7" w:rsidRPr="00956FBE" w:rsidRDefault="00800BD7" w:rsidP="00800BD7">
      <w:pPr>
        <w:rPr>
          <w:u w:val="single"/>
        </w:rPr>
      </w:pPr>
      <w:r w:rsidRPr="00956FBE">
        <w:rPr>
          <w:sz w:val="16"/>
        </w:rPr>
        <w:t xml:space="preserve">Rather than looking at policies as texts and regulations that originate from the expert center to be implemented by the water-using population, </w:t>
      </w:r>
      <w:r w:rsidRPr="00956FBE">
        <w:rPr>
          <w:u w:val="single"/>
        </w:rPr>
        <w:t>it is</w:t>
      </w:r>
      <w:r w:rsidRPr="00956FBE">
        <w:rPr>
          <w:sz w:val="16"/>
        </w:rPr>
        <w:t xml:space="preserve"> more </w:t>
      </w:r>
      <w:r w:rsidRPr="00956FBE">
        <w:rPr>
          <w:u w:val="single"/>
        </w:rPr>
        <w:t xml:space="preserve">useful to look at the </w:t>
      </w:r>
      <w:r w:rsidRPr="00956FBE">
        <w:rPr>
          <w:rStyle w:val="Emphasis"/>
        </w:rPr>
        <w:t>formulation</w:t>
      </w:r>
      <w:r w:rsidRPr="00956FBE">
        <w:rPr>
          <w:u w:val="single"/>
        </w:rPr>
        <w:t xml:space="preserve"> and </w:t>
      </w:r>
      <w:r w:rsidRPr="00956FBE">
        <w:rPr>
          <w:rStyle w:val="Emphasis"/>
        </w:rPr>
        <w:t>implementation</w:t>
      </w:r>
      <w:r w:rsidRPr="00956FBE">
        <w:rPr>
          <w:u w:val="single"/>
        </w:rPr>
        <w:t xml:space="preserve"> of water laws and policies as </w:t>
      </w:r>
      <w:r w:rsidRPr="00956FBE">
        <w:rPr>
          <w:rStyle w:val="Emphasis"/>
        </w:rPr>
        <w:t>complex processes</w:t>
      </w:r>
      <w:r w:rsidRPr="00956FBE">
        <w:rPr>
          <w:u w:val="single"/>
        </w:rPr>
        <w:t xml:space="preserve"> of formal and less formal, legal and illegal, open and hidden interaction and negotiation between interest groups with </w:t>
      </w:r>
      <w:r w:rsidRPr="00956FBE">
        <w:rPr>
          <w:rStyle w:val="Emphasis"/>
        </w:rPr>
        <w:t>different agendas</w:t>
      </w:r>
      <w:r w:rsidRPr="00956FBE">
        <w:rPr>
          <w:u w:val="single"/>
        </w:rPr>
        <w:t xml:space="preserve"> and different abilities and means to </w:t>
      </w:r>
      <w:r w:rsidRPr="00956FBE">
        <w:rPr>
          <w:rStyle w:val="Emphasis"/>
        </w:rPr>
        <w:t>voice their concerns</w:t>
      </w:r>
      <w:r w:rsidRPr="00956FBE">
        <w:rPr>
          <w:sz w:val="16"/>
        </w:rPr>
        <w:t xml:space="preserve"> (Long and van der Ploeg ; Thomas and Grindle ). </w:t>
      </w:r>
      <w:r w:rsidRPr="00956FBE">
        <w:rPr>
          <w:highlight w:val="cyan"/>
          <w:u w:val="single"/>
        </w:rPr>
        <w:t>Reforms</w:t>
      </w:r>
      <w:r w:rsidRPr="00956FBE">
        <w:rPr>
          <w:sz w:val="16"/>
        </w:rPr>
        <w:t xml:space="preserve">, including those that deal with the recognition of a plurality of legal orders, cannot be understood or dealt with when assuming a hierarchic, “rationalist” planning model and institutional monism. It </w:t>
      </w:r>
      <w:r w:rsidRPr="00956FBE">
        <w:rPr>
          <w:highlight w:val="cyan"/>
          <w:u w:val="single"/>
        </w:rPr>
        <w:t>requires</w:t>
      </w:r>
      <w:r w:rsidRPr="00956FBE">
        <w:rPr>
          <w:sz w:val="16"/>
        </w:rPr>
        <w:t xml:space="preserve">, instead, </w:t>
      </w:r>
      <w:r w:rsidRPr="00956FBE">
        <w:rPr>
          <w:rStyle w:val="Emphasis"/>
          <w:highlight w:val="cyan"/>
        </w:rPr>
        <w:t>acknowledging</w:t>
      </w:r>
      <w:r w:rsidRPr="00956FBE">
        <w:rPr>
          <w:u w:val="single"/>
        </w:rPr>
        <w:t xml:space="preserve"> and </w:t>
      </w:r>
      <w:r w:rsidRPr="00956FBE">
        <w:rPr>
          <w:rStyle w:val="Emphasis"/>
        </w:rPr>
        <w:t>promoting</w:t>
      </w:r>
      <w:r w:rsidRPr="00956FBE">
        <w:rPr>
          <w:u w:val="single"/>
        </w:rPr>
        <w:t xml:space="preserve"> the view of legal and </w:t>
      </w:r>
      <w:r w:rsidRPr="00956FBE">
        <w:rPr>
          <w:highlight w:val="cyan"/>
          <w:u w:val="single"/>
        </w:rPr>
        <w:t>institutional changes as</w:t>
      </w:r>
      <w:r w:rsidRPr="00956FBE">
        <w:rPr>
          <w:u w:val="single"/>
        </w:rPr>
        <w:t xml:space="preserve"> more or less open, </w:t>
      </w:r>
      <w:r w:rsidRPr="00956FBE">
        <w:rPr>
          <w:highlight w:val="cyan"/>
          <w:u w:val="single"/>
        </w:rPr>
        <w:t>nonlinear, and ongoing processes of</w:t>
      </w:r>
      <w:r w:rsidRPr="00956FBE">
        <w:rPr>
          <w:u w:val="single"/>
        </w:rPr>
        <w:t xml:space="preserve"> social dialogue, </w:t>
      </w:r>
      <w:r w:rsidRPr="00956FBE">
        <w:rPr>
          <w:highlight w:val="cyan"/>
          <w:u w:val="single"/>
        </w:rPr>
        <w:t>debate</w:t>
      </w:r>
      <w:r w:rsidRPr="00956FBE">
        <w:rPr>
          <w:u w:val="single"/>
        </w:rPr>
        <w:t xml:space="preserve">, negotiation, </w:t>
      </w:r>
      <w:r w:rsidRPr="00956FBE">
        <w:rPr>
          <w:highlight w:val="cyan"/>
          <w:u w:val="single"/>
        </w:rPr>
        <w:t>and struggle.</w:t>
      </w:r>
      <w:r w:rsidRPr="00956FBE">
        <w:rPr>
          <w:u w:val="single"/>
        </w:rPr>
        <w:t xml:space="preserve"> Doing this </w:t>
      </w:r>
      <w:r w:rsidRPr="00956FBE">
        <w:rPr>
          <w:u w:val="single"/>
        </w:rPr>
        <w:lastRenderedPageBreak/>
        <w:t>raises</w:t>
      </w:r>
      <w:r w:rsidRPr="00956FBE">
        <w:rPr>
          <w:sz w:val="16"/>
        </w:rPr>
        <w:t xml:space="preserve"> its own questions and </w:t>
      </w:r>
      <w:r w:rsidRPr="00956FBE">
        <w:rPr>
          <w:u w:val="single"/>
        </w:rPr>
        <w:t xml:space="preserve">dilemmas concerning </w:t>
      </w:r>
      <w:r w:rsidRPr="00956FBE">
        <w:rPr>
          <w:rStyle w:val="Emphasis"/>
        </w:rPr>
        <w:t>representation</w:t>
      </w:r>
      <w:r w:rsidRPr="00956FBE">
        <w:rPr>
          <w:u w:val="single"/>
        </w:rPr>
        <w:t xml:space="preserve">, voice, and other differences of power and culture that render mutual understanding and dialogue difficult. </w:t>
      </w:r>
      <w:r w:rsidRPr="00956FBE">
        <w:rPr>
          <w:highlight w:val="cyan"/>
          <w:u w:val="single"/>
        </w:rPr>
        <w:t xml:space="preserve">A </w:t>
      </w:r>
      <w:r w:rsidRPr="00956FBE">
        <w:rPr>
          <w:rStyle w:val="Emphasis"/>
          <w:highlight w:val="cyan"/>
        </w:rPr>
        <w:t>process-focused</w:t>
      </w:r>
      <w:r w:rsidRPr="00956FBE">
        <w:rPr>
          <w:highlight w:val="cyan"/>
          <w:u w:val="single"/>
        </w:rPr>
        <w:t xml:space="preserve"> and </w:t>
      </w:r>
      <w:r w:rsidRPr="00956FBE">
        <w:rPr>
          <w:rStyle w:val="Emphasis"/>
          <w:highlight w:val="cyan"/>
        </w:rPr>
        <w:t>pluralist</w:t>
      </w:r>
      <w:r w:rsidRPr="00956FBE">
        <w:rPr>
          <w:highlight w:val="cyan"/>
          <w:u w:val="single"/>
        </w:rPr>
        <w:t xml:space="preserve"> institutional approach</w:t>
      </w:r>
      <w:r w:rsidRPr="00956FBE">
        <w:rPr>
          <w:u w:val="single"/>
        </w:rPr>
        <w:t xml:space="preserve"> brings with it a shift from </w:t>
      </w:r>
      <w:r w:rsidRPr="00956FBE">
        <w:rPr>
          <w:rStyle w:val="Emphasis"/>
        </w:rPr>
        <w:t>understanding</w:t>
      </w:r>
      <w:r w:rsidRPr="00956FBE">
        <w:rPr>
          <w:u w:val="single"/>
        </w:rPr>
        <w:t xml:space="preserve"> water realities</w:t>
      </w:r>
      <w:r w:rsidRPr="00956FBE">
        <w:rPr>
          <w:sz w:val="16"/>
        </w:rPr>
        <w:t xml:space="preserve"> only in the terms used by the experts and measured against their normative planning ideals to one that is expressed in the terms and frames of reference of those who experience them. It </w:t>
      </w:r>
      <w:r w:rsidRPr="00956FBE">
        <w:rPr>
          <w:highlight w:val="cyan"/>
          <w:u w:val="single"/>
        </w:rPr>
        <w:t>implies</w:t>
      </w:r>
      <w:r w:rsidRPr="00956FBE">
        <w:rPr>
          <w:sz w:val="16"/>
        </w:rPr>
        <w:t xml:space="preserve">, in other words, </w:t>
      </w:r>
      <w:r w:rsidRPr="00956FBE">
        <w:rPr>
          <w:highlight w:val="cyan"/>
          <w:u w:val="single"/>
        </w:rPr>
        <w:t>the treatment</w:t>
      </w:r>
      <w:r w:rsidRPr="00956FBE">
        <w:rPr>
          <w:u w:val="single"/>
        </w:rPr>
        <w:t xml:space="preserve"> and analysis </w:t>
      </w:r>
      <w:r w:rsidRPr="00956FBE">
        <w:rPr>
          <w:highlight w:val="cyan"/>
          <w:u w:val="single"/>
        </w:rPr>
        <w:t xml:space="preserve">of </w:t>
      </w:r>
      <w:r w:rsidRPr="00956FBE">
        <w:rPr>
          <w:rStyle w:val="Emphasis"/>
          <w:highlight w:val="cyan"/>
        </w:rPr>
        <w:t>all people</w:t>
      </w:r>
      <w:r w:rsidRPr="00956FBE">
        <w:rPr>
          <w:sz w:val="16"/>
        </w:rPr>
        <w:t xml:space="preserve"> (and not just experts or those with formal powers) </w:t>
      </w:r>
      <w:r w:rsidRPr="00956FBE">
        <w:rPr>
          <w:highlight w:val="cyan"/>
          <w:u w:val="single"/>
        </w:rPr>
        <w:t>as</w:t>
      </w:r>
      <w:r w:rsidRPr="00956FBE">
        <w:rPr>
          <w:u w:val="single"/>
        </w:rPr>
        <w:t xml:space="preserve"> </w:t>
      </w:r>
      <w:r w:rsidRPr="00956FBE">
        <w:rPr>
          <w:rStyle w:val="Emphasis"/>
        </w:rPr>
        <w:t>knowledgeable</w:t>
      </w:r>
      <w:r w:rsidRPr="00956FBE">
        <w:rPr>
          <w:u w:val="single"/>
        </w:rPr>
        <w:t xml:space="preserve"> and </w:t>
      </w:r>
      <w:r w:rsidRPr="00956FBE">
        <w:rPr>
          <w:rStyle w:val="Emphasis"/>
          <w:highlight w:val="cyan"/>
        </w:rPr>
        <w:t>capable</w:t>
      </w:r>
      <w:r w:rsidRPr="00956FBE">
        <w:rPr>
          <w:u w:val="single"/>
        </w:rPr>
        <w:t xml:space="preserve"> actors, allowing for </w:t>
      </w:r>
      <w:r w:rsidRPr="00956FBE">
        <w:rPr>
          <w:rStyle w:val="Emphasis"/>
        </w:rPr>
        <w:t>serious consideration</w:t>
      </w:r>
      <w:r w:rsidRPr="00956FBE">
        <w:rPr>
          <w:u w:val="single"/>
        </w:rPr>
        <w:t xml:space="preserve"> of their actions, skills, concerns, and perspectives.</w:t>
      </w:r>
    </w:p>
    <w:p w14:paraId="0631618B" w14:textId="77777777" w:rsidR="00800BD7" w:rsidRPr="00800BD7" w:rsidRDefault="00800BD7" w:rsidP="00800BD7"/>
    <w:p w14:paraId="22393981" w14:textId="61BB2589" w:rsidR="007213AD" w:rsidRDefault="007213AD" w:rsidP="007213AD">
      <w:pPr>
        <w:pStyle w:val="Heading3"/>
      </w:pPr>
      <w:r>
        <w:lastRenderedPageBreak/>
        <w:t xml:space="preserve">AT:  K – Settlerism – </w:t>
      </w:r>
      <w:r w:rsidR="008E38F1">
        <w:t>Perm/</w:t>
      </w:r>
      <w:r>
        <w:t>Third Space Good</w:t>
      </w:r>
    </w:p>
    <w:p w14:paraId="77496D5C" w14:textId="1A638E66" w:rsidR="00BD7D44" w:rsidRPr="00BD7D44" w:rsidRDefault="00BD7D44" w:rsidP="00BD7D44">
      <w:pPr>
        <w:pStyle w:val="Heading4"/>
      </w:pPr>
      <w:r>
        <w:t>WQ</w:t>
      </w:r>
      <w:r w:rsidR="00E025A9">
        <w:t>S</w:t>
      </w:r>
      <w:r>
        <w:t xml:space="preserve">s are </w:t>
      </w:r>
      <w:r>
        <w:rPr>
          <w:u w:val="single"/>
        </w:rPr>
        <w:t>compatible</w:t>
      </w:r>
      <w:r>
        <w:t xml:space="preserve"> with direct non-state action</w:t>
      </w:r>
    </w:p>
    <w:p w14:paraId="56F5513D" w14:textId="77777777" w:rsidR="00BD7D44" w:rsidRPr="00BD7D44" w:rsidRDefault="00BD7D44" w:rsidP="00BD7D44">
      <w:pPr>
        <w:rPr>
          <w:sz w:val="16"/>
          <w:szCs w:val="16"/>
        </w:rPr>
      </w:pPr>
      <w:r w:rsidRPr="00F25970">
        <w:rPr>
          <w:rStyle w:val="Style13ptBold"/>
        </w:rPr>
        <w:t>Diver 18</w:t>
      </w:r>
      <w:r>
        <w:t xml:space="preserve"> </w:t>
      </w:r>
      <w:r w:rsidRPr="00F25970">
        <w:rPr>
          <w:sz w:val="16"/>
          <w:szCs w:val="16"/>
        </w:rPr>
        <w:t>(</w:t>
      </w:r>
      <w:r>
        <w:rPr>
          <w:sz w:val="16"/>
          <w:szCs w:val="16"/>
        </w:rPr>
        <w:t xml:space="preserve">Dr. Sibyl Diver is a research scientist at Stanford University in the Department of Earth System Science. She studies issues of natural resource governance with Indigenous peoples, with a focus on Pacific Northwest salmon watersheds. She received her Ph.D. from the University of California, Berkeley in Environmental Science, Policy and Management at the College of Natural Resources. </w:t>
      </w:r>
      <w:r w:rsidRPr="00F25970">
        <w:rPr>
          <w:sz w:val="16"/>
          <w:szCs w:val="16"/>
        </w:rPr>
        <w:t>Native Water Protection Flows Through Self-Determination: Understanding Tribal Water Quality Standards and “Treatment as a State.” Universities Council on Water Resources Journal of Contemporary Water Research &amp; Education Issue 163, Pages 6-30, April 2018)</w:t>
      </w:r>
      <w:r>
        <w:rPr>
          <w:sz w:val="16"/>
          <w:szCs w:val="16"/>
        </w:rPr>
        <w:t xml:space="preserve">  Note:  WQS = Water Quality Standards</w:t>
      </w:r>
    </w:p>
    <w:p w14:paraId="5F2B5F08" w14:textId="10B774A4" w:rsidR="007213AD" w:rsidRDefault="00BD7D44" w:rsidP="007213AD">
      <w:pPr>
        <w:rPr>
          <w:sz w:val="16"/>
        </w:rPr>
      </w:pPr>
      <w:r w:rsidRPr="00BD7D44">
        <w:rPr>
          <w:sz w:val="16"/>
        </w:rPr>
        <w:t xml:space="preserve">Importantly, the legal and policy analysis of </w:t>
      </w:r>
      <w:r w:rsidRPr="00BD7D44">
        <w:rPr>
          <w:rStyle w:val="Emphasis"/>
          <w:highlight w:val="green"/>
        </w:rPr>
        <w:t>tribal WQSs</w:t>
      </w:r>
      <w:r w:rsidRPr="00BD7D44">
        <w:rPr>
          <w:sz w:val="16"/>
        </w:rPr>
        <w:t xml:space="preserve"> impacts </w:t>
      </w:r>
      <w:r w:rsidRPr="00BD7D44">
        <w:rPr>
          <w:rStyle w:val="StyleUnderline"/>
          <w:highlight w:val="green"/>
        </w:rPr>
        <w:t>provides</w:t>
      </w:r>
      <w:r w:rsidRPr="00BD7D44">
        <w:rPr>
          <w:sz w:val="16"/>
        </w:rPr>
        <w:t xml:space="preserve"> only </w:t>
      </w:r>
      <w:r w:rsidRPr="00BD7D44">
        <w:rPr>
          <w:rStyle w:val="Emphasis"/>
          <w:highlight w:val="green"/>
        </w:rPr>
        <w:t>a partial view</w:t>
      </w:r>
      <w:r w:rsidRPr="00BD7D44">
        <w:rPr>
          <w:sz w:val="16"/>
        </w:rPr>
        <w:t xml:space="preserve"> </w:t>
      </w:r>
      <w:r w:rsidRPr="00BD7D44">
        <w:rPr>
          <w:rStyle w:val="StyleUnderline"/>
          <w:highlight w:val="green"/>
        </w:rPr>
        <w:t>of</w:t>
      </w:r>
      <w:r w:rsidRPr="00BD7D44">
        <w:rPr>
          <w:sz w:val="16"/>
        </w:rPr>
        <w:t xml:space="preserve"> tribal </w:t>
      </w:r>
      <w:r w:rsidRPr="00BD7D44">
        <w:rPr>
          <w:rStyle w:val="Emphasis"/>
          <w:highlight w:val="green"/>
        </w:rPr>
        <w:t>self-determination</w:t>
      </w:r>
      <w:r w:rsidRPr="00BD7D44">
        <w:rPr>
          <w:sz w:val="16"/>
        </w:rPr>
        <w:t xml:space="preserve"> strategies. Developing </w:t>
      </w:r>
      <w:r w:rsidRPr="00BD7D44">
        <w:rPr>
          <w:rStyle w:val="StyleUnderline"/>
          <w:highlight w:val="green"/>
        </w:rPr>
        <w:t>EPA</w:t>
      </w:r>
      <w:r w:rsidRPr="00BD7D44">
        <w:rPr>
          <w:sz w:val="16"/>
        </w:rPr>
        <w:t xml:space="preserve">-approved regulatory </w:t>
      </w:r>
      <w:r w:rsidRPr="00BD7D44">
        <w:rPr>
          <w:rStyle w:val="StyleUnderline"/>
          <w:highlight w:val="green"/>
        </w:rPr>
        <w:t>standards is</w:t>
      </w:r>
      <w:r w:rsidRPr="00BD7D44">
        <w:rPr>
          <w:sz w:val="16"/>
        </w:rPr>
        <w:t xml:space="preserve"> only </w:t>
      </w:r>
      <w:r w:rsidRPr="00BD7D44">
        <w:rPr>
          <w:rStyle w:val="Emphasis"/>
          <w:highlight w:val="green"/>
        </w:rPr>
        <w:t>one</w:t>
      </w:r>
      <w:r w:rsidRPr="00BD7D44">
        <w:rPr>
          <w:sz w:val="16"/>
        </w:rPr>
        <w:t xml:space="preserve"> </w:t>
      </w:r>
      <w:r w:rsidRPr="00BD7D44">
        <w:rPr>
          <w:rStyle w:val="StyleUnderline"/>
          <w:highlight w:val="green"/>
        </w:rPr>
        <w:t>approach</w:t>
      </w:r>
      <w:r w:rsidRPr="00BD7D44">
        <w:rPr>
          <w:sz w:val="16"/>
        </w:rPr>
        <w:t xml:space="preserve"> </w:t>
      </w:r>
      <w:r w:rsidRPr="00BD7D44">
        <w:rPr>
          <w:rStyle w:val="StyleUnderline"/>
        </w:rPr>
        <w:t>that tribes are taking to protect reservation waters</w:t>
      </w:r>
      <w:r w:rsidRPr="00BD7D44">
        <w:rPr>
          <w:sz w:val="16"/>
        </w:rPr>
        <w:t>—</w:t>
      </w:r>
      <w:r w:rsidRPr="00BD7D44">
        <w:rPr>
          <w:rStyle w:val="StyleUnderline"/>
        </w:rPr>
        <w:t xml:space="preserve">an approach </w:t>
      </w:r>
      <w:r w:rsidRPr="00BD7D44">
        <w:rPr>
          <w:rStyle w:val="StyleUnderline"/>
          <w:highlight w:val="green"/>
        </w:rPr>
        <w:t>that may be paired with</w:t>
      </w:r>
      <w:r w:rsidRPr="00BD7D44">
        <w:rPr>
          <w:rStyle w:val="StyleUnderline"/>
        </w:rPr>
        <w:t xml:space="preserve"> more </w:t>
      </w:r>
      <w:r w:rsidRPr="00BD7D44">
        <w:rPr>
          <w:rStyle w:val="Emphasis"/>
          <w:highlight w:val="green"/>
        </w:rPr>
        <w:t>tribally-centered</w:t>
      </w:r>
      <w:r w:rsidRPr="00BD7D44">
        <w:rPr>
          <w:rStyle w:val="StyleUnderline"/>
          <w:highlight w:val="green"/>
        </w:rPr>
        <w:t xml:space="preserve"> strategies</w:t>
      </w:r>
      <w:r w:rsidRPr="00BD7D44">
        <w:rPr>
          <w:sz w:val="16"/>
        </w:rPr>
        <w:t xml:space="preserve">, such as tribes using customary law to create their own tribal water codes (Reinhard 2009; Warner 2015), </w:t>
      </w:r>
      <w:r w:rsidRPr="00BD7D44">
        <w:rPr>
          <w:rStyle w:val="StyleUnderline"/>
        </w:rPr>
        <w:t xml:space="preserve">engaging in </w:t>
      </w:r>
      <w:r w:rsidRPr="00BD7D44">
        <w:rPr>
          <w:rStyle w:val="Emphasis"/>
          <w:highlight w:val="green"/>
        </w:rPr>
        <w:t>direct action</w:t>
      </w:r>
      <w:r w:rsidRPr="00BD7D44">
        <w:rPr>
          <w:rStyle w:val="StyleUnderline"/>
        </w:rPr>
        <w:t xml:space="preserve"> protests around water quality impacts</w:t>
      </w:r>
      <w:r w:rsidRPr="00BD7D44">
        <w:rPr>
          <w:sz w:val="16"/>
        </w:rPr>
        <w:t xml:space="preserve">, or teaching tribal youth about longstanding Indigenous water relations. Additional </w:t>
      </w:r>
      <w:r w:rsidRPr="00BD7D44">
        <w:rPr>
          <w:rStyle w:val="StyleUnderline"/>
        </w:rPr>
        <w:t>research is needed to understand the diversity of tribal strategies for environmental self-determination</w:t>
      </w:r>
      <w:r w:rsidRPr="00BD7D44">
        <w:rPr>
          <w:sz w:val="16"/>
        </w:rPr>
        <w:t xml:space="preserve">. Of particular interest is how some </w:t>
      </w:r>
      <w:r w:rsidRPr="00BD7D44">
        <w:rPr>
          <w:rStyle w:val="StyleUnderline"/>
          <w:highlight w:val="green"/>
        </w:rPr>
        <w:t>tribes</w:t>
      </w:r>
      <w:r w:rsidRPr="00BD7D44">
        <w:rPr>
          <w:sz w:val="16"/>
        </w:rPr>
        <w:t xml:space="preserve"> may </w:t>
      </w:r>
      <w:r w:rsidRPr="00BD7D44">
        <w:rPr>
          <w:rStyle w:val="StyleUnderline"/>
          <w:highlight w:val="green"/>
        </w:rPr>
        <w:t>use</w:t>
      </w:r>
      <w:r w:rsidRPr="00BD7D44">
        <w:rPr>
          <w:sz w:val="16"/>
        </w:rPr>
        <w:t xml:space="preserve"> tribal </w:t>
      </w:r>
      <w:r w:rsidRPr="00BD7D44">
        <w:rPr>
          <w:rStyle w:val="StyleUnderline"/>
          <w:highlight w:val="green"/>
        </w:rPr>
        <w:t>WQSs as a “</w:t>
      </w:r>
      <w:r w:rsidRPr="00BD7D44">
        <w:rPr>
          <w:rStyle w:val="Emphasis"/>
          <w:highlight w:val="green"/>
        </w:rPr>
        <w:t>third space</w:t>
      </w:r>
      <w:r w:rsidRPr="00BD7D44">
        <w:rPr>
          <w:rStyle w:val="StyleUnderline"/>
          <w:highlight w:val="green"/>
        </w:rPr>
        <w:t xml:space="preserve">” </w:t>
      </w:r>
      <w:r w:rsidRPr="00BD7D44">
        <w:rPr>
          <w:rStyle w:val="StyleUnderline"/>
        </w:rPr>
        <w:t>strategy</w:t>
      </w:r>
      <w:r w:rsidRPr="00BD7D44">
        <w:rPr>
          <w:sz w:val="16"/>
        </w:rPr>
        <w:t xml:space="preserve">—simultaneously </w:t>
      </w:r>
      <w:r w:rsidRPr="00BD7D44">
        <w:rPr>
          <w:rStyle w:val="Emphasis"/>
          <w:highlight w:val="green"/>
        </w:rPr>
        <w:t>working in</w:t>
      </w:r>
      <w:r w:rsidRPr="00BD7D44">
        <w:rPr>
          <w:rStyle w:val="Emphasis"/>
        </w:rPr>
        <w:t>side</w:t>
      </w:r>
      <w:r w:rsidRPr="00BD7D44">
        <w:rPr>
          <w:rStyle w:val="Emphasis"/>
          <w:highlight w:val="green"/>
        </w:rPr>
        <w:t xml:space="preserve"> and out</w:t>
      </w:r>
      <w:r w:rsidRPr="00BD7D44">
        <w:rPr>
          <w:rStyle w:val="Emphasis"/>
        </w:rPr>
        <w:t xml:space="preserve">side </w:t>
      </w:r>
      <w:r w:rsidRPr="00BD7D44">
        <w:rPr>
          <w:rStyle w:val="Emphasis"/>
          <w:highlight w:val="green"/>
        </w:rPr>
        <w:t>of government structures</w:t>
      </w:r>
      <w:r w:rsidRPr="00BD7D44">
        <w:rPr>
          <w:sz w:val="16"/>
        </w:rPr>
        <w:t xml:space="preserve"> (Bruyneel 2007)—and how such strategies may contribute </w:t>
      </w:r>
      <w:r w:rsidRPr="00BD7D44">
        <w:rPr>
          <w:rStyle w:val="StyleUnderline"/>
        </w:rPr>
        <w:t>to</w:t>
      </w:r>
      <w:r w:rsidRPr="00BD7D44">
        <w:rPr>
          <w:sz w:val="16"/>
        </w:rPr>
        <w:t xml:space="preserve"> an individual tribe’s ability to </w:t>
      </w:r>
      <w:r w:rsidRPr="00BD7D44">
        <w:rPr>
          <w:rStyle w:val="StyleUnderline"/>
        </w:rPr>
        <w:t>realize</w:t>
      </w:r>
      <w:r w:rsidRPr="00BD7D44">
        <w:rPr>
          <w:sz w:val="16"/>
        </w:rPr>
        <w:t xml:space="preserve"> its </w:t>
      </w:r>
      <w:r w:rsidRPr="00BD7D44">
        <w:rPr>
          <w:rStyle w:val="Emphasis"/>
        </w:rPr>
        <w:t>full</w:t>
      </w:r>
      <w:r w:rsidRPr="00BD7D44">
        <w:rPr>
          <w:sz w:val="16"/>
        </w:rPr>
        <w:t xml:space="preserve"> range of </w:t>
      </w:r>
      <w:r w:rsidRPr="00BD7D44">
        <w:rPr>
          <w:rStyle w:val="StyleUnderline"/>
        </w:rPr>
        <w:t>aspirations for self-determination</w:t>
      </w:r>
      <w:r w:rsidRPr="00BD7D44">
        <w:rPr>
          <w:sz w:val="16"/>
        </w:rPr>
        <w:t>.</w:t>
      </w:r>
    </w:p>
    <w:p w14:paraId="1AFD3ED7" w14:textId="7E0F7303" w:rsidR="00510C35" w:rsidRPr="00510C35" w:rsidRDefault="00510C35" w:rsidP="00510C35">
      <w:pPr>
        <w:pStyle w:val="Heading4"/>
        <w:rPr>
          <w:rStyle w:val="Style13ptBold"/>
        </w:rPr>
      </w:pPr>
      <w:r>
        <w:t xml:space="preserve">Perm do </w:t>
      </w:r>
      <w:r>
        <w:rPr>
          <w:u w:val="single"/>
        </w:rPr>
        <w:t>both</w:t>
      </w:r>
      <w:r>
        <w:t xml:space="preserve"> – indigenous resistance can articulate a </w:t>
      </w:r>
      <w:r>
        <w:rPr>
          <w:u w:val="single"/>
        </w:rPr>
        <w:t>third space</w:t>
      </w:r>
      <w:r w:rsidRPr="00510C35">
        <w:t xml:space="preserve"> of sovereignty</w:t>
      </w:r>
      <w:r>
        <w:t xml:space="preserve"> by engaging politics – refuse the </w:t>
      </w:r>
      <w:r>
        <w:rPr>
          <w:u w:val="single"/>
        </w:rPr>
        <w:t>false choice</w:t>
      </w:r>
      <w:r>
        <w:t xml:space="preserve"> that offers either </w:t>
      </w:r>
      <w:r>
        <w:rPr>
          <w:u w:val="single"/>
        </w:rPr>
        <w:t>civil rights</w:t>
      </w:r>
      <w:r>
        <w:t xml:space="preserve"> or </w:t>
      </w:r>
      <w:r>
        <w:rPr>
          <w:u w:val="single"/>
        </w:rPr>
        <w:t>anticolonialism</w:t>
      </w:r>
    </w:p>
    <w:p w14:paraId="006084B1" w14:textId="77777777" w:rsidR="00510C35" w:rsidRPr="00BC4591" w:rsidRDefault="00510C35" w:rsidP="00510C35">
      <w:pPr>
        <w:rPr>
          <w:b/>
          <w:bCs/>
          <w:sz w:val="16"/>
          <w:szCs w:val="16"/>
        </w:rPr>
      </w:pPr>
      <w:r>
        <w:rPr>
          <w:rStyle w:val="Style13ptBold"/>
        </w:rPr>
        <w:t>Bruyneel 7</w:t>
      </w:r>
      <w:r w:rsidRPr="00D31BDC">
        <w:t xml:space="preserve"> </w:t>
      </w:r>
      <w:r w:rsidRPr="00BC4591">
        <w:rPr>
          <w:sz w:val="16"/>
          <w:szCs w:val="16"/>
        </w:rPr>
        <w:t>(Kevin, Professor of Politics at Babson College, “The Third Space of Sovereignty: The Postcolonial Politics of U.S.-Indigenous Relations”, 2007, https://www.upress.umn.edu/book-division/books/the-third-space-of-sovereignty)</w:t>
      </w:r>
    </w:p>
    <w:p w14:paraId="11CF31D3" w14:textId="77777777" w:rsidR="00510C35" w:rsidRPr="00BB3D92" w:rsidRDefault="00510C35" w:rsidP="00510C35">
      <w:pPr>
        <w:rPr>
          <w:sz w:val="16"/>
        </w:rPr>
      </w:pPr>
      <w:r w:rsidRPr="00BB3D92">
        <w:rPr>
          <w:sz w:val="16"/>
        </w:rPr>
        <w:t xml:space="preserve">In writing this book, a question often popped into my mind, the one famously posed by postcolonial theorist Gayatri Spivak: “Can the subaltern speak?” Spivak’s question is not about the vocal cords of the colonized; it is about the colonizer’s ear drums; “Can the subaltern speak?” really means, “Are the colonizers deaf?” not “Are the colonized mute?” </w:t>
      </w:r>
      <w:r w:rsidRPr="00435532">
        <w:rPr>
          <w:rStyle w:val="StyleUnderline"/>
        </w:rPr>
        <w:t>This study</w:t>
      </w:r>
      <w:r w:rsidRPr="00BB3D92">
        <w:rPr>
          <w:sz w:val="16"/>
        </w:rPr>
        <w:t xml:space="preserve"> has </w:t>
      </w:r>
      <w:r w:rsidRPr="00435532">
        <w:rPr>
          <w:rStyle w:val="StyleUnderline"/>
        </w:rPr>
        <w:t>demonstrated ways</w:t>
      </w:r>
      <w:r w:rsidRPr="00BB3D92">
        <w:rPr>
          <w:sz w:val="16"/>
        </w:rPr>
        <w:t xml:space="preserve"> in which </w:t>
      </w:r>
      <w:r w:rsidRPr="00435532">
        <w:rPr>
          <w:rStyle w:val="StyleUnderline"/>
        </w:rPr>
        <w:t>the American settler-state</w:t>
      </w:r>
      <w:r w:rsidRPr="00BB3D92">
        <w:rPr>
          <w:sz w:val="16"/>
        </w:rPr>
        <w:t xml:space="preserve"> and nation have </w:t>
      </w:r>
      <w:r w:rsidRPr="00435532">
        <w:rPr>
          <w:rStyle w:val="StyleUnderline"/>
        </w:rPr>
        <w:t>sought</w:t>
      </w:r>
      <w:r w:rsidRPr="00BB3D92">
        <w:rPr>
          <w:sz w:val="16"/>
        </w:rPr>
        <w:t xml:space="preserve">, often successfully, </w:t>
      </w:r>
      <w:r w:rsidRPr="00435532">
        <w:rPr>
          <w:rStyle w:val="StyleUnderline"/>
        </w:rPr>
        <w:t>to impose</w:t>
      </w:r>
      <w:r w:rsidRPr="00BB3D92">
        <w:rPr>
          <w:sz w:val="16"/>
        </w:rPr>
        <w:t xml:space="preserve"> temporal and spatial </w:t>
      </w:r>
      <w:r w:rsidRPr="00435532">
        <w:rPr>
          <w:rStyle w:val="StyleUnderline"/>
        </w:rPr>
        <w:t>limitations on indigenous political life</w:t>
      </w:r>
      <w:r w:rsidRPr="00BB3D92">
        <w:rPr>
          <w:sz w:val="16"/>
        </w:rPr>
        <w:t xml:space="preserve">. In resistance, </w:t>
      </w:r>
      <w:r w:rsidRPr="0062680F">
        <w:rPr>
          <w:rStyle w:val="StyleUnderline"/>
          <w:highlight w:val="cyan"/>
        </w:rPr>
        <w:t>indigenous political actors speak</w:t>
      </w:r>
      <w:r w:rsidRPr="00BB3D92">
        <w:rPr>
          <w:sz w:val="16"/>
        </w:rPr>
        <w:t xml:space="preserve"> against and </w:t>
      </w:r>
      <w:r w:rsidRPr="0062680F">
        <w:rPr>
          <w:rStyle w:val="StyleUnderline"/>
          <w:highlight w:val="cyan"/>
        </w:rPr>
        <w:t>across</w:t>
      </w:r>
      <w:r w:rsidRPr="00BB3D92">
        <w:rPr>
          <w:sz w:val="16"/>
        </w:rPr>
        <w:t xml:space="preserve"> the </w:t>
      </w:r>
      <w:r w:rsidRPr="0062680F">
        <w:rPr>
          <w:rStyle w:val="StyleUnderline"/>
          <w:highlight w:val="cyan"/>
        </w:rPr>
        <w:t>boundaries</w:t>
      </w:r>
      <w:r w:rsidRPr="00435532">
        <w:rPr>
          <w:rStyle w:val="StyleUnderline"/>
        </w:rPr>
        <w:t xml:space="preserve"> of colonial rule </w:t>
      </w:r>
      <w:r w:rsidRPr="0062680F">
        <w:rPr>
          <w:rStyle w:val="StyleUnderline"/>
          <w:highlight w:val="cyan"/>
        </w:rPr>
        <w:t>by articulating</w:t>
      </w:r>
      <w:r w:rsidRPr="00BB3D92">
        <w:rPr>
          <w:sz w:val="16"/>
        </w:rPr>
        <w:t xml:space="preserve"> and fighting </w:t>
      </w:r>
      <w:r w:rsidRPr="00435532">
        <w:rPr>
          <w:rStyle w:val="StyleUnderline"/>
        </w:rPr>
        <w:t xml:space="preserve">for </w:t>
      </w:r>
      <w:r w:rsidRPr="0062680F">
        <w:rPr>
          <w:rStyle w:val="StyleUnderline"/>
          <w:highlight w:val="cyan"/>
        </w:rPr>
        <w:t xml:space="preserve">a </w:t>
      </w:r>
      <w:r w:rsidRPr="0062680F">
        <w:rPr>
          <w:rStyle w:val="Emphasis"/>
          <w:highlight w:val="cyan"/>
        </w:rPr>
        <w:t>third space</w:t>
      </w:r>
      <w:r w:rsidRPr="00BB3D92">
        <w:rPr>
          <w:sz w:val="16"/>
        </w:rPr>
        <w:t xml:space="preserve">: a space </w:t>
      </w:r>
      <w:r w:rsidRPr="0062680F">
        <w:rPr>
          <w:rStyle w:val="Emphasis"/>
          <w:highlight w:val="cyan"/>
        </w:rPr>
        <w:t>of sovereignty</w:t>
      </w:r>
      <w:r w:rsidRPr="00BB3D92">
        <w:rPr>
          <w:sz w:val="16"/>
        </w:rPr>
        <w:t xml:space="preserve"> and/or citizenship that is </w:t>
      </w:r>
      <w:r w:rsidRPr="00435532">
        <w:rPr>
          <w:rStyle w:val="StyleUnderline"/>
        </w:rPr>
        <w:t>inassimilable to the</w:t>
      </w:r>
      <w:r w:rsidRPr="00BB3D92">
        <w:rPr>
          <w:sz w:val="16"/>
        </w:rPr>
        <w:t xml:space="preserve"> modern liberal democratic </w:t>
      </w:r>
      <w:r w:rsidRPr="00435532">
        <w:rPr>
          <w:rStyle w:val="StyleUnderline"/>
        </w:rPr>
        <w:t>settler-state</w:t>
      </w:r>
      <w:r w:rsidRPr="00BB3D92">
        <w:rPr>
          <w:sz w:val="16"/>
        </w:rPr>
        <w:t xml:space="preserve"> and nation. </w:t>
      </w:r>
      <w:r w:rsidRPr="0062680F">
        <w:rPr>
          <w:rStyle w:val="StyleUnderline"/>
          <w:highlight w:val="cyan"/>
        </w:rPr>
        <w:t>The settler polity is</w:t>
      </w:r>
      <w:r w:rsidRPr="00BB3D92">
        <w:rPr>
          <w:sz w:val="16"/>
        </w:rPr>
        <w:t xml:space="preserve"> often </w:t>
      </w:r>
      <w:r w:rsidRPr="0062680F">
        <w:rPr>
          <w:rStyle w:val="StyleUnderline"/>
          <w:highlight w:val="cyan"/>
        </w:rPr>
        <w:t>deaf to</w:t>
      </w:r>
      <w:r w:rsidRPr="009872CD">
        <w:rPr>
          <w:rStyle w:val="StyleUnderline"/>
        </w:rPr>
        <w:t xml:space="preserve"> the indigenous claim for </w:t>
      </w:r>
      <w:r w:rsidRPr="0062680F">
        <w:rPr>
          <w:rStyle w:val="StyleUnderline"/>
          <w:highlight w:val="cyan"/>
        </w:rPr>
        <w:t xml:space="preserve">a </w:t>
      </w:r>
      <w:r w:rsidRPr="0062680F">
        <w:rPr>
          <w:rStyle w:val="Emphasis"/>
          <w:highlight w:val="cyan"/>
        </w:rPr>
        <w:t>third space</w:t>
      </w:r>
      <w:r w:rsidRPr="0062680F">
        <w:rPr>
          <w:rStyle w:val="StyleUnderline"/>
          <w:highlight w:val="cyan"/>
        </w:rPr>
        <w:t xml:space="preserve"> because this</w:t>
      </w:r>
      <w:r w:rsidRPr="00BB3D92">
        <w:rPr>
          <w:sz w:val="16"/>
        </w:rPr>
        <w:t xml:space="preserve"> claim </w:t>
      </w:r>
      <w:r w:rsidRPr="0062680F">
        <w:rPr>
          <w:rStyle w:val="StyleUnderline"/>
          <w:highlight w:val="cyan"/>
        </w:rPr>
        <w:t>refuses to accommodate</w:t>
      </w:r>
      <w:r w:rsidRPr="00BB3D92">
        <w:rPr>
          <w:sz w:val="16"/>
        </w:rPr>
        <w:t xml:space="preserve"> itself to the political choices framed by</w:t>
      </w:r>
      <w:r w:rsidRPr="009872CD">
        <w:rPr>
          <w:rStyle w:val="StyleUnderline"/>
        </w:rPr>
        <w:t xml:space="preserve"> </w:t>
      </w:r>
      <w:r w:rsidRPr="00AC2CD0">
        <w:rPr>
          <w:rStyle w:val="StyleUnderline"/>
          <w:highlight w:val="cyan"/>
        </w:rPr>
        <w:t>the</w:t>
      </w:r>
      <w:r w:rsidRPr="009872CD">
        <w:rPr>
          <w:rStyle w:val="StyleUnderline"/>
        </w:rPr>
        <w:t xml:space="preserve"> imperial </w:t>
      </w:r>
      <w:r w:rsidRPr="00AC2CD0">
        <w:rPr>
          <w:rStyle w:val="StyleUnderline"/>
          <w:highlight w:val="cyan"/>
        </w:rPr>
        <w:t>binary</w:t>
      </w:r>
      <w:r w:rsidRPr="00D966CE">
        <w:rPr>
          <w:rStyle w:val="StyleUnderline"/>
          <w:highlight w:val="cyan"/>
        </w:rPr>
        <w:t xml:space="preserve">: assimilation or secession, inside </w:t>
      </w:r>
      <w:r w:rsidRPr="00AC2CD0">
        <w:rPr>
          <w:rStyle w:val="StyleUnderline"/>
          <w:highlight w:val="cyan"/>
        </w:rPr>
        <w:t>or outside</w:t>
      </w:r>
      <w:r w:rsidRPr="00BB3D92">
        <w:rPr>
          <w:sz w:val="16"/>
        </w:rPr>
        <w:t xml:space="preserve">, modern or traditional, and so on. Looked at in this way, </w:t>
      </w:r>
      <w:r w:rsidRPr="009872CD">
        <w:rPr>
          <w:rStyle w:val="StyleUnderline"/>
        </w:rPr>
        <w:t xml:space="preserve">indigenous political </w:t>
      </w:r>
      <w:r w:rsidRPr="00AC2CD0">
        <w:rPr>
          <w:rStyle w:val="StyleUnderline"/>
          <w:highlight w:val="cyan"/>
        </w:rPr>
        <w:t xml:space="preserve">resistance is </w:t>
      </w:r>
      <w:r w:rsidRPr="00AC2CD0">
        <w:rPr>
          <w:rStyle w:val="Emphasis"/>
          <w:highlight w:val="cyan"/>
        </w:rPr>
        <w:t>refusal of a false choice</w:t>
      </w:r>
      <w:r w:rsidRPr="00BB3D92">
        <w:rPr>
          <w:sz w:val="16"/>
        </w:rPr>
        <w:t xml:space="preserve">. Among other things, this book has been an effort to expose to clearer light the presence and politics around the third space, defined by colonial impositions and postcolonial resistances. To conclude the book, I look at how </w:t>
      </w:r>
      <w:r w:rsidRPr="00AC2CD0">
        <w:rPr>
          <w:rStyle w:val="StyleUnderline"/>
          <w:highlight w:val="cyan"/>
        </w:rPr>
        <w:t>the third space</w:t>
      </w:r>
      <w:r w:rsidRPr="00BB3D92">
        <w:rPr>
          <w:sz w:val="16"/>
        </w:rPr>
        <w:t xml:space="preserve"> concept </w:t>
      </w:r>
      <w:r w:rsidRPr="00AC2CD0">
        <w:rPr>
          <w:rStyle w:val="StyleUnderline"/>
          <w:highlight w:val="cyan"/>
        </w:rPr>
        <w:t>could</w:t>
      </w:r>
      <w:r w:rsidRPr="00BB3D92">
        <w:rPr>
          <w:rStyle w:val="Emphasis"/>
        </w:rPr>
        <w:t xml:space="preserve"> positively </w:t>
      </w:r>
      <w:r w:rsidRPr="00AC2CD0">
        <w:rPr>
          <w:rStyle w:val="Emphasis"/>
          <w:highlight w:val="cyan"/>
        </w:rPr>
        <w:t>reshape</w:t>
      </w:r>
      <w:r w:rsidRPr="00BB3D92">
        <w:rPr>
          <w:sz w:val="16"/>
        </w:rPr>
        <w:t xml:space="preserve"> the language and therefore </w:t>
      </w:r>
      <w:r w:rsidRPr="00BB3D92">
        <w:rPr>
          <w:rStyle w:val="StyleUnderline"/>
        </w:rPr>
        <w:t xml:space="preserve">the </w:t>
      </w:r>
      <w:r w:rsidRPr="00AC2CD0">
        <w:rPr>
          <w:rStyle w:val="StyleUnderline"/>
          <w:highlight w:val="cyan"/>
        </w:rPr>
        <w:t>terms</w:t>
      </w:r>
      <w:r w:rsidRPr="00BB3D92">
        <w:rPr>
          <w:sz w:val="16"/>
        </w:rPr>
        <w:t xml:space="preserve"> of and possibilities </w:t>
      </w:r>
      <w:r w:rsidRPr="00AC2CD0">
        <w:rPr>
          <w:rStyle w:val="StyleUnderline"/>
          <w:highlight w:val="cyan"/>
        </w:rPr>
        <w:t>for indigenous</w:t>
      </w:r>
      <w:r w:rsidRPr="00BB3D92">
        <w:rPr>
          <w:sz w:val="16"/>
        </w:rPr>
        <w:t xml:space="preserve">–settler - society </w:t>
      </w:r>
      <w:r w:rsidRPr="00AC2CD0">
        <w:rPr>
          <w:rStyle w:val="StyleUnderline"/>
          <w:highlight w:val="cyan"/>
        </w:rPr>
        <w:t>relations in the future</w:t>
      </w:r>
      <w:r w:rsidRPr="00BB3D92">
        <w:rPr>
          <w:sz w:val="16"/>
        </w:rPr>
        <w:t>, and I also suggest its applicability to the wider political discourse and politics around sovereignty.</w:t>
      </w:r>
    </w:p>
    <w:p w14:paraId="54B735FB" w14:textId="77777777" w:rsidR="00510C35" w:rsidRPr="00BB3D92" w:rsidRDefault="00510C35" w:rsidP="00510C35">
      <w:pPr>
        <w:rPr>
          <w:sz w:val="16"/>
        </w:rPr>
      </w:pPr>
      <w:r w:rsidRPr="00BB3D92">
        <w:rPr>
          <w:rStyle w:val="Emphasis"/>
        </w:rPr>
        <w:t>REFUSING THE FALSE CHOICE</w:t>
      </w:r>
      <w:r w:rsidRPr="00BB3D92">
        <w:rPr>
          <w:sz w:val="16"/>
        </w:rPr>
        <w:t>: SEEING THE THIRD SPACE</w:t>
      </w:r>
    </w:p>
    <w:p w14:paraId="139ECD96" w14:textId="77777777" w:rsidR="00510C35" w:rsidRPr="00FD14B5" w:rsidRDefault="00510C35" w:rsidP="00510C35">
      <w:pPr>
        <w:rPr>
          <w:sz w:val="16"/>
          <w:szCs w:val="16"/>
        </w:rPr>
      </w:pPr>
      <w:r w:rsidRPr="00FD14B5">
        <w:rPr>
          <w:sz w:val="16"/>
          <w:szCs w:val="16"/>
        </w:rPr>
        <w:t xml:space="preserve">In their introduction to the important collection Political Theory and the Rights of Indigenous People, the volume’s editors, Duncan Ivison, Paul Patton, and Will Sanders, note that for some of their contributors, such as James Tully as well as Will Kymlicka and J. G. A. Pocock, “there can be no equal standing for indigenous peoples until they are acknowledged as equal sovereigns within a postcolonial constitutional arrangement,” while “for others, such as [Iris] Young and [Augie] Flores and [Roger] Maaka, it is the very nature of the sovereign state that must be rethought.”¹ While these descriptions flatten the complex views of each of these scholars, there is something worth drawing from the two approaches implied here. The first approach seeks to rethink governance from below by seeking to secure and “arrange” multiple nodes of sovereignty in a multilayered political system wherein settler and indigenous polities can coexist, overlap, and interweave jurisdictions. Th e </w:t>
      </w:r>
      <w:r w:rsidRPr="00FD14B5">
        <w:rPr>
          <w:sz w:val="16"/>
          <w:szCs w:val="16"/>
        </w:rPr>
        <w:lastRenderedPageBreak/>
        <w:t>second approach, by contrast, rethinks governance from above by arguing that the hegemonic “sovereign state,” and thus state sovereignty, is inherently incompatible, and in fact hostile, to the secured existence of indigenous political autonomy.</w:t>
      </w:r>
    </w:p>
    <w:p w14:paraId="4E41B2A8" w14:textId="77777777" w:rsidR="00510C35" w:rsidRPr="001C67FD" w:rsidRDefault="00510C35" w:rsidP="00510C35">
      <w:pPr>
        <w:rPr>
          <w:sz w:val="16"/>
        </w:rPr>
      </w:pPr>
      <w:r w:rsidRPr="001C67FD">
        <w:rPr>
          <w:sz w:val="16"/>
        </w:rPr>
        <w:t xml:space="preserve">What I find compelling and significant here is the general direction in which these thinkers are going on this issue, which is to see and argue that the viability of political autonomy for indigenous tribes will not come through accommodation of the settler - state’s political system, boundaries, and culture. Rather, it will require some degree of meaningful change in the settler - society’s institutional organization and ideational approach and the concomitant solidification of a location and form of indigenous sovereignty that is self - determined and thus not dependent on the settler - society. Missing from these formulations, however, is a precise concept as well as a vocabulary that can pin down the alternatives represented in this “postcolonial arrangement” and/or “rethinking of the sovereign state.” I propose that </w:t>
      </w:r>
      <w:r w:rsidRPr="00AC2CD0">
        <w:rPr>
          <w:rStyle w:val="StyleUnderline"/>
          <w:highlight w:val="cyan"/>
        </w:rPr>
        <w:t xml:space="preserve">the </w:t>
      </w:r>
      <w:r w:rsidRPr="00AC2CD0">
        <w:rPr>
          <w:rStyle w:val="Emphasis"/>
          <w:highlight w:val="cyan"/>
        </w:rPr>
        <w:t>“third space”</w:t>
      </w:r>
      <w:r w:rsidRPr="00AC2CD0">
        <w:rPr>
          <w:rStyle w:val="StyleUnderline"/>
          <w:highlight w:val="cyan"/>
        </w:rPr>
        <w:t xml:space="preserve"> may</w:t>
      </w:r>
      <w:r w:rsidRPr="001C67FD">
        <w:rPr>
          <w:sz w:val="16"/>
        </w:rPr>
        <w:t xml:space="preserve"> well </w:t>
      </w:r>
      <w:r w:rsidRPr="00AC2CD0">
        <w:rPr>
          <w:rStyle w:val="StyleUnderline"/>
          <w:highlight w:val="cyan"/>
        </w:rPr>
        <w:t>provide the vocabulary that</w:t>
      </w:r>
      <w:r w:rsidRPr="001C67FD">
        <w:rPr>
          <w:sz w:val="16"/>
        </w:rPr>
        <w:t xml:space="preserve"> both captures and </w:t>
      </w:r>
      <w:r w:rsidRPr="00AC2CD0">
        <w:rPr>
          <w:rStyle w:val="StyleUnderline"/>
          <w:highlight w:val="cyan"/>
        </w:rPr>
        <w:t>helps</w:t>
      </w:r>
      <w:r w:rsidRPr="001C67FD">
        <w:rPr>
          <w:sz w:val="16"/>
        </w:rPr>
        <w:t xml:space="preserve"> to </w:t>
      </w:r>
      <w:r w:rsidRPr="00AC2CD0">
        <w:rPr>
          <w:rStyle w:val="StyleUnderline"/>
          <w:highlight w:val="cyan"/>
        </w:rPr>
        <w:t>constitute</w:t>
      </w:r>
      <w:r w:rsidRPr="001C67FD">
        <w:rPr>
          <w:sz w:val="16"/>
        </w:rPr>
        <w:t xml:space="preserve"> a viable, increasingly sought - after location of </w:t>
      </w:r>
      <w:r w:rsidRPr="00AC2CD0">
        <w:rPr>
          <w:rStyle w:val="StyleUnderline"/>
          <w:highlight w:val="cyan"/>
        </w:rPr>
        <w:t>indigenous</w:t>
      </w:r>
      <w:r w:rsidRPr="001C67FD">
        <w:rPr>
          <w:sz w:val="16"/>
        </w:rPr>
        <w:t xml:space="preserve"> postcolonial </w:t>
      </w:r>
      <w:r w:rsidRPr="00AC2CD0">
        <w:rPr>
          <w:rStyle w:val="StyleUnderline"/>
          <w:highlight w:val="cyan"/>
        </w:rPr>
        <w:t>political autonomy</w:t>
      </w:r>
      <w:r w:rsidRPr="00813EA0">
        <w:rPr>
          <w:rStyle w:val="StyleUnderline"/>
        </w:rPr>
        <w:t xml:space="preserve"> that refuses</w:t>
      </w:r>
      <w:r w:rsidRPr="001C67FD">
        <w:rPr>
          <w:sz w:val="16"/>
        </w:rPr>
        <w:t xml:space="preserve"> the </w:t>
      </w:r>
      <w:r w:rsidRPr="00813EA0">
        <w:rPr>
          <w:rStyle w:val="StyleUnderline"/>
        </w:rPr>
        <w:t>choices set out by</w:t>
      </w:r>
      <w:r w:rsidRPr="001C67FD">
        <w:rPr>
          <w:sz w:val="16"/>
        </w:rPr>
        <w:t xml:space="preserve"> the </w:t>
      </w:r>
      <w:r w:rsidRPr="00813EA0">
        <w:rPr>
          <w:rStyle w:val="StyleUnderline"/>
        </w:rPr>
        <w:t>settler-society</w:t>
      </w:r>
      <w:r w:rsidRPr="001C67FD">
        <w:rPr>
          <w:sz w:val="16"/>
        </w:rPr>
        <w:t>. But cultivating this discourse and seeing its constitutive possibilities is easier said than done, so one of the first steps toward moving in this direction will involve refusing the false choice set out by the settler - state.</w:t>
      </w:r>
    </w:p>
    <w:p w14:paraId="496FB597" w14:textId="77777777" w:rsidR="00510C35" w:rsidRPr="00984CEF" w:rsidRDefault="00510C35" w:rsidP="00510C35">
      <w:pPr>
        <w:rPr>
          <w:sz w:val="16"/>
        </w:rPr>
      </w:pPr>
      <w:r w:rsidRPr="00984CEF">
        <w:rPr>
          <w:sz w:val="16"/>
        </w:rPr>
        <w:t xml:space="preserve">In a 1998 Law Review article, Julie Cassidy set out and critiqued the terms of the false choice presented to those advocating sovereignty for indigenous nations and tribes: “Th e resolution relating to Aboriginal sovereignty is often mistakenly perceived as only involving two possibilities: (1) acknowledgement of Aboriginal sovereignty and the consequent de- struction of the “occupying” state’s sovereignty; or (2) continuation of the past denial of Aboriginal sovereignty. However, it is possible for both entities to enjoy concurrent sovereignty.”² </w:t>
      </w:r>
      <w:r w:rsidRPr="00AC2CD0">
        <w:rPr>
          <w:rStyle w:val="StyleUnderline"/>
          <w:highlight w:val="cyan"/>
        </w:rPr>
        <w:t>The false choice</w:t>
      </w:r>
      <w:r w:rsidRPr="00984CEF">
        <w:rPr>
          <w:sz w:val="16"/>
        </w:rPr>
        <w:t xml:space="preserve"> here </w:t>
      </w:r>
      <w:r w:rsidRPr="00AC2CD0">
        <w:rPr>
          <w:rStyle w:val="StyleUnderline"/>
          <w:highlight w:val="cyan"/>
        </w:rPr>
        <w:t>is</w:t>
      </w:r>
      <w:r w:rsidRPr="00984CEF">
        <w:rPr>
          <w:sz w:val="16"/>
        </w:rPr>
        <w:t xml:space="preserve"> that </w:t>
      </w:r>
      <w:r w:rsidRPr="00AC2CD0">
        <w:rPr>
          <w:rStyle w:val="StyleUnderline"/>
          <w:highlight w:val="cyan"/>
        </w:rPr>
        <w:t>either indigenous tribes</w:t>
      </w:r>
      <w:r w:rsidRPr="00984CEF">
        <w:rPr>
          <w:sz w:val="16"/>
        </w:rPr>
        <w:t xml:space="preserve"> and nations </w:t>
      </w:r>
      <w:r w:rsidRPr="00AC2CD0">
        <w:rPr>
          <w:rStyle w:val="StyleUnderline"/>
          <w:highlight w:val="cyan"/>
        </w:rPr>
        <w:t>must be</w:t>
      </w:r>
      <w:r w:rsidRPr="00984CEF">
        <w:rPr>
          <w:sz w:val="16"/>
        </w:rPr>
        <w:t xml:space="preserve">come </w:t>
      </w:r>
      <w:r w:rsidRPr="00AC2CD0">
        <w:rPr>
          <w:rStyle w:val="StyleUnderline"/>
          <w:highlight w:val="cyan"/>
        </w:rPr>
        <w:t>sovereign</w:t>
      </w:r>
      <w:r w:rsidRPr="00DD6EBD">
        <w:rPr>
          <w:rStyle w:val="StyleUnderline"/>
        </w:rPr>
        <w:t xml:space="preserve"> states</w:t>
      </w:r>
      <w:r w:rsidRPr="00984CEF">
        <w:rPr>
          <w:sz w:val="16"/>
        </w:rPr>
        <w:t xml:space="preserve">, thereby destroying the settler-states within which they reside, </w:t>
      </w:r>
      <w:r w:rsidRPr="00AC2CD0">
        <w:rPr>
          <w:rStyle w:val="StyleUnderline"/>
          <w:highlight w:val="cyan"/>
        </w:rPr>
        <w:t>or</w:t>
      </w:r>
      <w:r w:rsidRPr="00984CEF">
        <w:rPr>
          <w:sz w:val="16"/>
        </w:rPr>
        <w:t xml:space="preserve"> their </w:t>
      </w:r>
      <w:r w:rsidRPr="00AC2CD0">
        <w:rPr>
          <w:rStyle w:val="StyleUnderline"/>
          <w:highlight w:val="cyan"/>
        </w:rPr>
        <w:t>citizens must accept</w:t>
      </w:r>
      <w:r w:rsidRPr="00984CEF">
        <w:rPr>
          <w:sz w:val="16"/>
        </w:rPr>
        <w:t xml:space="preserve"> unambiguous </w:t>
      </w:r>
      <w:r w:rsidRPr="00AC2CD0">
        <w:rPr>
          <w:rStyle w:val="StyleUnderline"/>
          <w:highlight w:val="cyan"/>
        </w:rPr>
        <w:t>inclusion</w:t>
      </w:r>
      <w:r w:rsidRPr="00984CEF">
        <w:rPr>
          <w:rStyle w:val="StyleUnderline"/>
        </w:rPr>
        <w:t xml:space="preserve"> in the settler polity</w:t>
      </w:r>
      <w:r w:rsidRPr="00984CEF">
        <w:rPr>
          <w:sz w:val="16"/>
        </w:rPr>
        <w:t xml:space="preserve">, thereby denying their collective claim to sovereignty. </w:t>
      </w:r>
      <w:r w:rsidRPr="00AC2CD0">
        <w:rPr>
          <w:rStyle w:val="StyleUnderline"/>
          <w:highlight w:val="cyan"/>
        </w:rPr>
        <w:t>This false choice</w:t>
      </w:r>
      <w:r w:rsidRPr="00984CEF">
        <w:rPr>
          <w:rStyle w:val="StyleUnderline"/>
        </w:rPr>
        <w:t xml:space="preserve"> of</w:t>
      </w:r>
      <w:r w:rsidRPr="00984CEF">
        <w:rPr>
          <w:sz w:val="16"/>
        </w:rPr>
        <w:t xml:space="preserve"> either </w:t>
      </w:r>
      <w:r w:rsidRPr="00984CEF">
        <w:rPr>
          <w:rStyle w:val="Emphasis"/>
        </w:rPr>
        <w:t>destruction or denial</w:t>
      </w:r>
      <w:r w:rsidRPr="00984CEF">
        <w:rPr>
          <w:rStyle w:val="StyleUnderline"/>
        </w:rPr>
        <w:t xml:space="preserve"> </w:t>
      </w:r>
      <w:r w:rsidRPr="00945973">
        <w:rPr>
          <w:rStyle w:val="StyleUnderline"/>
          <w:highlight w:val="cyan"/>
        </w:rPr>
        <w:t>is built on colonialist</w:t>
      </w:r>
      <w:r w:rsidRPr="00984CEF">
        <w:rPr>
          <w:sz w:val="16"/>
        </w:rPr>
        <w:t xml:space="preserve"> and statist </w:t>
      </w:r>
      <w:r w:rsidRPr="00945973">
        <w:rPr>
          <w:rStyle w:val="StyleUnderline"/>
          <w:highlight w:val="cyan"/>
        </w:rPr>
        <w:t>presumptions</w:t>
      </w:r>
      <w:r w:rsidRPr="00984CEF">
        <w:rPr>
          <w:sz w:val="16"/>
        </w:rPr>
        <w:t>. The colonialist presumption is that the settler polity and its institutions represent the ideal of modern political development, while indigenous political society and institutions are, at best, underdeveloped or, at worst, primitive, and thus incapable of real independence in our time. The statist presumption is that legitimate, viable sovereignty can be secured and expressed only through statist institutions, the purview of which is singular and plenary over political space marked by unambiguous boundaries.</w:t>
      </w:r>
    </w:p>
    <w:p w14:paraId="5D964489" w14:textId="77777777" w:rsidR="00510C35" w:rsidRPr="004D7480" w:rsidRDefault="00510C35" w:rsidP="00510C35">
      <w:pPr>
        <w:rPr>
          <w:sz w:val="16"/>
        </w:rPr>
      </w:pPr>
      <w:r w:rsidRPr="004D7480">
        <w:rPr>
          <w:sz w:val="16"/>
        </w:rPr>
        <w:t xml:space="preserve">When articulated in tandem, </w:t>
      </w:r>
      <w:r w:rsidRPr="00085701">
        <w:rPr>
          <w:rStyle w:val="StyleUnderline"/>
          <w:highlight w:val="cyan"/>
        </w:rPr>
        <w:t>these</w:t>
      </w:r>
      <w:r w:rsidRPr="00182663">
        <w:rPr>
          <w:rStyle w:val="StyleUnderline"/>
        </w:rPr>
        <w:t xml:space="preserve"> colonial</w:t>
      </w:r>
      <w:r w:rsidRPr="004D7480">
        <w:rPr>
          <w:sz w:val="16"/>
        </w:rPr>
        <w:t xml:space="preserve"> - statist </w:t>
      </w:r>
      <w:r w:rsidRPr="00182663">
        <w:rPr>
          <w:rStyle w:val="StyleUnderline"/>
        </w:rPr>
        <w:t xml:space="preserve">presumptions </w:t>
      </w:r>
      <w:r w:rsidRPr="00085701">
        <w:rPr>
          <w:rStyle w:val="StyleUnderline"/>
          <w:highlight w:val="cyan"/>
        </w:rPr>
        <w:t>form</w:t>
      </w:r>
      <w:r w:rsidRPr="00182663">
        <w:rPr>
          <w:rStyle w:val="StyleUnderline"/>
        </w:rPr>
        <w:t xml:space="preserve"> the foundation of</w:t>
      </w:r>
      <w:r w:rsidRPr="004D7480">
        <w:rPr>
          <w:sz w:val="16"/>
        </w:rPr>
        <w:t xml:space="preserve"> the imposition of </w:t>
      </w:r>
      <w:r w:rsidRPr="00085701">
        <w:rPr>
          <w:rStyle w:val="StyleUnderline"/>
          <w:highlight w:val="cyan"/>
        </w:rPr>
        <w:t>colonial rule</w:t>
      </w:r>
      <w:r w:rsidRPr="001E6B63">
        <w:rPr>
          <w:rStyle w:val="StyleUnderline"/>
        </w:rPr>
        <w:t xml:space="preserve"> over indigenous people</w:t>
      </w:r>
      <w:r w:rsidRPr="004D7480">
        <w:rPr>
          <w:sz w:val="16"/>
        </w:rPr>
        <w:t xml:space="preserve"> within liberal democratic settler - states such as the United States. </w:t>
      </w:r>
      <w:r w:rsidRPr="00182663">
        <w:rPr>
          <w:rStyle w:val="StyleUnderline"/>
        </w:rPr>
        <w:t>We saw this</w:t>
      </w:r>
      <w:r w:rsidRPr="004D7480">
        <w:rPr>
          <w:sz w:val="16"/>
        </w:rPr>
        <w:t xml:space="preserve"> during and especially </w:t>
      </w:r>
      <w:r w:rsidRPr="00085701">
        <w:rPr>
          <w:rStyle w:val="StyleUnderline"/>
          <w:highlight w:val="cyan"/>
        </w:rPr>
        <w:t>after the Civil War</w:t>
      </w:r>
      <w:r w:rsidRPr="00182663">
        <w:rPr>
          <w:rStyle w:val="StyleUnderline"/>
        </w:rPr>
        <w:t xml:space="preserve"> when</w:t>
      </w:r>
      <w:r w:rsidRPr="00085701">
        <w:rPr>
          <w:rStyle w:val="StyleUnderline"/>
          <w:highlight w:val="cyan"/>
        </w:rPr>
        <w:t>,</w:t>
      </w:r>
      <w:r w:rsidRPr="004D7480">
        <w:rPr>
          <w:sz w:val="16"/>
        </w:rPr>
        <w:t xml:space="preserve"> in their own way, each of </w:t>
      </w:r>
      <w:r w:rsidRPr="00182663">
        <w:rPr>
          <w:rStyle w:val="StyleUnderline"/>
        </w:rPr>
        <w:t xml:space="preserve">the three </w:t>
      </w:r>
      <w:r w:rsidRPr="00085701">
        <w:rPr>
          <w:rStyle w:val="StyleUnderline"/>
        </w:rPr>
        <w:t xml:space="preserve">branches of </w:t>
      </w:r>
      <w:r w:rsidRPr="00085701">
        <w:rPr>
          <w:rStyle w:val="StyleUnderline"/>
          <w:highlight w:val="cyan"/>
        </w:rPr>
        <w:t>the</w:t>
      </w:r>
      <w:r w:rsidRPr="004D7480">
        <w:rPr>
          <w:sz w:val="16"/>
        </w:rPr>
        <w:t xml:space="preserve"> American </w:t>
      </w:r>
      <w:r w:rsidRPr="00085701">
        <w:rPr>
          <w:rStyle w:val="StyleUnderline"/>
        </w:rPr>
        <w:t xml:space="preserve">federal </w:t>
      </w:r>
      <w:r w:rsidRPr="00085701">
        <w:rPr>
          <w:rStyle w:val="StyleUnderline"/>
          <w:highlight w:val="cyan"/>
        </w:rPr>
        <w:t>government sought to</w:t>
      </w:r>
      <w:r w:rsidRPr="004D7480">
        <w:rPr>
          <w:sz w:val="16"/>
        </w:rPr>
        <w:t xml:space="preserve"> clearly </w:t>
      </w:r>
      <w:r w:rsidRPr="00085701">
        <w:rPr>
          <w:rStyle w:val="StyleUnderline"/>
          <w:highlight w:val="cyan"/>
        </w:rPr>
        <w:t>define</w:t>
      </w:r>
      <w:r w:rsidRPr="004D7480">
        <w:rPr>
          <w:sz w:val="16"/>
        </w:rPr>
        <w:t xml:space="preserve"> and secure </w:t>
      </w:r>
      <w:r w:rsidRPr="00182663">
        <w:rPr>
          <w:rStyle w:val="StyleUnderline"/>
        </w:rPr>
        <w:t xml:space="preserve">the reunified </w:t>
      </w:r>
      <w:r w:rsidRPr="00085701">
        <w:rPr>
          <w:rStyle w:val="StyleUnderline"/>
          <w:highlight w:val="cyan"/>
        </w:rPr>
        <w:t>boundaries of</w:t>
      </w:r>
      <w:r w:rsidRPr="00182663">
        <w:rPr>
          <w:rStyle w:val="StyleUnderline"/>
        </w:rPr>
        <w:t xml:space="preserve"> the </w:t>
      </w:r>
      <w:r w:rsidRPr="00085701">
        <w:rPr>
          <w:rStyle w:val="StyleUnderline"/>
          <w:highlight w:val="cyan"/>
        </w:rPr>
        <w:t>America</w:t>
      </w:r>
      <w:r w:rsidRPr="00182663">
        <w:rPr>
          <w:rStyle w:val="StyleUnderline"/>
        </w:rPr>
        <w:t>n nation</w:t>
      </w:r>
      <w:r w:rsidRPr="004D7480">
        <w:rPr>
          <w:sz w:val="16"/>
        </w:rPr>
        <w:t xml:space="preserve"> - state </w:t>
      </w:r>
      <w:r w:rsidRPr="00085701">
        <w:rPr>
          <w:rStyle w:val="StyleUnderline"/>
          <w:highlight w:val="cyan"/>
        </w:rPr>
        <w:t>by domesticating</w:t>
      </w:r>
      <w:r w:rsidRPr="00182663">
        <w:rPr>
          <w:rStyle w:val="StyleUnderline"/>
        </w:rPr>
        <w:t xml:space="preserve"> indigenous </w:t>
      </w:r>
      <w:r w:rsidRPr="00085701">
        <w:rPr>
          <w:rStyle w:val="StyleUnderline"/>
          <w:highlight w:val="cyan"/>
        </w:rPr>
        <w:t>tribes</w:t>
      </w:r>
      <w:r w:rsidRPr="004D7480">
        <w:rPr>
          <w:sz w:val="16"/>
        </w:rPr>
        <w:t xml:space="preserve"> to them, which included ending the formal process of treaty - making and codifying U.S. plenary power. During the Progressive era, </w:t>
      </w:r>
      <w:r w:rsidRPr="00182663">
        <w:rPr>
          <w:rStyle w:val="StyleUnderline"/>
        </w:rPr>
        <w:t>these colonial</w:t>
      </w:r>
      <w:r w:rsidRPr="004D7480">
        <w:rPr>
          <w:sz w:val="16"/>
        </w:rPr>
        <w:t xml:space="preserve"> - statist </w:t>
      </w:r>
      <w:r w:rsidRPr="00182663">
        <w:rPr>
          <w:rStyle w:val="StyleUnderline"/>
        </w:rPr>
        <w:t>imperatives drove U.S. policies that sought to break up</w:t>
      </w:r>
      <w:r w:rsidRPr="004D7480">
        <w:rPr>
          <w:sz w:val="16"/>
        </w:rPr>
        <w:t xml:space="preserve"> what Teddy Roosevelt called the </w:t>
      </w:r>
      <w:r w:rsidRPr="00182663">
        <w:rPr>
          <w:rStyle w:val="StyleUnderline"/>
        </w:rPr>
        <w:t>“tribal mass”</w:t>
      </w:r>
      <w:r w:rsidRPr="004D7480">
        <w:rPr>
          <w:sz w:val="16"/>
        </w:rPr>
        <w:t xml:space="preserve"> through various means, </w:t>
      </w:r>
      <w:r w:rsidRPr="00182663">
        <w:rPr>
          <w:rStyle w:val="StyleUnderline"/>
        </w:rPr>
        <w:t>including allotment of indigenous territory, the</w:t>
      </w:r>
      <w:r w:rsidRPr="004D7480">
        <w:rPr>
          <w:sz w:val="16"/>
        </w:rPr>
        <w:t xml:space="preserve"> unilateral conferral or </w:t>
      </w:r>
      <w:r w:rsidRPr="00182663">
        <w:rPr>
          <w:rStyle w:val="StyleUnderline"/>
        </w:rPr>
        <w:t>imposition of U.S. citizenship on people who were</w:t>
      </w:r>
      <w:r w:rsidRPr="004D7480">
        <w:rPr>
          <w:sz w:val="16"/>
        </w:rPr>
        <w:t xml:space="preserve"> already </w:t>
      </w:r>
      <w:r w:rsidRPr="00182663">
        <w:rPr>
          <w:rStyle w:val="StyleUnderline"/>
        </w:rPr>
        <w:t>citizens of</w:t>
      </w:r>
      <w:r w:rsidRPr="004D7480">
        <w:rPr>
          <w:sz w:val="16"/>
        </w:rPr>
        <w:t xml:space="preserve"> their tribes, and the closure of U.S. political boundaries to indigenous people not residing within what America deemed its political space. This imperative persisted in different ways throughout the twentieth century, such as in the midcentury termination policy, and has taken its most notable contemporary form in the antitribal sentiment evident in mainstream American electoral politics, citizen groups’ discourse in the civil society, and U.S. Supreme Court decisions. Over the course of American political history, indigenous sovereignty has been deemed something that needed to be denied — for example, through the codification of U.S. plenary power — and/or something that threatened the destruction of U.S. state sovereignty, as expressed, for instance, by contemporary anti - tribalism. </w:t>
      </w:r>
      <w:r w:rsidRPr="004D7480">
        <w:rPr>
          <w:rStyle w:val="StyleUnderline"/>
        </w:rPr>
        <w:t xml:space="preserve">The enduring presence of </w:t>
      </w:r>
      <w:r w:rsidRPr="001E6B63">
        <w:rPr>
          <w:rStyle w:val="StyleUnderline"/>
          <w:highlight w:val="cyan"/>
        </w:rPr>
        <w:t>colonial ambivalence</w:t>
      </w:r>
      <w:r w:rsidRPr="004D7480">
        <w:rPr>
          <w:sz w:val="16"/>
        </w:rPr>
        <w:t xml:space="preserve"> has </w:t>
      </w:r>
      <w:r w:rsidRPr="004D7480">
        <w:rPr>
          <w:rStyle w:val="StyleUnderline"/>
        </w:rPr>
        <w:t>maintained</w:t>
      </w:r>
      <w:r w:rsidRPr="004D7480">
        <w:rPr>
          <w:sz w:val="16"/>
        </w:rPr>
        <w:t xml:space="preserve"> the parameters of </w:t>
      </w:r>
      <w:r w:rsidRPr="004D7480">
        <w:rPr>
          <w:rStyle w:val="StyleUnderline"/>
        </w:rPr>
        <w:t>this false choice, putting</w:t>
      </w:r>
      <w:r w:rsidRPr="004D7480">
        <w:rPr>
          <w:sz w:val="16"/>
        </w:rPr>
        <w:t xml:space="preserve"> </w:t>
      </w:r>
      <w:r w:rsidRPr="004D7480">
        <w:rPr>
          <w:rStyle w:val="StyleUnderline"/>
        </w:rPr>
        <w:t>indigenous</w:t>
      </w:r>
      <w:r w:rsidRPr="004D7480">
        <w:rPr>
          <w:sz w:val="16"/>
        </w:rPr>
        <w:t xml:space="preserve"> sovereignty and </w:t>
      </w:r>
      <w:r w:rsidRPr="004D7480">
        <w:rPr>
          <w:rStyle w:val="StyleUnderline"/>
        </w:rPr>
        <w:t>political life in a</w:t>
      </w:r>
      <w:r w:rsidRPr="004D7480">
        <w:rPr>
          <w:sz w:val="16"/>
        </w:rPr>
        <w:t xml:space="preserve"> seemingly impossible </w:t>
      </w:r>
      <w:r w:rsidRPr="004D7480">
        <w:rPr>
          <w:rStyle w:val="StyleUnderline"/>
        </w:rPr>
        <w:t xml:space="preserve">colonial bind </w:t>
      </w:r>
      <w:r w:rsidRPr="001C7643">
        <w:rPr>
          <w:rStyle w:val="StyleUnderline"/>
          <w:highlight w:val="cyan"/>
        </w:rPr>
        <w:t>that</w:t>
      </w:r>
      <w:r w:rsidRPr="004D7480">
        <w:rPr>
          <w:sz w:val="16"/>
        </w:rPr>
        <w:t xml:space="preserve"> has </w:t>
      </w:r>
      <w:r w:rsidRPr="001C7643">
        <w:rPr>
          <w:rStyle w:val="StyleUnderline"/>
          <w:highlight w:val="cyan"/>
        </w:rPr>
        <w:t>positioned indigenous tribes as “domestic to the U</w:t>
      </w:r>
      <w:r w:rsidRPr="004D7480">
        <w:rPr>
          <w:sz w:val="16"/>
        </w:rPr>
        <w:t xml:space="preserve">nited </w:t>
      </w:r>
      <w:r w:rsidRPr="001C7643">
        <w:rPr>
          <w:rStyle w:val="StyleUnderline"/>
          <w:highlight w:val="cyan"/>
        </w:rPr>
        <w:t>S</w:t>
      </w:r>
      <w:r w:rsidRPr="004D7480">
        <w:rPr>
          <w:sz w:val="16"/>
        </w:rPr>
        <w:t xml:space="preserve">tates </w:t>
      </w:r>
      <w:r w:rsidRPr="001C7643">
        <w:rPr>
          <w:rStyle w:val="StyleUnderline"/>
          <w:highlight w:val="cyan"/>
        </w:rPr>
        <w:t>in a foreign sense.”</w:t>
      </w:r>
      <w:r w:rsidRPr="004D7480">
        <w:rPr>
          <w:sz w:val="16"/>
        </w:rPr>
        <w:t xml:space="preserve"> In fact, this ambivalence has served to forestall the complete imposition of any particular thrust in the vacillating history of U.S. Indian policy. </w:t>
      </w:r>
      <w:r w:rsidRPr="004D7480">
        <w:rPr>
          <w:rStyle w:val="StyleUnderline"/>
        </w:rPr>
        <w:t>The ambivalence</w:t>
      </w:r>
      <w:r w:rsidRPr="004D7480">
        <w:rPr>
          <w:sz w:val="16"/>
        </w:rPr>
        <w:t xml:space="preserve"> inherent to the false choice is also, in part, a product of and </w:t>
      </w:r>
      <w:r w:rsidRPr="001C7643">
        <w:rPr>
          <w:rStyle w:val="StyleUnderline"/>
          <w:highlight w:val="cyan"/>
        </w:rPr>
        <w:t>opens room for</w:t>
      </w:r>
      <w:r w:rsidRPr="004D7480">
        <w:rPr>
          <w:sz w:val="16"/>
        </w:rPr>
        <w:t xml:space="preserve"> what I have referred to as </w:t>
      </w:r>
      <w:r w:rsidRPr="004D7480">
        <w:rPr>
          <w:rStyle w:val="StyleUnderline"/>
        </w:rPr>
        <w:t xml:space="preserve">indigenous postcolonial </w:t>
      </w:r>
      <w:r w:rsidRPr="001C7643">
        <w:rPr>
          <w:rStyle w:val="StyleUnderline"/>
          <w:highlight w:val="cyan"/>
        </w:rPr>
        <w:t>resistance</w:t>
      </w:r>
      <w:r w:rsidRPr="004D7480">
        <w:rPr>
          <w:sz w:val="16"/>
        </w:rPr>
        <w:t xml:space="preserve">. </w:t>
      </w:r>
      <w:r w:rsidRPr="004D7480">
        <w:rPr>
          <w:rStyle w:val="StyleUnderline"/>
        </w:rPr>
        <w:t>This</w:t>
      </w:r>
      <w:r w:rsidRPr="004D7480">
        <w:rPr>
          <w:sz w:val="16"/>
        </w:rPr>
        <w:t xml:space="preserve"> is a resistance that </w:t>
      </w:r>
      <w:r w:rsidRPr="004D7480">
        <w:rPr>
          <w:rStyle w:val="StyleUnderline"/>
        </w:rPr>
        <w:t>defies American colonial imperatives</w:t>
      </w:r>
      <w:r w:rsidRPr="004D7480">
        <w:rPr>
          <w:sz w:val="16"/>
        </w:rPr>
        <w:t xml:space="preserve"> and seeks to reframe the boundaries that purport to bind indigenous political life.</w:t>
      </w:r>
    </w:p>
    <w:p w14:paraId="68D01E13" w14:textId="77777777" w:rsidR="00510C35" w:rsidRPr="006B6A03" w:rsidRDefault="00510C35" w:rsidP="00510C35">
      <w:pPr>
        <w:rPr>
          <w:sz w:val="16"/>
        </w:rPr>
      </w:pPr>
      <w:r w:rsidRPr="006B6A03">
        <w:rPr>
          <w:sz w:val="16"/>
        </w:rPr>
        <w:t xml:space="preserve">Like the approaches offered by the scholars noted earlier, Julie Cassidy’s alternative of </w:t>
      </w:r>
      <w:r w:rsidRPr="001C7643">
        <w:rPr>
          <w:rStyle w:val="StyleUnderline"/>
          <w:highlight w:val="cyan"/>
        </w:rPr>
        <w:t>“concurrent sovereignty” refuses</w:t>
      </w:r>
      <w:r w:rsidRPr="006B6A03">
        <w:rPr>
          <w:sz w:val="16"/>
        </w:rPr>
        <w:t xml:space="preserve"> the idea </w:t>
      </w:r>
      <w:r w:rsidRPr="001C7643">
        <w:rPr>
          <w:rStyle w:val="StyleUnderline"/>
          <w:highlight w:val="cyan"/>
        </w:rPr>
        <w:t>that the only options available result in</w:t>
      </w:r>
      <w:r w:rsidRPr="006B6A03">
        <w:rPr>
          <w:sz w:val="16"/>
        </w:rPr>
        <w:t xml:space="preserve"> either the </w:t>
      </w:r>
      <w:r w:rsidRPr="001C7643">
        <w:rPr>
          <w:rStyle w:val="Emphasis"/>
          <w:highlight w:val="cyan"/>
        </w:rPr>
        <w:t>destruction</w:t>
      </w:r>
      <w:r w:rsidRPr="001C7643">
        <w:rPr>
          <w:rStyle w:val="StyleUnderline"/>
          <w:highlight w:val="cyan"/>
        </w:rPr>
        <w:t xml:space="preserve"> of </w:t>
      </w:r>
      <w:r w:rsidRPr="001C7643">
        <w:rPr>
          <w:rStyle w:val="Emphasis"/>
          <w:highlight w:val="cyan"/>
        </w:rPr>
        <w:t>state sovereignty</w:t>
      </w:r>
      <w:r w:rsidRPr="001C7643">
        <w:rPr>
          <w:rStyle w:val="StyleUnderline"/>
          <w:highlight w:val="cyan"/>
        </w:rPr>
        <w:t xml:space="preserve"> or</w:t>
      </w:r>
      <w:r w:rsidRPr="006B6A03">
        <w:rPr>
          <w:sz w:val="16"/>
        </w:rPr>
        <w:t xml:space="preserve"> the </w:t>
      </w:r>
      <w:r w:rsidRPr="001C7643">
        <w:rPr>
          <w:rStyle w:val="Emphasis"/>
          <w:highlight w:val="cyan"/>
        </w:rPr>
        <w:t>denial of indigenous sovereignty</w:t>
      </w:r>
      <w:r w:rsidRPr="006B6A03">
        <w:rPr>
          <w:sz w:val="16"/>
        </w:rPr>
        <w:t xml:space="preserve">. </w:t>
      </w:r>
      <w:r w:rsidRPr="004D7480">
        <w:rPr>
          <w:rStyle w:val="StyleUnderline"/>
        </w:rPr>
        <w:t>Her refusal echoes</w:t>
      </w:r>
      <w:r w:rsidRPr="006B6A03">
        <w:rPr>
          <w:sz w:val="16"/>
        </w:rPr>
        <w:t xml:space="preserve"> the efforts of </w:t>
      </w:r>
      <w:r w:rsidRPr="004D7480">
        <w:rPr>
          <w:rStyle w:val="StyleUnderline"/>
        </w:rPr>
        <w:t>indigenous political</w:t>
      </w:r>
      <w:r w:rsidRPr="006B6A03">
        <w:rPr>
          <w:sz w:val="16"/>
        </w:rPr>
        <w:t xml:space="preserve"> actors and </w:t>
      </w:r>
      <w:r w:rsidRPr="004D7480">
        <w:rPr>
          <w:rStyle w:val="StyleUnderline"/>
        </w:rPr>
        <w:t>movements</w:t>
      </w:r>
      <w:r w:rsidRPr="006B6A03">
        <w:rPr>
          <w:sz w:val="16"/>
        </w:rPr>
        <w:t xml:space="preserve"> discussed in this book. John Ross and his Cherokee colleagues refused the treaty terms that they thought would destroy their nation. In so doing, although they likely lost more than they won in the 1866 treaty negotiations, they nevertheless maintained the unity of the Cherokee nation and in important ways shaped its sovereign purview in the Indian Territory. During the Progressive era, Clinton Rickard and his compatriots, among </w:t>
      </w:r>
      <w:r w:rsidRPr="006B6A03">
        <w:rPr>
          <w:sz w:val="16"/>
        </w:rPr>
        <w:lastRenderedPageBreak/>
        <w:t xml:space="preserve">others, fought to refuse the imposition of U.S. citizenship and the rigid American political boundaries that they saw as inimical to citizenship in their own nations. Their eff orts amounted to a defense of the independent political life of those nations, and they resonate to this day in, among other things, the annual traditions enacted at the U.S.–Canadian border that symbolically and physically express an indigenous refusal to abide settler - state boundaries. In the 1960s and 1970s, the politics of indigenous refusal gained its greatest notoriety when the </w:t>
      </w:r>
      <w:r w:rsidRPr="00A92C0D">
        <w:rPr>
          <w:rStyle w:val="StyleUnderline"/>
          <w:highlight w:val="cyan"/>
        </w:rPr>
        <w:t>Red Power</w:t>
      </w:r>
      <w:r w:rsidRPr="006B6A03">
        <w:rPr>
          <w:sz w:val="16"/>
        </w:rPr>
        <w:t xml:space="preserve"> movement </w:t>
      </w:r>
      <w:r w:rsidRPr="00A92C0D">
        <w:rPr>
          <w:rStyle w:val="StyleUnderline"/>
          <w:highlight w:val="cyan"/>
        </w:rPr>
        <w:t xml:space="preserve">refused the </w:t>
      </w:r>
      <w:r w:rsidRPr="00A92C0D">
        <w:rPr>
          <w:rStyle w:val="Emphasis"/>
          <w:highlight w:val="cyan"/>
        </w:rPr>
        <w:t>false choice</w:t>
      </w:r>
      <w:r w:rsidRPr="00A92C0D">
        <w:rPr>
          <w:rStyle w:val="StyleUnderline"/>
          <w:highlight w:val="cyan"/>
        </w:rPr>
        <w:t xml:space="preserve"> of</w:t>
      </w:r>
      <w:r w:rsidRPr="006B6A03">
        <w:rPr>
          <w:sz w:val="16"/>
        </w:rPr>
        <w:t xml:space="preserve"> either the </w:t>
      </w:r>
      <w:r w:rsidRPr="00A92C0D">
        <w:rPr>
          <w:rStyle w:val="StyleUnderline"/>
          <w:highlight w:val="cyan"/>
        </w:rPr>
        <w:t>assimilatory aims of</w:t>
      </w:r>
      <w:r w:rsidRPr="00B03905">
        <w:rPr>
          <w:rStyle w:val="StyleUnderline"/>
        </w:rPr>
        <w:t xml:space="preserve"> the </w:t>
      </w:r>
      <w:r w:rsidRPr="00A92C0D">
        <w:rPr>
          <w:rStyle w:val="StyleUnderline"/>
          <w:highlight w:val="cyan"/>
        </w:rPr>
        <w:t>civil rights</w:t>
      </w:r>
      <w:r w:rsidRPr="00B03905">
        <w:rPr>
          <w:rStyle w:val="StyleUnderline"/>
        </w:rPr>
        <w:t xml:space="preserve"> movement </w:t>
      </w:r>
      <w:r w:rsidRPr="00A92C0D">
        <w:rPr>
          <w:rStyle w:val="StyleUnderline"/>
          <w:highlight w:val="cyan"/>
        </w:rPr>
        <w:t>or</w:t>
      </w:r>
      <w:r w:rsidRPr="006B6A03">
        <w:rPr>
          <w:sz w:val="16"/>
        </w:rPr>
        <w:t xml:space="preserve"> the </w:t>
      </w:r>
      <w:r w:rsidRPr="00A92C0D">
        <w:rPr>
          <w:rStyle w:val="StyleUnderline"/>
          <w:highlight w:val="cyan"/>
        </w:rPr>
        <w:t>nationalist separatism of</w:t>
      </w:r>
      <w:r w:rsidRPr="006B6A03">
        <w:rPr>
          <w:sz w:val="16"/>
        </w:rPr>
        <w:t xml:space="preserve"> third world </w:t>
      </w:r>
      <w:r w:rsidRPr="00A92C0D">
        <w:rPr>
          <w:rStyle w:val="StyleUnderline"/>
          <w:highlight w:val="cyan"/>
        </w:rPr>
        <w:t>anticolonialism</w:t>
      </w:r>
      <w:r w:rsidRPr="006B6A03">
        <w:rPr>
          <w:sz w:val="16"/>
        </w:rPr>
        <w:t xml:space="preserve">. Instead, </w:t>
      </w:r>
      <w:r w:rsidRPr="00A92C0D">
        <w:rPr>
          <w:rStyle w:val="StyleUnderline"/>
          <w:highlight w:val="cyan"/>
        </w:rPr>
        <w:t>Red Power fought for</w:t>
      </w:r>
      <w:r w:rsidRPr="006B6A03">
        <w:rPr>
          <w:sz w:val="16"/>
        </w:rPr>
        <w:t xml:space="preserve"> a right to </w:t>
      </w:r>
      <w:r w:rsidRPr="00A92C0D">
        <w:rPr>
          <w:rStyle w:val="StyleUnderline"/>
          <w:highlight w:val="cyan"/>
        </w:rPr>
        <w:t>self-determination</w:t>
      </w:r>
      <w:r w:rsidRPr="00B03905">
        <w:rPr>
          <w:rStyle w:val="StyleUnderline"/>
        </w:rPr>
        <w:t xml:space="preserve"> as a proactive challenge to</w:t>
      </w:r>
      <w:r w:rsidRPr="006B6A03">
        <w:rPr>
          <w:sz w:val="16"/>
        </w:rPr>
        <w:t xml:space="preserve"> and even </w:t>
      </w:r>
      <w:r w:rsidRPr="00B03905">
        <w:rPr>
          <w:rStyle w:val="StyleUnderline"/>
        </w:rPr>
        <w:t>“recolonization” of</w:t>
      </w:r>
      <w:r w:rsidRPr="006B6A03">
        <w:rPr>
          <w:sz w:val="16"/>
        </w:rPr>
        <w:t xml:space="preserve"> American </w:t>
      </w:r>
      <w:r w:rsidRPr="00B03905">
        <w:rPr>
          <w:rStyle w:val="StyleUnderline"/>
        </w:rPr>
        <w:t>colonial boundaries</w:t>
      </w:r>
      <w:r w:rsidRPr="006B6A03">
        <w:rPr>
          <w:sz w:val="16"/>
        </w:rPr>
        <w:t>, symbolized by the occupation of Alcatraz Island and by Vine Deloria’s notion of the modern “tribe as a nation ex- tending in time and occupying space.” Deloria’s vision was that of tribes whose identity and expression of sovereignty transcend the boundaries of colonial time — that feeling of being “unreal and ahistorical,” as he called it — and by so doing are better able to secure and expand the location of indigenous people in postcolonial space, across the boundaries of colonial rule.</w:t>
      </w:r>
    </w:p>
    <w:p w14:paraId="69025ED7" w14:textId="7966C7C0" w:rsidR="00510C35" w:rsidRDefault="00510C35" w:rsidP="007213AD">
      <w:pPr>
        <w:rPr>
          <w:sz w:val="16"/>
        </w:rPr>
      </w:pPr>
      <w:r w:rsidRPr="00992815">
        <w:rPr>
          <w:rStyle w:val="StyleUnderline"/>
          <w:highlight w:val="cyan"/>
        </w:rPr>
        <w:t xml:space="preserve">The </w:t>
      </w:r>
      <w:r w:rsidRPr="00992815">
        <w:rPr>
          <w:rStyle w:val="Emphasis"/>
          <w:highlight w:val="cyan"/>
        </w:rPr>
        <w:t>political history</w:t>
      </w:r>
      <w:r w:rsidRPr="00992815">
        <w:rPr>
          <w:rStyle w:val="StyleUnderline"/>
          <w:highlight w:val="cyan"/>
        </w:rPr>
        <w:t xml:space="preserve"> of</w:t>
      </w:r>
      <w:r w:rsidRPr="006B6A03">
        <w:rPr>
          <w:rStyle w:val="StyleUnderline"/>
        </w:rPr>
        <w:t xml:space="preserve"> indigenous</w:t>
      </w:r>
      <w:r w:rsidRPr="00DF1B60">
        <w:rPr>
          <w:sz w:val="16"/>
        </w:rPr>
        <w:t xml:space="preserve"> people’s </w:t>
      </w:r>
      <w:r w:rsidRPr="006B6A03">
        <w:rPr>
          <w:rStyle w:val="StyleUnderline"/>
        </w:rPr>
        <w:t>refusals of the false choice set out for them indicate a persistent effort</w:t>
      </w:r>
      <w:r w:rsidRPr="00DF1B60">
        <w:rPr>
          <w:sz w:val="16"/>
        </w:rPr>
        <w:t xml:space="preserve"> both </w:t>
      </w:r>
      <w:r w:rsidRPr="006B6A03">
        <w:rPr>
          <w:rStyle w:val="StyleUnderline"/>
        </w:rPr>
        <w:t>to self-determine</w:t>
      </w:r>
      <w:r w:rsidRPr="00DF1B60">
        <w:rPr>
          <w:sz w:val="16"/>
        </w:rPr>
        <w:t xml:space="preserve"> what </w:t>
      </w:r>
      <w:r w:rsidRPr="006B6A03">
        <w:rPr>
          <w:rStyle w:val="StyleUnderline"/>
        </w:rPr>
        <w:t>sovereignty</w:t>
      </w:r>
      <w:r w:rsidRPr="00DF1B60">
        <w:rPr>
          <w:sz w:val="16"/>
        </w:rPr>
        <w:t xml:space="preserve"> means to them </w:t>
      </w:r>
      <w:r w:rsidRPr="00DD7388">
        <w:rPr>
          <w:rStyle w:val="StyleUnderline"/>
        </w:rPr>
        <w:t>and to expose the uncertainty</w:t>
      </w:r>
      <w:r w:rsidRPr="00DF1B60">
        <w:rPr>
          <w:sz w:val="16"/>
        </w:rPr>
        <w:t xml:space="preserve"> and even impossibility </w:t>
      </w:r>
      <w:r w:rsidRPr="00DD7388">
        <w:rPr>
          <w:rStyle w:val="StyleUnderline"/>
        </w:rPr>
        <w:t>of</w:t>
      </w:r>
      <w:r w:rsidRPr="00DF1B60">
        <w:rPr>
          <w:sz w:val="16"/>
        </w:rPr>
        <w:t xml:space="preserve"> U.S. </w:t>
      </w:r>
      <w:r w:rsidRPr="00DD7388">
        <w:rPr>
          <w:rStyle w:val="StyleUnderline"/>
        </w:rPr>
        <w:t>sovereignty</w:t>
      </w:r>
      <w:r w:rsidRPr="00DF1B60">
        <w:rPr>
          <w:sz w:val="16"/>
        </w:rPr>
        <w:t xml:space="preserve"> as a totalizing claim to supreme, legitimate authority. In this regard, </w:t>
      </w:r>
      <w:r w:rsidRPr="00DD7388">
        <w:rPr>
          <w:rStyle w:val="StyleUnderline"/>
        </w:rPr>
        <w:t>indigenous</w:t>
      </w:r>
      <w:r w:rsidRPr="00DF1B60">
        <w:rPr>
          <w:sz w:val="16"/>
        </w:rPr>
        <w:t xml:space="preserve"> and U.S. or settler </w:t>
      </w:r>
      <w:r w:rsidRPr="00DD7388">
        <w:rPr>
          <w:rStyle w:val="StyleUnderline"/>
        </w:rPr>
        <w:t>claims to sovereignty face the challenge of dealing with</w:t>
      </w:r>
      <w:r w:rsidRPr="00DF1B60">
        <w:rPr>
          <w:sz w:val="16"/>
        </w:rPr>
        <w:t xml:space="preserve"> the </w:t>
      </w:r>
      <w:r w:rsidRPr="00DD7388">
        <w:rPr>
          <w:rStyle w:val="StyleUnderline"/>
        </w:rPr>
        <w:t>instability of the term itself</w:t>
      </w:r>
      <w:r w:rsidRPr="00DF1B60">
        <w:rPr>
          <w:sz w:val="16"/>
        </w:rPr>
        <w:t xml:space="preserve">. Recall Roxanne Doty’s point, noted in chapter 1: “The social </w:t>
      </w:r>
      <w:r w:rsidRPr="00E669BC">
        <w:rPr>
          <w:rStyle w:val="StyleUnderline"/>
        </w:rPr>
        <w:t>construction of sovereignty is</w:t>
      </w:r>
      <w:r w:rsidRPr="00DF1B60">
        <w:rPr>
          <w:sz w:val="16"/>
        </w:rPr>
        <w:t xml:space="preserve"> always in process, and is </w:t>
      </w:r>
      <w:r w:rsidRPr="00E669BC">
        <w:rPr>
          <w:rStyle w:val="StyleUnderline"/>
        </w:rPr>
        <w:t>a never completed project</w:t>
      </w:r>
      <w:r w:rsidRPr="00DF1B60">
        <w:rPr>
          <w:sz w:val="16"/>
        </w:rPr>
        <w:t xml:space="preserve">.” This process can be seen in the political interchange between American colonial impositions, colonial ambivalence, and indigenous postcolonial resistance, which continually struggle over the precise meaning and purview of the political authority claimed by the settler-state and the many indigenous tribes. </w:t>
      </w:r>
      <w:r w:rsidRPr="00E669BC">
        <w:rPr>
          <w:rStyle w:val="StyleUnderline"/>
        </w:rPr>
        <w:t>While</w:t>
      </w:r>
      <w:r w:rsidRPr="00DF1B60">
        <w:rPr>
          <w:sz w:val="16"/>
        </w:rPr>
        <w:t xml:space="preserve"> the </w:t>
      </w:r>
      <w:r w:rsidRPr="00E669BC">
        <w:rPr>
          <w:rStyle w:val="StyleUnderline"/>
        </w:rPr>
        <w:t>America</w:t>
      </w:r>
      <w:r w:rsidRPr="00DF1B60">
        <w:rPr>
          <w:sz w:val="16"/>
        </w:rPr>
        <w:t xml:space="preserve">n perspective </w:t>
      </w:r>
      <w:r w:rsidRPr="00E669BC">
        <w:rPr>
          <w:rStyle w:val="StyleUnderline"/>
        </w:rPr>
        <w:t>cleaves to a statist</w:t>
      </w:r>
      <w:r w:rsidRPr="00DF1B60">
        <w:rPr>
          <w:sz w:val="16"/>
        </w:rPr>
        <w:t xml:space="preserve"> notion of </w:t>
      </w:r>
      <w:r w:rsidRPr="00E669BC">
        <w:rPr>
          <w:rStyle w:val="StyleUnderline"/>
        </w:rPr>
        <w:t xml:space="preserve">sovereignty as </w:t>
      </w:r>
      <w:r w:rsidRPr="00DF1B60">
        <w:rPr>
          <w:sz w:val="16"/>
        </w:rPr>
        <w:t xml:space="preserve">a source of </w:t>
      </w:r>
      <w:r w:rsidRPr="00E669BC">
        <w:rPr>
          <w:rStyle w:val="StyleUnderline"/>
        </w:rPr>
        <w:t xml:space="preserve">domination, </w:t>
      </w:r>
      <w:r w:rsidRPr="00992815">
        <w:rPr>
          <w:rStyle w:val="StyleUnderline"/>
          <w:highlight w:val="cyan"/>
        </w:rPr>
        <w:t>indigenous politics</w:t>
      </w:r>
      <w:r w:rsidRPr="00DF1B60">
        <w:rPr>
          <w:sz w:val="16"/>
        </w:rPr>
        <w:t xml:space="preserve"> in its many forms </w:t>
      </w:r>
      <w:r w:rsidRPr="00992815">
        <w:rPr>
          <w:rStyle w:val="StyleUnderline"/>
          <w:highlight w:val="cyan"/>
        </w:rPr>
        <w:t>refuses to be contained by</w:t>
      </w:r>
      <w:r w:rsidRPr="00DF1B60">
        <w:rPr>
          <w:sz w:val="16"/>
        </w:rPr>
        <w:t xml:space="preserve"> the limits of </w:t>
      </w:r>
      <w:r w:rsidRPr="00E669BC">
        <w:rPr>
          <w:rStyle w:val="StyleUnderline"/>
        </w:rPr>
        <w:t xml:space="preserve">the </w:t>
      </w:r>
      <w:r w:rsidRPr="00992815">
        <w:rPr>
          <w:rStyle w:val="StyleUnderline"/>
          <w:highlight w:val="cyan"/>
        </w:rPr>
        <w:t>boundaries of the settler-state</w:t>
      </w:r>
      <w:r w:rsidRPr="00DF1B60">
        <w:rPr>
          <w:sz w:val="16"/>
        </w:rPr>
        <w:t xml:space="preserve"> and the nation. These refusals demonstrate that indigenous political identity, agency, and autonomy reside in postcolonial time and space, always already across the temporal and spatial boundaries marked out by the settler - state and the colonialist political culture. By articulating this postcolonial fact, </w:t>
      </w:r>
      <w:r w:rsidRPr="00F551EE">
        <w:rPr>
          <w:rStyle w:val="StyleUnderline"/>
        </w:rPr>
        <w:t>indigenous political actors</w:t>
      </w:r>
      <w:r w:rsidRPr="00DF1B60">
        <w:rPr>
          <w:sz w:val="16"/>
        </w:rPr>
        <w:t xml:space="preserve"> and institutions reveal that settler - state boundaries are just one way — a colonialist way — to map out a people’s relationship to time and space in North America, and they </w:t>
      </w:r>
      <w:r w:rsidRPr="00F551EE">
        <w:rPr>
          <w:rStyle w:val="StyleUnderline"/>
        </w:rPr>
        <w:t xml:space="preserve">can offer </w:t>
      </w:r>
      <w:r w:rsidRPr="00F551EE">
        <w:rPr>
          <w:rStyle w:val="Emphasis"/>
        </w:rPr>
        <w:t>the third space of sovereignty</w:t>
      </w:r>
      <w:r w:rsidRPr="00F551EE">
        <w:rPr>
          <w:rStyle w:val="StyleUnderline"/>
        </w:rPr>
        <w:t xml:space="preserve"> as a politically</w:t>
      </w:r>
      <w:r w:rsidRPr="00DF1B60">
        <w:rPr>
          <w:sz w:val="16"/>
        </w:rPr>
        <w:t xml:space="preserve"> and discursively </w:t>
      </w:r>
      <w:r w:rsidRPr="00F551EE">
        <w:rPr>
          <w:rStyle w:val="StyleUnderline"/>
        </w:rPr>
        <w:t>locatable alternative</w:t>
      </w:r>
      <w:r w:rsidRPr="00DF1B60">
        <w:rPr>
          <w:sz w:val="16"/>
        </w:rPr>
        <w:t>. In this regard, it is my hope that the idea of the third space also contributes to the general aims pursued by the scholars noted earlier as well as by scholars of indigenous politics such as Tom Biolsi, who builds his contemporary analysis on the premise that “the nation-state, it turns out, is only one among several (perhaps many) political geographies imagined, lived, and even institutionalized under modernity by American Indians.”³ The “imagining” of alternative “political geographies” is a fundamental part of the effort to see viable alternatives to the statist or colonialist conception of sovereignty. To be sure, this anti statist or anticolonial effort does not exist in a vacuum, relevant only to indigenous political concerns, but is connected to and possibly even constitutive of the effort to reimagine the role and meaning of sovereignty in the political world generally.</w:t>
      </w:r>
    </w:p>
    <w:p w14:paraId="68A9D8BD" w14:textId="77777777" w:rsidR="00B919D5" w:rsidRPr="00F36EA8" w:rsidRDefault="00B919D5" w:rsidP="00B919D5">
      <w:pPr>
        <w:pStyle w:val="Heading4"/>
      </w:pPr>
      <w:r w:rsidRPr="00F36EA8">
        <w:t xml:space="preserve">Perm do both — TAS sets up a flexible model and there is value in </w:t>
      </w:r>
      <w:r w:rsidRPr="00F36EA8">
        <w:rPr>
          <w:u w:val="single"/>
        </w:rPr>
        <w:t>parallel engagement</w:t>
      </w:r>
      <w:r w:rsidRPr="00F36EA8">
        <w:t>.</w:t>
      </w:r>
    </w:p>
    <w:p w14:paraId="56ECBAFA" w14:textId="77777777" w:rsidR="00B919D5" w:rsidRPr="00F36EA8" w:rsidRDefault="00B919D5" w:rsidP="00B919D5">
      <w:r w:rsidRPr="00F36EA8">
        <w:rPr>
          <w:rStyle w:val="Style13ptBold"/>
        </w:rPr>
        <w:t>Diver et al. 19</w:t>
      </w:r>
      <w:r w:rsidRPr="00F36EA8">
        <w:t xml:space="preserve"> — research scientist at Stanford University in the Department of Earth System Science. She studies issues of natural resource governance with Indigenous peoples, with a focus on Pacific Northwest salmon watersheds. She received her Ph.D. from the University of California, Berkeley in Environmental Science, Policy and Management at the College of Natural Resources; Other Contributors: Daniel Ahrens, Talia Arbit, and Karen Bakker (Sibyl; Published: August 2019; “Engaging Colonial Entanglements: “Treatment as a State” Policy for Indigenous Water Co-Governance”; Global Environmental Politics 19:3; Accessed: June 22, 2021; doi.org/10.1162/glep_a_00517)//CYang</w:t>
      </w:r>
    </w:p>
    <w:p w14:paraId="52CDED60" w14:textId="77777777" w:rsidR="00B919D5" w:rsidRPr="00F36EA8" w:rsidRDefault="00B919D5" w:rsidP="00B919D5">
      <w:pPr>
        <w:rPr>
          <w:sz w:val="16"/>
        </w:rPr>
      </w:pPr>
      <w:r w:rsidRPr="00F36EA8">
        <w:rPr>
          <w:rStyle w:val="StyleUnderline"/>
        </w:rPr>
        <w:t>TAS</w:t>
      </w:r>
      <w:r w:rsidRPr="00F36EA8">
        <w:rPr>
          <w:sz w:val="16"/>
        </w:rPr>
        <w:t xml:space="preserve"> can </w:t>
      </w:r>
      <w:r w:rsidRPr="00F36EA8">
        <w:rPr>
          <w:rStyle w:val="StyleUnderline"/>
        </w:rPr>
        <w:t>function as a model for Indigenous water co-governance</w:t>
      </w:r>
      <w:r w:rsidRPr="00F36EA8">
        <w:rPr>
          <w:sz w:val="16"/>
        </w:rPr>
        <w:t xml:space="preserve"> within other federal systems </w:t>
      </w:r>
      <w:r w:rsidRPr="00F36EA8">
        <w:rPr>
          <w:rStyle w:val="StyleUnderline"/>
        </w:rPr>
        <w:t xml:space="preserve">based on </w:t>
      </w:r>
      <w:r w:rsidRPr="00F36EA8">
        <w:rPr>
          <w:rStyle w:val="Emphasis"/>
        </w:rPr>
        <w:t>key program components</w:t>
      </w:r>
      <w:r w:rsidRPr="00F36EA8">
        <w:rPr>
          <w:rStyle w:val="StyleUnderline"/>
        </w:rPr>
        <w:t xml:space="preserve"> that support Indigenous self-determination</w:t>
      </w:r>
      <w:r w:rsidRPr="00F36EA8">
        <w:rPr>
          <w:sz w:val="16"/>
        </w:rPr>
        <w:t xml:space="preserve">. These </w:t>
      </w:r>
      <w:r w:rsidRPr="00F36EA8">
        <w:rPr>
          <w:rStyle w:val="StyleUnderline"/>
        </w:rPr>
        <w:t>include</w:t>
      </w:r>
      <w:r w:rsidRPr="00F36EA8">
        <w:rPr>
          <w:sz w:val="16"/>
        </w:rPr>
        <w:t xml:space="preserve"> (1) </w:t>
      </w:r>
      <w:r w:rsidRPr="00F36EA8">
        <w:rPr>
          <w:rStyle w:val="Emphasis"/>
        </w:rPr>
        <w:t>tribally driven</w:t>
      </w:r>
      <w:r w:rsidRPr="00F36EA8">
        <w:rPr>
          <w:rStyle w:val="StyleUnderline"/>
        </w:rPr>
        <w:t xml:space="preserve"> goal setting and program design</w:t>
      </w:r>
      <w:r w:rsidRPr="00F36EA8">
        <w:rPr>
          <w:sz w:val="16"/>
        </w:rPr>
        <w:t xml:space="preserve"> that can address each tribe’s distinct water quality needs, including cultural and ceremonial uses of tribal waters; (2) </w:t>
      </w:r>
      <w:r w:rsidRPr="00F36EA8">
        <w:rPr>
          <w:rStyle w:val="Emphasis"/>
        </w:rPr>
        <w:t>clear recognition</w:t>
      </w:r>
      <w:r w:rsidRPr="00F36EA8">
        <w:rPr>
          <w:rStyle w:val="StyleUnderline"/>
        </w:rPr>
        <w:t xml:space="preserve"> of boundaries for Indigenous lands and</w:t>
      </w:r>
      <w:r w:rsidRPr="00F36EA8">
        <w:rPr>
          <w:sz w:val="16"/>
        </w:rPr>
        <w:t xml:space="preserve"> waters and the </w:t>
      </w:r>
      <w:r w:rsidRPr="00F36EA8">
        <w:rPr>
          <w:rStyle w:val="StyleUnderline"/>
        </w:rPr>
        <w:t>legitimacy of Indigenous self-governance institutions</w:t>
      </w:r>
      <w:r w:rsidRPr="00F36EA8">
        <w:rPr>
          <w:sz w:val="16"/>
        </w:rPr>
        <w:t xml:space="preserve">; and (3) </w:t>
      </w:r>
      <w:r w:rsidRPr="00F36EA8">
        <w:rPr>
          <w:rStyle w:val="StyleUnderline"/>
        </w:rPr>
        <w:t xml:space="preserve">formal </w:t>
      </w:r>
      <w:r w:rsidRPr="00F36EA8">
        <w:rPr>
          <w:rStyle w:val="Emphasis"/>
        </w:rPr>
        <w:t>institutional relationships</w:t>
      </w:r>
      <w:r w:rsidRPr="00F36EA8">
        <w:rPr>
          <w:rStyle w:val="StyleUnderline"/>
        </w:rPr>
        <w:t xml:space="preserve"> with centralized governance institutions, like the EPA, that have clear policies supporting tribal self-determination and</w:t>
      </w:r>
      <w:r w:rsidRPr="00F36EA8">
        <w:rPr>
          <w:sz w:val="16"/>
        </w:rPr>
        <w:t xml:space="preserve"> also have the </w:t>
      </w:r>
      <w:r w:rsidRPr="00F36EA8">
        <w:rPr>
          <w:rStyle w:val="Emphasis"/>
        </w:rPr>
        <w:t>necessary enforcement</w:t>
      </w:r>
      <w:r w:rsidRPr="00F36EA8">
        <w:rPr>
          <w:rStyle w:val="StyleUnderline"/>
        </w:rPr>
        <w:t xml:space="preserve"> and </w:t>
      </w:r>
      <w:r w:rsidRPr="00F36EA8">
        <w:rPr>
          <w:rStyle w:val="Emphasis"/>
        </w:rPr>
        <w:t>conflict resolution</w:t>
      </w:r>
      <w:r w:rsidRPr="00F36EA8">
        <w:rPr>
          <w:rStyle w:val="StyleUnderline"/>
        </w:rPr>
        <w:t xml:space="preserve"> capacity to </w:t>
      </w:r>
      <w:r w:rsidRPr="00F36EA8">
        <w:rPr>
          <w:rStyle w:val="Emphasis"/>
        </w:rPr>
        <w:t>strengthen accountability</w:t>
      </w:r>
      <w:r w:rsidRPr="00F36EA8">
        <w:rPr>
          <w:rStyle w:val="StyleUnderline"/>
        </w:rPr>
        <w:t xml:space="preserve"> to tribal standards</w:t>
      </w:r>
      <w:r w:rsidRPr="00F36EA8">
        <w:rPr>
          <w:sz w:val="16"/>
        </w:rPr>
        <w:t xml:space="preserve"> </w:t>
      </w:r>
      <w:r w:rsidRPr="00F36EA8">
        <w:rPr>
          <w:sz w:val="16"/>
        </w:rPr>
        <w:lastRenderedPageBreak/>
        <w:t xml:space="preserve">across jurisdictions. As pointed out by multiple studies, </w:t>
      </w:r>
      <w:r w:rsidRPr="00F36EA8">
        <w:rPr>
          <w:rStyle w:val="StyleUnderline"/>
        </w:rPr>
        <w:t xml:space="preserve">tribes require </w:t>
      </w:r>
      <w:r w:rsidRPr="00F36EA8">
        <w:rPr>
          <w:rStyle w:val="Emphasis"/>
        </w:rPr>
        <w:t>adequate resources</w:t>
      </w:r>
      <w:r w:rsidRPr="00F36EA8">
        <w:rPr>
          <w:rStyle w:val="StyleUnderline"/>
        </w:rPr>
        <w:t xml:space="preserve"> as a precondition</w:t>
      </w:r>
      <w:r w:rsidRPr="00F36EA8">
        <w:rPr>
          <w:sz w:val="16"/>
        </w:rPr>
        <w:t xml:space="preserve"> for their ability to access federal TAS programs and develop their own WQSs. While building tribal capacity to support scientific standards for water quality is part of this work, tribes also require resources and capacity to address the legal complexities with negotiating tribal jurisdiction over land and water.</w:t>
      </w:r>
    </w:p>
    <w:p w14:paraId="17746DED" w14:textId="46B10593" w:rsidR="00B919D5" w:rsidRDefault="00B919D5" w:rsidP="00B919D5">
      <w:pPr>
        <w:rPr>
          <w:sz w:val="16"/>
        </w:rPr>
      </w:pPr>
      <w:r w:rsidRPr="00F36EA8">
        <w:rPr>
          <w:sz w:val="16"/>
        </w:rPr>
        <w:t xml:space="preserve">In addition to the work many tribes are doing to engage within federal regulatory policy, there is a much broader range of resurgence work (e.g., engaging Indigenous youth in land-based learning), which is potentially more transformative in the long term. Tribes are also working through their own legal orders to set water quality standards and ordinances. </w:t>
      </w:r>
      <w:r w:rsidRPr="00F36EA8">
        <w:rPr>
          <w:rStyle w:val="StyleUnderline"/>
        </w:rPr>
        <w:t>These</w:t>
      </w:r>
      <w:r w:rsidRPr="00F36EA8">
        <w:rPr>
          <w:sz w:val="16"/>
        </w:rPr>
        <w:t xml:space="preserve"> tribes can still </w:t>
      </w:r>
      <w:r w:rsidRPr="00F36EA8">
        <w:rPr>
          <w:rStyle w:val="StyleUnderline"/>
        </w:rPr>
        <w:t>look to TAS as a useful framework</w:t>
      </w:r>
      <w:r w:rsidRPr="00F36EA8">
        <w:rPr>
          <w:sz w:val="16"/>
        </w:rPr>
        <w:t xml:space="preserve">. For example, </w:t>
      </w:r>
      <w:r w:rsidRPr="00F36EA8">
        <w:rPr>
          <w:rStyle w:val="StyleUnderline"/>
        </w:rPr>
        <w:t xml:space="preserve">TAS sets up a </w:t>
      </w:r>
      <w:r w:rsidRPr="00F36EA8">
        <w:rPr>
          <w:rStyle w:val="Emphasis"/>
        </w:rPr>
        <w:t>flexible model</w:t>
      </w:r>
      <w:r w:rsidRPr="00F36EA8">
        <w:rPr>
          <w:rStyle w:val="StyleUnderline"/>
        </w:rPr>
        <w:t xml:space="preserve"> for tribes to self-define culturally beneficial uses in their own water codes</w:t>
      </w:r>
      <w:r w:rsidRPr="00F36EA8">
        <w:rPr>
          <w:sz w:val="16"/>
        </w:rPr>
        <w:t xml:space="preserve"> and ordinances. </w:t>
      </w:r>
      <w:r w:rsidRPr="00F36EA8">
        <w:rPr>
          <w:rStyle w:val="StyleUnderline"/>
        </w:rPr>
        <w:t>TAS-based WQSs</w:t>
      </w:r>
      <w:r w:rsidRPr="00F36EA8">
        <w:rPr>
          <w:sz w:val="16"/>
        </w:rPr>
        <w:t xml:space="preserve"> also </w:t>
      </w:r>
      <w:r w:rsidRPr="00F36EA8">
        <w:rPr>
          <w:rStyle w:val="StyleUnderline"/>
        </w:rPr>
        <w:t xml:space="preserve">provide examples of how tribes have chosen to express </w:t>
      </w:r>
      <w:r w:rsidRPr="00F36EA8">
        <w:rPr>
          <w:sz w:val="16"/>
        </w:rPr>
        <w:t xml:space="preserve">their </w:t>
      </w:r>
      <w:r w:rsidRPr="00F36EA8">
        <w:rPr>
          <w:rStyle w:val="StyleUnderline"/>
        </w:rPr>
        <w:t>standards</w:t>
      </w:r>
      <w:r w:rsidRPr="00F36EA8">
        <w:rPr>
          <w:sz w:val="16"/>
        </w:rPr>
        <w:t xml:space="preserve"> in different ways, often </w:t>
      </w:r>
      <w:r w:rsidRPr="00F36EA8">
        <w:rPr>
          <w:rStyle w:val="Emphasis"/>
        </w:rPr>
        <w:t>selecting standards</w:t>
      </w:r>
      <w:r w:rsidRPr="00F36EA8">
        <w:rPr>
          <w:rStyle w:val="StyleUnderline"/>
        </w:rPr>
        <w:t xml:space="preserve"> that extend beyond </w:t>
      </w:r>
      <w:r w:rsidRPr="00F36EA8">
        <w:rPr>
          <w:rStyle w:val="Emphasis"/>
        </w:rPr>
        <w:t>federal minimums</w:t>
      </w:r>
      <w:r w:rsidRPr="00F36EA8">
        <w:rPr>
          <w:sz w:val="16"/>
        </w:rPr>
        <w:t xml:space="preserve">. In this way, </w:t>
      </w:r>
      <w:r w:rsidRPr="00F36EA8">
        <w:rPr>
          <w:rStyle w:val="StyleUnderline"/>
        </w:rPr>
        <w:t>self-governing tribes can use TAS</w:t>
      </w:r>
      <w:r w:rsidRPr="00F36EA8">
        <w:rPr>
          <w:sz w:val="16"/>
        </w:rPr>
        <w:t xml:space="preserve">-like </w:t>
      </w:r>
      <w:r w:rsidRPr="00F36EA8">
        <w:rPr>
          <w:rStyle w:val="StyleUnderline"/>
        </w:rPr>
        <w:t xml:space="preserve">standards to inform </w:t>
      </w:r>
      <w:r w:rsidRPr="00F36EA8">
        <w:rPr>
          <w:rStyle w:val="Emphasis"/>
        </w:rPr>
        <w:t>tribal planning</w:t>
      </w:r>
      <w:r w:rsidRPr="00F36EA8">
        <w:rPr>
          <w:rStyle w:val="StyleUnderline"/>
        </w:rPr>
        <w:t xml:space="preserve"> and </w:t>
      </w:r>
      <w:r w:rsidRPr="00F36EA8">
        <w:rPr>
          <w:rStyle w:val="Emphasis"/>
        </w:rPr>
        <w:t>zoning initiatives</w:t>
      </w:r>
      <w:r w:rsidRPr="00F36EA8">
        <w:rPr>
          <w:sz w:val="16"/>
        </w:rPr>
        <w:t xml:space="preserve">, particularly </w:t>
      </w:r>
      <w:r w:rsidRPr="00F36EA8">
        <w:rPr>
          <w:rStyle w:val="StyleUnderline"/>
        </w:rPr>
        <w:t>when envisioning water governance mechanisms that facilitate diplomacy across multiple jurisdictions and sovereigns</w:t>
      </w:r>
      <w:r w:rsidRPr="00F36EA8">
        <w:rPr>
          <w:sz w:val="16"/>
        </w:rPr>
        <w:t xml:space="preserve">. Thus our </w:t>
      </w:r>
      <w:r w:rsidRPr="00F36EA8">
        <w:rPr>
          <w:rStyle w:val="StyleUnderline"/>
        </w:rPr>
        <w:t xml:space="preserve">analysis points out the </w:t>
      </w:r>
      <w:r w:rsidRPr="00F36EA8">
        <w:rPr>
          <w:rStyle w:val="Emphasis"/>
        </w:rPr>
        <w:t>value</w:t>
      </w:r>
      <w:r w:rsidRPr="00F36EA8">
        <w:rPr>
          <w:rStyle w:val="StyleUnderline"/>
        </w:rPr>
        <w:t xml:space="preserve"> and </w:t>
      </w:r>
      <w:r w:rsidRPr="00F36EA8">
        <w:rPr>
          <w:rStyle w:val="Emphasis"/>
        </w:rPr>
        <w:t>complexities</w:t>
      </w:r>
      <w:r w:rsidRPr="00F36EA8">
        <w:rPr>
          <w:rStyle w:val="StyleUnderline"/>
        </w:rPr>
        <w:t xml:space="preserve"> of </w:t>
      </w:r>
      <w:r w:rsidRPr="00F36EA8">
        <w:rPr>
          <w:rStyle w:val="Emphasis"/>
        </w:rPr>
        <w:t>parallel engagement</w:t>
      </w:r>
      <w:r w:rsidRPr="00F36EA8">
        <w:rPr>
          <w:rStyle w:val="StyleUnderline"/>
        </w:rPr>
        <w:t xml:space="preserve"> in </w:t>
      </w:r>
      <w:r w:rsidRPr="00F36EA8">
        <w:rPr>
          <w:rStyle w:val="Emphasis"/>
        </w:rPr>
        <w:t>dominant colonial governance</w:t>
      </w:r>
      <w:r w:rsidRPr="00F36EA8">
        <w:rPr>
          <w:rStyle w:val="StyleUnderline"/>
        </w:rPr>
        <w:t xml:space="preserve"> frameworks and </w:t>
      </w:r>
      <w:r w:rsidRPr="00F36EA8">
        <w:rPr>
          <w:rStyle w:val="Emphasis"/>
        </w:rPr>
        <w:t>tribally defined</w:t>
      </w:r>
      <w:r w:rsidRPr="00F36EA8">
        <w:rPr>
          <w:rStyle w:val="StyleUnderline"/>
        </w:rPr>
        <w:t xml:space="preserve"> water governance systems.</w:t>
      </w:r>
      <w:r w:rsidRPr="00F36EA8">
        <w:rPr>
          <w:sz w:val="16"/>
        </w:rPr>
        <w:t xml:space="preserve"> This research also establishes a need for future work to re-envision water governance policies that advance both sustainability and self-determination.</w:t>
      </w:r>
    </w:p>
    <w:p w14:paraId="12CCCF91" w14:textId="77777777" w:rsidR="00B919D5" w:rsidRPr="00706A29" w:rsidRDefault="00B919D5" w:rsidP="00B919D5">
      <w:pPr>
        <w:pStyle w:val="Heading4"/>
        <w:rPr>
          <w:rStyle w:val="Style13ptBold"/>
          <w:rFonts w:asciiTheme="majorHAnsi" w:hAnsiTheme="majorHAnsi" w:cstheme="majorHAnsi"/>
          <w:b/>
          <w:bCs w:val="0"/>
        </w:rPr>
      </w:pPr>
      <w:r w:rsidRPr="00706A29">
        <w:rPr>
          <w:rStyle w:val="Style13ptBold"/>
          <w:rFonts w:asciiTheme="majorHAnsi" w:hAnsiTheme="majorHAnsi" w:cstheme="majorHAnsi"/>
          <w:b/>
        </w:rPr>
        <w:t xml:space="preserve">Sweeping critiques of state-based solutions disavow the complexities and variations of </w:t>
      </w:r>
      <w:r w:rsidRPr="00A17592">
        <w:rPr>
          <w:rStyle w:val="Style13ptBold"/>
          <w:rFonts w:asciiTheme="majorHAnsi" w:hAnsiTheme="majorHAnsi" w:cstheme="majorHAnsi"/>
          <w:b/>
        </w:rPr>
        <w:t>indigenous folks’</w:t>
      </w:r>
      <w:r w:rsidRPr="00706A29">
        <w:rPr>
          <w:rStyle w:val="Style13ptBold"/>
          <w:rFonts w:asciiTheme="majorHAnsi" w:hAnsiTheme="majorHAnsi" w:cstheme="majorHAnsi"/>
          <w:b/>
        </w:rPr>
        <w:t xml:space="preserve"> opinions</w:t>
      </w:r>
    </w:p>
    <w:p w14:paraId="5643A86B" w14:textId="77777777" w:rsidR="00B919D5" w:rsidRPr="00706A29" w:rsidRDefault="00B919D5" w:rsidP="00B919D5">
      <w:pPr>
        <w:rPr>
          <w:rFonts w:asciiTheme="majorHAnsi" w:hAnsiTheme="majorHAnsi" w:cstheme="majorHAnsi"/>
        </w:rPr>
      </w:pPr>
      <w:r w:rsidRPr="00706A29">
        <w:rPr>
          <w:rStyle w:val="Style13ptBold"/>
          <w:rFonts w:asciiTheme="majorHAnsi" w:hAnsiTheme="majorHAnsi" w:cstheme="majorHAnsi"/>
        </w:rPr>
        <w:t>Curley 19</w:t>
      </w:r>
      <w:r w:rsidRPr="00706A29">
        <w:rPr>
          <w:rFonts w:asciiTheme="majorHAnsi" w:hAnsiTheme="majorHAnsi" w:cstheme="majorHAnsi"/>
        </w:rPr>
        <w:t xml:space="preserve"> (Andrew, assistant professor in the Department of Geography at UNC–Chapel Hill working on Indigenous geography and critical development studies,“Our Winters’ Rights”: Challenging Colonial Water Laws,” August 01 2019, Global Environmental Politics, vol 19, issue 3, </w:t>
      </w:r>
      <w:hyperlink r:id="rId107" w:history="1">
        <w:r w:rsidRPr="00706A29">
          <w:rPr>
            <w:rStyle w:val="Hyperlink"/>
            <w:rFonts w:asciiTheme="majorHAnsi" w:hAnsiTheme="majorHAnsi" w:cstheme="majorHAnsi"/>
          </w:rPr>
          <w:t>https://direct.mit.edu/glep/article/19/3/57/14963/Our-Winters-Rights-Challenging-Colonial-Water-Laws</w:t>
        </w:r>
      </w:hyperlink>
      <w:r w:rsidRPr="00706A29">
        <w:rPr>
          <w:rFonts w:asciiTheme="majorHAnsi" w:hAnsiTheme="majorHAnsi" w:cstheme="majorHAnsi"/>
        </w:rPr>
        <w:t xml:space="preserve"> //AF)</w:t>
      </w:r>
    </w:p>
    <w:p w14:paraId="7CA0FA4B" w14:textId="77777777" w:rsidR="00B919D5" w:rsidRPr="00706A29" w:rsidRDefault="00B919D5" w:rsidP="00B919D5">
      <w:pPr>
        <w:rPr>
          <w:rFonts w:asciiTheme="majorHAnsi" w:hAnsiTheme="majorHAnsi" w:cstheme="majorHAnsi"/>
          <w:sz w:val="16"/>
        </w:rPr>
      </w:pPr>
      <w:r w:rsidRPr="00706A29">
        <w:rPr>
          <w:rFonts w:asciiTheme="majorHAnsi" w:hAnsiTheme="majorHAnsi" w:cstheme="majorHAnsi"/>
          <w:sz w:val="16"/>
        </w:rPr>
        <w:t xml:space="preserve">Abstract Much of the scholarship on Indigenous water rights in the United States focuses on legal and political rights awarded or denied in water settlements. This article highlights the voice of settlement opponents within Diné communities over the proposed Little Colorado River Settlement in 2012 between the Navajo Nation and Arizona. Using interviews with key actors, observations of water hearings, and a mini focus group with settlement opponents, my research finds that </w:t>
      </w:r>
      <w:r w:rsidRPr="00706A29">
        <w:rPr>
          <w:rFonts w:asciiTheme="majorHAnsi" w:hAnsiTheme="majorHAnsi" w:cstheme="majorHAnsi"/>
          <w:highlight w:val="cyan"/>
          <w:u w:val="single"/>
        </w:rPr>
        <w:t xml:space="preserve">the </w:t>
      </w:r>
      <w:r w:rsidRPr="00706A29">
        <w:rPr>
          <w:rFonts w:asciiTheme="majorHAnsi" w:hAnsiTheme="majorHAnsi" w:cstheme="majorHAnsi"/>
          <w:u w:val="single"/>
        </w:rPr>
        <w:t xml:space="preserve">proposed </w:t>
      </w:r>
      <w:r w:rsidRPr="00706A29">
        <w:rPr>
          <w:rFonts w:asciiTheme="majorHAnsi" w:hAnsiTheme="majorHAnsi" w:cstheme="majorHAnsi"/>
          <w:highlight w:val="cyan"/>
          <w:u w:val="single"/>
        </w:rPr>
        <w:t>water settlement</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produced contradictory</w:t>
      </w:r>
      <w:r w:rsidRPr="00706A29">
        <w:rPr>
          <w:rFonts w:asciiTheme="majorHAnsi" w:hAnsiTheme="majorHAnsi" w:cstheme="majorHAnsi"/>
          <w:u w:val="single"/>
        </w:rPr>
        <w:t xml:space="preserve"> logics, practices, and </w:t>
      </w:r>
      <w:r w:rsidRPr="00706A29">
        <w:rPr>
          <w:rFonts w:asciiTheme="majorHAnsi" w:hAnsiTheme="majorHAnsi" w:cstheme="majorHAnsi"/>
          <w:highlight w:val="cyan"/>
          <w:u w:val="single"/>
        </w:rPr>
        <w:t>frameworks that combined</w:t>
      </w:r>
      <w:r w:rsidRPr="00706A29">
        <w:rPr>
          <w:rFonts w:asciiTheme="majorHAnsi" w:hAnsiTheme="majorHAnsi" w:cstheme="majorHAnsi"/>
          <w:u w:val="single"/>
        </w:rPr>
        <w:t xml:space="preserve"> two “</w:t>
      </w:r>
      <w:r w:rsidRPr="00706A29">
        <w:rPr>
          <w:rFonts w:asciiTheme="majorHAnsi" w:hAnsiTheme="majorHAnsi" w:cstheme="majorHAnsi"/>
          <w:highlight w:val="cyan"/>
          <w:u w:val="single"/>
        </w:rPr>
        <w:t>traditions of Indigenous</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resistance,”</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one rooted in</w:t>
      </w:r>
      <w:r w:rsidRPr="00706A29">
        <w:rPr>
          <w:rFonts w:asciiTheme="majorHAnsi" w:hAnsiTheme="majorHAnsi" w:cstheme="majorHAnsi"/>
          <w:u w:val="single"/>
        </w:rPr>
        <w:t xml:space="preserve"> the language of </w:t>
      </w:r>
      <w:r w:rsidRPr="00706A29">
        <w:rPr>
          <w:rFonts w:asciiTheme="majorHAnsi" w:hAnsiTheme="majorHAnsi" w:cstheme="majorHAnsi"/>
          <w:highlight w:val="cyan"/>
          <w:u w:val="single"/>
        </w:rPr>
        <w:t>self-determination</w:t>
      </w:r>
      <w:r w:rsidRPr="00706A29">
        <w:rPr>
          <w:rFonts w:asciiTheme="majorHAnsi" w:hAnsiTheme="majorHAnsi" w:cstheme="majorHAnsi"/>
          <w:u w:val="single"/>
        </w:rPr>
        <w:t xml:space="preserve"> and sovereignty </w:t>
      </w:r>
      <w:r w:rsidRPr="00706A29">
        <w:rPr>
          <w:rFonts w:asciiTheme="majorHAnsi" w:hAnsiTheme="majorHAnsi" w:cstheme="majorHAnsi"/>
          <w:highlight w:val="cyan"/>
          <w:u w:val="single"/>
        </w:rPr>
        <w:t>and the other in</w:t>
      </w:r>
      <w:r w:rsidRPr="00706A29">
        <w:rPr>
          <w:rFonts w:asciiTheme="majorHAnsi" w:hAnsiTheme="majorHAnsi" w:cstheme="majorHAnsi"/>
          <w:u w:val="single"/>
        </w:rPr>
        <w:t xml:space="preserve"> emerging notions of </w:t>
      </w:r>
      <w:r w:rsidRPr="00706A29">
        <w:rPr>
          <w:rFonts w:asciiTheme="majorHAnsi" w:hAnsiTheme="majorHAnsi" w:cstheme="majorHAnsi"/>
          <w:highlight w:val="cyan"/>
          <w:u w:val="single"/>
        </w:rPr>
        <w:t>decol</w:t>
      </w:r>
      <w:r w:rsidRPr="00706A29">
        <w:rPr>
          <w:rFonts w:asciiTheme="majorHAnsi" w:hAnsiTheme="majorHAnsi" w:cstheme="majorHAnsi"/>
          <w:u w:val="single"/>
        </w:rPr>
        <w:t>onization.</w:t>
      </w:r>
      <w:r w:rsidRPr="00706A29">
        <w:rPr>
          <w:rFonts w:asciiTheme="majorHAnsi" w:hAnsiTheme="majorHAnsi" w:cstheme="majorHAnsi"/>
          <w:sz w:val="16"/>
        </w:rPr>
        <w:t xml:space="preserve"> This </w:t>
      </w:r>
      <w:r w:rsidRPr="00706A29">
        <w:rPr>
          <w:rFonts w:asciiTheme="majorHAnsi" w:hAnsiTheme="majorHAnsi" w:cstheme="majorHAnsi"/>
          <w:highlight w:val="cyan"/>
          <w:u w:val="single"/>
        </w:rPr>
        <w:t>hybridity</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of seeking</w:t>
      </w:r>
      <w:r w:rsidRPr="00706A29">
        <w:rPr>
          <w:rFonts w:asciiTheme="majorHAnsi" w:hAnsiTheme="majorHAnsi" w:cstheme="majorHAnsi"/>
          <w:u w:val="single"/>
        </w:rPr>
        <w:t xml:space="preserve"> increased </w:t>
      </w:r>
      <w:r w:rsidRPr="00706A29">
        <w:rPr>
          <w:rFonts w:asciiTheme="majorHAnsi" w:hAnsiTheme="majorHAnsi" w:cstheme="majorHAnsi"/>
          <w:highlight w:val="cyan"/>
          <w:u w:val="single"/>
        </w:rPr>
        <w:t>water recognition within colonial law</w:t>
      </w:r>
      <w:r w:rsidRPr="00706A29">
        <w:rPr>
          <w:rFonts w:asciiTheme="majorHAnsi" w:hAnsiTheme="majorHAnsi" w:cstheme="majorHAnsi"/>
          <w:u w:val="single"/>
        </w:rPr>
        <w:t>, while advocating for decolonial waterscapes, s</w:t>
      </w:r>
      <w:r w:rsidRPr="00706A29">
        <w:rPr>
          <w:rFonts w:asciiTheme="majorHAnsi" w:hAnsiTheme="majorHAnsi" w:cstheme="majorHAnsi"/>
          <w:highlight w:val="cyan"/>
          <w:u w:val="single"/>
        </w:rPr>
        <w:t>peaks to the complicated and fundamentally entangled political landscapes of Indigenous peoples</w:t>
      </w:r>
      <w:r w:rsidRPr="00706A29">
        <w:rPr>
          <w:rFonts w:asciiTheme="majorHAnsi" w:hAnsiTheme="majorHAnsi" w:cstheme="majorHAnsi"/>
          <w:u w:val="single"/>
        </w:rPr>
        <w:t>.</w:t>
      </w:r>
      <w:r w:rsidRPr="00706A29">
        <w:rPr>
          <w:rFonts w:asciiTheme="majorHAnsi" w:hAnsiTheme="majorHAnsi" w:cstheme="majorHAnsi"/>
          <w:sz w:val="16"/>
        </w:rPr>
        <w:t xml:space="preserve"> Ultimately, in opposing the water settlement, </w:t>
      </w:r>
      <w:r w:rsidRPr="00706A29">
        <w:rPr>
          <w:rFonts w:asciiTheme="majorHAnsi" w:hAnsiTheme="majorHAnsi" w:cstheme="majorHAnsi"/>
          <w:highlight w:val="cyan"/>
          <w:u w:val="single"/>
        </w:rPr>
        <w:t>Diné opponents and community members</w:t>
      </w:r>
      <w:r w:rsidRPr="00706A29">
        <w:rPr>
          <w:rFonts w:asciiTheme="majorHAnsi" w:hAnsiTheme="majorHAnsi" w:cstheme="majorHAnsi"/>
          <w:u w:val="single"/>
        </w:rPr>
        <w:t xml:space="preserve"> demonstrate that they </w:t>
      </w:r>
      <w:r w:rsidRPr="00706A29">
        <w:rPr>
          <w:rFonts w:asciiTheme="majorHAnsi" w:hAnsiTheme="majorHAnsi" w:cstheme="majorHAnsi"/>
          <w:highlight w:val="cyan"/>
          <w:u w:val="single"/>
        </w:rPr>
        <w:t>seek to rectify the injustice of</w:t>
      </w:r>
      <w:r w:rsidRPr="00706A29">
        <w:rPr>
          <w:rFonts w:asciiTheme="majorHAnsi" w:hAnsiTheme="majorHAnsi" w:cstheme="majorHAnsi"/>
          <w:u w:val="single"/>
        </w:rPr>
        <w:t xml:space="preserve"> ongoing </w:t>
      </w:r>
      <w:r w:rsidRPr="00706A29">
        <w:rPr>
          <w:rFonts w:asciiTheme="majorHAnsi" w:hAnsiTheme="majorHAnsi" w:cstheme="majorHAnsi"/>
          <w:highlight w:val="cyan"/>
          <w:u w:val="single"/>
        </w:rPr>
        <w:t>settler colonialism</w:t>
      </w:r>
      <w:r w:rsidRPr="00706A29">
        <w:rPr>
          <w:rFonts w:asciiTheme="majorHAnsi" w:hAnsiTheme="majorHAnsi" w:cstheme="majorHAnsi"/>
          <w:u w:val="single"/>
        </w:rPr>
        <w:t xml:space="preserve"> and realize their collective capabilities as nations</w:t>
      </w:r>
      <w:r w:rsidRPr="00706A29">
        <w:rPr>
          <w:rFonts w:asciiTheme="majorHAnsi" w:hAnsiTheme="majorHAnsi" w:cstheme="majorHAnsi"/>
          <w:sz w:val="16"/>
        </w:rPr>
        <w:t xml:space="preserve">, not “Indians,” “tribes,” or “minorities” within and against the authorities of the colonial state. On April 5, 2012, US senators Jon Kyl and John McCain from Arizona met with Navajo Nation Council delegates in the western Diné community of Tuba City. Their intent was to persuade lawmakers to settle Navajo claims to the Little Colorado River, a dry and shallow waterway that originates high in the mountains of central Arizona and concludes at the confluence of the main Colorado River, just north of the Grand Canyon. </w:t>
      </w:r>
      <w:r w:rsidRPr="00706A29">
        <w:rPr>
          <w:rFonts w:asciiTheme="majorHAnsi" w:hAnsiTheme="majorHAnsi" w:cstheme="majorHAnsi"/>
          <w:u w:val="single"/>
        </w:rPr>
        <w:t>The settlement established the terms by which the Navajo Nation would forever “resolve” its collective claims to the river in exchange for small water infrastructure and remaining waters after upstream diversions are taken into account</w:t>
      </w:r>
      <w:r w:rsidRPr="00706A29">
        <w:rPr>
          <w:rFonts w:asciiTheme="majorHAnsi" w:hAnsiTheme="majorHAnsi" w:cstheme="majorHAnsi"/>
          <w:sz w:val="16"/>
        </w:rPr>
        <w:t xml:space="preserve">. Although the tribal government was initially in favor of the agreement, much of </w:t>
      </w:r>
      <w:r w:rsidRPr="00706A29">
        <w:rPr>
          <w:rFonts w:asciiTheme="majorHAnsi" w:hAnsiTheme="majorHAnsi" w:cstheme="majorHAnsi"/>
          <w:highlight w:val="cyan"/>
          <w:u w:val="single"/>
        </w:rPr>
        <w:t>the Diné community</w:t>
      </w:r>
      <w:r w:rsidRPr="00706A29">
        <w:rPr>
          <w:rFonts w:asciiTheme="majorHAnsi" w:hAnsiTheme="majorHAnsi" w:cstheme="majorHAnsi"/>
          <w:u w:val="single"/>
        </w:rPr>
        <w:t xml:space="preserve"> rejected it and </w:t>
      </w:r>
      <w:r w:rsidRPr="00706A29">
        <w:rPr>
          <w:rFonts w:asciiTheme="majorHAnsi" w:hAnsiTheme="majorHAnsi" w:cstheme="majorHAnsi"/>
          <w:highlight w:val="cyan"/>
          <w:u w:val="single"/>
        </w:rPr>
        <w:t>mobilized</w:t>
      </w:r>
      <w:r w:rsidRPr="00706A29">
        <w:rPr>
          <w:rFonts w:asciiTheme="majorHAnsi" w:hAnsiTheme="majorHAnsi" w:cstheme="majorHAnsi"/>
          <w:u w:val="single"/>
        </w:rPr>
        <w:t xml:space="preserve"> outside of the meeting </w:t>
      </w:r>
      <w:r w:rsidRPr="00706A29">
        <w:rPr>
          <w:rFonts w:asciiTheme="majorHAnsi" w:hAnsiTheme="majorHAnsi" w:cstheme="majorHAnsi"/>
          <w:highlight w:val="cyan"/>
          <w:u w:val="single"/>
        </w:rPr>
        <w:t>to express their collective frustration</w:t>
      </w:r>
      <w:r w:rsidRPr="00706A29">
        <w:rPr>
          <w:rFonts w:asciiTheme="majorHAnsi" w:hAnsiTheme="majorHAnsi" w:cstheme="majorHAnsi"/>
          <w:u w:val="single"/>
        </w:rPr>
        <w:t xml:space="preserve"> and discontent</w:t>
      </w:r>
      <w:r w:rsidRPr="00706A29">
        <w:rPr>
          <w:rFonts w:asciiTheme="majorHAnsi" w:hAnsiTheme="majorHAnsi" w:cstheme="majorHAnsi"/>
          <w:sz w:val="16"/>
        </w:rPr>
        <w:t xml:space="preserve">.1 </w:t>
      </w:r>
      <w:r w:rsidRPr="00706A29">
        <w:rPr>
          <w:rFonts w:asciiTheme="majorHAnsi" w:hAnsiTheme="majorHAnsi" w:cstheme="majorHAnsi"/>
          <w:highlight w:val="cyan"/>
          <w:u w:val="single"/>
        </w:rPr>
        <w:t>They criticized governing officials</w:t>
      </w:r>
      <w:r w:rsidRPr="00706A29">
        <w:rPr>
          <w:rFonts w:asciiTheme="majorHAnsi" w:hAnsiTheme="majorHAnsi" w:cstheme="majorHAnsi"/>
          <w:u w:val="single"/>
        </w:rPr>
        <w:t xml:space="preserve"> and reminded them that “water is life.” Much of the narrative of water rights and Indian water settlements in the United States focuses on the legalpolitical “rights” to water that tribes maintain within western water laws</w:t>
      </w:r>
      <w:r w:rsidRPr="00706A29">
        <w:rPr>
          <w:rFonts w:asciiTheme="majorHAnsi" w:hAnsiTheme="majorHAnsi" w:cstheme="majorHAnsi"/>
          <w:sz w:val="16"/>
        </w:rPr>
        <w:t xml:space="preserve"> (Burton 1991; Colby et al. 2005; Curley 2019b; McCool 2006; Perramond 2018; Thorson et al. 2006). These are important studies because they document the structuring of water use in practice. But the </w:t>
      </w:r>
      <w:r w:rsidRPr="00706A29">
        <w:rPr>
          <w:rFonts w:asciiTheme="majorHAnsi" w:hAnsiTheme="majorHAnsi" w:cstheme="majorHAnsi"/>
          <w:u w:val="single"/>
        </w:rPr>
        <w:t xml:space="preserve">emergent perspectives of </w:t>
      </w:r>
      <w:r w:rsidRPr="00706A29">
        <w:rPr>
          <w:rFonts w:asciiTheme="majorHAnsi" w:hAnsiTheme="majorHAnsi" w:cstheme="majorHAnsi"/>
          <w:u w:val="single"/>
        </w:rPr>
        <w:lastRenderedPageBreak/>
        <w:t xml:space="preserve">water and law among community actors is sometimes missing from these narratives, that is, the grounded understandings and </w:t>
      </w:r>
      <w:r w:rsidRPr="00706A29">
        <w:rPr>
          <w:rStyle w:val="Emphasis"/>
          <w:rFonts w:asciiTheme="majorHAnsi" w:hAnsiTheme="majorHAnsi" w:cstheme="majorHAnsi"/>
          <w:highlight w:val="cyan"/>
        </w:rPr>
        <w:t>decolonial strategies</w:t>
      </w:r>
      <w:r w:rsidRPr="00706A29">
        <w:rPr>
          <w:rStyle w:val="Emphasis"/>
          <w:rFonts w:asciiTheme="majorHAnsi" w:hAnsiTheme="majorHAnsi" w:cstheme="majorHAnsi"/>
        </w:rPr>
        <w:t xml:space="preserve"> that </w:t>
      </w:r>
      <w:r w:rsidRPr="00706A29">
        <w:rPr>
          <w:rStyle w:val="Emphasis"/>
          <w:rFonts w:asciiTheme="majorHAnsi" w:hAnsiTheme="majorHAnsi" w:cstheme="majorHAnsi"/>
          <w:highlight w:val="cyan"/>
        </w:rPr>
        <w:t>both use and negate colonial laws</w:t>
      </w:r>
      <w:r w:rsidRPr="00706A29">
        <w:rPr>
          <w:rStyle w:val="Emphasis"/>
          <w:rFonts w:asciiTheme="majorHAnsi" w:hAnsiTheme="majorHAnsi" w:cstheme="majorHAnsi"/>
        </w:rPr>
        <w:t>.</w:t>
      </w:r>
      <w:r w:rsidRPr="00706A29">
        <w:rPr>
          <w:rFonts w:asciiTheme="majorHAnsi" w:hAnsiTheme="majorHAnsi" w:cstheme="majorHAnsi"/>
          <w:sz w:val="16"/>
        </w:rPr>
        <w:t xml:space="preserve"> Recently, Yazzie and Baldy (2018) emphasized the “</w:t>
      </w:r>
      <w:r w:rsidRPr="00706A29">
        <w:rPr>
          <w:rFonts w:asciiTheme="majorHAnsi" w:hAnsiTheme="majorHAnsi" w:cstheme="majorHAnsi"/>
          <w:highlight w:val="cyan"/>
          <w:u w:val="single"/>
        </w:rPr>
        <w:t>decol</w:t>
      </w:r>
      <w:r w:rsidRPr="00706A29">
        <w:rPr>
          <w:rFonts w:asciiTheme="majorHAnsi" w:hAnsiTheme="majorHAnsi" w:cstheme="majorHAnsi"/>
          <w:u w:val="single"/>
        </w:rPr>
        <w:t xml:space="preserve">onization” </w:t>
      </w:r>
      <w:r w:rsidRPr="00706A29">
        <w:rPr>
          <w:rFonts w:asciiTheme="majorHAnsi" w:hAnsiTheme="majorHAnsi" w:cstheme="majorHAnsi"/>
          <w:highlight w:val="cyan"/>
          <w:u w:val="single"/>
        </w:rPr>
        <w:t>of waterscapes</w:t>
      </w:r>
      <w:r w:rsidRPr="00706A29">
        <w:rPr>
          <w:rFonts w:asciiTheme="majorHAnsi" w:hAnsiTheme="majorHAnsi" w:cstheme="majorHAnsi"/>
          <w:u w:val="single"/>
        </w:rPr>
        <w:t xml:space="preserve"> as</w:t>
      </w:r>
      <w:r w:rsidRPr="00706A29">
        <w:rPr>
          <w:rFonts w:asciiTheme="majorHAnsi" w:hAnsiTheme="majorHAnsi" w:cstheme="majorHAnsi"/>
          <w:highlight w:val="cyan"/>
          <w:u w:val="single"/>
        </w:rPr>
        <w:t xml:space="preserve"> a pathway</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to radical Indigenous knowledge</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and practices</w:t>
      </w:r>
      <w:r w:rsidRPr="00706A29">
        <w:rPr>
          <w:rFonts w:asciiTheme="majorHAnsi" w:hAnsiTheme="majorHAnsi" w:cstheme="majorHAnsi"/>
          <w:u w:val="single"/>
        </w:rPr>
        <w:t xml:space="preserve"> around water</w:t>
      </w:r>
      <w:r w:rsidRPr="00706A29">
        <w:rPr>
          <w:rFonts w:asciiTheme="majorHAnsi" w:hAnsiTheme="majorHAnsi" w:cstheme="majorHAnsi"/>
          <w:sz w:val="16"/>
        </w:rPr>
        <w:t xml:space="preserve">. For Yazzie and Baldy, </w:t>
      </w:r>
      <w:r w:rsidRPr="00706A29">
        <w:rPr>
          <w:rFonts w:asciiTheme="majorHAnsi" w:hAnsiTheme="majorHAnsi" w:cstheme="majorHAnsi"/>
          <w:u w:val="single"/>
        </w:rPr>
        <w:t>decolonization is not simply a metaphor, as Tuck and Yang (2012) put it, or a practice of “awareness raising” (Smith 2013); it is material struggle.</w:t>
      </w:r>
      <w:r w:rsidRPr="00706A29">
        <w:rPr>
          <w:rFonts w:asciiTheme="majorHAnsi" w:hAnsiTheme="majorHAnsi" w:cstheme="majorHAnsi"/>
          <w:sz w:val="16"/>
        </w:rPr>
        <w:t xml:space="preserve"> My research finds that </w:t>
      </w:r>
      <w:r w:rsidRPr="00706A29">
        <w:rPr>
          <w:rFonts w:asciiTheme="majorHAnsi" w:hAnsiTheme="majorHAnsi" w:cstheme="majorHAnsi"/>
          <w:u w:val="single"/>
        </w:rPr>
        <w:t>this struggle produces contradictory logics, practices, and frameworks that combine traditions of Indigenous resistance with a dominating discourse of rights to water.</w:t>
      </w:r>
      <w:r w:rsidRPr="00706A29">
        <w:rPr>
          <w:rFonts w:asciiTheme="majorHAnsi" w:hAnsiTheme="majorHAnsi" w:cstheme="majorHAnsi"/>
          <w:sz w:val="16"/>
        </w:rPr>
        <w:t xml:space="preserve"> In highlighting the dialog, debate, and discourse over the future of the Little Colorado River, this article seeks to document ongoing, expanding, and changing notions of water governance for Indigenous peoples today, notions that speak to both rights and decolonization. The central point is that </w:t>
      </w:r>
      <w:r w:rsidRPr="00706A29">
        <w:rPr>
          <w:rFonts w:asciiTheme="majorHAnsi" w:hAnsiTheme="majorHAnsi" w:cstheme="majorHAnsi"/>
          <w:u w:val="single"/>
        </w:rPr>
        <w:t xml:space="preserve">Diné </w:t>
      </w:r>
      <w:r w:rsidRPr="00706A29">
        <w:rPr>
          <w:rFonts w:asciiTheme="majorHAnsi" w:hAnsiTheme="majorHAnsi" w:cstheme="majorHAnsi"/>
          <w:highlight w:val="cyan"/>
          <w:u w:val="single"/>
        </w:rPr>
        <w:t>water governance transcends</w:t>
      </w:r>
      <w:r w:rsidRPr="00706A29">
        <w:rPr>
          <w:rFonts w:asciiTheme="majorHAnsi" w:hAnsiTheme="majorHAnsi" w:cstheme="majorHAnsi"/>
          <w:u w:val="single"/>
        </w:rPr>
        <w:t xml:space="preserve"> the </w:t>
      </w:r>
      <w:r w:rsidRPr="00706A29">
        <w:rPr>
          <w:rFonts w:asciiTheme="majorHAnsi" w:hAnsiTheme="majorHAnsi" w:cstheme="majorHAnsi"/>
          <w:highlight w:val="cyan"/>
          <w:u w:val="single"/>
        </w:rPr>
        <w:t>colonial limitations</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of western water law</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through</w:t>
      </w:r>
      <w:r w:rsidRPr="00706A29">
        <w:rPr>
          <w:rFonts w:asciiTheme="majorHAnsi" w:hAnsiTheme="majorHAnsi" w:cstheme="majorHAnsi"/>
          <w:u w:val="single"/>
        </w:rPr>
        <w:t xml:space="preserve"> use of </w:t>
      </w:r>
      <w:r w:rsidRPr="00706A29">
        <w:rPr>
          <w:rFonts w:asciiTheme="majorHAnsi" w:hAnsiTheme="majorHAnsi" w:cstheme="majorHAnsi"/>
          <w:highlight w:val="cyan"/>
          <w:u w:val="single"/>
        </w:rPr>
        <w:t>both pragmatic and decolonial practices</w:t>
      </w:r>
      <w:r w:rsidRPr="00706A29">
        <w:rPr>
          <w:rFonts w:asciiTheme="majorHAnsi" w:hAnsiTheme="majorHAnsi" w:cstheme="majorHAnsi"/>
          <w:sz w:val="16"/>
        </w:rPr>
        <w:t xml:space="preserve">. </w:t>
      </w:r>
      <w:r w:rsidRPr="00706A29">
        <w:rPr>
          <w:rFonts w:asciiTheme="majorHAnsi" w:hAnsiTheme="majorHAnsi" w:cstheme="majorHAnsi"/>
          <w:u w:val="single"/>
        </w:rPr>
        <w:t xml:space="preserve">Diné </w:t>
      </w:r>
      <w:r w:rsidRPr="00706A29">
        <w:rPr>
          <w:rFonts w:asciiTheme="majorHAnsi" w:hAnsiTheme="majorHAnsi" w:cstheme="majorHAnsi"/>
          <w:highlight w:val="cyan"/>
          <w:u w:val="single"/>
        </w:rPr>
        <w:t>advocates work</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to maximize water quantification</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while supporting</w:t>
      </w:r>
      <w:r w:rsidRPr="00706A29">
        <w:rPr>
          <w:rFonts w:asciiTheme="majorHAnsi" w:hAnsiTheme="majorHAnsi" w:cstheme="majorHAnsi"/>
          <w:u w:val="single"/>
        </w:rPr>
        <w:t xml:space="preserve"> the idea of </w:t>
      </w:r>
      <w:r w:rsidRPr="00706A29">
        <w:rPr>
          <w:rFonts w:asciiTheme="majorHAnsi" w:hAnsiTheme="majorHAnsi" w:cstheme="majorHAnsi"/>
          <w:highlight w:val="cyan"/>
          <w:u w:val="single"/>
        </w:rPr>
        <w:t>traditional water uses for sustainable lifeways</w:t>
      </w:r>
      <w:r w:rsidRPr="00706A29">
        <w:rPr>
          <w:rFonts w:asciiTheme="majorHAnsi" w:hAnsiTheme="majorHAnsi" w:cstheme="majorHAnsi"/>
          <w:u w:val="single"/>
        </w:rPr>
        <w:t xml:space="preserve">. This </w:t>
      </w:r>
      <w:r w:rsidRPr="00706A29">
        <w:rPr>
          <w:rFonts w:asciiTheme="majorHAnsi" w:hAnsiTheme="majorHAnsi" w:cstheme="majorHAnsi"/>
          <w:highlight w:val="cyan"/>
          <w:u w:val="single"/>
        </w:rPr>
        <w:t>hybridity of</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seeking</w:t>
      </w:r>
      <w:r w:rsidRPr="00706A29">
        <w:rPr>
          <w:rFonts w:asciiTheme="majorHAnsi" w:hAnsiTheme="majorHAnsi" w:cstheme="majorHAnsi"/>
          <w:u w:val="single"/>
        </w:rPr>
        <w:t xml:space="preserve"> increased </w:t>
      </w:r>
      <w:r w:rsidRPr="00706A29">
        <w:rPr>
          <w:rFonts w:asciiTheme="majorHAnsi" w:hAnsiTheme="majorHAnsi" w:cstheme="majorHAnsi"/>
          <w:highlight w:val="cyan"/>
          <w:u w:val="single"/>
        </w:rPr>
        <w:t>water recognition within colonial law</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while advocating for decolonial waterscapes,</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speaks to the</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complicated</w:t>
      </w:r>
      <w:r w:rsidRPr="00706A29">
        <w:rPr>
          <w:rFonts w:asciiTheme="majorHAnsi" w:hAnsiTheme="majorHAnsi" w:cstheme="majorHAnsi"/>
          <w:u w:val="single"/>
        </w:rPr>
        <w:t xml:space="preserve"> and fundamentally entangled </w:t>
      </w:r>
      <w:r w:rsidRPr="00706A29">
        <w:rPr>
          <w:rFonts w:asciiTheme="majorHAnsi" w:hAnsiTheme="majorHAnsi" w:cstheme="majorHAnsi"/>
          <w:highlight w:val="cyan"/>
          <w:u w:val="single"/>
        </w:rPr>
        <w:t>political landscape</w:t>
      </w:r>
      <w:r w:rsidRPr="00706A29">
        <w:rPr>
          <w:rFonts w:asciiTheme="majorHAnsi" w:hAnsiTheme="majorHAnsi" w:cstheme="majorHAnsi"/>
          <w:u w:val="single"/>
        </w:rPr>
        <w:t xml:space="preserve"> of Indigenous communities </w:t>
      </w:r>
      <w:r w:rsidRPr="00706A29">
        <w:rPr>
          <w:rFonts w:asciiTheme="majorHAnsi" w:hAnsiTheme="majorHAnsi" w:cstheme="majorHAnsi"/>
          <w:highlight w:val="cyan"/>
          <w:u w:val="single"/>
        </w:rPr>
        <w:t>that our critical politics</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 xml:space="preserve">sometimes ignores, </w:t>
      </w:r>
      <w:r w:rsidRPr="00706A29">
        <w:rPr>
          <w:rFonts w:asciiTheme="majorHAnsi" w:hAnsiTheme="majorHAnsi" w:cstheme="majorHAnsi"/>
          <w:u w:val="single"/>
        </w:rPr>
        <w:t>misses,</w:t>
      </w:r>
      <w:r w:rsidRPr="00706A29">
        <w:rPr>
          <w:rFonts w:asciiTheme="majorHAnsi" w:hAnsiTheme="majorHAnsi" w:cstheme="majorHAnsi"/>
          <w:highlight w:val="cyan"/>
          <w:u w:val="single"/>
        </w:rPr>
        <w:t xml:space="preserve"> or downplays</w:t>
      </w:r>
      <w:r w:rsidRPr="00706A29">
        <w:rPr>
          <w:rFonts w:asciiTheme="majorHAnsi" w:hAnsiTheme="majorHAnsi" w:cstheme="majorHAnsi"/>
          <w:sz w:val="16"/>
        </w:rPr>
        <w:t xml:space="preserve">. </w:t>
      </w:r>
    </w:p>
    <w:p w14:paraId="5D532F13" w14:textId="77777777" w:rsidR="00B838F2" w:rsidRPr="00706A29" w:rsidRDefault="00B838F2" w:rsidP="00B838F2">
      <w:pPr>
        <w:pStyle w:val="Heading4"/>
        <w:rPr>
          <w:rStyle w:val="Style13ptBold"/>
          <w:rFonts w:asciiTheme="majorHAnsi" w:hAnsiTheme="majorHAnsi" w:cstheme="majorHAnsi"/>
          <w:b/>
          <w:bCs w:val="0"/>
        </w:rPr>
      </w:pPr>
      <w:r w:rsidRPr="00706A29">
        <w:rPr>
          <w:rStyle w:val="Style13ptBold"/>
          <w:rFonts w:asciiTheme="majorHAnsi" w:hAnsiTheme="majorHAnsi" w:cstheme="majorHAnsi"/>
          <w:b/>
        </w:rPr>
        <w:t xml:space="preserve">The affs water solutions can drastically improve quality of life on reservations and aren’t mutually exclusive with broader decolonial praxis- perm is the best middle ground </w:t>
      </w:r>
    </w:p>
    <w:p w14:paraId="5B41E582" w14:textId="77777777" w:rsidR="00B838F2" w:rsidRPr="00706A29" w:rsidRDefault="00B838F2" w:rsidP="00B838F2">
      <w:pPr>
        <w:rPr>
          <w:rFonts w:asciiTheme="majorHAnsi" w:hAnsiTheme="majorHAnsi" w:cstheme="majorHAnsi"/>
        </w:rPr>
      </w:pPr>
      <w:r w:rsidRPr="00706A29">
        <w:rPr>
          <w:rStyle w:val="Style13ptBold"/>
          <w:rFonts w:asciiTheme="majorHAnsi" w:hAnsiTheme="majorHAnsi" w:cstheme="majorHAnsi"/>
        </w:rPr>
        <w:t>Curley 19</w:t>
      </w:r>
      <w:r w:rsidRPr="00706A29">
        <w:rPr>
          <w:rFonts w:asciiTheme="majorHAnsi" w:hAnsiTheme="majorHAnsi" w:cstheme="majorHAnsi"/>
        </w:rPr>
        <w:t xml:space="preserve"> (Andrew, assistant professor in the Department of Geography at UNC–Chapel Hill working on Indigenous geography and critical development studies,“Our Winters’ Rights”: Challenging Colonial Water Laws,” August 01 2019, Global Environmental Politics, vol 19, issue 3, </w:t>
      </w:r>
      <w:hyperlink r:id="rId108" w:history="1">
        <w:r w:rsidRPr="00706A29">
          <w:rPr>
            <w:rStyle w:val="Hyperlink"/>
            <w:rFonts w:asciiTheme="majorHAnsi" w:hAnsiTheme="majorHAnsi" w:cstheme="majorHAnsi"/>
          </w:rPr>
          <w:t>https://direct.mit.edu/glep/article/19/3/57/14963/Our-Winters-Rights-Challenging-Colonial-Water-Laws</w:t>
        </w:r>
      </w:hyperlink>
      <w:r w:rsidRPr="00706A29">
        <w:rPr>
          <w:rFonts w:asciiTheme="majorHAnsi" w:hAnsiTheme="majorHAnsi" w:cstheme="majorHAnsi"/>
        </w:rPr>
        <w:t xml:space="preserve"> //AF)</w:t>
      </w:r>
    </w:p>
    <w:p w14:paraId="0A0EA4DD" w14:textId="77777777" w:rsidR="00B838F2" w:rsidRPr="00706A29" w:rsidRDefault="00B838F2" w:rsidP="00B838F2">
      <w:pPr>
        <w:rPr>
          <w:rFonts w:asciiTheme="majorHAnsi" w:hAnsiTheme="majorHAnsi" w:cstheme="majorHAnsi"/>
          <w:sz w:val="14"/>
        </w:rPr>
      </w:pPr>
      <w:r w:rsidRPr="00706A29">
        <w:rPr>
          <w:rFonts w:asciiTheme="majorHAnsi" w:hAnsiTheme="majorHAnsi" w:cstheme="majorHAnsi"/>
          <w:sz w:val="14"/>
        </w:rPr>
        <w:t xml:space="preserve">In their activism, </w:t>
      </w:r>
      <w:r w:rsidRPr="00706A29">
        <w:rPr>
          <w:rFonts w:asciiTheme="majorHAnsi" w:hAnsiTheme="majorHAnsi" w:cstheme="majorHAnsi"/>
          <w:u w:val="single"/>
        </w:rPr>
        <w:t xml:space="preserve">Diné organizers and community members transmuted this legal reference into a rallying cry. They claimed that Diné people ought to have rights under existing water laws that respect their historic occupancy and relationship with the environment. </w:t>
      </w:r>
      <w:r w:rsidRPr="00706A29">
        <w:rPr>
          <w:rFonts w:asciiTheme="majorHAnsi" w:hAnsiTheme="majorHAnsi" w:cstheme="majorHAnsi"/>
          <w:highlight w:val="cyan"/>
          <w:u w:val="single"/>
        </w:rPr>
        <w:t>Diné activists</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reworked</w:t>
      </w:r>
      <w:r w:rsidRPr="00706A29">
        <w:rPr>
          <w:rFonts w:asciiTheme="majorHAnsi" w:hAnsiTheme="majorHAnsi" w:cstheme="majorHAnsi"/>
          <w:u w:val="single"/>
        </w:rPr>
        <w:t xml:space="preserve"> the meaning of </w:t>
      </w:r>
      <w:r w:rsidRPr="00706A29">
        <w:rPr>
          <w:rFonts w:asciiTheme="majorHAnsi" w:hAnsiTheme="majorHAnsi" w:cstheme="majorHAnsi"/>
          <w:highlight w:val="cyan"/>
          <w:u w:val="single"/>
        </w:rPr>
        <w:t>winters’ to refer to both legal-political recognition</w:t>
      </w:r>
      <w:r w:rsidRPr="00706A29">
        <w:rPr>
          <w:rFonts w:asciiTheme="majorHAnsi" w:hAnsiTheme="majorHAnsi" w:cstheme="majorHAnsi"/>
          <w:u w:val="single"/>
        </w:rPr>
        <w:t xml:space="preserve"> of rights </w:t>
      </w:r>
      <w:r w:rsidRPr="00706A29">
        <w:rPr>
          <w:rFonts w:asciiTheme="majorHAnsi" w:hAnsiTheme="majorHAnsi" w:cstheme="majorHAnsi"/>
          <w:highlight w:val="cyan"/>
          <w:u w:val="single"/>
        </w:rPr>
        <w:t>and a way to decolonize</w:t>
      </w:r>
      <w:r w:rsidRPr="00706A29">
        <w:rPr>
          <w:rFonts w:asciiTheme="majorHAnsi" w:hAnsiTheme="majorHAnsi" w:cstheme="majorHAnsi"/>
          <w:u w:val="single"/>
        </w:rPr>
        <w:t xml:space="preserve"> systems of </w:t>
      </w:r>
      <w:r w:rsidRPr="00706A29">
        <w:rPr>
          <w:rFonts w:asciiTheme="majorHAnsi" w:hAnsiTheme="majorHAnsi" w:cstheme="majorHAnsi"/>
          <w:highlight w:val="cyan"/>
          <w:u w:val="single"/>
        </w:rPr>
        <w:t>water governance</w:t>
      </w:r>
      <w:r w:rsidRPr="00706A29">
        <w:rPr>
          <w:rFonts w:asciiTheme="majorHAnsi" w:hAnsiTheme="majorHAnsi" w:cstheme="majorHAnsi"/>
          <w:u w:val="single"/>
        </w:rPr>
        <w:t>.</w:t>
      </w:r>
      <w:r w:rsidRPr="00706A29">
        <w:rPr>
          <w:rFonts w:asciiTheme="majorHAnsi" w:hAnsiTheme="majorHAnsi" w:cstheme="majorHAnsi"/>
          <w:sz w:val="14"/>
        </w:rPr>
        <w:t xml:space="preserve"> In other words, </w:t>
      </w:r>
      <w:r w:rsidRPr="00706A29">
        <w:rPr>
          <w:rFonts w:asciiTheme="majorHAnsi" w:hAnsiTheme="majorHAnsi" w:cstheme="majorHAnsi"/>
          <w:u w:val="single"/>
        </w:rPr>
        <w:t xml:space="preserve">Diné water </w:t>
      </w:r>
      <w:r w:rsidRPr="00706A29">
        <w:rPr>
          <w:rFonts w:asciiTheme="majorHAnsi" w:hAnsiTheme="majorHAnsi" w:cstheme="majorHAnsi"/>
          <w:highlight w:val="cyan"/>
          <w:u w:val="single"/>
        </w:rPr>
        <w:t>activists sought to gain</w:t>
      </w:r>
      <w:r w:rsidRPr="00706A29">
        <w:rPr>
          <w:rFonts w:asciiTheme="majorHAnsi" w:hAnsiTheme="majorHAnsi" w:cstheme="majorHAnsi"/>
          <w:u w:val="single"/>
        </w:rPr>
        <w:t xml:space="preserve"> the </w:t>
      </w:r>
      <w:r w:rsidRPr="00706A29">
        <w:rPr>
          <w:rFonts w:asciiTheme="majorHAnsi" w:hAnsiTheme="majorHAnsi" w:cstheme="majorHAnsi"/>
          <w:highlight w:val="cyan"/>
          <w:u w:val="single"/>
        </w:rPr>
        <w:t>maximum rights</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within existing water regimes</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while acknowledging</w:t>
      </w:r>
      <w:r w:rsidRPr="00706A29">
        <w:rPr>
          <w:rFonts w:asciiTheme="majorHAnsi" w:hAnsiTheme="majorHAnsi" w:cstheme="majorHAnsi"/>
          <w:u w:val="single"/>
        </w:rPr>
        <w:t xml:space="preserve"> the </w:t>
      </w:r>
      <w:r w:rsidRPr="00706A29">
        <w:rPr>
          <w:rFonts w:asciiTheme="majorHAnsi" w:hAnsiTheme="majorHAnsi" w:cstheme="majorHAnsi"/>
          <w:highlight w:val="cyan"/>
          <w:u w:val="single"/>
        </w:rPr>
        <w:t>colonial origins of the law</w:t>
      </w:r>
      <w:r w:rsidRPr="00706A29">
        <w:rPr>
          <w:rFonts w:asciiTheme="majorHAnsi" w:hAnsiTheme="majorHAnsi" w:cstheme="majorHAnsi"/>
          <w:sz w:val="14"/>
        </w:rPr>
        <w:t xml:space="preserve">. Single mothers, part-time students, community organizers, and both unemployed and underemployed Diné people traveled hundreds of miles from where they worked and lived to where lawmakers held community forums on the terms of the settlement in order to express this sentiment. In my observations of the water hearings, I saw that </w:t>
      </w:r>
      <w:r w:rsidRPr="00706A29">
        <w:rPr>
          <w:rFonts w:asciiTheme="majorHAnsi" w:hAnsiTheme="majorHAnsi" w:cstheme="majorHAnsi"/>
          <w:u w:val="single"/>
        </w:rPr>
        <w:t>members of the Diné public showed skepticism, worry, frustration, and cynicism concerning the actions of the tribal government.</w:t>
      </w:r>
      <w:r w:rsidRPr="00706A29">
        <w:rPr>
          <w:rFonts w:asciiTheme="majorHAnsi" w:hAnsiTheme="majorHAnsi" w:cstheme="majorHAnsi"/>
          <w:sz w:val="14"/>
        </w:rPr>
        <w:t xml:space="preserve"> In public testimony and private conversations, they expressed concern about what water would remain for the future in a settlement that preserved colonial inequalities. </w:t>
      </w:r>
      <w:r w:rsidRPr="00706A29">
        <w:rPr>
          <w:rFonts w:asciiTheme="majorHAnsi" w:hAnsiTheme="majorHAnsi" w:cstheme="majorHAnsi"/>
          <w:highlight w:val="cyan"/>
          <w:u w:val="single"/>
        </w:rPr>
        <w:t xml:space="preserve">For </w:t>
      </w:r>
      <w:r w:rsidRPr="00706A29">
        <w:rPr>
          <w:rFonts w:asciiTheme="majorHAnsi" w:hAnsiTheme="majorHAnsi" w:cstheme="majorHAnsi"/>
          <w:u w:val="single"/>
        </w:rPr>
        <w:t xml:space="preserve">Diné </w:t>
      </w:r>
      <w:r w:rsidRPr="00706A29">
        <w:rPr>
          <w:rFonts w:asciiTheme="majorHAnsi" w:hAnsiTheme="majorHAnsi" w:cstheme="majorHAnsi"/>
          <w:highlight w:val="cyan"/>
          <w:u w:val="single"/>
        </w:rPr>
        <w:t>proponents</w:t>
      </w:r>
      <w:r w:rsidRPr="00706A29">
        <w:rPr>
          <w:rFonts w:asciiTheme="majorHAnsi" w:hAnsiTheme="majorHAnsi" w:cstheme="majorHAnsi"/>
          <w:u w:val="single"/>
        </w:rPr>
        <w:t xml:space="preserve"> of the settlement, most who worked for the tribal government, </w:t>
      </w:r>
      <w:r w:rsidRPr="00706A29">
        <w:rPr>
          <w:rFonts w:asciiTheme="majorHAnsi" w:hAnsiTheme="majorHAnsi" w:cstheme="majorHAnsi"/>
          <w:highlight w:val="cyan"/>
          <w:u w:val="single"/>
        </w:rPr>
        <w:t>the allocation</w:t>
      </w:r>
      <w:r w:rsidRPr="00706A29">
        <w:rPr>
          <w:rFonts w:asciiTheme="majorHAnsi" w:hAnsiTheme="majorHAnsi" w:cstheme="majorHAnsi"/>
          <w:u w:val="single"/>
        </w:rPr>
        <w:t xml:space="preserve"> of the Little Colorado River </w:t>
      </w:r>
      <w:r w:rsidRPr="00706A29">
        <w:rPr>
          <w:rFonts w:asciiTheme="majorHAnsi" w:hAnsiTheme="majorHAnsi" w:cstheme="majorHAnsi"/>
          <w:highlight w:val="cyan"/>
          <w:u w:val="single"/>
        </w:rPr>
        <w:t>would have secured desperately needed water and infrastructure for reservation communities</w:t>
      </w:r>
      <w:r w:rsidRPr="00706A29">
        <w:rPr>
          <w:rFonts w:asciiTheme="majorHAnsi" w:hAnsiTheme="majorHAnsi" w:cstheme="majorHAnsi"/>
          <w:u w:val="single"/>
        </w:rPr>
        <w:t xml:space="preserve">. It would have helped </w:t>
      </w:r>
      <w:r w:rsidRPr="00706A29">
        <w:rPr>
          <w:rFonts w:asciiTheme="majorHAnsi" w:hAnsiTheme="majorHAnsi" w:cstheme="majorHAnsi"/>
          <w:highlight w:val="cyan"/>
          <w:u w:val="single"/>
        </w:rPr>
        <w:t>to fulfill the purpose of the reservation</w:t>
      </w:r>
      <w:r w:rsidRPr="00706A29">
        <w:rPr>
          <w:rFonts w:asciiTheme="majorHAnsi" w:hAnsiTheme="majorHAnsi" w:cstheme="majorHAnsi"/>
          <w:u w:val="single"/>
        </w:rPr>
        <w:t xml:space="preserve"> under existing legal requirements </w:t>
      </w:r>
      <w:r w:rsidRPr="00706A29">
        <w:rPr>
          <w:rFonts w:asciiTheme="majorHAnsi" w:hAnsiTheme="majorHAnsi" w:cstheme="majorHAnsi"/>
          <w:highlight w:val="cyan"/>
          <w:u w:val="single"/>
        </w:rPr>
        <w:t>and might have</w:t>
      </w:r>
      <w:r w:rsidRPr="00706A29">
        <w:rPr>
          <w:rFonts w:asciiTheme="majorHAnsi" w:hAnsiTheme="majorHAnsi" w:cstheme="majorHAnsi"/>
          <w:u w:val="single"/>
        </w:rPr>
        <w:t xml:space="preserve"> contributed to the </w:t>
      </w:r>
      <w:r w:rsidRPr="00706A29">
        <w:rPr>
          <w:rFonts w:asciiTheme="majorHAnsi" w:hAnsiTheme="majorHAnsi" w:cstheme="majorHAnsi"/>
          <w:highlight w:val="cyan"/>
          <w:u w:val="single"/>
        </w:rPr>
        <w:t>improved well-being of Diné communities</w:t>
      </w:r>
      <w:r w:rsidRPr="00706A29">
        <w:rPr>
          <w:rFonts w:asciiTheme="majorHAnsi" w:hAnsiTheme="majorHAnsi" w:cstheme="majorHAnsi"/>
          <w:u w:val="single"/>
        </w:rPr>
        <w:t>. For Diné critics, water settlements were also colonial mechanisms meant to minimize Indigenous water rights</w:t>
      </w:r>
      <w:r w:rsidRPr="00706A29">
        <w:rPr>
          <w:rFonts w:asciiTheme="majorHAnsi" w:hAnsiTheme="majorHAnsi" w:cstheme="majorHAnsi"/>
          <w:sz w:val="14"/>
        </w:rPr>
        <w:t xml:space="preserve"> ( Jones 2011; Yazzie 2013).</w:t>
      </w:r>
      <w:r w:rsidRPr="00706A29">
        <w:rPr>
          <w:rFonts w:asciiTheme="majorHAnsi" w:hAnsiTheme="majorHAnsi" w:cstheme="majorHAnsi"/>
          <w:u w:val="single"/>
        </w:rPr>
        <w:t xml:space="preserve"> </w:t>
      </w:r>
      <w:r w:rsidRPr="00706A29">
        <w:rPr>
          <w:rFonts w:asciiTheme="majorHAnsi" w:hAnsiTheme="majorHAnsi" w:cstheme="majorHAnsi"/>
          <w:sz w:val="14"/>
        </w:rPr>
        <w:t xml:space="preserve">Earlier scholarship on “tribal water rights” characterized these agreements as a form of  colonial dispossession (Back and Taylor 1980; Burton 1991; Wilkinson 1985). More recent work, however, tends to avoid critique in favor of a realistic tone. Today, lawyers and some scholars, many of whom are not members of Indigenous nations, suggest that tribes ought to settle water claims in order to avoid costly litigation and the unpredictability of court rulings (Cornell et al. 2008; Thorson et al. 2006). Water settlements are also ontological constructions that convert rivers into notions of “acre-feet,” divorcing water from the land, species, and kinship networks. Indigenous peoples across the world oppose these kinds of colonial limitations while working to maintain prior resource “jurisdictions” (Pasternak 2017). Indigenous water governance, which differs from colonial approaches, prioritizes precapitalist and precolonial knowledge and practices that sustain communities, economies, and life on the land (Daigle 2018; McGregor 2012; Wilson 2014). In response to Indigenous activism, some colonial states are starting to recognize Indigenous rights to water that move beyond simple utilitarian logics, including notions of personhood and nonhuman rights (Bakker 2018; Lightfoot 2016; Ruru 2018; Todd 2018). But state-led processes of recognition can undermine historic practices associated with the use of water and the land while concretizing colonial dispossession. Critical Indigenous scholars argue that a politics of recognition fundamentally undermines Indigenous lifeways (Coulthard 2014). Audra </w:t>
      </w:r>
      <w:r w:rsidRPr="00706A29">
        <w:rPr>
          <w:rFonts w:asciiTheme="majorHAnsi" w:hAnsiTheme="majorHAnsi" w:cstheme="majorHAnsi"/>
          <w:sz w:val="14"/>
        </w:rPr>
        <w:lastRenderedPageBreak/>
        <w:t xml:space="preserve">Simpson (2014), for example, shows how Mohawk communities contest the spatial claims and colonial authorities of Canada and the United States through strategies of refusal. Other Indigenous critics go further to challenge the authority of tribal governments and their use of “sovereignty” as a continuation of larger processes of colonization (Alfred 2006). Some suggest that </w:t>
      </w:r>
      <w:r w:rsidRPr="00706A29">
        <w:rPr>
          <w:rFonts w:asciiTheme="majorHAnsi" w:hAnsiTheme="majorHAnsi" w:cstheme="majorHAnsi"/>
          <w:highlight w:val="cyan"/>
          <w:u w:val="single"/>
        </w:rPr>
        <w:t>a way toward decolonial practices is through a “resurgence” of Indigenous lifeways</w:t>
      </w:r>
      <w:r w:rsidRPr="00706A29">
        <w:rPr>
          <w:rFonts w:asciiTheme="majorHAnsi" w:hAnsiTheme="majorHAnsi" w:cstheme="majorHAnsi"/>
          <w:u w:val="single"/>
        </w:rPr>
        <w:t>, including worldviews, ethics, and governance</w:t>
      </w:r>
      <w:r w:rsidRPr="00706A29">
        <w:rPr>
          <w:rFonts w:asciiTheme="majorHAnsi" w:hAnsiTheme="majorHAnsi" w:cstheme="majorHAnsi"/>
          <w:sz w:val="14"/>
        </w:rPr>
        <w:t xml:space="preserve"> (Alfred and Corntassel 2005; Corntassel 2012). Leanne Simpson (2016, 22) </w:t>
      </w:r>
      <w:r w:rsidRPr="00706A29">
        <w:rPr>
          <w:rFonts w:asciiTheme="majorHAnsi" w:hAnsiTheme="majorHAnsi" w:cstheme="majorHAnsi"/>
          <w:u w:val="single"/>
        </w:rPr>
        <w:t>writes that “Indigenous resurgence, in its most radical form, is nation building, not nation-state building, but nation building, again, in the context of grounded normativity by centring, amplifying, animating, and actualizing the processes of grounded normativity as flight paths or fugitive escapes from the violences of settler-colonialism.”</w:t>
      </w:r>
      <w:r w:rsidRPr="00706A29">
        <w:rPr>
          <w:rFonts w:asciiTheme="majorHAnsi" w:hAnsiTheme="majorHAnsi" w:cstheme="majorHAnsi"/>
          <w:sz w:val="14"/>
        </w:rPr>
        <w:t xml:space="preserve"> In the United States, </w:t>
      </w:r>
      <w:r w:rsidRPr="00706A29">
        <w:rPr>
          <w:rFonts w:asciiTheme="majorHAnsi" w:hAnsiTheme="majorHAnsi" w:cstheme="majorHAnsi"/>
          <w:u w:val="single"/>
        </w:rPr>
        <w:t>Indigenous resurgence and notions of cultural renewal have inevitably interlinked, intersected, and become “entangled” in practices of nation-state building</w:t>
      </w:r>
      <w:r w:rsidRPr="00706A29">
        <w:rPr>
          <w:rFonts w:asciiTheme="majorHAnsi" w:hAnsiTheme="majorHAnsi" w:cstheme="majorHAnsi"/>
          <w:sz w:val="14"/>
        </w:rPr>
        <w:t xml:space="preserve"> (Cornell 1988; Dennison 2012; Nagel 1997; Lambert 2007). In some cases, </w:t>
      </w:r>
      <w:r w:rsidRPr="00706A29">
        <w:rPr>
          <w:rFonts w:asciiTheme="majorHAnsi" w:hAnsiTheme="majorHAnsi" w:cstheme="majorHAnsi"/>
          <w:sz w:val="14"/>
          <w:highlight w:val="cyan"/>
        </w:rPr>
        <w:t>“</w:t>
      </w:r>
      <w:r w:rsidRPr="00706A29">
        <w:rPr>
          <w:rFonts w:asciiTheme="majorHAnsi" w:hAnsiTheme="majorHAnsi" w:cstheme="majorHAnsi"/>
          <w:highlight w:val="cyan"/>
          <w:u w:val="single"/>
        </w:rPr>
        <w:t>resurgence” works through and against colonial structures</w:t>
      </w:r>
      <w:r w:rsidRPr="00706A29">
        <w:rPr>
          <w:rFonts w:asciiTheme="majorHAnsi" w:hAnsiTheme="majorHAnsi" w:cstheme="majorHAnsi"/>
          <w:u w:val="single"/>
        </w:rPr>
        <w:t>.</w:t>
      </w:r>
      <w:r w:rsidRPr="00706A29">
        <w:rPr>
          <w:rFonts w:asciiTheme="majorHAnsi" w:hAnsiTheme="majorHAnsi" w:cstheme="majorHAnsi"/>
          <w:sz w:val="14"/>
        </w:rPr>
        <w:t xml:space="preserve"> </w:t>
      </w:r>
      <w:r w:rsidRPr="00706A29">
        <w:rPr>
          <w:rFonts w:asciiTheme="majorHAnsi" w:hAnsiTheme="majorHAnsi" w:cstheme="majorHAnsi"/>
          <w:highlight w:val="cyan"/>
          <w:u w:val="single"/>
        </w:rPr>
        <w:t>It can</w:t>
      </w:r>
      <w:r w:rsidRPr="00706A29">
        <w:rPr>
          <w:rFonts w:asciiTheme="majorHAnsi" w:hAnsiTheme="majorHAnsi" w:cstheme="majorHAnsi"/>
          <w:u w:val="single"/>
        </w:rPr>
        <w:t xml:space="preserve"> be a way to </w:t>
      </w:r>
      <w:r w:rsidRPr="00706A29">
        <w:rPr>
          <w:rFonts w:asciiTheme="majorHAnsi" w:hAnsiTheme="majorHAnsi" w:cstheme="majorHAnsi"/>
          <w:highlight w:val="cyan"/>
          <w:u w:val="single"/>
        </w:rPr>
        <w:t>expand ideas of sovereignty and incorporate Indigenous ontologies into institutions of governance</w:t>
      </w:r>
      <w:r w:rsidRPr="00706A29">
        <w:rPr>
          <w:rFonts w:asciiTheme="majorHAnsi" w:hAnsiTheme="majorHAnsi" w:cstheme="majorHAnsi"/>
          <w:u w:val="single"/>
        </w:rPr>
        <w:t xml:space="preserve">. For more than thirty years, </w:t>
      </w:r>
      <w:r w:rsidRPr="00706A29">
        <w:rPr>
          <w:rFonts w:asciiTheme="majorHAnsi" w:hAnsiTheme="majorHAnsi" w:cstheme="majorHAnsi"/>
          <w:highlight w:val="cyan"/>
          <w:u w:val="single"/>
        </w:rPr>
        <w:t>the Navajo Nation</w:t>
      </w:r>
      <w:r w:rsidRPr="00706A29">
        <w:rPr>
          <w:rFonts w:asciiTheme="majorHAnsi" w:hAnsiTheme="majorHAnsi" w:cstheme="majorHAnsi"/>
          <w:u w:val="single"/>
        </w:rPr>
        <w:t xml:space="preserve"> has </w:t>
      </w:r>
      <w:r w:rsidRPr="00706A29">
        <w:rPr>
          <w:rFonts w:asciiTheme="majorHAnsi" w:hAnsiTheme="majorHAnsi" w:cstheme="majorHAnsi"/>
          <w:highlight w:val="cyan"/>
          <w:u w:val="single"/>
        </w:rPr>
        <w:t>worked to</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inscribe</w:t>
      </w:r>
      <w:r w:rsidRPr="00706A29">
        <w:rPr>
          <w:rFonts w:asciiTheme="majorHAnsi" w:hAnsiTheme="majorHAnsi" w:cstheme="majorHAnsi"/>
          <w:u w:val="single"/>
        </w:rPr>
        <w:t xml:space="preserve"> notions of “</w:t>
      </w:r>
      <w:r w:rsidRPr="00706A29">
        <w:rPr>
          <w:rFonts w:asciiTheme="majorHAnsi" w:hAnsiTheme="majorHAnsi" w:cstheme="majorHAnsi"/>
          <w:highlight w:val="cyan"/>
          <w:u w:val="single"/>
        </w:rPr>
        <w:t>fundamental law</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into</w:t>
      </w:r>
      <w:r w:rsidRPr="00706A29">
        <w:rPr>
          <w:rFonts w:asciiTheme="majorHAnsi" w:hAnsiTheme="majorHAnsi" w:cstheme="majorHAnsi"/>
          <w:u w:val="single"/>
        </w:rPr>
        <w:t xml:space="preserve"> the </w:t>
      </w:r>
      <w:r w:rsidRPr="00706A29">
        <w:rPr>
          <w:rFonts w:asciiTheme="majorHAnsi" w:hAnsiTheme="majorHAnsi" w:cstheme="majorHAnsi"/>
          <w:highlight w:val="cyan"/>
          <w:u w:val="single"/>
        </w:rPr>
        <w:t>governing structures</w:t>
      </w:r>
      <w:r w:rsidRPr="00706A29">
        <w:rPr>
          <w:rFonts w:asciiTheme="majorHAnsi" w:hAnsiTheme="majorHAnsi" w:cstheme="majorHAnsi"/>
          <w:u w:val="single"/>
        </w:rPr>
        <w:t xml:space="preserve"> of the Navajo Nation </w:t>
      </w:r>
      <w:r w:rsidRPr="00706A29">
        <w:rPr>
          <w:rFonts w:asciiTheme="majorHAnsi" w:hAnsiTheme="majorHAnsi" w:cstheme="majorHAnsi"/>
          <w:sz w:val="14"/>
        </w:rPr>
        <w:t xml:space="preserve">(Austin 2009; Lee 2013). </w:t>
      </w:r>
      <w:r w:rsidRPr="00706A29">
        <w:rPr>
          <w:rFonts w:asciiTheme="majorHAnsi" w:hAnsiTheme="majorHAnsi" w:cstheme="majorHAnsi"/>
          <w:u w:val="single"/>
        </w:rPr>
        <w:t>Navajo Nation l</w:t>
      </w:r>
      <w:r w:rsidRPr="00706A29">
        <w:rPr>
          <w:rFonts w:asciiTheme="majorHAnsi" w:hAnsiTheme="majorHAnsi" w:cstheme="majorHAnsi"/>
          <w:highlight w:val="cyan"/>
          <w:u w:val="single"/>
        </w:rPr>
        <w:t>awmakers</w:t>
      </w:r>
      <w:r w:rsidRPr="00706A29">
        <w:rPr>
          <w:rFonts w:asciiTheme="majorHAnsi" w:hAnsiTheme="majorHAnsi" w:cstheme="majorHAnsi"/>
          <w:u w:val="single"/>
        </w:rPr>
        <w:t xml:space="preserve"> have also </w:t>
      </w:r>
      <w:r w:rsidRPr="00706A29">
        <w:rPr>
          <w:rFonts w:asciiTheme="majorHAnsi" w:hAnsiTheme="majorHAnsi" w:cstheme="majorHAnsi"/>
          <w:highlight w:val="cyan"/>
          <w:u w:val="single"/>
        </w:rPr>
        <w:t>embedded</w:t>
      </w:r>
      <w:r w:rsidRPr="00706A29">
        <w:rPr>
          <w:rFonts w:asciiTheme="majorHAnsi" w:hAnsiTheme="majorHAnsi" w:cstheme="majorHAnsi"/>
          <w:u w:val="single"/>
        </w:rPr>
        <w:t xml:space="preserve"> unique </w:t>
      </w:r>
      <w:r w:rsidRPr="00706A29">
        <w:rPr>
          <w:rFonts w:asciiTheme="majorHAnsi" w:hAnsiTheme="majorHAnsi" w:cstheme="majorHAnsi"/>
          <w:highlight w:val="cyan"/>
          <w:u w:val="single"/>
        </w:rPr>
        <w:t>Diné governing ethics</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traditions, and principles into</w:t>
      </w:r>
      <w:r w:rsidRPr="00706A29">
        <w:rPr>
          <w:rFonts w:asciiTheme="majorHAnsi" w:hAnsiTheme="majorHAnsi" w:cstheme="majorHAnsi"/>
          <w:u w:val="single"/>
        </w:rPr>
        <w:t xml:space="preserve"> Navajo </w:t>
      </w:r>
      <w:r w:rsidRPr="00706A29">
        <w:rPr>
          <w:rFonts w:asciiTheme="majorHAnsi" w:hAnsiTheme="majorHAnsi" w:cstheme="majorHAnsi"/>
          <w:highlight w:val="cyan"/>
          <w:u w:val="single"/>
        </w:rPr>
        <w:t>statutory law</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despite the colonial origins</w:t>
      </w:r>
      <w:r w:rsidRPr="00706A29">
        <w:rPr>
          <w:rFonts w:asciiTheme="majorHAnsi" w:hAnsiTheme="majorHAnsi" w:cstheme="majorHAnsi"/>
          <w:u w:val="single"/>
        </w:rPr>
        <w:t xml:space="preserve"> of this law and system of government.</w:t>
      </w:r>
      <w:r w:rsidRPr="00706A29">
        <w:rPr>
          <w:rFonts w:asciiTheme="majorHAnsi" w:hAnsiTheme="majorHAnsi" w:cstheme="majorHAnsi"/>
          <w:sz w:val="14"/>
        </w:rPr>
        <w:t xml:space="preserve"> These form contradictory “politics of tradition” that can be as reactionary as they can be liberating (Denetdale 2006). Today, the authority of the Navajo Nation and the decisions it makes are the arenas of government and nongovernmental politics and protest (Powell 2017; Powell and Curley 2008). </w:t>
      </w:r>
      <w:r w:rsidRPr="00706A29">
        <w:rPr>
          <w:rFonts w:asciiTheme="majorHAnsi" w:hAnsiTheme="majorHAnsi" w:cstheme="majorHAnsi"/>
          <w:u w:val="single"/>
        </w:rPr>
        <w:t>Diné activists challenge the policies of the tribal government while promoting traditional understandings of water and land</w:t>
      </w:r>
      <w:r w:rsidRPr="00706A29">
        <w:rPr>
          <w:rFonts w:asciiTheme="majorHAnsi" w:hAnsiTheme="majorHAnsi" w:cstheme="majorHAnsi"/>
          <w:sz w:val="14"/>
        </w:rPr>
        <w:t xml:space="preserve"> (Lister and Curley 2017; Powell 2015). In 2012, </w:t>
      </w:r>
      <w:r w:rsidRPr="00706A29">
        <w:rPr>
          <w:rFonts w:asciiTheme="majorHAnsi" w:hAnsiTheme="majorHAnsi" w:cstheme="majorHAnsi"/>
          <w:u w:val="single"/>
        </w:rPr>
        <w:t xml:space="preserve">opposition to the Little Colorado River Settlement called for the tribe to use its authority to reject the agreement. </w:t>
      </w:r>
      <w:r w:rsidRPr="00706A29">
        <w:rPr>
          <w:rFonts w:asciiTheme="majorHAnsi" w:hAnsiTheme="majorHAnsi" w:cstheme="majorHAnsi"/>
          <w:highlight w:val="cyan"/>
          <w:u w:val="single"/>
        </w:rPr>
        <w:t>Although the council’s authority has colonial origins</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the Navajo Nation</w:t>
      </w:r>
      <w:r w:rsidRPr="00706A29">
        <w:rPr>
          <w:rFonts w:asciiTheme="majorHAnsi" w:hAnsiTheme="majorHAnsi" w:cstheme="majorHAnsi"/>
          <w:u w:val="single"/>
        </w:rPr>
        <w:t xml:space="preserve"> Council </w:t>
      </w:r>
      <w:r w:rsidRPr="00706A29">
        <w:rPr>
          <w:rFonts w:asciiTheme="majorHAnsi" w:hAnsiTheme="majorHAnsi" w:cstheme="majorHAnsi"/>
          <w:highlight w:val="cyan"/>
          <w:u w:val="single"/>
        </w:rPr>
        <w:t xml:space="preserve">eventually voted down the settlement in response to </w:t>
      </w:r>
      <w:r w:rsidRPr="00706A29">
        <w:rPr>
          <w:rFonts w:asciiTheme="majorHAnsi" w:hAnsiTheme="majorHAnsi" w:cstheme="majorHAnsi"/>
          <w:u w:val="single"/>
        </w:rPr>
        <w:t xml:space="preserve">the </w:t>
      </w:r>
      <w:r w:rsidRPr="00706A29">
        <w:rPr>
          <w:rFonts w:asciiTheme="majorHAnsi" w:hAnsiTheme="majorHAnsi" w:cstheme="majorHAnsi"/>
          <w:highlight w:val="cyan"/>
          <w:u w:val="single"/>
        </w:rPr>
        <w:t>protests</w:t>
      </w:r>
      <w:r w:rsidRPr="00706A29">
        <w:rPr>
          <w:rFonts w:asciiTheme="majorHAnsi" w:hAnsiTheme="majorHAnsi" w:cstheme="majorHAnsi"/>
          <w:u w:val="single"/>
        </w:rPr>
        <w:t xml:space="preserve"> documented here.</w:t>
      </w:r>
      <w:r w:rsidRPr="00706A29">
        <w:rPr>
          <w:rFonts w:asciiTheme="majorHAnsi" w:hAnsiTheme="majorHAnsi" w:cstheme="majorHAnsi"/>
          <w:sz w:val="14"/>
        </w:rPr>
        <w:t xml:space="preserve">3 This </w:t>
      </w:r>
      <w:r w:rsidRPr="00706A29">
        <w:rPr>
          <w:rFonts w:asciiTheme="majorHAnsi" w:hAnsiTheme="majorHAnsi" w:cstheme="majorHAnsi"/>
          <w:u w:val="single"/>
        </w:rPr>
        <w:t>resource colonialism was successfully challenged and rejected by Diné people defending their rights to water.</w:t>
      </w:r>
      <w:r w:rsidRPr="00706A29">
        <w:rPr>
          <w:rFonts w:asciiTheme="majorHAnsi" w:hAnsiTheme="majorHAnsi" w:cstheme="majorHAnsi"/>
          <w:sz w:val="14"/>
        </w:rPr>
        <w:t xml:space="preserve"> The settlement died in Congress from inaction. Construction of Colonial Water Laws White settlers moved into the region only after the United States forcefully removed Diné and Apache peoples onto reservations and away from the origin of the Little Colorado River in Arizona’s White Mountains.4 From the beginning, the </w:t>
      </w:r>
      <w:r w:rsidRPr="00706A29">
        <w:rPr>
          <w:rFonts w:asciiTheme="majorHAnsi" w:hAnsiTheme="majorHAnsi" w:cstheme="majorHAnsi"/>
          <w:u w:val="single"/>
        </w:rPr>
        <w:t xml:space="preserve">colonial political and legal structures of water governance disadvantaged Indigenous nations. </w:t>
      </w:r>
      <w:r w:rsidRPr="00706A29">
        <w:rPr>
          <w:rFonts w:asciiTheme="majorHAnsi" w:hAnsiTheme="majorHAnsi" w:cstheme="majorHAnsi"/>
          <w:highlight w:val="cyan"/>
          <w:u w:val="single"/>
        </w:rPr>
        <w:t>Water colonization was part of a larger project of settler colonialism in the U</w:t>
      </w:r>
      <w:r w:rsidRPr="00706A29">
        <w:rPr>
          <w:rFonts w:asciiTheme="majorHAnsi" w:hAnsiTheme="majorHAnsi" w:cstheme="majorHAnsi"/>
          <w:u w:val="single"/>
        </w:rPr>
        <w:t xml:space="preserve">nited </w:t>
      </w:r>
      <w:r w:rsidRPr="00706A29">
        <w:rPr>
          <w:rFonts w:asciiTheme="majorHAnsi" w:hAnsiTheme="majorHAnsi" w:cstheme="majorHAnsi"/>
          <w:highlight w:val="cyan"/>
          <w:u w:val="single"/>
        </w:rPr>
        <w:t>S</w:t>
      </w:r>
      <w:r w:rsidRPr="00706A29">
        <w:rPr>
          <w:rFonts w:asciiTheme="majorHAnsi" w:hAnsiTheme="majorHAnsi" w:cstheme="majorHAnsi"/>
          <w:u w:val="single"/>
        </w:rPr>
        <w:t>tates and Canada. Like land and territory, settlers intruded onto Indigenous water systems</w:t>
      </w:r>
      <w:r w:rsidRPr="00706A29">
        <w:rPr>
          <w:rFonts w:asciiTheme="majorHAnsi" w:hAnsiTheme="majorHAnsi" w:cstheme="majorHAnsi"/>
          <w:sz w:val="14"/>
        </w:rPr>
        <w:t xml:space="preserve">. In western states and provinces, where the climate is drier, </w:t>
      </w:r>
      <w:r w:rsidRPr="00706A29">
        <w:rPr>
          <w:rFonts w:asciiTheme="majorHAnsi" w:hAnsiTheme="majorHAnsi" w:cstheme="majorHAnsi"/>
          <w:u w:val="single"/>
        </w:rPr>
        <w:t>settlers displaced Indigenous communities and diverted limited waterways into expanding agricultural fields and livestock watering holes</w:t>
      </w:r>
      <w:r w:rsidRPr="00706A29">
        <w:rPr>
          <w:rFonts w:asciiTheme="majorHAnsi" w:hAnsiTheme="majorHAnsi" w:cstheme="majorHAnsi"/>
          <w:sz w:val="14"/>
        </w:rPr>
        <w:t xml:space="preserve"> (see also Norman, this issue). </w:t>
      </w:r>
      <w:r w:rsidRPr="00706A29">
        <w:rPr>
          <w:rFonts w:asciiTheme="majorHAnsi" w:hAnsiTheme="majorHAnsi" w:cstheme="majorHAnsi"/>
          <w:u w:val="single"/>
        </w:rPr>
        <w:t>They built towns and dams while denying the flow of water downstream to Indigenous peoples, who were forced onto reservations.</w:t>
      </w:r>
      <w:r w:rsidRPr="00706A29">
        <w:rPr>
          <w:rFonts w:asciiTheme="majorHAnsi" w:hAnsiTheme="majorHAnsi" w:cstheme="majorHAnsi"/>
          <w:sz w:val="14"/>
        </w:rPr>
        <w:t xml:space="preserve"> By the 1920s, western states needed to legalize their theft of western water sources. </w:t>
      </w:r>
    </w:p>
    <w:p w14:paraId="072ED626" w14:textId="77777777" w:rsidR="00B838F2" w:rsidRPr="0058254B" w:rsidRDefault="00B838F2" w:rsidP="00B838F2">
      <w:pPr>
        <w:pStyle w:val="Heading4"/>
        <w:rPr>
          <w:rStyle w:val="Style13ptBold"/>
          <w:rFonts w:asciiTheme="majorHAnsi" w:hAnsiTheme="majorHAnsi" w:cstheme="majorHAnsi"/>
          <w:b/>
          <w:bCs w:val="0"/>
        </w:rPr>
      </w:pPr>
      <w:r>
        <w:rPr>
          <w:rStyle w:val="Style13ptBold"/>
          <w:rFonts w:asciiTheme="majorHAnsi" w:hAnsiTheme="majorHAnsi" w:cstheme="majorHAnsi"/>
          <w:b/>
        </w:rPr>
        <w:t>Gov’t funding for tribal development isn’t paternalistic, its empowering – tribes have historically used resources to improve their socio-economic well-being</w:t>
      </w:r>
    </w:p>
    <w:p w14:paraId="2ADA34AA" w14:textId="77777777" w:rsidR="00B838F2" w:rsidRDefault="00B838F2" w:rsidP="00B838F2">
      <w:r>
        <w:rPr>
          <w:rStyle w:val="Style13ptBold"/>
          <w:rFonts w:asciiTheme="majorHAnsi" w:hAnsiTheme="majorHAnsi" w:cstheme="majorHAnsi"/>
        </w:rPr>
        <w:t xml:space="preserve">Ballantine 17 </w:t>
      </w:r>
      <w:r w:rsidRPr="00060B66">
        <w:rPr>
          <w:rFonts w:asciiTheme="majorHAnsi" w:hAnsiTheme="majorHAnsi" w:cstheme="majorHAnsi"/>
        </w:rPr>
        <w:t xml:space="preserve">(Amory, Graduate Social Work Intern at Mary Bridge Childrens Hospital, </w:t>
      </w:r>
      <w:r>
        <w:rPr>
          <w:rFonts w:asciiTheme="majorHAnsi" w:hAnsiTheme="majorHAnsi" w:cstheme="majorHAnsi"/>
        </w:rPr>
        <w:t>“</w:t>
      </w:r>
      <w:r w:rsidRPr="00060B66">
        <w:rPr>
          <w:rFonts w:asciiTheme="majorHAnsi" w:hAnsiTheme="majorHAnsi" w:cstheme="majorHAnsi"/>
        </w:rPr>
        <w:t>The river mouth speaks: water quality as storyteller in decolonization of the Port of Tacoma</w:t>
      </w:r>
      <w:r>
        <w:rPr>
          <w:rFonts w:asciiTheme="majorHAnsi" w:hAnsiTheme="majorHAnsi" w:cstheme="majorHAnsi"/>
        </w:rPr>
        <w:t>,”</w:t>
      </w:r>
      <w:r w:rsidRPr="00060B66">
        <w:rPr>
          <w:rFonts w:asciiTheme="majorHAnsi" w:hAnsiTheme="majorHAnsi" w:cstheme="majorHAnsi"/>
        </w:rPr>
        <w:t xml:space="preserve"> </w:t>
      </w:r>
      <w:r>
        <w:rPr>
          <w:rFonts w:asciiTheme="majorHAnsi" w:hAnsiTheme="majorHAnsi" w:cstheme="majorHAnsi"/>
        </w:rPr>
        <w:t xml:space="preserve">2017, </w:t>
      </w:r>
      <w:r w:rsidRPr="00060B66">
        <w:rPr>
          <w:rFonts w:asciiTheme="majorHAnsi" w:hAnsiTheme="majorHAnsi" w:cstheme="majorHAnsi"/>
        </w:rPr>
        <w:t>Water History</w:t>
      </w:r>
      <w:r>
        <w:rPr>
          <w:rFonts w:asciiTheme="majorHAnsi" w:hAnsiTheme="majorHAnsi" w:cstheme="majorHAnsi"/>
        </w:rPr>
        <w:t>,</w:t>
      </w:r>
      <w:r w:rsidRPr="00060B66">
        <w:rPr>
          <w:rFonts w:asciiTheme="majorHAnsi" w:hAnsiTheme="majorHAnsi" w:cstheme="majorHAnsi"/>
        </w:rPr>
        <w:t xml:space="preserve"> </w:t>
      </w:r>
      <w:r>
        <w:rPr>
          <w:rFonts w:asciiTheme="majorHAnsi" w:hAnsiTheme="majorHAnsi" w:cstheme="majorHAnsi"/>
        </w:rPr>
        <w:t xml:space="preserve">vol </w:t>
      </w:r>
      <w:r w:rsidRPr="00060B66">
        <w:rPr>
          <w:rFonts w:asciiTheme="majorHAnsi" w:hAnsiTheme="majorHAnsi" w:cstheme="majorHAnsi"/>
        </w:rPr>
        <w:t>9</w:t>
      </w:r>
      <w:r>
        <w:rPr>
          <w:rFonts w:asciiTheme="majorHAnsi" w:hAnsiTheme="majorHAnsi" w:cstheme="majorHAnsi"/>
        </w:rPr>
        <w:t xml:space="preserve">, issue </w:t>
      </w:r>
      <w:r w:rsidRPr="00060B66">
        <w:rPr>
          <w:rFonts w:asciiTheme="majorHAnsi" w:hAnsiTheme="majorHAnsi" w:cstheme="majorHAnsi"/>
        </w:rPr>
        <w:t>1</w:t>
      </w:r>
      <w:r>
        <w:rPr>
          <w:rFonts w:asciiTheme="majorHAnsi" w:hAnsiTheme="majorHAnsi" w:cstheme="majorHAnsi"/>
        </w:rPr>
        <w:t xml:space="preserve">, </w:t>
      </w:r>
      <w:hyperlink r:id="rId109" w:history="1">
        <w:r w:rsidRPr="00BE2484">
          <w:rPr>
            <w:rStyle w:val="Hyperlink"/>
            <w:rFonts w:asciiTheme="majorHAnsi" w:hAnsiTheme="majorHAnsi" w:cstheme="majorHAnsi"/>
          </w:rPr>
          <w:t>https://link.springer.com/article/10.1007/s12685-016-0179-5</w:t>
        </w:r>
      </w:hyperlink>
      <w:r>
        <w:rPr>
          <w:rFonts w:asciiTheme="majorHAnsi" w:hAnsiTheme="majorHAnsi" w:cstheme="majorHAnsi"/>
        </w:rPr>
        <w:t>//AF)</w:t>
      </w:r>
    </w:p>
    <w:p w14:paraId="102334D4" w14:textId="77777777" w:rsidR="00B838F2" w:rsidRPr="00060B66" w:rsidRDefault="00B838F2" w:rsidP="00B838F2">
      <w:pPr>
        <w:rPr>
          <w:rStyle w:val="Style13ptBold"/>
          <w:rFonts w:asciiTheme="majorHAnsi" w:hAnsiTheme="majorHAnsi" w:cstheme="majorHAnsi"/>
        </w:rPr>
      </w:pPr>
    </w:p>
    <w:p w14:paraId="102FBF5B" w14:textId="31AE5F0A" w:rsidR="00B919D5" w:rsidRPr="00A571B5" w:rsidRDefault="00B838F2" w:rsidP="00B838F2">
      <w:pPr>
        <w:rPr>
          <w:sz w:val="16"/>
        </w:rPr>
      </w:pPr>
      <w:r w:rsidRPr="0058254B">
        <w:rPr>
          <w:rFonts w:asciiTheme="majorHAnsi" w:hAnsiTheme="majorHAnsi" w:cstheme="majorHAnsi"/>
          <w:sz w:val="16"/>
        </w:rPr>
        <w:t xml:space="preserve">While negotiations over the riverbed settlement were taking place, </w:t>
      </w:r>
      <w:r w:rsidRPr="00652E46">
        <w:rPr>
          <w:rFonts w:asciiTheme="majorHAnsi" w:hAnsiTheme="majorHAnsi" w:cstheme="majorHAnsi"/>
          <w:u w:val="single"/>
        </w:rPr>
        <w:t xml:space="preserve">the Tribe filed another suit against the Port of Tacoma and Union Pacific Railroad for 170 acres of occupied tidal flats. The Port had plans to develop part of the area for a $26 million Sea-Land terminal. In 1983, the Port paid the Tribe $1.4 million for an agreement stating that if it won the lawsuit it would lease the site to Sea-Land for 40 years (Associated Press 1984). In 1984, </w:t>
      </w:r>
      <w:r w:rsidRPr="0058254B">
        <w:rPr>
          <w:rFonts w:asciiTheme="majorHAnsi" w:hAnsiTheme="majorHAnsi" w:cstheme="majorHAnsi"/>
          <w:highlight w:val="cyan"/>
          <w:u w:val="single"/>
        </w:rPr>
        <w:t>the Tribe</w:t>
      </w:r>
      <w:r w:rsidRPr="00652E46">
        <w:rPr>
          <w:rFonts w:asciiTheme="majorHAnsi" w:hAnsiTheme="majorHAnsi" w:cstheme="majorHAnsi"/>
          <w:u w:val="single"/>
        </w:rPr>
        <w:t xml:space="preserve"> </w:t>
      </w:r>
      <w:r w:rsidRPr="0058254B">
        <w:rPr>
          <w:rFonts w:asciiTheme="majorHAnsi" w:hAnsiTheme="majorHAnsi" w:cstheme="majorHAnsi"/>
          <w:highlight w:val="cyan"/>
          <w:u w:val="single"/>
        </w:rPr>
        <w:t>accepted $77 million in compensation</w:t>
      </w:r>
      <w:r w:rsidRPr="00652E46">
        <w:rPr>
          <w:rFonts w:asciiTheme="majorHAnsi" w:hAnsiTheme="majorHAnsi" w:cstheme="majorHAnsi"/>
          <w:u w:val="single"/>
        </w:rPr>
        <w:t xml:space="preserve"> for the riverbed occupied by the Port (1981).</w:t>
      </w:r>
      <w:r w:rsidRPr="0058254B">
        <w:rPr>
          <w:rFonts w:asciiTheme="majorHAnsi" w:hAnsiTheme="majorHAnsi" w:cstheme="majorHAnsi"/>
          <w:sz w:val="16"/>
        </w:rPr>
        <w:t xml:space="preserve"> In 1981, Commencement Bay was listed as an EPA Superfund site due to severe environmental degradation from industry and urbanization. In 1983, </w:t>
      </w:r>
      <w:r w:rsidRPr="0058254B">
        <w:rPr>
          <w:rFonts w:asciiTheme="majorHAnsi" w:hAnsiTheme="majorHAnsi" w:cstheme="majorHAnsi"/>
          <w:highlight w:val="cyan"/>
          <w:u w:val="single"/>
        </w:rPr>
        <w:t>after hazardous levels of pollutants were measured</w:t>
      </w:r>
      <w:r w:rsidRPr="00652E46">
        <w:rPr>
          <w:rFonts w:asciiTheme="majorHAnsi" w:hAnsiTheme="majorHAnsi" w:cstheme="majorHAnsi"/>
          <w:u w:val="single"/>
        </w:rPr>
        <w:t xml:space="preserve"> in sediments, shellfish, and fish, </w:t>
      </w:r>
      <w:r w:rsidRPr="0058254B">
        <w:rPr>
          <w:rFonts w:asciiTheme="majorHAnsi" w:hAnsiTheme="majorHAnsi" w:cstheme="majorHAnsi"/>
          <w:highlight w:val="cyan"/>
          <w:u w:val="single"/>
        </w:rPr>
        <w:t xml:space="preserve">the </w:t>
      </w:r>
      <w:r w:rsidRPr="0058254B">
        <w:rPr>
          <w:rFonts w:asciiTheme="majorHAnsi" w:hAnsiTheme="majorHAnsi" w:cstheme="majorHAnsi"/>
          <w:highlight w:val="cyan"/>
          <w:u w:val="single"/>
        </w:rPr>
        <w:lastRenderedPageBreak/>
        <w:t>nearshore</w:t>
      </w:r>
      <w:r w:rsidRPr="00652E46">
        <w:rPr>
          <w:rFonts w:asciiTheme="majorHAnsi" w:hAnsiTheme="majorHAnsi" w:cstheme="majorHAnsi"/>
          <w:u w:val="single"/>
        </w:rPr>
        <w:t xml:space="preserve">/tideflats </w:t>
      </w:r>
      <w:r w:rsidRPr="0058254B">
        <w:rPr>
          <w:rFonts w:asciiTheme="majorHAnsi" w:hAnsiTheme="majorHAnsi" w:cstheme="majorHAnsi"/>
          <w:highlight w:val="cyan"/>
          <w:u w:val="single"/>
        </w:rPr>
        <w:t>were placed on the National Priority List for</w:t>
      </w:r>
      <w:r w:rsidRPr="00652E46">
        <w:rPr>
          <w:rFonts w:asciiTheme="majorHAnsi" w:hAnsiTheme="majorHAnsi" w:cstheme="majorHAnsi"/>
          <w:u w:val="single"/>
        </w:rPr>
        <w:t xml:space="preserve"> </w:t>
      </w:r>
      <w:r w:rsidRPr="0058254B">
        <w:rPr>
          <w:rFonts w:asciiTheme="majorHAnsi" w:hAnsiTheme="majorHAnsi" w:cstheme="majorHAnsi"/>
          <w:highlight w:val="cyan"/>
          <w:u w:val="single"/>
        </w:rPr>
        <w:t>Superfund cleanup</w:t>
      </w:r>
      <w:r w:rsidRPr="00652E46">
        <w:rPr>
          <w:rFonts w:asciiTheme="majorHAnsi" w:hAnsiTheme="majorHAnsi" w:cstheme="majorHAnsi"/>
          <w:u w:val="single"/>
        </w:rPr>
        <w:t xml:space="preserve"> (Kerwin 1999). Eight priority cleanup sites were identified across six waterways for sediment cleanup and point source pollution management (U.S. Fish and Wildlife Service and National Oceanic and Atmospheric Administration 1996). Pollutants in the waterways include arsenic, lead, zinc, cadmium, copper, mercury, polychlorinated biphenyls (PCBs), polycyclic aromatic hydrocarbons (PAHs), phthalates, and other organic compounds (Ibid.). Groundwater in another part of the larger Superfund site, the Tacoma Tar Pits (also located on the tideflats, and current site of a for-profit immigration detention center), was contaminated with a plume of benzene (Ibid, U.S. Environmental Protection Agency 2014). Construction finished on the Gog-le-hi-te I wetland7 in 1981 as part of remediation requirements imposed on the Port for environmental damage. In 1988</w:t>
      </w:r>
      <w:r w:rsidRPr="0058254B">
        <w:rPr>
          <w:rFonts w:asciiTheme="majorHAnsi" w:hAnsiTheme="majorHAnsi" w:cstheme="majorHAnsi"/>
          <w:highlight w:val="cyan"/>
          <w:u w:val="single"/>
        </w:rPr>
        <w:t>, the Tribe voted</w:t>
      </w:r>
      <w:r w:rsidRPr="00652E46">
        <w:rPr>
          <w:rFonts w:asciiTheme="majorHAnsi" w:hAnsiTheme="majorHAnsi" w:cstheme="majorHAnsi"/>
          <w:u w:val="single"/>
        </w:rPr>
        <w:t xml:space="preserve"> 319 to 162 </w:t>
      </w:r>
      <w:r w:rsidRPr="0058254B">
        <w:rPr>
          <w:rFonts w:asciiTheme="majorHAnsi" w:hAnsiTheme="majorHAnsi" w:cstheme="majorHAnsi"/>
          <w:highlight w:val="cyan"/>
          <w:u w:val="single"/>
        </w:rPr>
        <w:t>to accept a $162 million settlement</w:t>
      </w:r>
      <w:r w:rsidRPr="00652E46">
        <w:rPr>
          <w:rFonts w:asciiTheme="majorHAnsi" w:hAnsiTheme="majorHAnsi" w:cstheme="majorHAnsi"/>
          <w:u w:val="single"/>
        </w:rPr>
        <w:t xml:space="preserve"> for the 170 acres of land occupied by the Port. </w:t>
      </w:r>
      <w:r w:rsidRPr="00652E46">
        <w:rPr>
          <w:rStyle w:val="Emphasis"/>
          <w:sz w:val="24"/>
        </w:rPr>
        <w:t xml:space="preserve">Settlement funds were </w:t>
      </w:r>
      <w:r w:rsidRPr="0058254B">
        <w:rPr>
          <w:rStyle w:val="Emphasis"/>
          <w:sz w:val="24"/>
          <w:highlight w:val="cyan"/>
        </w:rPr>
        <w:t>used to create social and economic resources</w:t>
      </w:r>
      <w:r w:rsidRPr="00652E46">
        <w:rPr>
          <w:rStyle w:val="Emphasis"/>
          <w:sz w:val="24"/>
        </w:rPr>
        <w:t xml:space="preserve"> for its members.</w:t>
      </w:r>
      <w:r w:rsidRPr="0058254B">
        <w:rPr>
          <w:rFonts w:asciiTheme="majorHAnsi" w:hAnsiTheme="majorHAnsi" w:cstheme="majorHAnsi"/>
          <w:sz w:val="16"/>
        </w:rPr>
        <w:t xml:space="preserve"> </w:t>
      </w:r>
      <w:r w:rsidRPr="0058254B">
        <w:rPr>
          <w:rStyle w:val="Emphasis"/>
          <w:sz w:val="24"/>
          <w:highlight w:val="cyan"/>
        </w:rPr>
        <w:t>The Tribe</w:t>
      </w:r>
      <w:r w:rsidRPr="00652E46">
        <w:rPr>
          <w:rFonts w:asciiTheme="majorHAnsi" w:hAnsiTheme="majorHAnsi" w:cstheme="majorHAnsi"/>
          <w:u w:val="single"/>
        </w:rPr>
        <w:t xml:space="preserve"> also </w:t>
      </w:r>
      <w:r w:rsidRPr="0058254B">
        <w:rPr>
          <w:rStyle w:val="Emphasis"/>
          <w:sz w:val="24"/>
          <w:highlight w:val="cyan"/>
        </w:rPr>
        <w:t>required the Port to remediate 216 acres of</w:t>
      </w:r>
      <w:r w:rsidRPr="00652E46">
        <w:rPr>
          <w:rStyle w:val="Emphasis"/>
          <w:sz w:val="24"/>
        </w:rPr>
        <w:t xml:space="preserve"> recovered </w:t>
      </w:r>
      <w:r w:rsidRPr="0058254B">
        <w:rPr>
          <w:rStyle w:val="Emphasis"/>
          <w:sz w:val="24"/>
          <w:highlight w:val="cyan"/>
        </w:rPr>
        <w:t>land</w:t>
      </w:r>
      <w:r w:rsidRPr="00652E46">
        <w:rPr>
          <w:rFonts w:asciiTheme="majorHAnsi" w:hAnsiTheme="majorHAnsi" w:cstheme="majorHAnsi"/>
          <w:u w:val="single"/>
        </w:rPr>
        <w:t xml:space="preserve"> before finalizing the settlement’s terms.</w:t>
      </w:r>
      <w:r w:rsidRPr="0058254B">
        <w:rPr>
          <w:rFonts w:asciiTheme="majorHAnsi" w:hAnsiTheme="majorHAnsi" w:cstheme="majorHAnsi"/>
          <w:sz w:val="16"/>
        </w:rPr>
        <w:t xml:space="preserve"> A 1993 HazMat World article about the remediation—‘‘Superfund site cleaned in record time’’—highlighted the speed with which the Port cleaned parts of the Blair and Milwaukee waterways in order to meet settlement conditions (Anonymous 1993). The settlement, while controversial—many tribal members opposed giving up their historic homelands (Douglas 2015)—was formally accepted in 1990. </w:t>
      </w:r>
      <w:r w:rsidRPr="0058254B">
        <w:rPr>
          <w:rFonts w:asciiTheme="majorHAnsi" w:hAnsiTheme="majorHAnsi" w:cstheme="majorHAnsi"/>
          <w:highlight w:val="cyan"/>
          <w:u w:val="single"/>
        </w:rPr>
        <w:t>The Tribe</w:t>
      </w:r>
      <w:r w:rsidRPr="00652E46">
        <w:rPr>
          <w:rFonts w:asciiTheme="majorHAnsi" w:hAnsiTheme="majorHAnsi" w:cstheme="majorHAnsi"/>
          <w:u w:val="single"/>
        </w:rPr>
        <w:t xml:space="preserve"> also </w:t>
      </w:r>
      <w:r w:rsidRPr="0058254B">
        <w:rPr>
          <w:rFonts w:asciiTheme="majorHAnsi" w:hAnsiTheme="majorHAnsi" w:cstheme="majorHAnsi"/>
          <w:highlight w:val="cyan"/>
          <w:u w:val="single"/>
        </w:rPr>
        <w:t>won $10 million to rebuild a salmon fishery</w:t>
      </w:r>
      <w:r w:rsidRPr="00652E46">
        <w:rPr>
          <w:rFonts w:asciiTheme="majorHAnsi" w:hAnsiTheme="majorHAnsi" w:cstheme="majorHAnsi"/>
          <w:u w:val="single"/>
        </w:rPr>
        <w:t xml:space="preserve"> on the Puyallup River. Tribal administrator Frank Wright Jr. commented to the New York Times that, ‘‘[w]ith this settlement, we can protect our culture and our river system. Our people should know they will always have a future’’ (Egan 1988). </w:t>
      </w:r>
      <w:r w:rsidRPr="0058254B">
        <w:rPr>
          <w:rFonts w:asciiTheme="majorHAnsi" w:hAnsiTheme="majorHAnsi" w:cstheme="majorHAnsi"/>
          <w:highlight w:val="cyan"/>
          <w:u w:val="single"/>
        </w:rPr>
        <w:t>The 1989 Centennial Accord</w:t>
      </w:r>
      <w:r w:rsidRPr="00652E46">
        <w:rPr>
          <w:rFonts w:asciiTheme="majorHAnsi" w:hAnsiTheme="majorHAnsi" w:cstheme="majorHAnsi"/>
          <w:u w:val="single"/>
        </w:rPr>
        <w:t xml:space="preserve"> between federally recognized tribes in Washington State and State dramatically </w:t>
      </w:r>
      <w:r w:rsidRPr="0058254B">
        <w:rPr>
          <w:rFonts w:asciiTheme="majorHAnsi" w:hAnsiTheme="majorHAnsi" w:cstheme="majorHAnsi"/>
          <w:highlight w:val="cyan"/>
          <w:u w:val="single"/>
        </w:rPr>
        <w:t>transformed the State’s relationship to tribal sovereignty</w:t>
      </w:r>
      <w:r w:rsidRPr="00652E46">
        <w:rPr>
          <w:rFonts w:asciiTheme="majorHAnsi" w:hAnsiTheme="majorHAnsi" w:cstheme="majorHAnsi"/>
          <w:u w:val="single"/>
        </w:rPr>
        <w:t>.</w:t>
      </w:r>
      <w:r w:rsidRPr="0058254B">
        <w:rPr>
          <w:rFonts w:asciiTheme="majorHAnsi" w:hAnsiTheme="majorHAnsi" w:cstheme="majorHAnsi"/>
          <w:sz w:val="16"/>
        </w:rPr>
        <w:t xml:space="preserve"> Before the 1974 Boldt Decision (and through ensuing appeals</w:t>
      </w:r>
      <w:r w:rsidRPr="00652E46">
        <w:rPr>
          <w:rFonts w:asciiTheme="majorHAnsi" w:hAnsiTheme="majorHAnsi" w:cstheme="majorHAnsi"/>
          <w:u w:val="single"/>
        </w:rPr>
        <w:t xml:space="preserve">), Washington State had overasserted its  power, treating tribes as subordinate to State government and denying the validity of tribal sovereignty. </w:t>
      </w:r>
      <w:r w:rsidRPr="00652E46">
        <w:rPr>
          <w:rStyle w:val="Emphasis"/>
          <w:sz w:val="24"/>
        </w:rPr>
        <w:t xml:space="preserve">The Centennial Accord </w:t>
      </w:r>
      <w:r w:rsidRPr="0058254B">
        <w:rPr>
          <w:rStyle w:val="Emphasis"/>
          <w:sz w:val="24"/>
          <w:highlight w:val="cyan"/>
        </w:rPr>
        <w:t>formally recognized a government-to-government relationship</w:t>
      </w:r>
      <w:r w:rsidRPr="00652E46">
        <w:rPr>
          <w:rFonts w:asciiTheme="majorHAnsi" w:hAnsiTheme="majorHAnsi" w:cstheme="majorHAnsi"/>
          <w:u w:val="single"/>
        </w:rPr>
        <w:t xml:space="preserve"> </w:t>
      </w:r>
      <w:r w:rsidRPr="0058254B">
        <w:rPr>
          <w:rFonts w:asciiTheme="majorHAnsi" w:hAnsiTheme="majorHAnsi" w:cstheme="majorHAnsi"/>
          <w:highlight w:val="cyan"/>
          <w:u w:val="single"/>
        </w:rPr>
        <w:t>between tribes and State</w:t>
      </w:r>
      <w:r w:rsidRPr="0058254B">
        <w:rPr>
          <w:rFonts w:asciiTheme="majorHAnsi" w:hAnsiTheme="majorHAnsi" w:cstheme="majorHAnsi"/>
          <w:sz w:val="16"/>
        </w:rPr>
        <w:t xml:space="preserve"> (Governor’s Office of Indian Affairs 2016b) and comanagement of fisheries. </w:t>
      </w:r>
      <w:r w:rsidRPr="0058254B">
        <w:rPr>
          <w:rFonts w:asciiTheme="majorHAnsi" w:hAnsiTheme="majorHAnsi" w:cstheme="majorHAnsi"/>
          <w:highlight w:val="cyan"/>
          <w:u w:val="single"/>
        </w:rPr>
        <w:t>The Tribe used winnings</w:t>
      </w:r>
      <w:r w:rsidRPr="00652E46">
        <w:rPr>
          <w:rFonts w:asciiTheme="majorHAnsi" w:hAnsiTheme="majorHAnsi" w:cstheme="majorHAnsi"/>
          <w:u w:val="single"/>
        </w:rPr>
        <w:t xml:space="preserve"> from the 1990 land settlement (second-largest of its kind in the history of the U.S.) </w:t>
      </w:r>
      <w:r w:rsidRPr="0058254B">
        <w:rPr>
          <w:rFonts w:asciiTheme="majorHAnsi" w:hAnsiTheme="majorHAnsi" w:cstheme="majorHAnsi"/>
          <w:highlight w:val="cyan"/>
          <w:u w:val="single"/>
        </w:rPr>
        <w:t>to expand social services</w:t>
      </w:r>
      <w:r w:rsidRPr="00652E46">
        <w:rPr>
          <w:rFonts w:asciiTheme="majorHAnsi" w:hAnsiTheme="majorHAnsi" w:cstheme="majorHAnsi"/>
          <w:u w:val="single"/>
        </w:rPr>
        <w:t xml:space="preserve"> including culturally-appropriate </w:t>
      </w:r>
      <w:r w:rsidRPr="0058254B">
        <w:rPr>
          <w:rFonts w:asciiTheme="majorHAnsi" w:hAnsiTheme="majorHAnsi" w:cstheme="majorHAnsi"/>
          <w:highlight w:val="cyan"/>
          <w:u w:val="single"/>
        </w:rPr>
        <w:t>health care and education</w:t>
      </w:r>
      <w:r w:rsidRPr="00652E46">
        <w:rPr>
          <w:rFonts w:asciiTheme="majorHAnsi" w:hAnsiTheme="majorHAnsi" w:cstheme="majorHAnsi"/>
          <w:u w:val="single"/>
        </w:rPr>
        <w:t>.</w:t>
      </w:r>
      <w:r w:rsidRPr="0058254B">
        <w:rPr>
          <w:rFonts w:asciiTheme="majorHAnsi" w:hAnsiTheme="majorHAnsi" w:cstheme="majorHAnsi"/>
          <w:sz w:val="16"/>
        </w:rPr>
        <w:t xml:space="preserve"> </w:t>
      </w:r>
      <w:r w:rsidRPr="00652E46">
        <w:rPr>
          <w:rFonts w:asciiTheme="majorHAnsi" w:hAnsiTheme="majorHAnsi" w:cstheme="majorHAnsi"/>
          <w:u w:val="single"/>
        </w:rPr>
        <w:t xml:space="preserve">The Puyallup Tribal Health Authority offers culturally-responsive medical, dental, and behavioral health care for tribal members of all ages. Chief Leschi Schools offer </w:t>
      </w:r>
      <w:r w:rsidRPr="0058254B">
        <w:rPr>
          <w:rFonts w:asciiTheme="majorHAnsi" w:hAnsiTheme="majorHAnsi" w:cstheme="majorHAnsi"/>
          <w:highlight w:val="cyan"/>
          <w:u w:val="single"/>
        </w:rPr>
        <w:t>culturally relevant pre-K through high school</w:t>
      </w:r>
      <w:r w:rsidRPr="00652E46">
        <w:rPr>
          <w:rFonts w:asciiTheme="majorHAnsi" w:hAnsiTheme="majorHAnsi" w:cstheme="majorHAnsi"/>
          <w:u w:val="single"/>
        </w:rPr>
        <w:t xml:space="preserve"> education. The Tribe used part of the settlement to create economic opportunities, including </w:t>
      </w:r>
      <w:r w:rsidRPr="0058254B">
        <w:rPr>
          <w:rFonts w:asciiTheme="majorHAnsi" w:hAnsiTheme="majorHAnsi" w:cstheme="majorHAnsi"/>
          <w:highlight w:val="cyan"/>
          <w:u w:val="single"/>
        </w:rPr>
        <w:t>a lucrative urban casino</w:t>
      </w:r>
      <w:r w:rsidRPr="00652E46">
        <w:rPr>
          <w:rFonts w:asciiTheme="majorHAnsi" w:hAnsiTheme="majorHAnsi" w:cstheme="majorHAnsi"/>
          <w:u w:val="single"/>
        </w:rPr>
        <w:t xml:space="preserve"> (the Emerald Queen) and </w:t>
      </w:r>
      <w:r w:rsidRPr="0058254B">
        <w:rPr>
          <w:rFonts w:asciiTheme="majorHAnsi" w:hAnsiTheme="majorHAnsi" w:cstheme="majorHAnsi"/>
          <w:highlight w:val="cyan"/>
          <w:u w:val="single"/>
        </w:rPr>
        <w:t>an international shipping</w:t>
      </w:r>
      <w:r w:rsidRPr="00652E46">
        <w:rPr>
          <w:rFonts w:asciiTheme="majorHAnsi" w:hAnsiTheme="majorHAnsi" w:cstheme="majorHAnsi"/>
          <w:u w:val="single"/>
        </w:rPr>
        <w:t xml:space="preserve"> </w:t>
      </w:r>
      <w:r w:rsidRPr="0058254B">
        <w:rPr>
          <w:rFonts w:asciiTheme="majorHAnsi" w:hAnsiTheme="majorHAnsi" w:cstheme="majorHAnsi"/>
          <w:highlight w:val="cyan"/>
          <w:u w:val="single"/>
        </w:rPr>
        <w:t>company</w:t>
      </w:r>
      <w:r w:rsidRPr="00652E46">
        <w:rPr>
          <w:rFonts w:asciiTheme="majorHAnsi" w:hAnsiTheme="majorHAnsi" w:cstheme="majorHAnsi"/>
          <w:u w:val="single"/>
        </w:rPr>
        <w:t xml:space="preserve"> based in the Blair Waterway (Marine View Ventures, Inc.)</w:t>
      </w:r>
      <w:r w:rsidRPr="0058254B">
        <w:rPr>
          <w:rFonts w:asciiTheme="majorHAnsi" w:hAnsiTheme="majorHAnsi" w:cstheme="majorHAnsi"/>
          <w:sz w:val="16"/>
        </w:rPr>
        <w:t xml:space="preserve"> </w:t>
      </w:r>
      <w:r w:rsidRPr="0058254B">
        <w:rPr>
          <w:rFonts w:asciiTheme="majorHAnsi" w:hAnsiTheme="majorHAnsi" w:cstheme="majorHAnsi"/>
          <w:highlight w:val="cyan"/>
          <w:u w:val="single"/>
        </w:rPr>
        <w:t>The stated goal</w:t>
      </w:r>
      <w:r w:rsidRPr="0058254B">
        <w:rPr>
          <w:rFonts w:asciiTheme="majorHAnsi" w:hAnsiTheme="majorHAnsi" w:cstheme="majorHAnsi"/>
          <w:u w:val="single"/>
        </w:rPr>
        <w:t xml:space="preserve"> of Marine View Ventures’ business </w:t>
      </w:r>
      <w:r w:rsidRPr="0058254B">
        <w:rPr>
          <w:rFonts w:asciiTheme="majorHAnsi" w:hAnsiTheme="majorHAnsi" w:cstheme="majorHAnsi"/>
          <w:highlight w:val="cyan"/>
          <w:u w:val="single"/>
        </w:rPr>
        <w:t xml:space="preserve">is to </w:t>
      </w:r>
      <w:r w:rsidRPr="0058254B">
        <w:rPr>
          <w:rStyle w:val="Emphasis"/>
          <w:sz w:val="24"/>
          <w:highlight w:val="cyan"/>
        </w:rPr>
        <w:t>buy back lost land</w:t>
      </w:r>
      <w:r w:rsidRPr="0058254B">
        <w:rPr>
          <w:rFonts w:asciiTheme="majorHAnsi" w:hAnsiTheme="majorHAnsi" w:cstheme="majorHAnsi"/>
          <w:u w:val="single"/>
        </w:rPr>
        <w:t xml:space="preserve">, as well as create economic opportunity for tribes across the continent by opening connections with international markets (Douglas 2015; Marine View Ventures 2016). Enrolled tribal members grew from about 800 people in the Fish Wars era to more than 4,000 by the mid-2010s (Douglas 2015). </w:t>
      </w:r>
      <w:r w:rsidRPr="0058254B">
        <w:rPr>
          <w:rFonts w:asciiTheme="majorHAnsi" w:hAnsiTheme="majorHAnsi" w:cstheme="majorHAnsi"/>
          <w:highlight w:val="cyan"/>
          <w:u w:val="single"/>
        </w:rPr>
        <w:t>The Tribe has leveraged its wealth to improve</w:t>
      </w:r>
      <w:r w:rsidRPr="0058254B">
        <w:rPr>
          <w:rFonts w:asciiTheme="majorHAnsi" w:hAnsiTheme="majorHAnsi" w:cstheme="majorHAnsi"/>
          <w:u w:val="single"/>
        </w:rPr>
        <w:t xml:space="preserve"> social and environmental </w:t>
      </w:r>
      <w:r w:rsidRPr="0058254B">
        <w:rPr>
          <w:rFonts w:asciiTheme="majorHAnsi" w:hAnsiTheme="majorHAnsi" w:cstheme="majorHAnsi"/>
          <w:highlight w:val="cyan"/>
          <w:u w:val="single"/>
        </w:rPr>
        <w:t>conditions</w:t>
      </w:r>
      <w:r w:rsidRPr="0058254B">
        <w:rPr>
          <w:rFonts w:asciiTheme="majorHAnsi" w:hAnsiTheme="majorHAnsi" w:cstheme="majorHAnsi"/>
          <w:u w:val="single"/>
        </w:rPr>
        <w:t xml:space="preserve"> throughout the region, </w:t>
      </w:r>
      <w:r w:rsidRPr="0058254B">
        <w:rPr>
          <w:rFonts w:asciiTheme="majorHAnsi" w:hAnsiTheme="majorHAnsi" w:cstheme="majorHAnsi"/>
          <w:highlight w:val="cyan"/>
          <w:u w:val="single"/>
        </w:rPr>
        <w:t>donating</w:t>
      </w:r>
      <w:r w:rsidRPr="0058254B">
        <w:rPr>
          <w:rFonts w:asciiTheme="majorHAnsi" w:hAnsiTheme="majorHAnsi" w:cstheme="majorHAnsi"/>
          <w:u w:val="single"/>
        </w:rPr>
        <w:t xml:space="preserve"> more than a million dollars annually </w:t>
      </w:r>
      <w:r w:rsidRPr="0058254B">
        <w:rPr>
          <w:rFonts w:asciiTheme="majorHAnsi" w:hAnsiTheme="majorHAnsi" w:cstheme="majorHAnsi"/>
          <w:highlight w:val="cyan"/>
          <w:u w:val="single"/>
        </w:rPr>
        <w:t>to local charities</w:t>
      </w:r>
      <w:r w:rsidRPr="0058254B">
        <w:rPr>
          <w:rFonts w:asciiTheme="majorHAnsi" w:hAnsiTheme="majorHAnsi" w:cstheme="majorHAnsi"/>
          <w:u w:val="single"/>
        </w:rPr>
        <w:t xml:space="preserve">, government agencies, </w:t>
      </w:r>
      <w:r w:rsidRPr="0058254B">
        <w:rPr>
          <w:rFonts w:asciiTheme="majorHAnsi" w:hAnsiTheme="majorHAnsi" w:cstheme="majorHAnsi"/>
          <w:highlight w:val="cyan"/>
          <w:u w:val="single"/>
        </w:rPr>
        <w:t>hospitals</w:t>
      </w:r>
      <w:r w:rsidRPr="0058254B">
        <w:rPr>
          <w:rFonts w:asciiTheme="majorHAnsi" w:hAnsiTheme="majorHAnsi" w:cstheme="majorHAnsi"/>
          <w:u w:val="single"/>
        </w:rPr>
        <w:t xml:space="preserve"> (Cosgrove 2011), and </w:t>
      </w:r>
      <w:r w:rsidRPr="0058254B">
        <w:rPr>
          <w:rFonts w:asciiTheme="majorHAnsi" w:hAnsiTheme="majorHAnsi" w:cstheme="majorHAnsi"/>
          <w:highlight w:val="cyan"/>
          <w:u w:val="single"/>
        </w:rPr>
        <w:t>other programs</w:t>
      </w:r>
      <w:r w:rsidRPr="0058254B">
        <w:rPr>
          <w:rFonts w:asciiTheme="majorHAnsi" w:hAnsiTheme="majorHAnsi" w:cstheme="majorHAnsi"/>
          <w:u w:val="single"/>
        </w:rPr>
        <w:t xml:space="preserve">, as well as </w:t>
      </w:r>
      <w:r w:rsidRPr="0058254B">
        <w:rPr>
          <w:rFonts w:asciiTheme="majorHAnsi" w:hAnsiTheme="majorHAnsi" w:cstheme="majorHAnsi"/>
          <w:highlight w:val="cyan"/>
          <w:u w:val="single"/>
        </w:rPr>
        <w:t>other tribes</w:t>
      </w:r>
      <w:r w:rsidRPr="0058254B">
        <w:rPr>
          <w:rFonts w:asciiTheme="majorHAnsi" w:hAnsiTheme="majorHAnsi" w:cstheme="majorHAnsi"/>
          <w:u w:val="single"/>
        </w:rPr>
        <w:t xml:space="preserve"> (Nagle 2015), </w:t>
      </w:r>
      <w:r w:rsidRPr="0058254B">
        <w:rPr>
          <w:rFonts w:asciiTheme="majorHAnsi" w:hAnsiTheme="majorHAnsi" w:cstheme="majorHAnsi"/>
          <w:highlight w:val="cyan"/>
          <w:u w:val="single"/>
        </w:rPr>
        <w:t>and taking</w:t>
      </w:r>
      <w:r w:rsidRPr="0058254B">
        <w:rPr>
          <w:rFonts w:asciiTheme="majorHAnsi" w:hAnsiTheme="majorHAnsi" w:cstheme="majorHAnsi"/>
          <w:u w:val="single"/>
        </w:rPr>
        <w:t xml:space="preserve"> industry and </w:t>
      </w:r>
      <w:r w:rsidRPr="0058254B">
        <w:rPr>
          <w:rFonts w:asciiTheme="majorHAnsi" w:hAnsiTheme="majorHAnsi" w:cstheme="majorHAnsi"/>
          <w:highlight w:val="cyan"/>
          <w:u w:val="single"/>
        </w:rPr>
        <w:t>governments to court to force stronger and swifter environmental regulations</w:t>
      </w:r>
      <w:r w:rsidRPr="0058254B">
        <w:rPr>
          <w:rFonts w:asciiTheme="majorHAnsi" w:hAnsiTheme="majorHAnsi" w:cstheme="majorHAnsi"/>
          <w:u w:val="single"/>
        </w:rPr>
        <w:t xml:space="preserve"> and remediation efforts.</w:t>
      </w:r>
    </w:p>
    <w:p w14:paraId="706A8CF4" w14:textId="3234D836" w:rsidR="00DA0B27" w:rsidRDefault="00DA0B27" w:rsidP="00DA0B27">
      <w:pPr>
        <w:pStyle w:val="Heading3"/>
      </w:pPr>
      <w:r>
        <w:lastRenderedPageBreak/>
        <w:t>AT:  K – Settlerism – Technology Bad</w:t>
      </w:r>
    </w:p>
    <w:p w14:paraId="291C318E" w14:textId="0A8BEACA" w:rsidR="00DA0B27" w:rsidRPr="00DA0B27" w:rsidRDefault="00DA0B27" w:rsidP="00DA0B27">
      <w:pPr>
        <w:pStyle w:val="Heading4"/>
      </w:pPr>
      <w:r>
        <w:t xml:space="preserve">Tribal WQS reconstitutes </w:t>
      </w:r>
      <w:r>
        <w:rPr>
          <w:u w:val="single"/>
        </w:rPr>
        <w:t>technology</w:t>
      </w:r>
      <w:r>
        <w:t xml:space="preserve"> and </w:t>
      </w:r>
      <w:r>
        <w:rPr>
          <w:u w:val="single"/>
        </w:rPr>
        <w:t>spatiotemporalities</w:t>
      </w:r>
      <w:r>
        <w:t xml:space="preserve"> up and down judicial hierarchies</w:t>
      </w:r>
    </w:p>
    <w:p w14:paraId="42AE505F" w14:textId="77777777" w:rsidR="00DA0B27" w:rsidRDefault="00DA0B27" w:rsidP="00DA0B27">
      <w:r w:rsidRPr="00DA0B27">
        <w:rPr>
          <w:rStyle w:val="Style13ptBold"/>
        </w:rPr>
        <w:t>Cohn et al 19</w:t>
      </w:r>
      <w:r>
        <w:t xml:space="preserve">  </w:t>
      </w:r>
      <w:r w:rsidRPr="00DA0B27">
        <w:rPr>
          <w:sz w:val="16"/>
          <w:szCs w:val="16"/>
        </w:rPr>
        <w:t xml:space="preserve">(Teresa Cavazos Cohn 1,*, Kate Berry 2 , Kyle Powys Whyte 3 and Emma Norman 4 1 Department of Natural Resources and Society, University of Idaho, McCall Field Campus, McCall, ID 83638, USA 2 Department of Geography, mailstop 154, University of Nevada—Reno, Reno, NV 89557, USA; kberry@unr.edu 3 Department of Philosophy and Department of Community Sustainability, Michigan State University, East Lansing, MI 48824, USA; kwhyte@msu.edu 4 Native Environmental Science Department, Northwest Indian College, 2522 Kwina Road, Lummi Nation, Bellingham, WA 98226, USA; </w:t>
      </w:r>
      <w:hyperlink r:id="rId110" w:history="1">
        <w:r w:rsidRPr="00DA0B27">
          <w:rPr>
            <w:rStyle w:val="Hyperlink"/>
            <w:sz w:val="16"/>
            <w:szCs w:val="16"/>
          </w:rPr>
          <w:t>enorman@nwic.edu</w:t>
        </w:r>
      </w:hyperlink>
      <w:r w:rsidRPr="00DA0B27">
        <w:rPr>
          <w:sz w:val="16"/>
          <w:szCs w:val="16"/>
        </w:rPr>
        <w:t>. “Spatio-Temporality and Tribal Water Quality Governance in the United States.”  Water 2019, 11, 99; doi:10.3390/w11010099)</w:t>
      </w:r>
    </w:p>
    <w:p w14:paraId="344E1D5C" w14:textId="77777777" w:rsidR="00DA0B27" w:rsidRPr="00DA0B27" w:rsidRDefault="00DA0B27" w:rsidP="00DA0B27">
      <w:pPr>
        <w:rPr>
          <w:sz w:val="16"/>
        </w:rPr>
      </w:pPr>
      <w:r w:rsidRPr="00DA0B27">
        <w:rPr>
          <w:sz w:val="16"/>
        </w:rPr>
        <w:t xml:space="preserve">Water both creates, and is created by, dynamic networks of space-time. Likewise, </w:t>
      </w:r>
      <w:r w:rsidRPr="00DA0B27">
        <w:rPr>
          <w:rStyle w:val="StyleUnderline"/>
          <w:highlight w:val="green"/>
        </w:rPr>
        <w:t>tribal water quality governance</w:t>
      </w:r>
      <w:r w:rsidRPr="00DA0B27">
        <w:rPr>
          <w:sz w:val="16"/>
        </w:rPr>
        <w:t xml:space="preserve"> is constituted through and </w:t>
      </w:r>
      <w:r w:rsidRPr="00DA0B27">
        <w:rPr>
          <w:rStyle w:val="Emphasis"/>
          <w:highlight w:val="green"/>
        </w:rPr>
        <w:t>reconstitutes spatio-temporalites</w:t>
      </w:r>
      <w:r w:rsidRPr="00DA0B27">
        <w:rPr>
          <w:sz w:val="16"/>
        </w:rPr>
        <w:t xml:space="preserve">. In this paper, we have explored how spatio-temporal cycles, technological mediation, interrelationship, and fluidity illustrate the dynamism of spatio-temporality in tribal water quality governance, but also demonstrate how spatio-temporality may provide a lens through which to examine nuances of water governance itself. Spatio-temporal cycles illustrate the role played by regularly repeated processes over space and/or time in tribal water quality governance. Technological mediation underscores how technologies both facilitate and impede tribal water quality governance through modifying flow regimes, influencing the spatial and/or temporal orientation of values associated with water quality, and recreating or reinforcing temporal and/or spatial boundaries that constrain water quality governance options. </w:t>
      </w:r>
      <w:r w:rsidRPr="00DA0B27">
        <w:rPr>
          <w:rStyle w:val="Emphasis"/>
          <w:highlight w:val="green"/>
        </w:rPr>
        <w:t>Interrelationship</w:t>
      </w:r>
      <w:r w:rsidRPr="00DA0B27">
        <w:rPr>
          <w:sz w:val="16"/>
        </w:rPr>
        <w:t xml:space="preserve"> illustrates the inter</w:t>
      </w:r>
      <w:r w:rsidRPr="00DA0B27">
        <w:rPr>
          <w:rStyle w:val="StyleUnderline"/>
          <w:highlight w:val="green"/>
        </w:rPr>
        <w:t>connect</w:t>
      </w:r>
      <w:r w:rsidRPr="00DA0B27">
        <w:rPr>
          <w:sz w:val="16"/>
        </w:rPr>
        <w:t xml:space="preserve">ed networks of </w:t>
      </w:r>
      <w:r w:rsidRPr="00DA0B27">
        <w:rPr>
          <w:rStyle w:val="Emphasis"/>
          <w:highlight w:val="green"/>
        </w:rPr>
        <w:t>water governance</w:t>
      </w:r>
      <w:r w:rsidRPr="00DA0B27">
        <w:rPr>
          <w:sz w:val="16"/>
        </w:rPr>
        <w:t xml:space="preserve">, </w:t>
      </w:r>
      <w:r w:rsidRPr="00DA0B27">
        <w:rPr>
          <w:rStyle w:val="StyleUnderline"/>
          <w:highlight w:val="green"/>
        </w:rPr>
        <w:t>with</w:t>
      </w:r>
      <w:r w:rsidRPr="00DA0B27">
        <w:rPr>
          <w:sz w:val="16"/>
        </w:rPr>
        <w:t xml:space="preserve"> </w:t>
      </w:r>
      <w:r w:rsidRPr="00DA0B27">
        <w:rPr>
          <w:rStyle w:val="Emphasis"/>
          <w:highlight w:val="green"/>
        </w:rPr>
        <w:t>fluid</w:t>
      </w:r>
      <w:r w:rsidRPr="00DA0B27">
        <w:rPr>
          <w:sz w:val="16"/>
        </w:rPr>
        <w:t xml:space="preserve"> </w:t>
      </w:r>
      <w:r w:rsidRPr="00DA0B27">
        <w:rPr>
          <w:rStyle w:val="StyleUnderline"/>
          <w:highlight w:val="green"/>
        </w:rPr>
        <w:t>movement</w:t>
      </w:r>
      <w:r w:rsidRPr="00DA0B27">
        <w:rPr>
          <w:sz w:val="16"/>
        </w:rPr>
        <w:t xml:space="preserve"> </w:t>
      </w:r>
      <w:r w:rsidRPr="00DA0B27">
        <w:rPr>
          <w:rStyle w:val="StyleUnderline"/>
          <w:highlight w:val="green"/>
        </w:rPr>
        <w:t>through water</w:t>
      </w:r>
      <w:r w:rsidRPr="00DA0B27">
        <w:rPr>
          <w:sz w:val="16"/>
        </w:rPr>
        <w:t xml:space="preserve">ways themselves, but also </w:t>
      </w:r>
      <w:r w:rsidRPr="00DA0B27">
        <w:rPr>
          <w:rStyle w:val="StyleUnderline"/>
          <w:highlight w:val="green"/>
        </w:rPr>
        <w:t>through</w:t>
      </w:r>
      <w:r w:rsidRPr="00DA0B27">
        <w:rPr>
          <w:sz w:val="16"/>
        </w:rPr>
        <w:t xml:space="preserve"> </w:t>
      </w:r>
      <w:r w:rsidRPr="00DA0B27">
        <w:rPr>
          <w:rStyle w:val="Emphasis"/>
          <w:highlight w:val="green"/>
        </w:rPr>
        <w:t>federal</w:t>
      </w:r>
      <w:r w:rsidRPr="00DA0B27">
        <w:rPr>
          <w:sz w:val="16"/>
        </w:rPr>
        <w:t xml:space="preserve">, </w:t>
      </w:r>
      <w:r w:rsidRPr="00DA0B27">
        <w:rPr>
          <w:rStyle w:val="Emphasis"/>
          <w:highlight w:val="green"/>
        </w:rPr>
        <w:t>tribal</w:t>
      </w:r>
      <w:r w:rsidRPr="00DA0B27">
        <w:rPr>
          <w:sz w:val="16"/>
        </w:rPr>
        <w:t xml:space="preserve">, state, and local </w:t>
      </w:r>
      <w:r w:rsidRPr="00DA0B27">
        <w:rPr>
          <w:rStyle w:val="Emphasis"/>
          <w:highlight w:val="green"/>
        </w:rPr>
        <w:t>governance</w:t>
      </w:r>
      <w:r w:rsidRPr="00DA0B27">
        <w:rPr>
          <w:sz w:val="16"/>
        </w:rPr>
        <w:t xml:space="preserve"> </w:t>
      </w:r>
      <w:r w:rsidRPr="00DA0B27">
        <w:rPr>
          <w:rStyle w:val="Emphasis"/>
          <w:highlight w:val="green"/>
        </w:rPr>
        <w:t>assemblages</w:t>
      </w:r>
      <w:r w:rsidRPr="00DA0B27">
        <w:rPr>
          <w:sz w:val="16"/>
        </w:rPr>
        <w:t xml:space="preserve">; </w:t>
      </w:r>
      <w:r w:rsidRPr="00DA0B27">
        <w:rPr>
          <w:rStyle w:val="Emphasis"/>
          <w:highlight w:val="green"/>
        </w:rPr>
        <w:t>up and down judicial hierarchies</w:t>
      </w:r>
      <w:r w:rsidRPr="00DA0B27">
        <w:rPr>
          <w:sz w:val="16"/>
        </w:rPr>
        <w:t>; and across scales, from osmotic membranes to transportation pipes to ceremonial practices and courts.</w:t>
      </w:r>
    </w:p>
    <w:p w14:paraId="33C92BE3" w14:textId="77777777" w:rsidR="00DA0B27" w:rsidRPr="00DA0B27" w:rsidRDefault="00DA0B27" w:rsidP="00DA0B27">
      <w:pPr>
        <w:rPr>
          <w:sz w:val="16"/>
        </w:rPr>
      </w:pPr>
      <w:r w:rsidRPr="00DA0B27">
        <w:rPr>
          <w:sz w:val="16"/>
        </w:rPr>
        <w:t xml:space="preserve">Moreover, these categories are cast within networks and are not exclusionary; </w:t>
      </w:r>
      <w:r w:rsidRPr="00DA0B27">
        <w:rPr>
          <w:rStyle w:val="Emphasis"/>
          <w:highlight w:val="green"/>
        </w:rPr>
        <w:t>spatio-temporal cycles are embedded in technological mediation</w:t>
      </w:r>
      <w:r w:rsidRPr="00DA0B27">
        <w:rPr>
          <w:sz w:val="16"/>
        </w:rPr>
        <w:t xml:space="preserve">, just as an interrelationship facilitates fluid movements. Tribal water quality governance is thus composed of spatio-temporal hybrids, desynchronizations, divergence, resistance, evolution, and adaptation among governing groups [61]. Gibbs [105,106] uses the term “variability” to describe the dynamism of the physical, social, cultural, and ontological qualities of water, which incorporate diversity, change, and complexity. “Spatio-temporal variability” is thus an apt term to illustrate the complexities of space and time in tribal water quality governance. </w:t>
      </w:r>
      <w:r w:rsidRPr="00DA0B27">
        <w:rPr>
          <w:rStyle w:val="StyleUnderline"/>
          <w:highlight w:val="green"/>
        </w:rPr>
        <w:t>Tribes</w:t>
      </w:r>
      <w:r w:rsidRPr="00DA0B27">
        <w:rPr>
          <w:sz w:val="16"/>
        </w:rPr>
        <w:t xml:space="preserve"> simultaneously </w:t>
      </w:r>
      <w:r w:rsidRPr="00DA0B27">
        <w:rPr>
          <w:rStyle w:val="Emphasis"/>
          <w:highlight w:val="green"/>
        </w:rPr>
        <w:t>use technical and scientific space-times to</w:t>
      </w:r>
      <w:r w:rsidRPr="00DA0B27">
        <w:rPr>
          <w:sz w:val="16"/>
        </w:rPr>
        <w:t xml:space="preserve">, for example, </w:t>
      </w:r>
      <w:r w:rsidRPr="00DA0B27">
        <w:rPr>
          <w:rStyle w:val="Emphasis"/>
          <w:highlight w:val="green"/>
        </w:rPr>
        <w:t>establish water quality standards</w:t>
      </w:r>
      <w:r w:rsidRPr="00DA0B27">
        <w:rPr>
          <w:sz w:val="16"/>
        </w:rPr>
        <w:t xml:space="preserve">, operate dams, and manage fisheries operations, </w:t>
      </w:r>
      <w:r w:rsidRPr="00DA0B27">
        <w:rPr>
          <w:rStyle w:val="Emphasis"/>
          <w:highlight w:val="green"/>
        </w:rPr>
        <w:t>while simultaneously governing in</w:t>
      </w:r>
      <w:r w:rsidRPr="00DA0B27">
        <w:rPr>
          <w:sz w:val="16"/>
        </w:rPr>
        <w:t xml:space="preserve"> what Hatfield et al., [57] define as “</w:t>
      </w:r>
      <w:r w:rsidRPr="00DA0B27">
        <w:rPr>
          <w:rStyle w:val="Emphasis"/>
          <w:highlight w:val="green"/>
        </w:rPr>
        <w:t>Indian time</w:t>
      </w:r>
      <w:r w:rsidRPr="00DA0B27">
        <w:rPr>
          <w:sz w:val="16"/>
        </w:rPr>
        <w:t xml:space="preserve">” or an orientation to other environmental phenomena in relationship to appropriate behavior and action. The Nez Perce Tribe, for example, manages streams to maintain reciprocal relationships with salmon through highly technical fisheries and water quality sampling operations. The Miccosukee Tribe, whose members continue to hunt, fish, gather, plant, and harvest on tree islands, works on water quality governance and to improve water inflows in the Everglades, both through countering water infrastructure development and strategically deploying infrastructure and technology in their own right. The Isleta Pueblo sets water quality standards </w:t>
      </w:r>
      <w:r w:rsidRPr="00DA0B27">
        <w:rPr>
          <w:rStyle w:val="StyleUnderline"/>
          <w:highlight w:val="green"/>
        </w:rPr>
        <w:t>that</w:t>
      </w:r>
      <w:r w:rsidRPr="00DA0B27">
        <w:rPr>
          <w:sz w:val="16"/>
        </w:rPr>
        <w:t xml:space="preserve"> </w:t>
      </w:r>
      <w:r w:rsidRPr="00DA0B27">
        <w:rPr>
          <w:rStyle w:val="StyleUnderline"/>
          <w:highlight w:val="green"/>
        </w:rPr>
        <w:t>meet</w:t>
      </w:r>
      <w:r w:rsidRPr="00DA0B27">
        <w:rPr>
          <w:sz w:val="16"/>
        </w:rPr>
        <w:t xml:space="preserve"> their Tribe’s designated uses according to </w:t>
      </w:r>
      <w:r w:rsidRPr="00DA0B27">
        <w:rPr>
          <w:rStyle w:val="Emphasis"/>
          <w:highlight w:val="green"/>
        </w:rPr>
        <w:t>TAS protocol under the CWA</w:t>
      </w:r>
      <w:r w:rsidRPr="00DA0B27">
        <w:rPr>
          <w:sz w:val="16"/>
        </w:rPr>
        <w:t>.</w:t>
      </w:r>
    </w:p>
    <w:p w14:paraId="47A578A8" w14:textId="77777777" w:rsidR="00DA0B27" w:rsidRDefault="00DA0B27" w:rsidP="00DA0B27"/>
    <w:p w14:paraId="3212B307" w14:textId="77777777" w:rsidR="00DA0B27" w:rsidRDefault="00DA0B27" w:rsidP="00DA0B27"/>
    <w:p w14:paraId="3B5FD27C" w14:textId="0C849D6C" w:rsidR="007213AD" w:rsidRDefault="007213AD" w:rsidP="007213AD">
      <w:pPr>
        <w:pStyle w:val="Heading3"/>
      </w:pPr>
      <w:r>
        <w:lastRenderedPageBreak/>
        <w:t>AT:  K – Settlerism – AT: State Bad/Innocence</w:t>
      </w:r>
    </w:p>
    <w:p w14:paraId="46828653" w14:textId="77777777" w:rsidR="00B919D5" w:rsidRPr="00F36EA8" w:rsidRDefault="00B919D5" w:rsidP="00B919D5">
      <w:pPr>
        <w:pStyle w:val="Heading4"/>
      </w:pPr>
      <w:r w:rsidRPr="00F36EA8">
        <w:t xml:space="preserve">Progress </w:t>
      </w:r>
      <w:r w:rsidRPr="00F36EA8">
        <w:rPr>
          <w:u w:val="single"/>
        </w:rPr>
        <w:t>possible</w:t>
      </w:r>
      <w:r w:rsidRPr="00F36EA8">
        <w:t xml:space="preserve"> — specifically true in the realm of water. </w:t>
      </w:r>
    </w:p>
    <w:p w14:paraId="18680A20" w14:textId="77777777" w:rsidR="00B919D5" w:rsidRPr="00F36EA8" w:rsidRDefault="00B919D5" w:rsidP="00B919D5">
      <w:r w:rsidRPr="00F36EA8">
        <w:rPr>
          <w:rStyle w:val="Style13ptBold"/>
        </w:rPr>
        <w:t>Cunilio 16</w:t>
      </w:r>
      <w:r w:rsidRPr="00F36EA8">
        <w:t xml:space="preserve"> — third-generation attorney and was born and raised in suburban Philadelphia, Pennsylvania. In 2011, she graduated cum laude from the University of Colorado Boulder having majored in Political Science. (Kathleen; Published: April 14, 2016; “EPA’s New Rule Eases Tribe’s Ability to Apply for Treatment As a State Status Under the Clean Water Act”; University of Denver Water Law Review; Accessed: June 22, 2021; </w:t>
      </w:r>
      <w:hyperlink r:id="rId111" w:history="1">
        <w:r w:rsidRPr="00F36EA8">
          <w:rPr>
            <w:rStyle w:val="Hyperlink"/>
          </w:rPr>
          <w:t>http://duwaterlawreview.com/epas-new-rule-eases-tribes-ability-to-apply-for-treatment-as-a-state-status-under-the-clean-water-act/</w:t>
        </w:r>
      </w:hyperlink>
      <w:r w:rsidRPr="00F36EA8">
        <w:t>)//CYang</w:t>
      </w:r>
    </w:p>
    <w:p w14:paraId="6A593DA5" w14:textId="77777777" w:rsidR="00B919D5" w:rsidRPr="00F36EA8" w:rsidRDefault="00B919D5" w:rsidP="00B919D5">
      <w:pPr>
        <w:rPr>
          <w:rStyle w:val="StyleUnderline"/>
        </w:rPr>
      </w:pPr>
      <w:r w:rsidRPr="00F36EA8">
        <w:rPr>
          <w:sz w:val="16"/>
        </w:rPr>
        <w:t xml:space="preserve">The </w:t>
      </w:r>
      <w:r w:rsidRPr="00F36EA8">
        <w:rPr>
          <w:rStyle w:val="StyleUnderline"/>
        </w:rPr>
        <w:t>EPA’s</w:t>
      </w:r>
      <w:r w:rsidRPr="00F36EA8">
        <w:rPr>
          <w:sz w:val="16"/>
        </w:rPr>
        <w:t xml:space="preserve"> new </w:t>
      </w:r>
      <w:r w:rsidRPr="00F36EA8">
        <w:rPr>
          <w:rStyle w:val="StyleUnderline"/>
        </w:rPr>
        <w:t xml:space="preserve">rule demonstrates </w:t>
      </w:r>
      <w:r w:rsidRPr="00F36EA8">
        <w:rPr>
          <w:rStyle w:val="Emphasis"/>
        </w:rPr>
        <w:t>important progress</w:t>
      </w:r>
      <w:r w:rsidRPr="00F36EA8">
        <w:rPr>
          <w:rStyle w:val="StyleUnderline"/>
        </w:rPr>
        <w:t xml:space="preserve"> in Indian Country</w:t>
      </w:r>
      <w:r w:rsidRPr="00F36EA8">
        <w:rPr>
          <w:sz w:val="16"/>
        </w:rPr>
        <w:t xml:space="preserve"> for two reasons. </w:t>
      </w:r>
      <w:r w:rsidRPr="00F36EA8">
        <w:rPr>
          <w:rStyle w:val="StyleUnderline"/>
        </w:rPr>
        <w:t>First</w:t>
      </w:r>
      <w:r w:rsidRPr="00F36EA8">
        <w:rPr>
          <w:sz w:val="16"/>
        </w:rPr>
        <w:t xml:space="preserve">, by </w:t>
      </w:r>
      <w:r w:rsidRPr="00F36EA8">
        <w:rPr>
          <w:rStyle w:val="StyleUnderline"/>
        </w:rPr>
        <w:t xml:space="preserve">treating tribal nations similarly to states recognizes </w:t>
      </w:r>
      <w:r w:rsidRPr="00F36EA8">
        <w:rPr>
          <w:rStyle w:val="Emphasis"/>
        </w:rPr>
        <w:t>inherent tribal sovereignty</w:t>
      </w:r>
      <w:r w:rsidRPr="00F36EA8">
        <w:rPr>
          <w:sz w:val="16"/>
        </w:rPr>
        <w:t xml:space="preserve">. The EPA’s new rule reflects the federal government’s modern trend of treating tribes similarly to a state government in delegating administrative authority. This delegation of authority is a product of the Self-Determination Era, which commenced with President Richard Nixon’s 1970 speech to the Congress on Indian Affairs.[22] The </w:t>
      </w:r>
      <w:r w:rsidRPr="00F36EA8">
        <w:rPr>
          <w:rStyle w:val="StyleUnderline"/>
        </w:rPr>
        <w:t xml:space="preserve">federal government helps in </w:t>
      </w:r>
      <w:r w:rsidRPr="00F36EA8">
        <w:rPr>
          <w:rStyle w:val="Emphasis"/>
        </w:rPr>
        <w:t>promoting</w:t>
      </w:r>
      <w:r w:rsidRPr="00F36EA8">
        <w:rPr>
          <w:rStyle w:val="StyleUnderline"/>
        </w:rPr>
        <w:t xml:space="preserve"> and </w:t>
      </w:r>
      <w:r w:rsidRPr="00F36EA8">
        <w:rPr>
          <w:rStyle w:val="Emphasis"/>
        </w:rPr>
        <w:t>recognizing</w:t>
      </w:r>
      <w:r w:rsidRPr="00F36EA8">
        <w:rPr>
          <w:rStyle w:val="StyleUnderline"/>
        </w:rPr>
        <w:t xml:space="preserve"> tribal self-governance</w:t>
      </w:r>
      <w:r w:rsidRPr="00F36EA8">
        <w:rPr>
          <w:sz w:val="16"/>
        </w:rPr>
        <w:t xml:space="preserve"> through government-to-government partnerships.[23] The Self-Determination Era refers to somewhat of an American Indian “nation-building” movement, which </w:t>
      </w:r>
      <w:r w:rsidRPr="00F36EA8">
        <w:rPr>
          <w:rStyle w:val="StyleUnderline"/>
        </w:rPr>
        <w:t>included establishing tribal governments, courts, police forces, and schools.</w:t>
      </w:r>
    </w:p>
    <w:p w14:paraId="7C9EE2D7" w14:textId="77777777" w:rsidR="00B919D5" w:rsidRPr="00F36EA8" w:rsidRDefault="00B919D5" w:rsidP="00B919D5">
      <w:pPr>
        <w:rPr>
          <w:sz w:val="16"/>
        </w:rPr>
      </w:pPr>
      <w:r w:rsidRPr="00F36EA8">
        <w:rPr>
          <w:sz w:val="16"/>
        </w:rPr>
        <w:t xml:space="preserve">Second, the </w:t>
      </w:r>
      <w:r w:rsidRPr="00F36EA8">
        <w:rPr>
          <w:rStyle w:val="StyleUnderline"/>
        </w:rPr>
        <w:t xml:space="preserve">Revised Interpretation is important because </w:t>
      </w:r>
      <w:r w:rsidRPr="00F36EA8">
        <w:rPr>
          <w:rStyle w:val="Emphasis"/>
        </w:rPr>
        <w:t>only about forty</w:t>
      </w:r>
      <w:r w:rsidRPr="00F36EA8">
        <w:rPr>
          <w:sz w:val="16"/>
        </w:rPr>
        <w:t xml:space="preserve"> of the 300 Indian Tribes with reservations </w:t>
      </w:r>
      <w:r w:rsidRPr="00F36EA8">
        <w:rPr>
          <w:rStyle w:val="StyleUnderline"/>
        </w:rPr>
        <w:t>have obtained</w:t>
      </w:r>
      <w:r w:rsidRPr="00F36EA8">
        <w:rPr>
          <w:sz w:val="16"/>
        </w:rPr>
        <w:t xml:space="preserve"> the EPA’s </w:t>
      </w:r>
      <w:r w:rsidRPr="00F36EA8">
        <w:rPr>
          <w:rStyle w:val="StyleUnderline"/>
        </w:rPr>
        <w:t>approval for TAS status</w:t>
      </w:r>
      <w:r w:rsidRPr="00F36EA8">
        <w:rPr>
          <w:sz w:val="16"/>
        </w:rPr>
        <w:t xml:space="preserve">.[24] This is not to say that tribes cannot regulate their waters without TAS approval, but the </w:t>
      </w:r>
      <w:r w:rsidRPr="00F36EA8">
        <w:rPr>
          <w:rStyle w:val="StyleUnderline"/>
        </w:rPr>
        <w:t>EPA’s recognition provides</w:t>
      </w:r>
      <w:r w:rsidRPr="00F36EA8">
        <w:rPr>
          <w:sz w:val="16"/>
        </w:rPr>
        <w:t xml:space="preserve"> further </w:t>
      </w:r>
      <w:r w:rsidRPr="00F36EA8">
        <w:rPr>
          <w:rStyle w:val="StyleUnderline"/>
        </w:rPr>
        <w:t xml:space="preserve">funding and </w:t>
      </w:r>
      <w:r w:rsidRPr="00F36EA8">
        <w:rPr>
          <w:rStyle w:val="Emphasis"/>
        </w:rPr>
        <w:t>certification programs</w:t>
      </w:r>
      <w:r w:rsidRPr="00F36EA8">
        <w:rPr>
          <w:rStyle w:val="StyleUnderline"/>
        </w:rPr>
        <w:t xml:space="preserve"> to</w:t>
      </w:r>
      <w:r w:rsidRPr="00F36EA8">
        <w:rPr>
          <w:sz w:val="16"/>
        </w:rPr>
        <w:t xml:space="preserve"> help </w:t>
      </w:r>
      <w:r w:rsidRPr="00F36EA8">
        <w:rPr>
          <w:rStyle w:val="Emphasis"/>
        </w:rPr>
        <w:t>legitimize</w:t>
      </w:r>
      <w:r w:rsidRPr="00F36EA8">
        <w:rPr>
          <w:rStyle w:val="StyleUnderline"/>
        </w:rPr>
        <w:t xml:space="preserve"> and </w:t>
      </w:r>
      <w:r w:rsidRPr="00F36EA8">
        <w:rPr>
          <w:rStyle w:val="Emphasis"/>
        </w:rPr>
        <w:t>strengthen</w:t>
      </w:r>
      <w:r w:rsidRPr="00F36EA8">
        <w:rPr>
          <w:rStyle w:val="StyleUnderline"/>
        </w:rPr>
        <w:t xml:space="preserve"> tribal water management</w:t>
      </w:r>
      <w:r w:rsidRPr="00F36EA8">
        <w:rPr>
          <w:sz w:val="16"/>
        </w:rPr>
        <w:t>. Tribes generally lack a tax base upon which to develop water management, but with TAS recognition, tribes receive money for water management projects. Thus, allowing tribes with ‘checkerboard’ reservations (that is reservations with large swaths of both member and nonmember land) to bypass the Montana test will make it easier for tribes to receive funding from the federal government for maintaining and improving reservation water quality.</w:t>
      </w:r>
    </w:p>
    <w:p w14:paraId="767154A1" w14:textId="77777777" w:rsidR="00B919D5" w:rsidRPr="00F36EA8" w:rsidRDefault="00B919D5" w:rsidP="00B919D5">
      <w:pPr>
        <w:rPr>
          <w:sz w:val="16"/>
        </w:rPr>
      </w:pPr>
      <w:r w:rsidRPr="00F36EA8">
        <w:rPr>
          <w:sz w:val="16"/>
        </w:rPr>
        <w:t xml:space="preserve">Overall, </w:t>
      </w:r>
      <w:r w:rsidRPr="00F36EA8">
        <w:rPr>
          <w:rStyle w:val="StyleUnderline"/>
        </w:rPr>
        <w:t xml:space="preserve">alleviating this </w:t>
      </w:r>
      <w:r w:rsidRPr="00F36EA8">
        <w:rPr>
          <w:rStyle w:val="Emphasis"/>
        </w:rPr>
        <w:t>administrative barrier</w:t>
      </w:r>
      <w:r w:rsidRPr="00F36EA8">
        <w:rPr>
          <w:sz w:val="16"/>
        </w:rPr>
        <w:t xml:space="preserve"> will </w:t>
      </w:r>
      <w:r w:rsidRPr="00F36EA8">
        <w:rPr>
          <w:rStyle w:val="StyleUnderline"/>
        </w:rPr>
        <w:t>make it easier for tribes to implement CWA programs</w:t>
      </w:r>
      <w:r w:rsidRPr="00F36EA8">
        <w:rPr>
          <w:sz w:val="16"/>
        </w:rPr>
        <w:t xml:space="preserve"> </w:t>
      </w:r>
      <w:r w:rsidRPr="00F36EA8">
        <w:rPr>
          <w:rStyle w:val="StyleUnderline"/>
        </w:rPr>
        <w:t xml:space="preserve">targeted at </w:t>
      </w:r>
      <w:r w:rsidRPr="00F36EA8">
        <w:rPr>
          <w:rStyle w:val="Emphasis"/>
        </w:rPr>
        <w:t>reservation water quality</w:t>
      </w:r>
      <w:r w:rsidRPr="00F36EA8">
        <w:rPr>
          <w:sz w:val="16"/>
        </w:rPr>
        <w:t xml:space="preserve">. It will </w:t>
      </w:r>
      <w:r w:rsidRPr="00F36EA8">
        <w:rPr>
          <w:rStyle w:val="StyleUnderline"/>
        </w:rPr>
        <w:t>save tribes</w:t>
      </w:r>
      <w:r w:rsidRPr="00F36EA8">
        <w:rPr>
          <w:sz w:val="16"/>
        </w:rPr>
        <w:t xml:space="preserve"> both </w:t>
      </w:r>
      <w:r w:rsidRPr="00F36EA8">
        <w:rPr>
          <w:rStyle w:val="StyleUnderline"/>
        </w:rPr>
        <w:t>time and resources in</w:t>
      </w:r>
      <w:r w:rsidRPr="00F36EA8">
        <w:rPr>
          <w:sz w:val="16"/>
        </w:rPr>
        <w:t xml:space="preserve"> their </w:t>
      </w:r>
      <w:r w:rsidRPr="00F36EA8">
        <w:rPr>
          <w:rStyle w:val="StyleUnderline"/>
        </w:rPr>
        <w:t>TAS applications</w:t>
      </w:r>
      <w:r w:rsidRPr="00F36EA8">
        <w:rPr>
          <w:sz w:val="16"/>
        </w:rPr>
        <w:t xml:space="preserve">, as well as relieve the EPA of identifying on a case-by-case basis whether an individual tribe can meet the Montana test.  Moreover, this rule should encourage more American Indian tribes to apply for TAS status in order to successfully implement CWA programs.[25] </w:t>
      </w:r>
      <w:r w:rsidRPr="00F36EA8">
        <w:rPr>
          <w:rStyle w:val="StyleUnderline"/>
        </w:rPr>
        <w:t xml:space="preserve">This is an important step because clean water is </w:t>
      </w:r>
      <w:r w:rsidRPr="00F36EA8">
        <w:rPr>
          <w:rStyle w:val="Emphasis"/>
        </w:rPr>
        <w:t>paramount</w:t>
      </w:r>
      <w:r w:rsidRPr="00F36EA8">
        <w:rPr>
          <w:rStyle w:val="StyleUnderline"/>
        </w:rPr>
        <w:t xml:space="preserve"> to Indian tribes</w:t>
      </w:r>
      <w:r w:rsidRPr="00F36EA8">
        <w:rPr>
          <w:sz w:val="16"/>
        </w:rPr>
        <w:t xml:space="preserve">, not just for sustenance, but also </w:t>
      </w:r>
      <w:r w:rsidRPr="00F36EA8">
        <w:rPr>
          <w:rStyle w:val="StyleUnderline"/>
        </w:rPr>
        <w:t>for spiritual, medicinal, and cultural reasons.</w:t>
      </w:r>
      <w:r w:rsidRPr="00F36EA8">
        <w:rPr>
          <w:sz w:val="16"/>
        </w:rPr>
        <w:t xml:space="preserve">[26] For example, </w:t>
      </w:r>
      <w:r w:rsidRPr="00F36EA8">
        <w:rPr>
          <w:rStyle w:val="StyleUnderline"/>
        </w:rPr>
        <w:t xml:space="preserve">the </w:t>
      </w:r>
      <w:r w:rsidRPr="00F36EA8">
        <w:rPr>
          <w:rStyle w:val="Emphasis"/>
        </w:rPr>
        <w:t>most recent tribe</w:t>
      </w:r>
      <w:r w:rsidRPr="00F36EA8">
        <w:rPr>
          <w:rStyle w:val="StyleUnderline"/>
        </w:rPr>
        <w:t xml:space="preserve"> to receive TAS status</w:t>
      </w:r>
      <w:r w:rsidRPr="00F36EA8">
        <w:rPr>
          <w:sz w:val="16"/>
        </w:rPr>
        <w:t xml:space="preserve">, the Santa Ana Pueblo, </w:t>
      </w:r>
      <w:r w:rsidRPr="00F36EA8">
        <w:rPr>
          <w:rStyle w:val="StyleUnderline"/>
        </w:rPr>
        <w:t>views</w:t>
      </w:r>
      <w:r w:rsidRPr="00F36EA8">
        <w:rPr>
          <w:sz w:val="16"/>
        </w:rPr>
        <w:t xml:space="preserve"> the </w:t>
      </w:r>
      <w:r w:rsidRPr="00F36EA8">
        <w:rPr>
          <w:rStyle w:val="StyleUnderline"/>
        </w:rPr>
        <w:t>water within their</w:t>
      </w:r>
      <w:r w:rsidRPr="00F36EA8">
        <w:rPr>
          <w:sz w:val="16"/>
        </w:rPr>
        <w:t xml:space="preserve"> New Mexico </w:t>
      </w:r>
      <w:r w:rsidRPr="00F36EA8">
        <w:rPr>
          <w:rStyle w:val="StyleUnderline"/>
        </w:rPr>
        <w:t>reservation as important for maintaining</w:t>
      </w:r>
      <w:r w:rsidRPr="00F36EA8">
        <w:rPr>
          <w:sz w:val="16"/>
        </w:rPr>
        <w:t xml:space="preserve"> its own </w:t>
      </w:r>
      <w:r w:rsidRPr="00F36EA8">
        <w:rPr>
          <w:rStyle w:val="Emphasis"/>
        </w:rPr>
        <w:t>cultural heritage</w:t>
      </w:r>
      <w:r w:rsidRPr="00F36EA8">
        <w:rPr>
          <w:sz w:val="16"/>
        </w:rPr>
        <w:t>.</w:t>
      </w:r>
    </w:p>
    <w:p w14:paraId="74C88E82" w14:textId="77777777" w:rsidR="00B919D5" w:rsidRPr="00F36EA8" w:rsidRDefault="00B919D5" w:rsidP="00B919D5"/>
    <w:p w14:paraId="4D101254" w14:textId="77777777" w:rsidR="00B919D5" w:rsidRPr="00F36EA8" w:rsidRDefault="00B919D5" w:rsidP="00B919D5">
      <w:pPr>
        <w:pStyle w:val="Heading4"/>
      </w:pPr>
      <w:r w:rsidRPr="00F36EA8">
        <w:t xml:space="preserve">Perm do both — TAS sets up a flexible model and there is value in </w:t>
      </w:r>
      <w:r w:rsidRPr="00F36EA8">
        <w:rPr>
          <w:u w:val="single"/>
        </w:rPr>
        <w:t>parallel engagement</w:t>
      </w:r>
      <w:r w:rsidRPr="00F36EA8">
        <w:t>.</w:t>
      </w:r>
    </w:p>
    <w:p w14:paraId="7C9BF927" w14:textId="77777777" w:rsidR="00B919D5" w:rsidRPr="00F36EA8" w:rsidRDefault="00B919D5" w:rsidP="00B919D5">
      <w:r w:rsidRPr="00F36EA8">
        <w:rPr>
          <w:rStyle w:val="Style13ptBold"/>
        </w:rPr>
        <w:t>Diver et al. 19</w:t>
      </w:r>
      <w:r w:rsidRPr="00F36EA8">
        <w:t xml:space="preserve"> — research scientist at Stanford University in the Department of Earth System Science. She studies issues of natural resource governance with Indigenous peoples, with a focus on Pacific Northwest salmon watersheds. She received her Ph.D. from the University of California, Berkeley in Environmental Science, Policy and Management at the College of Natural Resources; Other Contributors: Daniel Ahrens, Talia Arbit, and Karen Bakker (Sibyl; Published: August 2019; “Engaging Colonial Entanglements: “Treatment as a State” Policy for Indigenous Water Co-Governance”; Global Environmental Politics 19:3; Accessed: June 22, 2021; doi.org/10.1162/glep_a_00517)//CYang</w:t>
      </w:r>
    </w:p>
    <w:p w14:paraId="06B248CE" w14:textId="77777777" w:rsidR="00B919D5" w:rsidRPr="00F36EA8" w:rsidRDefault="00B919D5" w:rsidP="00B919D5">
      <w:pPr>
        <w:rPr>
          <w:sz w:val="16"/>
        </w:rPr>
      </w:pPr>
      <w:r w:rsidRPr="00F36EA8">
        <w:rPr>
          <w:rStyle w:val="StyleUnderline"/>
        </w:rPr>
        <w:lastRenderedPageBreak/>
        <w:t>TAS</w:t>
      </w:r>
      <w:r w:rsidRPr="00F36EA8">
        <w:rPr>
          <w:sz w:val="16"/>
        </w:rPr>
        <w:t xml:space="preserve"> can </w:t>
      </w:r>
      <w:r w:rsidRPr="00F36EA8">
        <w:rPr>
          <w:rStyle w:val="StyleUnderline"/>
        </w:rPr>
        <w:t>function as a model for Indigenous water co-governance</w:t>
      </w:r>
      <w:r w:rsidRPr="00F36EA8">
        <w:rPr>
          <w:sz w:val="16"/>
        </w:rPr>
        <w:t xml:space="preserve"> within other federal systems </w:t>
      </w:r>
      <w:r w:rsidRPr="00F36EA8">
        <w:rPr>
          <w:rStyle w:val="StyleUnderline"/>
        </w:rPr>
        <w:t xml:space="preserve">based on </w:t>
      </w:r>
      <w:r w:rsidRPr="00F36EA8">
        <w:rPr>
          <w:rStyle w:val="Emphasis"/>
        </w:rPr>
        <w:t>key program components</w:t>
      </w:r>
      <w:r w:rsidRPr="00F36EA8">
        <w:rPr>
          <w:rStyle w:val="StyleUnderline"/>
        </w:rPr>
        <w:t xml:space="preserve"> that support Indigenous self-determination</w:t>
      </w:r>
      <w:r w:rsidRPr="00F36EA8">
        <w:rPr>
          <w:sz w:val="16"/>
        </w:rPr>
        <w:t xml:space="preserve">. These </w:t>
      </w:r>
      <w:r w:rsidRPr="00F36EA8">
        <w:rPr>
          <w:rStyle w:val="StyleUnderline"/>
        </w:rPr>
        <w:t>include</w:t>
      </w:r>
      <w:r w:rsidRPr="00F36EA8">
        <w:rPr>
          <w:sz w:val="16"/>
        </w:rPr>
        <w:t xml:space="preserve"> (1) </w:t>
      </w:r>
      <w:r w:rsidRPr="00F36EA8">
        <w:rPr>
          <w:rStyle w:val="Emphasis"/>
        </w:rPr>
        <w:t>tribally driven</w:t>
      </w:r>
      <w:r w:rsidRPr="00F36EA8">
        <w:rPr>
          <w:rStyle w:val="StyleUnderline"/>
        </w:rPr>
        <w:t xml:space="preserve"> goal setting and program design</w:t>
      </w:r>
      <w:r w:rsidRPr="00F36EA8">
        <w:rPr>
          <w:sz w:val="16"/>
        </w:rPr>
        <w:t xml:space="preserve"> that can address each tribe’s distinct water quality needs, including cultural and ceremonial uses of tribal waters; (2) </w:t>
      </w:r>
      <w:r w:rsidRPr="00F36EA8">
        <w:rPr>
          <w:rStyle w:val="Emphasis"/>
        </w:rPr>
        <w:t>clear recognition</w:t>
      </w:r>
      <w:r w:rsidRPr="00F36EA8">
        <w:rPr>
          <w:rStyle w:val="StyleUnderline"/>
        </w:rPr>
        <w:t xml:space="preserve"> of boundaries for Indigenous lands and</w:t>
      </w:r>
      <w:r w:rsidRPr="00F36EA8">
        <w:rPr>
          <w:sz w:val="16"/>
        </w:rPr>
        <w:t xml:space="preserve"> waters and the </w:t>
      </w:r>
      <w:r w:rsidRPr="00F36EA8">
        <w:rPr>
          <w:rStyle w:val="StyleUnderline"/>
        </w:rPr>
        <w:t>legitimacy of Indigenous self-governance institutions</w:t>
      </w:r>
      <w:r w:rsidRPr="00F36EA8">
        <w:rPr>
          <w:sz w:val="16"/>
        </w:rPr>
        <w:t xml:space="preserve">; and (3) </w:t>
      </w:r>
      <w:r w:rsidRPr="00F36EA8">
        <w:rPr>
          <w:rStyle w:val="StyleUnderline"/>
        </w:rPr>
        <w:t xml:space="preserve">formal </w:t>
      </w:r>
      <w:r w:rsidRPr="00F36EA8">
        <w:rPr>
          <w:rStyle w:val="Emphasis"/>
        </w:rPr>
        <w:t>institutional relationships</w:t>
      </w:r>
      <w:r w:rsidRPr="00F36EA8">
        <w:rPr>
          <w:rStyle w:val="StyleUnderline"/>
        </w:rPr>
        <w:t xml:space="preserve"> with centralized governance institutions, like the EPA, that have clear policies supporting tribal self-determination and</w:t>
      </w:r>
      <w:r w:rsidRPr="00F36EA8">
        <w:rPr>
          <w:sz w:val="16"/>
        </w:rPr>
        <w:t xml:space="preserve"> also have the </w:t>
      </w:r>
      <w:r w:rsidRPr="00F36EA8">
        <w:rPr>
          <w:rStyle w:val="Emphasis"/>
        </w:rPr>
        <w:t>necessary enforcement</w:t>
      </w:r>
      <w:r w:rsidRPr="00F36EA8">
        <w:rPr>
          <w:rStyle w:val="StyleUnderline"/>
        </w:rPr>
        <w:t xml:space="preserve"> and </w:t>
      </w:r>
      <w:r w:rsidRPr="00F36EA8">
        <w:rPr>
          <w:rStyle w:val="Emphasis"/>
        </w:rPr>
        <w:t>conflict resolution</w:t>
      </w:r>
      <w:r w:rsidRPr="00F36EA8">
        <w:rPr>
          <w:rStyle w:val="StyleUnderline"/>
        </w:rPr>
        <w:t xml:space="preserve"> capacity to </w:t>
      </w:r>
      <w:r w:rsidRPr="00F36EA8">
        <w:rPr>
          <w:rStyle w:val="Emphasis"/>
        </w:rPr>
        <w:t>strengthen accountability</w:t>
      </w:r>
      <w:r w:rsidRPr="00F36EA8">
        <w:rPr>
          <w:rStyle w:val="StyleUnderline"/>
        </w:rPr>
        <w:t xml:space="preserve"> to tribal standards</w:t>
      </w:r>
      <w:r w:rsidRPr="00F36EA8">
        <w:rPr>
          <w:sz w:val="16"/>
        </w:rPr>
        <w:t xml:space="preserve"> across jurisdictions. As pointed out by multiple studies, </w:t>
      </w:r>
      <w:r w:rsidRPr="00F36EA8">
        <w:rPr>
          <w:rStyle w:val="StyleUnderline"/>
        </w:rPr>
        <w:t xml:space="preserve">tribes require </w:t>
      </w:r>
      <w:r w:rsidRPr="00F36EA8">
        <w:rPr>
          <w:rStyle w:val="Emphasis"/>
        </w:rPr>
        <w:t>adequate resources</w:t>
      </w:r>
      <w:r w:rsidRPr="00F36EA8">
        <w:rPr>
          <w:rStyle w:val="StyleUnderline"/>
        </w:rPr>
        <w:t xml:space="preserve"> as a precondition</w:t>
      </w:r>
      <w:r w:rsidRPr="00F36EA8">
        <w:rPr>
          <w:sz w:val="16"/>
        </w:rPr>
        <w:t xml:space="preserve"> for their ability to access federal TAS programs and develop their own WQSs. While building tribal capacity to support scientific standards for water quality is part of this work, tribes also require resources and capacity to address the legal complexities with negotiating tribal jurisdiction over land and water.</w:t>
      </w:r>
    </w:p>
    <w:p w14:paraId="661AA614" w14:textId="009FAF3A" w:rsidR="007213AD" w:rsidRDefault="00B919D5" w:rsidP="00B919D5">
      <w:r w:rsidRPr="00F36EA8">
        <w:rPr>
          <w:sz w:val="16"/>
        </w:rPr>
        <w:t xml:space="preserve">In addition to the work many tribes are doing to engage within federal regulatory policy, there is a much broader range of resurgence work (e.g., engaging Indigenous youth in land-based learning), which is potentially more transformative in the long term. Tribes are also working through their own legal orders to set water quality standards and ordinances. </w:t>
      </w:r>
      <w:r w:rsidRPr="00F36EA8">
        <w:rPr>
          <w:rStyle w:val="StyleUnderline"/>
        </w:rPr>
        <w:t>These</w:t>
      </w:r>
      <w:r w:rsidRPr="00F36EA8">
        <w:rPr>
          <w:sz w:val="16"/>
        </w:rPr>
        <w:t xml:space="preserve"> tribes can still </w:t>
      </w:r>
      <w:r w:rsidRPr="00F36EA8">
        <w:rPr>
          <w:rStyle w:val="StyleUnderline"/>
        </w:rPr>
        <w:t>look to TAS as a useful framework</w:t>
      </w:r>
      <w:r w:rsidRPr="00F36EA8">
        <w:rPr>
          <w:sz w:val="16"/>
        </w:rPr>
        <w:t xml:space="preserve">. For example, </w:t>
      </w:r>
      <w:r w:rsidRPr="00F36EA8">
        <w:rPr>
          <w:rStyle w:val="StyleUnderline"/>
        </w:rPr>
        <w:t xml:space="preserve">TAS sets up a </w:t>
      </w:r>
      <w:r w:rsidRPr="00F36EA8">
        <w:rPr>
          <w:rStyle w:val="Emphasis"/>
        </w:rPr>
        <w:t>flexible model</w:t>
      </w:r>
      <w:r w:rsidRPr="00F36EA8">
        <w:rPr>
          <w:rStyle w:val="StyleUnderline"/>
        </w:rPr>
        <w:t xml:space="preserve"> for tribes to self-define culturally beneficial uses in their own water codes</w:t>
      </w:r>
      <w:r w:rsidRPr="00F36EA8">
        <w:rPr>
          <w:sz w:val="16"/>
        </w:rPr>
        <w:t xml:space="preserve"> and ordinances. </w:t>
      </w:r>
      <w:r w:rsidRPr="00F36EA8">
        <w:rPr>
          <w:rStyle w:val="StyleUnderline"/>
        </w:rPr>
        <w:t>TAS-based WQSs</w:t>
      </w:r>
      <w:r w:rsidRPr="00F36EA8">
        <w:rPr>
          <w:sz w:val="16"/>
        </w:rPr>
        <w:t xml:space="preserve"> also </w:t>
      </w:r>
      <w:r w:rsidRPr="00F36EA8">
        <w:rPr>
          <w:rStyle w:val="StyleUnderline"/>
        </w:rPr>
        <w:t xml:space="preserve">provide examples of how tribes have chosen to express </w:t>
      </w:r>
      <w:r w:rsidRPr="00F36EA8">
        <w:rPr>
          <w:sz w:val="16"/>
        </w:rPr>
        <w:t xml:space="preserve">their </w:t>
      </w:r>
      <w:r w:rsidRPr="00F36EA8">
        <w:rPr>
          <w:rStyle w:val="StyleUnderline"/>
        </w:rPr>
        <w:t>standards</w:t>
      </w:r>
      <w:r w:rsidRPr="00F36EA8">
        <w:rPr>
          <w:sz w:val="16"/>
        </w:rPr>
        <w:t xml:space="preserve"> in different ways, often </w:t>
      </w:r>
      <w:r w:rsidRPr="00F36EA8">
        <w:rPr>
          <w:rStyle w:val="Emphasis"/>
        </w:rPr>
        <w:t>selecting standards</w:t>
      </w:r>
      <w:r w:rsidRPr="00F36EA8">
        <w:rPr>
          <w:rStyle w:val="StyleUnderline"/>
        </w:rPr>
        <w:t xml:space="preserve"> that extend beyond </w:t>
      </w:r>
      <w:r w:rsidRPr="00F36EA8">
        <w:rPr>
          <w:rStyle w:val="Emphasis"/>
        </w:rPr>
        <w:t>federal minimums</w:t>
      </w:r>
      <w:r w:rsidRPr="00F36EA8">
        <w:rPr>
          <w:sz w:val="16"/>
        </w:rPr>
        <w:t xml:space="preserve">. In this way, </w:t>
      </w:r>
      <w:r w:rsidRPr="00F36EA8">
        <w:rPr>
          <w:rStyle w:val="StyleUnderline"/>
        </w:rPr>
        <w:t>self-governing tribes can use TAS</w:t>
      </w:r>
      <w:r w:rsidRPr="00F36EA8">
        <w:rPr>
          <w:sz w:val="16"/>
        </w:rPr>
        <w:t xml:space="preserve">-like </w:t>
      </w:r>
      <w:r w:rsidRPr="00F36EA8">
        <w:rPr>
          <w:rStyle w:val="StyleUnderline"/>
        </w:rPr>
        <w:t xml:space="preserve">standards to inform </w:t>
      </w:r>
      <w:r w:rsidRPr="00F36EA8">
        <w:rPr>
          <w:rStyle w:val="Emphasis"/>
        </w:rPr>
        <w:t>tribal planning</w:t>
      </w:r>
      <w:r w:rsidRPr="00F36EA8">
        <w:rPr>
          <w:rStyle w:val="StyleUnderline"/>
        </w:rPr>
        <w:t xml:space="preserve"> and </w:t>
      </w:r>
      <w:r w:rsidRPr="00F36EA8">
        <w:rPr>
          <w:rStyle w:val="Emphasis"/>
        </w:rPr>
        <w:t>zoning initiatives</w:t>
      </w:r>
      <w:r w:rsidRPr="00F36EA8">
        <w:rPr>
          <w:sz w:val="16"/>
        </w:rPr>
        <w:t xml:space="preserve">, particularly </w:t>
      </w:r>
      <w:r w:rsidRPr="00F36EA8">
        <w:rPr>
          <w:rStyle w:val="StyleUnderline"/>
        </w:rPr>
        <w:t>when envisioning water governance mechanisms that facilitate diplomacy across multiple jurisdictions and sovereigns</w:t>
      </w:r>
      <w:r w:rsidRPr="00F36EA8">
        <w:rPr>
          <w:sz w:val="16"/>
        </w:rPr>
        <w:t xml:space="preserve">. Thus our </w:t>
      </w:r>
      <w:r w:rsidRPr="00F36EA8">
        <w:rPr>
          <w:rStyle w:val="StyleUnderline"/>
        </w:rPr>
        <w:t xml:space="preserve">analysis points out the </w:t>
      </w:r>
      <w:r w:rsidRPr="00F36EA8">
        <w:rPr>
          <w:rStyle w:val="Emphasis"/>
        </w:rPr>
        <w:t>value</w:t>
      </w:r>
      <w:r w:rsidRPr="00F36EA8">
        <w:rPr>
          <w:rStyle w:val="StyleUnderline"/>
        </w:rPr>
        <w:t xml:space="preserve"> and </w:t>
      </w:r>
      <w:r w:rsidRPr="00F36EA8">
        <w:rPr>
          <w:rStyle w:val="Emphasis"/>
        </w:rPr>
        <w:t>complexities</w:t>
      </w:r>
      <w:r w:rsidRPr="00F36EA8">
        <w:rPr>
          <w:rStyle w:val="StyleUnderline"/>
        </w:rPr>
        <w:t xml:space="preserve"> of </w:t>
      </w:r>
      <w:r w:rsidRPr="00F36EA8">
        <w:rPr>
          <w:rStyle w:val="Emphasis"/>
        </w:rPr>
        <w:t>parallel engagement</w:t>
      </w:r>
      <w:r w:rsidRPr="00F36EA8">
        <w:rPr>
          <w:rStyle w:val="StyleUnderline"/>
        </w:rPr>
        <w:t xml:space="preserve"> in </w:t>
      </w:r>
      <w:r w:rsidRPr="00F36EA8">
        <w:rPr>
          <w:rStyle w:val="Emphasis"/>
        </w:rPr>
        <w:t>dominant colonial governance</w:t>
      </w:r>
      <w:r w:rsidRPr="00F36EA8">
        <w:rPr>
          <w:rStyle w:val="StyleUnderline"/>
        </w:rPr>
        <w:t xml:space="preserve"> frameworks and </w:t>
      </w:r>
      <w:r w:rsidRPr="00F36EA8">
        <w:rPr>
          <w:rStyle w:val="Emphasis"/>
        </w:rPr>
        <w:t>tribally defined</w:t>
      </w:r>
      <w:r w:rsidRPr="00F36EA8">
        <w:rPr>
          <w:rStyle w:val="StyleUnderline"/>
        </w:rPr>
        <w:t xml:space="preserve"> water governance systems.</w:t>
      </w:r>
      <w:r w:rsidRPr="00F36EA8">
        <w:rPr>
          <w:sz w:val="16"/>
        </w:rPr>
        <w:t xml:space="preserve"> This research also establishes a need for future work to re-envision water governance policies that advance both sustainability and self-determination.</w:t>
      </w:r>
    </w:p>
    <w:p w14:paraId="0DE9B1D5" w14:textId="77777777" w:rsidR="00B838F2" w:rsidRDefault="00B838F2" w:rsidP="00B838F2">
      <w:pPr>
        <w:pStyle w:val="Heading4"/>
      </w:pPr>
      <w:r>
        <w:t xml:space="preserve">Water law good </w:t>
      </w:r>
    </w:p>
    <w:p w14:paraId="5957FC0A" w14:textId="77777777" w:rsidR="00B838F2" w:rsidRPr="00B23547" w:rsidRDefault="00B838F2" w:rsidP="00B838F2">
      <w:pPr>
        <w:rPr>
          <w:b/>
          <w:bCs/>
          <w:sz w:val="26"/>
        </w:rPr>
      </w:pPr>
      <w:r>
        <w:rPr>
          <w:rStyle w:val="Style13ptBold"/>
        </w:rPr>
        <w:t xml:space="preserve">Wilson 19 </w:t>
      </w:r>
      <w:r w:rsidRPr="00B23547">
        <w:rPr>
          <w:rStyle w:val="Style13ptBold"/>
          <w:b w:val="0"/>
          <w:bCs w:val="0"/>
          <w:sz w:val="22"/>
        </w:rPr>
        <w:t xml:space="preserve">(Nicole, </w:t>
      </w:r>
      <w:r w:rsidRPr="00B23547">
        <w:t xml:space="preserve">Peter A. Allard School of Law, ““Seeing Water Like a State?”: Indigenous water governance through Yukon First Nation Self-Government Agreements”, May 8, 2019, Geoforum , </w:t>
      </w:r>
      <w:hyperlink r:id="rId112" w:history="1">
        <w:r w:rsidRPr="00B23547">
          <w:rPr>
            <w:rStyle w:val="Hyperlink"/>
          </w:rPr>
          <w:t>https://doi.org/10.1016/j.geoforum.2019.05.003</w:t>
        </w:r>
      </w:hyperlink>
      <w:r>
        <w:t>,//DJ</w:t>
      </w:r>
      <w:r w:rsidRPr="00B23547">
        <w:t>)</w:t>
      </w:r>
      <w:r w:rsidRPr="00B23547">
        <w:rPr>
          <w:sz w:val="26"/>
        </w:rPr>
        <w:t xml:space="preserve"> </w:t>
      </w:r>
    </w:p>
    <w:p w14:paraId="1F6CE64C" w14:textId="77777777" w:rsidR="00B838F2" w:rsidRDefault="00B838F2" w:rsidP="00B838F2">
      <w:pPr>
        <w:rPr>
          <w:sz w:val="16"/>
        </w:rPr>
      </w:pPr>
      <w:r w:rsidRPr="00F93C90">
        <w:rPr>
          <w:sz w:val="16"/>
        </w:rPr>
        <w:t xml:space="preserve">While </w:t>
      </w:r>
      <w:r w:rsidRPr="000A69FE">
        <w:rPr>
          <w:u w:val="single"/>
        </w:rPr>
        <w:t xml:space="preserve">the above critiques are useful for characterizing the unequal power relationships associated with settler colonial water governmentalities and governance structures, they fail to acknowledge </w:t>
      </w:r>
      <w:r w:rsidRPr="000A69FE">
        <w:rPr>
          <w:b/>
          <w:bCs/>
          <w:u w:val="single"/>
        </w:rPr>
        <w:t>Indigenous peoples’ agency and hard work</w:t>
      </w:r>
      <w:r w:rsidRPr="000A69FE">
        <w:rPr>
          <w:u w:val="single"/>
        </w:rPr>
        <w:t xml:space="preserve"> </w:t>
      </w:r>
      <w:r w:rsidRPr="000A69FE">
        <w:rPr>
          <w:b/>
          <w:bCs/>
          <w:u w:val="single"/>
        </w:rPr>
        <w:t>as they assert their self-determinati</w:t>
      </w:r>
      <w:r w:rsidRPr="000A69FE">
        <w:rPr>
          <w:u w:val="single"/>
        </w:rPr>
        <w:t>on by engaging with the governance processes and opportunities created through LCSGA</w:t>
      </w:r>
      <w:r w:rsidRPr="00F93C90">
        <w:rPr>
          <w:sz w:val="16"/>
        </w:rPr>
        <w:t xml:space="preserve"> (Clark and Joe-Strack, 2017). For instance, Yukon First Nations are strategically developing legislation rooted in Indigenous values, principles, and legal orders. </w:t>
      </w:r>
      <w:r w:rsidRPr="000A69FE">
        <w:rPr>
          <w:u w:val="single"/>
        </w:rPr>
        <w:t xml:space="preserve">Several pieces of legislation are explicitly based on Indigenous legal traditions and principles </w:t>
      </w:r>
      <w:r w:rsidRPr="00F93C90">
        <w:rPr>
          <w:sz w:val="16"/>
        </w:rPr>
        <w:t xml:space="preserve">(e.g., C/TFN Family Act and THFN Heritage Act). Others made no mention of traditional law, but in all cases, </w:t>
      </w:r>
      <w:r w:rsidRPr="000A69FE">
        <w:rPr>
          <w:b/>
          <w:bCs/>
          <w:u w:val="single"/>
        </w:rPr>
        <w:t>the First Nation constitutions express the desire to govern their territories in a manner consistent with the First Nations culture and traditions</w:t>
      </w:r>
      <w:r w:rsidRPr="00F93C90">
        <w:rPr>
          <w:sz w:val="16"/>
        </w:rPr>
        <w:t xml:space="preserve">. While none of these pieces of legislation is specific to water, examples from elsewhere show </w:t>
      </w:r>
      <w:r w:rsidRPr="000A69FE">
        <w:rPr>
          <w:u w:val="single"/>
        </w:rPr>
        <w:t>that First Nations are taking various approaches to Indigenous water governance and protecting water quality, quantity and rate of flow within their territories. I</w:t>
      </w:r>
      <w:r w:rsidRPr="00F93C90">
        <w:rPr>
          <w:sz w:val="16"/>
        </w:rPr>
        <w:t xml:space="preserve">ndeed, there are several examples where contemporary policies and legislation are infused with Indigenous relationships to water, as an other more than human relatives, through engaging their relational epistemologies, ontologies and Indigenous legal orders. To further illustrate this point, I draw on work that </w:t>
      </w:r>
      <w:r w:rsidRPr="000A69FE">
        <w:rPr>
          <w:u w:val="single"/>
        </w:rPr>
        <w:t xml:space="preserve">Indigenous peoples are doing to revitalize their Indigenous legal orders. </w:t>
      </w:r>
      <w:r w:rsidRPr="00F93C90">
        <w:rPr>
          <w:sz w:val="16"/>
        </w:rPr>
        <w:t>For example</w:t>
      </w:r>
      <w:r w:rsidRPr="000A69FE">
        <w:rPr>
          <w:u w:val="single"/>
        </w:rPr>
        <w:t>, Anishinaabe-Métis legal scholar Aimée Craft</w:t>
      </w:r>
      <w:r w:rsidRPr="00F93C90">
        <w:rPr>
          <w:sz w:val="16"/>
        </w:rPr>
        <w:t xml:space="preserve"> (2018, 2017, 2014) has </w:t>
      </w:r>
      <w:r w:rsidRPr="000A69FE">
        <w:rPr>
          <w:u w:val="single"/>
        </w:rPr>
        <w:t>developed innovative community-based methods</w:t>
      </w:r>
      <w:r w:rsidRPr="00F93C90">
        <w:rPr>
          <w:sz w:val="16"/>
        </w:rPr>
        <w:t xml:space="preserve"> – working with a Faculty of Anishinaabe Elders – </w:t>
      </w:r>
      <w:r w:rsidRPr="000A69FE">
        <w:rPr>
          <w:u w:val="single"/>
        </w:rPr>
        <w:t>to interpret legal principles from Indigenous oral traditions about water</w:t>
      </w:r>
      <w:r w:rsidRPr="00F93C90">
        <w:rPr>
          <w:sz w:val="16"/>
        </w:rPr>
        <w:t xml:space="preserve">, titled Anishinaabe Nibi Inaakonigewin (‘‘our water law’’). These methods could be applied to develop water legislation that reflects the Indigenous legal orders of SGYFNs. Indeed, critical Indigenous scholars have shown that, </w:t>
      </w:r>
      <w:r w:rsidRPr="000027E2">
        <w:rPr>
          <w:u w:val="single"/>
        </w:rPr>
        <w:t xml:space="preserve">even </w:t>
      </w:r>
      <w:r w:rsidRPr="000027E2">
        <w:rPr>
          <w:u w:val="single"/>
        </w:rPr>
        <w:lastRenderedPageBreak/>
        <w:t>while settler colonial forms of governance are problematic and most often at odds with Indigenous ontologies, epistemologies, and laws</w:t>
      </w:r>
      <w:r w:rsidRPr="000027E2">
        <w:rPr>
          <w:b/>
          <w:bCs/>
          <w:u w:val="single"/>
        </w:rPr>
        <w:t>, Indigenous peoples continue to enact relational politics within and through these systems in order to maintain their culture and distinct polities</w:t>
      </w:r>
      <w:r w:rsidRPr="000027E2">
        <w:rPr>
          <w:u w:val="single"/>
        </w:rPr>
        <w:t xml:space="preserve"> (</w:t>
      </w:r>
      <w:r w:rsidRPr="00F93C90">
        <w:rPr>
          <w:sz w:val="16"/>
        </w:rPr>
        <w:t>Manson, 2015; Simpson, 2014). For example, C/TFN developed their First Nation bureaucracy based on the Tagish and Tlingit clan-system and actively worked to engage oral tradition and Indigenous legal principles in the development of legislation. At the same time</w:t>
      </w:r>
      <w:r w:rsidRPr="000027E2">
        <w:rPr>
          <w:u w:val="single"/>
        </w:rPr>
        <w:t xml:space="preserve">, </w:t>
      </w:r>
      <w:r w:rsidRPr="000027E2">
        <w:rPr>
          <w:b/>
          <w:bCs/>
          <w:u w:val="single"/>
        </w:rPr>
        <w:t>further analysis of the development and enforcement of emerging Indigenous water legislation will be critical</w:t>
      </w:r>
      <w:r w:rsidRPr="000027E2">
        <w:rPr>
          <w:u w:val="single"/>
        </w:rPr>
        <w:t xml:space="preserve"> to moving beyond merely acknowledging First Nation agency, to trace the actual ability of these governments to wield real power in relation to water governance in Yukon.</w:t>
      </w:r>
      <w:r w:rsidRPr="00F93C90">
        <w:rPr>
          <w:sz w:val="16"/>
        </w:rPr>
        <w:t xml:space="preserve"> </w:t>
      </w:r>
      <w:r w:rsidRPr="000027E2">
        <w:rPr>
          <w:b/>
          <w:bCs/>
          <w:u w:val="single"/>
        </w:rPr>
        <w:t>While Modern Water was essential for colonial expansion and state formation, this does not mean that state governments must continue to “see” water in this way.</w:t>
      </w:r>
      <w:r w:rsidRPr="00F93C90">
        <w:rPr>
          <w:sz w:val="16"/>
        </w:rPr>
        <w:t xml:space="preserve"> </w:t>
      </w:r>
      <w:r w:rsidRPr="000027E2">
        <w:rPr>
          <w:b/>
          <w:bCs/>
          <w:u w:val="single"/>
        </w:rPr>
        <w:t>Recent shifts towards acknowledging the rights and personhood of nature provide evidence that such a shift is possible</w:t>
      </w:r>
      <w:r w:rsidRPr="00F93C90">
        <w:rPr>
          <w:sz w:val="16"/>
        </w:rPr>
        <w:t xml:space="preserve"> (Boyd, 2017; Craft et al., 2018). In a landmark case in New Zealand courts, the Whanganui Maori iwi (kin group) won a 140-year legal battle to recognize their ancestral Whanganui river as having personhood and thus legal rights equal to that of humans. The Te Awa Tupua (Whanganui River Claims Settlement) Act (2017) represents a promising legal precedent that responds to the iwi’s fundamental spiritual connection to the river as expressed by the phrase ko au te awa ko au (“I am the river, and the river is me”). The legislation states that a guardian or Te Pou Tupua, will be appointed to act on behalf of the river. Two peoples will be appointed to act in this role; one from the Crown and one from the Whanganui iwi. To implement these new rights, the legislation also creates an institutional framework consisting of several new actors and rules. Te Pou Tupua will be supported by an advisory group (Te Karewao) and a new strategy group (Te Kopuka na Te Awa Tupua), which will develop, approve, and monitor the implementation of a catchment watershed strategy for the river, Te Heke Ngahuru. The legislation also included financial support for implementing a new framework and introducing the legislation at the national level (O’Donnell et al., 2017). </w:t>
      </w:r>
      <w:r w:rsidRPr="00F93C90">
        <w:rPr>
          <w:u w:val="single"/>
        </w:rPr>
        <w:t>The acknowledgement of the personhood of the Whanganui river not only represents a shift away from Modern Water but a shift toward acknowledging Indigenous peoples’ relationships to water</w:t>
      </w:r>
      <w:r w:rsidRPr="00F93C90">
        <w:rPr>
          <w:sz w:val="16"/>
        </w:rPr>
        <w:t xml:space="preserve">. </w:t>
      </w:r>
      <w:r w:rsidRPr="00F93C90">
        <w:rPr>
          <w:u w:val="single"/>
        </w:rPr>
        <w:t>The institutional framework developed to implement the legislation seeks to nest governance principles consistent with Maori ontologies into the new property rights arrangements. The institutional framework created through the legislation ensures that the personhood of the river is given legitimacy and strengthens the potential that the rights will be brought into force</w:t>
      </w:r>
      <w:r w:rsidRPr="00F93C90">
        <w:rPr>
          <w:sz w:val="16"/>
        </w:rPr>
        <w:t xml:space="preserve"> (O’Donnell et al., 2017). While such Indigenous-State agreements are cause for optimism related to the ability of states to shift how they “see” water, there is reason to remain cautious of how concepts from Indigenous ontologies, epistemologies and legal orders are mobilized. For example, Bolivian state laws and policies engage Indigenous concepts such as “Living Well” (Buen Vivir in Spanish or Sumak Kawsay in Quechua) and the rights of “Mother Earth” to recognize complex human-environmental relationships in ways that would seem consistent with the goals of Indigenous peoples and environmental movements while the state simultaneously intensifies resource extraction and nationalism in ways counter to these goals (Boyd, 2017; Perreault, 2005; Zimmerer, 2015). In other words, IndigenousState agreements can also employ water as a living entity in ways that further marginalize Indigenous peoples by reinforcing colonial inequalities.</w:t>
      </w:r>
    </w:p>
    <w:p w14:paraId="71420C95" w14:textId="3F1EB791" w:rsidR="00B838F2" w:rsidRDefault="006B12C8" w:rsidP="006B12C8">
      <w:pPr>
        <w:pStyle w:val="Heading3"/>
      </w:pPr>
      <w:r>
        <w:lastRenderedPageBreak/>
        <w:t>AT:  K – Settlerism – Alt Fails</w:t>
      </w:r>
    </w:p>
    <w:p w14:paraId="393896B4" w14:textId="77777777" w:rsidR="00D12C78" w:rsidRPr="009E39F7" w:rsidRDefault="00D12C78" w:rsidP="00D12C78">
      <w:pPr>
        <w:pStyle w:val="Heading4"/>
        <w:rPr>
          <w:rFonts w:asciiTheme="minorHAnsi" w:hAnsiTheme="minorHAnsi" w:cstheme="minorHAnsi"/>
        </w:rPr>
      </w:pPr>
      <w:r>
        <w:rPr>
          <w:rFonts w:asciiTheme="minorHAnsi" w:hAnsiTheme="minorHAnsi" w:cstheme="minorHAnsi"/>
        </w:rPr>
        <w:t xml:space="preserve">Incommensurability is rooted in </w:t>
      </w:r>
      <w:r w:rsidRPr="00395F38">
        <w:rPr>
          <w:rFonts w:asciiTheme="minorHAnsi" w:hAnsiTheme="minorHAnsi" w:cstheme="minorHAnsi"/>
          <w:u w:val="single"/>
        </w:rPr>
        <w:t>occidentalist</w:t>
      </w:r>
      <w:r>
        <w:rPr>
          <w:rFonts w:asciiTheme="minorHAnsi" w:hAnsiTheme="minorHAnsi" w:cstheme="minorHAnsi"/>
        </w:rPr>
        <w:t xml:space="preserve"> </w:t>
      </w:r>
      <w:r w:rsidRPr="00395F38">
        <w:rPr>
          <w:rFonts w:asciiTheme="minorHAnsi" w:hAnsiTheme="minorHAnsi" w:cstheme="minorHAnsi"/>
        </w:rPr>
        <w:t>essentialism</w:t>
      </w:r>
      <w:r>
        <w:rPr>
          <w:rFonts w:asciiTheme="minorHAnsi" w:hAnsiTheme="minorHAnsi" w:cstheme="minorHAnsi"/>
        </w:rPr>
        <w:t xml:space="preserve"> that undermines anti-colonial struggle thru </w:t>
      </w:r>
      <w:r>
        <w:rPr>
          <w:rFonts w:asciiTheme="minorHAnsi" w:hAnsiTheme="minorHAnsi" w:cstheme="minorHAnsi"/>
          <w:u w:val="single"/>
        </w:rPr>
        <w:t>romanticism</w:t>
      </w:r>
      <w:r>
        <w:rPr>
          <w:rFonts w:asciiTheme="minorHAnsi" w:hAnsiTheme="minorHAnsi" w:cstheme="minorHAnsi"/>
        </w:rPr>
        <w:t xml:space="preserve"> that </w:t>
      </w:r>
      <w:r w:rsidRPr="009E39F7">
        <w:rPr>
          <w:rFonts w:asciiTheme="minorHAnsi" w:hAnsiTheme="minorHAnsi" w:cstheme="minorHAnsi"/>
          <w:u w:val="single"/>
        </w:rPr>
        <w:t>authenticity tests</w:t>
      </w:r>
      <w:r>
        <w:rPr>
          <w:rFonts w:asciiTheme="minorHAnsi" w:hAnsiTheme="minorHAnsi" w:cstheme="minorHAnsi"/>
        </w:rPr>
        <w:t xml:space="preserve"> and </w:t>
      </w:r>
      <w:r>
        <w:rPr>
          <w:rFonts w:asciiTheme="minorHAnsi" w:hAnsiTheme="minorHAnsi" w:cstheme="minorHAnsi"/>
          <w:u w:val="single"/>
        </w:rPr>
        <w:t>self marginalizes</w:t>
      </w:r>
      <w:r w:rsidRPr="009E39F7">
        <w:rPr>
          <w:rFonts w:asciiTheme="minorHAnsi" w:hAnsiTheme="minorHAnsi" w:cstheme="minorHAnsi"/>
        </w:rPr>
        <w:t xml:space="preserve"> </w:t>
      </w:r>
      <w:r>
        <w:rPr>
          <w:rFonts w:asciiTheme="minorHAnsi" w:hAnsiTheme="minorHAnsi" w:cstheme="minorHAnsi"/>
        </w:rPr>
        <w:t>natives.</w:t>
      </w:r>
    </w:p>
    <w:p w14:paraId="4AFA44A4" w14:textId="77777777" w:rsidR="00D12C78" w:rsidRPr="00395F38" w:rsidRDefault="00D12C78" w:rsidP="00D12C78">
      <w:pPr>
        <w:rPr>
          <w:rFonts w:asciiTheme="minorHAnsi" w:hAnsiTheme="minorHAnsi" w:cstheme="minorHAnsi"/>
          <w:sz w:val="16"/>
          <w:szCs w:val="16"/>
        </w:rPr>
      </w:pPr>
      <w:r w:rsidRPr="009E39F7">
        <w:rPr>
          <w:rStyle w:val="Style13ptBold"/>
        </w:rPr>
        <w:t>Anderson 9</w:t>
      </w:r>
      <w:r w:rsidRPr="00395F38">
        <w:rPr>
          <w:rFonts w:asciiTheme="minorHAnsi" w:hAnsiTheme="minorHAnsi" w:cstheme="minorHAnsi"/>
          <w:sz w:val="16"/>
          <w:szCs w:val="16"/>
        </w:rPr>
        <w:t xml:space="preserve">.  Chris. Michif (Métis) from western Canada; associate professor in the Faculty of Native Studies, Alberta. “Critical indigenous studies From Difference to Density,” </w:t>
      </w:r>
      <w:r w:rsidRPr="00395F38">
        <w:rPr>
          <w:rFonts w:asciiTheme="minorHAnsi" w:hAnsiTheme="minorHAnsi" w:cstheme="minorHAnsi"/>
          <w:i/>
          <w:sz w:val="16"/>
          <w:szCs w:val="16"/>
        </w:rPr>
        <w:t>Cultural Studies Review</w:t>
      </w:r>
      <w:r w:rsidRPr="00395F38">
        <w:rPr>
          <w:rFonts w:asciiTheme="minorHAnsi" w:hAnsiTheme="minorHAnsi" w:cstheme="minorHAnsi"/>
          <w:sz w:val="16"/>
          <w:szCs w:val="16"/>
        </w:rPr>
        <w:t xml:space="preserve"> 15(2): 80-4. Emory Libraries.</w:t>
      </w:r>
    </w:p>
    <w:p w14:paraId="7E282BD4" w14:textId="77777777" w:rsidR="00D12C78" w:rsidRDefault="00D12C78" w:rsidP="00D12C78">
      <w:pPr>
        <w:rPr>
          <w:rFonts w:asciiTheme="minorHAnsi" w:hAnsiTheme="minorHAnsi" w:cstheme="minorHAnsi"/>
          <w:sz w:val="16"/>
        </w:rPr>
      </w:pPr>
      <w:r w:rsidRPr="009E39F7">
        <w:rPr>
          <w:rFonts w:asciiTheme="minorHAnsi" w:hAnsiTheme="minorHAnsi" w:cstheme="minorHAnsi"/>
          <w:sz w:val="16"/>
        </w:rPr>
        <w:t xml:space="preserve">In two recent articles,3 </w:t>
      </w:r>
      <w:r w:rsidRPr="009E39F7">
        <w:rPr>
          <w:rStyle w:val="StyleUnderline"/>
          <w:rFonts w:asciiTheme="minorHAnsi" w:hAnsiTheme="minorHAnsi" w:cstheme="minorHAnsi"/>
        </w:rPr>
        <w:t>American Indian studies professor</w:t>
      </w:r>
      <w:r w:rsidRPr="009E39F7">
        <w:rPr>
          <w:rFonts w:asciiTheme="minorHAnsi" w:hAnsiTheme="minorHAnsi" w:cstheme="minorHAnsi"/>
          <w:sz w:val="16"/>
        </w:rPr>
        <w:t xml:space="preserve"> Duane </w:t>
      </w:r>
      <w:r w:rsidRPr="009E39F7">
        <w:rPr>
          <w:rStyle w:val="StyleUnderline"/>
          <w:rFonts w:asciiTheme="minorHAnsi" w:hAnsiTheme="minorHAnsi" w:cstheme="minorHAnsi"/>
        </w:rPr>
        <w:t>Champagne challenges ‘Western’ academic disciplines’ epistemological ability to analyse contemporary Indigeneity</w:t>
      </w:r>
      <w:r w:rsidRPr="009E39F7">
        <w:rPr>
          <w:rFonts w:asciiTheme="minorHAnsi" w:hAnsiTheme="minorHAnsi" w:cstheme="minorHAnsi"/>
          <w:sz w:val="16"/>
        </w:rPr>
        <w:t xml:space="preserve">.4 Specifically, their </w:t>
      </w:r>
      <w:r w:rsidRPr="009E39F7">
        <w:rPr>
          <w:rStyle w:val="StyleUnderline"/>
          <w:rFonts w:asciiTheme="minorHAnsi" w:hAnsiTheme="minorHAnsi" w:cstheme="minorHAnsi"/>
        </w:rPr>
        <w:t>failure to consider</w:t>
      </w:r>
      <w:r w:rsidRPr="009E39F7">
        <w:rPr>
          <w:rFonts w:asciiTheme="minorHAnsi" w:hAnsiTheme="minorHAnsi" w:cstheme="minorHAnsi"/>
          <w:sz w:val="16"/>
        </w:rPr>
        <w:t xml:space="preserve"> </w:t>
      </w:r>
      <w:r w:rsidRPr="009E39F7">
        <w:rPr>
          <w:rStyle w:val="StyleUnderline"/>
          <w:rFonts w:asciiTheme="minorHAnsi" w:hAnsiTheme="minorHAnsi" w:cstheme="minorHAnsi"/>
        </w:rPr>
        <w:t>Indigenous collectivities’ active role in colonial contexts in terms not readily discernable in Western forms of knowledge means these disciplines miss large elements of Indigeneity</w:t>
      </w:r>
      <w:r w:rsidRPr="009E39F7">
        <w:rPr>
          <w:rFonts w:asciiTheme="minorHAnsi" w:hAnsiTheme="minorHAnsi" w:cstheme="minorHAnsi"/>
          <w:sz w:val="16"/>
        </w:rPr>
        <w:t xml:space="preserve"> and, as such, fail to offer a plausible basis for </w:t>
      </w:r>
      <w:r w:rsidRPr="00D12C78">
        <w:rPr>
          <w:rFonts w:asciiTheme="minorHAnsi" w:hAnsiTheme="minorHAnsi" w:cstheme="minorHAnsi"/>
          <w:sz w:val="16"/>
        </w:rPr>
        <w:t xml:space="preserve">its analysis. Champagne contends that despite its current failure to do so, American Indian studies—extrapolated here to include all </w:t>
      </w:r>
      <w:r w:rsidRPr="00D12C78">
        <w:rPr>
          <w:rStyle w:val="StyleUnderline"/>
          <w:rFonts w:asciiTheme="minorHAnsi" w:hAnsiTheme="minorHAnsi" w:cstheme="minorHAnsi"/>
        </w:rPr>
        <w:t>Indigenous studies—should instead assume this mantle by presuming the distinctive agency of Indigenous peoples, including a focus on exploring our relations according to</w:t>
      </w:r>
      <w:r w:rsidRPr="00D12C78">
        <w:rPr>
          <w:rFonts w:asciiTheme="minorHAnsi" w:hAnsiTheme="minorHAnsi" w:cstheme="minorHAnsi"/>
          <w:sz w:val="16"/>
        </w:rPr>
        <w:t xml:space="preserve"> our </w:t>
      </w:r>
      <w:r w:rsidRPr="00D12C78">
        <w:rPr>
          <w:rStyle w:val="Emphasis"/>
          <w:rFonts w:asciiTheme="minorHAnsi" w:hAnsiTheme="minorHAnsi" w:cstheme="minorHAnsi"/>
        </w:rPr>
        <w:t>distinctive epistemologies</w:t>
      </w:r>
      <w:r w:rsidRPr="00D12C78">
        <w:rPr>
          <w:rStyle w:val="StyleUnderline"/>
          <w:rFonts w:asciiTheme="minorHAnsi" w:hAnsiTheme="minorHAnsi" w:cstheme="minorHAnsi"/>
        </w:rPr>
        <w:t xml:space="preserve"> and</w:t>
      </w:r>
      <w:r w:rsidRPr="00D12C78">
        <w:rPr>
          <w:rFonts w:asciiTheme="minorHAnsi" w:hAnsiTheme="minorHAnsi" w:cstheme="minorHAnsi"/>
          <w:sz w:val="16"/>
        </w:rPr>
        <w:t xml:space="preserve"> according </w:t>
      </w:r>
      <w:r w:rsidRPr="00D12C78">
        <w:rPr>
          <w:rStyle w:val="StyleUnderline"/>
          <w:rFonts w:asciiTheme="minorHAnsi" w:hAnsiTheme="minorHAnsi" w:cstheme="minorHAnsi"/>
        </w:rPr>
        <w:t xml:space="preserve">to the goals </w:t>
      </w:r>
      <w:r w:rsidRPr="00D12C78">
        <w:rPr>
          <w:rFonts w:asciiTheme="minorHAnsi" w:hAnsiTheme="minorHAnsi" w:cstheme="minorHAnsi"/>
          <w:sz w:val="16"/>
        </w:rPr>
        <w:t xml:space="preserve">and mandates </w:t>
      </w:r>
      <w:r w:rsidRPr="00D12C78">
        <w:rPr>
          <w:rStyle w:val="StyleUnderline"/>
          <w:rFonts w:asciiTheme="minorHAnsi" w:hAnsiTheme="minorHAnsi" w:cstheme="minorHAnsi"/>
        </w:rPr>
        <w:t>set by Indigenous communities</w:t>
      </w:r>
      <w:r w:rsidRPr="00D12C78">
        <w:rPr>
          <w:rFonts w:asciiTheme="minorHAnsi" w:hAnsiTheme="minorHAnsi" w:cstheme="minorHAnsi"/>
          <w:sz w:val="16"/>
        </w:rPr>
        <w:t xml:space="preserve">. Not only will this distinguish Native studies from the rest of the academia, it will better position it to assist Indigenous peoples in righting their relationships with dominant, ‘whitestream’ society.5 </w:t>
      </w:r>
      <w:r w:rsidRPr="00D12C78">
        <w:rPr>
          <w:rStyle w:val="StyleUnderline"/>
          <w:rFonts w:asciiTheme="minorHAnsi" w:hAnsiTheme="minorHAnsi" w:cstheme="minorHAnsi"/>
        </w:rPr>
        <w:t>I agree</w:t>
      </w:r>
      <w:r w:rsidRPr="00D12C78">
        <w:rPr>
          <w:rFonts w:asciiTheme="minorHAnsi" w:hAnsiTheme="minorHAnsi" w:cstheme="minorHAnsi"/>
          <w:sz w:val="16"/>
        </w:rPr>
        <w:t xml:space="preserve"> with Champagne’s assertion that </w:t>
      </w:r>
      <w:r w:rsidRPr="00D12C78">
        <w:rPr>
          <w:rStyle w:val="StyleUnderline"/>
          <w:rFonts w:asciiTheme="minorHAnsi" w:hAnsiTheme="minorHAnsi" w:cstheme="minorHAnsi"/>
        </w:rPr>
        <w:t>Indigenous studies</w:t>
      </w:r>
      <w:r w:rsidRPr="00D12C78">
        <w:rPr>
          <w:rFonts w:asciiTheme="minorHAnsi" w:hAnsiTheme="minorHAnsi" w:cstheme="minorHAnsi"/>
          <w:sz w:val="16"/>
        </w:rPr>
        <w:t>—whether within or outside specific departments and faculties—</w:t>
      </w:r>
      <w:r w:rsidRPr="00D12C78">
        <w:rPr>
          <w:rStyle w:val="StyleUnderline"/>
          <w:rFonts w:asciiTheme="minorHAnsi" w:hAnsiTheme="minorHAnsi" w:cstheme="minorHAnsi"/>
        </w:rPr>
        <w:t>should exist</w:t>
      </w:r>
      <w:r w:rsidRPr="00D12C78">
        <w:rPr>
          <w:rFonts w:asciiTheme="minorHAnsi" w:hAnsiTheme="minorHAnsi" w:cstheme="minorHAnsi"/>
          <w:sz w:val="16"/>
        </w:rPr>
        <w:t xml:space="preserve"> in contemporary academia and that Indigenous communities ought to constitute a central focus to this endeavour. Despite his obvious love for the discipline (a fidelity I share), </w:t>
      </w:r>
      <w:r w:rsidRPr="00D12C78">
        <w:rPr>
          <w:rStyle w:val="StyleUnderline"/>
          <w:rFonts w:asciiTheme="minorHAnsi" w:hAnsiTheme="minorHAnsi" w:cstheme="minorHAnsi"/>
        </w:rPr>
        <w:t>however</w:t>
      </w:r>
      <w:r w:rsidRPr="00D12C78">
        <w:rPr>
          <w:rFonts w:asciiTheme="minorHAnsi" w:hAnsiTheme="minorHAnsi" w:cstheme="minorHAnsi"/>
          <w:sz w:val="16"/>
        </w:rPr>
        <w:t xml:space="preserve">, </w:t>
      </w:r>
      <w:r w:rsidRPr="00D12C78">
        <w:rPr>
          <w:rStyle w:val="StyleUnderline"/>
          <w:rFonts w:asciiTheme="minorHAnsi" w:hAnsiTheme="minorHAnsi" w:cstheme="minorHAnsi"/>
        </w:rPr>
        <w:t>his</w:t>
      </w:r>
      <w:r w:rsidRPr="00D12C78">
        <w:rPr>
          <w:rFonts w:asciiTheme="minorHAnsi" w:hAnsiTheme="minorHAnsi" w:cstheme="minorHAnsi"/>
          <w:sz w:val="16"/>
        </w:rPr>
        <w:t xml:space="preserve"> peculiar </w:t>
      </w:r>
      <w:r w:rsidRPr="00D12C78">
        <w:rPr>
          <w:rStyle w:val="StyleUnderline"/>
          <w:rFonts w:asciiTheme="minorHAnsi" w:hAnsiTheme="minorHAnsi" w:cstheme="minorHAnsi"/>
        </w:rPr>
        <w:t xml:space="preserve">positioning of Indigenous studies as different </w:t>
      </w:r>
      <w:r w:rsidRPr="00D12C78">
        <w:rPr>
          <w:rStyle w:val="Emphasis"/>
          <w:rFonts w:asciiTheme="minorHAnsi" w:hAnsiTheme="minorHAnsi" w:cstheme="minorHAnsi"/>
        </w:rPr>
        <w:t>needlessly marginalises our density</w:t>
      </w:r>
      <w:r w:rsidRPr="00D12C78">
        <w:rPr>
          <w:rStyle w:val="StyleUnderline"/>
          <w:rFonts w:asciiTheme="minorHAnsi" w:hAnsiTheme="minorHAnsi" w:cstheme="minorHAnsi"/>
        </w:rPr>
        <w:t xml:space="preserve"> and, in doing so, unnecessarily gives ground to disciplinary turf long claimed by older disciplines</w:t>
      </w:r>
      <w:r w:rsidRPr="00D12C78">
        <w:rPr>
          <w:rFonts w:asciiTheme="minorHAnsi" w:hAnsiTheme="minorHAnsi" w:cstheme="minorHAnsi"/>
          <w:sz w:val="16"/>
        </w:rPr>
        <w:t xml:space="preserve">. Thus, although he usefully positions Indigenous communities as producers of complex knowledge about indigeneity, his separation of Indigenous from white society unnecessarily marginalises two elements of our density critical to this relationship: 1) the extent of Indigenous communities’ knowledges about whiteness (a social fact which requires an expertise in ‘Western’ concepts); and 2) the extent to which the production of academic knowledge through Indigenous studies is shaped by the ‘whitestream’ academic relations of power, marking it in tension with other forms of knowledge (such as community knowledge). Both are unfortunate omissions. Regarding the first, </w:t>
      </w:r>
      <w:r w:rsidRPr="00D12C78">
        <w:rPr>
          <w:rStyle w:val="StyleUnderline"/>
          <w:rFonts w:asciiTheme="minorHAnsi" w:hAnsiTheme="minorHAnsi" w:cstheme="minorHAnsi"/>
        </w:rPr>
        <w:t xml:space="preserve">the epistemological aprioris of whiteness are a dominant representational source through which Western societies produce and consume Indigeneity. As such, Champagne recklessly jettisons </w:t>
      </w:r>
      <w:r w:rsidRPr="00D12C78">
        <w:rPr>
          <w:rStyle w:val="Emphasis"/>
          <w:rFonts w:asciiTheme="minorHAnsi" w:hAnsiTheme="minorHAnsi" w:cstheme="minorHAnsi"/>
        </w:rPr>
        <w:t>so-called Western disciplinary concepts</w:t>
      </w:r>
      <w:r w:rsidRPr="00D12C78">
        <w:rPr>
          <w:rStyle w:val="StyleUnderline"/>
          <w:rFonts w:asciiTheme="minorHAnsi" w:hAnsiTheme="minorHAnsi" w:cstheme="minorHAnsi"/>
        </w:rPr>
        <w:t xml:space="preserve"> and </w:t>
      </w:r>
      <w:r w:rsidRPr="00D12C78">
        <w:rPr>
          <w:rStyle w:val="Emphasis"/>
          <w:rFonts w:asciiTheme="minorHAnsi" w:hAnsiTheme="minorHAnsi" w:cstheme="minorHAnsi"/>
        </w:rPr>
        <w:t>methodologies</w:t>
      </w:r>
      <w:r w:rsidRPr="00D12C78">
        <w:rPr>
          <w:rStyle w:val="StyleUnderline"/>
          <w:rFonts w:asciiTheme="minorHAnsi" w:hAnsiTheme="minorHAnsi" w:cstheme="minorHAnsi"/>
        </w:rPr>
        <w:t xml:space="preserve"> as </w:t>
      </w:r>
      <w:r w:rsidRPr="00D12C78">
        <w:rPr>
          <w:rStyle w:val="Emphasis"/>
          <w:rFonts w:asciiTheme="minorHAnsi" w:hAnsiTheme="minorHAnsi" w:cstheme="minorHAnsi"/>
        </w:rPr>
        <w:t>immutable</w:t>
      </w:r>
      <w:r w:rsidRPr="00D12C78">
        <w:rPr>
          <w:rStyle w:val="StyleUnderline"/>
          <w:rFonts w:asciiTheme="minorHAnsi" w:hAnsiTheme="minorHAnsi" w:cstheme="minorHAnsi"/>
        </w:rPr>
        <w:t xml:space="preserve"> </w:t>
      </w:r>
      <w:r w:rsidRPr="00D12C78">
        <w:rPr>
          <w:rStyle w:val="Emphasis"/>
          <w:rFonts w:asciiTheme="minorHAnsi" w:hAnsiTheme="minorHAnsi" w:cstheme="minorHAnsi"/>
        </w:rPr>
        <w:t>precisely where and when they are most necessary</w:t>
      </w:r>
      <w:r w:rsidRPr="00D12C78">
        <w:rPr>
          <w:rFonts w:asciiTheme="minorHAnsi" w:hAnsiTheme="minorHAnsi" w:cstheme="minorHAnsi"/>
          <w:sz w:val="16"/>
        </w:rPr>
        <w:t xml:space="preserve">. Regarding the second, he dismisses the contextual importance of accounting for the academic institutional conditions under which native studies units (are allowed to) exist. My sympathetic critique of Champagne’s argument is divided into three major parts and a conclusion. Part one extrapolates his analysis of current native studies and his prescriptions for how to fix it. In this context </w:t>
      </w:r>
      <w:r w:rsidRPr="00D12C78">
        <w:rPr>
          <w:rStyle w:val="StyleUnderline"/>
          <w:rFonts w:asciiTheme="minorHAnsi" w:hAnsiTheme="minorHAnsi" w:cstheme="minorHAnsi"/>
        </w:rPr>
        <w:t>I examine his charge that ‘Western’ disciplines (anthropology, history, sociology and so on) are too epistemologically constricted to properly explain Indigenous agency or communities and I emphasise his failure to account for the conditions of possibility under which Native American studies entered into academic history</w:t>
      </w:r>
      <w:r w:rsidRPr="00D12C78">
        <w:rPr>
          <w:rFonts w:asciiTheme="minorHAnsi" w:hAnsiTheme="minorHAnsi" w:cstheme="minorHAnsi"/>
          <w:sz w:val="16"/>
        </w:rPr>
        <w:t xml:space="preserve"> (to borrow Foucauldian phraseology).6 </w:t>
      </w:r>
      <w:r w:rsidRPr="00D12C78">
        <w:rPr>
          <w:rStyle w:val="StyleUnderline"/>
          <w:rFonts w:asciiTheme="minorHAnsi" w:hAnsiTheme="minorHAnsi" w:cstheme="minorHAnsi"/>
        </w:rPr>
        <w:t>This latter element challenges the relationships he posits between both Indigenous studies and other academic disciplines and Indigenous knowledge within and outside the academy.</w:t>
      </w:r>
      <w:r w:rsidRPr="00D12C78">
        <w:rPr>
          <w:rFonts w:asciiTheme="minorHAnsi" w:hAnsiTheme="minorHAnsi" w:cstheme="minorHAnsi"/>
          <w:sz w:val="16"/>
        </w:rPr>
        <w:t xml:space="preserve"> Part two unpacks </w:t>
      </w:r>
      <w:r w:rsidRPr="00D12C78">
        <w:rPr>
          <w:rStyle w:val="StyleUnderline"/>
          <w:rFonts w:asciiTheme="minorHAnsi" w:hAnsiTheme="minorHAnsi" w:cstheme="minorHAnsi"/>
        </w:rPr>
        <w:t xml:space="preserve">his tropes to reveal an epistemological and </w:t>
      </w:r>
      <w:r w:rsidRPr="00D12C78">
        <w:rPr>
          <w:rStyle w:val="Emphasis"/>
        </w:rPr>
        <w:t>ontological essentialism</w:t>
      </w:r>
      <w:r w:rsidRPr="00D12C78">
        <w:rPr>
          <w:rStyle w:val="StyleUnderline"/>
          <w:rFonts w:asciiTheme="minorHAnsi" w:hAnsiTheme="minorHAnsi" w:cstheme="minorHAnsi"/>
        </w:rPr>
        <w:t xml:space="preserve"> which positions Indigeneity as </w:t>
      </w:r>
      <w:r w:rsidRPr="00D12C78">
        <w:rPr>
          <w:rStyle w:val="Emphasis"/>
        </w:rPr>
        <w:t>separate</w:t>
      </w:r>
      <w:r w:rsidRPr="00D12C78">
        <w:rPr>
          <w:rStyle w:val="StyleUnderline"/>
          <w:rFonts w:asciiTheme="minorHAnsi" w:hAnsiTheme="minorHAnsi" w:cstheme="minorHAnsi"/>
        </w:rPr>
        <w:t xml:space="preserve"> from (his notion of) colonialism, such that</w:t>
      </w:r>
      <w:r w:rsidRPr="00D12C78">
        <w:rPr>
          <w:rFonts w:asciiTheme="minorHAnsi" w:hAnsiTheme="minorHAnsi" w:cstheme="minorHAnsi"/>
          <w:sz w:val="16"/>
        </w:rPr>
        <w:t xml:space="preserve"> an endogamous </w:t>
      </w:r>
      <w:r w:rsidRPr="00D12C78">
        <w:rPr>
          <w:rStyle w:val="StyleUnderline"/>
          <w:rFonts w:asciiTheme="minorHAnsi" w:hAnsiTheme="minorHAnsi" w:cstheme="minorHAnsi"/>
        </w:rPr>
        <w:t xml:space="preserve">focus on the former </w:t>
      </w:r>
      <w:r w:rsidRPr="00D12C78">
        <w:rPr>
          <w:rStyle w:val="Emphasis"/>
          <w:rFonts w:asciiTheme="minorHAnsi" w:hAnsiTheme="minorHAnsi" w:cstheme="minorHAnsi"/>
        </w:rPr>
        <w:t>obviates</w:t>
      </w:r>
      <w:r w:rsidRPr="00D12C78">
        <w:rPr>
          <w:rStyle w:val="StyleUnderline"/>
          <w:rFonts w:asciiTheme="minorHAnsi" w:hAnsiTheme="minorHAnsi" w:cstheme="minorHAnsi"/>
        </w:rPr>
        <w:t xml:space="preserve"> the need for accounting for the influence of the latter </w:t>
      </w:r>
      <w:r w:rsidRPr="00D12C78">
        <w:rPr>
          <w:rFonts w:asciiTheme="minorHAnsi" w:hAnsiTheme="minorHAnsi" w:cstheme="minorHAnsi"/>
          <w:sz w:val="16"/>
        </w:rPr>
        <w:t xml:space="preserve">(or at least, that native studies can analyse the former in a manner which separates it from the Western academic herd). I argue </w:t>
      </w:r>
      <w:r w:rsidRPr="00D12C78">
        <w:rPr>
          <w:rStyle w:val="StyleUnderline"/>
          <w:rFonts w:asciiTheme="minorHAnsi" w:hAnsiTheme="minorHAnsi" w:cstheme="minorHAnsi"/>
        </w:rPr>
        <w:t>that Champagne reproduces a variant</w:t>
      </w:r>
      <w:r w:rsidRPr="00D12C78">
        <w:rPr>
          <w:rFonts w:asciiTheme="minorHAnsi" w:hAnsiTheme="minorHAnsi" w:cstheme="minorHAnsi"/>
          <w:sz w:val="16"/>
        </w:rPr>
        <w:t xml:space="preserve"> strain </w:t>
      </w:r>
      <w:r w:rsidRPr="00D12C78">
        <w:rPr>
          <w:rStyle w:val="StyleUnderline"/>
          <w:rFonts w:asciiTheme="minorHAnsi" w:hAnsiTheme="minorHAnsi" w:cstheme="minorHAnsi"/>
        </w:rPr>
        <w:t>of</w:t>
      </w:r>
      <w:r w:rsidRPr="00D12C78">
        <w:rPr>
          <w:rFonts w:asciiTheme="minorHAnsi" w:hAnsiTheme="minorHAnsi" w:cstheme="minorHAnsi"/>
          <w:sz w:val="16"/>
        </w:rPr>
        <w:t xml:space="preserve"> ‘</w:t>
      </w:r>
      <w:r w:rsidRPr="00D12C78">
        <w:rPr>
          <w:rStyle w:val="StyleUnderline"/>
          <w:rFonts w:asciiTheme="minorHAnsi" w:hAnsiTheme="minorHAnsi" w:cstheme="minorHAnsi"/>
        </w:rPr>
        <w:t>Aboriginalism’</w:t>
      </w:r>
      <w:r w:rsidRPr="00D12C78">
        <w:rPr>
          <w:rFonts w:asciiTheme="minorHAnsi" w:hAnsiTheme="minorHAnsi" w:cstheme="minorHAnsi"/>
          <w:sz w:val="16"/>
        </w:rPr>
        <w:t xml:space="preserve"> 7 that oversimplifies contemporary Indigeneity and overstates the immutability of concepts emanating from existing ‘Western’ disciplines. In doing so, he unnecessarily limits the contributions Indigenous studies is ideally positioned to make in deconstructing Aboriginalist discourses and in doing so produces an oddly parochial formulation of the discipline. Finally, in part three I offer my own prescriptions for an Indigenous studies anchored in Indigenous density (rather than difference). The temporal and epistemological complexity of our relationships with whitestream society means that Indigenous studies must counter hegemonic representations of Indigeneity which marginalise or altogether ignore our density. Following in the footsteps of Geonpul scholar Moreton-Robinson’s path-breaking work, I argue that </w:t>
      </w:r>
      <w:r w:rsidRPr="00D12C78">
        <w:rPr>
          <w:rStyle w:val="StyleUnderline"/>
          <w:rFonts w:asciiTheme="minorHAnsi" w:hAnsiTheme="minorHAnsi" w:cstheme="minorHAnsi"/>
        </w:rPr>
        <w:t xml:space="preserve">Indigenous studies’ study of </w:t>
      </w:r>
      <w:r w:rsidRPr="00D12C78">
        <w:rPr>
          <w:rStyle w:val="StyleUnderline"/>
          <w:rFonts w:asciiTheme="minorHAnsi" w:hAnsiTheme="minorHAnsi" w:cstheme="minorHAnsi"/>
        </w:rPr>
        <w:lastRenderedPageBreak/>
        <w:t xml:space="preserve">both Indigeneity and whiteness must </w:t>
      </w:r>
      <w:r w:rsidRPr="00D12C78">
        <w:rPr>
          <w:rStyle w:val="Emphasis"/>
          <w:rFonts w:asciiTheme="minorHAnsi" w:hAnsiTheme="minorHAnsi" w:cstheme="minorHAnsi"/>
        </w:rPr>
        <w:t>use all available epistemologies</w:t>
      </w:r>
      <w:r w:rsidRPr="00D12C78">
        <w:rPr>
          <w:rStyle w:val="StyleUnderline"/>
          <w:rFonts w:asciiTheme="minorHAnsi" w:hAnsiTheme="minorHAnsi" w:cstheme="minorHAnsi"/>
        </w:rPr>
        <w:t>, not just those which apparently distance Western disciplines from Indigenous studies analysis</w:t>
      </w:r>
      <w:r w:rsidRPr="00D12C78">
        <w:rPr>
          <w:rFonts w:asciiTheme="minorHAnsi" w:hAnsiTheme="minorHAnsi" w:cstheme="minorHAnsi"/>
          <w:sz w:val="16"/>
        </w:rPr>
        <w:t xml:space="preserve">.8 While Champagne’s formulation can possibly be stretched to examine whiteness, the epistemological strategies he proposes for analysing Indigeneity capture only specific, isolated elements of our complexity. The essay ends with a discussion of the implications of this argument. I Locating (Champagne in) the discipline of native studies Native studies ‘state of the discipline’ pieces often begin by differentiating our scholarship from that of longer-standing disciplines.9 Though these are as often prescriptive as reflective of actual practice, such immanent analysis signals a healthy and growing discipline. American Indian scholar Clara Sue Kidwell suggests that, at least in native studies, these debates often play themselves out in a tension between two poles of analysis: essentialism/difference and adaptation/assimilation.10 She suggests that </w:t>
      </w:r>
      <w:r w:rsidRPr="00D12C78">
        <w:rPr>
          <w:rStyle w:val="StyleUnderline"/>
          <w:rFonts w:asciiTheme="minorHAnsi" w:hAnsiTheme="minorHAnsi" w:cstheme="minorHAnsi"/>
        </w:rPr>
        <w:t>the essentialism cluster is rooted in an extreme form</w:t>
      </w:r>
      <w:r w:rsidRPr="00D12C78">
        <w:rPr>
          <w:rFonts w:asciiTheme="minorHAnsi" w:hAnsiTheme="minorHAnsi" w:cstheme="minorHAnsi"/>
          <w:sz w:val="16"/>
        </w:rPr>
        <w:t xml:space="preserve"> of post-colonialism </w:t>
      </w:r>
      <w:r w:rsidRPr="00D12C78">
        <w:rPr>
          <w:rStyle w:val="StyleUnderline"/>
          <w:rFonts w:asciiTheme="minorHAnsi" w:hAnsiTheme="minorHAnsi" w:cstheme="minorHAnsi"/>
        </w:rPr>
        <w:t>which ‘implies that</w:t>
      </w:r>
      <w:r w:rsidRPr="00D12C78">
        <w:rPr>
          <w:rFonts w:asciiTheme="minorHAnsi" w:hAnsiTheme="minorHAnsi" w:cstheme="minorHAnsi"/>
          <w:sz w:val="16"/>
        </w:rPr>
        <w:t xml:space="preserve"> American Indian ways of thinking existed before colonialism and remain unknowable by anyone outside those cultures. </w:t>
      </w:r>
      <w:r w:rsidRPr="00D12C78">
        <w:rPr>
          <w:rStyle w:val="StyleUnderline"/>
          <w:rFonts w:asciiTheme="minorHAnsi" w:hAnsiTheme="minorHAnsi" w:cstheme="minorHAnsi"/>
        </w:rPr>
        <w:t>Native American studies</w:t>
      </w:r>
      <w:r w:rsidRPr="00D12C78">
        <w:rPr>
          <w:rFonts w:asciiTheme="minorHAnsi" w:hAnsiTheme="minorHAnsi" w:cstheme="minorHAnsi"/>
          <w:sz w:val="16"/>
        </w:rPr>
        <w:t xml:space="preserve">/American Indian studies </w:t>
      </w:r>
      <w:r w:rsidRPr="00D12C78">
        <w:rPr>
          <w:rStyle w:val="StyleUnderline"/>
          <w:rFonts w:asciiTheme="minorHAnsi" w:hAnsiTheme="minorHAnsi" w:cstheme="minorHAnsi"/>
        </w:rPr>
        <w:t>can recover the long-suppressed values, epistemologies, and voices from colonial oppression</w:t>
      </w:r>
      <w:r w:rsidRPr="00D12C78">
        <w:rPr>
          <w:rFonts w:asciiTheme="minorHAnsi" w:hAnsiTheme="minorHAnsi" w:cstheme="minorHAnsi"/>
          <w:sz w:val="16"/>
        </w:rPr>
        <w:t xml:space="preserve">’.11 Conversely, adaptation clusters typically emphasise the agency of Indigenous collectivities in the face of whitestream colonialism. Like the essentialism cluster, however, Kidwell argues that in its extreme variant: the idea of adaptation, or acculturation, or agency represents the ultimate disappearance of Indian identity into American society. If Indians dress like everyone else, speak like everyone else, attend public schools, are citizens of the state in which they live and citizens of the United States, how can they justify claims to a distinctive identity?12 Like others taking the essentialist position in the debate,13 </w:t>
      </w:r>
      <w:r w:rsidRPr="00D12C78">
        <w:rPr>
          <w:rStyle w:val="StyleUnderline"/>
          <w:rFonts w:asciiTheme="minorHAnsi" w:hAnsiTheme="minorHAnsi" w:cstheme="minorHAnsi"/>
        </w:rPr>
        <w:t>Champagne contends that Indigeneity and Indigenous communities are fundamentally different in ways which elide the epistemological premises of Western disciplines (more on this in part two). These disciplines employ data collection concepts and practices saturated with a concern for ‘examining the issues, problems, and conceptualizations that confront American or Western civilization</w:t>
      </w:r>
      <w:r w:rsidRPr="00D12C78">
        <w:rPr>
          <w:rFonts w:asciiTheme="minorHAnsi" w:hAnsiTheme="minorHAnsi" w:cstheme="minorHAnsi"/>
          <w:sz w:val="16"/>
        </w:rPr>
        <w:t xml:space="preserve">’.14 Indigenous issues are merely positioned as a specific instance of more general patterns of minority oppression.15 </w:t>
      </w:r>
      <w:r w:rsidRPr="00D12C78">
        <w:rPr>
          <w:rStyle w:val="StyleUnderline"/>
          <w:rFonts w:asciiTheme="minorHAnsi" w:hAnsiTheme="minorHAnsi" w:cstheme="minorHAnsi"/>
        </w:rPr>
        <w:t>Such thinking has, he suggests, detracted intellectual energy from the more laudable Indigenous studies disciplinary goal of ‘conceptuali[s]ing, researching, and explaining patterns of American Indian individual and collective community choices and strategies when confronted with relations with the American state and society’</w:t>
      </w:r>
      <w:r w:rsidRPr="00D12C78">
        <w:rPr>
          <w:rFonts w:asciiTheme="minorHAnsi" w:hAnsiTheme="minorHAnsi" w:cstheme="minorHAnsi"/>
          <w:sz w:val="16"/>
        </w:rPr>
        <w:t xml:space="preserve">.16 Champagne suggests that most native studies departments are multidisciplinary in character with faculty scattered in numerous disciplines teaching theories and concepts from numerous academic fields, to students as often as not from non-Aboriginal backgrounds, with a vague mandate for increasing or generating broader awareness about Indigenous history and contemporary realities.17 He admits that this multidisciplinarity is often advantageous in that ‘programs could be constructed from long-standing disciplines, and often seasoned scholars could be called upon to provide guidance and support’.18 However, to the extent that concepts central to Western disciplines remain ‘oriented toward examining the issues, problems, and conceptualizations that confront American or Western civilization’,19 these approaches effectively stifle the ability of American Indian studies to produce disciplinarily endogamous theory and methodology. The existing Indigenous studies academic landscape is thus, Champagne explains, littered with disjointed and epistemologically scattered forays into (and about) Indigenous communities. The current inability to produce distinctive theory and method has exacerbated institutional marginality (his context is American but this is readily extrapolated more broadly): fiscal conservativism limits the likelihood that even well-meaning administrators will build-in the solid, permanent funding required for stable Native studies departments (since money made available for ‘Aboriginal issues’ is just as likely to go to more wellregarded disciplines such as anthropology, history or education); broader multicultural or diversity concerns overshadow the distinctiveness of Indigenous experiences by linking them to broader forms of ‘minority’ oppression (thus the seemingly natural fit of native studies departments within ‘ethnic studies’ faculties); and mainstream theorising and methodological thinking has shown a reluctance to ‘think outside the box’ of Western modes of analysis.20 </w:t>
      </w:r>
      <w:r w:rsidRPr="00D12C78">
        <w:rPr>
          <w:rStyle w:val="StyleUnderline"/>
          <w:rFonts w:asciiTheme="minorHAnsi" w:hAnsiTheme="minorHAnsi" w:cstheme="minorHAnsi"/>
        </w:rPr>
        <w:t>Champagne argues</w:t>
      </w:r>
      <w:r w:rsidRPr="00D12C78">
        <w:rPr>
          <w:rFonts w:asciiTheme="minorHAnsi" w:hAnsiTheme="minorHAnsi" w:cstheme="minorHAnsi"/>
          <w:sz w:val="16"/>
        </w:rPr>
        <w:t xml:space="preserve"> in a nutshell that: </w:t>
      </w:r>
      <w:r w:rsidRPr="00D12C78">
        <w:rPr>
          <w:rStyle w:val="StyleUnderline"/>
          <w:rFonts w:asciiTheme="minorHAnsi" w:hAnsiTheme="minorHAnsi" w:cstheme="minorHAnsi"/>
        </w:rPr>
        <w:t>the university bureaucratic environment, weak resource support, the emphasis on race and ethnic paradigms over an indigenous paradigm, and the relegation of Indian Studies to serve general diversity interests for the university will</w:t>
      </w:r>
      <w:r w:rsidRPr="00D12C78">
        <w:rPr>
          <w:rFonts w:asciiTheme="minorHAnsi" w:hAnsiTheme="minorHAnsi" w:cstheme="minorHAnsi"/>
          <w:sz w:val="16"/>
        </w:rPr>
        <w:t xml:space="preserve"> continue to constrain, and often will </w:t>
      </w:r>
      <w:r w:rsidRPr="00D12C78">
        <w:rPr>
          <w:rStyle w:val="StyleUnderline"/>
          <w:rFonts w:asciiTheme="minorHAnsi" w:hAnsiTheme="minorHAnsi" w:cstheme="minorHAnsi"/>
        </w:rPr>
        <w:t>prevent, full development of indigenous studies</w:t>
      </w:r>
      <w:r w:rsidRPr="00D12C78">
        <w:rPr>
          <w:rFonts w:asciiTheme="minorHAnsi" w:hAnsiTheme="minorHAnsi" w:cstheme="minorHAnsi"/>
          <w:sz w:val="16"/>
        </w:rPr>
        <w:t xml:space="preserve"> departments and programs at many universities.21 </w:t>
      </w:r>
      <w:r w:rsidRPr="00D12C78">
        <w:rPr>
          <w:rStyle w:val="StyleUnderline"/>
          <w:rFonts w:asciiTheme="minorHAnsi" w:hAnsiTheme="minorHAnsi" w:cstheme="minorHAnsi"/>
        </w:rPr>
        <w:t>Champagne’s understanding of native studies’ relationship to the academy is reminiscent of the humanism Foucault critiques in his examination of nineteenth- and twentieth-century sexuality regulation</w:t>
      </w:r>
      <w:r w:rsidRPr="00D12C78">
        <w:rPr>
          <w:rFonts w:asciiTheme="minorHAnsi" w:hAnsiTheme="minorHAnsi" w:cstheme="minorHAnsi"/>
          <w:sz w:val="16"/>
        </w:rPr>
        <w:t xml:space="preserve">.22 </w:t>
      </w:r>
      <w:r w:rsidRPr="00D12C78">
        <w:rPr>
          <w:rStyle w:val="StyleUnderline"/>
          <w:rFonts w:asciiTheme="minorHAnsi" w:hAnsiTheme="minorHAnsi" w:cstheme="minorHAnsi"/>
        </w:rPr>
        <w:t xml:space="preserve">Foucault takes such explanations to task for their tendency to </w:t>
      </w:r>
      <w:r w:rsidRPr="00D12C78">
        <w:rPr>
          <w:rStyle w:val="Emphasis"/>
          <w:rFonts w:asciiTheme="minorHAnsi" w:hAnsiTheme="minorHAnsi" w:cstheme="minorHAnsi"/>
        </w:rPr>
        <w:t>position power repressively</w:t>
      </w:r>
      <w:r w:rsidRPr="00D12C78">
        <w:rPr>
          <w:rStyle w:val="StyleUnderline"/>
          <w:rFonts w:asciiTheme="minorHAnsi" w:hAnsiTheme="minorHAnsi" w:cstheme="minorHAnsi"/>
        </w:rPr>
        <w:t xml:space="preserve"> as an entity which prevents actions</w:t>
      </w:r>
      <w:r w:rsidRPr="00D12C78">
        <w:rPr>
          <w:rFonts w:asciiTheme="minorHAnsi" w:hAnsiTheme="minorHAnsi" w:cstheme="minorHAnsi"/>
          <w:sz w:val="16"/>
        </w:rPr>
        <w:t xml:space="preserve"> and curtails freedoms. </w:t>
      </w:r>
      <w:r w:rsidRPr="00D12C78">
        <w:rPr>
          <w:rStyle w:val="StyleUnderline"/>
          <w:rFonts w:asciiTheme="minorHAnsi" w:hAnsiTheme="minorHAnsi" w:cstheme="minorHAnsi"/>
        </w:rPr>
        <w:t>Foucauldian notions of power</w:t>
      </w:r>
      <w:r w:rsidRPr="00D12C78">
        <w:rPr>
          <w:rFonts w:asciiTheme="minorHAnsi" w:hAnsiTheme="minorHAnsi" w:cstheme="minorHAnsi"/>
          <w:sz w:val="16"/>
        </w:rPr>
        <w:t xml:space="preserve"> instead </w:t>
      </w:r>
      <w:r w:rsidRPr="00D12C78">
        <w:rPr>
          <w:rStyle w:val="StyleUnderline"/>
          <w:rFonts w:asciiTheme="minorHAnsi" w:hAnsiTheme="minorHAnsi" w:cstheme="minorHAnsi"/>
        </w:rPr>
        <w:t>stress its</w:t>
      </w:r>
      <w:r w:rsidRPr="00D12C78">
        <w:rPr>
          <w:rFonts w:asciiTheme="minorHAnsi" w:hAnsiTheme="minorHAnsi" w:cstheme="minorHAnsi"/>
          <w:sz w:val="16"/>
        </w:rPr>
        <w:t xml:space="preserve"> repressive and </w:t>
      </w:r>
      <w:r w:rsidRPr="00D12C78">
        <w:rPr>
          <w:rStyle w:val="StyleUnderline"/>
          <w:rFonts w:asciiTheme="minorHAnsi" w:hAnsiTheme="minorHAnsi" w:cstheme="minorHAnsi"/>
        </w:rPr>
        <w:t>constitutive character</w:t>
      </w:r>
      <w:r w:rsidRPr="00D12C78">
        <w:rPr>
          <w:rFonts w:asciiTheme="minorHAnsi" w:hAnsiTheme="minorHAnsi" w:cstheme="minorHAnsi"/>
          <w:sz w:val="16"/>
        </w:rPr>
        <w:t xml:space="preserve">. They emphasise how discursive power shapes the formation of subjectivities which, in turn, shape the conditions under which subjects ‘enter into history’. Wedded to a repressive understanding of power, </w:t>
      </w:r>
      <w:r w:rsidRPr="00D12C78">
        <w:rPr>
          <w:rStyle w:val="StyleUnderline"/>
          <w:rFonts w:asciiTheme="minorHAnsi" w:hAnsiTheme="minorHAnsi" w:cstheme="minorHAnsi"/>
        </w:rPr>
        <w:t>Champagne makes a homologous correlation between the current academic institutional marginality of Native studies and the forms of marginality Indigenous communities experience outside the academy</w:t>
      </w:r>
      <w:r w:rsidRPr="00D12C78">
        <w:rPr>
          <w:rFonts w:asciiTheme="minorHAnsi" w:hAnsiTheme="minorHAnsi" w:cstheme="minorHAnsi"/>
          <w:sz w:val="16"/>
        </w:rPr>
        <w:t xml:space="preserve">. </w:t>
      </w:r>
      <w:r w:rsidRPr="00D12C78">
        <w:rPr>
          <w:rStyle w:val="StyleUnderline"/>
          <w:rFonts w:asciiTheme="minorHAnsi" w:hAnsiTheme="minorHAnsi" w:cstheme="minorHAnsi"/>
        </w:rPr>
        <w:t>Thus correlated, he argues that a robust and holistic Indigenous paradigm can assist in rectifying this repression</w:t>
      </w:r>
      <w:r w:rsidRPr="00D12C78">
        <w:rPr>
          <w:rFonts w:asciiTheme="minorHAnsi" w:hAnsiTheme="minorHAnsi" w:cstheme="minorHAnsi"/>
          <w:sz w:val="16"/>
        </w:rPr>
        <w:t xml:space="preserve">. </w:t>
      </w:r>
      <w:r w:rsidRPr="00D12C78">
        <w:rPr>
          <w:rStyle w:val="StyleUnderline"/>
          <w:rFonts w:asciiTheme="minorHAnsi" w:hAnsiTheme="minorHAnsi" w:cstheme="minorHAnsi"/>
        </w:rPr>
        <w:t xml:space="preserve">For </w:t>
      </w:r>
      <w:r w:rsidRPr="00D12C78">
        <w:rPr>
          <w:rStyle w:val="StyleUnderline"/>
          <w:rFonts w:asciiTheme="minorHAnsi" w:hAnsiTheme="minorHAnsi" w:cstheme="minorHAnsi"/>
        </w:rPr>
        <w:lastRenderedPageBreak/>
        <w:t>Champagne</w:t>
      </w:r>
      <w:r w:rsidRPr="00D12C78">
        <w:rPr>
          <w:rFonts w:asciiTheme="minorHAnsi" w:hAnsiTheme="minorHAnsi" w:cstheme="minorHAnsi"/>
          <w:sz w:val="16"/>
        </w:rPr>
        <w:t xml:space="preserve">, then, </w:t>
      </w:r>
      <w:r w:rsidRPr="00D12C78">
        <w:rPr>
          <w:rStyle w:val="StyleUnderline"/>
          <w:rFonts w:asciiTheme="minorHAnsi" w:hAnsiTheme="minorHAnsi" w:cstheme="minorHAnsi"/>
        </w:rPr>
        <w:t>academic and nonacademic Indigenous knowledge are comrades-in-arms, with Indigenous studies</w:t>
      </w:r>
      <w:r w:rsidRPr="00D12C78">
        <w:rPr>
          <w:rFonts w:asciiTheme="minorHAnsi" w:hAnsiTheme="minorHAnsi" w:cstheme="minorHAnsi"/>
          <w:sz w:val="16"/>
        </w:rPr>
        <w:t>—anchored in an Indigenous paradigm—</w:t>
      </w:r>
      <w:r w:rsidRPr="00D12C78">
        <w:rPr>
          <w:rStyle w:val="StyleUnderline"/>
          <w:rFonts w:asciiTheme="minorHAnsi" w:hAnsiTheme="minorHAnsi" w:cstheme="minorHAnsi"/>
        </w:rPr>
        <w:t xml:space="preserve">providing the </w:t>
      </w:r>
      <w:r w:rsidRPr="00D12C78">
        <w:rPr>
          <w:rStyle w:val="Emphasis"/>
          <w:rFonts w:asciiTheme="minorHAnsi" w:hAnsiTheme="minorHAnsi" w:cstheme="minorHAnsi"/>
        </w:rPr>
        <w:t>missing link</w:t>
      </w:r>
      <w:r w:rsidRPr="00D12C78">
        <w:rPr>
          <w:rFonts w:asciiTheme="minorHAnsi" w:hAnsiTheme="minorHAnsi" w:cstheme="minorHAnsi"/>
          <w:sz w:val="16"/>
        </w:rPr>
        <w:t xml:space="preserve">. In this guise, </w:t>
      </w:r>
      <w:r w:rsidRPr="00D12C78">
        <w:rPr>
          <w:rStyle w:val="StyleUnderline"/>
          <w:rFonts w:asciiTheme="minorHAnsi" w:hAnsiTheme="minorHAnsi" w:cstheme="minorHAnsi"/>
        </w:rPr>
        <w:t>his Indigenous paradigm places Indigenous communities and nations at its centre</w:t>
      </w:r>
      <w:r w:rsidRPr="00D12C78">
        <w:rPr>
          <w:rFonts w:asciiTheme="minorHAnsi" w:hAnsiTheme="minorHAnsi" w:cstheme="minorHAnsi"/>
          <w:sz w:val="16"/>
        </w:rPr>
        <w:t xml:space="preserve">, instead of colonial critique. </w:t>
      </w:r>
      <w:r w:rsidRPr="00D12C78">
        <w:rPr>
          <w:rStyle w:val="StyleUnderline"/>
          <w:rFonts w:asciiTheme="minorHAnsi" w:hAnsiTheme="minorHAnsi" w:cstheme="minorHAnsi"/>
        </w:rPr>
        <w:t>Native studies,</w:t>
      </w:r>
      <w:r w:rsidRPr="00D12C78">
        <w:rPr>
          <w:rFonts w:asciiTheme="minorHAnsi" w:hAnsiTheme="minorHAnsi" w:cstheme="minorHAnsi"/>
          <w:sz w:val="16"/>
        </w:rPr>
        <w:t xml:space="preserve"> </w:t>
      </w:r>
      <w:r w:rsidRPr="00D12C78">
        <w:rPr>
          <w:rStyle w:val="StyleUnderline"/>
          <w:rFonts w:asciiTheme="minorHAnsi" w:hAnsiTheme="minorHAnsi" w:cstheme="minorHAnsi"/>
        </w:rPr>
        <w:t>Champagne explains</w:t>
      </w:r>
      <w:r w:rsidRPr="00D12C78">
        <w:rPr>
          <w:rFonts w:asciiTheme="minorHAnsi" w:hAnsiTheme="minorHAnsi" w:cstheme="minorHAnsi"/>
          <w:sz w:val="16"/>
        </w:rPr>
        <w:t xml:space="preserve">, ‘cannot center on a critique of the colonial experience but rather </w:t>
      </w:r>
      <w:r w:rsidRPr="00D12C78">
        <w:rPr>
          <w:rStyle w:val="StyleUnderline"/>
          <w:rFonts w:asciiTheme="minorHAnsi" w:hAnsiTheme="minorHAnsi" w:cstheme="minorHAnsi"/>
        </w:rPr>
        <w:t>must focus on the individual and community choices American Indians make to realize their culture, values, and political and economic interests within the constraints and opportunities presented by changing colonial contexts’</w:t>
      </w:r>
      <w:r w:rsidRPr="00D12C78">
        <w:rPr>
          <w:rFonts w:asciiTheme="minorHAnsi" w:hAnsiTheme="minorHAnsi" w:cstheme="minorHAnsi"/>
          <w:sz w:val="16"/>
        </w:rPr>
        <w:t xml:space="preserve">.23 While colonial critique can be useful for examining external forces relating to political, legal and market conditions, it ‘exclude[s] choice and social action on the part of Native historical and cultural experience, and in effect American Indians are not analyzed as players in their own historical contexts but rather viewed as billiard balls knocked around by powerful colonial powers and forces’.24 </w:t>
      </w:r>
      <w:r w:rsidRPr="00D12C78">
        <w:rPr>
          <w:rStyle w:val="StyleUnderline"/>
          <w:rFonts w:asciiTheme="minorHAnsi" w:hAnsiTheme="minorHAnsi" w:cstheme="minorHAnsi"/>
        </w:rPr>
        <w:t xml:space="preserve">Champagne thus draws a </w:t>
      </w:r>
      <w:r w:rsidRPr="00D12C78">
        <w:rPr>
          <w:rStyle w:val="Emphasis"/>
          <w:rFonts w:asciiTheme="minorHAnsi" w:hAnsiTheme="minorHAnsi" w:cstheme="minorHAnsi"/>
        </w:rPr>
        <w:t>clear distinction</w:t>
      </w:r>
      <w:r w:rsidRPr="00D12C78">
        <w:rPr>
          <w:rStyle w:val="StyleUnderline"/>
          <w:rFonts w:asciiTheme="minorHAnsi" w:hAnsiTheme="minorHAnsi" w:cstheme="minorHAnsi"/>
        </w:rPr>
        <w:t xml:space="preserve"> between</w:t>
      </w:r>
      <w:r w:rsidRPr="00D12C78">
        <w:rPr>
          <w:rFonts w:asciiTheme="minorHAnsi" w:hAnsiTheme="minorHAnsi" w:cstheme="minorHAnsi"/>
          <w:sz w:val="16"/>
        </w:rPr>
        <w:t xml:space="preserve">, on the one hand, </w:t>
      </w:r>
      <w:r w:rsidRPr="00D12C78">
        <w:rPr>
          <w:rStyle w:val="StyleUnderline"/>
          <w:rFonts w:asciiTheme="minorHAnsi" w:hAnsiTheme="minorHAnsi" w:cstheme="minorHAnsi"/>
        </w:rPr>
        <w:t xml:space="preserve">what he thinks </w:t>
      </w:r>
      <w:r w:rsidRPr="00D12C78">
        <w:rPr>
          <w:rStyle w:val="Emphasis"/>
          <w:rFonts w:asciiTheme="minorHAnsi" w:hAnsiTheme="minorHAnsi" w:cstheme="minorHAnsi"/>
        </w:rPr>
        <w:t>Western disciplines</w:t>
      </w:r>
      <w:r w:rsidRPr="00D12C78">
        <w:rPr>
          <w:rFonts w:asciiTheme="minorHAnsi" w:hAnsiTheme="minorHAnsi" w:cstheme="minorHAnsi"/>
          <w:sz w:val="16"/>
        </w:rPr>
        <w:t xml:space="preserve">, with their focus on colonialism, </w:t>
      </w:r>
      <w:r w:rsidRPr="00D12C78">
        <w:rPr>
          <w:rStyle w:val="StyleUnderline"/>
          <w:rFonts w:asciiTheme="minorHAnsi" w:hAnsiTheme="minorHAnsi" w:cstheme="minorHAnsi"/>
        </w:rPr>
        <w:t>can explain about indigeneity</w:t>
      </w:r>
      <w:r w:rsidRPr="00D12C78">
        <w:rPr>
          <w:rFonts w:asciiTheme="minorHAnsi" w:hAnsiTheme="minorHAnsi" w:cstheme="minorHAnsi"/>
          <w:sz w:val="16"/>
        </w:rPr>
        <w:t xml:space="preserve"> </w:t>
      </w:r>
      <w:r w:rsidRPr="00D12C78">
        <w:rPr>
          <w:rStyle w:val="StyleUnderline"/>
          <w:rFonts w:asciiTheme="minorHAnsi" w:hAnsiTheme="minorHAnsi" w:cstheme="minorHAnsi"/>
        </w:rPr>
        <w:t>and</w:t>
      </w:r>
      <w:r w:rsidRPr="00D12C78">
        <w:rPr>
          <w:rFonts w:asciiTheme="minorHAnsi" w:hAnsiTheme="minorHAnsi" w:cstheme="minorHAnsi"/>
          <w:sz w:val="16"/>
        </w:rPr>
        <w:t xml:space="preserve"> on the other, </w:t>
      </w:r>
      <w:r w:rsidRPr="00D12C78">
        <w:rPr>
          <w:rStyle w:val="StyleUnderline"/>
          <w:rFonts w:asciiTheme="minorHAnsi" w:hAnsiTheme="minorHAnsi" w:cstheme="minorHAnsi"/>
        </w:rPr>
        <w:t>what makes Indigenous peoples truly Indigenous and</w:t>
      </w:r>
      <w:r w:rsidRPr="00D12C78">
        <w:rPr>
          <w:rFonts w:asciiTheme="minorHAnsi" w:hAnsiTheme="minorHAnsi" w:cstheme="minorHAnsi"/>
          <w:sz w:val="16"/>
        </w:rPr>
        <w:t xml:space="preserve">, presumably, </w:t>
      </w:r>
      <w:r w:rsidRPr="00D12C78">
        <w:rPr>
          <w:rStyle w:val="StyleUnderline"/>
          <w:rFonts w:asciiTheme="minorHAnsi" w:hAnsiTheme="minorHAnsi" w:cstheme="minorHAnsi"/>
        </w:rPr>
        <w:t xml:space="preserve">what these disciplines </w:t>
      </w:r>
      <w:r w:rsidRPr="00D12C78">
        <w:rPr>
          <w:rStyle w:val="Emphasis"/>
          <w:rFonts w:asciiTheme="minorHAnsi" w:hAnsiTheme="minorHAnsi" w:cstheme="minorHAnsi"/>
        </w:rPr>
        <w:t>remain unable to explicate</w:t>
      </w:r>
      <w:r w:rsidRPr="00D12C78">
        <w:rPr>
          <w:rFonts w:asciiTheme="minorHAnsi" w:hAnsiTheme="minorHAnsi" w:cstheme="minorHAnsi"/>
          <w:sz w:val="16"/>
        </w:rPr>
        <w:t xml:space="preserve">. Perhaps equally importantly, he assumes that such boundaries are discrete and readily discernable, such that </w:t>
      </w:r>
      <w:r w:rsidRPr="00D12C78">
        <w:rPr>
          <w:rStyle w:val="StyleUnderline"/>
          <w:rFonts w:asciiTheme="minorHAnsi" w:hAnsiTheme="minorHAnsi" w:cstheme="minorHAnsi"/>
        </w:rPr>
        <w:t>he effectively erases the object–subject relationship within which all other academic disciplines produce knowledge</w:t>
      </w:r>
      <w:r w:rsidRPr="00D12C78">
        <w:rPr>
          <w:rFonts w:asciiTheme="minorHAnsi" w:hAnsiTheme="minorHAnsi" w:cstheme="minorHAnsi"/>
          <w:sz w:val="16"/>
        </w:rPr>
        <w:t xml:space="preserve">.25 Champagne’s ostensible focus on Indigenous communities reflects a central disciplinary trope of native studies. For example, Cook-Lynn states bluntly that ‘Indian Studies as an academic discipline was meant to have as it constituencies the native tribal nations of America and its major purpose the defense of lands and resources and the sovereign right to nationtonation status’.26 This emphasis on tribally specific knowledge is also emphasised by Muskogee scholar Craig Womack, who argues the need for ‘more attention devoted to tribally specific concerns’ in a literary context,27 part of a larger ‘literary nationalism’ movement with broadly allied concerns.28 Holm et al. argue even more specifically that native studies should emphasise the exploration and support of and for what they term ‘peoplehood’, positioned to include language, sacred history, territory and ceremony,29 while Kidwell suggests that native studies should endeavour to emphasise Indigenous relationships with land, the inclusion of Indigenous intellectual traditions, our inherent sovereignty and the importance of our Indigenous languages.30 Thus, while Champagne’s focal concerns are not abnormal, </w:t>
      </w:r>
      <w:r w:rsidRPr="00D12C78">
        <w:rPr>
          <w:rStyle w:val="StyleUnderline"/>
          <w:rFonts w:asciiTheme="minorHAnsi" w:hAnsiTheme="minorHAnsi" w:cstheme="minorHAnsi"/>
        </w:rPr>
        <w:t xml:space="preserve">his attempt to isolate Indigenous communities epistemologically from the broader social fabric of dominant, whitestream society </w:t>
      </w:r>
      <w:r w:rsidRPr="00D12C78">
        <w:rPr>
          <w:rStyle w:val="Emphasis"/>
          <w:rFonts w:asciiTheme="minorHAnsi" w:hAnsiTheme="minorHAnsi" w:cstheme="minorHAnsi"/>
        </w:rPr>
        <w:t>effectively removes</w:t>
      </w:r>
      <w:r w:rsidRPr="00D12C78">
        <w:rPr>
          <w:rStyle w:val="StyleUnderline"/>
          <w:rFonts w:asciiTheme="minorHAnsi" w:hAnsiTheme="minorHAnsi" w:cstheme="minorHAnsi"/>
        </w:rPr>
        <w:t xml:space="preserve"> a large part of our arsenal for combatting the damaging representations of Indigeneity woven into larger society.</w:t>
      </w:r>
      <w:r w:rsidRPr="00D12C78">
        <w:rPr>
          <w:rFonts w:asciiTheme="minorHAnsi" w:hAnsiTheme="minorHAnsi" w:cstheme="minorHAnsi"/>
          <w:sz w:val="16"/>
        </w:rPr>
        <w:t xml:space="preserve"> Parts of his argument turn on the idea that colonialism exists external to Indigenous communities and nations, as something we are subject to. </w:t>
      </w:r>
      <w:r w:rsidRPr="00D12C78">
        <w:rPr>
          <w:rStyle w:val="StyleUnderline"/>
          <w:rFonts w:asciiTheme="minorHAnsi" w:hAnsiTheme="minorHAnsi" w:cstheme="minorHAnsi"/>
        </w:rPr>
        <w:t xml:space="preserve">Thus, it isn’t that we don’t suffer (from) colonialism; rather, its power resides </w:t>
      </w:r>
      <w:r w:rsidRPr="00D12C78">
        <w:rPr>
          <w:rStyle w:val="Emphasis"/>
          <w:rFonts w:asciiTheme="minorHAnsi" w:hAnsiTheme="minorHAnsi" w:cstheme="minorHAnsi"/>
        </w:rPr>
        <w:t>outside</w:t>
      </w:r>
      <w:r w:rsidRPr="00D12C78">
        <w:rPr>
          <w:rStyle w:val="StyleUnderline"/>
          <w:rFonts w:asciiTheme="minorHAnsi" w:hAnsiTheme="minorHAnsi" w:cstheme="minorHAnsi"/>
        </w:rPr>
        <w:t xml:space="preserve"> our communities</w:t>
      </w:r>
      <w:r w:rsidRPr="00D12C78">
        <w:rPr>
          <w:rFonts w:asciiTheme="minorHAnsi" w:hAnsiTheme="minorHAnsi" w:cstheme="minorHAnsi"/>
          <w:sz w:val="16"/>
        </w:rPr>
        <w:t xml:space="preserve">. </w:t>
      </w:r>
      <w:r w:rsidRPr="00D12C78">
        <w:rPr>
          <w:rStyle w:val="StyleUnderline"/>
          <w:rFonts w:asciiTheme="minorHAnsi" w:hAnsiTheme="minorHAnsi" w:cstheme="minorHAnsi"/>
        </w:rPr>
        <w:t>From this perspective, theories of colonialism are explanatory tools but are not enough in-and-of-themselves because their externality precludes their ability to fully comprehend and analyse our communities’ distinctiveness</w:t>
      </w:r>
      <w:r w:rsidRPr="00D12C78">
        <w:rPr>
          <w:rFonts w:asciiTheme="minorHAnsi" w:hAnsiTheme="minorHAnsi" w:cstheme="minorHAnsi"/>
          <w:sz w:val="16"/>
        </w:rPr>
        <w:t xml:space="preserve">. In line with the repressive formulation of power which anchors his understanding of Indigenous studies, </w:t>
      </w:r>
      <w:r w:rsidRPr="00D12C78">
        <w:rPr>
          <w:rStyle w:val="StyleUnderline"/>
          <w:rFonts w:asciiTheme="minorHAnsi" w:hAnsiTheme="minorHAnsi" w:cstheme="minorHAnsi"/>
        </w:rPr>
        <w:t>for Champagne colonialism = sameness/assimilation and indigeneity = difference/freedom</w:t>
      </w:r>
      <w:r w:rsidRPr="00D12C78">
        <w:rPr>
          <w:rFonts w:asciiTheme="minorHAnsi" w:hAnsiTheme="minorHAnsi" w:cstheme="minorHAnsi"/>
          <w:sz w:val="16"/>
        </w:rPr>
        <w:t xml:space="preserve">. I will have more to say on this below, but suffice it to say for now that his prescriptions become particularly problematic when he attempts to circumscribe the theories and methods native studies should use in analysis of/with Indigenous communities. One can perhaps forgive Champagne’s diagnosis in this context, since it represents only part of his argument and, as I said, is a common trope of Indigenous studies. However, consider a fuller example of his positioning of colonialism: Colonial theories emphasize external forces such as political, legal, market, and cultural constraints and hegemonies to which American Indian communities are subject. Colonial arguments are powerful tools and explain much change in American Indian communities, but the kind of change that is explained is externally enforced and often coercive. Such change is often subtly resisted and not internalized. [footnote omitted] An old Spanish saying is ‘I bend my knee but not my heart’.31 While his statements might legitimately swell our hearts with pride at the ways our ancestors resisted colonialism/oppression while retaining their dignity, traditions and collective self consciousness, they nonetheless avoid questions about how the cultural power of nationstates do not merely oppress, but seduce as well.32 </w:t>
      </w:r>
      <w:r w:rsidRPr="00D12C78">
        <w:rPr>
          <w:rStyle w:val="StyleUnderline"/>
          <w:rFonts w:asciiTheme="minorHAnsi" w:hAnsiTheme="minorHAnsi" w:cstheme="minorHAnsi"/>
        </w:rPr>
        <w:t xml:space="preserve">Champagne’s essentialism in effect </w:t>
      </w:r>
      <w:r w:rsidRPr="00D12C78">
        <w:rPr>
          <w:rStyle w:val="Emphasis"/>
          <w:rFonts w:asciiTheme="minorHAnsi" w:hAnsiTheme="minorHAnsi" w:cstheme="minorHAnsi"/>
        </w:rPr>
        <w:t>marginalises</w:t>
      </w:r>
      <w:r w:rsidRPr="00D12C78">
        <w:rPr>
          <w:rStyle w:val="StyleUnderline"/>
          <w:rFonts w:asciiTheme="minorHAnsi" w:hAnsiTheme="minorHAnsi" w:cstheme="minorHAnsi"/>
        </w:rPr>
        <w:t xml:space="preserve"> the complex ways in which our Indigenous habitus </w:t>
      </w:r>
      <w:r w:rsidRPr="00D12C78">
        <w:rPr>
          <w:rFonts w:asciiTheme="minorHAnsi" w:hAnsiTheme="minorHAnsi" w:cstheme="minorHAnsi"/>
          <w:sz w:val="16"/>
        </w:rPr>
        <w:t xml:space="preserve">(to borrow from Pierre Bourdieu) </w:t>
      </w:r>
      <w:r w:rsidRPr="00D12C78">
        <w:rPr>
          <w:rStyle w:val="StyleUnderline"/>
          <w:rFonts w:asciiTheme="minorHAnsi" w:hAnsiTheme="minorHAnsi" w:cstheme="minorHAnsi"/>
        </w:rPr>
        <w:t>is</w:t>
      </w:r>
      <w:r w:rsidRPr="00D12C78">
        <w:rPr>
          <w:rFonts w:asciiTheme="minorHAnsi" w:hAnsiTheme="minorHAnsi" w:cstheme="minorHAnsi"/>
          <w:sz w:val="16"/>
        </w:rPr>
        <w:t xml:space="preserve"> inevitably and </w:t>
      </w:r>
      <w:r w:rsidRPr="00D12C78">
        <w:rPr>
          <w:rStyle w:val="StyleUnderline"/>
          <w:rFonts w:asciiTheme="minorHAnsi" w:hAnsiTheme="minorHAnsi" w:cstheme="minorHAnsi"/>
        </w:rPr>
        <w:t>irrevocably constituted in and by the fields of struggle we occupy</w:t>
      </w:r>
      <w:r w:rsidRPr="00D12C78">
        <w:rPr>
          <w:rFonts w:asciiTheme="minorHAnsi" w:hAnsiTheme="minorHAnsi" w:cstheme="minorHAnsi"/>
          <w:sz w:val="16"/>
        </w:rPr>
        <w:t xml:space="preserve">.33 </w:t>
      </w:r>
      <w:r w:rsidRPr="00D12C78">
        <w:rPr>
          <w:rStyle w:val="StyleUnderline"/>
          <w:rFonts w:asciiTheme="minorHAnsi" w:hAnsiTheme="minorHAnsi" w:cstheme="minorHAnsi"/>
        </w:rPr>
        <w:t>His colonialism thus staggers between a vulgar Marxism which stresses an autonomous subject who can/must reject (or accept) colonialism and an equally vulgar structural-functionalism that measures Indigenous</w:t>
      </w:r>
      <w:r w:rsidRPr="009E39F7">
        <w:rPr>
          <w:rStyle w:val="StyleUnderline"/>
          <w:rFonts w:asciiTheme="minorHAnsi" w:hAnsiTheme="minorHAnsi" w:cstheme="minorHAnsi"/>
        </w:rPr>
        <w:t xml:space="preserve"> agency and collective choices against a Cartesian indigeneity which exists outside the life and reach of contemporary nation-states’ cultural power</w:t>
      </w:r>
      <w:r w:rsidRPr="009E39F7">
        <w:rPr>
          <w:rFonts w:asciiTheme="minorHAnsi" w:hAnsiTheme="minorHAnsi" w:cstheme="minorHAnsi"/>
          <w:sz w:val="16"/>
        </w:rPr>
        <w:t>.</w:t>
      </w:r>
    </w:p>
    <w:p w14:paraId="303EF4EE" w14:textId="77777777" w:rsidR="006B12C8" w:rsidRDefault="006B12C8" w:rsidP="007213AD"/>
    <w:p w14:paraId="12B56B7B" w14:textId="15D24DED" w:rsidR="007213AD" w:rsidRDefault="007213AD" w:rsidP="007213AD">
      <w:pPr>
        <w:pStyle w:val="Heading3"/>
      </w:pPr>
      <w:r>
        <w:lastRenderedPageBreak/>
        <w:t>AT:  K – Neolib – Perm</w:t>
      </w:r>
    </w:p>
    <w:p w14:paraId="6E232955" w14:textId="77777777" w:rsidR="00605575" w:rsidRDefault="00605575" w:rsidP="00605575">
      <w:pPr>
        <w:pStyle w:val="Heading4"/>
      </w:pPr>
      <w:r>
        <w:t>Lack of protection policies allow land grabs as private companies exploit natives for water – also causes environmental destruction</w:t>
      </w:r>
    </w:p>
    <w:p w14:paraId="55F59E7C" w14:textId="77777777" w:rsidR="00605575" w:rsidRPr="005B3C48" w:rsidRDefault="00605575" w:rsidP="00605575">
      <w:pPr>
        <w:rPr>
          <w:sz w:val="18"/>
          <w:szCs w:val="18"/>
        </w:rPr>
      </w:pPr>
      <w:r w:rsidRPr="005B3C48">
        <w:rPr>
          <w:sz w:val="18"/>
          <w:szCs w:val="18"/>
        </w:rPr>
        <w:t>Juan Pablo</w:t>
      </w:r>
      <w:r w:rsidRPr="005B3C48">
        <w:t xml:space="preserve"> </w:t>
      </w:r>
      <w:r w:rsidRPr="00E9606F">
        <w:rPr>
          <w:rStyle w:val="Style13ptBold"/>
        </w:rPr>
        <w:t>Hidalgo</w:t>
      </w:r>
      <w:r w:rsidRPr="005B3C48">
        <w:rPr>
          <w:sz w:val="18"/>
          <w:szCs w:val="18"/>
        </w:rPr>
        <w:t>, Rutgerd Boelens, Jeroen Vos,  1/20/</w:t>
      </w:r>
      <w:r w:rsidRPr="00E9606F">
        <w:rPr>
          <w:rStyle w:val="Style13ptBold"/>
        </w:rPr>
        <w:t>17</w:t>
      </w:r>
      <w:r>
        <w:t>,</w:t>
      </w:r>
      <w:r w:rsidRPr="005B3C48">
        <w:t xml:space="preserve"> </w:t>
      </w:r>
      <w:r w:rsidRPr="005B3C48">
        <w:rPr>
          <w:sz w:val="18"/>
          <w:szCs w:val="18"/>
        </w:rPr>
        <w:t xml:space="preserve">(CEDLA Centre for Latin American Research and Documentation, University of Amsterdam, “De-colonizing water. Dispossession, water insecurity, and Indigenous claims for resources, authority, and territory. Water Hist 9, 67–85 (2017). </w:t>
      </w:r>
      <w:hyperlink r:id="rId113" w:history="1">
        <w:r w:rsidRPr="005B3C48">
          <w:rPr>
            <w:rStyle w:val="Hyperlink"/>
            <w:sz w:val="18"/>
            <w:szCs w:val="18"/>
          </w:rPr>
          <w:t>https://doi.org/10.1007/s12685-016-0186-6</w:t>
        </w:r>
      </w:hyperlink>
      <w:r>
        <w:rPr>
          <w:sz w:val="18"/>
          <w:szCs w:val="18"/>
        </w:rPr>
        <w:t>)//i</w:t>
      </w:r>
    </w:p>
    <w:p w14:paraId="4ACDD795" w14:textId="77777777" w:rsidR="00605575" w:rsidRDefault="00605575" w:rsidP="00605575">
      <w:pPr>
        <w:rPr>
          <w:sz w:val="16"/>
        </w:rPr>
      </w:pPr>
      <w:r w:rsidRPr="00BD70D6">
        <w:rPr>
          <w:sz w:val="16"/>
        </w:rPr>
        <w:t xml:space="preserve">In Latin America, as in other regions of the world, transnational trade in agricultural produce is booming. Exports of fresh vegetables, fruits, and flowers have doubled in the past decade; international biofuel business is expectant (Baud et al. 2011; Bebbington 2009; Yacoub et al. 2015). </w:t>
      </w:r>
      <w:r w:rsidRPr="007777B5">
        <w:rPr>
          <w:u w:val="single"/>
        </w:rPr>
        <w:t>Permissive governmental policies for expanding water-intensive crops have helped large agricultural companies accumulate water rights</w:t>
      </w:r>
      <w:r w:rsidRPr="007777B5">
        <w:rPr>
          <w:b/>
          <w:bCs/>
          <w:u w:val="single"/>
        </w:rPr>
        <w:t>. These expansion processes compete for water and land with small local-Indigenous farmers, degenerate local ecosystems, undermine local food security, and profoundly alter existing modes of production and income distribution</w:t>
      </w:r>
      <w:r w:rsidRPr="00BD70D6">
        <w:rPr>
          <w:sz w:val="16"/>
        </w:rPr>
        <w:t xml:space="preserve"> (Berry and Mollard 2010; Boelens and Vos 2012; Lynch 2012; cf. Finn and Jackson 2011; Jackson and Palmer 2015).  </w:t>
      </w:r>
      <w:r w:rsidRPr="007777B5">
        <w:rPr>
          <w:u w:val="single"/>
        </w:rPr>
        <w:t>Private companies’ accumulation of both land and water—in a context of global neoliberal policies that increasingly impact local communities and Indigenous territories, more and more deeply—once again shows how powerful regions and stakeholders assure their own supply of foods and high-value products,</w:t>
      </w:r>
      <w:r w:rsidRPr="007777B5">
        <w:rPr>
          <w:b/>
          <w:bCs/>
          <w:u w:val="single"/>
        </w:rPr>
        <w:t xml:space="preserve"> literally draining distant localities and economically less powerful peoples</w:t>
      </w:r>
      <w:r w:rsidRPr="00BD70D6">
        <w:rPr>
          <w:sz w:val="16"/>
        </w:rPr>
        <w:t xml:space="preserve"> (Harris and Roa-García 2013; Perreault 2014; Vos and Hinojosa 2016). This legal, extralegal or illegal theft of rural communities’ and Indigenous peoples’ land and above all their water sources curbs their own local territorial control (Duarte-Abadía and Boelens 2016; Hendriks 2010; Roa-García 2014; Rodriguez de Francisco et al. 2013). As we show in this paper, for most Indigenous families and communities, water security is determined not just by absolute availabilities of water in their territories; most of all it is a function of historical and contemporary distribution patterns of resources and services (quantities and qualities), in a context of threats and encroachment practices (Babidge 2015; Hoogesteger and Verzijl 2015; Hoogesteger et al. 2016; Saldías et al. 2012; Zoomers 2010). This means that water security for one group of actors commonly entails water insecurity for others. Water security in this sense is both a historical reflection and an important force constituting prevailing social power relations. With today’s increasing pressure on water resources, water insecurity is therefore a socio-political relationship that is felt hardest by socio-economically and politically less powerful societal groups (Boelens and Seemann 2014; Zwarteveen and Boelens 2014; Seemann 2016). A clear illustration is the case of peasant and Indigenous communities in the Andean highlands. Throughout history, </w:t>
      </w:r>
      <w:r w:rsidRPr="007777B5">
        <w:rPr>
          <w:u w:val="single"/>
        </w:rPr>
        <w:t>their water security</w:t>
      </w:r>
      <w:r w:rsidRPr="00BD70D6">
        <w:rPr>
          <w:sz w:val="16"/>
        </w:rPr>
        <w:t>, based on generations of making investments in building and maintaining infrastructure and embedded in collective institutions</w:t>
      </w:r>
      <w:r w:rsidRPr="007777B5">
        <w:rPr>
          <w:u w:val="single"/>
        </w:rPr>
        <w:t>, has been constantly under threat of colonial and neo-colonial encroachment powers and practices</w:t>
      </w:r>
      <w:r w:rsidRPr="00BD70D6">
        <w:rPr>
          <w:sz w:val="16"/>
        </w:rPr>
        <w:t xml:space="preserve"> (Hoogesteger and Verzijl 2015; Terhorst et al. 2013; Zimmerer 2000). And these days, </w:t>
      </w:r>
      <w:r w:rsidRPr="007777B5">
        <w:rPr>
          <w:u w:val="single"/>
        </w:rPr>
        <w:t>the water they need for their livelihoods and food security is increasingly being seized by powerful actors, national elites, and transnational enterprises who are often supported by public policies</w:t>
      </w:r>
      <w:r w:rsidRPr="00BD70D6">
        <w:rPr>
          <w:sz w:val="16"/>
        </w:rPr>
        <w:t xml:space="preserve"> and investments that favor re-allocations to supposedly more productive or efficient uses (Achterhuis et al. 2010; Vos and Boelens 2014). </w:t>
      </w:r>
      <w:r w:rsidRPr="003F5D8F">
        <w:rPr>
          <w:b/>
          <w:bCs/>
          <w:u w:val="single"/>
        </w:rPr>
        <w:t>Increasingly, water grabbing is expanding to mining, hydropower, energy, and urban water supply sectors</w:t>
      </w:r>
      <w:r w:rsidRPr="00BD70D6">
        <w:rPr>
          <w:sz w:val="16"/>
        </w:rPr>
        <w:t xml:space="preserve"> (e.g., Duarte-Abadía et al. 2015; Hidalgo et al. 2013; Perreault 2014). The characteristics of threats to Indigenous water security vary by usage sector. </w:t>
      </w:r>
      <w:r w:rsidRPr="003F5D8F">
        <w:rPr>
          <w:b/>
          <w:bCs/>
          <w:u w:val="single"/>
        </w:rPr>
        <w:t>For example, the mining and hydrocarbon sectors’ threats to local use hinge upon environmental pollution</w:t>
      </w:r>
      <w:r w:rsidRPr="00BD70D6">
        <w:rPr>
          <w:sz w:val="16"/>
        </w:rPr>
        <w:t xml:space="preserve"> (e.g., Bebbington et al. 2010; Hogenboom 2012; Stoltenborg and Boelens 2016). </w:t>
      </w:r>
      <w:r w:rsidRPr="003F5D8F">
        <w:rPr>
          <w:u w:val="single"/>
        </w:rPr>
        <w:t>The hydropower sector often jeopardizes local water security, by drastically altering the continuity and timing of available water flows, for both human activity and stably operating ecosystems.</w:t>
      </w:r>
      <w:r w:rsidRPr="00BD70D6">
        <w:rPr>
          <w:sz w:val="16"/>
        </w:rPr>
        <w:t xml:space="preserve"> As shown, for example, by cases analyzed by Bauer (1998) in Chile and Duarte-Abadía et al. (2015) in Colombia, changing rivers’ flow seriously impacts the survival of fishing communities, or may keep back river water just when Indigenous farmers need it most. This article analyzes </w:t>
      </w:r>
      <w:r w:rsidRPr="003F5D8F">
        <w:rPr>
          <w:u w:val="single"/>
        </w:rPr>
        <w:t>water grabbing by the capitalist intrusion of flower exporters, threatening Indigenous communities</w:t>
      </w:r>
      <w:r w:rsidRPr="00BD70D6">
        <w:rPr>
          <w:sz w:val="16"/>
        </w:rPr>
        <w:t xml:space="preserve"> who manage the Tabacundo Irrigation System in Ecuador’s Highlands. Growing production and exports of flower products—which require (plentiful) water volume and distributive security—have major implications for water governance and dispossession (Boelens and Vos 2012; Gaybor 2011; Hidalgo 2010, 2016). Indigenous communities respond dynamically, using their historically-rooted collective action, and their political-strategic norms and identities under the current political-legal climate of multi-culturalism (Boelens 2015a, b; Seemann 2016).</w:t>
      </w:r>
    </w:p>
    <w:p w14:paraId="55D4557B" w14:textId="77777777" w:rsidR="00605575" w:rsidRPr="00BD70D6" w:rsidRDefault="00605575" w:rsidP="00605575">
      <w:pPr>
        <w:rPr>
          <w:sz w:val="16"/>
        </w:rPr>
      </w:pPr>
    </w:p>
    <w:p w14:paraId="4DE02E2B" w14:textId="77777777" w:rsidR="00605575" w:rsidRDefault="00605575" w:rsidP="00605575">
      <w:pPr>
        <w:pStyle w:val="Heading4"/>
      </w:pPr>
      <w:r>
        <w:lastRenderedPageBreak/>
        <w:t>Capitalist expansions in native territories due to lack of government oversight causes corruption and indigenous displacement – only protection of the lands against private corps can solve</w:t>
      </w:r>
    </w:p>
    <w:p w14:paraId="2C580356" w14:textId="77777777" w:rsidR="00605575" w:rsidRPr="005B3C48" w:rsidRDefault="00605575" w:rsidP="00605575">
      <w:pPr>
        <w:rPr>
          <w:sz w:val="18"/>
          <w:szCs w:val="18"/>
        </w:rPr>
      </w:pPr>
      <w:r w:rsidRPr="005B3C48">
        <w:rPr>
          <w:sz w:val="18"/>
          <w:szCs w:val="18"/>
        </w:rPr>
        <w:t>Juan Pablo</w:t>
      </w:r>
      <w:r w:rsidRPr="005B3C48">
        <w:t xml:space="preserve"> </w:t>
      </w:r>
      <w:r w:rsidRPr="00E9606F">
        <w:rPr>
          <w:rStyle w:val="Style13ptBold"/>
        </w:rPr>
        <w:t>Hidalgo</w:t>
      </w:r>
      <w:r w:rsidRPr="005B3C48">
        <w:rPr>
          <w:sz w:val="18"/>
          <w:szCs w:val="18"/>
        </w:rPr>
        <w:t>, Rutgerd Boelens, Jeroen Vos,  1/20/</w:t>
      </w:r>
      <w:r w:rsidRPr="00E9606F">
        <w:rPr>
          <w:rStyle w:val="Style13ptBold"/>
        </w:rPr>
        <w:t>17</w:t>
      </w:r>
      <w:r>
        <w:t>,</w:t>
      </w:r>
      <w:r w:rsidRPr="005B3C48">
        <w:t xml:space="preserve"> </w:t>
      </w:r>
      <w:r w:rsidRPr="005B3C48">
        <w:rPr>
          <w:sz w:val="18"/>
          <w:szCs w:val="18"/>
        </w:rPr>
        <w:t xml:space="preserve">(CEDLA Centre for Latin American Research and Documentation, University of Amsterdam, “De-colonizing water. Dispossession, water insecurity, and Indigenous claims for resources, authority, and territory. Water Hist 9, 67–85 (2017). </w:t>
      </w:r>
      <w:hyperlink r:id="rId114" w:history="1">
        <w:r w:rsidRPr="005B3C48">
          <w:rPr>
            <w:rStyle w:val="Hyperlink"/>
            <w:sz w:val="18"/>
            <w:szCs w:val="18"/>
          </w:rPr>
          <w:t>https://doi.org/10.1007/s12685-016-0186-6</w:t>
        </w:r>
      </w:hyperlink>
      <w:r>
        <w:rPr>
          <w:sz w:val="18"/>
          <w:szCs w:val="18"/>
        </w:rPr>
        <w:t>)//i</w:t>
      </w:r>
    </w:p>
    <w:p w14:paraId="6010BFDC" w14:textId="49EC27CA" w:rsidR="007213AD" w:rsidRPr="00605575" w:rsidRDefault="00605575" w:rsidP="007213AD">
      <w:pPr>
        <w:rPr>
          <w:u w:val="single"/>
        </w:rPr>
      </w:pPr>
      <w:r w:rsidRPr="006D5CF7">
        <w:rPr>
          <w:sz w:val="16"/>
        </w:rPr>
        <w:t xml:space="preserve">As mentioned, </w:t>
      </w:r>
      <w:r w:rsidRPr="00BD70D6">
        <w:rPr>
          <w:u w:val="single"/>
        </w:rPr>
        <w:t>access to land and progressive exploitation of the labor force</w:t>
      </w:r>
      <w:r w:rsidRPr="006D5CF7">
        <w:rPr>
          <w:sz w:val="16"/>
        </w:rPr>
        <w:t xml:space="preserve"> who would otherwise be peasant-Indigenous farmers have been determining factors in developing the zone’s flower agroindustry. The speedy growth of the flower sector has spurred land speculation, especially along the lower and mid-canal area. Investors offered as much as nine times the value to individual rural families for their land, when they were near the canal. </w:t>
      </w:r>
      <w:r w:rsidRPr="005B3C48">
        <w:rPr>
          <w:u w:val="single"/>
        </w:rPr>
        <w:t>This phenomenon resulted in (i) converting the best land from livestock and food production to flowers; (ii) land transfer from small farmers to investors; and (iii) serious threats for Indigenous community life and collective survival from commodification and individualization</w:t>
      </w:r>
      <w:r w:rsidRPr="005B3C48">
        <w:rPr>
          <w:b/>
          <w:bCs/>
          <w:u w:val="single"/>
        </w:rPr>
        <w:t xml:space="preserve">. </w:t>
      </w:r>
      <w:r w:rsidRPr="006D5CF7">
        <w:rPr>
          <w:sz w:val="16"/>
        </w:rPr>
        <w:t>Many peasant-</w:t>
      </w:r>
      <w:r w:rsidRPr="005B3C48">
        <w:rPr>
          <w:b/>
          <w:bCs/>
          <w:u w:val="single"/>
        </w:rPr>
        <w:t>Indigenous families who sold their land ended up working as laborers for the capitalistic flower farms</w:t>
      </w:r>
      <w:r w:rsidRPr="006D5CF7">
        <w:rPr>
          <w:sz w:val="16"/>
        </w:rPr>
        <w:t xml:space="preserve">.Footnote 13 This irrigated land ownership transfer is clearly reflected in Table 1. </w:t>
      </w:r>
      <w:r w:rsidRPr="005B3C48">
        <w:rPr>
          <w:u w:val="single"/>
        </w:rPr>
        <w:t>Although peasant-Indigenous are the majority users (91%), they have only 51% of the land under irrigation. By contrast, 49% of irrigated land is owned by 9% (the flower and cattle sector)</w:t>
      </w:r>
      <w:r w:rsidRPr="006D5CF7">
        <w:rPr>
          <w:sz w:val="16"/>
        </w:rPr>
        <w:t xml:space="preserve"> and, unlike Indigenous communities, has far better irrigation water coverage. They also have greater capacity to tap canal water, because agribusiness can afford to install technology (computerized drip irrigation, reservoirs). This enables them to store more water and legitimizes their discourse of priority for access to water compared to the precarious, ‘inefficient’ way small farmers irrigate, who have less capital to invest in technology. In 1979 </w:t>
      </w:r>
      <w:r w:rsidRPr="006D5CF7">
        <w:rPr>
          <w:u w:val="single"/>
        </w:rPr>
        <w:t>the Agricultural Development Law was enacted protecting and guaranteeing property rights for large and medium owners who “produced efficiently”. This Law encouraged individual land ownership with benefits for those farmers that could demonstrate “efficiency in production</w:t>
      </w:r>
      <w:r w:rsidRPr="006D5CF7">
        <w:rPr>
          <w:sz w:val="16"/>
        </w:rPr>
        <w:t xml:space="preserve">”. Small and medium owners also joined in this wave of getting title to their land. </w:t>
      </w:r>
      <w:r w:rsidRPr="006D5CF7">
        <w:rPr>
          <w:b/>
          <w:bCs/>
          <w:u w:val="single"/>
        </w:rPr>
        <w:t>Large farms in the zone legally consolidated, while collective ownership rights were individualized and included in the free land market.</w:t>
      </w:r>
      <w:r w:rsidRPr="006D5CF7">
        <w:rPr>
          <w:sz w:val="16"/>
        </w:rPr>
        <w:t xml:space="preserve"> </w:t>
      </w:r>
      <w:r w:rsidRPr="006D5CF7">
        <w:rPr>
          <w:b/>
          <w:bCs/>
          <w:u w:val="single"/>
        </w:rPr>
        <w:t>This opened the doors for economically powerful stakeholders to purchase and monopolize land.</w:t>
      </w:r>
      <w:r w:rsidRPr="006D5CF7">
        <w:rPr>
          <w:sz w:val="16"/>
        </w:rPr>
        <w:t xml:space="preserve"> The Acequia Tabacundo was administered by the Municipality of Pedro Moncayo for many decades up until 2006. </w:t>
      </w:r>
      <w:r w:rsidRPr="006D5CF7">
        <w:rPr>
          <w:u w:val="single"/>
        </w:rPr>
        <w:t>During that period, it was hard for small farmers to access the water, which they were officially entitled to, because of the municipal policy of differentiated water rates</w:t>
      </w:r>
      <w:r w:rsidRPr="006D5CF7">
        <w:rPr>
          <w:sz w:val="16"/>
        </w:rPr>
        <w:t xml:space="preserve">. During municipal administration of the canal, the water turn cost differentiated rates (for 8, 16 or 32 l/s) based on the typology of production systems and flow rate. The fees, based on 1/4 of a molino (8 l/s), according to user types, are: US$ 0.40/day for communities, US$ 1.90 for cattle ranchers, US$ 3.75 for small flower growers, US$ 5.00 for middle-sized flower growers, and US$ 10.00 for big flower companies. Thus, the big flower companies pay 25 times more per cubic meter compared to the smallholders. Essentially, although this policy claimed to benefit small and medium farmers through a cross-subsidy, in political practice it was used against them: </w:t>
      </w:r>
      <w:r w:rsidRPr="006D5CF7">
        <w:rPr>
          <w:u w:val="single"/>
        </w:rPr>
        <w:t>the municipal authorities preferred flower-growing users over local communities because they paid more per unit of water</w:t>
      </w:r>
      <w:r w:rsidRPr="006D5CF7">
        <w:rPr>
          <w:sz w:val="16"/>
        </w:rPr>
        <w:t xml:space="preserve">. Consequently, </w:t>
      </w:r>
      <w:r w:rsidRPr="006D5CF7">
        <w:rPr>
          <w:u w:val="single"/>
        </w:rPr>
        <w:t>they gave priority to providing plenty of highly secure water to flower companies. They guaranteed water for the users who paid the most.</w:t>
      </w:r>
      <w:r>
        <w:rPr>
          <w:u w:val="single"/>
        </w:rPr>
        <w:t xml:space="preserve"> </w:t>
      </w:r>
      <w:r w:rsidRPr="006D5CF7">
        <w:rPr>
          <w:b/>
          <w:bCs/>
          <w:u w:val="single"/>
        </w:rPr>
        <w:t>Economic power also corrupted the distribution of water from the canal.</w:t>
      </w:r>
      <w:r w:rsidRPr="006D5CF7">
        <w:rPr>
          <w:sz w:val="16"/>
        </w:rPr>
        <w:t xml:space="preserve"> Flower growers and small Indigenous farmers have bribed the aguateros (who operate the infrastructure and distribute water from the canal) and municipal authorities as a mechanism to obtain actual access to water. However, small farmers have not gotten the same results as the flower companies. </w:t>
      </w:r>
      <w:r w:rsidRPr="006D5CF7">
        <w:rPr>
          <w:u w:val="single"/>
        </w:rPr>
        <w:t>Since aguateros are directly responsible for opening and closing distribution gates from the main canal, some flower farms have even included them on their payrolls, giving them a monthly salary for ensuring continual water supply for the greenhouses.</w:t>
      </w:r>
      <w:r w:rsidRPr="006D5CF7">
        <w:rPr>
          <w:sz w:val="16"/>
        </w:rPr>
        <w:t xml:space="preserve"> Farmers tried to play the same game, but were obviously outspent. One small farmer said: </w:t>
      </w:r>
      <w:r w:rsidRPr="006D5CF7">
        <w:rPr>
          <w:u w:val="single"/>
        </w:rPr>
        <w:t>“[…] the corruption was fierce … for the aguatero to give you water was a whole process, first giving him a chicken, cheese, and all kinds of incentives… even so, they wouldn’t give us water because they were committed to the flower companies</w:t>
      </w:r>
      <w:r w:rsidRPr="006D5CF7">
        <w:rPr>
          <w:sz w:val="16"/>
        </w:rPr>
        <w:t xml:space="preserve"> […]” (Indigenous small farmer from the Acequia Tabacundo). Nevertheless, a few peasant-Indigenous could afford to bribe more and got water, but by paying almost 30 times more than the municipal rate. Bribery involved more than just paying for access to water; </w:t>
      </w:r>
      <w:r w:rsidRPr="006D5CF7">
        <w:rPr>
          <w:u w:val="single"/>
        </w:rPr>
        <w:t>bribes were sometimes in lieu of fines for stealing water (which flower companies do on a daily basis).</w:t>
      </w:r>
      <w:r w:rsidRPr="006D5CF7">
        <w:rPr>
          <w:sz w:val="16"/>
        </w:rPr>
        <w:t>Footnote 14</w:t>
      </w:r>
      <w:r>
        <w:rPr>
          <w:u w:val="single"/>
        </w:rPr>
        <w:t xml:space="preserve"> </w:t>
      </w:r>
      <w:r w:rsidRPr="006D5CF7">
        <w:rPr>
          <w:b/>
          <w:bCs/>
          <w:u w:val="single"/>
        </w:rPr>
        <w:t xml:space="preserve">Flower farms stole water </w:t>
      </w:r>
      <w:r w:rsidRPr="006D5CF7">
        <w:rPr>
          <w:b/>
          <w:bCs/>
          <w:u w:val="single"/>
        </w:rPr>
        <w:lastRenderedPageBreak/>
        <w:t>abusively by circulating at night with gangs of private guards and/or local employees from neighboring farms</w:t>
      </w:r>
      <w:r w:rsidRPr="006D5CF7">
        <w:rPr>
          <w:u w:val="single"/>
        </w:rPr>
        <w:t xml:space="preserve">, who, </w:t>
      </w:r>
      <w:r w:rsidRPr="006D5CF7">
        <w:rPr>
          <w:sz w:val="16"/>
        </w:rPr>
        <w:t>ironically,</w:t>
      </w:r>
      <w:r w:rsidRPr="006D5CF7">
        <w:rPr>
          <w:u w:val="single"/>
        </w:rPr>
        <w:t xml:space="preserve"> were sometimes among the Indigenous small farmers whose land downstream was left dry.</w:t>
      </w:r>
      <w:r w:rsidRPr="006D5CF7">
        <w:rPr>
          <w:sz w:val="16"/>
        </w:rPr>
        <w:t xml:space="preserve"> That is, </w:t>
      </w:r>
      <w:r w:rsidRPr="006D5CF7">
        <w:rPr>
          <w:u w:val="single"/>
        </w:rPr>
        <w:t>they were forced to steal their own water. Individual Indigenous families could do practically nothing to stop such actions, because the armed guards threatened anyone who tried to interrupt or denounce these actions</w:t>
      </w:r>
      <w:r w:rsidRPr="006D5CF7">
        <w:rPr>
          <w:sz w:val="16"/>
        </w:rPr>
        <w:t>.</w:t>
      </w:r>
      <w:r>
        <w:rPr>
          <w:u w:val="single"/>
        </w:rPr>
        <w:t xml:space="preserve"> </w:t>
      </w:r>
      <w:r w:rsidRPr="006D5CF7">
        <w:rPr>
          <w:sz w:val="16"/>
        </w:rPr>
        <w:t xml:space="preserve">Because of this type of power wielded by flower growers over other users, access to the canal was also limited under municipal administration, even by municipal officials. Many plantations prohibited access to the canal when it ran through their properties. This way, </w:t>
      </w:r>
      <w:r w:rsidRPr="006D5CF7">
        <w:rPr>
          <w:b/>
          <w:bCs/>
          <w:u w:val="single"/>
        </w:rPr>
        <w:t>flower growers were free to manipulate the distribution gates, and there was no way to check on this theft</w:t>
      </w:r>
      <w:r w:rsidRPr="006D5CF7">
        <w:rPr>
          <w:sz w:val="16"/>
        </w:rPr>
        <w:t>. To round out the corrupt practices</w:t>
      </w:r>
      <w:r w:rsidRPr="006D5CF7">
        <w:rPr>
          <w:u w:val="single"/>
        </w:rPr>
        <w:t>, water theft and denial of access to the acequia, flower companies have set up reservoirs, pumps, and wells</w:t>
      </w:r>
      <w:r w:rsidRPr="006D5CF7">
        <w:rPr>
          <w:sz w:val="16"/>
        </w:rPr>
        <w:t>. The technology they can afford completes this exclusion from access to irrigation water</w:t>
      </w:r>
      <w:r w:rsidRPr="006D5CF7">
        <w:rPr>
          <w:u w:val="single"/>
        </w:rPr>
        <w:t>. Building reservoirs as big as 30,000 m3 enables them to store up water and make sure that they have water even if no one else does.</w:t>
      </w:r>
      <w:r w:rsidRPr="006D5CF7">
        <w:rPr>
          <w:sz w:val="16"/>
        </w:rPr>
        <w:t xml:space="preserve"> Using pumps, pipes, and deep wells achieves access to water efficiently and quickly.</w:t>
      </w:r>
    </w:p>
    <w:p w14:paraId="45717E6F" w14:textId="67CDEF6F" w:rsidR="007213AD" w:rsidRDefault="007213AD" w:rsidP="0035345B">
      <w:pPr>
        <w:pStyle w:val="Heading3"/>
      </w:pPr>
      <w:r>
        <w:lastRenderedPageBreak/>
        <w:t>AT:  K – Neolib – AT: RC</w:t>
      </w:r>
    </w:p>
    <w:p w14:paraId="1D59E563" w14:textId="06DE6489" w:rsidR="0035345B" w:rsidRPr="0035345B" w:rsidRDefault="0035345B" w:rsidP="0035345B">
      <w:pPr>
        <w:pStyle w:val="Heading4"/>
        <w:rPr>
          <w:u w:val="single"/>
        </w:rPr>
      </w:pPr>
      <w:r>
        <w:t xml:space="preserve">Race is a </w:t>
      </w:r>
      <w:r w:rsidRPr="0035345B">
        <w:t>better</w:t>
      </w:r>
      <w:r>
        <w:t xml:space="preserve"> predictor of tribal water inequality than class</w:t>
      </w:r>
    </w:p>
    <w:p w14:paraId="1CC1C622" w14:textId="77777777" w:rsidR="0035345B" w:rsidRDefault="0035345B" w:rsidP="0035345B">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115" w:history="1">
        <w:r w:rsidRPr="00B37A90">
          <w:rPr>
            <w:rStyle w:val="Hyperlink"/>
            <w:sz w:val="16"/>
            <w:szCs w:val="16"/>
          </w:rPr>
          <w:t>http://www.naturalresourcespolicy.org/docs/water-tribes/wti-full-report-4.21.pdf</w:t>
        </w:r>
      </w:hyperlink>
      <w:r w:rsidRPr="00B37A90">
        <w:rPr>
          <w:sz w:val="16"/>
          <w:szCs w:val="16"/>
        </w:rPr>
        <w:t>)</w:t>
      </w:r>
    </w:p>
    <w:p w14:paraId="50DABE8C" w14:textId="77777777" w:rsidR="0035345B" w:rsidRPr="0035345B" w:rsidRDefault="0035345B" w:rsidP="0035345B">
      <w:pPr>
        <w:rPr>
          <w:sz w:val="16"/>
        </w:rPr>
      </w:pPr>
      <w:r w:rsidRPr="0035345B">
        <w:rPr>
          <w:sz w:val="16"/>
        </w:rPr>
        <w:t xml:space="preserve">The rural location of many CRB Tribes presents unique challenges to the construction and maintenance of water systems. Connecting remote homes to a centralized piped water system results in a higher cost per connection. There are also practical design and construction concerns that must be taken into account, such as difficult terrain and short construction seasons. However, </w:t>
      </w:r>
      <w:r w:rsidRPr="0035345B">
        <w:rPr>
          <w:rStyle w:val="StyleUnderline"/>
        </w:rPr>
        <w:t>“[r]urality is not the sole or even best predictor of plumbing poverty.”</w:t>
      </w:r>
      <w:r w:rsidRPr="0035345B">
        <w:rPr>
          <w:sz w:val="16"/>
        </w:rPr>
        <w:t xml:space="preserve">7 </w:t>
      </w:r>
      <w:r w:rsidRPr="0035345B">
        <w:rPr>
          <w:rStyle w:val="StyleUnderline"/>
        </w:rPr>
        <w:t>AI/AN communities are</w:t>
      </w:r>
      <w:r w:rsidRPr="0035345B">
        <w:rPr>
          <w:sz w:val="16"/>
        </w:rPr>
        <w:t xml:space="preserve"> “</w:t>
      </w:r>
      <w:r w:rsidRPr="0035345B">
        <w:rPr>
          <w:rStyle w:val="Emphasis"/>
        </w:rPr>
        <w:t>equally likely to lack complete plumbing whether they are high- or low- income</w:t>
      </w:r>
      <w:r w:rsidRPr="0035345B">
        <w:rPr>
          <w:sz w:val="16"/>
        </w:rPr>
        <w:t xml:space="preserve">, </w:t>
      </w:r>
      <w:r w:rsidRPr="0035345B">
        <w:rPr>
          <w:rStyle w:val="Emphasis"/>
        </w:rPr>
        <w:t>and whether they live in urban or rural areas</w:t>
      </w:r>
      <w:r w:rsidRPr="0035345B">
        <w:rPr>
          <w:sz w:val="16"/>
        </w:rPr>
        <w:t xml:space="preserve">.”8 </w:t>
      </w:r>
      <w:r w:rsidRPr="0035345B">
        <w:rPr>
          <w:rStyle w:val="Emphasis"/>
        </w:rPr>
        <w:t>Neither spatially nor socially random</w:t>
      </w:r>
      <w:r w:rsidRPr="0035345B">
        <w:rPr>
          <w:sz w:val="16"/>
        </w:rPr>
        <w:t xml:space="preserve">, </w:t>
      </w:r>
      <w:r w:rsidRPr="0035345B">
        <w:rPr>
          <w:rStyle w:val="Emphasis"/>
        </w:rPr>
        <w:t>plumbing poverty is clearly racialized</w:t>
      </w:r>
      <w:r w:rsidRPr="0035345B">
        <w:rPr>
          <w:sz w:val="16"/>
        </w:rPr>
        <w:t xml:space="preserve">. In fact, </w:t>
      </w:r>
      <w:r w:rsidRPr="0035345B">
        <w:rPr>
          <w:rStyle w:val="Emphasis"/>
        </w:rPr>
        <w:t>race is the most significant predictor of plumbing access</w:t>
      </w:r>
      <w:r w:rsidRPr="0035345B">
        <w:rPr>
          <w:sz w:val="16"/>
        </w:rPr>
        <w:t xml:space="preserve">.9 </w:t>
      </w:r>
      <w:r w:rsidRPr="0035345B">
        <w:rPr>
          <w:rStyle w:val="Emphasis"/>
        </w:rPr>
        <w:t>Living in a Native household dramatically increases the odds of being plumbing poor, with Native households being 19 times more likely than white households to lack indoor plumbing with running water</w:t>
      </w:r>
      <w:r w:rsidRPr="0035345B">
        <w:rPr>
          <w:sz w:val="16"/>
        </w:rPr>
        <w:t>.10</w:t>
      </w:r>
    </w:p>
    <w:p w14:paraId="489904C4" w14:textId="15DF65FD" w:rsidR="007213AD" w:rsidRDefault="00605575" w:rsidP="00605575">
      <w:pPr>
        <w:pStyle w:val="Heading3"/>
      </w:pPr>
      <w:r>
        <w:lastRenderedPageBreak/>
        <w:t>AT:  K – Neolib – Good For Natives</w:t>
      </w:r>
    </w:p>
    <w:p w14:paraId="788F91EC" w14:textId="77777777" w:rsidR="00605575" w:rsidRDefault="00605575" w:rsidP="00605575">
      <w:pPr>
        <w:pStyle w:val="Heading4"/>
      </w:pPr>
      <w:r>
        <w:t xml:space="preserve">Capitalism benefits natives. </w:t>
      </w:r>
    </w:p>
    <w:p w14:paraId="36DDFEA6" w14:textId="77777777" w:rsidR="00605575" w:rsidRPr="00E9606F" w:rsidRDefault="00605575" w:rsidP="00605575">
      <w:pPr>
        <w:rPr>
          <w:sz w:val="20"/>
          <w:szCs w:val="20"/>
        </w:rPr>
      </w:pPr>
      <w:r w:rsidRPr="00E9606F">
        <w:rPr>
          <w:sz w:val="18"/>
          <w:szCs w:val="18"/>
        </w:rPr>
        <w:t>Melanie Benson</w:t>
      </w:r>
      <w:r>
        <w:t xml:space="preserve"> </w:t>
      </w:r>
      <w:r w:rsidRPr="00E9606F">
        <w:rPr>
          <w:rStyle w:val="Style13ptBold"/>
        </w:rPr>
        <w:t>Taylor</w:t>
      </w:r>
      <w:r>
        <w:t xml:space="preserve"> </w:t>
      </w:r>
      <w:r w:rsidRPr="00E9606F">
        <w:rPr>
          <w:sz w:val="20"/>
          <w:szCs w:val="20"/>
        </w:rPr>
        <w:t>4-9-20</w:t>
      </w:r>
      <w:r w:rsidRPr="00E9606F">
        <w:rPr>
          <w:rStyle w:val="Style13ptBold"/>
        </w:rPr>
        <w:t>17</w:t>
      </w:r>
      <w:r>
        <w:t xml:space="preserve">, </w:t>
      </w:r>
      <w:r w:rsidRPr="00E9606F">
        <w:rPr>
          <w:sz w:val="20"/>
          <w:szCs w:val="20"/>
        </w:rPr>
        <w:t>(Melanie Benson Taylor is an associate professor of Native American Studies at Dartmouth College, and a Public Voices Fellow, 4-9-2017, "The Convenient Indian: How Activists Get Native Americans Wrong", Los Angeles Review of Books, https://www.lareviewofbooks.org/article/the-convenient-indian-how-liberals-get-native-americans-wrong/)</w:t>
      </w:r>
    </w:p>
    <w:p w14:paraId="7D7F0024" w14:textId="77777777" w:rsidR="00605575" w:rsidRPr="00E9606F" w:rsidRDefault="00605575" w:rsidP="00605575">
      <w:pPr>
        <w:rPr>
          <w:rStyle w:val="StyleUnderline"/>
        </w:rPr>
      </w:pPr>
      <w:r w:rsidRPr="00687C72">
        <w:rPr>
          <w:rStyle w:val="StyleUnderline"/>
        </w:rPr>
        <w:t>INDIANS</w:t>
      </w:r>
      <w:r w:rsidRPr="008E4805">
        <w:rPr>
          <w:sz w:val="16"/>
        </w:rPr>
        <w:t xml:space="preserve"> HAVE BEEN </w:t>
      </w:r>
      <w:r w:rsidRPr="00687C72">
        <w:rPr>
          <w:rStyle w:val="StyleUnderline"/>
        </w:rPr>
        <w:t>in all the headlines about the protests against the Dakota Access Pipeline.</w:t>
      </w:r>
      <w:r w:rsidRPr="008E4805">
        <w:rPr>
          <w:sz w:val="16"/>
        </w:rPr>
        <w:t xml:space="preserve"> But unfortunately, most of the </w:t>
      </w:r>
      <w:r w:rsidRPr="00687C72">
        <w:rPr>
          <w:rStyle w:val="StyleUnderline"/>
        </w:rPr>
        <w:t>stories haven’t been about Indians at all.</w:t>
      </w:r>
      <w:r>
        <w:rPr>
          <w:rStyle w:val="StyleUnderline"/>
        </w:rPr>
        <w:t xml:space="preserve"> </w:t>
      </w:r>
      <w:r w:rsidRPr="008E4805">
        <w:rPr>
          <w:sz w:val="16"/>
        </w:rPr>
        <w:t xml:space="preserve">The </w:t>
      </w:r>
      <w:r w:rsidRPr="00687C72">
        <w:rPr>
          <w:rStyle w:val="StyleUnderline"/>
        </w:rPr>
        <w:t>protests included presidential hopeful Bernie Sanders</w:t>
      </w:r>
      <w:r w:rsidRPr="008E4805">
        <w:rPr>
          <w:sz w:val="16"/>
        </w:rPr>
        <w:t>, and celebrities like Mark Ruffalo and Shailene Woodley, who was arrested last fall. Countless others took to social media to proclaim, “We Stand with Standing Rock. #waterislife.”</w:t>
      </w:r>
      <w:r>
        <w:rPr>
          <w:u w:val="single"/>
        </w:rPr>
        <w:t xml:space="preserve"> </w:t>
      </w:r>
      <w:r w:rsidRPr="008E4805">
        <w:rPr>
          <w:sz w:val="16"/>
        </w:rPr>
        <w:t xml:space="preserve">The </w:t>
      </w:r>
      <w:r w:rsidRPr="00687C72">
        <w:rPr>
          <w:rStyle w:val="StyleUnderline"/>
        </w:rPr>
        <w:t>narrative here is so timeworn as to be banal</w:t>
      </w:r>
      <w:r w:rsidRPr="008E4805">
        <w:rPr>
          <w:sz w:val="16"/>
        </w:rPr>
        <w:t xml:space="preserve">: </w:t>
      </w:r>
      <w:r w:rsidRPr="00687C72">
        <w:rPr>
          <w:rStyle w:val="StyleUnderline"/>
        </w:rPr>
        <w:t>every epoch of American history has featured the callous removal of indigenous obstacles to the expansion of corporate capitalism</w:t>
      </w:r>
      <w:r w:rsidRPr="008E4805">
        <w:rPr>
          <w:sz w:val="16"/>
        </w:rPr>
        <w:t xml:space="preserve">. A march on Washington earlier this month made the symbology plain: circling the Washington Monument were a phalanx of white teepees, erected by indigenous protesters and allies who descended on the National Mall for a four-day long protest against the Trump administration and its policies. </w:t>
      </w:r>
      <w:r w:rsidRPr="00687C72">
        <w:rPr>
          <w:rStyle w:val="StyleUnderline"/>
        </w:rPr>
        <w:t>The tableau presented by nearly every news outlet was stark: this was American Indians versus the federal government; Big Chiefs versus Big Oil; spirituality versus capitalism. But the optics of the protest have been misleading</w:t>
      </w:r>
      <w:r w:rsidRPr="008E4805">
        <w:rPr>
          <w:sz w:val="16"/>
        </w:rPr>
        <w:t>.</w:t>
      </w:r>
      <w:r>
        <w:rPr>
          <w:u w:val="single"/>
        </w:rPr>
        <w:t xml:space="preserve"> </w:t>
      </w:r>
      <w:r w:rsidRPr="00687C72">
        <w:rPr>
          <w:rStyle w:val="StyleUnderline"/>
        </w:rPr>
        <w:t>Indians have simply functioned far too long and incoherently as ciphers for anti-establishment and anticapitalist idealism</w:t>
      </w:r>
      <w:r w:rsidRPr="008E4805">
        <w:rPr>
          <w:sz w:val="16"/>
        </w:rPr>
        <w:t xml:space="preserve">, and </w:t>
      </w:r>
      <w:r w:rsidRPr="00687C72">
        <w:rPr>
          <w:rStyle w:val="StyleUnderline"/>
        </w:rPr>
        <w:t>not just for white liberals</w:t>
      </w:r>
      <w:r w:rsidRPr="008E4805">
        <w:rPr>
          <w:sz w:val="16"/>
        </w:rPr>
        <w:t xml:space="preserve">. The </w:t>
      </w:r>
      <w:r w:rsidRPr="00687C72">
        <w:rPr>
          <w:rStyle w:val="StyleUnderline"/>
        </w:rPr>
        <w:t>phenomenon has been a national tradition of sorts at least since the Boston Tea Party</w:t>
      </w:r>
      <w:r w:rsidRPr="008E4805">
        <w:rPr>
          <w:sz w:val="16"/>
        </w:rPr>
        <w:t>, when the aggrieved subjects of a fledgling nation donned Mohawk disguises to toss their pecuniary burdens into the sea</w:t>
      </w:r>
      <w:r w:rsidRPr="00687C72">
        <w:rPr>
          <w:rStyle w:val="StyleUnderline"/>
        </w:rPr>
        <w:t>. Twenty-first-century Tea Partiers similarly protested Obama’s tax plan while garbed in homemade headdresses, warpaint, and signs that read “On Warpath Against More Taxes!,” “Paleface Taxes Too High,” and “Let Little Brave Keep Wampum</w:t>
      </w:r>
      <w:r w:rsidRPr="008E4805">
        <w:rPr>
          <w:sz w:val="16"/>
        </w:rPr>
        <w:t xml:space="preserve">” (this last directive affixed strategically to the shirt of a protester’s young child). </w:t>
      </w:r>
      <w:r w:rsidRPr="00687C72">
        <w:rPr>
          <w:rStyle w:val="StyleUnderline"/>
        </w:rPr>
        <w:t>Indians have been irresistible victim-symbols for anybody who wants to join a struggle against colonial-capitalist aggression</w:t>
      </w:r>
      <w:r w:rsidRPr="008E4805">
        <w:rPr>
          <w:sz w:val="16"/>
        </w:rPr>
        <w:t>.</w:t>
      </w:r>
      <w:r>
        <w:rPr>
          <w:u w:val="single"/>
        </w:rPr>
        <w:t xml:space="preserve"> </w:t>
      </w:r>
      <w:r w:rsidRPr="008E4805">
        <w:rPr>
          <w:sz w:val="16"/>
        </w:rPr>
        <w:t xml:space="preserve">But </w:t>
      </w:r>
      <w:r w:rsidRPr="00A253EE">
        <w:rPr>
          <w:rStyle w:val="StyleUnderline"/>
        </w:rPr>
        <w:t>Indians have always been held to unfair standards of representation</w:t>
      </w:r>
      <w:r w:rsidRPr="008E4805">
        <w:rPr>
          <w:sz w:val="16"/>
        </w:rPr>
        <w:t xml:space="preserve"> — </w:t>
      </w:r>
      <w:r w:rsidRPr="00A253EE">
        <w:rPr>
          <w:rStyle w:val="StyleUnderline"/>
        </w:rPr>
        <w:t>expected to function as foils for not just our hopes but our deepest fears as Americans</w:t>
      </w:r>
      <w:r w:rsidRPr="008E4805">
        <w:rPr>
          <w:sz w:val="16"/>
        </w:rPr>
        <w:t xml:space="preserve">. While liberals have understandably partnered with the indigenous cause at Standing Rock, </w:t>
      </w:r>
      <w:r w:rsidRPr="00A253EE">
        <w:rPr>
          <w:rStyle w:val="StyleUnderline"/>
        </w:rPr>
        <w:t>conservative pundits leaped at the chance to condemn Native Americans for their inveterate decision to stand as outsiders of polite society</w:t>
      </w:r>
      <w:r w:rsidRPr="008E4805">
        <w:rPr>
          <w:sz w:val="16"/>
        </w:rPr>
        <w:t>.</w:t>
      </w:r>
      <w:r>
        <w:rPr>
          <w:u w:val="single"/>
        </w:rPr>
        <w:t xml:space="preserve"> </w:t>
      </w:r>
      <w:r w:rsidRPr="008E4805">
        <w:rPr>
          <w:sz w:val="16"/>
        </w:rPr>
        <w:t xml:space="preserve">In a recent Forbes article, </w:t>
      </w:r>
      <w:r w:rsidRPr="00B30DB6">
        <w:rPr>
          <w:rStyle w:val="StyleUnderline"/>
        </w:rPr>
        <w:t>David Blackmon derides the “deadbeat protesters” for their “illegal” and “shameful conduct</w:t>
      </w:r>
      <w:r w:rsidRPr="008E4805">
        <w:rPr>
          <w:sz w:val="16"/>
        </w:rPr>
        <w:t xml:space="preserve">,” leading to the costly cleanup of the demonstration camps — a </w:t>
      </w:r>
      <w:r w:rsidRPr="00B30DB6">
        <w:rPr>
          <w:rStyle w:val="StyleUnderline"/>
        </w:rPr>
        <w:t>twisted irony given the potential ecological devastation that the protesters tried valiantly to curb</w:t>
      </w:r>
      <w:r w:rsidRPr="008E4805">
        <w:rPr>
          <w:sz w:val="16"/>
        </w:rPr>
        <w:t>. Seizing on the unfortunate fact that several dogs were left behind after the evacuation, Fox News took an uncanny turn as PETA-style animal defenders, tacitly censuring the protesters for the “extremely sad” condition of the mange-ridden and frostbitten animals.</w:t>
      </w:r>
      <w:r>
        <w:rPr>
          <w:u w:val="single"/>
        </w:rPr>
        <w:t xml:space="preserve"> </w:t>
      </w:r>
      <w:r w:rsidRPr="00B30DB6">
        <w:rPr>
          <w:rStyle w:val="StyleUnderline"/>
        </w:rPr>
        <w:t>These dizzying rhetorical moves are at least as old as America</w:t>
      </w:r>
      <w:r w:rsidRPr="008E4805">
        <w:rPr>
          <w:sz w:val="16"/>
        </w:rPr>
        <w:t xml:space="preserve">, </w:t>
      </w:r>
      <w:r w:rsidRPr="00B30DB6">
        <w:rPr>
          <w:rStyle w:val="StyleUnderline"/>
        </w:rPr>
        <w:t>where Indians have always been Janus-faced symbols for our shifting fortunes and values</w:t>
      </w:r>
      <w:r w:rsidRPr="008E4805">
        <w:rPr>
          <w:sz w:val="16"/>
        </w:rPr>
        <w:t xml:space="preserve">. It should be no surprise that the </w:t>
      </w:r>
      <w:r w:rsidRPr="00B30DB6">
        <w:rPr>
          <w:rStyle w:val="StyleUnderline"/>
        </w:rPr>
        <w:t>indigenous motif</w:t>
      </w:r>
      <w:r w:rsidRPr="008E4805">
        <w:rPr>
          <w:sz w:val="16"/>
        </w:rPr>
        <w:t xml:space="preserve"> has </w:t>
      </w:r>
      <w:r w:rsidRPr="00B30DB6">
        <w:rPr>
          <w:rStyle w:val="StyleUnderline"/>
        </w:rPr>
        <w:t>resurfaced</w:t>
      </w:r>
      <w:r w:rsidRPr="008E4805">
        <w:rPr>
          <w:sz w:val="16"/>
        </w:rPr>
        <w:t xml:space="preserve"> </w:t>
      </w:r>
      <w:r w:rsidRPr="00B30DB6">
        <w:rPr>
          <w:rStyle w:val="StyleUnderline"/>
        </w:rPr>
        <w:t>in</w:t>
      </w:r>
      <w:r w:rsidRPr="008E4805">
        <w:rPr>
          <w:sz w:val="16"/>
        </w:rPr>
        <w:t xml:space="preserve"> the </w:t>
      </w:r>
      <w:r w:rsidRPr="00B30DB6">
        <w:rPr>
          <w:rStyle w:val="StyleUnderline"/>
        </w:rPr>
        <w:t>wake</w:t>
      </w:r>
      <w:r w:rsidRPr="008E4805">
        <w:rPr>
          <w:sz w:val="16"/>
        </w:rPr>
        <w:t xml:space="preserve"> </w:t>
      </w:r>
      <w:r w:rsidRPr="00B30DB6">
        <w:rPr>
          <w:rStyle w:val="StyleUnderline"/>
        </w:rPr>
        <w:t>of</w:t>
      </w:r>
      <w:r w:rsidRPr="008E4805">
        <w:rPr>
          <w:sz w:val="16"/>
        </w:rPr>
        <w:t xml:space="preserve"> our </w:t>
      </w:r>
      <w:r w:rsidRPr="00B30DB6">
        <w:rPr>
          <w:rStyle w:val="StyleUnderline"/>
        </w:rPr>
        <w:t>revivified crises of faith and capitalism</w:t>
      </w:r>
      <w:r w:rsidRPr="008E4805">
        <w:rPr>
          <w:sz w:val="16"/>
        </w:rPr>
        <w:t xml:space="preserve"> following the election of a corporate mogul by the poorest, angriest sectors of our nation.</w:t>
      </w:r>
      <w:r>
        <w:rPr>
          <w:u w:val="single"/>
        </w:rPr>
        <w:t xml:space="preserve"> </w:t>
      </w:r>
      <w:r w:rsidRPr="008E4805">
        <w:rPr>
          <w:sz w:val="16"/>
        </w:rPr>
        <w:t xml:space="preserve">In 2010, Alexandra Harmon, a professor at the University of Washington, published a brilliant scholarly monograph that made brief but temporary waves in American Indian studies. Rich Indians: Native People and the Problem of Wealth in American History attempted to combat the narrative of the helpless, impoverished Indian with several case studies of wealthy, entrepreneurial individuals and communities over the past four hundred years. These </w:t>
      </w:r>
      <w:r w:rsidRPr="00B30DB6">
        <w:rPr>
          <w:rStyle w:val="StyleUnderline"/>
        </w:rPr>
        <w:t>stories</w:t>
      </w:r>
      <w:r w:rsidRPr="008E4805">
        <w:rPr>
          <w:sz w:val="16"/>
        </w:rPr>
        <w:t xml:space="preserve"> are fascinating in their own right, not just for </w:t>
      </w:r>
      <w:r w:rsidRPr="00B30DB6">
        <w:rPr>
          <w:rStyle w:val="StyleUnderline"/>
        </w:rPr>
        <w:t>debunking the myth of the crippled and inherently anticapitalist Indian</w:t>
      </w:r>
      <w:r w:rsidRPr="008E4805">
        <w:rPr>
          <w:sz w:val="16"/>
        </w:rPr>
        <w:t>, but also because they remind us again and again of how willfully both Native and non-Native Americans cling to those stereotypes.</w:t>
      </w:r>
      <w:r>
        <w:rPr>
          <w:u w:val="single"/>
        </w:rPr>
        <w:t xml:space="preserve"> </w:t>
      </w:r>
      <w:r w:rsidRPr="00B30DB6">
        <w:rPr>
          <w:rStyle w:val="StyleUnderline"/>
        </w:rPr>
        <w:t>Affluent Indians who made their fortunes through oil, lumber, mining, and real estate have been routinely chastised for their ambitions, or actively stripped of their profits in strategic political and economic operations designed to reaffirm settler colonial and racist logics of subordination</w:t>
      </w:r>
      <w:r w:rsidRPr="008E4805">
        <w:rPr>
          <w:sz w:val="16"/>
        </w:rPr>
        <w:t>. Following a long line of economists and historians at least since Adam Smith, Indians have simply been equated with poverty; not only do they lack the innate capacity to become rich, the assumption goes, but they don’t even crave it.</w:t>
      </w:r>
      <w:r>
        <w:rPr>
          <w:u w:val="single"/>
        </w:rPr>
        <w:t xml:space="preserve"> </w:t>
      </w:r>
      <w:r w:rsidRPr="008E4805">
        <w:rPr>
          <w:sz w:val="16"/>
        </w:rPr>
        <w:t xml:space="preserve">Harmon’s case </w:t>
      </w:r>
      <w:r w:rsidRPr="008E4805">
        <w:rPr>
          <w:sz w:val="16"/>
        </w:rPr>
        <w:lastRenderedPageBreak/>
        <w:t xml:space="preserve">studies tell a radically different story: </w:t>
      </w:r>
      <w:r w:rsidRPr="00B30DB6">
        <w:rPr>
          <w:rStyle w:val="StyleUnderline"/>
        </w:rPr>
        <w:t>not only did Indians participate in American capitalism, but in many cases, they also helped to shape it</w:t>
      </w:r>
      <w:r w:rsidRPr="008E4805">
        <w:rPr>
          <w:sz w:val="16"/>
        </w:rPr>
        <w:t xml:space="preserve">. A chapter of particular interest to our immediate moment relates the experience of the </w:t>
      </w:r>
      <w:r w:rsidRPr="00B30DB6">
        <w:rPr>
          <w:rStyle w:val="StyleUnderline"/>
        </w:rPr>
        <w:t>Oklahoma Osage Tribe</w:t>
      </w:r>
      <w:r w:rsidRPr="008E4805">
        <w:rPr>
          <w:sz w:val="16"/>
        </w:rPr>
        <w:t xml:space="preserve">, who </w:t>
      </w:r>
      <w:r w:rsidRPr="00B30DB6">
        <w:rPr>
          <w:rStyle w:val="StyleUnderline"/>
        </w:rPr>
        <w:t>discovered that their minuscule corner of residual territory was perched atop massive oil deposits</w:t>
      </w:r>
      <w:r w:rsidRPr="008E4805">
        <w:rPr>
          <w:sz w:val="16"/>
        </w:rPr>
        <w:t xml:space="preserve">. The </w:t>
      </w:r>
      <w:r w:rsidRPr="00B30DB6">
        <w:rPr>
          <w:rStyle w:val="StyleUnderline"/>
        </w:rPr>
        <w:t>tribe began oil production in 1897, and by 1923, had earned over $27.6 million in revenues</w:t>
      </w:r>
      <w:r w:rsidRPr="008E4805">
        <w:rPr>
          <w:sz w:val="16"/>
        </w:rPr>
        <w:t xml:space="preserve">. </w:t>
      </w:r>
      <w:r w:rsidRPr="00B30DB6">
        <w:rPr>
          <w:rStyle w:val="StyleUnderline"/>
        </w:rPr>
        <w:t>Tribal members purchased luxury items, automobiles, and other goods with abandon and relish</w:t>
      </w:r>
      <w:r w:rsidRPr="008E4805">
        <w:rPr>
          <w:sz w:val="16"/>
        </w:rPr>
        <w:t xml:space="preserve">; they </w:t>
      </w:r>
      <w:r w:rsidRPr="00B30DB6">
        <w:rPr>
          <w:rStyle w:val="StyleUnderline"/>
        </w:rPr>
        <w:t>also suffered high rates of crime, murder, and exploitation by both community members and white outsiders</w:t>
      </w:r>
      <w:r w:rsidRPr="008E4805">
        <w:rPr>
          <w:sz w:val="16"/>
        </w:rPr>
        <w:t>, as documented in David Grann’s highly anticipated history of the Osage Killers of the Flower Moon, to be released this month.</w:t>
      </w:r>
      <w:r>
        <w:rPr>
          <w:u w:val="single"/>
        </w:rPr>
        <w:t xml:space="preserve"> </w:t>
      </w:r>
      <w:r w:rsidRPr="008E4805">
        <w:rPr>
          <w:sz w:val="16"/>
        </w:rPr>
        <w:t xml:space="preserve">Harmon deftly uncovers other examples of similarly thriving and ill-fated Indians: “precisely because stories of wealthy Indians deviate from the familiar chronicle of economic decline they deserve to be told,” she avers, and “their stories, including the reactions they provoked, should afford new insights about Indians and non-Indians who dealt with them.”And yet, they haven’t — not really. Even armed with knowledge from studies like Harmon’s, or other recent historical forays following suit, </w:t>
      </w:r>
      <w:r w:rsidRPr="00227E83">
        <w:rPr>
          <w:rStyle w:val="StyleUnderline"/>
        </w:rPr>
        <w:t>it still often surprises many Americans that Indians run massively successful casinos</w:t>
      </w:r>
      <w:r w:rsidRPr="008E4805">
        <w:rPr>
          <w:sz w:val="16"/>
        </w:rPr>
        <w:t xml:space="preserve">, or that they once owned plantations and slaves in the antebellum South. </w:t>
      </w:r>
      <w:r w:rsidRPr="00227E83">
        <w:rPr>
          <w:rStyle w:val="StyleUnderline"/>
        </w:rPr>
        <w:t>We prefer our Indians — and our protests — to be cleaner, simpler, more cathartic.</w:t>
      </w:r>
      <w:r>
        <w:rPr>
          <w:rStyle w:val="StyleUnderline"/>
        </w:rPr>
        <w:t xml:space="preserve"> </w:t>
      </w:r>
      <w:r w:rsidRPr="008E4805">
        <w:rPr>
          <w:sz w:val="16"/>
        </w:rPr>
        <w:t xml:space="preserve">Our </w:t>
      </w:r>
      <w:r w:rsidRPr="00227E83">
        <w:rPr>
          <w:rStyle w:val="StyleUnderline"/>
        </w:rPr>
        <w:t>unwillingness to see these histories</w:t>
      </w:r>
      <w:r w:rsidRPr="008E4805">
        <w:rPr>
          <w:sz w:val="16"/>
        </w:rPr>
        <w:t xml:space="preserve"> clearly </w:t>
      </w:r>
      <w:r w:rsidRPr="00227E83">
        <w:rPr>
          <w:rStyle w:val="StyleUnderline"/>
        </w:rPr>
        <w:t>prevents us from more balanced acts of contemporary witness and coalition</w:t>
      </w:r>
      <w:r w:rsidRPr="008E4805">
        <w:rPr>
          <w:sz w:val="16"/>
        </w:rPr>
        <w:t>. We have barely acknowledged the fact that man</w:t>
      </w:r>
      <w:r w:rsidRPr="00227E83">
        <w:rPr>
          <w:rStyle w:val="StyleUnderline"/>
        </w:rPr>
        <w:t>y Native Americans and their tribes did not board charter buses to North Dakota, but have instead hitched their own wagons to the new administration, eager to see if the president’s commitments to self-determination will extend to Indian sovereignty</w:t>
      </w:r>
      <w:r w:rsidRPr="008E4805">
        <w:rPr>
          <w:sz w:val="16"/>
        </w:rPr>
        <w:t xml:space="preserve">. Tribal </w:t>
      </w:r>
      <w:r w:rsidRPr="00227E83">
        <w:rPr>
          <w:rStyle w:val="StyleUnderline"/>
        </w:rPr>
        <w:t>leaders from the Navajo Nation, the Choctaw Nation of Oklahoma, and the Tlingit-Haida of Alaska have all voiced enthusiasm for the administration’s stated goals of energy development, job creation, and educational reform</w:t>
      </w:r>
      <w:r w:rsidRPr="008E4805">
        <w:rPr>
          <w:sz w:val="16"/>
        </w:rPr>
        <w:t xml:space="preserve">. Several Oklahoma </w:t>
      </w:r>
      <w:r w:rsidRPr="008E4805">
        <w:rPr>
          <w:rStyle w:val="StyleUnderline"/>
        </w:rPr>
        <w:t xml:space="preserve">nations </w:t>
      </w:r>
      <w:r w:rsidRPr="008E4805">
        <w:rPr>
          <w:sz w:val="16"/>
        </w:rPr>
        <w:t xml:space="preserve">have </w:t>
      </w:r>
      <w:r w:rsidRPr="008E4805">
        <w:rPr>
          <w:rStyle w:val="StyleUnderline"/>
        </w:rPr>
        <w:t xml:space="preserve">requested meetings with the new president to </w:t>
      </w:r>
      <w:r w:rsidRPr="008E4805">
        <w:rPr>
          <w:sz w:val="16"/>
        </w:rPr>
        <w:t xml:space="preserve">discuss ways to </w:t>
      </w:r>
      <w:r w:rsidRPr="008E4805">
        <w:rPr>
          <w:rStyle w:val="StyleUnderline"/>
        </w:rPr>
        <w:t>work toward their common objectives</w:t>
      </w:r>
      <w:r w:rsidRPr="008E4805">
        <w:rPr>
          <w:sz w:val="16"/>
        </w:rPr>
        <w:t>.</w:t>
      </w:r>
      <w:r>
        <w:rPr>
          <w:sz w:val="16"/>
        </w:rPr>
        <w:t xml:space="preserve"> </w:t>
      </w:r>
      <w:r w:rsidRPr="008E4805">
        <w:rPr>
          <w:rStyle w:val="StyleUnderline"/>
        </w:rPr>
        <w:t>Trump’s own history of casino ownership has proven especially appealing for tribes keen to launch their own gaming enterprises</w:t>
      </w:r>
      <w:r w:rsidRPr="008E4805">
        <w:rPr>
          <w:sz w:val="16"/>
        </w:rPr>
        <w:t xml:space="preserve">, such as the </w:t>
      </w:r>
      <w:r w:rsidRPr="008E4805">
        <w:rPr>
          <w:rStyle w:val="StyleUnderline"/>
        </w:rPr>
        <w:t>Mashpee Wampanoag</w:t>
      </w:r>
      <w:r w:rsidRPr="008E4805">
        <w:rPr>
          <w:sz w:val="16"/>
        </w:rPr>
        <w:t xml:space="preserve"> of Massachusetts, who have struggled to </w:t>
      </w:r>
      <w:r w:rsidRPr="008E4805">
        <w:rPr>
          <w:rStyle w:val="StyleUnderline"/>
        </w:rPr>
        <w:t>develop their first casino since winning a protracted federal recognition battle in 2007</w:t>
      </w:r>
      <w:r w:rsidRPr="008E4805">
        <w:rPr>
          <w:sz w:val="16"/>
        </w:rPr>
        <w:t>. In a statement posted on the tribe’s website, Chairman Cedric Cromwell announced, “The president has vowed to put America first. We are poised to assist the president in turning his words into action.” Jason Giles, member of the Muscogee Creek Nation in Oklahoma and executive director of the National Indian Gaming Association, likewise announced, “We’re going into this with open arms.”</w:t>
      </w:r>
      <w:r>
        <w:rPr>
          <w:sz w:val="16"/>
        </w:rPr>
        <w:t xml:space="preserve"> </w:t>
      </w:r>
      <w:r w:rsidRPr="008E4805">
        <w:rPr>
          <w:sz w:val="16"/>
        </w:rPr>
        <w:t xml:space="preserve">These open arms have managed to shrug off Trump’s abundant incendiary remarks about Native Americans, including repeated references to Massachusetts Senator Elizabeth Warren as “Pocahontas.” More insidiously, Trump’s advisors have announced a plan to privatize oil and mineral extraction on reservation lands, which would essentially eradicate nearly a century of federally protected tribal sovereignty. Such a move promises a legal firestorm far more sweeping and enduring than the DAPL conflict. And yet, despite obvious opportunities for exploitation, </w:t>
      </w:r>
      <w:r w:rsidRPr="008E4805">
        <w:rPr>
          <w:rStyle w:val="StyleUnderline"/>
        </w:rPr>
        <w:t>the increased competitiveness could actually benefit many tribes’ coffers.</w:t>
      </w:r>
      <w:r>
        <w:rPr>
          <w:sz w:val="16"/>
        </w:rPr>
        <w:t xml:space="preserve"> </w:t>
      </w:r>
      <w:r w:rsidRPr="008E4805">
        <w:rPr>
          <w:sz w:val="16"/>
        </w:rPr>
        <w:t xml:space="preserve">One of the proposal’s main supporters is Markwayne Mullin, co-chair of Trump’s Native American Affairs Coalition — himself an enrolled Cherokee tribal member. </w:t>
      </w:r>
      <w:r w:rsidRPr="008E4805">
        <w:rPr>
          <w:rStyle w:val="StyleUnderline"/>
        </w:rPr>
        <w:t>What drives such partnerships, ultimately, are the more immediate and tangible prospects of economic and social development in indigenous communities</w:t>
      </w:r>
      <w:r w:rsidRPr="008E4805">
        <w:rPr>
          <w:sz w:val="16"/>
        </w:rPr>
        <w:t xml:space="preserve"> </w:t>
      </w:r>
      <w:r w:rsidRPr="008E4805">
        <w:rPr>
          <w:rStyle w:val="StyleUnderline"/>
        </w:rPr>
        <w:t>plagued by inordinately high poverty and crime rates, or</w:t>
      </w:r>
      <w:r w:rsidRPr="008E4805">
        <w:rPr>
          <w:sz w:val="16"/>
        </w:rPr>
        <w:t xml:space="preserve"> very </w:t>
      </w:r>
      <w:r w:rsidRPr="008E4805">
        <w:rPr>
          <w:rStyle w:val="StyleUnderline"/>
        </w:rPr>
        <w:t>simply looking for their belated opportunity to take back and get ahead in ways that privileged Americans cannot always comprehend</w:t>
      </w:r>
      <w:r w:rsidRPr="008E4805">
        <w:rPr>
          <w:sz w:val="16"/>
        </w:rPr>
        <w:t xml:space="preserve">, </w:t>
      </w:r>
      <w:r w:rsidRPr="008E4805">
        <w:rPr>
          <w:rStyle w:val="StyleUnderline"/>
        </w:rPr>
        <w:t>and certainly should not judge</w:t>
      </w:r>
      <w:r w:rsidRPr="008E4805">
        <w:rPr>
          <w:sz w:val="16"/>
        </w:rPr>
        <w:t>.</w:t>
      </w:r>
      <w:r>
        <w:rPr>
          <w:sz w:val="16"/>
        </w:rPr>
        <w:t xml:space="preserve"> </w:t>
      </w:r>
      <w:r w:rsidRPr="008E4805">
        <w:rPr>
          <w:sz w:val="16"/>
        </w:rPr>
        <w:t xml:space="preserve">Some might say that </w:t>
      </w:r>
      <w:r w:rsidRPr="008E4805">
        <w:rPr>
          <w:rStyle w:val="StyleUnderline"/>
        </w:rPr>
        <w:t>any sympathetic media coverage of Indians</w:t>
      </w:r>
      <w:r w:rsidRPr="008E4805">
        <w:rPr>
          <w:sz w:val="16"/>
        </w:rPr>
        <w:t xml:space="preserve"> — even if it makes lazy assumptions — </w:t>
      </w:r>
      <w:r w:rsidRPr="008E4805">
        <w:rPr>
          <w:rStyle w:val="StyleUnderline"/>
        </w:rPr>
        <w:t>is vital</w:t>
      </w:r>
      <w:r w:rsidRPr="008E4805">
        <w:rPr>
          <w:sz w:val="16"/>
        </w:rPr>
        <w:t xml:space="preserve">, particularly in these days of increasing racial polarization. But the </w:t>
      </w:r>
      <w:r w:rsidRPr="008E4805">
        <w:rPr>
          <w:rStyle w:val="StyleUnderline"/>
        </w:rPr>
        <w:t>line between comradeship and cooptation is frustratingly dim</w:t>
      </w:r>
      <w:r w:rsidRPr="008E4805">
        <w:rPr>
          <w:sz w:val="16"/>
        </w:rPr>
        <w:t xml:space="preserve">. It is </w:t>
      </w:r>
      <w:r w:rsidRPr="008E4805">
        <w:rPr>
          <w:rStyle w:val="StyleUnderline"/>
        </w:rPr>
        <w:t>not fair to the complexities of Indian political economy and citizenship to launch a new “Iron Eyes Cody,”</w:t>
      </w:r>
      <w:r w:rsidRPr="008E4805">
        <w:rPr>
          <w:sz w:val="16"/>
        </w:rPr>
        <w:t xml:space="preserve"> the famous crying Indian of 1970s television ads who paddled and wept his way down a garbage-strewn river. But it is </w:t>
      </w:r>
      <w:r w:rsidRPr="008E4805">
        <w:rPr>
          <w:rStyle w:val="StyleUnderline"/>
        </w:rPr>
        <w:t>equally unfair to excoriate the “shameful Indian” for being unworthy stewards of the United States’s waterways and abundant waves of gold.</w:t>
      </w:r>
      <w:r>
        <w:rPr>
          <w:rStyle w:val="StyleUnderline"/>
          <w:sz w:val="16"/>
        </w:rPr>
        <w:t xml:space="preserve"> </w:t>
      </w:r>
      <w:r w:rsidRPr="008E4805">
        <w:rPr>
          <w:sz w:val="16"/>
        </w:rPr>
        <w:t xml:space="preserve">By donning yet another mascot for a noble cause or sinister ill, we fail once again to </w:t>
      </w:r>
      <w:r w:rsidRPr="008E4805">
        <w:rPr>
          <w:rStyle w:val="StyleUnderline"/>
        </w:rPr>
        <w:t>see American Indians for the complex people they really are</w:t>
      </w:r>
      <w:r w:rsidRPr="008E4805">
        <w:rPr>
          <w:sz w:val="16"/>
        </w:rPr>
        <w:t xml:space="preserve">, </w:t>
      </w:r>
      <w:r w:rsidRPr="008E4805">
        <w:rPr>
          <w:rStyle w:val="StyleUnderline"/>
        </w:rPr>
        <w:t>who have politics as unpredictable as the residents of an average swing state.</w:t>
      </w:r>
      <w:r w:rsidRPr="008E4805">
        <w:rPr>
          <w:sz w:val="16"/>
        </w:rPr>
        <w:t xml:space="preserve"> </w:t>
      </w:r>
      <w:r w:rsidRPr="008E4805">
        <w:rPr>
          <w:rStyle w:val="StyleUnderline"/>
        </w:rPr>
        <w:t>The best way to fight the excesses of corporate capitalism is not to prop up Indian scouts or enemies, but to consider how deeply entrenched we all are in the fight</w:t>
      </w:r>
      <w:r w:rsidRPr="008E4805">
        <w:rPr>
          <w:sz w:val="16"/>
        </w:rPr>
        <w:t xml:space="preserve"> — not as anachronisms or spiritual buoys, but </w:t>
      </w:r>
      <w:r w:rsidRPr="008E4805">
        <w:rPr>
          <w:rStyle w:val="StyleUnderline"/>
        </w:rPr>
        <w:t>as human beings, vulnerable to capitalism’s abuses as well as its promises.</w:t>
      </w:r>
    </w:p>
    <w:p w14:paraId="0C355D1E" w14:textId="77777777" w:rsidR="00605575" w:rsidRDefault="00605575" w:rsidP="00605575">
      <w:pPr>
        <w:pStyle w:val="Heading4"/>
      </w:pPr>
      <w:r>
        <w:lastRenderedPageBreak/>
        <w:t xml:space="preserve">Tribes need more access to capitalist opportunities – it’s best </w:t>
      </w:r>
    </w:p>
    <w:p w14:paraId="7641FB12" w14:textId="77777777" w:rsidR="00605575" w:rsidRDefault="00605575" w:rsidP="00605575">
      <w:r w:rsidRPr="00E9606F">
        <w:rPr>
          <w:sz w:val="20"/>
          <w:szCs w:val="20"/>
        </w:rPr>
        <w:t>Robert J.</w:t>
      </w:r>
      <w:r>
        <w:t xml:space="preserve"> </w:t>
      </w:r>
      <w:r w:rsidRPr="00E9606F">
        <w:rPr>
          <w:rStyle w:val="Style13ptBold"/>
        </w:rPr>
        <w:t>Miller</w:t>
      </w:r>
      <w:r>
        <w:t xml:space="preserve"> </w:t>
      </w:r>
      <w:r>
        <w:rPr>
          <w:sz w:val="20"/>
          <w:szCs w:val="20"/>
        </w:rPr>
        <w:t>11/3/</w:t>
      </w:r>
      <w:r w:rsidRPr="00E9606F">
        <w:rPr>
          <w:rStyle w:val="Style13ptBold"/>
        </w:rPr>
        <w:t>01</w:t>
      </w:r>
      <w:r w:rsidRPr="00E9606F">
        <w:rPr>
          <w:sz w:val="20"/>
          <w:szCs w:val="20"/>
        </w:rPr>
        <w:t xml:space="preserve"> (Assistant Professor, Northwestern School of Law of Lewis &amp; Clark College, Fall, 2001, "ARTICLE:Economic Development in Indian Country: Will Capitalism or Socialism Succeed?, 80 Or. L. Rev. 757", Oregon Law Review, Vol. 80, No. 3, 2001, https://advance-lexis-com.proxy.library.georgetown.edu/document/?pdmfid=1516831&amp;crid=25393ef6-bb9d-4b83-a8e6-6da3456f30de&amp;pddocfullpath=%2Fshared%2Fdocument%2Fanalytical-materials%2Furn%3AcontentItem%3A45R1-C690-00CW-C15W-00000-00&amp;pdcontentcomponentid=139192&amp;pdteaserkey=sr0&amp;pditab=allpods&amp;ecomp=ybvnk&amp;earg=sr0&amp;prid=e0387208-ff27-447e-9588-145bd0d61dc4)</w:t>
      </w:r>
    </w:p>
    <w:p w14:paraId="5C49E410" w14:textId="77777777" w:rsidR="00605575" w:rsidRPr="00062933" w:rsidRDefault="00605575" w:rsidP="00605575">
      <w:r w:rsidRPr="00C811FD">
        <w:rPr>
          <w:rStyle w:val="StyleUnderline"/>
        </w:rPr>
        <w:t>Economic development in Indian country has received considerable attention in the last few decades, and for very good reason</w:t>
      </w:r>
      <w:r w:rsidRPr="008319F5">
        <w:rPr>
          <w:sz w:val="16"/>
        </w:rPr>
        <w:t xml:space="preserve">. 1Link to the text of the note </w:t>
      </w:r>
      <w:r w:rsidRPr="00C811FD">
        <w:rPr>
          <w:rStyle w:val="StyleUnderline"/>
        </w:rPr>
        <w:t>American Indians suffer from the highest rates of poverty</w:t>
      </w:r>
      <w:r w:rsidRPr="008319F5">
        <w:rPr>
          <w:sz w:val="16"/>
        </w:rPr>
        <w:t xml:space="preserve">, unemployment and substandard housing of any group in [*759] the United States. 2Link to the text of the note </w:t>
      </w:r>
      <w:r w:rsidRPr="00C811FD">
        <w:rPr>
          <w:rStyle w:val="StyleUnderline"/>
        </w:rPr>
        <w:t>The basic services and infrastructure that Americans take for granted are absent on most reservations</w:t>
      </w:r>
      <w:r w:rsidRPr="008319F5">
        <w:rPr>
          <w:sz w:val="16"/>
        </w:rPr>
        <w:t xml:space="preserve">. In fact, </w:t>
      </w:r>
      <w:r w:rsidRPr="00C811FD">
        <w:rPr>
          <w:rStyle w:val="StyleUnderline"/>
        </w:rPr>
        <w:t>Indian reservations in the United States have been compared to "third-world countries</w:t>
      </w:r>
      <w:r w:rsidRPr="008319F5">
        <w:rPr>
          <w:sz w:val="16"/>
        </w:rPr>
        <w:t xml:space="preserve">." 3Link to the text of the note </w:t>
      </w:r>
      <w:r w:rsidRPr="00C811FD">
        <w:rPr>
          <w:rStyle w:val="StyleUnderline"/>
        </w:rPr>
        <w:t xml:space="preserve">Moreover, American Indians own private businesses at a much lower rate per capita and the businesses they own produce less income on average than all other racial groups. </w:t>
      </w:r>
      <w:r w:rsidRPr="008319F5">
        <w:rPr>
          <w:sz w:val="16"/>
        </w:rPr>
        <w:t>4Link to the text of the note</w:t>
      </w:r>
      <w:r>
        <w:rPr>
          <w:sz w:val="16"/>
        </w:rPr>
        <w:t xml:space="preserve"> </w:t>
      </w:r>
      <w:r w:rsidRPr="00C811FD">
        <w:rPr>
          <w:rStyle w:val="StyleUnderline"/>
        </w:rPr>
        <w:t>Attempts to address these economic problems</w:t>
      </w:r>
      <w:r w:rsidRPr="008319F5">
        <w:rPr>
          <w:sz w:val="16"/>
        </w:rPr>
        <w:t xml:space="preserve">, however, </w:t>
      </w:r>
      <w:r w:rsidRPr="00C811FD">
        <w:rPr>
          <w:rStyle w:val="StyleUnderline"/>
        </w:rPr>
        <w:t>have largely focused on tribal governments</w:t>
      </w:r>
      <w:r w:rsidRPr="008319F5">
        <w:rPr>
          <w:sz w:val="16"/>
        </w:rPr>
        <w:t xml:space="preserve">. The </w:t>
      </w:r>
      <w:r w:rsidRPr="00C811FD">
        <w:rPr>
          <w:rStyle w:val="StyleUnderline"/>
        </w:rPr>
        <w:t>majority of the public and private efforts to create and sustain economic development</w:t>
      </w:r>
      <w:r w:rsidRPr="008319F5">
        <w:rPr>
          <w:sz w:val="16"/>
        </w:rPr>
        <w:t xml:space="preserve"> [*760] on Indian reservations have </w:t>
      </w:r>
      <w:r w:rsidRPr="00C811FD">
        <w:rPr>
          <w:rStyle w:val="StyleUnderline"/>
        </w:rPr>
        <w:t>dealt with tribal governments funding, starting, and operating business activities</w:t>
      </w:r>
      <w:r w:rsidRPr="008319F5">
        <w:rPr>
          <w:sz w:val="16"/>
        </w:rPr>
        <w:t xml:space="preserve">. 5Link to the text of the note Today, </w:t>
      </w:r>
      <w:r w:rsidRPr="00C811FD">
        <w:rPr>
          <w:rStyle w:val="StyleUnderline"/>
        </w:rPr>
        <w:t>Indian tribes organize, fund, and, in many instances, operate or direct the day-to-day affairs of many of the businesses and the majority of the economic activity in Indian country</w:t>
      </w:r>
      <w:r w:rsidRPr="008319F5">
        <w:rPr>
          <w:sz w:val="16"/>
        </w:rPr>
        <w:t xml:space="preserve">. 6Link to the text of the note </w:t>
      </w:r>
      <w:r w:rsidRPr="00C811FD">
        <w:rPr>
          <w:rStyle w:val="StyleUnderline"/>
        </w:rPr>
        <w:t>This situation is a result of, or an "accident" caused by, federal control over Indians and Indian tribes, federal funding of tribal operations, and over two hundred years of Federal Indian law and policy</w:t>
      </w:r>
      <w:r w:rsidRPr="008319F5">
        <w:rPr>
          <w:sz w:val="16"/>
        </w:rPr>
        <w:t xml:space="preserve">. It has resulted to a large degree in the formation of what looks to the untrained eye to be </w:t>
      </w:r>
      <w:r w:rsidRPr="00C811FD">
        <w:rPr>
          <w:rStyle w:val="StyleUnderline"/>
        </w:rPr>
        <w:t>socialistic economies in Indian country because the federal and tribal governments control most</w:t>
      </w:r>
      <w:r w:rsidRPr="008319F5">
        <w:rPr>
          <w:sz w:val="16"/>
        </w:rPr>
        <w:t xml:space="preserve"> [*761] </w:t>
      </w:r>
      <w:r w:rsidRPr="00C811FD">
        <w:rPr>
          <w:rStyle w:val="StyleUnderline"/>
        </w:rPr>
        <w:t>of the economic activity and jobs</w:t>
      </w:r>
      <w:r w:rsidRPr="008319F5">
        <w:rPr>
          <w:sz w:val="16"/>
        </w:rPr>
        <w:t>. 7Link to the text of the note</w:t>
      </w:r>
      <w:r>
        <w:rPr>
          <w:sz w:val="16"/>
        </w:rPr>
        <w:t xml:space="preserve"> </w:t>
      </w:r>
      <w:r w:rsidRPr="008319F5">
        <w:rPr>
          <w:sz w:val="16"/>
        </w:rPr>
        <w:t xml:space="preserve">In contrast, the United States economy is based on the principle of trying to keep government out of private business and free enterprise, and allegedly of allowing the nation's economy to develop [*762] and grow on its own. 8Link to the text of the note The government concentrates on fostering an economy where private investors and entrepreneurs pursue their own property interests and profit motives by operating private businesses. This theory has worked to the point that the American economy is dominated by small privately owned businesses. 9Link to the text of the note </w:t>
      </w:r>
      <w:r w:rsidRPr="00C811FD">
        <w:rPr>
          <w:rStyle w:val="StyleUnderline"/>
        </w:rPr>
        <w:t>This form of capitalism allows individual economic self-interest and initiative to fuel the American economy</w:t>
      </w:r>
      <w:r w:rsidRPr="008319F5">
        <w:rPr>
          <w:sz w:val="16"/>
        </w:rPr>
        <w:t xml:space="preserve">. 10Link to the text of the note </w:t>
      </w:r>
      <w:r w:rsidRPr="00C811FD">
        <w:rPr>
          <w:rStyle w:val="StyleUnderline"/>
        </w:rPr>
        <w:t>In Indian country</w:t>
      </w:r>
      <w:r w:rsidRPr="008319F5">
        <w:rPr>
          <w:sz w:val="16"/>
        </w:rPr>
        <w:t xml:space="preserve">, however, </w:t>
      </w:r>
      <w:r w:rsidRPr="00C811FD">
        <w:rPr>
          <w:rStyle w:val="StyleUnderline"/>
        </w:rPr>
        <w:t>the opposite paradigm prevails because federal policy has allowed and actively encouraged tribes to organize and operate businesses</w:t>
      </w:r>
      <w:r w:rsidRPr="008319F5">
        <w:rPr>
          <w:sz w:val="16"/>
        </w:rPr>
        <w:t xml:space="preserve">. The </w:t>
      </w:r>
      <w:r w:rsidRPr="00C811FD">
        <w:rPr>
          <w:rStyle w:val="StyleUnderline"/>
        </w:rPr>
        <w:t>results reveal that this policy is not succeeding in developing strong and diverse economies on Indian reservations</w:t>
      </w:r>
      <w:r w:rsidRPr="008319F5">
        <w:rPr>
          <w:sz w:val="16"/>
        </w:rPr>
        <w:t xml:space="preserve">. In fact, </w:t>
      </w:r>
      <w:r w:rsidRPr="00C811FD">
        <w:rPr>
          <w:rStyle w:val="StyleUnderline"/>
        </w:rPr>
        <w:t>the opposite has occurred because tribally operated or controlled businesses fail regularly or function poorly</w:t>
      </w:r>
      <w:r w:rsidRPr="008319F5">
        <w:rPr>
          <w:sz w:val="16"/>
        </w:rPr>
        <w:t xml:space="preserve">. 11Link to the text of the note In addition, as pointed out above, </w:t>
      </w:r>
      <w:r w:rsidRPr="00C811FD">
        <w:rPr>
          <w:rStyle w:val="StyleUnderline"/>
        </w:rPr>
        <w:t>poverty is still</w:t>
      </w:r>
      <w:r w:rsidRPr="008319F5">
        <w:rPr>
          <w:sz w:val="16"/>
        </w:rPr>
        <w:t xml:space="preserve"> [*763] </w:t>
      </w:r>
      <w:r w:rsidRPr="00C811FD">
        <w:rPr>
          <w:rStyle w:val="StyleUnderline"/>
        </w:rPr>
        <w:t>the norm on most reservations and the economic condition of Indian people is the worst of any ethnic or racial group in America</w:t>
      </w:r>
      <w:r w:rsidRPr="008319F5">
        <w:rPr>
          <w:sz w:val="16"/>
        </w:rPr>
        <w:t xml:space="preserve">. Far more important than the abstract failure of economic policies and programs is that </w:t>
      </w:r>
      <w:r w:rsidRPr="00C811FD">
        <w:rPr>
          <w:rStyle w:val="StyleUnderline"/>
        </w:rPr>
        <w:t>reservation economies and Indian people cannot afford lost economic opportunities</w:t>
      </w:r>
      <w:r w:rsidRPr="008319F5">
        <w:rPr>
          <w:sz w:val="16"/>
        </w:rPr>
        <w:t xml:space="preserve">. </w:t>
      </w:r>
      <w:r w:rsidRPr="00C811FD">
        <w:rPr>
          <w:rStyle w:val="StyleUnderline"/>
        </w:rPr>
        <w:t>Reservation populations desperately need economic development</w:t>
      </w:r>
      <w:r w:rsidRPr="008319F5">
        <w:rPr>
          <w:sz w:val="16"/>
        </w:rPr>
        <w:t xml:space="preserve">, </w:t>
      </w:r>
      <w:r w:rsidRPr="00C811FD">
        <w:rPr>
          <w:rStyle w:val="StyleUnderline"/>
        </w:rPr>
        <w:t>jobs and diverse economies</w:t>
      </w:r>
      <w:r w:rsidRPr="008319F5">
        <w:rPr>
          <w:sz w:val="16"/>
        </w:rPr>
        <w:t xml:space="preserve">. However, </w:t>
      </w:r>
      <w:r w:rsidRPr="00C811FD">
        <w:rPr>
          <w:rStyle w:val="StyleUnderline"/>
        </w:rPr>
        <w:t>reservations have not prospered because</w:t>
      </w:r>
      <w:r w:rsidRPr="008319F5">
        <w:rPr>
          <w:sz w:val="16"/>
        </w:rPr>
        <w:t xml:space="preserve"> the federal policy </w:t>
      </w:r>
      <w:r w:rsidRPr="00C811FD">
        <w:rPr>
          <w:rStyle w:val="StyleUnderline"/>
        </w:rPr>
        <w:t>of</w:t>
      </w:r>
      <w:r w:rsidRPr="008319F5">
        <w:rPr>
          <w:sz w:val="16"/>
        </w:rPr>
        <w:t xml:space="preserve"> assisting and encouraging </w:t>
      </w:r>
      <w:r w:rsidRPr="00C811FD">
        <w:rPr>
          <w:rStyle w:val="StyleUnderline"/>
        </w:rPr>
        <w:t>tribes</w:t>
      </w:r>
      <w:r w:rsidRPr="008319F5">
        <w:rPr>
          <w:sz w:val="16"/>
        </w:rPr>
        <w:t xml:space="preserve"> to </w:t>
      </w:r>
      <w:r w:rsidRPr="00C811FD">
        <w:rPr>
          <w:rStyle w:val="StyleUnderline"/>
        </w:rPr>
        <w:t>control</w:t>
      </w:r>
      <w:r w:rsidRPr="008319F5">
        <w:rPr>
          <w:sz w:val="16"/>
        </w:rPr>
        <w:t xml:space="preserve"> and operate the majority of the </w:t>
      </w:r>
      <w:r w:rsidRPr="00C811FD">
        <w:rPr>
          <w:rStyle w:val="StyleUnderline"/>
        </w:rPr>
        <w:t xml:space="preserve">economic activity in Indian </w:t>
      </w:r>
      <w:r w:rsidRPr="008319F5">
        <w:rPr>
          <w:sz w:val="16"/>
        </w:rPr>
        <w:t xml:space="preserve">country has been a </w:t>
      </w:r>
      <w:r w:rsidRPr="00C811FD">
        <w:rPr>
          <w:rStyle w:val="StyleUnderline"/>
        </w:rPr>
        <w:t>failure</w:t>
      </w:r>
      <w:r w:rsidRPr="008319F5">
        <w:rPr>
          <w:sz w:val="16"/>
        </w:rPr>
        <w:t>.</w:t>
      </w:r>
      <w:r>
        <w:rPr>
          <w:sz w:val="16"/>
        </w:rPr>
        <w:t xml:space="preserve"> </w:t>
      </w:r>
      <w:r w:rsidRPr="008319F5">
        <w:rPr>
          <w:sz w:val="16"/>
        </w:rPr>
        <w:t xml:space="preserve">This </w:t>
      </w:r>
      <w:r w:rsidRPr="00C811FD">
        <w:rPr>
          <w:rStyle w:val="StyleUnderline"/>
        </w:rPr>
        <w:t>Article considers the economic history and situation in Indian country and argues that federal policies have helped create quasi-socialist, inefficient economies for Indian tribes</w:t>
      </w:r>
      <w:r w:rsidRPr="008319F5">
        <w:rPr>
          <w:sz w:val="16"/>
        </w:rPr>
        <w:t xml:space="preserve">. </w:t>
      </w:r>
      <w:r w:rsidRPr="00C811FD">
        <w:rPr>
          <w:rStyle w:val="StyleUnderline"/>
        </w:rPr>
        <w:t>Socialism</w:t>
      </w:r>
      <w:r w:rsidRPr="008319F5">
        <w:rPr>
          <w:sz w:val="16"/>
        </w:rPr>
        <w:t xml:space="preserve">, or tribal and federal governmental control of reservation economic life, </w:t>
      </w:r>
      <w:r w:rsidRPr="00C811FD">
        <w:rPr>
          <w:rStyle w:val="StyleUnderline"/>
        </w:rPr>
        <w:t>is not the most effective way</w:t>
      </w:r>
      <w:r w:rsidRPr="008319F5">
        <w:rPr>
          <w:sz w:val="16"/>
        </w:rPr>
        <w:t xml:space="preserve"> </w:t>
      </w:r>
      <w:r w:rsidRPr="00C811FD">
        <w:rPr>
          <w:rStyle w:val="StyleUnderline"/>
        </w:rPr>
        <w:t>nor the only avenue to develop reservation economies</w:t>
      </w:r>
      <w:r w:rsidRPr="008319F5">
        <w:rPr>
          <w:sz w:val="16"/>
        </w:rPr>
        <w:t xml:space="preserve">. This </w:t>
      </w:r>
      <w:r w:rsidRPr="00C811FD">
        <w:rPr>
          <w:rStyle w:val="StyleUnderline"/>
        </w:rPr>
        <w:t xml:space="preserve">Article examines the effect of this type of "socialism" in Indian country and how it developed as compared to the primary economic principle which drives American </w:t>
      </w:r>
      <w:r w:rsidRPr="00C811FD">
        <w:rPr>
          <w:rStyle w:val="StyleUnderline"/>
        </w:rPr>
        <w:lastRenderedPageBreak/>
        <w:t>economic life - capitalism and private free market</w:t>
      </w:r>
      <w:r w:rsidRPr="008319F5">
        <w:rPr>
          <w:sz w:val="16"/>
        </w:rPr>
        <w:t xml:space="preserve"> [*764] enterprise. This Article suggests that </w:t>
      </w:r>
      <w:r w:rsidRPr="00C811FD">
        <w:rPr>
          <w:rStyle w:val="StyleUnderline"/>
        </w:rPr>
        <w:t>as an alternative to the dominant tribal and federal control of economic life in Indian country tribes should look to expand the possibilities for growing their economies by looking to capitalist ideas of private business ownership, free enterprise and the history of Indian private property rights and initiative</w:t>
      </w:r>
      <w:r w:rsidRPr="008319F5">
        <w:rPr>
          <w:sz w:val="16"/>
        </w:rPr>
        <w:t>.</w:t>
      </w:r>
      <w:r>
        <w:rPr>
          <w:sz w:val="16"/>
        </w:rPr>
        <w:t xml:space="preserve"> </w:t>
      </w:r>
      <w:r w:rsidRPr="008319F5">
        <w:rPr>
          <w:sz w:val="16"/>
        </w:rPr>
        <w:t xml:space="preserve">In Section I, this </w:t>
      </w:r>
      <w:r w:rsidRPr="00F20746">
        <w:rPr>
          <w:rStyle w:val="StyleUnderline"/>
        </w:rPr>
        <w:t>Article debunks the entrenched but erroneous idea that American Indians do not understand or appreciate capitalist principles of private business and private property ownership</w:t>
      </w:r>
      <w:r w:rsidRPr="008319F5">
        <w:rPr>
          <w:sz w:val="16"/>
        </w:rPr>
        <w:t xml:space="preserve">. </w:t>
      </w:r>
      <w:r w:rsidRPr="00F20746">
        <w:rPr>
          <w:rStyle w:val="StyleUnderline"/>
        </w:rPr>
        <w:t>Section II analyzes the more than two hundred year history of American treatment of tribes which has contributed to the formation of predominantly tribally controlled economies in Indian country</w:t>
      </w:r>
      <w:r w:rsidRPr="008319F5">
        <w:rPr>
          <w:sz w:val="16"/>
        </w:rPr>
        <w:t xml:space="preserve">. </w:t>
      </w:r>
      <w:r w:rsidRPr="00F20746">
        <w:rPr>
          <w:rStyle w:val="StyleUnderline"/>
        </w:rPr>
        <w:t>Section III briefly discusses the enormous potential for economic growth in Indian country through private, free market business ownership and some of the tools needed for tribal economies to develop such a market</w:t>
      </w:r>
      <w:r w:rsidRPr="008319F5">
        <w:rPr>
          <w:sz w:val="16"/>
        </w:rPr>
        <w:t xml:space="preserve">. Finally, this </w:t>
      </w:r>
      <w:r w:rsidRPr="00F20746">
        <w:rPr>
          <w:rStyle w:val="StyleUnderline"/>
        </w:rPr>
        <w:t>Article concludes with the recommendation that tribal, federal and state officials, and private parties must utilize the untapped and nearly unlimited potential of the private, capitalist, free market entrepreneurship of Indians to expand and diversify the economies of America's Indian tribes.</w:t>
      </w:r>
    </w:p>
    <w:p w14:paraId="365867B6" w14:textId="77777777" w:rsidR="00605575" w:rsidRPr="00605575" w:rsidRDefault="00605575" w:rsidP="00605575"/>
    <w:p w14:paraId="79D2471F" w14:textId="79E013DC" w:rsidR="007932B2" w:rsidRDefault="007932B2" w:rsidP="007932B2">
      <w:pPr>
        <w:pStyle w:val="Heading1"/>
      </w:pPr>
      <w:r>
        <w:lastRenderedPageBreak/>
        <w:t>Neg – Tribal Water</w:t>
      </w:r>
    </w:p>
    <w:p w14:paraId="6A3A319E" w14:textId="558E5FB3" w:rsidR="007932B2" w:rsidRDefault="007932B2"/>
    <w:p w14:paraId="51FA460B" w14:textId="77777777" w:rsidR="007932B2" w:rsidRDefault="007932B2"/>
    <w:p w14:paraId="4D823FDB" w14:textId="18D8A088" w:rsidR="007932B2" w:rsidRDefault="007932B2"/>
    <w:p w14:paraId="4993516E" w14:textId="3259EF9C" w:rsidR="007932B2" w:rsidRDefault="007932B2" w:rsidP="007932B2">
      <w:pPr>
        <w:pStyle w:val="Heading2"/>
      </w:pPr>
      <w:r>
        <w:lastRenderedPageBreak/>
        <w:t>AT:  Case</w:t>
      </w:r>
    </w:p>
    <w:p w14:paraId="16F05E5F" w14:textId="1E61177D" w:rsidR="007932B2" w:rsidRDefault="007932B2"/>
    <w:p w14:paraId="0DCEDA00" w14:textId="359F5E71" w:rsidR="007932B2" w:rsidRDefault="007213AD" w:rsidP="007213AD">
      <w:pPr>
        <w:pStyle w:val="Heading3"/>
      </w:pPr>
      <w:r>
        <w:lastRenderedPageBreak/>
        <w:t>SQ Solves</w:t>
      </w:r>
    </w:p>
    <w:p w14:paraId="5A9D9D91" w14:textId="77777777" w:rsidR="00D60308" w:rsidRDefault="00D60308" w:rsidP="00D60308">
      <w:pPr>
        <w:pStyle w:val="Heading4"/>
      </w:pPr>
      <w:r>
        <w:t>The plan is already being passed through the senate now.</w:t>
      </w:r>
    </w:p>
    <w:p w14:paraId="6BB2A7DA" w14:textId="77777777" w:rsidR="00D60308" w:rsidRPr="00AA00EF" w:rsidRDefault="00D60308" w:rsidP="00D60308">
      <w:r w:rsidRPr="00AA00EF">
        <w:rPr>
          <w:rStyle w:val="Style13ptBold"/>
        </w:rPr>
        <w:t>Pilot 21</w:t>
      </w:r>
      <w:r>
        <w:t xml:space="preserve"> (Curry Pilot News Staff, "Bill to improve water quality for tribes passes committee," 4-8-2021, Curry Coastal Pilot News, URL: </w:t>
      </w:r>
      <w:hyperlink r:id="rId116" w:history="1">
        <w:r w:rsidRPr="006F7412">
          <w:rPr>
            <w:rStyle w:val="Hyperlink"/>
          </w:rPr>
          <w:t>https://www.currypilot.com/news/bill-to-improve-water-quality-for-tribes-passes-committee/article_a94159de-97d5-11eb-9da2-6b4866963cf9.html</w:t>
        </w:r>
      </w:hyperlink>
      <w:r>
        <w:t>, //RN)</w:t>
      </w:r>
    </w:p>
    <w:p w14:paraId="3FDE50C7" w14:textId="77777777" w:rsidR="00D60308" w:rsidRDefault="00D60308" w:rsidP="00D60308">
      <w:r w:rsidRPr="00AA00EF">
        <w:rPr>
          <w:rStyle w:val="StyleUnderline"/>
        </w:rPr>
        <w:t>The U.S. Senate Committee on Indian Affairs recently passed the Western Tribal Water Infrastructure Act, legislation introduced by U.S. Sens. Ron Wyden and Jeff Merkley to improve water quality and services for tribal communities in Oregon and nationwide</w:t>
      </w:r>
      <w:r>
        <w:t>.</w:t>
      </w:r>
    </w:p>
    <w:p w14:paraId="4ECDC26D" w14:textId="77777777" w:rsidR="00D60308" w:rsidRDefault="00D60308" w:rsidP="00D60308">
      <w:r>
        <w:t xml:space="preserve">“Clean drinking water is the lifeblood of communities; it’s a human right. </w:t>
      </w:r>
      <w:r w:rsidRPr="00AA00EF">
        <w:rPr>
          <w:rStyle w:val="StyleUnderline"/>
        </w:rPr>
        <w:t>The water crises faced by The Confederated Tribes of Warm Springs and Native American Tribes nationwide demand swift federal action to fix a disgraceful legacy of shameful neglect by the federal government</w:t>
      </w:r>
      <w:r>
        <w:t>,” Wyden said. “I’m glad to see the Indian Affairs Committee give this issue the attention it requires, and I hope the full Senate will advance our bill as soon as possible. No Tribe should go without clean water.”</w:t>
      </w:r>
    </w:p>
    <w:p w14:paraId="46A8AB29" w14:textId="77777777" w:rsidR="00D60308" w:rsidRDefault="00D60308" w:rsidP="00D60308">
      <w:r>
        <w:t>“Reliable access to clean drinking water is vital to the health and safety of any community—especially during a once-in-a-century global pandemic,” said Merkley. “</w:t>
      </w:r>
      <w:r w:rsidRPr="00AA00EF">
        <w:rPr>
          <w:rStyle w:val="StyleUnderline"/>
        </w:rPr>
        <w:t>The situation on the Warm Springs Reservation is nothing short of a crisis. That’s why we’ve been pushing hard to get the Western Tribal Water Infrastructure Act onto the Senate floor as quickly as possible, and why I’ll continue to do all that I can to work alongside tribal communities to secure the resources they need to thrive during, and long after, this difficult chapter</w:t>
      </w:r>
      <w:r>
        <w:t>.”</w:t>
      </w:r>
    </w:p>
    <w:p w14:paraId="4FBB1C62" w14:textId="77777777" w:rsidR="00D60308" w:rsidRDefault="00D60308" w:rsidP="00D60308">
      <w:r>
        <w:t xml:space="preserve">Chairman of the Confederated Tribes of Warm Springs Raymond Tsumpti testified before the Senate Indian Affairs Committee about the water crisis on the Warm Springs reservation and the </w:t>
      </w:r>
      <w:r w:rsidRPr="00AA00EF">
        <w:rPr>
          <w:rStyle w:val="StyleUnderline"/>
        </w:rPr>
        <w:t>urgent need for federal investment in new water infrastructure</w:t>
      </w:r>
      <w:r>
        <w:t>.</w:t>
      </w:r>
    </w:p>
    <w:p w14:paraId="583CC94C" w14:textId="77777777" w:rsidR="00D60308" w:rsidRDefault="00D60308" w:rsidP="00D60308">
      <w:r>
        <w:t>“</w:t>
      </w:r>
      <w:r w:rsidRPr="00AA00EF">
        <w:rPr>
          <w:rStyle w:val="StyleUnderline"/>
        </w:rPr>
        <w:t>For years, we have dealt with harmful and expensive obstacles in water storage, water delivery and water treatment … After some patchwork repair on our water system, water system failures returned in summer 2020 in the midst of COVID-19</w:t>
      </w:r>
      <w:r>
        <w:t>,” Chairman Tsumpti said in testimony.</w:t>
      </w:r>
    </w:p>
    <w:p w14:paraId="3DF6E274" w14:textId="2AA60CA0" w:rsidR="007213AD" w:rsidRDefault="00D60308" w:rsidP="007213AD">
      <w:r>
        <w:t xml:space="preserve">Native American tribes in Oregon and across the West are suffering from inadequate water infrastructure, with aging drinking water treatment and distribution systems subjecting these communities to serious problems such as failed pressure relief valves, burst pipes and unsafe drinking water. </w:t>
      </w:r>
      <w:r w:rsidRPr="00AA00EF">
        <w:rPr>
          <w:rStyle w:val="StyleUnderline"/>
        </w:rPr>
        <w:t>Wyden and Merkley’s Western Tribal Water Infrastructure Act – which was first introduced in 2019 – will help move these communities out of the cycle of temporary and emergency fixes to those problems by ensuring stable and reliable federal investments in water infrastructure project</w:t>
      </w:r>
      <w:r>
        <w:t>s.</w:t>
      </w:r>
    </w:p>
    <w:p w14:paraId="7987C809" w14:textId="7E7EAD68" w:rsidR="007213AD" w:rsidRDefault="007213AD" w:rsidP="007213AD">
      <w:pPr>
        <w:pStyle w:val="Heading3"/>
      </w:pPr>
      <w:r>
        <w:lastRenderedPageBreak/>
        <w:t>Alt Causes</w:t>
      </w:r>
      <w:r w:rsidR="00B86698">
        <w:t xml:space="preserve"> – Non Water</w:t>
      </w:r>
    </w:p>
    <w:p w14:paraId="488E19DF" w14:textId="1CD3A821" w:rsidR="007213AD" w:rsidRPr="00C56D37" w:rsidRDefault="00C56D37" w:rsidP="00C56D37">
      <w:pPr>
        <w:pStyle w:val="Heading4"/>
      </w:pPr>
      <w:r>
        <w:t xml:space="preserve">Alt causes </w:t>
      </w:r>
      <w:r>
        <w:rPr>
          <w:u w:val="single"/>
        </w:rPr>
        <w:t>overwhelm</w:t>
      </w:r>
      <w:r>
        <w:t xml:space="preserve"> – lack of </w:t>
      </w:r>
      <w:r>
        <w:rPr>
          <w:u w:val="single"/>
        </w:rPr>
        <w:t>utilities</w:t>
      </w:r>
      <w:r>
        <w:t xml:space="preserve">, </w:t>
      </w:r>
      <w:r>
        <w:rPr>
          <w:u w:val="single"/>
        </w:rPr>
        <w:t>health</w:t>
      </w:r>
      <w:r>
        <w:t xml:space="preserve">, </w:t>
      </w:r>
      <w:r>
        <w:rPr>
          <w:u w:val="single"/>
        </w:rPr>
        <w:t>food</w:t>
      </w:r>
      <w:r>
        <w:t xml:space="preserve">, </w:t>
      </w:r>
      <w:r>
        <w:rPr>
          <w:u w:val="single"/>
        </w:rPr>
        <w:t>housing</w:t>
      </w:r>
      <w:r>
        <w:t xml:space="preserve">, </w:t>
      </w:r>
      <w:r>
        <w:rPr>
          <w:u w:val="single"/>
        </w:rPr>
        <w:t>econ</w:t>
      </w:r>
      <w:r>
        <w:t xml:space="preserve"> opportunities</w:t>
      </w:r>
    </w:p>
    <w:p w14:paraId="321F8208" w14:textId="158D5CDB" w:rsidR="00C56D37" w:rsidRDefault="00C56D37" w:rsidP="00C56D37">
      <w:r>
        <w:rPr>
          <w:rStyle w:val="Style13ptBold"/>
        </w:rPr>
        <w:t xml:space="preserve">1AC </w:t>
      </w:r>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117" w:history="1">
        <w:r w:rsidRPr="00B37A90">
          <w:rPr>
            <w:rStyle w:val="Hyperlink"/>
            <w:sz w:val="16"/>
            <w:szCs w:val="16"/>
          </w:rPr>
          <w:t>http://www.naturalresourcespolicy.org/docs/water-tribes/wti-full-report-4.21.pdf</w:t>
        </w:r>
      </w:hyperlink>
      <w:r w:rsidRPr="00B37A90">
        <w:rPr>
          <w:sz w:val="16"/>
          <w:szCs w:val="16"/>
        </w:rPr>
        <w:t>)</w:t>
      </w:r>
    </w:p>
    <w:p w14:paraId="078AC125" w14:textId="06626F96" w:rsidR="007213AD" w:rsidRPr="00C56D37" w:rsidRDefault="00C56D37" w:rsidP="007213AD">
      <w:pPr>
        <w:rPr>
          <w:rStyle w:val="Emphasis"/>
        </w:rPr>
      </w:pPr>
      <w:r w:rsidRPr="00C56D37">
        <w:rPr>
          <w:sz w:val="16"/>
        </w:rPr>
        <w:t xml:space="preserve">The </w:t>
      </w:r>
      <w:r w:rsidRPr="00C56D37">
        <w:rPr>
          <w:rStyle w:val="StyleUnderline"/>
          <w:highlight w:val="green"/>
        </w:rPr>
        <w:t>challenges</w:t>
      </w:r>
      <w:r w:rsidRPr="00C56D37">
        <w:rPr>
          <w:rStyle w:val="StyleUnderline"/>
        </w:rPr>
        <w:t xml:space="preserve"> described</w:t>
      </w:r>
      <w:r w:rsidRPr="00C56D37">
        <w:rPr>
          <w:sz w:val="16"/>
        </w:rPr>
        <w:t xml:space="preserve"> above </w:t>
      </w:r>
      <w:r w:rsidRPr="00C56D37">
        <w:rPr>
          <w:rStyle w:val="StyleUnderline"/>
          <w:highlight w:val="green"/>
        </w:rPr>
        <w:t xml:space="preserve">existed </w:t>
      </w:r>
      <w:r w:rsidRPr="00C56D37">
        <w:rPr>
          <w:rStyle w:val="Emphasis"/>
          <w:highlight w:val="green"/>
        </w:rPr>
        <w:t>prior</w:t>
      </w:r>
      <w:r w:rsidRPr="00C56D37">
        <w:rPr>
          <w:rStyle w:val="StyleUnderline"/>
          <w:highlight w:val="green"/>
        </w:rPr>
        <w:t xml:space="preserve"> to the pandemic</w:t>
      </w:r>
      <w:r w:rsidRPr="00C56D37">
        <w:rPr>
          <w:sz w:val="16"/>
        </w:rPr>
        <w:t xml:space="preserve">. When COVID-19 spread into Indian country, many Tribal communities were hit particularly hard because of their lack of water access. A recent analysis reveals a strong association between COVID-19 incidence rates and the lack of indoor plumbing on reservations.7 Given that one in three Navajo homes does not have running water, it is not surprising that the Navajo Nation has suffered one of the highest infection rates in the country. The White Mountain Apache Tribe has also been disproportionately impacted by the pandemic, in part due to limited water access, and all of the CRB Tribes have experienced some degree of health, economic, and other impacts that have exacerbated pre-existing challenges. </w:t>
      </w:r>
      <w:r w:rsidRPr="00C56D37">
        <w:rPr>
          <w:rStyle w:val="Emphasis"/>
          <w:highlight w:val="green"/>
        </w:rPr>
        <w:t>Beyond water</w:t>
      </w:r>
      <w:r w:rsidRPr="00C56D37">
        <w:rPr>
          <w:rStyle w:val="Emphasis"/>
        </w:rPr>
        <w:t xml:space="preserve"> security</w:t>
      </w:r>
      <w:r w:rsidRPr="00C56D37">
        <w:rPr>
          <w:sz w:val="16"/>
        </w:rPr>
        <w:t xml:space="preserve">, </w:t>
      </w:r>
      <w:r w:rsidRPr="00C56D37">
        <w:rPr>
          <w:rStyle w:val="StyleUnderline"/>
          <w:highlight w:val="green"/>
        </w:rPr>
        <w:t>the pandemic</w:t>
      </w:r>
      <w:r w:rsidRPr="00C56D37">
        <w:rPr>
          <w:sz w:val="16"/>
        </w:rPr>
        <w:t xml:space="preserve"> has </w:t>
      </w:r>
      <w:r w:rsidRPr="00C56D37">
        <w:rPr>
          <w:rStyle w:val="StyleUnderline"/>
          <w:highlight w:val="green"/>
        </w:rPr>
        <w:t xml:space="preserve">highlighted </w:t>
      </w:r>
      <w:r w:rsidRPr="00C56D37">
        <w:rPr>
          <w:rStyle w:val="Emphasis"/>
          <w:highlight w:val="green"/>
        </w:rPr>
        <w:t>other</w:t>
      </w:r>
      <w:r w:rsidRPr="00C56D37">
        <w:rPr>
          <w:rStyle w:val="Emphasis"/>
        </w:rPr>
        <w:t xml:space="preserve"> historical </w:t>
      </w:r>
      <w:r w:rsidRPr="00C56D37">
        <w:rPr>
          <w:rStyle w:val="Emphasis"/>
          <w:highlight w:val="green"/>
        </w:rPr>
        <w:t>inequities</w:t>
      </w:r>
      <w:r w:rsidRPr="00C56D37">
        <w:rPr>
          <w:sz w:val="16"/>
        </w:rPr>
        <w:t xml:space="preserve">, </w:t>
      </w:r>
      <w:r w:rsidRPr="00C56D37">
        <w:rPr>
          <w:rStyle w:val="StyleUnderline"/>
          <w:highlight w:val="green"/>
        </w:rPr>
        <w:t>such as</w:t>
      </w:r>
      <w:r w:rsidRPr="00C56D37">
        <w:rPr>
          <w:sz w:val="16"/>
        </w:rPr>
        <w:t xml:space="preserve"> the </w:t>
      </w:r>
      <w:r w:rsidRPr="00C56D37">
        <w:rPr>
          <w:rStyle w:val="Emphasis"/>
          <w:highlight w:val="green"/>
        </w:rPr>
        <w:t>lack of utility services</w:t>
      </w:r>
      <w:r w:rsidRPr="00C56D37">
        <w:rPr>
          <w:rStyle w:val="Emphasis"/>
        </w:rPr>
        <w:t xml:space="preserve"> in general</w:t>
      </w:r>
      <w:r w:rsidRPr="00C56D37">
        <w:rPr>
          <w:sz w:val="16"/>
        </w:rPr>
        <w:t xml:space="preserve">, </w:t>
      </w:r>
      <w:r w:rsidRPr="00C56D37">
        <w:rPr>
          <w:rStyle w:val="Emphasis"/>
          <w:highlight w:val="green"/>
        </w:rPr>
        <w:t>underfunded</w:t>
      </w:r>
      <w:r w:rsidRPr="00C56D37">
        <w:rPr>
          <w:sz w:val="16"/>
        </w:rPr>
        <w:t xml:space="preserve"> and limited </w:t>
      </w:r>
      <w:r w:rsidRPr="00C56D37">
        <w:rPr>
          <w:rStyle w:val="Emphasis"/>
          <w:highlight w:val="green"/>
        </w:rPr>
        <w:t>public health</w:t>
      </w:r>
      <w:r w:rsidRPr="00C56D37">
        <w:rPr>
          <w:rStyle w:val="Emphasis"/>
        </w:rPr>
        <w:t xml:space="preserve"> services</w:t>
      </w:r>
      <w:r w:rsidRPr="00C56D37">
        <w:rPr>
          <w:sz w:val="16"/>
        </w:rPr>
        <w:t xml:space="preserve">, </w:t>
      </w:r>
      <w:r w:rsidRPr="00C56D37">
        <w:rPr>
          <w:rStyle w:val="Emphasis"/>
          <w:highlight w:val="green"/>
        </w:rPr>
        <w:t>food deserts</w:t>
      </w:r>
      <w:r w:rsidRPr="00C56D37">
        <w:rPr>
          <w:sz w:val="16"/>
        </w:rPr>
        <w:t xml:space="preserve">, </w:t>
      </w:r>
      <w:r w:rsidRPr="00C56D37">
        <w:rPr>
          <w:rStyle w:val="Emphasis"/>
          <w:highlight w:val="green"/>
        </w:rPr>
        <w:t>housing shortages</w:t>
      </w:r>
      <w:r w:rsidRPr="00C56D37">
        <w:rPr>
          <w:sz w:val="16"/>
        </w:rPr>
        <w:t xml:space="preserve">, </w:t>
      </w:r>
      <w:r w:rsidRPr="00C56D37">
        <w:rPr>
          <w:rStyle w:val="Emphasis"/>
          <w:highlight w:val="green"/>
        </w:rPr>
        <w:t>and limited economic opportunities</w:t>
      </w:r>
      <w:r w:rsidRPr="00C56D37">
        <w:rPr>
          <w:rStyle w:val="Emphasis"/>
        </w:rPr>
        <w:t>.</w:t>
      </w:r>
    </w:p>
    <w:p w14:paraId="1D3D8728" w14:textId="4C74C78F" w:rsidR="00B86698" w:rsidRPr="00B86698" w:rsidRDefault="00B86698" w:rsidP="00B86698">
      <w:pPr>
        <w:pStyle w:val="Heading4"/>
        <w:rPr>
          <w:u w:val="single"/>
        </w:rPr>
      </w:pPr>
      <w:r>
        <w:t>Plan alon</w:t>
      </w:r>
      <w:r w:rsidR="00EA74CF">
        <w:t>e</w:t>
      </w:r>
      <w:r>
        <w:t xml:space="preserve"> can’t reverse shirking federal responsibilities to tribes</w:t>
      </w:r>
    </w:p>
    <w:p w14:paraId="17CDA0FB" w14:textId="5EB7CE5E" w:rsidR="00B86698" w:rsidRDefault="00B86698" w:rsidP="00B86698">
      <w:r>
        <w:rPr>
          <w:rStyle w:val="Style13ptBold"/>
        </w:rPr>
        <w:t xml:space="preserve">1AC </w:t>
      </w:r>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118" w:history="1">
        <w:r w:rsidRPr="00B37A90">
          <w:rPr>
            <w:rStyle w:val="Hyperlink"/>
            <w:sz w:val="16"/>
            <w:szCs w:val="16"/>
          </w:rPr>
          <w:t>http://www.naturalresourcespolicy.org/docs/water-tribes/wti-full-report-4.21.pdf</w:t>
        </w:r>
      </w:hyperlink>
      <w:r w:rsidRPr="00B37A90">
        <w:rPr>
          <w:sz w:val="16"/>
          <w:szCs w:val="16"/>
        </w:rPr>
        <w:t>)</w:t>
      </w:r>
    </w:p>
    <w:p w14:paraId="67BACE00" w14:textId="6BF09332" w:rsidR="00B86698" w:rsidRPr="00B86698" w:rsidRDefault="00B86698" w:rsidP="007213AD">
      <w:pPr>
        <w:rPr>
          <w:sz w:val="16"/>
        </w:rPr>
      </w:pPr>
      <w:r w:rsidRPr="00B86698">
        <w:rPr>
          <w:rStyle w:val="StyleUnderline"/>
        </w:rPr>
        <w:t>Aside from lack of water access</w:t>
      </w:r>
      <w:r w:rsidRPr="00B86698">
        <w:rPr>
          <w:sz w:val="16"/>
        </w:rPr>
        <w:t xml:space="preserve">, </w:t>
      </w:r>
      <w:r w:rsidRPr="00B86698">
        <w:rPr>
          <w:rStyle w:val="StyleUnderline"/>
        </w:rPr>
        <w:t>the pandemic has highlighted additional inequities.</w:t>
      </w:r>
      <w:r w:rsidRPr="00B86698">
        <w:rPr>
          <w:sz w:val="16"/>
        </w:rPr>
        <w:t xml:space="preserve"> For example, </w:t>
      </w:r>
      <w:r w:rsidRPr="00B86698">
        <w:rPr>
          <w:rStyle w:val="StyleUnderline"/>
        </w:rPr>
        <w:t xml:space="preserve">Tribal communities may not have other basic utilities, such as </w:t>
      </w:r>
      <w:r w:rsidRPr="00B86698">
        <w:rPr>
          <w:rStyle w:val="Emphasis"/>
        </w:rPr>
        <w:t>electricity</w:t>
      </w:r>
      <w:r w:rsidRPr="00B86698">
        <w:rPr>
          <w:sz w:val="16"/>
        </w:rPr>
        <w:t xml:space="preserve"> or broadband </w:t>
      </w:r>
      <w:r w:rsidRPr="00B86698">
        <w:rPr>
          <w:rStyle w:val="Emphasis"/>
        </w:rPr>
        <w:t>internet</w:t>
      </w:r>
      <w:r w:rsidRPr="00B86698">
        <w:rPr>
          <w:sz w:val="16"/>
        </w:rPr>
        <w:t xml:space="preserve">, or have limited </w:t>
      </w:r>
      <w:r w:rsidRPr="00B86698">
        <w:rPr>
          <w:rStyle w:val="StyleUnderline"/>
        </w:rPr>
        <w:t>access to</w:t>
      </w:r>
      <w:r w:rsidRPr="00B86698">
        <w:rPr>
          <w:sz w:val="16"/>
        </w:rPr>
        <w:t xml:space="preserve"> </w:t>
      </w:r>
      <w:r w:rsidRPr="00B86698">
        <w:rPr>
          <w:rStyle w:val="Emphasis"/>
        </w:rPr>
        <w:t>affordable and nutritious food</w:t>
      </w:r>
      <w:r w:rsidRPr="00B86698">
        <w:rPr>
          <w:sz w:val="16"/>
        </w:rPr>
        <w:t xml:space="preserve">. </w:t>
      </w:r>
      <w:r w:rsidRPr="00B86698">
        <w:rPr>
          <w:rStyle w:val="StyleUnderline"/>
        </w:rPr>
        <w:t>On the Navajo Nation</w:t>
      </w:r>
      <w:r w:rsidRPr="00B86698">
        <w:rPr>
          <w:sz w:val="16"/>
        </w:rPr>
        <w:t xml:space="preserve">, </w:t>
      </w:r>
      <w:r w:rsidRPr="00B86698">
        <w:rPr>
          <w:rStyle w:val="StyleUnderline"/>
        </w:rPr>
        <w:t xml:space="preserve">there are only </w:t>
      </w:r>
      <w:r w:rsidRPr="00B86698">
        <w:rPr>
          <w:rStyle w:val="Emphasis"/>
        </w:rPr>
        <w:t>13</w:t>
      </w:r>
      <w:r w:rsidRPr="00B86698">
        <w:rPr>
          <w:rStyle w:val="StyleUnderline"/>
        </w:rPr>
        <w:t xml:space="preserve"> grocery stores serving a land area</w:t>
      </w:r>
      <w:r w:rsidRPr="00B86698">
        <w:rPr>
          <w:sz w:val="16"/>
        </w:rPr>
        <w:t xml:space="preserve"> about </w:t>
      </w:r>
      <w:r w:rsidRPr="00B86698">
        <w:rPr>
          <w:rStyle w:val="StyleUnderline"/>
        </w:rPr>
        <w:t>the</w:t>
      </w:r>
      <w:r w:rsidRPr="00B86698">
        <w:rPr>
          <w:sz w:val="16"/>
        </w:rPr>
        <w:t xml:space="preserve"> same </w:t>
      </w:r>
      <w:r w:rsidRPr="00B86698">
        <w:rPr>
          <w:rStyle w:val="Emphasis"/>
        </w:rPr>
        <w:t>size as West Virginia</w:t>
      </w:r>
      <w:r w:rsidRPr="00B86698">
        <w:rPr>
          <w:sz w:val="16"/>
        </w:rPr>
        <w:t xml:space="preserve">, which has 162 grocery stores.19 </w:t>
      </w:r>
      <w:r w:rsidRPr="00B86698">
        <w:rPr>
          <w:rStyle w:val="StyleUnderline"/>
        </w:rPr>
        <w:t>During the pandemic</w:t>
      </w:r>
      <w:r w:rsidRPr="00B86698">
        <w:rPr>
          <w:sz w:val="16"/>
        </w:rPr>
        <w:t xml:space="preserve">, these </w:t>
      </w:r>
      <w:r w:rsidRPr="00B86698">
        <w:rPr>
          <w:rStyle w:val="StyleUnderline"/>
        </w:rPr>
        <w:t>grocery stores experienced severe supply shortages</w:t>
      </w:r>
      <w:r w:rsidRPr="00B86698">
        <w:rPr>
          <w:sz w:val="16"/>
        </w:rPr>
        <w:t xml:space="preserve">, requiring families to make multiple trips to the grocery stores to obtain food. Such limited resources deprive many Tribal members of the quality of life most Americans take for granted, stifle economic activity, and prevent Tribal growth. </w:t>
      </w:r>
      <w:r w:rsidRPr="00B86698">
        <w:rPr>
          <w:rStyle w:val="StyleUnderline"/>
        </w:rPr>
        <w:t>Housing is</w:t>
      </w:r>
      <w:r w:rsidRPr="00B86698">
        <w:rPr>
          <w:sz w:val="16"/>
        </w:rPr>
        <w:t xml:space="preserve"> also </w:t>
      </w:r>
      <w:r w:rsidRPr="00B86698">
        <w:rPr>
          <w:rStyle w:val="StyleUnderline"/>
        </w:rPr>
        <w:t>a challenge</w:t>
      </w:r>
      <w:r w:rsidRPr="00B86698">
        <w:rPr>
          <w:sz w:val="16"/>
        </w:rPr>
        <w:t xml:space="preserve">, </w:t>
      </w:r>
      <w:r w:rsidRPr="00B86698">
        <w:rPr>
          <w:rStyle w:val="StyleUnderline"/>
        </w:rPr>
        <w:t xml:space="preserve">with </w:t>
      </w:r>
      <w:r w:rsidRPr="00B86698">
        <w:rPr>
          <w:rStyle w:val="Emphasis"/>
        </w:rPr>
        <w:t>40 percent</w:t>
      </w:r>
      <w:r w:rsidRPr="00B86698">
        <w:rPr>
          <w:rStyle w:val="StyleUnderline"/>
        </w:rPr>
        <w:t xml:space="preserve"> of on-reservation housing considered substandard</w:t>
      </w:r>
      <w:r w:rsidRPr="00B86698">
        <w:rPr>
          <w:sz w:val="16"/>
        </w:rPr>
        <w:t xml:space="preserve"> (compared to six percent outside of Indian country).20 Cost burden, or affordability, is also a problem. Almost 38 percent of Native households pay 30 percent or more of their household income for housing.21 </w:t>
      </w:r>
      <w:r w:rsidRPr="00B86698">
        <w:rPr>
          <w:rStyle w:val="StyleUnderline"/>
        </w:rPr>
        <w:t>The lack of affordable and safe housing</w:t>
      </w:r>
      <w:r w:rsidRPr="00B86698">
        <w:rPr>
          <w:sz w:val="16"/>
        </w:rPr>
        <w:t xml:space="preserve"> on reservations </w:t>
      </w:r>
      <w:r w:rsidRPr="00B86698">
        <w:rPr>
          <w:rStyle w:val="Emphasis"/>
        </w:rPr>
        <w:t>has contributed to overcrowding</w:t>
      </w:r>
      <w:r w:rsidRPr="00B86698">
        <w:rPr>
          <w:sz w:val="16"/>
        </w:rPr>
        <w:t xml:space="preserve">—approximately 16 percent of Tribal homes are overcrowded (compared to 2.2 percent of homes nationally).22 Such </w:t>
      </w:r>
      <w:r w:rsidRPr="00B86698">
        <w:rPr>
          <w:rStyle w:val="StyleUnderline"/>
        </w:rPr>
        <w:t xml:space="preserve">conditions make it difficult to </w:t>
      </w:r>
      <w:r w:rsidRPr="00B86698">
        <w:rPr>
          <w:rStyle w:val="Emphasis"/>
        </w:rPr>
        <w:t>social distance and quarantine</w:t>
      </w:r>
      <w:r w:rsidRPr="00B86698">
        <w:rPr>
          <w:sz w:val="16"/>
        </w:rPr>
        <w:t xml:space="preserve"> when necessary, </w:t>
      </w:r>
      <w:r w:rsidRPr="00B86698">
        <w:rPr>
          <w:rStyle w:val="StyleUnderline"/>
        </w:rPr>
        <w:t>and</w:t>
      </w:r>
      <w:r w:rsidRPr="00B86698">
        <w:rPr>
          <w:sz w:val="16"/>
        </w:rPr>
        <w:t xml:space="preserve"> likely contribute to </w:t>
      </w:r>
      <w:r w:rsidRPr="00B86698">
        <w:rPr>
          <w:rStyle w:val="Emphasis"/>
        </w:rPr>
        <w:t>increased COVID impacts</w:t>
      </w:r>
      <w:r w:rsidRPr="00B86698">
        <w:rPr>
          <w:sz w:val="16"/>
        </w:rPr>
        <w:t>.</w:t>
      </w:r>
    </w:p>
    <w:p w14:paraId="0B611469" w14:textId="0573F9F2" w:rsidR="00B86698" w:rsidRPr="00B86698" w:rsidRDefault="00B86698" w:rsidP="007213AD">
      <w:pPr>
        <w:rPr>
          <w:sz w:val="16"/>
        </w:rPr>
      </w:pPr>
      <w:r w:rsidRPr="00B86698">
        <w:rPr>
          <w:sz w:val="16"/>
        </w:rPr>
        <w:t xml:space="preserve">Several CRB </w:t>
      </w:r>
      <w:r w:rsidRPr="00B86698">
        <w:rPr>
          <w:rStyle w:val="StyleUnderline"/>
        </w:rPr>
        <w:t>Tribes reported</w:t>
      </w:r>
      <w:r w:rsidRPr="00B86698">
        <w:rPr>
          <w:sz w:val="16"/>
        </w:rPr>
        <w:t xml:space="preserve"> significant </w:t>
      </w:r>
      <w:r w:rsidRPr="00B86698">
        <w:rPr>
          <w:rStyle w:val="Emphasis"/>
        </w:rPr>
        <w:t>economic ramifications</w:t>
      </w:r>
      <w:r w:rsidRPr="00B86698">
        <w:rPr>
          <w:sz w:val="16"/>
        </w:rPr>
        <w:t xml:space="preserve"> from the pandemic. Some </w:t>
      </w:r>
      <w:r w:rsidRPr="00B86698">
        <w:rPr>
          <w:rStyle w:val="StyleUnderline"/>
        </w:rPr>
        <w:t>Tribes have had to shut down Tribal enterprises</w:t>
      </w:r>
      <w:r w:rsidRPr="00B86698">
        <w:rPr>
          <w:sz w:val="16"/>
        </w:rPr>
        <w:t xml:space="preserve">, </w:t>
      </w:r>
      <w:r w:rsidRPr="00B86698">
        <w:rPr>
          <w:rStyle w:val="StyleUnderline"/>
        </w:rPr>
        <w:t>such as casinos</w:t>
      </w:r>
      <w:r w:rsidRPr="00B86698">
        <w:rPr>
          <w:sz w:val="16"/>
        </w:rPr>
        <w:t xml:space="preserve">, </w:t>
      </w:r>
      <w:r w:rsidRPr="00B86698">
        <w:rPr>
          <w:rStyle w:val="StyleUnderline"/>
        </w:rPr>
        <w:t>which employ many</w:t>
      </w:r>
      <w:r w:rsidRPr="00B86698">
        <w:rPr>
          <w:sz w:val="16"/>
        </w:rPr>
        <w:t xml:space="preserve"> Tribal members and may be a primary revenue producer for the Tribal government. As a result, </w:t>
      </w:r>
      <w:r w:rsidRPr="00B86698">
        <w:rPr>
          <w:rStyle w:val="StyleUnderline"/>
        </w:rPr>
        <w:t>many</w:t>
      </w:r>
      <w:r w:rsidRPr="00B86698">
        <w:rPr>
          <w:sz w:val="16"/>
        </w:rPr>
        <w:t xml:space="preserve"> Tribal members </w:t>
      </w:r>
      <w:r w:rsidRPr="00B86698">
        <w:rPr>
          <w:rStyle w:val="StyleUnderline"/>
        </w:rPr>
        <w:t>became unemployed, losing their only source of income</w:t>
      </w:r>
      <w:r w:rsidRPr="00B86698">
        <w:rPr>
          <w:sz w:val="16"/>
        </w:rPr>
        <w:t>. Tribes also have less revenue to support their programs and operations.</w:t>
      </w:r>
    </w:p>
    <w:p w14:paraId="146079D2" w14:textId="4260BBBD" w:rsidR="00B86698" w:rsidRPr="00B86698" w:rsidRDefault="00B86698" w:rsidP="007213AD">
      <w:pPr>
        <w:rPr>
          <w:sz w:val="16"/>
        </w:rPr>
      </w:pPr>
      <w:r w:rsidRPr="00B86698">
        <w:rPr>
          <w:sz w:val="16"/>
        </w:rPr>
        <w:t xml:space="preserve">In response to the pandemic, Tribes have exercised their sovereignty and inherent public health authority to prevent and mitigate outbreaks on their reservations. However, due to grievous federal failures, Tribes face a heavy burden. The federal government has a legal obligation to provide health care to Native Americans. This obligation was originally rooted in treaties, but has since been memorialized in federal statutes.23 Notwithstanding this legal responsibility, </w:t>
      </w:r>
      <w:r w:rsidRPr="00B86698">
        <w:rPr>
          <w:rStyle w:val="StyleUnderline"/>
        </w:rPr>
        <w:t>the federal government has failed to fully fund IHS</w:t>
      </w:r>
      <w:r w:rsidRPr="00B86698">
        <w:rPr>
          <w:sz w:val="16"/>
        </w:rPr>
        <w:t xml:space="preserve">—the agency </w:t>
      </w:r>
      <w:r w:rsidRPr="00B86698">
        <w:rPr>
          <w:sz w:val="16"/>
        </w:rPr>
        <w:lastRenderedPageBreak/>
        <w:t xml:space="preserve">charged with fulfilling this responsibility. As a result, </w:t>
      </w:r>
      <w:r w:rsidRPr="00B86698">
        <w:rPr>
          <w:rStyle w:val="StyleUnderline"/>
        </w:rPr>
        <w:t>federal health care spending for AI/ANs is only one-third of what is spent on non-Indian medical care.</w:t>
      </w:r>
      <w:r w:rsidRPr="00B86698">
        <w:rPr>
          <w:sz w:val="16"/>
        </w:rPr>
        <w:t>24</w:t>
      </w:r>
    </w:p>
    <w:p w14:paraId="5673B6E6" w14:textId="67BC186D" w:rsidR="00B86698" w:rsidRDefault="00B86698" w:rsidP="007213AD">
      <w:pPr>
        <w:rPr>
          <w:sz w:val="16"/>
        </w:rPr>
      </w:pPr>
      <w:r w:rsidRPr="00B86698">
        <w:rPr>
          <w:sz w:val="16"/>
        </w:rPr>
        <w:t xml:space="preserve">While Tribes have been successful in implementing self-governance, Tribal action does not justify federal inaction or absolve the federal government of its obligation to uphold its treaty and trust responsibility to Tribes. Indeed, </w:t>
      </w:r>
      <w:r w:rsidRPr="00B86698">
        <w:rPr>
          <w:rStyle w:val="StyleUnderline"/>
        </w:rPr>
        <w:t>allowing the federal government to renege on its treaty and trust obligations has resulted in and perpetuated structural violence in Native communities</w:t>
      </w:r>
      <w:r w:rsidRPr="00B86698">
        <w:rPr>
          <w:sz w:val="16"/>
        </w:rPr>
        <w:t>.25 The pandemic has brought national attention to the inequities faced by Tribal communities and calls for reform.</w:t>
      </w:r>
    </w:p>
    <w:p w14:paraId="17D47F61" w14:textId="500FDE10" w:rsidR="007213AD" w:rsidRDefault="007213AD" w:rsidP="007213AD">
      <w:pPr>
        <w:pStyle w:val="Heading3"/>
      </w:pPr>
      <w:r>
        <w:lastRenderedPageBreak/>
        <w:t>Tribal WQS Fails</w:t>
      </w:r>
    </w:p>
    <w:p w14:paraId="6A1CD58D" w14:textId="4DC6304B" w:rsidR="007213AD" w:rsidRPr="00BF623F" w:rsidRDefault="00BF623F" w:rsidP="00BF623F">
      <w:pPr>
        <w:pStyle w:val="Heading4"/>
      </w:pPr>
      <w:r>
        <w:t xml:space="preserve">Tribal WQS can’t solve water </w:t>
      </w:r>
      <w:r>
        <w:rPr>
          <w:u w:val="single"/>
        </w:rPr>
        <w:t>access</w:t>
      </w:r>
      <w:r>
        <w:t xml:space="preserve"> – </w:t>
      </w:r>
      <w:r>
        <w:rPr>
          <w:u w:val="single"/>
        </w:rPr>
        <w:t>quality</w:t>
      </w:r>
      <w:r>
        <w:t xml:space="preserve"> standards can’t increase </w:t>
      </w:r>
      <w:r>
        <w:rPr>
          <w:u w:val="single"/>
        </w:rPr>
        <w:t>delivery</w:t>
      </w:r>
      <w:r>
        <w:t xml:space="preserve"> </w:t>
      </w:r>
    </w:p>
    <w:p w14:paraId="766AA1EE" w14:textId="77777777" w:rsidR="00BF623F" w:rsidRDefault="00BF623F" w:rsidP="00BF623F">
      <w:r>
        <w:rPr>
          <w:rStyle w:val="Style13ptBold"/>
        </w:rPr>
        <w:t xml:space="preserve">1AC </w:t>
      </w:r>
      <w:r w:rsidRPr="00B37A90">
        <w:rPr>
          <w:rStyle w:val="Style13ptBold"/>
        </w:rPr>
        <w:t>Tanana et al 21</w:t>
      </w:r>
      <w:r>
        <w:t xml:space="preserve"> </w:t>
      </w:r>
      <w:r w:rsidRPr="00B37A90">
        <w:rPr>
          <w:sz w:val="16"/>
          <w:szCs w:val="16"/>
        </w:rPr>
        <w:t xml:space="preserve">(Heather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119" w:history="1">
        <w:r w:rsidRPr="00B37A90">
          <w:rPr>
            <w:rStyle w:val="Hyperlink"/>
            <w:sz w:val="16"/>
            <w:szCs w:val="16"/>
          </w:rPr>
          <w:t>http://www.naturalresourcespolicy.org/docs/water-tribes/wti-full-report-4.21.pdf</w:t>
        </w:r>
      </w:hyperlink>
      <w:r w:rsidRPr="00B37A90">
        <w:rPr>
          <w:sz w:val="16"/>
          <w:szCs w:val="16"/>
        </w:rPr>
        <w:t>)</w:t>
      </w:r>
    </w:p>
    <w:p w14:paraId="09BB1EE4" w14:textId="73D319E0" w:rsidR="007213AD" w:rsidRPr="00BF623F" w:rsidRDefault="00BF623F" w:rsidP="007213AD">
      <w:pPr>
        <w:rPr>
          <w:sz w:val="16"/>
        </w:rPr>
      </w:pPr>
      <w:r w:rsidRPr="00BF623F">
        <w:rPr>
          <w:sz w:val="16"/>
        </w:rPr>
        <w:t xml:space="preserve">The Environmental Protection Agency (EPA) plays a key role in ensuring water quality in Indian country. </w:t>
      </w:r>
      <w:r w:rsidRPr="00BF623F">
        <w:rPr>
          <w:rStyle w:val="StyleUnderline"/>
          <w:highlight w:val="green"/>
        </w:rPr>
        <w:t xml:space="preserve">The </w:t>
      </w:r>
      <w:r w:rsidRPr="00BF623F">
        <w:rPr>
          <w:rStyle w:val="Emphasis"/>
          <w:highlight w:val="green"/>
        </w:rPr>
        <w:t>EPA</w:t>
      </w:r>
      <w:r w:rsidRPr="00BF623F">
        <w:rPr>
          <w:rStyle w:val="StyleUnderline"/>
          <w:highlight w:val="green"/>
        </w:rPr>
        <w:t xml:space="preserve"> is responsible for</w:t>
      </w:r>
      <w:r w:rsidRPr="00BF623F">
        <w:rPr>
          <w:rStyle w:val="StyleUnderline"/>
        </w:rPr>
        <w:t xml:space="preserve"> enforcing </w:t>
      </w:r>
      <w:r w:rsidRPr="00BF623F">
        <w:rPr>
          <w:rStyle w:val="Emphasis"/>
          <w:highlight w:val="green"/>
        </w:rPr>
        <w:t>federal</w:t>
      </w:r>
      <w:r w:rsidRPr="00BF623F">
        <w:rPr>
          <w:rStyle w:val="StyleUnderline"/>
        </w:rPr>
        <w:t xml:space="preserve"> clean </w:t>
      </w:r>
      <w:r w:rsidRPr="00BF623F">
        <w:rPr>
          <w:rStyle w:val="StyleUnderline"/>
          <w:highlight w:val="green"/>
        </w:rPr>
        <w:t>water</w:t>
      </w:r>
      <w:r w:rsidRPr="00BF623F">
        <w:rPr>
          <w:rStyle w:val="StyleUnderline"/>
        </w:rPr>
        <w:t xml:space="preserve"> and safe drinking water </w:t>
      </w:r>
      <w:r w:rsidRPr="00BF623F">
        <w:rPr>
          <w:rStyle w:val="Emphasis"/>
          <w:highlight w:val="green"/>
        </w:rPr>
        <w:t>standards</w:t>
      </w:r>
      <w:r w:rsidRPr="00BF623F">
        <w:rPr>
          <w:rStyle w:val="StyleUnderline"/>
        </w:rPr>
        <w:t xml:space="preserve"> </w:t>
      </w:r>
      <w:r w:rsidRPr="00BF623F">
        <w:rPr>
          <w:rStyle w:val="StyleUnderline"/>
          <w:highlight w:val="green"/>
        </w:rPr>
        <w:t>under the</w:t>
      </w:r>
      <w:r w:rsidRPr="00BF623F">
        <w:rPr>
          <w:rStyle w:val="StyleUnderline"/>
        </w:rPr>
        <w:t xml:space="preserve"> Clean Water Act</w:t>
      </w:r>
      <w:r w:rsidRPr="00BF623F">
        <w:rPr>
          <w:sz w:val="16"/>
        </w:rPr>
        <w:t xml:space="preserve"> (</w:t>
      </w:r>
      <w:r w:rsidRPr="00BF623F">
        <w:rPr>
          <w:rStyle w:val="Emphasis"/>
          <w:highlight w:val="green"/>
        </w:rPr>
        <w:t>CWA</w:t>
      </w:r>
      <w:r w:rsidRPr="00BF623F">
        <w:rPr>
          <w:sz w:val="16"/>
        </w:rPr>
        <w:t xml:space="preserve">) </w:t>
      </w:r>
      <w:r w:rsidRPr="00BF623F">
        <w:rPr>
          <w:rStyle w:val="StyleUnderline"/>
        </w:rPr>
        <w:t>and the Safe Drinking Water Act (SDWA).</w:t>
      </w:r>
      <w:r w:rsidRPr="00BF623F">
        <w:rPr>
          <w:sz w:val="16"/>
        </w:rPr>
        <w:t xml:space="preserve"> The EPA is also able to fund drinking water and wastewater infrastructure through Tribal set-aside programs for both the CWA and SDWA. </w:t>
      </w:r>
      <w:r w:rsidRPr="00BF623F">
        <w:rPr>
          <w:rStyle w:val="StyleUnderline"/>
        </w:rPr>
        <w:t xml:space="preserve">These </w:t>
      </w:r>
      <w:r w:rsidRPr="00BF623F">
        <w:rPr>
          <w:rStyle w:val="StyleUnderline"/>
          <w:highlight w:val="green"/>
        </w:rPr>
        <w:t>grants</w:t>
      </w:r>
      <w:r w:rsidRPr="00BF623F">
        <w:rPr>
          <w:rStyle w:val="StyleUnderline"/>
        </w:rPr>
        <w:t xml:space="preserve"> can be used </w:t>
      </w:r>
      <w:r w:rsidRPr="00BF623F">
        <w:rPr>
          <w:rStyle w:val="StyleUnderline"/>
          <w:highlight w:val="green"/>
        </w:rPr>
        <w:t>to</w:t>
      </w:r>
      <w:r w:rsidRPr="00BF623F">
        <w:rPr>
          <w:rStyle w:val="StyleUnderline"/>
        </w:rPr>
        <w:t xml:space="preserve"> provide </w:t>
      </w:r>
      <w:r w:rsidRPr="00BF623F">
        <w:rPr>
          <w:rStyle w:val="StyleUnderline"/>
          <w:highlight w:val="green"/>
        </w:rPr>
        <w:t>Tribes</w:t>
      </w:r>
      <w:r w:rsidRPr="00BF623F">
        <w:rPr>
          <w:rStyle w:val="StyleUnderline"/>
        </w:rPr>
        <w:t xml:space="preserve"> with access to safe drinking water and sanitation, but generally </w:t>
      </w:r>
      <w:r w:rsidRPr="00BF623F">
        <w:rPr>
          <w:rStyle w:val="StyleUnderline"/>
          <w:highlight w:val="green"/>
        </w:rPr>
        <w:t xml:space="preserve">focus on improving </w:t>
      </w:r>
      <w:r w:rsidRPr="00BF623F">
        <w:rPr>
          <w:rStyle w:val="Emphasis"/>
          <w:highlight w:val="green"/>
        </w:rPr>
        <w:t>water quality</w:t>
      </w:r>
      <w:r w:rsidRPr="00BF623F">
        <w:rPr>
          <w:rStyle w:val="StyleUnderline"/>
        </w:rPr>
        <w:t xml:space="preserve">, </w:t>
      </w:r>
      <w:r w:rsidRPr="00BF623F">
        <w:rPr>
          <w:rStyle w:val="StyleUnderline"/>
          <w:highlight w:val="green"/>
        </w:rPr>
        <w:t>as opposed to increasing</w:t>
      </w:r>
      <w:r w:rsidRPr="00BF623F">
        <w:rPr>
          <w:rStyle w:val="StyleUnderline"/>
        </w:rPr>
        <w:t xml:space="preserve"> individual </w:t>
      </w:r>
      <w:r w:rsidRPr="00BF623F">
        <w:rPr>
          <w:rStyle w:val="Emphasis"/>
          <w:highlight w:val="green"/>
        </w:rPr>
        <w:t>delivery of water services</w:t>
      </w:r>
      <w:r w:rsidRPr="00BF623F">
        <w:rPr>
          <w:rStyle w:val="StyleUnderline"/>
        </w:rPr>
        <w:t>.</w:t>
      </w:r>
      <w:r w:rsidRPr="00BF623F">
        <w:rPr>
          <w:sz w:val="16"/>
        </w:rPr>
        <w:t xml:space="preserve"> As a result, </w:t>
      </w:r>
      <w:r w:rsidRPr="00BF623F">
        <w:rPr>
          <w:rStyle w:val="StyleUnderline"/>
          <w:highlight w:val="green"/>
        </w:rPr>
        <w:t>the EPA has</w:t>
      </w:r>
      <w:r w:rsidRPr="00BF623F">
        <w:rPr>
          <w:sz w:val="16"/>
        </w:rPr>
        <w:t xml:space="preserve"> </w:t>
      </w:r>
      <w:r w:rsidRPr="00BF623F">
        <w:rPr>
          <w:rStyle w:val="Emphasis"/>
          <w:highlight w:val="green"/>
        </w:rPr>
        <w:t>limited</w:t>
      </w:r>
      <w:r w:rsidRPr="00BF623F">
        <w:rPr>
          <w:sz w:val="16"/>
        </w:rPr>
        <w:t xml:space="preserve"> </w:t>
      </w:r>
      <w:r w:rsidRPr="00BF623F">
        <w:rPr>
          <w:rStyle w:val="StyleUnderline"/>
          <w:highlight w:val="green"/>
        </w:rPr>
        <w:t>ability</w:t>
      </w:r>
      <w:r w:rsidRPr="00BF623F">
        <w:rPr>
          <w:sz w:val="16"/>
        </w:rPr>
        <w:t xml:space="preserve"> </w:t>
      </w:r>
      <w:r w:rsidRPr="00BF623F">
        <w:rPr>
          <w:rStyle w:val="StyleUnderline"/>
          <w:highlight w:val="green"/>
        </w:rPr>
        <w:t>to expand</w:t>
      </w:r>
      <w:r w:rsidRPr="00BF623F">
        <w:rPr>
          <w:sz w:val="16"/>
        </w:rPr>
        <w:t xml:space="preserve"> </w:t>
      </w:r>
      <w:r w:rsidRPr="00BF623F">
        <w:rPr>
          <w:rStyle w:val="StyleUnderline"/>
        </w:rPr>
        <w:t xml:space="preserve">water </w:t>
      </w:r>
      <w:r w:rsidRPr="00BF623F">
        <w:rPr>
          <w:rStyle w:val="Emphasis"/>
          <w:highlight w:val="green"/>
        </w:rPr>
        <w:t>access</w:t>
      </w:r>
      <w:r w:rsidRPr="00BF623F">
        <w:rPr>
          <w:sz w:val="16"/>
        </w:rPr>
        <w:t xml:space="preserve"> </w:t>
      </w:r>
      <w:r w:rsidRPr="00BF623F">
        <w:rPr>
          <w:rStyle w:val="Emphasis"/>
          <w:highlight w:val="green"/>
        </w:rPr>
        <w:t>unrelated to w</w:t>
      </w:r>
      <w:r w:rsidRPr="00BF623F">
        <w:rPr>
          <w:rStyle w:val="Emphasis"/>
        </w:rPr>
        <w:t xml:space="preserve">ater </w:t>
      </w:r>
      <w:r w:rsidRPr="00BF623F">
        <w:rPr>
          <w:rStyle w:val="Emphasis"/>
          <w:highlight w:val="green"/>
        </w:rPr>
        <w:t>q</w:t>
      </w:r>
      <w:r w:rsidRPr="00BF623F">
        <w:rPr>
          <w:rStyle w:val="Emphasis"/>
        </w:rPr>
        <w:t xml:space="preserve">uality </w:t>
      </w:r>
      <w:r w:rsidRPr="00BF623F">
        <w:rPr>
          <w:rStyle w:val="Emphasis"/>
          <w:highlight w:val="green"/>
        </w:rPr>
        <w:t>s</w:t>
      </w:r>
      <w:r w:rsidRPr="00BF623F">
        <w:rPr>
          <w:rStyle w:val="Emphasis"/>
        </w:rPr>
        <w:t>tandards</w:t>
      </w:r>
      <w:r w:rsidRPr="00BF623F">
        <w:rPr>
          <w:sz w:val="16"/>
        </w:rPr>
        <w:t xml:space="preserve">. </w:t>
      </w:r>
      <w:r w:rsidRPr="00BF623F">
        <w:rPr>
          <w:rStyle w:val="StyleUnderline"/>
        </w:rPr>
        <w:t>The process to obtain EPA funding also varies by Region within the CRB</w:t>
      </w:r>
      <w:r w:rsidRPr="00BF623F">
        <w:rPr>
          <w:sz w:val="16"/>
        </w:rPr>
        <w:t xml:space="preserve">. EPA Regions 6 (New Mexico) and 8 (Colorado, Utah, Wyoming) administer the DWIG-TSA program in conjunction with IHS, funding projects identified and prioritized by the IHS SFC Program. In contrast, EPA Region 9 (Arizona, California, Nevada) has established its own solicitation process and provides DWIG-TSA funding both directly to Tribes and through IHS. </w:t>
      </w:r>
    </w:p>
    <w:p w14:paraId="783E4B43" w14:textId="77777777" w:rsidR="00BE1F1B" w:rsidRDefault="00BE1F1B" w:rsidP="00BE1F1B">
      <w:pPr>
        <w:pStyle w:val="Heading4"/>
      </w:pPr>
      <w:r>
        <w:t xml:space="preserve">WQSs fail </w:t>
      </w:r>
      <w:r w:rsidRPr="009B3222">
        <w:t>—</w:t>
      </w:r>
      <w:r>
        <w:t xml:space="preserve"> they’re fought by </w:t>
      </w:r>
      <w:r w:rsidRPr="00D17A1A">
        <w:rPr>
          <w:u w:val="single"/>
        </w:rPr>
        <w:t>external actors</w:t>
      </w:r>
      <w:r>
        <w:t xml:space="preserve"> and EPA support isn’t </w:t>
      </w:r>
      <w:r w:rsidRPr="00D17A1A">
        <w:rPr>
          <w:u w:val="single"/>
        </w:rPr>
        <w:t>helpful</w:t>
      </w:r>
      <w:r>
        <w:t xml:space="preserve">. </w:t>
      </w:r>
    </w:p>
    <w:p w14:paraId="08DA3DB5" w14:textId="77777777" w:rsidR="00BE1F1B" w:rsidRPr="007D0126" w:rsidRDefault="00BE1F1B" w:rsidP="00BE1F1B">
      <w:r w:rsidRPr="00F36EA8">
        <w:rPr>
          <w:rStyle w:val="Style13ptBold"/>
        </w:rPr>
        <w:t>Diver 18</w:t>
      </w:r>
      <w:r w:rsidRPr="00F36EA8">
        <w:t xml:space="preserve"> — research scientist at Stanford University in the Department of Earth System Science. She studies issues of natural resource governance with Indigenous peoples, with a focus on Pacific Northwest salmon watersheds. She received her Ph.D. from the University of California, Berkeley in Environmental Science, Policy and Management at the College of Natural Resources. (Sibyl; Published: 2018; “Native Water Protection Flows Through Self Determination: Understanding Tribal Water Quality Standards and ‘Treatment as a State’; Journal of Contemporary Water Research &amp; Education, Issue 163, Pages 6-30; Accessed: June 22, 2021; doi.org/10.1111/j.1936-704X.2018.03267.x)//CYang</w:t>
      </w:r>
    </w:p>
    <w:p w14:paraId="377DFFAD" w14:textId="77777777" w:rsidR="00BE1F1B" w:rsidRPr="001003F8" w:rsidRDefault="00BE1F1B" w:rsidP="00BE1F1B">
      <w:pPr>
        <w:rPr>
          <w:sz w:val="16"/>
        </w:rPr>
      </w:pPr>
      <w:r w:rsidRPr="001003F8">
        <w:rPr>
          <w:sz w:val="16"/>
        </w:rPr>
        <w:t xml:space="preserve">Another </w:t>
      </w:r>
      <w:r w:rsidRPr="004D6C9E">
        <w:rPr>
          <w:rStyle w:val="StyleUnderline"/>
        </w:rPr>
        <w:t>concern for tribes is the</w:t>
      </w:r>
      <w:r w:rsidRPr="001003F8">
        <w:rPr>
          <w:sz w:val="16"/>
        </w:rPr>
        <w:t xml:space="preserve"> political </w:t>
      </w:r>
      <w:r w:rsidRPr="004D6C9E">
        <w:rPr>
          <w:rStyle w:val="StyleUnderline"/>
        </w:rPr>
        <w:t>risk regarding</w:t>
      </w:r>
      <w:r w:rsidRPr="001003F8">
        <w:rPr>
          <w:sz w:val="16"/>
        </w:rPr>
        <w:t xml:space="preserve"> the </w:t>
      </w:r>
      <w:r w:rsidRPr="0038755F">
        <w:rPr>
          <w:rStyle w:val="Emphasis"/>
        </w:rPr>
        <w:t>longevity</w:t>
      </w:r>
      <w:r w:rsidRPr="004D6C9E">
        <w:rPr>
          <w:rStyle w:val="StyleUnderline"/>
        </w:rPr>
        <w:t xml:space="preserve"> of EPA programs enabling tribal WQSs.</w:t>
      </w:r>
      <w:r w:rsidRPr="001003F8">
        <w:rPr>
          <w:sz w:val="16"/>
        </w:rPr>
        <w:t xml:space="preserve"> As Sanders (2010, p. 564) describes, </w:t>
      </w:r>
      <w:r w:rsidRPr="004D6C9E">
        <w:rPr>
          <w:rStyle w:val="StyleUnderline"/>
        </w:rPr>
        <w:t>tribes</w:t>
      </w:r>
      <w:r w:rsidRPr="001003F8">
        <w:rPr>
          <w:sz w:val="16"/>
        </w:rPr>
        <w:t xml:space="preserve"> opting to enact their own WQSs </w:t>
      </w:r>
      <w:r w:rsidRPr="004D6C9E">
        <w:rPr>
          <w:rStyle w:val="StyleUnderline"/>
        </w:rPr>
        <w:t>are</w:t>
      </w:r>
      <w:r w:rsidRPr="001003F8">
        <w:rPr>
          <w:sz w:val="16"/>
        </w:rPr>
        <w:t xml:space="preserve"> often “</w:t>
      </w:r>
      <w:r w:rsidRPr="004D6C9E">
        <w:rPr>
          <w:rStyle w:val="StyleUnderline"/>
        </w:rPr>
        <w:t xml:space="preserve">confronted with </w:t>
      </w:r>
      <w:r w:rsidRPr="00923E91">
        <w:rPr>
          <w:rStyle w:val="Emphasis"/>
        </w:rPr>
        <w:t>vague EPA support</w:t>
      </w:r>
      <w:r w:rsidRPr="004D6C9E">
        <w:rPr>
          <w:rStyle w:val="StyleUnderline"/>
        </w:rPr>
        <w:t xml:space="preserve">, non-Indian </w:t>
      </w:r>
      <w:r w:rsidRPr="00923E91">
        <w:rPr>
          <w:rStyle w:val="Emphasis"/>
        </w:rPr>
        <w:t>jurisdictional challenges</w:t>
      </w:r>
      <w:r w:rsidRPr="004D6C9E">
        <w:rPr>
          <w:rStyle w:val="StyleUnderline"/>
        </w:rPr>
        <w:t xml:space="preserve">, and the </w:t>
      </w:r>
      <w:r w:rsidRPr="00923E91">
        <w:rPr>
          <w:rStyle w:val="Emphasis"/>
        </w:rPr>
        <w:t>ongoing threat</w:t>
      </w:r>
      <w:r w:rsidRPr="004D6C9E">
        <w:rPr>
          <w:rStyle w:val="StyleUnderline"/>
        </w:rPr>
        <w:t xml:space="preserve"> of changing federal law and policy.</w:t>
      </w:r>
      <w:r w:rsidRPr="001003F8">
        <w:rPr>
          <w:sz w:val="16"/>
        </w:rPr>
        <w:t>” Funding to sustain tribal environmental programs, including administrative requirements, is a primary concern. Just like states, EPA-approved tribes must develop all of the laws and regulations within their own governments to authorize tribal environmental activities. They must also meet WQS program requirements under federal law (Grant 2007). As one tribal manager reported in a case study interview “</w:t>
      </w:r>
      <w:r w:rsidRPr="001003F8">
        <w:rPr>
          <w:rStyle w:val="StyleUnderline"/>
        </w:rPr>
        <w:t>With TAS there comes</w:t>
      </w:r>
      <w:r w:rsidRPr="001003F8">
        <w:rPr>
          <w:sz w:val="16"/>
        </w:rPr>
        <w:t xml:space="preserve"> more authority and the </w:t>
      </w:r>
      <w:r w:rsidRPr="00923E91">
        <w:rPr>
          <w:rStyle w:val="Emphasis"/>
        </w:rPr>
        <w:t>responsibility</w:t>
      </w:r>
      <w:r w:rsidRPr="001003F8">
        <w:rPr>
          <w:rStyle w:val="StyleUnderline"/>
        </w:rPr>
        <w:t xml:space="preserve"> to be in compliance with regulations. This </w:t>
      </w:r>
      <w:r w:rsidRPr="00923E91">
        <w:rPr>
          <w:rStyle w:val="Emphasis"/>
        </w:rPr>
        <w:t>costs money</w:t>
      </w:r>
      <w:r w:rsidRPr="001003F8">
        <w:rPr>
          <w:sz w:val="16"/>
        </w:rPr>
        <w:t xml:space="preserve"> and </w:t>
      </w:r>
      <w:r w:rsidRPr="001003F8">
        <w:rPr>
          <w:rStyle w:val="StyleUnderline"/>
        </w:rPr>
        <w:t>tribes often don’t have</w:t>
      </w:r>
      <w:r w:rsidRPr="001003F8">
        <w:rPr>
          <w:sz w:val="16"/>
        </w:rPr>
        <w:t xml:space="preserve"> the funding sources that states have” (Lefthand-Begay 2014, p. 46). If tribes are to devote time and resources to gaining EPA-approved WQSs, it is reasonable to question whether these programs can survive to benefit future generations. </w:t>
      </w:r>
    </w:p>
    <w:p w14:paraId="7C748AB5" w14:textId="77777777" w:rsidR="00BE1F1B" w:rsidRDefault="00BE1F1B" w:rsidP="00BE1F1B">
      <w:pPr>
        <w:pStyle w:val="Heading4"/>
      </w:pPr>
      <w:r>
        <w:t xml:space="preserve">WQSs fail </w:t>
      </w:r>
      <w:r w:rsidRPr="009B3222">
        <w:t>—</w:t>
      </w:r>
      <w:r>
        <w:t xml:space="preserve"> </w:t>
      </w:r>
      <w:r w:rsidRPr="00D4035A">
        <w:rPr>
          <w:u w:val="single"/>
        </w:rPr>
        <w:t>regulatory compliance</w:t>
      </w:r>
      <w:r>
        <w:t xml:space="preserve"> and </w:t>
      </w:r>
      <w:r w:rsidRPr="00D4035A">
        <w:rPr>
          <w:u w:val="single"/>
        </w:rPr>
        <w:t>enforcement</w:t>
      </w:r>
      <w:r>
        <w:t xml:space="preserve"> are worse.</w:t>
      </w:r>
    </w:p>
    <w:p w14:paraId="1DFA3B37" w14:textId="77777777" w:rsidR="00BE1F1B" w:rsidRPr="006458C2" w:rsidRDefault="00BE1F1B" w:rsidP="00BE1F1B">
      <w:r w:rsidRPr="00206B9E">
        <w:rPr>
          <w:rStyle w:val="Style13ptBold"/>
        </w:rPr>
        <w:t>Teodoro et al. 16</w:t>
      </w:r>
      <w:r>
        <w:t xml:space="preserve"> </w:t>
      </w:r>
      <w:r w:rsidRPr="009B3222">
        <w:t>—</w:t>
      </w:r>
      <w:r>
        <w:t xml:space="preserve"> associate professor, Texas A&amp;M University. His research lies at the intersection of public policy, politics, and public administration, with a substantive emphasis on water management and environmental protection in the United States.; Other Contributors: Mellie Haider, David Switzer. (Manuel; Published: 2016; “U.S. Environmental Policy Implementation on Tribal Lands: Trust, Neglect, and Justice”; Policy Studies Journal, Volume 00, No. 00; Accessed: June 28, 2021; https://doi.org/10.1111/psj.12187)//CYang</w:t>
      </w:r>
    </w:p>
    <w:p w14:paraId="04948E4E" w14:textId="10546245" w:rsidR="00BF623F" w:rsidRDefault="00BE1F1B" w:rsidP="00BE1F1B">
      <w:pPr>
        <w:rPr>
          <w:sz w:val="16"/>
        </w:rPr>
      </w:pPr>
      <w:r w:rsidRPr="00A574D0">
        <w:rPr>
          <w:sz w:val="16"/>
        </w:rPr>
        <w:lastRenderedPageBreak/>
        <w:t xml:space="preserve">Although existing public policy research offers little evidence about the implementation of environmental regulation on tribal lands specifically, the </w:t>
      </w:r>
      <w:r w:rsidRPr="00A574D0">
        <w:rPr>
          <w:rStyle w:val="StyleUnderline"/>
        </w:rPr>
        <w:t xml:space="preserve">literature on environmental policy implementation provides </w:t>
      </w:r>
      <w:r w:rsidRPr="001747C9">
        <w:rPr>
          <w:rStyle w:val="Emphasis"/>
        </w:rPr>
        <w:t>strong theoretical reasons</w:t>
      </w:r>
      <w:r w:rsidRPr="00A574D0">
        <w:rPr>
          <w:rStyle w:val="StyleUnderline"/>
        </w:rPr>
        <w:t xml:space="preserve"> to expect that </w:t>
      </w:r>
      <w:r w:rsidRPr="001747C9">
        <w:rPr>
          <w:rStyle w:val="Emphasis"/>
        </w:rPr>
        <w:t>regulatory compliance</w:t>
      </w:r>
      <w:r w:rsidRPr="00A574D0">
        <w:rPr>
          <w:rStyle w:val="StyleUnderline"/>
        </w:rPr>
        <w:t xml:space="preserve"> is worse and enforcement </w:t>
      </w:r>
      <w:r w:rsidRPr="001747C9">
        <w:rPr>
          <w:rStyle w:val="Emphasis"/>
        </w:rPr>
        <w:t>less rigorous</w:t>
      </w:r>
      <w:r w:rsidRPr="00A574D0">
        <w:rPr>
          <w:rStyle w:val="StyleUnderline"/>
        </w:rPr>
        <w:t xml:space="preserve"> under tribal government</w:t>
      </w:r>
      <w:r w:rsidRPr="00A574D0">
        <w:rPr>
          <w:sz w:val="16"/>
        </w:rPr>
        <w:t xml:space="preserve">, compared with nontribal facilities. Both </w:t>
      </w:r>
      <w:r w:rsidRPr="00A574D0">
        <w:rPr>
          <w:rStyle w:val="StyleUnderline"/>
        </w:rPr>
        <w:t>logics are rooted in</w:t>
      </w:r>
      <w:r w:rsidRPr="00A574D0">
        <w:rPr>
          <w:sz w:val="16"/>
        </w:rPr>
        <w:t xml:space="preserve"> an </w:t>
      </w:r>
      <w:r w:rsidRPr="00A574D0">
        <w:rPr>
          <w:rStyle w:val="StyleUnderline"/>
        </w:rPr>
        <w:t>understanding of government regulators as</w:t>
      </w:r>
      <w:r w:rsidRPr="00A574D0">
        <w:rPr>
          <w:sz w:val="16"/>
        </w:rPr>
        <w:t xml:space="preserve"> strategic </w:t>
      </w:r>
      <w:r w:rsidRPr="001747C9">
        <w:rPr>
          <w:rStyle w:val="Emphasis"/>
        </w:rPr>
        <w:t>political actors</w:t>
      </w:r>
      <w:r w:rsidRPr="00A574D0">
        <w:rPr>
          <w:sz w:val="16"/>
        </w:rPr>
        <w:t xml:space="preserve"> who weigh the costs and benefits of enforcement when making implementation decisions.</w:t>
      </w:r>
    </w:p>
    <w:p w14:paraId="1E23914E" w14:textId="77777777" w:rsidR="00BE1F1B" w:rsidRDefault="00BE1F1B" w:rsidP="00BE1F1B">
      <w:pPr>
        <w:pStyle w:val="Heading4"/>
      </w:pPr>
      <w:r>
        <w:t xml:space="preserve">1 </w:t>
      </w:r>
      <w:r w:rsidRPr="009B3222">
        <w:t>—</w:t>
      </w:r>
      <w:r>
        <w:t xml:space="preserve"> lack of incentive.</w:t>
      </w:r>
    </w:p>
    <w:p w14:paraId="558A1276" w14:textId="77777777" w:rsidR="00BE1F1B" w:rsidRPr="006458C2" w:rsidRDefault="00BE1F1B" w:rsidP="00BE1F1B">
      <w:r w:rsidRPr="00206B9E">
        <w:rPr>
          <w:rStyle w:val="Style13ptBold"/>
        </w:rPr>
        <w:t>Teodoro et al. 16</w:t>
      </w:r>
      <w:r>
        <w:t xml:space="preserve"> </w:t>
      </w:r>
      <w:r w:rsidRPr="009B3222">
        <w:t>—</w:t>
      </w:r>
      <w:r>
        <w:t xml:space="preserve"> associate professor, Texas A&amp;M University. His research lies at the intersection of public policy, politics, and public administration, with a substantive emphasis on water management and environmental protection in the United States.; Other Contributors: Mellie Haider, David Switzer. (Manuel; Published: 2016; “U.S. Environmental Policy Implementation on Tribal Lands: Trust, Neglect, and Justice”; Policy Studies Journal, Volume 00, No. 00; Accessed: June 28, 2021; https://doi.org/10.1111/psj.12187)//CYang</w:t>
      </w:r>
    </w:p>
    <w:p w14:paraId="2CF30A64" w14:textId="77777777" w:rsidR="00BE1F1B" w:rsidRPr="00C0291D" w:rsidRDefault="00BE1F1B" w:rsidP="00BE1F1B">
      <w:pPr>
        <w:rPr>
          <w:sz w:val="16"/>
        </w:rPr>
      </w:pPr>
      <w:r w:rsidRPr="00C0291D">
        <w:rPr>
          <w:sz w:val="16"/>
        </w:rPr>
        <w:t xml:space="preserve">First, </w:t>
      </w:r>
      <w:r w:rsidRPr="004F48E9">
        <w:rPr>
          <w:rStyle w:val="StyleUnderline"/>
        </w:rPr>
        <w:t xml:space="preserve">regulators have </w:t>
      </w:r>
      <w:r w:rsidRPr="00E10905">
        <w:rPr>
          <w:rStyle w:val="Emphasis"/>
        </w:rPr>
        <w:t>little political incentive</w:t>
      </w:r>
      <w:r w:rsidRPr="004F48E9">
        <w:rPr>
          <w:rStyle w:val="StyleUnderline"/>
        </w:rPr>
        <w:t xml:space="preserve"> to allocate</w:t>
      </w:r>
      <w:r w:rsidRPr="00C0291D">
        <w:rPr>
          <w:sz w:val="16"/>
        </w:rPr>
        <w:t xml:space="preserve"> scarce </w:t>
      </w:r>
      <w:r w:rsidRPr="004F48E9">
        <w:rPr>
          <w:rStyle w:val="StyleUnderline"/>
        </w:rPr>
        <w:t xml:space="preserve">resources to </w:t>
      </w:r>
      <w:r w:rsidRPr="00652BBB">
        <w:rPr>
          <w:rStyle w:val="Emphasis"/>
        </w:rPr>
        <w:t>environmental enforcement</w:t>
      </w:r>
      <w:r w:rsidRPr="004F48E9">
        <w:rPr>
          <w:rStyle w:val="StyleUnderline"/>
        </w:rPr>
        <w:t xml:space="preserve"> on tribal </w:t>
      </w:r>
      <w:r w:rsidRPr="00652BBB">
        <w:rPr>
          <w:rStyle w:val="StyleUnderline"/>
        </w:rPr>
        <w:t>lands</w:t>
      </w:r>
      <w:r w:rsidRPr="00C0291D">
        <w:rPr>
          <w:sz w:val="16"/>
        </w:rPr>
        <w:t xml:space="preserve">; to the extent that government behavior is influenced by the political demands of the potentially affected populations, American Indians are uniquely vulnerable. American Indians and Alaskan Natives constitute just 1.2 percent of the U.S. population and have no formal representation in Congress. </w:t>
      </w:r>
      <w:r w:rsidRPr="00652BBB">
        <w:rPr>
          <w:rStyle w:val="Emphasis"/>
        </w:rPr>
        <w:t>Political participation</w:t>
      </w:r>
      <w:r w:rsidRPr="00C0291D">
        <w:rPr>
          <w:sz w:val="16"/>
        </w:rPr>
        <w:t xml:space="preserve"> is </w:t>
      </w:r>
      <w:r w:rsidRPr="004F48E9">
        <w:rPr>
          <w:rStyle w:val="StyleUnderline"/>
        </w:rPr>
        <w:t xml:space="preserve">strongly and </w:t>
      </w:r>
      <w:r w:rsidRPr="00652BBB">
        <w:rPr>
          <w:rStyle w:val="Emphasis"/>
        </w:rPr>
        <w:t>positively correlated</w:t>
      </w:r>
      <w:r w:rsidRPr="004F48E9">
        <w:rPr>
          <w:rStyle w:val="StyleUnderline"/>
        </w:rPr>
        <w:t xml:space="preserve"> with socioeconomic status</w:t>
      </w:r>
      <w:r w:rsidRPr="00C0291D">
        <w:rPr>
          <w:sz w:val="16"/>
        </w:rPr>
        <w:t xml:space="preserve"> (Brady, Verba, &amp; Schlozman, 1995), </w:t>
      </w:r>
      <w:r w:rsidRPr="004F48E9">
        <w:rPr>
          <w:rStyle w:val="StyleUnderline"/>
        </w:rPr>
        <w:t xml:space="preserve">and poverty among American Indians is higher than </w:t>
      </w:r>
      <w:r w:rsidRPr="00652BBB">
        <w:rPr>
          <w:rStyle w:val="Emphasis"/>
        </w:rPr>
        <w:t>any other racial group</w:t>
      </w:r>
      <w:r w:rsidRPr="00C0291D">
        <w:rPr>
          <w:sz w:val="16"/>
        </w:rPr>
        <w:t xml:space="preserve"> in the United States (McCartney, Bishaw, &amp; Teodoro/Haider/Switzer: U.S. Environmental Policy Implementation on Tribal Lands 5 Fontenot, 2013), as is alcoholism (Chartier &amp; Caetano, 2010), and illicit drug use (U.S. Department of Health and Human Services [HHS], 2014). American Indians lag behind all other races and ethnicities in educational attainment (Kena, Aud, &amp; Johnson, 2014). Konisky (2009) argues that </w:t>
      </w:r>
      <w:r w:rsidRPr="004F48E9">
        <w:rPr>
          <w:rStyle w:val="StyleUnderline"/>
        </w:rPr>
        <w:t xml:space="preserve">because government behavior is influenced by the </w:t>
      </w:r>
      <w:r w:rsidRPr="00652BBB">
        <w:rPr>
          <w:rStyle w:val="Emphasis"/>
        </w:rPr>
        <w:t>political capacity</w:t>
      </w:r>
      <w:r w:rsidRPr="00C0291D">
        <w:rPr>
          <w:sz w:val="16"/>
        </w:rPr>
        <w:t xml:space="preserve"> (i.e., wealth, education, organizational skill) </w:t>
      </w:r>
      <w:r w:rsidRPr="004F48E9">
        <w:rPr>
          <w:rStyle w:val="StyleUnderline"/>
        </w:rPr>
        <w:t>of</w:t>
      </w:r>
      <w:r w:rsidRPr="00C0291D">
        <w:rPr>
          <w:sz w:val="16"/>
        </w:rPr>
        <w:t xml:space="preserve"> potentially affected </w:t>
      </w:r>
      <w:r w:rsidRPr="004F48E9">
        <w:rPr>
          <w:rStyle w:val="StyleUnderline"/>
        </w:rPr>
        <w:t>communities, environmental enforcement</w:t>
      </w:r>
      <w:r w:rsidRPr="00C0291D">
        <w:rPr>
          <w:sz w:val="16"/>
        </w:rPr>
        <w:t xml:space="preserve"> may be </w:t>
      </w:r>
      <w:r w:rsidRPr="00652BBB">
        <w:rPr>
          <w:rStyle w:val="Emphasis"/>
        </w:rPr>
        <w:t>less vigorous</w:t>
      </w:r>
      <w:r w:rsidRPr="004F48E9">
        <w:rPr>
          <w:rStyle w:val="StyleUnderline"/>
        </w:rPr>
        <w:t xml:space="preserve"> in communities with </w:t>
      </w:r>
      <w:r w:rsidRPr="00FA61D9">
        <w:rPr>
          <w:rStyle w:val="Emphasis"/>
        </w:rPr>
        <w:t>low-income populations</w:t>
      </w:r>
      <w:r w:rsidRPr="004F48E9">
        <w:rPr>
          <w:rStyle w:val="StyleUnderline"/>
        </w:rPr>
        <w:t>.</w:t>
      </w:r>
      <w:r w:rsidRPr="00C0291D">
        <w:rPr>
          <w:sz w:val="16"/>
        </w:rPr>
        <w:t xml:space="preserve"> Konisky and Reenock (2013) argue that environmental regulators respond with assertive enforcement where populations can mobilize to demand environmental enforcement. </w:t>
      </w:r>
      <w:r w:rsidRPr="004F48E9">
        <w:rPr>
          <w:rStyle w:val="StyleUnderline"/>
        </w:rPr>
        <w:t>Where communities</w:t>
      </w:r>
      <w:r w:rsidRPr="00C0291D">
        <w:rPr>
          <w:sz w:val="16"/>
        </w:rPr>
        <w:t xml:space="preserve"> are less likely to mobilize or </w:t>
      </w:r>
      <w:r w:rsidRPr="00652BBB">
        <w:rPr>
          <w:rStyle w:val="Emphasis"/>
        </w:rPr>
        <w:t>lack resources</w:t>
      </w:r>
      <w:r w:rsidRPr="00C0291D">
        <w:rPr>
          <w:sz w:val="16"/>
        </w:rPr>
        <w:t xml:space="preserve"> to demand government action, </w:t>
      </w:r>
      <w:r w:rsidRPr="004F48E9">
        <w:rPr>
          <w:rStyle w:val="StyleUnderline"/>
        </w:rPr>
        <w:t>regulators lack the incentive to enforce regulations</w:t>
      </w:r>
      <w:r w:rsidRPr="00C0291D">
        <w:rPr>
          <w:sz w:val="16"/>
        </w:rPr>
        <w:t xml:space="preserve"> vigorously. To put their limited political influence in perspective, it was not until 1994 that representatives from the 567 federally recognized tribes were invited to meet in an official capacity with a U.S. president to discuss matters pressing to American Indians (Wilkins &amp; Stark, </w:t>
      </w:r>
      <w:r w:rsidRPr="00C0291D">
        <w:rPr>
          <w:sz w:val="16"/>
          <w:szCs w:val="16"/>
        </w:rPr>
        <w:t xml:space="preserve">2011). </w:t>
      </w:r>
      <w:r w:rsidRPr="00C0291D">
        <w:rPr>
          <w:rStyle w:val="StyleUnderline"/>
        </w:rPr>
        <w:t>Given</w:t>
      </w:r>
      <w:r w:rsidRPr="00C0291D">
        <w:rPr>
          <w:sz w:val="16"/>
          <w:szCs w:val="16"/>
        </w:rPr>
        <w:t xml:space="preserve"> their overall </w:t>
      </w:r>
      <w:r w:rsidRPr="00EB1469">
        <w:rPr>
          <w:rStyle w:val="Emphasis"/>
        </w:rPr>
        <w:t>poor social conditions</w:t>
      </w:r>
      <w:r w:rsidRPr="00C0291D">
        <w:rPr>
          <w:rStyle w:val="StyleUnderline"/>
        </w:rPr>
        <w:t xml:space="preserve">, </w:t>
      </w:r>
      <w:r w:rsidRPr="00EB1469">
        <w:rPr>
          <w:rStyle w:val="Emphasis"/>
        </w:rPr>
        <w:t>severely limited</w:t>
      </w:r>
      <w:r w:rsidRPr="00C0291D">
        <w:rPr>
          <w:rStyle w:val="StyleUnderline"/>
        </w:rPr>
        <w:t xml:space="preserve"> political representation, and </w:t>
      </w:r>
      <w:r w:rsidRPr="00EB1469">
        <w:rPr>
          <w:rStyle w:val="Emphasis"/>
        </w:rPr>
        <w:t>scattered populations</w:t>
      </w:r>
      <w:r w:rsidRPr="00C0291D">
        <w:rPr>
          <w:rStyle w:val="StyleUnderline"/>
        </w:rPr>
        <w:t>, we expect</w:t>
      </w:r>
      <w:r w:rsidRPr="00C0291D">
        <w:rPr>
          <w:sz w:val="16"/>
          <w:szCs w:val="16"/>
        </w:rPr>
        <w:t xml:space="preserve"> that </w:t>
      </w:r>
      <w:r w:rsidRPr="00C0291D">
        <w:rPr>
          <w:rStyle w:val="StyleUnderline"/>
        </w:rPr>
        <w:t>citizens on tribal lands are less likely to mobilize in support of environmental enforcement than other citizens</w:t>
      </w:r>
      <w:r w:rsidRPr="00C0291D">
        <w:rPr>
          <w:sz w:val="16"/>
          <w:szCs w:val="16"/>
        </w:rPr>
        <w:t>.</w:t>
      </w:r>
    </w:p>
    <w:p w14:paraId="02E269C9" w14:textId="77777777" w:rsidR="00BE1F1B" w:rsidRDefault="00BE1F1B" w:rsidP="00BE1F1B"/>
    <w:p w14:paraId="4300F420" w14:textId="77777777" w:rsidR="00BE1F1B" w:rsidRDefault="00BE1F1B" w:rsidP="00BE1F1B">
      <w:pPr>
        <w:pStyle w:val="Heading4"/>
      </w:pPr>
      <w:r>
        <w:t xml:space="preserve">2 </w:t>
      </w:r>
      <w:r w:rsidRPr="009B3222">
        <w:t>—</w:t>
      </w:r>
      <w:r>
        <w:t xml:space="preserve"> cooperation of two </w:t>
      </w:r>
      <w:r w:rsidRPr="00350783">
        <w:rPr>
          <w:u w:val="single"/>
        </w:rPr>
        <w:t>government agencies</w:t>
      </w:r>
      <w:r>
        <w:t xml:space="preserve"> fails.</w:t>
      </w:r>
    </w:p>
    <w:p w14:paraId="16A23AA2" w14:textId="77777777" w:rsidR="00BE1F1B" w:rsidRPr="006458C2" w:rsidRDefault="00BE1F1B" w:rsidP="00BE1F1B">
      <w:r w:rsidRPr="00206B9E">
        <w:rPr>
          <w:rStyle w:val="Style13ptBold"/>
        </w:rPr>
        <w:t>Teodoro et al. 16</w:t>
      </w:r>
      <w:r>
        <w:t xml:space="preserve"> </w:t>
      </w:r>
      <w:r w:rsidRPr="009B3222">
        <w:t>—</w:t>
      </w:r>
      <w:r>
        <w:t xml:space="preserve"> associate professor, Texas A&amp;M University. His research lies at the intersection of public policy, politics, and public administration, with a substantive emphasis on water management and environmental protection in the United States.; Other Contributors: Mellie Haider, David Switzer. (Manuel; Published: 2016; “U.S. Environmental Policy Implementation on Tribal Lands: Trust, Neglect, and Justice”; Policy Studies Journal, Volume 00, No. 00; Accessed: June 28, 2021; https://doi.org/10.1111/psj.12187)//CYang</w:t>
      </w:r>
    </w:p>
    <w:p w14:paraId="68B01C82" w14:textId="77777777" w:rsidR="00BE1F1B" w:rsidRPr="00C57018" w:rsidRDefault="00BE1F1B" w:rsidP="00BE1F1B">
      <w:pPr>
        <w:rPr>
          <w:sz w:val="16"/>
        </w:rPr>
      </w:pPr>
      <w:r w:rsidRPr="00C57018">
        <w:rPr>
          <w:sz w:val="16"/>
        </w:rPr>
        <w:t xml:space="preserve">Second, </w:t>
      </w:r>
      <w:r w:rsidRPr="00C57018">
        <w:rPr>
          <w:rStyle w:val="StyleUnderline"/>
        </w:rPr>
        <w:t>regulators</w:t>
      </w:r>
      <w:r w:rsidRPr="00C57018">
        <w:rPr>
          <w:sz w:val="16"/>
        </w:rPr>
        <w:t xml:space="preserve"> are expected to </w:t>
      </w:r>
      <w:r w:rsidRPr="00C57018">
        <w:rPr>
          <w:rStyle w:val="StyleUnderline"/>
        </w:rPr>
        <w:t>enforce environmental laws less vigorously</w:t>
      </w:r>
      <w:r w:rsidRPr="00C57018">
        <w:rPr>
          <w:sz w:val="16"/>
        </w:rPr>
        <w:t xml:space="preserve"> on tribal lands </w:t>
      </w:r>
      <w:r w:rsidRPr="00C57018">
        <w:rPr>
          <w:rStyle w:val="StyleUnderline"/>
        </w:rPr>
        <w:t>because</w:t>
      </w:r>
      <w:r w:rsidRPr="00C57018">
        <w:rPr>
          <w:sz w:val="16"/>
        </w:rPr>
        <w:t xml:space="preserve"> many of the </w:t>
      </w:r>
      <w:r w:rsidRPr="00C57018">
        <w:rPr>
          <w:rStyle w:val="StyleUnderline"/>
        </w:rPr>
        <w:t>facilities</w:t>
      </w:r>
      <w:r w:rsidRPr="00C57018">
        <w:rPr>
          <w:sz w:val="16"/>
        </w:rPr>
        <w:t xml:space="preserve"> on tribal lands </w:t>
      </w:r>
      <w:r w:rsidRPr="00C57018">
        <w:rPr>
          <w:rStyle w:val="StyleUnderline"/>
        </w:rPr>
        <w:t>are owned</w:t>
      </w:r>
      <w:r w:rsidRPr="00C57018">
        <w:rPr>
          <w:sz w:val="16"/>
        </w:rPr>
        <w:t xml:space="preserve"> and/or operated </w:t>
      </w:r>
      <w:r w:rsidRPr="00C57018">
        <w:rPr>
          <w:rStyle w:val="StyleUnderline"/>
        </w:rPr>
        <w:t xml:space="preserve">by tribal governments. Past research suggests that government regulators have </w:t>
      </w:r>
      <w:r w:rsidRPr="00EA32E2">
        <w:rPr>
          <w:rStyle w:val="Emphasis"/>
        </w:rPr>
        <w:t>limited ability</w:t>
      </w:r>
      <w:r w:rsidRPr="00C57018">
        <w:rPr>
          <w:sz w:val="16"/>
        </w:rPr>
        <w:t xml:space="preserve"> to sanction other government agencies (in this case, tribal agencies) (Durant, 1985; Konisky &amp; Teodoro, 2016; Wilson &amp; Rachal, 1977), </w:t>
      </w:r>
      <w:r w:rsidRPr="00C57018">
        <w:rPr>
          <w:rStyle w:val="StyleUnderline"/>
        </w:rPr>
        <w:t>and</w:t>
      </w:r>
      <w:r w:rsidRPr="00C57018">
        <w:rPr>
          <w:sz w:val="16"/>
        </w:rPr>
        <w:t xml:space="preserve"> that </w:t>
      </w:r>
      <w:r w:rsidRPr="00C57018">
        <w:rPr>
          <w:rStyle w:val="StyleUnderline"/>
        </w:rPr>
        <w:t xml:space="preserve">regulators might be </w:t>
      </w:r>
      <w:r w:rsidRPr="00EA32E2">
        <w:rPr>
          <w:rStyle w:val="Emphasis"/>
        </w:rPr>
        <w:t>reluctant to punish</w:t>
      </w:r>
      <w:r w:rsidRPr="00C57018">
        <w:rPr>
          <w:sz w:val="16"/>
        </w:rPr>
        <w:t xml:space="preserve"> regulated public agencies because they may sympathize with or identify as fellow public servants who operate under significant resource constraints (Davies &amp; Probst, </w:t>
      </w:r>
      <w:r w:rsidRPr="00C57018">
        <w:rPr>
          <w:sz w:val="16"/>
        </w:rPr>
        <w:lastRenderedPageBreak/>
        <w:t xml:space="preserve">2001; Paehlke, 1991; Scheberle, 2004). </w:t>
      </w:r>
      <w:r w:rsidRPr="00C57018">
        <w:rPr>
          <w:rStyle w:val="StyleUnderline"/>
        </w:rPr>
        <w:t xml:space="preserve">To the extent that </w:t>
      </w:r>
      <w:r w:rsidRPr="00C57018">
        <w:rPr>
          <w:sz w:val="16"/>
        </w:rPr>
        <w:t xml:space="preserve">regulated facilities on </w:t>
      </w:r>
      <w:r w:rsidRPr="00C57018">
        <w:rPr>
          <w:rStyle w:val="StyleUnderline"/>
        </w:rPr>
        <w:t xml:space="preserve">tribal lands are operated by </w:t>
      </w:r>
      <w:r w:rsidRPr="00EA32E2">
        <w:rPr>
          <w:rStyle w:val="Emphasis"/>
        </w:rPr>
        <w:t>tribal governments</w:t>
      </w:r>
      <w:r w:rsidRPr="00C57018">
        <w:rPr>
          <w:sz w:val="16"/>
        </w:rPr>
        <w:t xml:space="preserve"> (as is the case with wastewater and drinking water utilities) </w:t>
      </w:r>
      <w:r w:rsidRPr="00C57018">
        <w:rPr>
          <w:rStyle w:val="StyleUnderline"/>
        </w:rPr>
        <w:t>and face</w:t>
      </w:r>
      <w:r w:rsidRPr="00EA32E2">
        <w:rPr>
          <w:rStyle w:val="StyleUnderline"/>
        </w:rPr>
        <w:t xml:space="preserve"> </w:t>
      </w:r>
      <w:r w:rsidRPr="00EA32E2">
        <w:rPr>
          <w:rStyle w:val="Emphasis"/>
        </w:rPr>
        <w:t>major resource constraints</w:t>
      </w:r>
      <w:r w:rsidRPr="00C57018">
        <w:rPr>
          <w:rStyle w:val="StyleUnderline"/>
        </w:rPr>
        <w:t xml:space="preserve">, we expect tribal facilities to receive </w:t>
      </w:r>
      <w:r w:rsidRPr="00EA32E2">
        <w:rPr>
          <w:rStyle w:val="Emphasis"/>
        </w:rPr>
        <w:t>less rigorous enforcement</w:t>
      </w:r>
      <w:r w:rsidRPr="00C57018">
        <w:rPr>
          <w:sz w:val="16"/>
        </w:rPr>
        <w:t>. Based only on these expectations about the strategic logic of environmental regulators, a simple hypothesis about enforcement follows:</w:t>
      </w:r>
    </w:p>
    <w:p w14:paraId="4742A841" w14:textId="77777777" w:rsidR="00BE1F1B" w:rsidRPr="003E62A7" w:rsidRDefault="00BE1F1B" w:rsidP="00BE1F1B"/>
    <w:p w14:paraId="633D9735" w14:textId="77777777" w:rsidR="00BE1F1B" w:rsidRDefault="00BE1F1B" w:rsidP="00BE1F1B">
      <w:pPr>
        <w:pStyle w:val="Heading4"/>
      </w:pPr>
      <w:r>
        <w:t xml:space="preserve">3 </w:t>
      </w:r>
      <w:r w:rsidRPr="009B3222">
        <w:t>—</w:t>
      </w:r>
      <w:r>
        <w:t xml:space="preserve"> lack of </w:t>
      </w:r>
      <w:r w:rsidRPr="00B357CD">
        <w:rPr>
          <w:u w:val="single"/>
        </w:rPr>
        <w:t>emphasis</w:t>
      </w:r>
      <w:r>
        <w:t xml:space="preserve"> on compliance.</w:t>
      </w:r>
    </w:p>
    <w:p w14:paraId="4CDEC50A" w14:textId="77777777" w:rsidR="00BE1F1B" w:rsidRPr="006458C2" w:rsidRDefault="00BE1F1B" w:rsidP="00BE1F1B">
      <w:r w:rsidRPr="00206B9E">
        <w:rPr>
          <w:rStyle w:val="Style13ptBold"/>
        </w:rPr>
        <w:t>Teodoro et al. 16</w:t>
      </w:r>
      <w:r>
        <w:t xml:space="preserve"> </w:t>
      </w:r>
      <w:r w:rsidRPr="009B3222">
        <w:t>—</w:t>
      </w:r>
      <w:r>
        <w:t xml:space="preserve"> associate professor, Texas A&amp;M University. His research lies at the intersection of public policy, politics, and public administration, with a substantive emphasis on water management and environmental protection in the United States.; Other Contributors: Mellie Haider, David Switzer. (Manuel; Published: 2016; “U.S. Environmental Policy Implementation on Tribal Lands: Trust, Neglect, and Justice”; Policy Studies Journal, Volume 00, No. 00; Accessed: June 28, 2021; https://doi.org/10.1111/psj.12187)//CYang</w:t>
      </w:r>
    </w:p>
    <w:p w14:paraId="1939E2FB" w14:textId="77777777" w:rsidR="00BE1F1B" w:rsidRDefault="00BE1F1B" w:rsidP="00BE1F1B">
      <w:pPr>
        <w:rPr>
          <w:sz w:val="16"/>
        </w:rPr>
      </w:pPr>
      <w:r w:rsidRPr="00775D24">
        <w:rPr>
          <w:sz w:val="16"/>
        </w:rPr>
        <w:t xml:space="preserve">The third reason to expect </w:t>
      </w:r>
      <w:r w:rsidRPr="00775D24">
        <w:rPr>
          <w:rStyle w:val="StyleUnderline"/>
        </w:rPr>
        <w:t>poorer regulatory compliance</w:t>
      </w:r>
      <w:r w:rsidRPr="00775D24">
        <w:rPr>
          <w:sz w:val="16"/>
        </w:rPr>
        <w:t xml:space="preserve"> among tribal facilities follows from our first hypothesis: </w:t>
      </w:r>
      <w:r w:rsidRPr="00775D24">
        <w:rPr>
          <w:rStyle w:val="StyleUnderline"/>
        </w:rPr>
        <w:t xml:space="preserve">when regulated facilities receive </w:t>
      </w:r>
      <w:r w:rsidRPr="006946F2">
        <w:rPr>
          <w:rStyle w:val="Emphasis"/>
        </w:rPr>
        <w:t>less vigorous enforcement</w:t>
      </w:r>
      <w:r w:rsidRPr="00775D24">
        <w:rPr>
          <w:rStyle w:val="StyleUnderline"/>
        </w:rPr>
        <w:t>, we expect</w:t>
      </w:r>
      <w:r w:rsidRPr="00775D24">
        <w:rPr>
          <w:sz w:val="16"/>
        </w:rPr>
        <w:t xml:space="preserve"> that </w:t>
      </w:r>
      <w:r w:rsidRPr="00775D24">
        <w:rPr>
          <w:rStyle w:val="StyleUnderline"/>
        </w:rPr>
        <w:t>their managers will</w:t>
      </w:r>
      <w:r w:rsidRPr="00775D24">
        <w:rPr>
          <w:sz w:val="16"/>
        </w:rPr>
        <w:t xml:space="preserve"> tend to </w:t>
      </w:r>
      <w:r w:rsidRPr="00775D24">
        <w:rPr>
          <w:rStyle w:val="StyleUnderline"/>
        </w:rPr>
        <w:t xml:space="preserve">place </w:t>
      </w:r>
      <w:r w:rsidRPr="006946F2">
        <w:rPr>
          <w:rStyle w:val="Emphasis"/>
        </w:rPr>
        <w:t>less emphasis</w:t>
      </w:r>
      <w:r w:rsidRPr="00775D24">
        <w:rPr>
          <w:rStyle w:val="StyleUnderline"/>
        </w:rPr>
        <w:t xml:space="preserve"> on regulatory compliance, given </w:t>
      </w:r>
      <w:r w:rsidRPr="006946F2">
        <w:rPr>
          <w:rStyle w:val="Emphasis"/>
        </w:rPr>
        <w:t>limited resources</w:t>
      </w:r>
      <w:r w:rsidRPr="00775D24">
        <w:rPr>
          <w:rStyle w:val="StyleUnderline"/>
        </w:rPr>
        <w:t xml:space="preserve"> and</w:t>
      </w:r>
      <w:r w:rsidRPr="00775D24">
        <w:rPr>
          <w:sz w:val="16"/>
        </w:rPr>
        <w:t xml:space="preserve"> the high </w:t>
      </w:r>
      <w:r w:rsidRPr="00775D24">
        <w:rPr>
          <w:rStyle w:val="StyleUnderline"/>
        </w:rPr>
        <w:t>costs associated with compliance.</w:t>
      </w:r>
      <w:r w:rsidRPr="00775D24">
        <w:rPr>
          <w:sz w:val="16"/>
        </w:rPr>
        <w:t xml:space="preserve"> Therefore, we expect that tribal facilities will place less emphasis on regulatory compliance than nontribal facilities, all else equal. Thus, our second hypothesis is:</w:t>
      </w:r>
    </w:p>
    <w:p w14:paraId="50148EBD" w14:textId="77777777" w:rsidR="00BE1F1B" w:rsidRDefault="00BE1F1B" w:rsidP="00BE1F1B">
      <w:pPr>
        <w:pStyle w:val="Heading4"/>
      </w:pPr>
      <w:r>
        <w:t xml:space="preserve">It’s true </w:t>
      </w:r>
      <w:r w:rsidRPr="009B3222">
        <w:t>—</w:t>
      </w:r>
      <w:r>
        <w:t xml:space="preserve"> it might be good in the </w:t>
      </w:r>
      <w:r w:rsidRPr="00457E47">
        <w:rPr>
          <w:u w:val="single"/>
        </w:rPr>
        <w:t>abstract</w:t>
      </w:r>
      <w:r>
        <w:t xml:space="preserve"> but failure in the past proves.</w:t>
      </w:r>
    </w:p>
    <w:p w14:paraId="3FB4CA38" w14:textId="77777777" w:rsidR="00BE1F1B" w:rsidRPr="00796838" w:rsidRDefault="00BE1F1B" w:rsidP="00BE1F1B">
      <w:r w:rsidRPr="00206B9E">
        <w:rPr>
          <w:rStyle w:val="Style13ptBold"/>
        </w:rPr>
        <w:t>Teodoro et al. 16</w:t>
      </w:r>
      <w:r>
        <w:t xml:space="preserve"> </w:t>
      </w:r>
      <w:r w:rsidRPr="009B3222">
        <w:t>—</w:t>
      </w:r>
      <w:r>
        <w:t xml:space="preserve"> associate professor, Texas A&amp;M University. His research lies at the intersection of public policy, politics, and public administration, with a substantive emphasis on water management and environmental protection in the United States.; Other Contributors: Mellie Haider, David Switzer. (Manuel; Published: 2016; “U.S. Environmental Policy Implementation on Tribal Lands: Trust, Neglect, and Justice”; Policy Studies Journal, Volume 00, No. 00; Accessed: June 28, 2021; [graphic omitted] https://doi.org/10.1111/psj.12187)//CYang</w:t>
      </w:r>
    </w:p>
    <w:p w14:paraId="15BE8CDB" w14:textId="77777777" w:rsidR="00BE1F1B" w:rsidRPr="0034682A" w:rsidRDefault="00BE1F1B" w:rsidP="00BE1F1B">
      <w:pPr>
        <w:rPr>
          <w:sz w:val="16"/>
        </w:rPr>
      </w:pPr>
      <w:r w:rsidRPr="0034682A">
        <w:rPr>
          <w:sz w:val="16"/>
        </w:rPr>
        <w:t xml:space="preserve">Clean Water Act. Table 3 shows our estimates of </w:t>
      </w:r>
      <w:r w:rsidRPr="004E41F0">
        <w:rPr>
          <w:rStyle w:val="StyleUnderline"/>
        </w:rPr>
        <w:t>CWA enforcement</w:t>
      </w:r>
      <w:r w:rsidRPr="0034682A">
        <w:rPr>
          <w:sz w:val="16"/>
        </w:rPr>
        <w:t xml:space="preserve"> (i.e., inspections), which strongly affirm hypothesis 1. The </w:t>
      </w:r>
      <w:r w:rsidRPr="0034682A">
        <w:rPr>
          <w:rStyle w:val="StyleUnderline"/>
        </w:rPr>
        <w:t>negative coefficient</w:t>
      </w:r>
      <w:r w:rsidRPr="0034682A">
        <w:rPr>
          <w:sz w:val="16"/>
        </w:rPr>
        <w:t xml:space="preserve"> on tribal facilities </w:t>
      </w:r>
      <w:r w:rsidRPr="0034682A">
        <w:rPr>
          <w:rStyle w:val="StyleUnderline"/>
        </w:rPr>
        <w:t xml:space="preserve">was </w:t>
      </w:r>
      <w:r w:rsidRPr="00D86C70">
        <w:rPr>
          <w:rStyle w:val="Emphasis"/>
        </w:rPr>
        <w:t>strong</w:t>
      </w:r>
      <w:r w:rsidRPr="0034682A">
        <w:rPr>
          <w:rStyle w:val="StyleUnderline"/>
        </w:rPr>
        <w:t xml:space="preserve"> and </w:t>
      </w:r>
      <w:r w:rsidRPr="00D86C70">
        <w:rPr>
          <w:rStyle w:val="Emphasis"/>
        </w:rPr>
        <w:t>significant</w:t>
      </w:r>
      <w:r w:rsidRPr="0034682A">
        <w:rPr>
          <w:sz w:val="16"/>
        </w:rPr>
        <w:t xml:space="preserve">, and </w:t>
      </w:r>
      <w:r w:rsidRPr="0034682A">
        <w:rPr>
          <w:rStyle w:val="StyleUnderline"/>
        </w:rPr>
        <w:t>indicates</w:t>
      </w:r>
      <w:r w:rsidRPr="0034682A">
        <w:rPr>
          <w:sz w:val="16"/>
        </w:rPr>
        <w:t xml:space="preserve"> that </w:t>
      </w:r>
      <w:r w:rsidRPr="0034682A">
        <w:rPr>
          <w:rStyle w:val="StyleUnderline"/>
        </w:rPr>
        <w:t>tribal facilities received</w:t>
      </w:r>
      <w:r w:rsidRPr="0034682A">
        <w:rPr>
          <w:sz w:val="16"/>
        </w:rPr>
        <w:t xml:space="preserve"> approximately </w:t>
      </w:r>
      <w:r w:rsidRPr="0034682A">
        <w:rPr>
          <w:rStyle w:val="StyleUnderline"/>
        </w:rPr>
        <w:t>1.9 fewer inspections than nontribal facilities</w:t>
      </w:r>
      <w:r w:rsidRPr="0034682A">
        <w:rPr>
          <w:sz w:val="16"/>
        </w:rPr>
        <w:t xml:space="preserve"> — approximately </w:t>
      </w:r>
      <w:r w:rsidRPr="00D86C70">
        <w:rPr>
          <w:rStyle w:val="Emphasis"/>
        </w:rPr>
        <w:t>44 percent</w:t>
      </w:r>
      <w:r w:rsidRPr="0034682A">
        <w:rPr>
          <w:rStyle w:val="StyleUnderline"/>
        </w:rPr>
        <w:t xml:space="preserve"> fewer inspections than nontribal </w:t>
      </w:r>
      <w:r w:rsidRPr="0084165C">
        <w:rPr>
          <w:rStyle w:val="StyleUnderline"/>
        </w:rPr>
        <w:t xml:space="preserve">facilities over the </w:t>
      </w:r>
      <w:r w:rsidRPr="00115063">
        <w:rPr>
          <w:rStyle w:val="Emphasis"/>
        </w:rPr>
        <w:t>five-year period</w:t>
      </w:r>
      <w:r w:rsidRPr="0084165C">
        <w:rPr>
          <w:rStyle w:val="StyleUnderline"/>
        </w:rPr>
        <w:t xml:space="preserve"> of analysis</w:t>
      </w:r>
      <w:r w:rsidRPr="0034682A">
        <w:rPr>
          <w:sz w:val="16"/>
        </w:rPr>
        <w:t xml:space="preserve"> (with other variables at their means).</w:t>
      </w:r>
    </w:p>
    <w:p w14:paraId="4A2E5E1D" w14:textId="77777777" w:rsidR="00BE1F1B" w:rsidRPr="003568EC" w:rsidRDefault="00BE1F1B" w:rsidP="00BE1F1B">
      <w:pPr>
        <w:rPr>
          <w:sz w:val="16"/>
          <w:szCs w:val="16"/>
        </w:rPr>
      </w:pPr>
      <w:r w:rsidRPr="003568EC">
        <w:rPr>
          <w:sz w:val="16"/>
          <w:szCs w:val="16"/>
        </w:rPr>
        <w:t>The results from our model of CWA compliance are shown in Table 4. Differences in observed compliance between tribal and nontribal facilities may occur for two reasons: (1) actual differences in compliance and/or (2) differences in detected compliance. Since inspections are the principal means by which noncompliance is detected and tribal facilities receive significantly fewer inspections, it is reasonable to surmise that fewer violations will be detected in tribal facilities in part because they are inspected less frequently, even if they are actually in compliance more frequently. Our zero-inflated negative binomial model of quarters in noncompliance accounts for the two reasons there may be zero counts with these compliance data. The zero inflation coefficient for inspections in Table 4 is negative and statistically significant, affirming our approach: the (log) odds of an “excess zero” in noncompliance count decreases by 0.19 for every additional facility inspection. In other words, more inspections increase the likelihood that a facility showing no quarters in noncompliance was truly due to facility compliance and not because violations went undetected.</w:t>
      </w:r>
    </w:p>
    <w:p w14:paraId="6FDD4CFC" w14:textId="77777777" w:rsidR="00BE1F1B" w:rsidRPr="003568EC" w:rsidRDefault="00BE1F1B" w:rsidP="00BE1F1B">
      <w:pPr>
        <w:rPr>
          <w:sz w:val="16"/>
          <w:szCs w:val="16"/>
        </w:rPr>
      </w:pPr>
      <w:r w:rsidRPr="003568EC">
        <w:rPr>
          <w:sz w:val="16"/>
          <w:szCs w:val="16"/>
        </w:rPr>
        <w:t>The main results from our model of CWA compliance are shown in the “count model” columns of Table 4, which predict the number of quarters in noncompliance for facilities. Our estimates are consistent with hypothesis 2: tribal facilities experience over one additional quarter in noncompliance compared to nontribal facilities. That is, all else equal, tribal facilities that violate the CWA experience 23 percent more quarters in noncompliance than their nontribal counterparts.</w:t>
      </w:r>
    </w:p>
    <w:p w14:paraId="17DF4035" w14:textId="77777777" w:rsidR="00BE1F1B" w:rsidRPr="005E345C" w:rsidRDefault="00BE1F1B" w:rsidP="00BE1F1B">
      <w:pPr>
        <w:rPr>
          <w:sz w:val="16"/>
        </w:rPr>
      </w:pPr>
      <w:r w:rsidRPr="005E345C">
        <w:rPr>
          <w:sz w:val="16"/>
        </w:rPr>
        <w:t xml:space="preserve">The </w:t>
      </w:r>
      <w:r w:rsidRPr="005E345C">
        <w:rPr>
          <w:rStyle w:val="StyleUnderline"/>
        </w:rPr>
        <w:t>results</w:t>
      </w:r>
      <w:r w:rsidRPr="005E345C">
        <w:rPr>
          <w:sz w:val="16"/>
        </w:rPr>
        <w:t xml:space="preserve"> with respect to the control variables </w:t>
      </w:r>
      <w:r w:rsidRPr="005E345C">
        <w:rPr>
          <w:rStyle w:val="StyleUnderline"/>
        </w:rPr>
        <w:t>are</w:t>
      </w:r>
      <w:r w:rsidRPr="00136F7C">
        <w:rPr>
          <w:rStyle w:val="StyleUnderline"/>
        </w:rPr>
        <w:t xml:space="preserve"> </w:t>
      </w:r>
      <w:r w:rsidRPr="00136F7C">
        <w:rPr>
          <w:rStyle w:val="Emphasis"/>
        </w:rPr>
        <w:t>generally consistent</w:t>
      </w:r>
      <w:r w:rsidRPr="005E345C">
        <w:rPr>
          <w:rStyle w:val="StyleUnderline"/>
        </w:rPr>
        <w:t xml:space="preserve"> with</w:t>
      </w:r>
      <w:r w:rsidRPr="005E345C">
        <w:rPr>
          <w:sz w:val="16"/>
        </w:rPr>
        <w:t xml:space="preserve"> most </w:t>
      </w:r>
      <w:r w:rsidRPr="005E345C">
        <w:rPr>
          <w:rStyle w:val="StyleUnderline"/>
        </w:rPr>
        <w:t>environmental justice hypotheses.</w:t>
      </w:r>
      <w:r w:rsidRPr="005E345C">
        <w:rPr>
          <w:sz w:val="16"/>
        </w:rPr>
        <w:t xml:space="preserve"> As expected, there were </w:t>
      </w:r>
      <w:r w:rsidRPr="001B53BE">
        <w:rPr>
          <w:rStyle w:val="Emphasis"/>
        </w:rPr>
        <w:t>fewer inspections</w:t>
      </w:r>
      <w:r w:rsidRPr="005E345C">
        <w:rPr>
          <w:rStyle w:val="StyleUnderline"/>
        </w:rPr>
        <w:t xml:space="preserve"> and </w:t>
      </w:r>
      <w:r w:rsidRPr="001B53BE">
        <w:rPr>
          <w:rStyle w:val="Emphasis"/>
        </w:rPr>
        <w:t>significantly higher violations</w:t>
      </w:r>
      <w:r w:rsidRPr="005E345C">
        <w:rPr>
          <w:rStyle w:val="StyleUnderline"/>
        </w:rPr>
        <w:t xml:space="preserve"> in communities with</w:t>
      </w:r>
      <w:r w:rsidRPr="005E345C">
        <w:rPr>
          <w:sz w:val="16"/>
        </w:rPr>
        <w:t xml:space="preserve"> </w:t>
      </w:r>
      <w:r w:rsidRPr="005E345C">
        <w:rPr>
          <w:sz w:val="16"/>
        </w:rPr>
        <w:lastRenderedPageBreak/>
        <w:t xml:space="preserve">a </w:t>
      </w:r>
      <w:r w:rsidRPr="005E345C">
        <w:rPr>
          <w:rStyle w:val="StyleUnderline"/>
        </w:rPr>
        <w:t>higher percentage of minorities</w:t>
      </w:r>
      <w:r w:rsidRPr="005E345C">
        <w:rPr>
          <w:sz w:val="16"/>
        </w:rPr>
        <w:t>. Surprisingly, while income was a significant predictor of inspections, the relationship was negatively correlated. Controls for Total Design Flow and Major/ Minor Status were significantly associated with both inspections and quarters in noncompliance; these findings were robust across both models. Educational attainment was not a significant predictor of enforcement or compliance.</w:t>
      </w:r>
    </w:p>
    <w:p w14:paraId="5CC5828F" w14:textId="77777777" w:rsidR="00BE1F1B" w:rsidRDefault="00BE1F1B" w:rsidP="00BE1F1B"/>
    <w:p w14:paraId="79F27186" w14:textId="77777777" w:rsidR="000D64DB" w:rsidRDefault="000D64DB" w:rsidP="000D64DB">
      <w:pPr>
        <w:pStyle w:val="Heading4"/>
      </w:pPr>
      <w:r>
        <w:t>SCOTUS strikes it down.</w:t>
      </w:r>
    </w:p>
    <w:p w14:paraId="64FA173E" w14:textId="77777777" w:rsidR="000D64DB" w:rsidRPr="007E4704" w:rsidRDefault="000D64DB" w:rsidP="000D64DB">
      <w:r w:rsidRPr="00F36EA8">
        <w:rPr>
          <w:rStyle w:val="Style13ptBold"/>
        </w:rPr>
        <w:t>Diver 18</w:t>
      </w:r>
      <w:r w:rsidRPr="00F36EA8">
        <w:t xml:space="preserve"> — research scientist at Stanford University in the Department of Earth System Science. She studies issues of natural resource governance with Indigenous peoples, with a focus on Pacific Northwest salmon watersheds. She received her Ph.D. from the University of California, Berkeley in Environmental Science, Policy and Management at the College of Natural Resources. (Sibyl; Published: 2018; “Native Water Protection Flows Through Self Determination: Understanding Tribal Water Quality Standards and ‘Treatment as a State’; Journal of Contemporary Water Research &amp; Education, Issue 163, Pages 6-30; Accessed: June 22, 2021; doi.org/10.1111/j.1936-704X.2018.03267.x)//CYang</w:t>
      </w:r>
    </w:p>
    <w:p w14:paraId="695A7F36" w14:textId="77777777" w:rsidR="000D64DB" w:rsidRPr="007D47A6" w:rsidRDefault="000D64DB" w:rsidP="000D64DB">
      <w:pPr>
        <w:rPr>
          <w:sz w:val="16"/>
        </w:rPr>
      </w:pPr>
      <w:r w:rsidRPr="007D47A6">
        <w:rPr>
          <w:rStyle w:val="StyleUnderline"/>
        </w:rPr>
        <w:t>Developing tribal WQSs</w:t>
      </w:r>
      <w:r w:rsidRPr="007D47A6">
        <w:rPr>
          <w:sz w:val="16"/>
        </w:rPr>
        <w:t xml:space="preserve"> also </w:t>
      </w:r>
      <w:r w:rsidRPr="007D47A6">
        <w:rPr>
          <w:rStyle w:val="StyleUnderline"/>
        </w:rPr>
        <w:t>involves</w:t>
      </w:r>
      <w:r w:rsidRPr="007D47A6">
        <w:rPr>
          <w:sz w:val="16"/>
        </w:rPr>
        <w:t xml:space="preserve"> accepting some level of </w:t>
      </w:r>
      <w:r w:rsidRPr="00467D63">
        <w:rPr>
          <w:rStyle w:val="Emphasis"/>
        </w:rPr>
        <w:t>political risk</w:t>
      </w:r>
      <w:r w:rsidRPr="007D47A6">
        <w:rPr>
          <w:rStyle w:val="StyleUnderline"/>
        </w:rPr>
        <w:t xml:space="preserve"> and </w:t>
      </w:r>
      <w:r w:rsidRPr="00467D63">
        <w:rPr>
          <w:rStyle w:val="Emphasis"/>
        </w:rPr>
        <w:t>uncertainty</w:t>
      </w:r>
      <w:r w:rsidRPr="007D47A6">
        <w:rPr>
          <w:rStyle w:val="StyleUnderline"/>
        </w:rPr>
        <w:t xml:space="preserve"> about</w:t>
      </w:r>
      <w:r w:rsidRPr="007D47A6">
        <w:rPr>
          <w:sz w:val="16"/>
        </w:rPr>
        <w:t xml:space="preserve"> future </w:t>
      </w:r>
      <w:r w:rsidRPr="007D47A6">
        <w:rPr>
          <w:rStyle w:val="StyleUnderline"/>
        </w:rPr>
        <w:t>court decisions.</w:t>
      </w:r>
      <w:r w:rsidRPr="007D47A6">
        <w:rPr>
          <w:sz w:val="16"/>
        </w:rPr>
        <w:t xml:space="preserve"> To date, </w:t>
      </w:r>
      <w:r w:rsidRPr="007D47A6">
        <w:rPr>
          <w:rStyle w:val="StyleUnderline"/>
        </w:rPr>
        <w:t>there has not been a</w:t>
      </w:r>
      <w:r w:rsidRPr="007D47A6">
        <w:rPr>
          <w:sz w:val="16"/>
        </w:rPr>
        <w:t xml:space="preserve"> Supreme </w:t>
      </w:r>
      <w:r w:rsidRPr="007D47A6">
        <w:rPr>
          <w:rStyle w:val="StyleUnderline"/>
        </w:rPr>
        <w:t>Court case on tribal authority</w:t>
      </w:r>
      <w:r w:rsidRPr="007D47A6">
        <w:rPr>
          <w:sz w:val="16"/>
        </w:rPr>
        <w:t xml:space="preserve"> for WQSs, </w:t>
      </w:r>
      <w:r w:rsidRPr="007D47A6">
        <w:rPr>
          <w:rStyle w:val="StyleUnderline"/>
        </w:rPr>
        <w:t>so</w:t>
      </w:r>
      <w:r w:rsidRPr="007D47A6">
        <w:rPr>
          <w:sz w:val="16"/>
        </w:rPr>
        <w:t xml:space="preserve"> there is always the </w:t>
      </w:r>
      <w:r w:rsidRPr="007D47A6">
        <w:rPr>
          <w:rStyle w:val="StyleUnderline"/>
        </w:rPr>
        <w:t xml:space="preserve">risk of litigation if non-members find the </w:t>
      </w:r>
      <w:r w:rsidRPr="00467D63">
        <w:rPr>
          <w:rStyle w:val="Emphasis"/>
        </w:rPr>
        <w:t>tribal regime unfair</w:t>
      </w:r>
      <w:r w:rsidRPr="007D47A6">
        <w:rPr>
          <w:sz w:val="16"/>
        </w:rPr>
        <w:t xml:space="preserve"> (Anderson 2015). </w:t>
      </w:r>
      <w:r w:rsidRPr="00467D63">
        <w:rPr>
          <w:rStyle w:val="Emphasis"/>
        </w:rPr>
        <w:t>Litigation</w:t>
      </w:r>
      <w:r w:rsidRPr="007D47A6">
        <w:rPr>
          <w:sz w:val="16"/>
        </w:rPr>
        <w:t xml:space="preserve"> over tribal authority, particularly further limitations on tribal civil jurisdiction over non-Indians on non-Indian fee lands, </w:t>
      </w:r>
      <w:r w:rsidRPr="007D47A6">
        <w:rPr>
          <w:rStyle w:val="StyleUnderline"/>
        </w:rPr>
        <w:t>could place</w:t>
      </w:r>
      <w:r w:rsidRPr="007D47A6">
        <w:rPr>
          <w:sz w:val="16"/>
        </w:rPr>
        <w:t xml:space="preserve"> both </w:t>
      </w:r>
      <w:r w:rsidRPr="007D47A6">
        <w:rPr>
          <w:rStyle w:val="StyleUnderline"/>
        </w:rPr>
        <w:t xml:space="preserve">tribal WQSs and </w:t>
      </w:r>
      <w:r w:rsidRPr="00467D63">
        <w:rPr>
          <w:rStyle w:val="Emphasis"/>
        </w:rPr>
        <w:t>broader tribal jurisdictional concerns</w:t>
      </w:r>
      <w:r w:rsidRPr="007D47A6">
        <w:rPr>
          <w:rStyle w:val="StyleUnderline"/>
        </w:rPr>
        <w:t xml:space="preserve"> at risk</w:t>
      </w:r>
      <w:r w:rsidRPr="007D47A6">
        <w:rPr>
          <w:sz w:val="16"/>
        </w:rPr>
        <w:t xml:space="preserve"> (Sanders 2010). As an additional concern, Anderson (2015) discusses the risk of the EPA shifting its position if the agency were to determine that it is too time consuming and expensive to administer the programs. It is unclear how funding cuts under the current Pruitt EPA administration may impact TAS programs in the near future. Indicating a more positive trajectory, EPA officials have just announced the approval of two new tribal WQSs in California.9</w:t>
      </w:r>
    </w:p>
    <w:p w14:paraId="4FCF24B7" w14:textId="77777777" w:rsidR="000D64DB" w:rsidRDefault="000D64DB" w:rsidP="000D64DB"/>
    <w:p w14:paraId="58C0621C" w14:textId="77777777" w:rsidR="000D64DB" w:rsidRDefault="000D64DB" w:rsidP="000D64DB">
      <w:pPr>
        <w:pStyle w:val="Heading4"/>
      </w:pPr>
      <w:r>
        <w:t xml:space="preserve">Even if tribes win these lawsuits, the </w:t>
      </w:r>
      <w:r w:rsidRPr="00857424">
        <w:rPr>
          <w:u w:val="single"/>
        </w:rPr>
        <w:t>threat alone</w:t>
      </w:r>
      <w:r>
        <w:t xml:space="preserve"> is a sufficient deterrent.</w:t>
      </w:r>
    </w:p>
    <w:p w14:paraId="6780C002" w14:textId="77777777" w:rsidR="000D64DB" w:rsidRPr="00857424" w:rsidRDefault="000D64DB" w:rsidP="000D64DB">
      <w:r w:rsidRPr="00F36EA8">
        <w:rPr>
          <w:rStyle w:val="Style13ptBold"/>
        </w:rPr>
        <w:t>Diver 18</w:t>
      </w:r>
      <w:r w:rsidRPr="00F36EA8">
        <w:t xml:space="preserve"> — research scientist at Stanford University in the Department of Earth System Science. She studies issues of natural resource governance with Indigenous peoples, with a focus on Pacific Northwest salmon watersheds. She received her Ph.D. from the University of California, Berkeley in Environmental Science, Policy and Management at the College of Natural Resources. (Sibyl; Published: 2018; “Native Water Protection Flows Through Self Determination: Understanding Tribal Water Quality Standards and ‘Treatment as a State’; Journal of Contemporary Water Research &amp; Education, Issue 163, Pages 6-30; Accessed: June 22, 2021; doi.org/10.1111/j.1936-704X.2018.03267.x)//CYang</w:t>
      </w:r>
    </w:p>
    <w:p w14:paraId="515305E3" w14:textId="77777777" w:rsidR="000D64DB" w:rsidRPr="00AD5A2C" w:rsidRDefault="000D64DB" w:rsidP="000D64DB">
      <w:pPr>
        <w:rPr>
          <w:sz w:val="16"/>
        </w:rPr>
      </w:pPr>
      <w:r w:rsidRPr="00AD5A2C">
        <w:rPr>
          <w:sz w:val="16"/>
        </w:rPr>
        <w:t xml:space="preserve">As an </w:t>
      </w:r>
      <w:r w:rsidRPr="00AD5A2C">
        <w:rPr>
          <w:rStyle w:val="StyleUnderline"/>
        </w:rPr>
        <w:t>additional constraint, recent</w:t>
      </w:r>
      <w:r w:rsidRPr="00AD5A2C">
        <w:rPr>
          <w:sz w:val="16"/>
        </w:rPr>
        <w:t xml:space="preserve"> U.S. </w:t>
      </w:r>
      <w:r w:rsidRPr="00AD5A2C">
        <w:rPr>
          <w:rStyle w:val="StyleUnderline"/>
        </w:rPr>
        <w:t>Supreme Court decisions</w:t>
      </w:r>
      <w:r w:rsidRPr="00AD5A2C">
        <w:rPr>
          <w:sz w:val="16"/>
        </w:rPr>
        <w:t xml:space="preserve"> that have </w:t>
      </w:r>
      <w:r w:rsidRPr="00AD5A2C">
        <w:rPr>
          <w:rStyle w:val="StyleUnderline"/>
        </w:rPr>
        <w:t>limited tribal jurisdiction</w:t>
      </w:r>
      <w:r w:rsidRPr="00AD5A2C">
        <w:rPr>
          <w:sz w:val="16"/>
        </w:rPr>
        <w:t xml:space="preserve"> may lead </w:t>
      </w:r>
      <w:r w:rsidRPr="00AD5A2C">
        <w:rPr>
          <w:rStyle w:val="StyleUnderline"/>
        </w:rPr>
        <w:t xml:space="preserve">tribes to avoid TAS </w:t>
      </w:r>
      <w:r w:rsidRPr="0035233E">
        <w:rPr>
          <w:rStyle w:val="StyleUnderline"/>
        </w:rPr>
        <w:t xml:space="preserve">programs, as a </w:t>
      </w:r>
      <w:r w:rsidRPr="00F04848">
        <w:rPr>
          <w:rStyle w:val="Emphasis"/>
        </w:rPr>
        <w:t>potential source</w:t>
      </w:r>
      <w:r w:rsidRPr="0035233E">
        <w:rPr>
          <w:rStyle w:val="StyleUnderline"/>
        </w:rPr>
        <w:t xml:space="preserve"> of increased risk of conflict</w:t>
      </w:r>
      <w:r w:rsidRPr="00AD5A2C">
        <w:rPr>
          <w:sz w:val="16"/>
        </w:rPr>
        <w:t xml:space="preserve">, particularly with non-Indians (Fort 1995). Several </w:t>
      </w:r>
      <w:r w:rsidRPr="00C33A44">
        <w:rPr>
          <w:rStyle w:val="StyleUnderline"/>
        </w:rPr>
        <w:t>TAS tribes</w:t>
      </w:r>
      <w:r w:rsidRPr="00AD5A2C">
        <w:rPr>
          <w:sz w:val="16"/>
        </w:rPr>
        <w:t xml:space="preserve"> have been </w:t>
      </w:r>
      <w:r w:rsidRPr="00AD5A2C">
        <w:rPr>
          <w:rStyle w:val="StyleUnderline"/>
        </w:rPr>
        <w:t xml:space="preserve">met by </w:t>
      </w:r>
      <w:r w:rsidRPr="00F04848">
        <w:rPr>
          <w:rStyle w:val="Emphasis"/>
        </w:rPr>
        <w:t>strong resistance</w:t>
      </w:r>
      <w:r w:rsidRPr="00AD5A2C">
        <w:rPr>
          <w:rStyle w:val="StyleUnderline"/>
        </w:rPr>
        <w:t xml:space="preserve"> from states and business interests</w:t>
      </w:r>
      <w:r w:rsidRPr="00AD5A2C">
        <w:rPr>
          <w:sz w:val="16"/>
        </w:rPr>
        <w:t xml:space="preserve">, as discussed below. The </w:t>
      </w:r>
      <w:r w:rsidRPr="00F04848">
        <w:rPr>
          <w:rStyle w:val="Emphasis"/>
        </w:rPr>
        <w:t>ongoing threat</w:t>
      </w:r>
      <w:r w:rsidRPr="00AD5A2C">
        <w:rPr>
          <w:rStyle w:val="StyleUnderline"/>
        </w:rPr>
        <w:t xml:space="preserve"> of lawsuits from entities</w:t>
      </w:r>
      <w:r w:rsidRPr="00AD5A2C">
        <w:rPr>
          <w:sz w:val="16"/>
        </w:rPr>
        <w:t xml:space="preserve"> that are </w:t>
      </w:r>
      <w:r w:rsidRPr="00AD5A2C">
        <w:rPr>
          <w:rStyle w:val="StyleUnderline"/>
        </w:rPr>
        <w:t>hostile to tribal sovereignty</w:t>
      </w:r>
      <w:r w:rsidRPr="00AD5A2C">
        <w:rPr>
          <w:sz w:val="16"/>
        </w:rPr>
        <w:t xml:space="preserve">, e.g., states, political groups, or individuals, especially non-Indians located within reservations, </w:t>
      </w:r>
      <w:r w:rsidRPr="00AD5A2C">
        <w:rPr>
          <w:rStyle w:val="StyleUnderline"/>
        </w:rPr>
        <w:t xml:space="preserve">is a </w:t>
      </w:r>
      <w:r w:rsidRPr="00F04848">
        <w:rPr>
          <w:rStyle w:val="Emphasis"/>
        </w:rPr>
        <w:t>primary driver</w:t>
      </w:r>
      <w:r w:rsidRPr="00AD5A2C">
        <w:rPr>
          <w:sz w:val="16"/>
        </w:rPr>
        <w:t xml:space="preserve"> for the EPA’s intensive application process, and the agency’s conservative interpretations of tribal jurisdiction (Galloway 1995; Rey-Bear 1995). To preempt potential legal challenges, the EPA has conducted a careful case-by-case review of tribal jurisdictional authority for each application to date (Grant 2007). To put concerns regarding lawsuits in perspective, however, there have been only three legal challenges to tribal WQSs in over twenty four years, and these have generally upheld the validity of the EPA’s approach (Anderson 2015).</w:t>
      </w:r>
    </w:p>
    <w:p w14:paraId="7915A449" w14:textId="77777777" w:rsidR="000D64DB" w:rsidRPr="00C65152" w:rsidRDefault="000D64DB" w:rsidP="000D64DB">
      <w:pPr>
        <w:rPr>
          <w:sz w:val="16"/>
        </w:rPr>
      </w:pPr>
      <w:r w:rsidRPr="00C65152">
        <w:rPr>
          <w:sz w:val="16"/>
        </w:rPr>
        <w:t xml:space="preserve">A </w:t>
      </w:r>
      <w:r w:rsidRPr="006F45CE">
        <w:rPr>
          <w:rStyle w:val="Emphasis"/>
        </w:rPr>
        <w:t>common reason</w:t>
      </w:r>
      <w:r w:rsidRPr="00C65152">
        <w:rPr>
          <w:rStyle w:val="StyleUnderline"/>
        </w:rPr>
        <w:t xml:space="preserve"> for tribes to forego TAS programs</w:t>
      </w:r>
      <w:r w:rsidRPr="00C65152">
        <w:rPr>
          <w:sz w:val="16"/>
        </w:rPr>
        <w:t xml:space="preserve">, or to proceed cautiously, </w:t>
      </w:r>
      <w:r w:rsidRPr="00C65152">
        <w:rPr>
          <w:rStyle w:val="StyleUnderline"/>
        </w:rPr>
        <w:t>is</w:t>
      </w:r>
      <w:r w:rsidRPr="00C65152">
        <w:rPr>
          <w:sz w:val="16"/>
        </w:rPr>
        <w:t xml:space="preserve"> a tribe’s </w:t>
      </w:r>
      <w:r w:rsidRPr="00C65152">
        <w:rPr>
          <w:rStyle w:val="StyleUnderline"/>
        </w:rPr>
        <w:t xml:space="preserve">concern </w:t>
      </w:r>
      <w:r w:rsidRPr="00793841">
        <w:rPr>
          <w:rStyle w:val="StyleUnderline"/>
        </w:rPr>
        <w:t xml:space="preserve">about </w:t>
      </w:r>
      <w:r w:rsidRPr="006F45CE">
        <w:rPr>
          <w:rStyle w:val="Emphasis"/>
        </w:rPr>
        <w:t>potential</w:t>
      </w:r>
      <w:r w:rsidRPr="00C65152">
        <w:rPr>
          <w:sz w:val="16"/>
        </w:rPr>
        <w:t xml:space="preserve"> state </w:t>
      </w:r>
      <w:r w:rsidRPr="00C65152">
        <w:rPr>
          <w:rStyle w:val="StyleUnderline"/>
        </w:rPr>
        <w:t>challenges to tribal sovereignty</w:t>
      </w:r>
      <w:r w:rsidRPr="00C65152">
        <w:rPr>
          <w:sz w:val="16"/>
        </w:rPr>
        <w:t xml:space="preserve"> (Grijalva 2003). In some cases, </w:t>
      </w:r>
      <w:r w:rsidRPr="00C65152">
        <w:rPr>
          <w:rStyle w:val="StyleUnderline"/>
        </w:rPr>
        <w:t>tribes</w:t>
      </w:r>
      <w:r w:rsidRPr="00C65152">
        <w:rPr>
          <w:sz w:val="16"/>
        </w:rPr>
        <w:t xml:space="preserve"> addressing WQSs within a hostile political environment have </w:t>
      </w:r>
      <w:r w:rsidRPr="00C65152">
        <w:rPr>
          <w:rStyle w:val="StyleUnderline"/>
        </w:rPr>
        <w:t xml:space="preserve">experienced </w:t>
      </w:r>
      <w:r w:rsidRPr="00793841">
        <w:rPr>
          <w:rStyle w:val="Emphasis"/>
        </w:rPr>
        <w:t>serious problems</w:t>
      </w:r>
      <w:r w:rsidRPr="00C65152">
        <w:rPr>
          <w:sz w:val="16"/>
        </w:rPr>
        <w:t xml:space="preserve">. For example, when the Penobscot and Passamaquoddy Tribes requested stricter levels for dioxin discharges by paper and pulp mills in 2000, state opponents filed a lawsuit, which leveraged the Maine Freedom of Access Act to gain all </w:t>
      </w:r>
      <w:r w:rsidRPr="00C65152">
        <w:rPr>
          <w:sz w:val="16"/>
        </w:rPr>
        <w:lastRenderedPageBreak/>
        <w:t xml:space="preserve">materials on tribal authority (Rodgers 2004). As a second example, after the Pawnee Nation of Oklahoma gained EPA-approved WQSs in 2004, the State of Oklahoma filed a lawsuit. Opponents also inserted a legislative amendment in an unrelated bill, which has since limited the ability of tribes in Oklahoma to obtain EPA approval for TAS status (Grant 2007; Sanders 2010). In other cases, </w:t>
      </w:r>
      <w:r w:rsidRPr="006F45CE">
        <w:rPr>
          <w:rStyle w:val="Emphasis"/>
        </w:rPr>
        <w:t>jurisdictional tensions</w:t>
      </w:r>
      <w:r w:rsidRPr="00C65152">
        <w:rPr>
          <w:rStyle w:val="StyleUnderline"/>
        </w:rPr>
        <w:t xml:space="preserve"> between triba</w:t>
      </w:r>
      <w:r w:rsidRPr="00C65152">
        <w:rPr>
          <w:sz w:val="16"/>
        </w:rPr>
        <w:t xml:space="preserve">l natural resource </w:t>
      </w:r>
      <w:r w:rsidRPr="00C65152">
        <w:rPr>
          <w:rStyle w:val="StyleUnderline"/>
        </w:rPr>
        <w:t>managers and non-native businesses</w:t>
      </w:r>
      <w:r w:rsidRPr="00C65152">
        <w:rPr>
          <w:sz w:val="16"/>
        </w:rPr>
        <w:t xml:space="preserve"> located on trust lands have </w:t>
      </w:r>
      <w:r w:rsidRPr="00C65152">
        <w:rPr>
          <w:rStyle w:val="StyleUnderline"/>
        </w:rPr>
        <w:t>led to</w:t>
      </w:r>
      <w:r w:rsidRPr="00C65152">
        <w:rPr>
          <w:sz w:val="16"/>
        </w:rPr>
        <w:t xml:space="preserve"> some </w:t>
      </w:r>
      <w:r w:rsidRPr="00C65152">
        <w:rPr>
          <w:rStyle w:val="StyleUnderline"/>
        </w:rPr>
        <w:t>businesses evading tribal enforcement</w:t>
      </w:r>
      <w:r w:rsidRPr="00C65152">
        <w:rPr>
          <w:sz w:val="16"/>
        </w:rPr>
        <w:t xml:space="preserve">, thereby </w:t>
      </w:r>
      <w:r w:rsidRPr="006F45CE">
        <w:rPr>
          <w:rStyle w:val="Emphasis"/>
        </w:rPr>
        <w:t>increasing health risks</w:t>
      </w:r>
      <w:r w:rsidRPr="00C65152">
        <w:rPr>
          <w:rStyle w:val="StyleUnderline"/>
        </w:rPr>
        <w:t xml:space="preserve"> to the tribal community</w:t>
      </w:r>
      <w:r w:rsidRPr="00C65152">
        <w:rPr>
          <w:sz w:val="16"/>
        </w:rPr>
        <w:t xml:space="preserve"> (Lefthand-Begay 2014).</w:t>
      </w:r>
    </w:p>
    <w:p w14:paraId="38AD78CF" w14:textId="77777777" w:rsidR="000D64DB" w:rsidRPr="00CC5337" w:rsidRDefault="000D64DB" w:rsidP="000D64DB">
      <w:pPr>
        <w:pStyle w:val="Heading4"/>
      </w:pPr>
      <w:r>
        <w:t xml:space="preserve">Federal action inherently </w:t>
      </w:r>
      <w:r>
        <w:rPr>
          <w:u w:val="single"/>
        </w:rPr>
        <w:t>disagrees</w:t>
      </w:r>
      <w:r>
        <w:t xml:space="preserve"> with Tribal sovereignty because it recognizes </w:t>
      </w:r>
      <w:r>
        <w:rPr>
          <w:u w:val="single"/>
        </w:rPr>
        <w:t>0.1%</w:t>
      </w:r>
      <w:r>
        <w:t xml:space="preserve"> of Tribes into their program – the AFF is </w:t>
      </w:r>
      <w:r>
        <w:rPr>
          <w:u w:val="single"/>
        </w:rPr>
        <w:t>feel good</w:t>
      </w:r>
      <w:r>
        <w:t xml:space="preserve"> politics for the government. </w:t>
      </w:r>
    </w:p>
    <w:p w14:paraId="720074B6" w14:textId="77777777" w:rsidR="000D64DB" w:rsidRPr="00720589" w:rsidRDefault="000D64DB" w:rsidP="000D64DB">
      <w:pPr>
        <w:rPr>
          <w:sz w:val="14"/>
          <w:szCs w:val="14"/>
        </w:rPr>
      </w:pPr>
      <w:r w:rsidRPr="0079301D">
        <w:rPr>
          <w:rStyle w:val="Style13ptBold"/>
        </w:rPr>
        <w:t>Hoffmann, ‘19</w:t>
      </w:r>
      <w:r w:rsidRPr="00F424E9">
        <w:t xml:space="preserve"> </w:t>
      </w:r>
      <w:r w:rsidRPr="0079301D">
        <w:rPr>
          <w:sz w:val="14"/>
          <w:szCs w:val="14"/>
        </w:rPr>
        <w:t>(Hillary M. Hoffmann is a Professor of Law and a Faculty Fellow in the Center for Food and Agriculture at Vermont Law School. She teaches several courses in the area of natural resources and federal Indian law, and her scholarship focuses on the intersection between the two areas., 2019, Oregon Law Review, Vol. 97, https://scholarsbank.uoregon.edu/xmlui/bitstream/handle/1794/24696/Hoffman_OLR97%282%29.pdf?sequence=1&amp;isAllowed=y, Accessed: 6-25-2021)//ILake-HG</w:t>
      </w:r>
    </w:p>
    <w:p w14:paraId="168A7051" w14:textId="77777777" w:rsidR="000D64DB" w:rsidRPr="002E4AF6" w:rsidRDefault="000D64DB" w:rsidP="000D64DB">
      <w:pPr>
        <w:rPr>
          <w:sz w:val="14"/>
        </w:rPr>
      </w:pPr>
      <w:r w:rsidRPr="002E4AF6">
        <w:rPr>
          <w:sz w:val="14"/>
        </w:rPr>
        <w:t xml:space="preserve">B. </w:t>
      </w:r>
      <w:r w:rsidRPr="00CF74BE">
        <w:rPr>
          <w:rStyle w:val="StyleUnderline"/>
          <w:highlight w:val="green"/>
        </w:rPr>
        <w:t>Environmental Federalism</w:t>
      </w:r>
      <w:r w:rsidRPr="00655F5F">
        <w:rPr>
          <w:rStyle w:val="StyleUnderline"/>
        </w:rPr>
        <w:t xml:space="preserve"> and Indigenous Nations</w:t>
      </w:r>
      <w:r w:rsidRPr="002E4AF6">
        <w:rPr>
          <w:sz w:val="14"/>
        </w:rPr>
        <w:t xml:space="preserve"> The </w:t>
      </w:r>
      <w:r w:rsidRPr="00655F5F">
        <w:rPr>
          <w:rStyle w:val="StyleUnderline"/>
        </w:rPr>
        <w:t>framework</w:t>
      </w:r>
      <w:r w:rsidRPr="002E4AF6">
        <w:rPr>
          <w:sz w:val="14"/>
        </w:rPr>
        <w:t xml:space="preserve"> of </w:t>
      </w:r>
      <w:r w:rsidRPr="00655F5F">
        <w:rPr>
          <w:rStyle w:val="StyleUnderline"/>
        </w:rPr>
        <w:t>environmental federalism</w:t>
      </w:r>
      <w:r w:rsidRPr="002E4AF6">
        <w:rPr>
          <w:sz w:val="14"/>
        </w:rPr>
        <w:t xml:space="preserve"> </w:t>
      </w:r>
      <w:r w:rsidRPr="00655F5F">
        <w:rPr>
          <w:rStyle w:val="StyleUnderline"/>
        </w:rPr>
        <w:t>involving indigenous</w:t>
      </w:r>
      <w:r w:rsidRPr="002E4AF6">
        <w:rPr>
          <w:sz w:val="14"/>
        </w:rPr>
        <w:t xml:space="preserve"> </w:t>
      </w:r>
      <w:r w:rsidRPr="00655F5F">
        <w:rPr>
          <w:rStyle w:val="StyleUnderline"/>
        </w:rPr>
        <w:t>nations</w:t>
      </w:r>
      <w:r w:rsidRPr="002E4AF6">
        <w:rPr>
          <w:sz w:val="14"/>
        </w:rPr>
        <w:t xml:space="preserve"> </w:t>
      </w:r>
      <w:r w:rsidRPr="00655F5F">
        <w:rPr>
          <w:rStyle w:val="Emphasis"/>
        </w:rPr>
        <w:t xml:space="preserve">is </w:t>
      </w:r>
      <w:r w:rsidRPr="00CF74BE">
        <w:rPr>
          <w:rStyle w:val="Emphasis"/>
          <w:highlight w:val="green"/>
        </w:rPr>
        <w:t>limited to federally recognized</w:t>
      </w:r>
      <w:r w:rsidRPr="00655F5F">
        <w:rPr>
          <w:rStyle w:val="Emphasis"/>
        </w:rPr>
        <w:t xml:space="preserve"> tribes</w:t>
      </w:r>
      <w:r w:rsidRPr="002E4AF6">
        <w:rPr>
          <w:sz w:val="14"/>
        </w:rPr>
        <w:t xml:space="preserve"> </w:t>
      </w:r>
      <w:r w:rsidRPr="00CF74BE">
        <w:rPr>
          <w:rStyle w:val="StyleUnderline"/>
          <w:highlight w:val="green"/>
        </w:rPr>
        <w:t>and</w:t>
      </w:r>
      <w:r w:rsidRPr="002E4AF6">
        <w:rPr>
          <w:sz w:val="14"/>
        </w:rPr>
        <w:t xml:space="preserve">, </w:t>
      </w:r>
      <w:r w:rsidRPr="00655F5F">
        <w:rPr>
          <w:rStyle w:val="StyleUnderline"/>
        </w:rPr>
        <w:t>even more</w:t>
      </w:r>
      <w:r w:rsidRPr="002E4AF6">
        <w:rPr>
          <w:sz w:val="14"/>
        </w:rPr>
        <w:t xml:space="preserve"> </w:t>
      </w:r>
      <w:r w:rsidRPr="00655F5F">
        <w:rPr>
          <w:rStyle w:val="StyleUnderline"/>
        </w:rPr>
        <w:t>specifically</w:t>
      </w:r>
      <w:r w:rsidRPr="002E4AF6">
        <w:rPr>
          <w:sz w:val="14"/>
        </w:rPr>
        <w:t xml:space="preserve">, </w:t>
      </w:r>
      <w:r w:rsidRPr="00655F5F">
        <w:rPr>
          <w:rStyle w:val="StyleUnderline"/>
        </w:rPr>
        <w:t>to</w:t>
      </w:r>
      <w:r w:rsidRPr="002E4AF6">
        <w:rPr>
          <w:sz w:val="14"/>
        </w:rPr>
        <w:t xml:space="preserve"> the </w:t>
      </w:r>
      <w:r w:rsidRPr="00CF74BE">
        <w:rPr>
          <w:rStyle w:val="Emphasis"/>
          <w:highlight w:val="green"/>
        </w:rPr>
        <w:t>subset cohort of tribes</w:t>
      </w:r>
      <w:r w:rsidRPr="002E4AF6">
        <w:rPr>
          <w:sz w:val="14"/>
        </w:rPr>
        <w:t xml:space="preserve"> </w:t>
      </w:r>
      <w:r w:rsidRPr="00655F5F">
        <w:rPr>
          <w:rStyle w:val="StyleUnderline"/>
        </w:rPr>
        <w:t>that</w:t>
      </w:r>
      <w:r w:rsidRPr="002E4AF6">
        <w:rPr>
          <w:sz w:val="14"/>
        </w:rPr>
        <w:t xml:space="preserve"> has </w:t>
      </w:r>
      <w:r w:rsidRPr="00655F5F">
        <w:rPr>
          <w:rStyle w:val="StyleUnderline"/>
        </w:rPr>
        <w:t>satisfied statutory</w:t>
      </w:r>
      <w:r w:rsidRPr="002E4AF6">
        <w:rPr>
          <w:sz w:val="14"/>
        </w:rPr>
        <w:t xml:space="preserve"> </w:t>
      </w:r>
      <w:r w:rsidRPr="00655F5F">
        <w:rPr>
          <w:rStyle w:val="StyleUnderline"/>
        </w:rPr>
        <w:t>and regulatory criteria</w:t>
      </w:r>
      <w:r w:rsidRPr="002E4AF6">
        <w:rPr>
          <w:sz w:val="14"/>
        </w:rPr>
        <w:t xml:space="preserve"> </w:t>
      </w:r>
      <w:r w:rsidRPr="00655F5F">
        <w:rPr>
          <w:rStyle w:val="StyleUnderline"/>
        </w:rPr>
        <w:t>to obtain</w:t>
      </w:r>
      <w:r w:rsidRPr="002E4AF6">
        <w:rPr>
          <w:sz w:val="14"/>
        </w:rPr>
        <w:t xml:space="preserve"> primary </w:t>
      </w:r>
      <w:r w:rsidRPr="00655F5F">
        <w:rPr>
          <w:rStyle w:val="StyleUnderline"/>
        </w:rPr>
        <w:t>regulatory authority</w:t>
      </w:r>
      <w:r w:rsidRPr="002E4AF6">
        <w:rPr>
          <w:sz w:val="14"/>
        </w:rPr>
        <w:t xml:space="preserve"> </w:t>
      </w:r>
      <w:r w:rsidRPr="00655F5F">
        <w:rPr>
          <w:rStyle w:val="StyleUnderline"/>
        </w:rPr>
        <w:t>under</w:t>
      </w:r>
      <w:r w:rsidRPr="002E4AF6">
        <w:rPr>
          <w:sz w:val="14"/>
        </w:rPr>
        <w:t xml:space="preserve"> </w:t>
      </w:r>
      <w:r w:rsidRPr="00655F5F">
        <w:rPr>
          <w:rStyle w:val="StyleUnderline"/>
        </w:rPr>
        <w:t>certain statutes</w:t>
      </w:r>
      <w:r w:rsidRPr="002E4AF6">
        <w:rPr>
          <w:sz w:val="14"/>
        </w:rPr>
        <w:t xml:space="preserve">.224 </w:t>
      </w:r>
      <w:r w:rsidRPr="00CF74BE">
        <w:rPr>
          <w:rStyle w:val="StyleUnderline"/>
          <w:highlight w:val="green"/>
        </w:rPr>
        <w:t>Only 573</w:t>
      </w:r>
      <w:r w:rsidRPr="00655F5F">
        <w:rPr>
          <w:rStyle w:val="StyleUnderline"/>
        </w:rPr>
        <w:t xml:space="preserve"> indigenous nations</w:t>
      </w:r>
      <w:r w:rsidRPr="002E4AF6">
        <w:rPr>
          <w:sz w:val="14"/>
        </w:rPr>
        <w:t xml:space="preserve"> </w:t>
      </w:r>
      <w:r w:rsidRPr="00655F5F">
        <w:rPr>
          <w:rStyle w:val="StyleUnderline"/>
        </w:rPr>
        <w:t>in</w:t>
      </w:r>
      <w:r w:rsidRPr="002E4AF6">
        <w:rPr>
          <w:sz w:val="14"/>
        </w:rPr>
        <w:t xml:space="preserve"> the </w:t>
      </w:r>
      <w:r w:rsidRPr="00655F5F">
        <w:rPr>
          <w:rStyle w:val="StyleUnderline"/>
        </w:rPr>
        <w:t>U</w:t>
      </w:r>
      <w:r w:rsidRPr="002E4AF6">
        <w:rPr>
          <w:sz w:val="14"/>
        </w:rPr>
        <w:t xml:space="preserve">nited </w:t>
      </w:r>
      <w:r w:rsidRPr="00655F5F">
        <w:rPr>
          <w:rStyle w:val="StyleUnderline"/>
        </w:rPr>
        <w:t>S</w:t>
      </w:r>
      <w:r w:rsidRPr="002E4AF6">
        <w:rPr>
          <w:sz w:val="14"/>
        </w:rPr>
        <w:t xml:space="preserve">tates are </w:t>
      </w:r>
      <w:r w:rsidRPr="00CF74BE">
        <w:rPr>
          <w:rStyle w:val="StyleUnderline"/>
          <w:highlight w:val="green"/>
        </w:rPr>
        <w:t>eligible</w:t>
      </w:r>
      <w:r w:rsidRPr="00655F5F">
        <w:rPr>
          <w:rStyle w:val="StyleUnderline"/>
        </w:rPr>
        <w:t xml:space="preserve"> to apply for regulatory</w:t>
      </w:r>
      <w:r w:rsidRPr="002E4AF6">
        <w:rPr>
          <w:sz w:val="14"/>
        </w:rPr>
        <w:t xml:space="preserve"> </w:t>
      </w:r>
      <w:r w:rsidRPr="00655F5F">
        <w:rPr>
          <w:rStyle w:val="StyleUnderline"/>
        </w:rPr>
        <w:t>primacy</w:t>
      </w:r>
      <w:r w:rsidRPr="002E4AF6">
        <w:rPr>
          <w:sz w:val="14"/>
        </w:rPr>
        <w:t xml:space="preserve">,225 </w:t>
      </w:r>
      <w:r w:rsidRPr="00CF74BE">
        <w:rPr>
          <w:rStyle w:val="StyleUnderline"/>
          <w:highlight w:val="green"/>
        </w:rPr>
        <w:t>leaving</w:t>
      </w:r>
      <w:r w:rsidRPr="002E4AF6">
        <w:rPr>
          <w:sz w:val="14"/>
        </w:rPr>
        <w:t xml:space="preserve"> perhaps as many as </w:t>
      </w:r>
      <w:r w:rsidRPr="00CF74BE">
        <w:rPr>
          <w:rStyle w:val="Emphasis"/>
          <w:highlight w:val="green"/>
        </w:rPr>
        <w:t>200 out of</w:t>
      </w:r>
      <w:r w:rsidRPr="00655F5F">
        <w:rPr>
          <w:rStyle w:val="Emphasis"/>
        </w:rPr>
        <w:t xml:space="preserve"> the regulatory </w:t>
      </w:r>
      <w:r w:rsidRPr="00CF74BE">
        <w:rPr>
          <w:rStyle w:val="Emphasis"/>
          <w:highlight w:val="green"/>
        </w:rPr>
        <w:t>framework</w:t>
      </w:r>
      <w:r w:rsidRPr="002E4AF6">
        <w:rPr>
          <w:sz w:val="14"/>
        </w:rPr>
        <w:t xml:space="preserve"> altogether, even </w:t>
      </w:r>
      <w:r w:rsidRPr="00655F5F">
        <w:rPr>
          <w:rStyle w:val="StyleUnderline"/>
        </w:rPr>
        <w:t>though</w:t>
      </w:r>
      <w:r w:rsidRPr="002E4AF6">
        <w:rPr>
          <w:sz w:val="14"/>
        </w:rPr>
        <w:t xml:space="preserve"> </w:t>
      </w:r>
      <w:r w:rsidRPr="00655F5F">
        <w:rPr>
          <w:rStyle w:val="StyleUnderline"/>
        </w:rPr>
        <w:t>they</w:t>
      </w:r>
      <w:r w:rsidRPr="002E4AF6">
        <w:rPr>
          <w:sz w:val="14"/>
        </w:rPr>
        <w:t xml:space="preserve"> might </w:t>
      </w:r>
      <w:r w:rsidRPr="00655F5F">
        <w:rPr>
          <w:rStyle w:val="StyleUnderline"/>
        </w:rPr>
        <w:t>possess state recognition</w:t>
      </w:r>
      <w:r w:rsidRPr="002E4AF6">
        <w:rPr>
          <w:sz w:val="14"/>
        </w:rPr>
        <w:t xml:space="preserve">.226 A </w:t>
      </w:r>
      <w:r w:rsidRPr="00655F5F">
        <w:rPr>
          <w:rStyle w:val="StyleUnderline"/>
        </w:rPr>
        <w:t>discussion of</w:t>
      </w:r>
      <w:r w:rsidRPr="002E4AF6">
        <w:rPr>
          <w:sz w:val="14"/>
        </w:rPr>
        <w:t xml:space="preserve"> the </w:t>
      </w:r>
      <w:r w:rsidRPr="00655F5F">
        <w:rPr>
          <w:rStyle w:val="StyleUnderline"/>
        </w:rPr>
        <w:t>federal rationale</w:t>
      </w:r>
      <w:r w:rsidRPr="002E4AF6">
        <w:rPr>
          <w:sz w:val="14"/>
        </w:rPr>
        <w:t xml:space="preserve"> </w:t>
      </w:r>
      <w:r w:rsidRPr="00655F5F">
        <w:rPr>
          <w:rStyle w:val="StyleUnderline"/>
        </w:rPr>
        <w:t>for</w:t>
      </w:r>
      <w:r w:rsidRPr="002E4AF6">
        <w:rPr>
          <w:sz w:val="14"/>
        </w:rPr>
        <w:t xml:space="preserve"> </w:t>
      </w:r>
      <w:r w:rsidRPr="00655F5F">
        <w:rPr>
          <w:rStyle w:val="StyleUnderline"/>
        </w:rPr>
        <w:t>including</w:t>
      </w:r>
      <w:r w:rsidRPr="002E4AF6">
        <w:rPr>
          <w:sz w:val="14"/>
        </w:rPr>
        <w:t xml:space="preserve"> the </w:t>
      </w:r>
      <w:r w:rsidRPr="00655F5F">
        <w:rPr>
          <w:rStyle w:val="StyleUnderline"/>
        </w:rPr>
        <w:t>573 tribes</w:t>
      </w:r>
      <w:r w:rsidRPr="002E4AF6">
        <w:rPr>
          <w:sz w:val="14"/>
        </w:rPr>
        <w:t xml:space="preserve"> </w:t>
      </w:r>
      <w:r w:rsidRPr="00655F5F">
        <w:rPr>
          <w:rStyle w:val="StyleUnderline"/>
        </w:rPr>
        <w:t>on</w:t>
      </w:r>
      <w:r w:rsidRPr="002E4AF6">
        <w:rPr>
          <w:sz w:val="14"/>
        </w:rPr>
        <w:t xml:space="preserve"> the </w:t>
      </w:r>
      <w:r w:rsidRPr="00655F5F">
        <w:rPr>
          <w:rStyle w:val="StyleUnderline"/>
        </w:rPr>
        <w:t>official list</w:t>
      </w:r>
      <w:r w:rsidRPr="002E4AF6">
        <w:rPr>
          <w:sz w:val="14"/>
        </w:rPr>
        <w:t xml:space="preserve"> </w:t>
      </w:r>
      <w:r w:rsidRPr="00655F5F">
        <w:rPr>
          <w:rStyle w:val="StyleUnderline"/>
        </w:rPr>
        <w:t>and</w:t>
      </w:r>
      <w:r w:rsidRPr="002E4AF6">
        <w:rPr>
          <w:sz w:val="14"/>
        </w:rPr>
        <w:t xml:space="preserve"> </w:t>
      </w:r>
      <w:r w:rsidRPr="00655F5F">
        <w:rPr>
          <w:rStyle w:val="StyleUnderline"/>
        </w:rPr>
        <w:t>excluding</w:t>
      </w:r>
      <w:r w:rsidRPr="002E4AF6">
        <w:rPr>
          <w:sz w:val="14"/>
        </w:rPr>
        <w:t xml:space="preserve"> the </w:t>
      </w:r>
      <w:r w:rsidRPr="00655F5F">
        <w:rPr>
          <w:rStyle w:val="StyleUnderline"/>
        </w:rPr>
        <w:t>others</w:t>
      </w:r>
      <w:r w:rsidRPr="002E4AF6">
        <w:rPr>
          <w:sz w:val="14"/>
        </w:rPr>
        <w:t xml:space="preserve"> is outside the scope of this Article, but enough </w:t>
      </w:r>
      <w:r w:rsidRPr="00655F5F">
        <w:rPr>
          <w:rStyle w:val="StyleUnderline"/>
        </w:rPr>
        <w:t>sufficient scholarly</w:t>
      </w:r>
      <w:r w:rsidRPr="002E4AF6">
        <w:rPr>
          <w:sz w:val="14"/>
        </w:rPr>
        <w:t xml:space="preserve"> </w:t>
      </w:r>
      <w:r w:rsidRPr="00655F5F">
        <w:rPr>
          <w:rStyle w:val="StyleUnderline"/>
        </w:rPr>
        <w:t>criticism</w:t>
      </w:r>
      <w:r w:rsidRPr="002E4AF6">
        <w:rPr>
          <w:sz w:val="14"/>
        </w:rPr>
        <w:t xml:space="preserve"> </w:t>
      </w:r>
      <w:r w:rsidRPr="00655F5F">
        <w:rPr>
          <w:rStyle w:val="StyleUnderline"/>
        </w:rPr>
        <w:t>of</w:t>
      </w:r>
      <w:r w:rsidRPr="002E4AF6">
        <w:rPr>
          <w:sz w:val="14"/>
        </w:rPr>
        <w:t xml:space="preserve"> the </w:t>
      </w:r>
      <w:r w:rsidRPr="00655F5F">
        <w:rPr>
          <w:rStyle w:val="StyleUnderline"/>
        </w:rPr>
        <w:t>arbitrary and arcane process</w:t>
      </w:r>
      <w:r w:rsidRPr="002E4AF6">
        <w:rPr>
          <w:sz w:val="14"/>
        </w:rPr>
        <w:t xml:space="preserve"> of </w:t>
      </w:r>
      <w:r w:rsidRPr="00655F5F">
        <w:rPr>
          <w:rStyle w:val="StyleUnderline"/>
        </w:rPr>
        <w:t>recognition</w:t>
      </w:r>
      <w:r w:rsidRPr="002E4AF6">
        <w:rPr>
          <w:sz w:val="14"/>
        </w:rPr>
        <w:t xml:space="preserve"> exists that it is </w:t>
      </w:r>
      <w:r w:rsidRPr="00A16511">
        <w:rPr>
          <w:rStyle w:val="StyleUnderline"/>
        </w:rPr>
        <w:t>at least worth mentioning as a starting point</w:t>
      </w:r>
      <w:r w:rsidRPr="002E4AF6">
        <w:rPr>
          <w:sz w:val="14"/>
        </w:rPr>
        <w:t xml:space="preserve"> </w:t>
      </w:r>
      <w:r w:rsidRPr="00A16511">
        <w:rPr>
          <w:rStyle w:val="StyleUnderline"/>
        </w:rPr>
        <w:t>for</w:t>
      </w:r>
      <w:r w:rsidRPr="002E4AF6">
        <w:rPr>
          <w:sz w:val="14"/>
        </w:rPr>
        <w:t xml:space="preserve"> the </w:t>
      </w:r>
      <w:r w:rsidRPr="00A16511">
        <w:rPr>
          <w:rStyle w:val="StyleUnderline"/>
        </w:rPr>
        <w:t>critique of</w:t>
      </w:r>
      <w:r w:rsidRPr="002E4AF6">
        <w:rPr>
          <w:sz w:val="14"/>
        </w:rPr>
        <w:t xml:space="preserve"> patchwork </w:t>
      </w:r>
      <w:r w:rsidRPr="00A16511">
        <w:rPr>
          <w:rStyle w:val="StyleUnderline"/>
        </w:rPr>
        <w:t>environmental laws governing tribal lands.</w:t>
      </w:r>
      <w:r w:rsidRPr="002E4AF6">
        <w:rPr>
          <w:sz w:val="14"/>
        </w:rPr>
        <w:t xml:space="preserve">227 </w:t>
      </w:r>
      <w:r w:rsidRPr="00A16511">
        <w:rPr>
          <w:rStyle w:val="StyleUnderline"/>
        </w:rPr>
        <w:t>For</w:t>
      </w:r>
      <w:r w:rsidRPr="002E4AF6">
        <w:rPr>
          <w:sz w:val="14"/>
        </w:rPr>
        <w:t xml:space="preserve"> the federally recognized </w:t>
      </w:r>
      <w:r w:rsidRPr="00CF74BE">
        <w:rPr>
          <w:rStyle w:val="StyleUnderline"/>
          <w:highlight w:val="green"/>
        </w:rPr>
        <w:t>tribes</w:t>
      </w:r>
      <w:r w:rsidRPr="00A16511">
        <w:rPr>
          <w:rStyle w:val="StyleUnderline"/>
        </w:rPr>
        <w:t xml:space="preserve"> to obtain primacy</w:t>
      </w:r>
      <w:r w:rsidRPr="002E4AF6">
        <w:rPr>
          <w:sz w:val="14"/>
        </w:rPr>
        <w:t xml:space="preserve"> </w:t>
      </w:r>
      <w:r w:rsidRPr="00A16511">
        <w:rPr>
          <w:rStyle w:val="StyleUnderline"/>
        </w:rPr>
        <w:t xml:space="preserve">they </w:t>
      </w:r>
      <w:r w:rsidRPr="00CF74BE">
        <w:rPr>
          <w:rStyle w:val="StyleUnderline"/>
          <w:highlight w:val="green"/>
        </w:rPr>
        <w:t xml:space="preserve">must </w:t>
      </w:r>
      <w:r w:rsidRPr="00CF74BE">
        <w:rPr>
          <w:rStyle w:val="StyleUnderline"/>
        </w:rPr>
        <w:t>make</w:t>
      </w:r>
      <w:r w:rsidRPr="002E4AF6">
        <w:rPr>
          <w:sz w:val="14"/>
        </w:rPr>
        <w:t xml:space="preserve"> a </w:t>
      </w:r>
      <w:r w:rsidRPr="00A16511">
        <w:rPr>
          <w:rStyle w:val="StyleUnderline"/>
        </w:rPr>
        <w:t xml:space="preserve">detailed </w:t>
      </w:r>
      <w:r w:rsidRPr="00CF74BE">
        <w:rPr>
          <w:rStyle w:val="StyleUnderline"/>
        </w:rPr>
        <w:t>showing</w:t>
      </w:r>
      <w:r w:rsidRPr="002E4AF6">
        <w:rPr>
          <w:sz w:val="14"/>
        </w:rPr>
        <w:t xml:space="preserve"> that </w:t>
      </w:r>
      <w:r w:rsidRPr="00CF74BE">
        <w:rPr>
          <w:rStyle w:val="StyleUnderline"/>
        </w:rPr>
        <w:t>involves</w:t>
      </w:r>
      <w:r w:rsidRPr="002E4AF6">
        <w:rPr>
          <w:sz w:val="14"/>
        </w:rPr>
        <w:t xml:space="preserve"> a </w:t>
      </w:r>
      <w:r w:rsidRPr="00CF74BE">
        <w:rPr>
          <w:rStyle w:val="StyleUnderline"/>
        </w:rPr>
        <w:t>demonstration</w:t>
      </w:r>
      <w:r w:rsidRPr="00A16511">
        <w:rPr>
          <w:rStyle w:val="StyleUnderline"/>
        </w:rPr>
        <w:t xml:space="preserve"> of certain criteria</w:t>
      </w:r>
      <w:r w:rsidRPr="002E4AF6">
        <w:rPr>
          <w:sz w:val="14"/>
        </w:rPr>
        <w:t xml:space="preserve">.228 Under the Clean Air Act, for example, </w:t>
      </w:r>
      <w:r w:rsidRPr="00A16511">
        <w:rPr>
          <w:rStyle w:val="StyleUnderline"/>
        </w:rPr>
        <w:t>tribes must show</w:t>
      </w:r>
      <w:r w:rsidRPr="002E4AF6">
        <w:rPr>
          <w:sz w:val="14"/>
        </w:rPr>
        <w:t xml:space="preserve"> that </w:t>
      </w:r>
      <w:r w:rsidRPr="00A16511">
        <w:rPr>
          <w:rStyle w:val="StyleUnderline"/>
        </w:rPr>
        <w:t>they</w:t>
      </w:r>
      <w:r w:rsidRPr="002E4AF6">
        <w:rPr>
          <w:sz w:val="14"/>
        </w:rPr>
        <w:t xml:space="preserve"> (1) “</w:t>
      </w:r>
      <w:r w:rsidRPr="00CF74BE">
        <w:rPr>
          <w:rStyle w:val="StyleUnderline"/>
          <w:highlight w:val="green"/>
        </w:rPr>
        <w:t>carry out</w:t>
      </w:r>
      <w:r w:rsidRPr="00A16511">
        <w:rPr>
          <w:rStyle w:val="StyleUnderline"/>
        </w:rPr>
        <w:t xml:space="preserve"> substantial </w:t>
      </w:r>
      <w:r w:rsidRPr="00CF74BE">
        <w:rPr>
          <w:rStyle w:val="StyleUnderline"/>
          <w:highlight w:val="green"/>
        </w:rPr>
        <w:t>governmental duties</w:t>
      </w:r>
      <w:r w:rsidRPr="002E4AF6">
        <w:rPr>
          <w:sz w:val="14"/>
        </w:rPr>
        <w:t xml:space="preserve"> and powers, (2) </w:t>
      </w:r>
      <w:r w:rsidRPr="00CF74BE">
        <w:rPr>
          <w:rStyle w:val="StyleUnderline"/>
          <w:highlight w:val="green"/>
        </w:rPr>
        <w:t>have</w:t>
      </w:r>
      <w:r w:rsidRPr="00CF74BE">
        <w:rPr>
          <w:sz w:val="14"/>
          <w:highlight w:val="green"/>
        </w:rPr>
        <w:t xml:space="preserve"> </w:t>
      </w:r>
      <w:r w:rsidRPr="00CF74BE">
        <w:rPr>
          <w:rStyle w:val="StyleUnderline"/>
          <w:highlight w:val="green"/>
        </w:rPr>
        <w:t>authority over</w:t>
      </w:r>
      <w:r w:rsidRPr="002E4AF6">
        <w:rPr>
          <w:sz w:val="14"/>
        </w:rPr>
        <w:t xml:space="preserve"> the </w:t>
      </w:r>
      <w:r w:rsidRPr="00A16511">
        <w:rPr>
          <w:rStyle w:val="StyleUnderline"/>
        </w:rPr>
        <w:t xml:space="preserve">exterior </w:t>
      </w:r>
      <w:r w:rsidRPr="00CF74BE">
        <w:rPr>
          <w:rStyle w:val="StyleUnderline"/>
          <w:highlight w:val="green"/>
        </w:rPr>
        <w:t>boundaries</w:t>
      </w:r>
      <w:r w:rsidRPr="00A16511">
        <w:rPr>
          <w:rStyle w:val="StyleUnderline"/>
        </w:rPr>
        <w:t xml:space="preserve"> of</w:t>
      </w:r>
      <w:r w:rsidRPr="002E4AF6">
        <w:rPr>
          <w:sz w:val="14"/>
        </w:rPr>
        <w:t xml:space="preserve"> the </w:t>
      </w:r>
      <w:r w:rsidRPr="00A16511">
        <w:rPr>
          <w:rStyle w:val="StyleUnderline"/>
        </w:rPr>
        <w:t>reservation</w:t>
      </w:r>
      <w:r w:rsidRPr="002E4AF6">
        <w:rPr>
          <w:sz w:val="14"/>
        </w:rPr>
        <w:t xml:space="preserve"> or other areas within tribal jurisdiction, and (3) [are] </w:t>
      </w:r>
      <w:r w:rsidRPr="00CF74BE">
        <w:rPr>
          <w:rStyle w:val="StyleUnderline"/>
          <w:highlight w:val="green"/>
        </w:rPr>
        <w:t>capable</w:t>
      </w:r>
      <w:r w:rsidRPr="00CF74BE">
        <w:rPr>
          <w:sz w:val="14"/>
          <w:highlight w:val="green"/>
        </w:rPr>
        <w:t xml:space="preserve"> </w:t>
      </w:r>
      <w:r w:rsidRPr="00CF74BE">
        <w:rPr>
          <w:rStyle w:val="StyleUnderline"/>
          <w:highlight w:val="green"/>
        </w:rPr>
        <w:t>of implementing</w:t>
      </w:r>
      <w:r w:rsidRPr="002E4AF6">
        <w:rPr>
          <w:sz w:val="14"/>
        </w:rPr>
        <w:t xml:space="preserve"> the </w:t>
      </w:r>
      <w:r w:rsidRPr="00CF74BE">
        <w:rPr>
          <w:rStyle w:val="StyleUnderline"/>
          <w:highlight w:val="green"/>
        </w:rPr>
        <w:t>CAA requirements</w:t>
      </w:r>
      <w:r w:rsidRPr="002E4AF6">
        <w:rPr>
          <w:sz w:val="14"/>
        </w:rPr>
        <w:t xml:space="preserve"> and applicable regulations.”229 </w:t>
      </w:r>
      <w:r w:rsidRPr="00A16511">
        <w:rPr>
          <w:rStyle w:val="StyleUnderline"/>
        </w:rPr>
        <w:t>If they can satisfy</w:t>
      </w:r>
      <w:r w:rsidRPr="002E4AF6">
        <w:rPr>
          <w:sz w:val="14"/>
        </w:rPr>
        <w:t xml:space="preserve"> these </w:t>
      </w:r>
      <w:r w:rsidRPr="00A16511">
        <w:rPr>
          <w:rStyle w:val="StyleUnderline"/>
        </w:rPr>
        <w:t>criteria</w:t>
      </w:r>
      <w:r w:rsidRPr="002E4AF6">
        <w:rPr>
          <w:sz w:val="14"/>
        </w:rPr>
        <w:t xml:space="preserve">, the </w:t>
      </w:r>
      <w:r w:rsidRPr="00A16511">
        <w:rPr>
          <w:rStyle w:val="StyleUnderline"/>
        </w:rPr>
        <w:t>EPA</w:t>
      </w:r>
      <w:r w:rsidRPr="002E4AF6">
        <w:rPr>
          <w:sz w:val="14"/>
        </w:rPr>
        <w:t xml:space="preserve"> </w:t>
      </w:r>
      <w:r w:rsidRPr="00A16511">
        <w:rPr>
          <w:rStyle w:val="StyleUnderline"/>
        </w:rPr>
        <w:t>awards them</w:t>
      </w:r>
      <w:r w:rsidRPr="002E4AF6">
        <w:rPr>
          <w:sz w:val="14"/>
        </w:rPr>
        <w:t xml:space="preserve"> “Tribes as States” (</w:t>
      </w:r>
      <w:r w:rsidRPr="00A16511">
        <w:rPr>
          <w:rStyle w:val="StyleUnderline"/>
        </w:rPr>
        <w:t>TAS</w:t>
      </w:r>
      <w:r w:rsidRPr="002E4AF6">
        <w:rPr>
          <w:sz w:val="14"/>
        </w:rPr>
        <w:t xml:space="preserve">) </w:t>
      </w:r>
      <w:r w:rsidRPr="00A16511">
        <w:rPr>
          <w:rStyle w:val="StyleUnderline"/>
        </w:rPr>
        <w:t>status</w:t>
      </w:r>
      <w:r w:rsidRPr="002E4AF6">
        <w:rPr>
          <w:sz w:val="14"/>
        </w:rPr>
        <w:t xml:space="preserve">.230 The statutes that include some form of TAS eligibility are the Clean Air Act;231 the Clean Water Act; 232 the Safe Drinking Water Act;233 the Comprehensive Environmental Response, Compensation, and Liability Act;234 and the Federal Insecticide, Fungicide, and Rodenticide Act.235 In addition, some </w:t>
      </w:r>
      <w:r w:rsidRPr="00A16511">
        <w:rPr>
          <w:rStyle w:val="StyleUnderline"/>
        </w:rPr>
        <w:t>lesser known</w:t>
      </w:r>
      <w:r w:rsidRPr="002E4AF6">
        <w:rPr>
          <w:sz w:val="14"/>
        </w:rPr>
        <w:t xml:space="preserve"> environmental </w:t>
      </w:r>
      <w:r w:rsidRPr="00A16511">
        <w:rPr>
          <w:rStyle w:val="StyleUnderline"/>
        </w:rPr>
        <w:t>statutes</w:t>
      </w:r>
      <w:r w:rsidRPr="002E4AF6">
        <w:rPr>
          <w:sz w:val="14"/>
        </w:rPr>
        <w:t xml:space="preserve"> “were </w:t>
      </w:r>
      <w:r w:rsidRPr="00A16511">
        <w:rPr>
          <w:rStyle w:val="StyleUnderline"/>
        </w:rPr>
        <w:t>amended to treat tribes</w:t>
      </w:r>
      <w:r w:rsidRPr="002E4AF6">
        <w:rPr>
          <w:sz w:val="14"/>
        </w:rPr>
        <w:t xml:space="preserve"> </w:t>
      </w:r>
      <w:r w:rsidRPr="00A16511">
        <w:rPr>
          <w:rStyle w:val="StyleUnderline"/>
        </w:rPr>
        <w:t>and states</w:t>
      </w:r>
      <w:r w:rsidRPr="002E4AF6">
        <w:rPr>
          <w:sz w:val="14"/>
        </w:rPr>
        <w:t xml:space="preserve"> </w:t>
      </w:r>
      <w:r w:rsidRPr="00A16511">
        <w:rPr>
          <w:rStyle w:val="StyleUnderline"/>
        </w:rPr>
        <w:t>substantially</w:t>
      </w:r>
      <w:r w:rsidRPr="002E4AF6">
        <w:rPr>
          <w:sz w:val="14"/>
        </w:rPr>
        <w:t xml:space="preserve"> the </w:t>
      </w:r>
      <w:r w:rsidRPr="00A16511">
        <w:rPr>
          <w:rStyle w:val="StyleUnderline"/>
        </w:rPr>
        <w:t>same</w:t>
      </w:r>
      <w:r w:rsidRPr="002E4AF6">
        <w:rPr>
          <w:sz w:val="14"/>
        </w:rPr>
        <w:t xml:space="preserve"> </w:t>
      </w:r>
      <w:r w:rsidRPr="00A16511">
        <w:rPr>
          <w:rStyle w:val="StyleUnderline"/>
        </w:rPr>
        <w:t>without a requirement</w:t>
      </w:r>
      <w:r w:rsidRPr="002E4AF6">
        <w:rPr>
          <w:sz w:val="14"/>
        </w:rPr>
        <w:t xml:space="preserve"> </w:t>
      </w:r>
      <w:r w:rsidRPr="00A16511">
        <w:rPr>
          <w:rStyle w:val="StyleUnderline"/>
        </w:rPr>
        <w:t>that tribes</w:t>
      </w:r>
      <w:r w:rsidRPr="002E4AF6">
        <w:rPr>
          <w:sz w:val="14"/>
        </w:rPr>
        <w:t xml:space="preserve"> </w:t>
      </w:r>
      <w:r w:rsidRPr="00A16511">
        <w:rPr>
          <w:rStyle w:val="StyleUnderline"/>
        </w:rPr>
        <w:t>seek</w:t>
      </w:r>
      <w:r w:rsidRPr="002E4AF6">
        <w:rPr>
          <w:sz w:val="14"/>
        </w:rPr>
        <w:t xml:space="preserve"> </w:t>
      </w:r>
      <w:r w:rsidRPr="00A16511">
        <w:rPr>
          <w:rStyle w:val="StyleUnderline"/>
        </w:rPr>
        <w:t>‘state’ status,”</w:t>
      </w:r>
      <w:r w:rsidRPr="002E4AF6">
        <w:rPr>
          <w:sz w:val="14"/>
        </w:rPr>
        <w:t xml:space="preserve"> and </w:t>
      </w:r>
      <w:r w:rsidRPr="00A16511">
        <w:rPr>
          <w:rStyle w:val="StyleUnderline"/>
        </w:rPr>
        <w:t>others</w:t>
      </w:r>
      <w:r w:rsidRPr="002E4AF6">
        <w:rPr>
          <w:sz w:val="14"/>
        </w:rPr>
        <w:t xml:space="preserve"> “</w:t>
      </w:r>
      <w:r w:rsidRPr="00A16511">
        <w:rPr>
          <w:rStyle w:val="StyleUnderline"/>
        </w:rPr>
        <w:t>generally</w:t>
      </w:r>
      <w:r w:rsidRPr="002E4AF6">
        <w:rPr>
          <w:sz w:val="14"/>
        </w:rPr>
        <w:t xml:space="preserve"> also </w:t>
      </w:r>
      <w:r w:rsidRPr="00A16511">
        <w:rPr>
          <w:rStyle w:val="StyleUnderline"/>
        </w:rPr>
        <w:t>placed tribes</w:t>
      </w:r>
      <w:r w:rsidRPr="002E4AF6">
        <w:rPr>
          <w:sz w:val="14"/>
        </w:rPr>
        <w:t xml:space="preserve"> and </w:t>
      </w:r>
      <w:r w:rsidRPr="00A16511">
        <w:rPr>
          <w:rStyle w:val="StyleUnderline"/>
        </w:rPr>
        <w:t>states</w:t>
      </w:r>
      <w:r w:rsidRPr="002E4AF6">
        <w:rPr>
          <w:sz w:val="14"/>
        </w:rPr>
        <w:t xml:space="preserve"> </w:t>
      </w:r>
      <w:r w:rsidRPr="00A16511">
        <w:rPr>
          <w:rStyle w:val="StyleUnderline"/>
        </w:rPr>
        <w:t>in substantially</w:t>
      </w:r>
      <w:r w:rsidRPr="002E4AF6">
        <w:rPr>
          <w:sz w:val="14"/>
        </w:rPr>
        <w:t xml:space="preserve"> </w:t>
      </w:r>
      <w:r w:rsidRPr="00A16511">
        <w:rPr>
          <w:rStyle w:val="StyleUnderline"/>
        </w:rPr>
        <w:t>identical</w:t>
      </w:r>
      <w:r w:rsidRPr="002E4AF6">
        <w:rPr>
          <w:sz w:val="14"/>
        </w:rPr>
        <w:t xml:space="preserve"> </w:t>
      </w:r>
      <w:r w:rsidRPr="00A16511">
        <w:rPr>
          <w:rStyle w:val="StyleUnderline"/>
        </w:rPr>
        <w:t>positions</w:t>
      </w:r>
      <w:r w:rsidRPr="002E4AF6">
        <w:rPr>
          <w:sz w:val="14"/>
        </w:rPr>
        <w:t xml:space="preserve">.”236 Should eligible tribes not seek TAS status or fail to qualify, the </w:t>
      </w:r>
      <w:r w:rsidRPr="00A16511">
        <w:rPr>
          <w:rStyle w:val="StyleUnderline"/>
        </w:rPr>
        <w:t>agency</w:t>
      </w:r>
      <w:r w:rsidRPr="002E4AF6">
        <w:rPr>
          <w:sz w:val="14"/>
        </w:rPr>
        <w:t xml:space="preserve"> </w:t>
      </w:r>
      <w:r w:rsidRPr="00A16511">
        <w:rPr>
          <w:rStyle w:val="StyleUnderline"/>
        </w:rPr>
        <w:t>with primary authority</w:t>
      </w:r>
      <w:r w:rsidRPr="002E4AF6">
        <w:rPr>
          <w:sz w:val="14"/>
        </w:rPr>
        <w:t xml:space="preserve"> </w:t>
      </w:r>
      <w:r w:rsidRPr="00A16511">
        <w:rPr>
          <w:rStyle w:val="StyleUnderline"/>
        </w:rPr>
        <w:t>to implement and enforce</w:t>
      </w:r>
      <w:r w:rsidRPr="002E4AF6">
        <w:rPr>
          <w:sz w:val="14"/>
        </w:rPr>
        <w:t xml:space="preserve"> all these </w:t>
      </w:r>
      <w:r w:rsidRPr="00A16511">
        <w:rPr>
          <w:rStyle w:val="StyleUnderline"/>
        </w:rPr>
        <w:t>statutes</w:t>
      </w:r>
      <w:r w:rsidRPr="002E4AF6">
        <w:rPr>
          <w:sz w:val="14"/>
        </w:rPr>
        <w:t xml:space="preserve"> in Indian Country is the EPA.237 The </w:t>
      </w:r>
      <w:r w:rsidRPr="00CF74BE">
        <w:rPr>
          <w:rStyle w:val="StyleUnderline"/>
          <w:highlight w:val="green"/>
        </w:rPr>
        <w:t>EPA</w:t>
      </w:r>
      <w:r w:rsidRPr="00CF74BE">
        <w:rPr>
          <w:sz w:val="14"/>
          <w:highlight w:val="green"/>
        </w:rPr>
        <w:t xml:space="preserve"> </w:t>
      </w:r>
      <w:r w:rsidRPr="00CF74BE">
        <w:rPr>
          <w:rStyle w:val="StyleUnderline"/>
          <w:highlight w:val="green"/>
        </w:rPr>
        <w:t>separates</w:t>
      </w:r>
      <w:r w:rsidRPr="002E4AF6">
        <w:rPr>
          <w:sz w:val="14"/>
        </w:rPr>
        <w:t xml:space="preserve"> the </w:t>
      </w:r>
      <w:r w:rsidRPr="00CF74BE">
        <w:rPr>
          <w:rStyle w:val="StyleUnderline"/>
          <w:highlight w:val="green"/>
        </w:rPr>
        <w:t>tribes</w:t>
      </w:r>
      <w:r w:rsidRPr="00CF74BE">
        <w:rPr>
          <w:sz w:val="14"/>
          <w:highlight w:val="green"/>
        </w:rPr>
        <w:t xml:space="preserve"> </w:t>
      </w:r>
      <w:r w:rsidRPr="00CF74BE">
        <w:rPr>
          <w:rStyle w:val="StyleUnderline"/>
          <w:highlight w:val="green"/>
        </w:rPr>
        <w:t>into</w:t>
      </w:r>
      <w:r w:rsidRPr="00A16511">
        <w:rPr>
          <w:rStyle w:val="StyleUnderline"/>
        </w:rPr>
        <w:t xml:space="preserve"> two large groups</w:t>
      </w:r>
      <w:r w:rsidRPr="002E4AF6">
        <w:rPr>
          <w:sz w:val="14"/>
        </w:rPr>
        <w:t xml:space="preserve">: (1) </w:t>
      </w:r>
      <w:r w:rsidRPr="00CF74BE">
        <w:rPr>
          <w:rStyle w:val="StyleUnderline"/>
          <w:highlight w:val="green"/>
        </w:rPr>
        <w:t>those with</w:t>
      </w:r>
      <w:r w:rsidRPr="002E4AF6">
        <w:rPr>
          <w:sz w:val="14"/>
        </w:rPr>
        <w:t xml:space="preserve"> </w:t>
      </w:r>
      <w:r w:rsidRPr="00CF74BE">
        <w:rPr>
          <w:rStyle w:val="StyleUnderline"/>
          <w:highlight w:val="green"/>
        </w:rPr>
        <w:t>TAS</w:t>
      </w:r>
      <w:r w:rsidRPr="002E4AF6">
        <w:rPr>
          <w:sz w:val="14"/>
        </w:rPr>
        <w:t xml:space="preserve"> status and </w:t>
      </w:r>
      <w:r w:rsidRPr="00CF74BE">
        <w:rPr>
          <w:rStyle w:val="StyleUnderline"/>
          <w:highlight w:val="green"/>
        </w:rPr>
        <w:t>approved</w:t>
      </w:r>
      <w:r w:rsidRPr="002E4AF6">
        <w:rPr>
          <w:sz w:val="14"/>
        </w:rPr>
        <w:t xml:space="preserve"> </w:t>
      </w:r>
      <w:r w:rsidRPr="00787A50">
        <w:rPr>
          <w:rStyle w:val="StyleUnderline"/>
        </w:rPr>
        <w:t>tribally developed regulatory</w:t>
      </w:r>
      <w:r w:rsidRPr="002E4AF6">
        <w:rPr>
          <w:sz w:val="14"/>
        </w:rPr>
        <w:t xml:space="preserve"> </w:t>
      </w:r>
      <w:r w:rsidRPr="00CF74BE">
        <w:rPr>
          <w:rStyle w:val="StyleUnderline"/>
          <w:highlight w:val="green"/>
        </w:rPr>
        <w:t>programs</w:t>
      </w:r>
      <w:r w:rsidRPr="00CF74BE">
        <w:rPr>
          <w:sz w:val="14"/>
          <w:highlight w:val="green"/>
        </w:rPr>
        <w:t xml:space="preserve">, </w:t>
      </w:r>
      <w:r w:rsidRPr="00CF74BE">
        <w:rPr>
          <w:rStyle w:val="StyleUnderline"/>
          <w:highlight w:val="green"/>
        </w:rPr>
        <w:t>which involve</w:t>
      </w:r>
      <w:r w:rsidRPr="002E4AF6">
        <w:rPr>
          <w:sz w:val="14"/>
        </w:rPr>
        <w:t xml:space="preserve"> “an </w:t>
      </w:r>
      <w:r w:rsidRPr="00787A50">
        <w:rPr>
          <w:rStyle w:val="StyleUnderline"/>
        </w:rPr>
        <w:t xml:space="preserve">exercise of </w:t>
      </w:r>
      <w:r w:rsidRPr="00CF74BE">
        <w:rPr>
          <w:rStyle w:val="StyleUnderline"/>
          <w:highlight w:val="green"/>
        </w:rPr>
        <w:t>regulatory authority</w:t>
      </w:r>
      <w:r w:rsidRPr="002E4AF6">
        <w:rPr>
          <w:sz w:val="14"/>
        </w:rPr>
        <w:t xml:space="preserve"> </w:t>
      </w:r>
      <w:r w:rsidRPr="00787A50">
        <w:rPr>
          <w:rStyle w:val="StyleUnderline"/>
        </w:rPr>
        <w:t>by</w:t>
      </w:r>
      <w:r w:rsidRPr="002E4AF6">
        <w:rPr>
          <w:sz w:val="14"/>
        </w:rPr>
        <w:t xml:space="preserve"> the </w:t>
      </w:r>
      <w:r w:rsidRPr="00787A50">
        <w:rPr>
          <w:rStyle w:val="StyleUnderline"/>
        </w:rPr>
        <w:t>applicant</w:t>
      </w:r>
      <w:r w:rsidRPr="002E4AF6">
        <w:rPr>
          <w:sz w:val="14"/>
        </w:rPr>
        <w:t xml:space="preserve"> </w:t>
      </w:r>
      <w:r w:rsidRPr="00787A50">
        <w:rPr>
          <w:rStyle w:val="StyleUnderline"/>
        </w:rPr>
        <w:t>tribe</w:t>
      </w:r>
      <w:r w:rsidRPr="002E4AF6">
        <w:rPr>
          <w:sz w:val="14"/>
        </w:rPr>
        <w:t xml:space="preserve">”; and (2) </w:t>
      </w:r>
      <w:r w:rsidRPr="00CF74BE">
        <w:rPr>
          <w:rStyle w:val="StyleUnderline"/>
          <w:highlight w:val="green"/>
        </w:rPr>
        <w:t>those with TAS</w:t>
      </w:r>
      <w:r w:rsidRPr="002E4AF6">
        <w:rPr>
          <w:sz w:val="14"/>
        </w:rPr>
        <w:t xml:space="preserve"> approval “</w:t>
      </w:r>
      <w:r w:rsidRPr="00CF74BE">
        <w:rPr>
          <w:rStyle w:val="StyleUnderline"/>
          <w:highlight w:val="green"/>
        </w:rPr>
        <w:t>for</w:t>
      </w:r>
      <w:r w:rsidRPr="00787A50">
        <w:rPr>
          <w:rStyle w:val="StyleUnderline"/>
        </w:rPr>
        <w:t xml:space="preserve"> purposes of </w:t>
      </w:r>
      <w:r w:rsidRPr="00CF74BE">
        <w:rPr>
          <w:rStyle w:val="StyleUnderline"/>
          <w:highlight w:val="green"/>
        </w:rPr>
        <w:t>administering</w:t>
      </w:r>
      <w:r w:rsidRPr="002E4AF6">
        <w:rPr>
          <w:sz w:val="14"/>
        </w:rPr>
        <w:t xml:space="preserve"> an environmental regulatory </w:t>
      </w:r>
      <w:r w:rsidRPr="00CF74BE">
        <w:rPr>
          <w:rStyle w:val="StyleUnderline"/>
          <w:highlight w:val="green"/>
        </w:rPr>
        <w:t>program</w:t>
      </w:r>
      <w:r w:rsidRPr="00CF74BE">
        <w:rPr>
          <w:sz w:val="14"/>
          <w:highlight w:val="green"/>
        </w:rPr>
        <w:t xml:space="preserve"> </w:t>
      </w:r>
      <w:r w:rsidRPr="00CF74BE">
        <w:rPr>
          <w:rStyle w:val="StyleUnderline"/>
          <w:highlight w:val="green"/>
        </w:rPr>
        <w:t>without</w:t>
      </w:r>
      <w:r w:rsidRPr="00CF74BE">
        <w:rPr>
          <w:sz w:val="14"/>
          <w:highlight w:val="green"/>
        </w:rPr>
        <w:t xml:space="preserve"> </w:t>
      </w:r>
      <w:r w:rsidRPr="00CF74BE">
        <w:rPr>
          <w:sz w:val="14"/>
        </w:rPr>
        <w:t>an</w:t>
      </w:r>
      <w:r w:rsidRPr="002E4AF6">
        <w:rPr>
          <w:sz w:val="14"/>
        </w:rPr>
        <w:t xml:space="preserve"> </w:t>
      </w:r>
      <w:r w:rsidRPr="00CF74BE">
        <w:rPr>
          <w:rStyle w:val="StyleUnderline"/>
          <w:highlight w:val="green"/>
        </w:rPr>
        <w:t>enforcement</w:t>
      </w:r>
      <w:r w:rsidRPr="002E4AF6">
        <w:rPr>
          <w:sz w:val="14"/>
        </w:rPr>
        <w:t xml:space="preserve"> </w:t>
      </w:r>
      <w:r w:rsidRPr="00787A50">
        <w:rPr>
          <w:rStyle w:val="StyleUnderline"/>
        </w:rPr>
        <w:t>component</w:t>
      </w:r>
      <w:r w:rsidRPr="002E4AF6">
        <w:rPr>
          <w:sz w:val="14"/>
        </w:rPr>
        <w:t xml:space="preserve">, an </w:t>
      </w:r>
      <w:r w:rsidRPr="00787A50">
        <w:rPr>
          <w:rStyle w:val="StyleUnderline"/>
        </w:rPr>
        <w:t>environmental regulatory program</w:t>
      </w:r>
      <w:r w:rsidRPr="002E4AF6">
        <w:rPr>
          <w:sz w:val="14"/>
        </w:rPr>
        <w:t xml:space="preserve"> </w:t>
      </w:r>
      <w:r w:rsidRPr="00787A50">
        <w:rPr>
          <w:rStyle w:val="StyleUnderline"/>
        </w:rPr>
        <w:t>with</w:t>
      </w:r>
      <w:r w:rsidRPr="002E4AF6">
        <w:rPr>
          <w:sz w:val="14"/>
        </w:rPr>
        <w:t xml:space="preserve"> an </w:t>
      </w:r>
      <w:r w:rsidRPr="00787A50">
        <w:rPr>
          <w:rStyle w:val="StyleUnderline"/>
        </w:rPr>
        <w:t>enforcement</w:t>
      </w:r>
      <w:r w:rsidRPr="002E4AF6">
        <w:rPr>
          <w:sz w:val="14"/>
        </w:rPr>
        <w:t xml:space="preserve"> </w:t>
      </w:r>
      <w:r w:rsidRPr="00787A50">
        <w:rPr>
          <w:rStyle w:val="StyleUnderline"/>
        </w:rPr>
        <w:t>component</w:t>
      </w:r>
      <w:r w:rsidRPr="002E4AF6">
        <w:rPr>
          <w:sz w:val="14"/>
        </w:rPr>
        <w:t xml:space="preserve">, </w:t>
      </w:r>
      <w:r w:rsidRPr="00787A50">
        <w:rPr>
          <w:rStyle w:val="StyleUnderline"/>
        </w:rPr>
        <w:t>or</w:t>
      </w:r>
      <w:r w:rsidRPr="002E4AF6">
        <w:rPr>
          <w:sz w:val="14"/>
        </w:rPr>
        <w:t xml:space="preserve"> an </w:t>
      </w:r>
      <w:r w:rsidRPr="00787A50">
        <w:rPr>
          <w:rStyle w:val="StyleUnderline"/>
        </w:rPr>
        <w:t>administrative environmental function</w:t>
      </w:r>
      <w:r w:rsidRPr="002E4AF6">
        <w:rPr>
          <w:sz w:val="14"/>
        </w:rPr>
        <w:t xml:space="preserve">.”238 </w:t>
      </w:r>
      <w:r w:rsidRPr="00787A50">
        <w:rPr>
          <w:rStyle w:val="StyleUnderline"/>
        </w:rPr>
        <w:t>In</w:t>
      </w:r>
      <w:r w:rsidRPr="002E4AF6">
        <w:rPr>
          <w:sz w:val="14"/>
        </w:rPr>
        <w:t xml:space="preserve"> the </w:t>
      </w:r>
      <w:r w:rsidRPr="00787A50">
        <w:rPr>
          <w:rStyle w:val="StyleUnderline"/>
        </w:rPr>
        <w:t>first group</w:t>
      </w:r>
      <w:r w:rsidRPr="002E4AF6">
        <w:rPr>
          <w:sz w:val="14"/>
        </w:rPr>
        <w:t xml:space="preserve">, the </w:t>
      </w:r>
      <w:r w:rsidRPr="00CF74BE">
        <w:rPr>
          <w:rStyle w:val="StyleUnderline"/>
        </w:rPr>
        <w:t>EPA</w:t>
      </w:r>
      <w:r w:rsidRPr="00CF74BE">
        <w:rPr>
          <w:sz w:val="14"/>
        </w:rPr>
        <w:t xml:space="preserve"> </w:t>
      </w:r>
      <w:r w:rsidRPr="00CF74BE">
        <w:rPr>
          <w:rStyle w:val="StyleUnderline"/>
        </w:rPr>
        <w:t>notes</w:t>
      </w:r>
      <w:r w:rsidRPr="002E4AF6">
        <w:rPr>
          <w:sz w:val="14"/>
        </w:rPr>
        <w:t xml:space="preserve"> that there are </w:t>
      </w:r>
      <w:r w:rsidRPr="00CF74BE">
        <w:rPr>
          <w:rStyle w:val="StyleUnderline"/>
        </w:rPr>
        <w:t>twelve</w:t>
      </w:r>
      <w:r w:rsidRPr="00787A50">
        <w:rPr>
          <w:rStyle w:val="StyleUnderline"/>
        </w:rPr>
        <w:t xml:space="preserve"> tribes exercising</w:t>
      </w:r>
      <w:r w:rsidRPr="002E4AF6">
        <w:rPr>
          <w:sz w:val="14"/>
        </w:rPr>
        <w:t xml:space="preserve"> </w:t>
      </w:r>
      <w:r w:rsidRPr="00787A50">
        <w:rPr>
          <w:rStyle w:val="StyleUnderline"/>
        </w:rPr>
        <w:t>regulatory authority</w:t>
      </w:r>
      <w:r w:rsidRPr="002E4AF6">
        <w:rPr>
          <w:sz w:val="14"/>
        </w:rPr>
        <w:t xml:space="preserve"> </w:t>
      </w:r>
      <w:r w:rsidRPr="00787A50">
        <w:rPr>
          <w:rStyle w:val="StyleUnderline"/>
        </w:rPr>
        <w:t>under</w:t>
      </w:r>
      <w:r w:rsidRPr="002E4AF6">
        <w:rPr>
          <w:sz w:val="14"/>
        </w:rPr>
        <w:t xml:space="preserve"> various </w:t>
      </w:r>
      <w:r w:rsidRPr="00787A50">
        <w:rPr>
          <w:rStyle w:val="StyleUnderline"/>
        </w:rPr>
        <w:t>C</w:t>
      </w:r>
      <w:r w:rsidRPr="002E4AF6">
        <w:rPr>
          <w:sz w:val="14"/>
        </w:rPr>
        <w:t xml:space="preserve">lean </w:t>
      </w:r>
      <w:r w:rsidRPr="00787A50">
        <w:rPr>
          <w:rStyle w:val="StyleUnderline"/>
        </w:rPr>
        <w:t>A</w:t>
      </w:r>
      <w:r w:rsidRPr="002E4AF6">
        <w:rPr>
          <w:sz w:val="14"/>
        </w:rPr>
        <w:t xml:space="preserve">ir </w:t>
      </w:r>
      <w:r w:rsidRPr="00787A50">
        <w:rPr>
          <w:rStyle w:val="StyleUnderline"/>
        </w:rPr>
        <w:t>A</w:t>
      </w:r>
      <w:r w:rsidRPr="002E4AF6">
        <w:rPr>
          <w:sz w:val="14"/>
        </w:rPr>
        <w:t xml:space="preserve">ct provisions, </w:t>
      </w:r>
      <w:r w:rsidRPr="00787A50">
        <w:rPr>
          <w:rStyle w:val="StyleUnderline"/>
        </w:rPr>
        <w:t>sixty</w:t>
      </w:r>
      <w:r w:rsidRPr="002E4AF6">
        <w:rPr>
          <w:sz w:val="14"/>
        </w:rPr>
        <w:t xml:space="preserve"> </w:t>
      </w:r>
      <w:r w:rsidRPr="00787A50">
        <w:rPr>
          <w:rStyle w:val="StyleUnderline"/>
        </w:rPr>
        <w:t>tribes administering w</w:t>
      </w:r>
      <w:r w:rsidRPr="002E4AF6">
        <w:rPr>
          <w:sz w:val="14"/>
        </w:rPr>
        <w:t xml:space="preserve">ater </w:t>
      </w:r>
      <w:r w:rsidRPr="00787A50">
        <w:rPr>
          <w:rStyle w:val="StyleUnderline"/>
        </w:rPr>
        <w:t>q</w:t>
      </w:r>
      <w:r w:rsidRPr="002E4AF6">
        <w:rPr>
          <w:sz w:val="14"/>
        </w:rPr>
        <w:t xml:space="preserve">uality </w:t>
      </w:r>
      <w:r w:rsidRPr="00787A50">
        <w:rPr>
          <w:rStyle w:val="StyleUnderline"/>
        </w:rPr>
        <w:t>s</w:t>
      </w:r>
      <w:r w:rsidRPr="002E4AF6">
        <w:rPr>
          <w:sz w:val="14"/>
        </w:rPr>
        <w:t xml:space="preserve">tandards </w:t>
      </w:r>
      <w:r w:rsidRPr="00787A50">
        <w:rPr>
          <w:rStyle w:val="StyleUnderline"/>
        </w:rPr>
        <w:t>under</w:t>
      </w:r>
      <w:r w:rsidRPr="002E4AF6">
        <w:rPr>
          <w:sz w:val="14"/>
        </w:rPr>
        <w:t xml:space="preserve"> the </w:t>
      </w:r>
      <w:r w:rsidRPr="00787A50">
        <w:rPr>
          <w:rStyle w:val="StyleUnderline"/>
        </w:rPr>
        <w:t>C</w:t>
      </w:r>
      <w:r w:rsidRPr="002E4AF6">
        <w:rPr>
          <w:sz w:val="14"/>
        </w:rPr>
        <w:t xml:space="preserve">lean </w:t>
      </w:r>
      <w:r w:rsidRPr="00787A50">
        <w:rPr>
          <w:rStyle w:val="StyleUnderline"/>
        </w:rPr>
        <w:t>W</w:t>
      </w:r>
      <w:r w:rsidRPr="002E4AF6">
        <w:rPr>
          <w:sz w:val="14"/>
        </w:rPr>
        <w:t xml:space="preserve">ater </w:t>
      </w:r>
      <w:r w:rsidRPr="00787A50">
        <w:rPr>
          <w:rStyle w:val="StyleUnderline"/>
        </w:rPr>
        <w:t>A</w:t>
      </w:r>
      <w:r w:rsidRPr="002E4AF6">
        <w:rPr>
          <w:sz w:val="14"/>
        </w:rPr>
        <w:t xml:space="preserve">ct, </w:t>
      </w:r>
      <w:r w:rsidRPr="001E4C2B">
        <w:rPr>
          <w:rStyle w:val="StyleUnderline"/>
        </w:rPr>
        <w:t>three</w:t>
      </w:r>
      <w:r w:rsidRPr="002E4AF6">
        <w:rPr>
          <w:sz w:val="14"/>
        </w:rPr>
        <w:t xml:space="preserve"> tribes </w:t>
      </w:r>
      <w:r w:rsidRPr="001E4C2B">
        <w:rPr>
          <w:rStyle w:val="StyleUnderline"/>
        </w:rPr>
        <w:t>exercising</w:t>
      </w:r>
      <w:r w:rsidRPr="002E4AF6">
        <w:rPr>
          <w:sz w:val="14"/>
        </w:rPr>
        <w:t xml:space="preserve"> </w:t>
      </w:r>
      <w:r w:rsidRPr="001E4C2B">
        <w:rPr>
          <w:rStyle w:val="StyleUnderline"/>
        </w:rPr>
        <w:t>two</w:t>
      </w:r>
      <w:r w:rsidRPr="002E4AF6">
        <w:rPr>
          <w:sz w:val="14"/>
        </w:rPr>
        <w:t xml:space="preserve"> separate </w:t>
      </w:r>
      <w:r w:rsidRPr="001E4C2B">
        <w:rPr>
          <w:rStyle w:val="StyleUnderline"/>
        </w:rPr>
        <w:t>functions</w:t>
      </w:r>
      <w:r w:rsidRPr="002E4AF6">
        <w:rPr>
          <w:sz w:val="14"/>
        </w:rPr>
        <w:t xml:space="preserve"> </w:t>
      </w:r>
      <w:r w:rsidRPr="001E4C2B">
        <w:rPr>
          <w:rStyle w:val="StyleUnderline"/>
        </w:rPr>
        <w:t>under</w:t>
      </w:r>
      <w:r w:rsidRPr="002E4AF6">
        <w:rPr>
          <w:sz w:val="14"/>
        </w:rPr>
        <w:t xml:space="preserve"> the </w:t>
      </w:r>
      <w:r w:rsidRPr="001E4C2B">
        <w:rPr>
          <w:rStyle w:val="StyleUnderline"/>
        </w:rPr>
        <w:t>S</w:t>
      </w:r>
      <w:r w:rsidRPr="002E4AF6">
        <w:rPr>
          <w:sz w:val="14"/>
        </w:rPr>
        <w:t xml:space="preserve">afe </w:t>
      </w:r>
      <w:r w:rsidRPr="001E4C2B">
        <w:rPr>
          <w:rStyle w:val="StyleUnderline"/>
        </w:rPr>
        <w:t>D</w:t>
      </w:r>
      <w:r w:rsidRPr="002E4AF6">
        <w:rPr>
          <w:sz w:val="14"/>
        </w:rPr>
        <w:t xml:space="preserve">rinking </w:t>
      </w:r>
      <w:r w:rsidRPr="001E4C2B">
        <w:rPr>
          <w:rStyle w:val="StyleUnderline"/>
        </w:rPr>
        <w:t>W</w:t>
      </w:r>
      <w:r w:rsidRPr="002E4AF6">
        <w:rPr>
          <w:sz w:val="14"/>
        </w:rPr>
        <w:t xml:space="preserve">ater </w:t>
      </w:r>
      <w:r w:rsidRPr="001E4C2B">
        <w:rPr>
          <w:rStyle w:val="StyleUnderline"/>
        </w:rPr>
        <w:t>A</w:t>
      </w:r>
      <w:r w:rsidRPr="002E4AF6">
        <w:rPr>
          <w:sz w:val="14"/>
        </w:rPr>
        <w:t xml:space="preserve">ct (related to public water system supervision and underground injection control standards), and </w:t>
      </w:r>
      <w:r w:rsidRPr="001E4C2B">
        <w:rPr>
          <w:rStyle w:val="StyleUnderline"/>
        </w:rPr>
        <w:t>four</w:t>
      </w:r>
      <w:r w:rsidRPr="002E4AF6">
        <w:rPr>
          <w:sz w:val="14"/>
        </w:rPr>
        <w:t xml:space="preserve"> tribes </w:t>
      </w:r>
      <w:r w:rsidRPr="001E4C2B">
        <w:rPr>
          <w:rStyle w:val="StyleUnderline"/>
        </w:rPr>
        <w:t>administering</w:t>
      </w:r>
      <w:r w:rsidRPr="002E4AF6">
        <w:rPr>
          <w:sz w:val="14"/>
        </w:rPr>
        <w:t xml:space="preserve"> three </w:t>
      </w:r>
      <w:r w:rsidRPr="001E4C2B">
        <w:rPr>
          <w:rStyle w:val="StyleUnderline"/>
        </w:rPr>
        <w:t>different sections of</w:t>
      </w:r>
      <w:r w:rsidRPr="002E4AF6">
        <w:rPr>
          <w:sz w:val="14"/>
        </w:rPr>
        <w:t xml:space="preserve"> the </w:t>
      </w:r>
      <w:r w:rsidRPr="001E4C2B">
        <w:rPr>
          <w:rStyle w:val="StyleUnderline"/>
        </w:rPr>
        <w:t>T</w:t>
      </w:r>
      <w:r w:rsidRPr="002E4AF6">
        <w:rPr>
          <w:sz w:val="14"/>
        </w:rPr>
        <w:t xml:space="preserve">oxic </w:t>
      </w:r>
      <w:r w:rsidRPr="001E4C2B">
        <w:rPr>
          <w:rStyle w:val="StyleUnderline"/>
        </w:rPr>
        <w:t>S</w:t>
      </w:r>
      <w:r w:rsidRPr="002E4AF6">
        <w:rPr>
          <w:sz w:val="14"/>
        </w:rPr>
        <w:t xml:space="preserve">ubstances </w:t>
      </w:r>
      <w:r w:rsidRPr="001E4C2B">
        <w:rPr>
          <w:rStyle w:val="StyleUnderline"/>
        </w:rPr>
        <w:t>C</w:t>
      </w:r>
      <w:r w:rsidRPr="002E4AF6">
        <w:rPr>
          <w:sz w:val="14"/>
        </w:rPr>
        <w:t xml:space="preserve">ontrol </w:t>
      </w:r>
      <w:r w:rsidRPr="001E4C2B">
        <w:rPr>
          <w:rStyle w:val="StyleUnderline"/>
        </w:rPr>
        <w:t>A</w:t>
      </w:r>
      <w:r w:rsidRPr="002E4AF6">
        <w:rPr>
          <w:sz w:val="14"/>
        </w:rPr>
        <w:t xml:space="preserve">ct.239 The </w:t>
      </w:r>
      <w:r w:rsidRPr="00CF74BE">
        <w:rPr>
          <w:rStyle w:val="StyleUnderline"/>
          <w:highlight w:val="green"/>
        </w:rPr>
        <w:t>total</w:t>
      </w:r>
      <w:r w:rsidRPr="00CF74BE">
        <w:rPr>
          <w:sz w:val="14"/>
          <w:highlight w:val="green"/>
        </w:rPr>
        <w:t xml:space="preserve"> </w:t>
      </w:r>
      <w:r w:rsidRPr="00CF74BE">
        <w:rPr>
          <w:rStyle w:val="StyleUnderline"/>
          <w:highlight w:val="green"/>
        </w:rPr>
        <w:t>number</w:t>
      </w:r>
      <w:r w:rsidRPr="002E4AF6">
        <w:rPr>
          <w:sz w:val="14"/>
        </w:rPr>
        <w:t xml:space="preserve"> of tribes exercising full regulatory authority, however, </w:t>
      </w:r>
      <w:r w:rsidRPr="001E4C2B">
        <w:rPr>
          <w:rStyle w:val="StyleUnderline"/>
        </w:rPr>
        <w:t xml:space="preserve">is </w:t>
      </w:r>
      <w:r w:rsidRPr="00CF74BE">
        <w:rPr>
          <w:rStyle w:val="StyleUnderline"/>
          <w:highlight w:val="green"/>
        </w:rPr>
        <w:t>not</w:t>
      </w:r>
      <w:r>
        <w:rPr>
          <w:rStyle w:val="StyleUnderline"/>
        </w:rPr>
        <w:t xml:space="preserve"> </w:t>
      </w:r>
      <w:r w:rsidRPr="002E4AF6">
        <w:rPr>
          <w:sz w:val="14"/>
        </w:rPr>
        <w:t xml:space="preserve">the </w:t>
      </w:r>
      <w:r w:rsidRPr="00CF74BE">
        <w:rPr>
          <w:rStyle w:val="StyleUnderline"/>
          <w:highlight w:val="green"/>
        </w:rPr>
        <w:t>sum of</w:t>
      </w:r>
      <w:r w:rsidRPr="001E4C2B">
        <w:rPr>
          <w:rStyle w:val="StyleUnderline"/>
        </w:rPr>
        <w:t xml:space="preserve"> those</w:t>
      </w:r>
      <w:r w:rsidRPr="002E4AF6">
        <w:rPr>
          <w:sz w:val="14"/>
        </w:rPr>
        <w:t xml:space="preserve"> </w:t>
      </w:r>
      <w:r w:rsidRPr="00CF74BE">
        <w:rPr>
          <w:rStyle w:val="StyleUnderline"/>
          <w:highlight w:val="green"/>
        </w:rPr>
        <w:t>individual</w:t>
      </w:r>
      <w:r w:rsidRPr="001E4C2B">
        <w:rPr>
          <w:rStyle w:val="StyleUnderline"/>
        </w:rPr>
        <w:t xml:space="preserve"> </w:t>
      </w:r>
      <w:r w:rsidRPr="00CF74BE">
        <w:rPr>
          <w:rStyle w:val="StyleUnderline"/>
          <w:highlight w:val="green"/>
        </w:rPr>
        <w:t>categories</w:t>
      </w:r>
      <w:r w:rsidRPr="002E4AF6">
        <w:rPr>
          <w:sz w:val="14"/>
        </w:rPr>
        <w:t xml:space="preserve"> (despite the EPA’s posting of a “total” of seventy-seven tribes exercising TAS authority) </w:t>
      </w:r>
      <w:r w:rsidRPr="001E4C2B">
        <w:rPr>
          <w:rStyle w:val="StyleUnderline"/>
        </w:rPr>
        <w:t>because</w:t>
      </w:r>
      <w:r w:rsidRPr="002E4AF6">
        <w:rPr>
          <w:sz w:val="14"/>
        </w:rPr>
        <w:t xml:space="preserve"> </w:t>
      </w:r>
      <w:r w:rsidRPr="001E4C2B">
        <w:rPr>
          <w:rStyle w:val="StyleUnderline"/>
        </w:rPr>
        <w:t>some</w:t>
      </w:r>
      <w:r w:rsidRPr="002E4AF6">
        <w:rPr>
          <w:sz w:val="14"/>
        </w:rPr>
        <w:t xml:space="preserve"> tribes, </w:t>
      </w:r>
      <w:r w:rsidRPr="001E4C2B">
        <w:rPr>
          <w:rStyle w:val="StyleUnderline"/>
        </w:rPr>
        <w:t>like</w:t>
      </w:r>
      <w:r w:rsidRPr="002E4AF6">
        <w:rPr>
          <w:sz w:val="14"/>
        </w:rPr>
        <w:t xml:space="preserve"> the </w:t>
      </w:r>
      <w:r w:rsidRPr="00CF74BE">
        <w:rPr>
          <w:rStyle w:val="StyleUnderline"/>
          <w:highlight w:val="green"/>
        </w:rPr>
        <w:t>Navajo</w:t>
      </w:r>
      <w:r w:rsidRPr="002E4AF6">
        <w:rPr>
          <w:sz w:val="14"/>
        </w:rPr>
        <w:t xml:space="preserve"> Nation </w:t>
      </w:r>
      <w:r w:rsidRPr="00CF74BE">
        <w:rPr>
          <w:rStyle w:val="StyleUnderline"/>
          <w:highlight w:val="green"/>
        </w:rPr>
        <w:t>and</w:t>
      </w:r>
      <w:r w:rsidRPr="002E4AF6">
        <w:rPr>
          <w:sz w:val="14"/>
        </w:rPr>
        <w:t xml:space="preserve"> the </w:t>
      </w:r>
      <w:r w:rsidRPr="001E4C2B">
        <w:rPr>
          <w:rStyle w:val="StyleUnderline"/>
        </w:rPr>
        <w:t xml:space="preserve">Southern </w:t>
      </w:r>
      <w:r w:rsidRPr="00CF74BE">
        <w:rPr>
          <w:rStyle w:val="StyleUnderline"/>
          <w:highlight w:val="green"/>
        </w:rPr>
        <w:t>Ute</w:t>
      </w:r>
      <w:r w:rsidRPr="002E4AF6">
        <w:rPr>
          <w:sz w:val="14"/>
        </w:rPr>
        <w:t xml:space="preserve"> Tribe, </w:t>
      </w:r>
      <w:r w:rsidRPr="001E4C2B">
        <w:rPr>
          <w:rStyle w:val="StyleUnderline"/>
        </w:rPr>
        <w:t>have</w:t>
      </w:r>
      <w:r w:rsidRPr="002E4AF6">
        <w:rPr>
          <w:sz w:val="14"/>
        </w:rPr>
        <w:t xml:space="preserve"> </w:t>
      </w:r>
      <w:r w:rsidRPr="00CF74BE">
        <w:rPr>
          <w:rStyle w:val="StyleUnderline"/>
          <w:highlight w:val="green"/>
        </w:rPr>
        <w:t>qualified</w:t>
      </w:r>
      <w:r w:rsidRPr="002E4AF6">
        <w:rPr>
          <w:sz w:val="14"/>
        </w:rPr>
        <w:t xml:space="preserve"> for TAS status </w:t>
      </w:r>
      <w:r w:rsidRPr="00CF74BE">
        <w:rPr>
          <w:rStyle w:val="StyleUnderline"/>
          <w:highlight w:val="green"/>
        </w:rPr>
        <w:t>under multiple</w:t>
      </w:r>
      <w:r w:rsidRPr="001E4C2B">
        <w:rPr>
          <w:rStyle w:val="StyleUnderline"/>
        </w:rPr>
        <w:t xml:space="preserve"> statutory</w:t>
      </w:r>
      <w:r w:rsidRPr="002E4AF6">
        <w:rPr>
          <w:sz w:val="14"/>
        </w:rPr>
        <w:t xml:space="preserve"> </w:t>
      </w:r>
      <w:r w:rsidRPr="00CF74BE">
        <w:rPr>
          <w:rStyle w:val="StyleUnderline"/>
          <w:highlight w:val="green"/>
        </w:rPr>
        <w:t>provisions</w:t>
      </w:r>
      <w:r w:rsidRPr="002E4AF6">
        <w:rPr>
          <w:sz w:val="14"/>
        </w:rPr>
        <w:t xml:space="preserve">.240 Therefore, for the Clean Air Act, as one example, the </w:t>
      </w:r>
      <w:r w:rsidRPr="00CF74BE">
        <w:rPr>
          <w:rStyle w:val="StyleUnderline"/>
          <w:highlight w:val="green"/>
        </w:rPr>
        <w:t>total</w:t>
      </w:r>
      <w:r w:rsidRPr="001E4C2B">
        <w:rPr>
          <w:rStyle w:val="StyleUnderline"/>
        </w:rPr>
        <w:t xml:space="preserve"> number of</w:t>
      </w:r>
      <w:r>
        <w:rPr>
          <w:rStyle w:val="StyleUnderline"/>
        </w:rPr>
        <w:t xml:space="preserve"> </w:t>
      </w:r>
      <w:r w:rsidRPr="00CF74BE">
        <w:rPr>
          <w:rStyle w:val="StyleUnderline"/>
          <w:highlight w:val="green"/>
        </w:rPr>
        <w:t>tribes exercising authority</w:t>
      </w:r>
      <w:r w:rsidRPr="002E4AF6">
        <w:rPr>
          <w:sz w:val="14"/>
        </w:rPr>
        <w:t xml:space="preserve"> over air pollution is </w:t>
      </w:r>
      <w:r w:rsidRPr="00CF74BE">
        <w:rPr>
          <w:rStyle w:val="StyleUnderline"/>
          <w:highlight w:val="green"/>
        </w:rPr>
        <w:t>actually seven</w:t>
      </w:r>
      <w:r w:rsidRPr="002E4AF6">
        <w:rPr>
          <w:sz w:val="14"/>
        </w:rPr>
        <w:t xml:space="preserve">, </w:t>
      </w:r>
      <w:r w:rsidRPr="001E4C2B">
        <w:rPr>
          <w:rStyle w:val="StyleUnderline"/>
        </w:rPr>
        <w:t>not</w:t>
      </w:r>
      <w:r w:rsidRPr="002E4AF6">
        <w:rPr>
          <w:sz w:val="14"/>
        </w:rPr>
        <w:t xml:space="preserve"> </w:t>
      </w:r>
      <w:r w:rsidRPr="001E4C2B">
        <w:rPr>
          <w:rStyle w:val="StyleUnderline"/>
        </w:rPr>
        <w:t>twelve</w:t>
      </w:r>
      <w:r w:rsidRPr="002E4AF6">
        <w:rPr>
          <w:sz w:val="14"/>
        </w:rPr>
        <w:t xml:space="preserve">, and the </w:t>
      </w:r>
      <w:r w:rsidRPr="00CF74BE">
        <w:rPr>
          <w:rStyle w:val="StyleUnderline"/>
          <w:highlight w:val="green"/>
        </w:rPr>
        <w:t>total</w:t>
      </w:r>
      <w:r w:rsidRPr="00CF74BE">
        <w:rPr>
          <w:rStyle w:val="StyleUnderline"/>
        </w:rPr>
        <w:t xml:space="preserve"> number</w:t>
      </w:r>
      <w:r w:rsidRPr="001E4C2B">
        <w:rPr>
          <w:rStyle w:val="StyleUnderline"/>
        </w:rPr>
        <w:t xml:space="preserve"> of </w:t>
      </w:r>
      <w:r w:rsidRPr="00CF74BE">
        <w:rPr>
          <w:rStyle w:val="StyleUnderline"/>
          <w:highlight w:val="green"/>
        </w:rPr>
        <w:t>TAS</w:t>
      </w:r>
      <w:r w:rsidRPr="00CF74BE">
        <w:rPr>
          <w:sz w:val="14"/>
          <w:highlight w:val="green"/>
        </w:rPr>
        <w:t xml:space="preserve"> </w:t>
      </w:r>
      <w:r w:rsidRPr="00CF74BE">
        <w:rPr>
          <w:rStyle w:val="StyleUnderline"/>
          <w:highlight w:val="green"/>
        </w:rPr>
        <w:t>tribes</w:t>
      </w:r>
      <w:r w:rsidRPr="002E4AF6">
        <w:rPr>
          <w:sz w:val="14"/>
        </w:rPr>
        <w:t xml:space="preserve"> under every statute is </w:t>
      </w:r>
      <w:r w:rsidRPr="00CF74BE">
        <w:rPr>
          <w:rStyle w:val="StyleUnderline"/>
          <w:highlight w:val="green"/>
        </w:rPr>
        <w:t>closer</w:t>
      </w:r>
      <w:r w:rsidRPr="00CF74BE">
        <w:rPr>
          <w:sz w:val="14"/>
          <w:highlight w:val="green"/>
        </w:rPr>
        <w:t xml:space="preserve"> </w:t>
      </w:r>
      <w:r w:rsidRPr="00CF74BE">
        <w:rPr>
          <w:rStyle w:val="StyleUnderline"/>
          <w:highlight w:val="green"/>
        </w:rPr>
        <w:t>to</w:t>
      </w:r>
      <w:r w:rsidRPr="001E4C2B">
        <w:rPr>
          <w:rStyle w:val="StyleUnderline"/>
        </w:rPr>
        <w:t xml:space="preserve"> </w:t>
      </w:r>
      <w:r w:rsidRPr="00CF74BE">
        <w:rPr>
          <w:rStyle w:val="StyleUnderline"/>
          <w:highlight w:val="green"/>
        </w:rPr>
        <w:t>sixty</w:t>
      </w:r>
      <w:r w:rsidRPr="001E4C2B">
        <w:rPr>
          <w:rStyle w:val="StyleUnderline"/>
        </w:rPr>
        <w:t>, rather than seventy-seven</w:t>
      </w:r>
      <w:r w:rsidRPr="002E4AF6">
        <w:rPr>
          <w:sz w:val="14"/>
        </w:rPr>
        <w:t xml:space="preserve">.241 This </w:t>
      </w:r>
      <w:r w:rsidRPr="00CF74BE">
        <w:rPr>
          <w:rStyle w:val="StyleUnderline"/>
          <w:highlight w:val="green"/>
        </w:rPr>
        <w:t>adjusted</w:t>
      </w:r>
      <w:r w:rsidRPr="00CF74BE">
        <w:rPr>
          <w:sz w:val="14"/>
          <w:highlight w:val="green"/>
        </w:rPr>
        <w:t xml:space="preserve"> </w:t>
      </w:r>
      <w:r w:rsidRPr="00CF74BE">
        <w:rPr>
          <w:rStyle w:val="StyleUnderline"/>
          <w:highlight w:val="green"/>
        </w:rPr>
        <w:t>total</w:t>
      </w:r>
      <w:r w:rsidRPr="00CF74BE">
        <w:rPr>
          <w:sz w:val="14"/>
          <w:highlight w:val="green"/>
        </w:rPr>
        <w:t xml:space="preserve"> </w:t>
      </w:r>
      <w:r w:rsidRPr="00CF74BE">
        <w:rPr>
          <w:rStyle w:val="StyleUnderline"/>
          <w:highlight w:val="green"/>
        </w:rPr>
        <w:t>represents</w:t>
      </w:r>
      <w:r w:rsidRPr="002E4AF6">
        <w:rPr>
          <w:sz w:val="14"/>
        </w:rPr>
        <w:t xml:space="preserve"> slightly more than </w:t>
      </w:r>
      <w:r w:rsidRPr="00CF74BE">
        <w:rPr>
          <w:rStyle w:val="Emphasis"/>
          <w:highlight w:val="green"/>
        </w:rPr>
        <w:t>.01% of federally recognized tribes</w:t>
      </w:r>
      <w:r w:rsidRPr="002E4AF6">
        <w:rPr>
          <w:sz w:val="14"/>
        </w:rPr>
        <w:t xml:space="preserve">. </w:t>
      </w:r>
      <w:r w:rsidRPr="00D07948">
        <w:rPr>
          <w:rStyle w:val="StyleUnderline"/>
        </w:rPr>
        <w:t>For</w:t>
      </w:r>
      <w:r w:rsidRPr="002E4AF6">
        <w:rPr>
          <w:sz w:val="14"/>
        </w:rPr>
        <w:t xml:space="preserve"> the </w:t>
      </w:r>
      <w:r w:rsidRPr="00D07948">
        <w:rPr>
          <w:rStyle w:val="StyleUnderline"/>
        </w:rPr>
        <w:t>individual tribes</w:t>
      </w:r>
      <w:r w:rsidRPr="002E4AF6">
        <w:rPr>
          <w:sz w:val="14"/>
        </w:rPr>
        <w:t xml:space="preserve"> that have qualified, the </w:t>
      </w:r>
      <w:r w:rsidRPr="00D07948">
        <w:rPr>
          <w:rStyle w:val="StyleUnderline"/>
        </w:rPr>
        <w:t>power</w:t>
      </w:r>
      <w:r w:rsidRPr="002E4AF6">
        <w:rPr>
          <w:sz w:val="14"/>
        </w:rPr>
        <w:t xml:space="preserve"> </w:t>
      </w:r>
      <w:r w:rsidRPr="00D07948">
        <w:rPr>
          <w:rStyle w:val="StyleUnderline"/>
        </w:rPr>
        <w:t>that</w:t>
      </w:r>
      <w:r w:rsidRPr="002E4AF6">
        <w:rPr>
          <w:sz w:val="14"/>
        </w:rPr>
        <w:t xml:space="preserve"> </w:t>
      </w:r>
      <w:r w:rsidRPr="00D07948">
        <w:rPr>
          <w:rStyle w:val="StyleUnderline"/>
        </w:rPr>
        <w:t>accompanies</w:t>
      </w:r>
      <w:r w:rsidRPr="002E4AF6">
        <w:rPr>
          <w:sz w:val="14"/>
        </w:rPr>
        <w:t xml:space="preserve"> the </w:t>
      </w:r>
      <w:r w:rsidRPr="00D07948">
        <w:rPr>
          <w:rStyle w:val="StyleUnderline"/>
        </w:rPr>
        <w:t>TAS designation</w:t>
      </w:r>
      <w:r w:rsidRPr="002E4AF6">
        <w:rPr>
          <w:sz w:val="14"/>
        </w:rPr>
        <w:t xml:space="preserve"> and authorization </w:t>
      </w:r>
      <w:r w:rsidRPr="00D07948">
        <w:rPr>
          <w:rStyle w:val="StyleUnderline"/>
        </w:rPr>
        <w:t xml:space="preserve">to </w:t>
      </w:r>
      <w:r w:rsidRPr="00D07948">
        <w:rPr>
          <w:rStyle w:val="StyleUnderline"/>
        </w:rPr>
        <w:lastRenderedPageBreak/>
        <w:t>implement a</w:t>
      </w:r>
      <w:r>
        <w:rPr>
          <w:rStyle w:val="StyleUnderline"/>
        </w:rPr>
        <w:t xml:space="preserve"> </w:t>
      </w:r>
      <w:r w:rsidRPr="00D07948">
        <w:rPr>
          <w:rStyle w:val="StyleUnderline"/>
        </w:rPr>
        <w:t>tribal program</w:t>
      </w:r>
      <w:r w:rsidRPr="002E4AF6">
        <w:rPr>
          <w:sz w:val="14"/>
        </w:rPr>
        <w:t xml:space="preserve"> is </w:t>
      </w:r>
      <w:r w:rsidRPr="00D07948">
        <w:rPr>
          <w:rStyle w:val="StyleUnderline"/>
        </w:rPr>
        <w:t>broad</w:t>
      </w:r>
      <w:r w:rsidRPr="002E4AF6">
        <w:rPr>
          <w:sz w:val="14"/>
        </w:rPr>
        <w:t xml:space="preserve">. The </w:t>
      </w:r>
      <w:r w:rsidRPr="00CF74BE">
        <w:rPr>
          <w:rStyle w:val="StyleUnderline"/>
          <w:highlight w:val="green"/>
        </w:rPr>
        <w:t>C</w:t>
      </w:r>
      <w:r w:rsidRPr="002E4AF6">
        <w:rPr>
          <w:sz w:val="14"/>
        </w:rPr>
        <w:t xml:space="preserve">lean </w:t>
      </w:r>
      <w:r w:rsidRPr="00CF74BE">
        <w:rPr>
          <w:rStyle w:val="StyleUnderline"/>
          <w:highlight w:val="green"/>
        </w:rPr>
        <w:t>W</w:t>
      </w:r>
      <w:r w:rsidRPr="002E4AF6">
        <w:rPr>
          <w:sz w:val="14"/>
        </w:rPr>
        <w:t xml:space="preserve">ater </w:t>
      </w:r>
      <w:r w:rsidRPr="00CF74BE">
        <w:rPr>
          <w:rStyle w:val="StyleUnderline"/>
          <w:highlight w:val="green"/>
        </w:rPr>
        <w:t>A</w:t>
      </w:r>
      <w:r w:rsidRPr="002E4AF6">
        <w:rPr>
          <w:sz w:val="14"/>
        </w:rPr>
        <w:t xml:space="preserve">ct is the </w:t>
      </w:r>
      <w:r w:rsidRPr="00B97A37">
        <w:rPr>
          <w:rStyle w:val="StyleUnderline"/>
        </w:rPr>
        <w:t xml:space="preserve">most </w:t>
      </w:r>
      <w:r w:rsidRPr="00CF74BE">
        <w:rPr>
          <w:rStyle w:val="StyleUnderline"/>
          <w:highlight w:val="green"/>
        </w:rPr>
        <w:t>expansive</w:t>
      </w:r>
      <w:r w:rsidRPr="00CF74BE">
        <w:rPr>
          <w:sz w:val="14"/>
          <w:highlight w:val="green"/>
        </w:rPr>
        <w:t xml:space="preserve"> </w:t>
      </w:r>
      <w:r w:rsidRPr="00CF74BE">
        <w:rPr>
          <w:rStyle w:val="StyleUnderline"/>
          <w:highlight w:val="green"/>
        </w:rPr>
        <w:t>source of</w:t>
      </w:r>
      <w:r w:rsidRPr="00CF74BE">
        <w:rPr>
          <w:sz w:val="14"/>
          <w:highlight w:val="green"/>
        </w:rPr>
        <w:t xml:space="preserve"> </w:t>
      </w:r>
      <w:r w:rsidRPr="00CF74BE">
        <w:rPr>
          <w:rStyle w:val="Emphasis"/>
          <w:highlight w:val="green"/>
        </w:rPr>
        <w:t>tribal</w:t>
      </w:r>
      <w:r w:rsidRPr="00B97A37">
        <w:rPr>
          <w:rStyle w:val="Emphasis"/>
        </w:rPr>
        <w:t xml:space="preserve"> environmental </w:t>
      </w:r>
      <w:r w:rsidRPr="00CF74BE">
        <w:rPr>
          <w:rStyle w:val="Emphasis"/>
          <w:highlight w:val="green"/>
        </w:rPr>
        <w:t>federalism</w:t>
      </w:r>
      <w:r w:rsidRPr="002E4AF6">
        <w:rPr>
          <w:sz w:val="14"/>
        </w:rPr>
        <w:t xml:space="preserve">, </w:t>
      </w:r>
      <w:r w:rsidRPr="00B97A37">
        <w:rPr>
          <w:rStyle w:val="StyleUnderline"/>
        </w:rPr>
        <w:t>with sixty</w:t>
      </w:r>
      <w:r w:rsidRPr="002E4AF6">
        <w:rPr>
          <w:sz w:val="14"/>
        </w:rPr>
        <w:t xml:space="preserve"> </w:t>
      </w:r>
      <w:r w:rsidRPr="00B97A37">
        <w:rPr>
          <w:rStyle w:val="StyleUnderline"/>
        </w:rPr>
        <w:t>TAS</w:t>
      </w:r>
      <w:r w:rsidRPr="002E4AF6">
        <w:rPr>
          <w:sz w:val="14"/>
        </w:rPr>
        <w:t xml:space="preserve"> </w:t>
      </w:r>
      <w:r w:rsidRPr="00B97A37">
        <w:rPr>
          <w:rStyle w:val="StyleUnderline"/>
        </w:rPr>
        <w:t>tribes</w:t>
      </w:r>
      <w:r w:rsidRPr="002E4AF6">
        <w:rPr>
          <w:sz w:val="14"/>
        </w:rPr>
        <w:t xml:space="preserve"> </w:t>
      </w:r>
      <w:r w:rsidRPr="00B97A37">
        <w:rPr>
          <w:rStyle w:val="StyleUnderline"/>
        </w:rPr>
        <w:t>exercising regulatory authority</w:t>
      </w:r>
      <w:r w:rsidRPr="002E4AF6">
        <w:rPr>
          <w:sz w:val="14"/>
        </w:rPr>
        <w:t xml:space="preserve"> over water quality in sixteen states.242 It is also a useful illustration of a TAS provision. </w:t>
      </w:r>
      <w:r w:rsidRPr="00CF74BE">
        <w:rPr>
          <w:rStyle w:val="StyleUnderline"/>
        </w:rPr>
        <w:t>Under</w:t>
      </w:r>
      <w:r w:rsidRPr="002E4AF6">
        <w:rPr>
          <w:sz w:val="14"/>
        </w:rPr>
        <w:t xml:space="preserve"> the </w:t>
      </w:r>
      <w:r w:rsidRPr="00B97A37">
        <w:rPr>
          <w:rStyle w:val="StyleUnderline"/>
        </w:rPr>
        <w:t>C</w:t>
      </w:r>
      <w:r w:rsidRPr="002E4AF6">
        <w:rPr>
          <w:sz w:val="14"/>
        </w:rPr>
        <w:t xml:space="preserve">lean </w:t>
      </w:r>
      <w:r w:rsidRPr="00B97A37">
        <w:rPr>
          <w:rStyle w:val="StyleUnderline"/>
        </w:rPr>
        <w:t>W</w:t>
      </w:r>
      <w:r w:rsidRPr="002E4AF6">
        <w:rPr>
          <w:sz w:val="14"/>
        </w:rPr>
        <w:t xml:space="preserve">ater </w:t>
      </w:r>
      <w:r w:rsidRPr="00B97A37">
        <w:rPr>
          <w:rStyle w:val="StyleUnderline"/>
        </w:rPr>
        <w:t>A</w:t>
      </w:r>
      <w:r w:rsidRPr="002E4AF6">
        <w:rPr>
          <w:sz w:val="14"/>
        </w:rPr>
        <w:t xml:space="preserve">ct, the </w:t>
      </w:r>
      <w:r w:rsidRPr="00CF74BE">
        <w:rPr>
          <w:rStyle w:val="StyleUnderline"/>
          <w:highlight w:val="green"/>
        </w:rPr>
        <w:t>EPA</w:t>
      </w:r>
      <w:r w:rsidRPr="002E4AF6">
        <w:rPr>
          <w:sz w:val="14"/>
        </w:rPr>
        <w:t xml:space="preserve"> has </w:t>
      </w:r>
      <w:r w:rsidRPr="00B97A37">
        <w:rPr>
          <w:rStyle w:val="StyleUnderline"/>
        </w:rPr>
        <w:t>primary authority to administer</w:t>
      </w:r>
      <w:r w:rsidRPr="002E4AF6">
        <w:rPr>
          <w:sz w:val="14"/>
        </w:rPr>
        <w:t xml:space="preserve"> and </w:t>
      </w:r>
      <w:r w:rsidRPr="00CF74BE">
        <w:rPr>
          <w:rStyle w:val="StyleUnderline"/>
          <w:highlight w:val="green"/>
        </w:rPr>
        <w:t>implement</w:t>
      </w:r>
      <w:r w:rsidRPr="002E4AF6">
        <w:rPr>
          <w:sz w:val="14"/>
        </w:rPr>
        <w:t xml:space="preserve"> the </w:t>
      </w:r>
      <w:r w:rsidRPr="00B97A37">
        <w:rPr>
          <w:rStyle w:val="StyleUnderline"/>
        </w:rPr>
        <w:t xml:space="preserve">statutory </w:t>
      </w:r>
      <w:r w:rsidRPr="00CF74BE">
        <w:rPr>
          <w:rStyle w:val="StyleUnderline"/>
          <w:highlight w:val="green"/>
        </w:rPr>
        <w:t>requirements</w:t>
      </w:r>
      <w:r w:rsidRPr="002E4AF6">
        <w:rPr>
          <w:sz w:val="14"/>
        </w:rPr>
        <w:t xml:space="preserve">, </w:t>
      </w:r>
      <w:r w:rsidRPr="00B97A37">
        <w:rPr>
          <w:rStyle w:val="StyleUnderline"/>
        </w:rPr>
        <w:t>al</w:t>
      </w:r>
      <w:r w:rsidRPr="00CF74BE">
        <w:rPr>
          <w:rStyle w:val="StyleUnderline"/>
          <w:highlight w:val="green"/>
        </w:rPr>
        <w:t>though</w:t>
      </w:r>
      <w:r w:rsidRPr="002E4AF6">
        <w:rPr>
          <w:sz w:val="14"/>
        </w:rPr>
        <w:t xml:space="preserve"> the </w:t>
      </w:r>
      <w:r w:rsidRPr="00CF74BE">
        <w:rPr>
          <w:rStyle w:val="StyleUnderline"/>
          <w:highlight w:val="green"/>
        </w:rPr>
        <w:t>EPA</w:t>
      </w:r>
      <w:r w:rsidRPr="002E4AF6">
        <w:rPr>
          <w:sz w:val="14"/>
        </w:rPr>
        <w:t xml:space="preserve"> </w:t>
      </w:r>
      <w:r w:rsidRPr="00B97A37">
        <w:rPr>
          <w:rStyle w:val="StyleUnderline"/>
        </w:rPr>
        <w:t xml:space="preserve">can </w:t>
      </w:r>
      <w:r w:rsidRPr="00CF74BE">
        <w:rPr>
          <w:rStyle w:val="StyleUnderline"/>
          <w:highlight w:val="green"/>
        </w:rPr>
        <w:t>allow states</w:t>
      </w:r>
      <w:r w:rsidRPr="00CF74BE">
        <w:rPr>
          <w:sz w:val="14"/>
          <w:highlight w:val="green"/>
        </w:rPr>
        <w:t xml:space="preserve"> </w:t>
      </w:r>
      <w:r w:rsidRPr="00CF74BE">
        <w:rPr>
          <w:rStyle w:val="StyleUnderline"/>
          <w:highlight w:val="green"/>
        </w:rPr>
        <w:t>and tribes</w:t>
      </w:r>
      <w:r w:rsidRPr="00CF74BE">
        <w:rPr>
          <w:sz w:val="14"/>
          <w:highlight w:val="green"/>
        </w:rPr>
        <w:t xml:space="preserve"> </w:t>
      </w:r>
      <w:r w:rsidRPr="00CF74BE">
        <w:rPr>
          <w:rStyle w:val="StyleUnderline"/>
          <w:highlight w:val="green"/>
        </w:rPr>
        <w:t>to assume</w:t>
      </w:r>
      <w:r w:rsidRPr="00B97A37">
        <w:rPr>
          <w:rStyle w:val="StyleUnderline"/>
        </w:rPr>
        <w:t xml:space="preserve"> </w:t>
      </w:r>
      <w:r w:rsidRPr="00CF74BE">
        <w:rPr>
          <w:rStyle w:val="StyleUnderline"/>
          <w:highlight w:val="green"/>
        </w:rPr>
        <w:t>primacy</w:t>
      </w:r>
      <w:r w:rsidRPr="002E4AF6">
        <w:rPr>
          <w:sz w:val="14"/>
        </w:rPr>
        <w:t xml:space="preserve">.243 </w:t>
      </w:r>
      <w:r w:rsidRPr="00B97A37">
        <w:rPr>
          <w:rStyle w:val="StyleUnderline"/>
        </w:rPr>
        <w:t>Section 518</w:t>
      </w:r>
      <w:r w:rsidRPr="002E4AF6">
        <w:rPr>
          <w:sz w:val="14"/>
        </w:rPr>
        <w:t xml:space="preserve"> </w:t>
      </w:r>
      <w:r w:rsidRPr="00B97A37">
        <w:rPr>
          <w:rStyle w:val="StyleUnderline"/>
        </w:rPr>
        <w:t>provides</w:t>
      </w:r>
      <w:r w:rsidRPr="002E4AF6">
        <w:rPr>
          <w:sz w:val="14"/>
        </w:rPr>
        <w:t xml:space="preserve"> that the </w:t>
      </w:r>
      <w:r w:rsidRPr="00B97A37">
        <w:rPr>
          <w:rStyle w:val="StyleUnderline"/>
        </w:rPr>
        <w:t>EPA</w:t>
      </w:r>
      <w:r w:rsidRPr="002E4AF6">
        <w:rPr>
          <w:sz w:val="14"/>
        </w:rPr>
        <w:t xml:space="preserve"> </w:t>
      </w:r>
      <w:r w:rsidRPr="00B97A37">
        <w:rPr>
          <w:rStyle w:val="StyleUnderline"/>
        </w:rPr>
        <w:t>can</w:t>
      </w:r>
      <w:r w:rsidRPr="002E4AF6">
        <w:rPr>
          <w:sz w:val="14"/>
        </w:rPr>
        <w:t xml:space="preserve"> “</w:t>
      </w:r>
      <w:r w:rsidRPr="00B97A37">
        <w:rPr>
          <w:rStyle w:val="StyleUnderline"/>
        </w:rPr>
        <w:t>treat</w:t>
      </w:r>
      <w:r w:rsidRPr="002E4AF6">
        <w:rPr>
          <w:sz w:val="14"/>
        </w:rPr>
        <w:t xml:space="preserve"> an Indian </w:t>
      </w:r>
      <w:r w:rsidRPr="00B97A37">
        <w:rPr>
          <w:rStyle w:val="StyleUnderline"/>
        </w:rPr>
        <w:t>tribe as a state</w:t>
      </w:r>
      <w:r w:rsidRPr="002E4AF6">
        <w:rPr>
          <w:sz w:val="14"/>
        </w:rPr>
        <w:t xml:space="preserve">” </w:t>
      </w:r>
      <w:r w:rsidRPr="00D235FA">
        <w:rPr>
          <w:rStyle w:val="StyleUnderline"/>
        </w:rPr>
        <w:t>in</w:t>
      </w:r>
      <w:r w:rsidRPr="002E4AF6">
        <w:rPr>
          <w:sz w:val="14"/>
        </w:rPr>
        <w:t xml:space="preserve"> the </w:t>
      </w:r>
      <w:r w:rsidRPr="00D235FA">
        <w:rPr>
          <w:rStyle w:val="StyleUnderline"/>
        </w:rPr>
        <w:t>area of setting</w:t>
      </w:r>
      <w:r w:rsidRPr="002E4AF6">
        <w:rPr>
          <w:sz w:val="14"/>
        </w:rPr>
        <w:t xml:space="preserve"> </w:t>
      </w:r>
      <w:r w:rsidRPr="00D235FA">
        <w:rPr>
          <w:rStyle w:val="StyleUnderline"/>
        </w:rPr>
        <w:t>w</w:t>
      </w:r>
      <w:r w:rsidRPr="002E4AF6">
        <w:rPr>
          <w:sz w:val="14"/>
        </w:rPr>
        <w:t xml:space="preserve">ater </w:t>
      </w:r>
      <w:r w:rsidRPr="00D235FA">
        <w:rPr>
          <w:rStyle w:val="StyleUnderline"/>
        </w:rPr>
        <w:t>q</w:t>
      </w:r>
      <w:r w:rsidRPr="002E4AF6">
        <w:rPr>
          <w:sz w:val="14"/>
        </w:rPr>
        <w:t xml:space="preserve">uality </w:t>
      </w:r>
      <w:r w:rsidRPr="00D235FA">
        <w:rPr>
          <w:rStyle w:val="StyleUnderline"/>
        </w:rPr>
        <w:t>s</w:t>
      </w:r>
      <w:r w:rsidRPr="002E4AF6">
        <w:rPr>
          <w:sz w:val="14"/>
        </w:rPr>
        <w:t xml:space="preserve">tandards (WQS) </w:t>
      </w:r>
      <w:r w:rsidRPr="00D235FA">
        <w:rPr>
          <w:rStyle w:val="StyleUnderline"/>
        </w:rPr>
        <w:t>under</w:t>
      </w:r>
      <w:r w:rsidRPr="002E4AF6">
        <w:rPr>
          <w:sz w:val="14"/>
        </w:rPr>
        <w:t xml:space="preserve"> the </w:t>
      </w:r>
      <w:r w:rsidRPr="00D235FA">
        <w:rPr>
          <w:rStyle w:val="StyleUnderline"/>
        </w:rPr>
        <w:t>N</w:t>
      </w:r>
      <w:r w:rsidRPr="002E4AF6">
        <w:rPr>
          <w:sz w:val="14"/>
        </w:rPr>
        <w:t xml:space="preserve">ational </w:t>
      </w:r>
      <w:r w:rsidRPr="00D235FA">
        <w:rPr>
          <w:rStyle w:val="StyleUnderline"/>
        </w:rPr>
        <w:t>P</w:t>
      </w:r>
      <w:r w:rsidRPr="002E4AF6">
        <w:rPr>
          <w:sz w:val="14"/>
        </w:rPr>
        <w:t xml:space="preserve">ollution </w:t>
      </w:r>
      <w:r w:rsidRPr="00D235FA">
        <w:rPr>
          <w:rStyle w:val="StyleUnderline"/>
        </w:rPr>
        <w:t>D</w:t>
      </w:r>
      <w:r w:rsidRPr="002E4AF6">
        <w:rPr>
          <w:sz w:val="14"/>
        </w:rPr>
        <w:t xml:space="preserve">ischarge </w:t>
      </w:r>
      <w:r w:rsidRPr="00D235FA">
        <w:rPr>
          <w:rStyle w:val="StyleUnderline"/>
        </w:rPr>
        <w:t>E</w:t>
      </w:r>
      <w:r w:rsidRPr="002E4AF6">
        <w:rPr>
          <w:sz w:val="14"/>
        </w:rPr>
        <w:t xml:space="preserve">limination </w:t>
      </w:r>
      <w:r w:rsidRPr="00D235FA">
        <w:rPr>
          <w:rStyle w:val="StyleUnderline"/>
        </w:rPr>
        <w:t>S</w:t>
      </w:r>
      <w:r w:rsidRPr="002E4AF6">
        <w:rPr>
          <w:sz w:val="14"/>
        </w:rPr>
        <w:t xml:space="preserve">ystem </w:t>
      </w:r>
      <w:r w:rsidRPr="00D235FA">
        <w:rPr>
          <w:rStyle w:val="StyleUnderline"/>
        </w:rPr>
        <w:t>and</w:t>
      </w:r>
      <w:r w:rsidRPr="002E4AF6">
        <w:rPr>
          <w:sz w:val="14"/>
        </w:rPr>
        <w:t xml:space="preserve"> </w:t>
      </w:r>
      <w:r w:rsidRPr="00D235FA">
        <w:rPr>
          <w:rStyle w:val="StyleUnderline"/>
        </w:rPr>
        <w:t>with respect to enforcement</w:t>
      </w:r>
      <w:r w:rsidRPr="002E4AF6">
        <w:rPr>
          <w:sz w:val="14"/>
        </w:rPr>
        <w:t xml:space="preserve"> of any resulting violations of those standards.244 The </w:t>
      </w:r>
      <w:r w:rsidRPr="00D235FA">
        <w:rPr>
          <w:rStyle w:val="StyleUnderline"/>
        </w:rPr>
        <w:t>EPA</w:t>
      </w:r>
      <w:r w:rsidRPr="002E4AF6">
        <w:rPr>
          <w:sz w:val="14"/>
        </w:rPr>
        <w:t xml:space="preserve"> has </w:t>
      </w:r>
      <w:r w:rsidRPr="00CF74BE">
        <w:rPr>
          <w:rStyle w:val="StyleUnderline"/>
          <w:highlight w:val="green"/>
        </w:rPr>
        <w:t>interpreted</w:t>
      </w:r>
      <w:r w:rsidRPr="002E4AF6">
        <w:rPr>
          <w:sz w:val="14"/>
        </w:rPr>
        <w:t xml:space="preserve"> this </w:t>
      </w:r>
      <w:r w:rsidRPr="00D235FA">
        <w:rPr>
          <w:rStyle w:val="StyleUnderline"/>
        </w:rPr>
        <w:t xml:space="preserve">statutory </w:t>
      </w:r>
      <w:r w:rsidRPr="00CF74BE">
        <w:rPr>
          <w:rStyle w:val="StyleUnderline"/>
          <w:highlight w:val="green"/>
        </w:rPr>
        <w:t>language</w:t>
      </w:r>
      <w:r w:rsidRPr="00CF74BE">
        <w:rPr>
          <w:sz w:val="14"/>
          <w:highlight w:val="green"/>
        </w:rPr>
        <w:t xml:space="preserve"> </w:t>
      </w:r>
      <w:r w:rsidRPr="00CF74BE">
        <w:rPr>
          <w:rStyle w:val="StyleUnderline"/>
          <w:highlight w:val="green"/>
        </w:rPr>
        <w:t>not</w:t>
      </w:r>
      <w:r w:rsidRPr="002E4AF6">
        <w:rPr>
          <w:sz w:val="14"/>
        </w:rPr>
        <w:t xml:space="preserve"> </w:t>
      </w:r>
      <w:r w:rsidRPr="00D235FA">
        <w:rPr>
          <w:rStyle w:val="StyleUnderline"/>
        </w:rPr>
        <w:t>as</w:t>
      </w:r>
      <w:r w:rsidRPr="002E4AF6">
        <w:rPr>
          <w:sz w:val="14"/>
        </w:rPr>
        <w:t xml:space="preserve"> a </w:t>
      </w:r>
      <w:r w:rsidRPr="00CF74BE">
        <w:rPr>
          <w:rStyle w:val="StyleUnderline"/>
          <w:highlight w:val="green"/>
        </w:rPr>
        <w:t>delegation</w:t>
      </w:r>
      <w:r w:rsidRPr="00CF74BE">
        <w:rPr>
          <w:sz w:val="14"/>
          <w:highlight w:val="green"/>
        </w:rPr>
        <w:t xml:space="preserve"> </w:t>
      </w:r>
      <w:r w:rsidRPr="00CF74BE">
        <w:rPr>
          <w:rStyle w:val="StyleUnderline"/>
          <w:highlight w:val="green"/>
        </w:rPr>
        <w:t>but</w:t>
      </w:r>
      <w:r w:rsidRPr="002E4AF6">
        <w:rPr>
          <w:sz w:val="14"/>
        </w:rPr>
        <w:t xml:space="preserve"> as </w:t>
      </w:r>
      <w:r w:rsidRPr="00D235FA">
        <w:rPr>
          <w:rStyle w:val="StyleUnderline"/>
        </w:rPr>
        <w:t xml:space="preserve">statutory </w:t>
      </w:r>
      <w:r w:rsidRPr="00CF74BE">
        <w:rPr>
          <w:rStyle w:val="StyleUnderline"/>
          <w:highlight w:val="green"/>
        </w:rPr>
        <w:t>authority</w:t>
      </w:r>
      <w:r w:rsidRPr="002E4AF6">
        <w:rPr>
          <w:sz w:val="14"/>
        </w:rPr>
        <w:t xml:space="preserve"> </w:t>
      </w:r>
      <w:r w:rsidRPr="00D235FA">
        <w:rPr>
          <w:rStyle w:val="StyleUnderline"/>
        </w:rPr>
        <w:t>for</w:t>
      </w:r>
      <w:r w:rsidRPr="002E4AF6">
        <w:rPr>
          <w:sz w:val="14"/>
        </w:rPr>
        <w:t xml:space="preserve"> </w:t>
      </w:r>
      <w:r w:rsidRPr="00D235FA">
        <w:rPr>
          <w:rStyle w:val="StyleUnderline"/>
        </w:rPr>
        <w:t>tribes to carry out</w:t>
      </w:r>
      <w:r w:rsidRPr="002E4AF6">
        <w:rPr>
          <w:sz w:val="14"/>
        </w:rPr>
        <w:t xml:space="preserve"> “</w:t>
      </w:r>
      <w:r w:rsidRPr="00D235FA">
        <w:rPr>
          <w:rStyle w:val="StyleUnderline"/>
        </w:rPr>
        <w:t>federal</w:t>
      </w:r>
      <w:r w:rsidRPr="002E4AF6">
        <w:rPr>
          <w:sz w:val="14"/>
        </w:rPr>
        <w:t xml:space="preserve"> </w:t>
      </w:r>
      <w:r w:rsidRPr="00D235FA">
        <w:rPr>
          <w:rStyle w:val="StyleUnderline"/>
        </w:rPr>
        <w:t>programs</w:t>
      </w:r>
      <w:r w:rsidRPr="002E4AF6">
        <w:rPr>
          <w:sz w:val="14"/>
        </w:rPr>
        <w:t xml:space="preserve"> within the scope of their inherent powers.”245 </w:t>
      </w:r>
      <w:r w:rsidRPr="00CF74BE">
        <w:rPr>
          <w:rStyle w:val="StyleUnderline"/>
          <w:highlight w:val="green"/>
        </w:rPr>
        <w:t>However</w:t>
      </w:r>
      <w:r w:rsidRPr="00CF74BE">
        <w:rPr>
          <w:sz w:val="14"/>
          <w:highlight w:val="green"/>
        </w:rPr>
        <w:t xml:space="preserve">, </w:t>
      </w:r>
      <w:r w:rsidRPr="00CF74BE">
        <w:rPr>
          <w:rStyle w:val="StyleUnderline"/>
          <w:highlight w:val="green"/>
        </w:rPr>
        <w:t>before</w:t>
      </w:r>
      <w:r w:rsidRPr="007750E1">
        <w:rPr>
          <w:rStyle w:val="StyleUnderline"/>
        </w:rPr>
        <w:t xml:space="preserve"> tribes</w:t>
      </w:r>
      <w:r w:rsidRPr="002E4AF6">
        <w:rPr>
          <w:sz w:val="14"/>
        </w:rPr>
        <w:t xml:space="preserve"> can </w:t>
      </w:r>
      <w:r w:rsidRPr="007750E1">
        <w:rPr>
          <w:rStyle w:val="StyleUnderline"/>
        </w:rPr>
        <w:t>receive</w:t>
      </w:r>
      <w:r w:rsidRPr="002E4AF6">
        <w:rPr>
          <w:sz w:val="14"/>
        </w:rPr>
        <w:t xml:space="preserve"> </w:t>
      </w:r>
      <w:r w:rsidRPr="00CF74BE">
        <w:rPr>
          <w:rStyle w:val="StyleUnderline"/>
          <w:highlight w:val="green"/>
        </w:rPr>
        <w:t>TAS</w:t>
      </w:r>
      <w:r w:rsidRPr="002E4AF6">
        <w:rPr>
          <w:sz w:val="14"/>
        </w:rPr>
        <w:t xml:space="preserve"> status, </w:t>
      </w:r>
      <w:r w:rsidRPr="00CF74BE">
        <w:rPr>
          <w:rStyle w:val="StyleUnderline"/>
          <w:highlight w:val="green"/>
        </w:rPr>
        <w:t>if</w:t>
      </w:r>
      <w:r w:rsidRPr="002E4AF6">
        <w:rPr>
          <w:sz w:val="14"/>
        </w:rPr>
        <w:t xml:space="preserve"> their </w:t>
      </w:r>
      <w:r w:rsidRPr="00CF74BE">
        <w:rPr>
          <w:rStyle w:val="StyleUnderline"/>
          <w:highlight w:val="green"/>
        </w:rPr>
        <w:t>reservation</w:t>
      </w:r>
      <w:r w:rsidRPr="00CF74BE">
        <w:rPr>
          <w:sz w:val="14"/>
          <w:highlight w:val="green"/>
        </w:rPr>
        <w:t xml:space="preserve"> </w:t>
      </w:r>
      <w:r w:rsidRPr="00CF74BE">
        <w:rPr>
          <w:rStyle w:val="StyleUnderline"/>
          <w:highlight w:val="green"/>
        </w:rPr>
        <w:t>contains</w:t>
      </w:r>
      <w:r w:rsidRPr="00CF74BE">
        <w:rPr>
          <w:sz w:val="14"/>
          <w:highlight w:val="green"/>
        </w:rPr>
        <w:t xml:space="preserve"> </w:t>
      </w:r>
      <w:r w:rsidRPr="00CF74BE">
        <w:rPr>
          <w:rStyle w:val="StyleUnderline"/>
          <w:highlight w:val="green"/>
        </w:rPr>
        <w:t>fee</w:t>
      </w:r>
      <w:r w:rsidRPr="002E4AF6">
        <w:rPr>
          <w:sz w:val="14"/>
        </w:rPr>
        <w:t xml:space="preserve"> </w:t>
      </w:r>
      <w:r w:rsidRPr="007750E1">
        <w:rPr>
          <w:rStyle w:val="StyleUnderline"/>
        </w:rPr>
        <w:t>lands</w:t>
      </w:r>
      <w:r w:rsidRPr="002E4AF6">
        <w:rPr>
          <w:sz w:val="14"/>
        </w:rPr>
        <w:t xml:space="preserve">, they </w:t>
      </w:r>
      <w:r w:rsidRPr="00CF74BE">
        <w:rPr>
          <w:rStyle w:val="StyleUnderline"/>
          <w:highlight w:val="green"/>
        </w:rPr>
        <w:t>must demonstrate</w:t>
      </w:r>
      <w:r w:rsidRPr="002E4AF6">
        <w:rPr>
          <w:sz w:val="14"/>
        </w:rPr>
        <w:t xml:space="preserve"> the </w:t>
      </w:r>
      <w:r w:rsidRPr="00CF74BE">
        <w:rPr>
          <w:rStyle w:val="StyleUnderline"/>
          <w:highlight w:val="green"/>
        </w:rPr>
        <w:t>need</w:t>
      </w:r>
      <w:r w:rsidRPr="007750E1">
        <w:rPr>
          <w:rStyle w:val="StyleUnderline"/>
        </w:rPr>
        <w:t xml:space="preserve"> </w:t>
      </w:r>
      <w:r w:rsidRPr="00CF74BE">
        <w:rPr>
          <w:rStyle w:val="StyleUnderline"/>
          <w:highlight w:val="green"/>
        </w:rPr>
        <w:t>to regulate</w:t>
      </w:r>
      <w:r w:rsidRPr="007750E1">
        <w:rPr>
          <w:rStyle w:val="StyleUnderline"/>
        </w:rPr>
        <w:t xml:space="preserve"> water quality</w:t>
      </w:r>
      <w:r w:rsidRPr="002E4AF6">
        <w:rPr>
          <w:sz w:val="14"/>
        </w:rPr>
        <w:t xml:space="preserve"> </w:t>
      </w:r>
      <w:r w:rsidRPr="007750E1">
        <w:rPr>
          <w:rStyle w:val="StyleUnderline"/>
        </w:rPr>
        <w:t>or</w:t>
      </w:r>
      <w:r w:rsidRPr="002E4AF6">
        <w:rPr>
          <w:sz w:val="14"/>
        </w:rPr>
        <w:t xml:space="preserve"> water </w:t>
      </w:r>
      <w:r w:rsidRPr="007750E1">
        <w:rPr>
          <w:rStyle w:val="StyleUnderline"/>
        </w:rPr>
        <w:t>pollution</w:t>
      </w:r>
      <w:r w:rsidRPr="002E4AF6">
        <w:rPr>
          <w:sz w:val="14"/>
        </w:rPr>
        <w:t xml:space="preserve"> </w:t>
      </w:r>
      <w:r w:rsidRPr="007750E1">
        <w:rPr>
          <w:rStyle w:val="StyleUnderline"/>
        </w:rPr>
        <w:t>on</w:t>
      </w:r>
      <w:r w:rsidRPr="002E4AF6">
        <w:rPr>
          <w:sz w:val="14"/>
        </w:rPr>
        <w:t xml:space="preserve"> the </w:t>
      </w:r>
      <w:r w:rsidRPr="007750E1">
        <w:rPr>
          <w:rStyle w:val="StyleUnderline"/>
        </w:rPr>
        <w:t>fee</w:t>
      </w:r>
      <w:r w:rsidRPr="002E4AF6">
        <w:rPr>
          <w:sz w:val="14"/>
        </w:rPr>
        <w:t xml:space="preserve"> </w:t>
      </w:r>
      <w:r w:rsidRPr="007750E1">
        <w:rPr>
          <w:rStyle w:val="StyleUnderline"/>
        </w:rPr>
        <w:t>lands</w:t>
      </w:r>
      <w:r w:rsidRPr="002E4AF6">
        <w:rPr>
          <w:sz w:val="14"/>
        </w:rPr>
        <w:t xml:space="preserve"> </w:t>
      </w:r>
      <w:r w:rsidRPr="007750E1">
        <w:rPr>
          <w:rStyle w:val="StyleUnderline"/>
        </w:rPr>
        <w:t>consistent with</w:t>
      </w:r>
      <w:r w:rsidRPr="002E4AF6">
        <w:rPr>
          <w:sz w:val="14"/>
        </w:rPr>
        <w:t xml:space="preserve"> the tribal </w:t>
      </w:r>
      <w:r w:rsidRPr="007750E1">
        <w:rPr>
          <w:rStyle w:val="StyleUnderline"/>
        </w:rPr>
        <w:t>health and economic</w:t>
      </w:r>
      <w:r>
        <w:rPr>
          <w:rStyle w:val="StyleUnderline"/>
        </w:rPr>
        <w:t xml:space="preserve"> </w:t>
      </w:r>
      <w:r w:rsidRPr="002E4AF6">
        <w:rPr>
          <w:sz w:val="14"/>
        </w:rPr>
        <w:t xml:space="preserve">well-being </w:t>
      </w:r>
      <w:r w:rsidRPr="007750E1">
        <w:rPr>
          <w:rStyle w:val="StyleUnderline"/>
        </w:rPr>
        <w:t>exception to the</w:t>
      </w:r>
      <w:r w:rsidRPr="002E4AF6">
        <w:rPr>
          <w:sz w:val="14"/>
        </w:rPr>
        <w:t xml:space="preserve"> </w:t>
      </w:r>
      <w:r w:rsidRPr="007750E1">
        <w:rPr>
          <w:rStyle w:val="StyleUnderline"/>
        </w:rPr>
        <w:t>Supreme Court’s general prohibition</w:t>
      </w:r>
      <w:r w:rsidRPr="002E4AF6">
        <w:rPr>
          <w:sz w:val="14"/>
        </w:rPr>
        <w:t xml:space="preserve"> </w:t>
      </w:r>
      <w:r w:rsidRPr="007750E1">
        <w:rPr>
          <w:rStyle w:val="StyleUnderline"/>
        </w:rPr>
        <w:t>on</w:t>
      </w:r>
      <w:r w:rsidRPr="002E4AF6">
        <w:rPr>
          <w:sz w:val="14"/>
        </w:rPr>
        <w:t xml:space="preserve"> tribal </w:t>
      </w:r>
      <w:r w:rsidRPr="007750E1">
        <w:rPr>
          <w:rStyle w:val="StyleUnderline"/>
        </w:rPr>
        <w:t>regulatory authority over nonmembers in Montana v. United</w:t>
      </w:r>
      <w:r>
        <w:rPr>
          <w:rStyle w:val="StyleUnderline"/>
        </w:rPr>
        <w:t xml:space="preserve"> </w:t>
      </w:r>
      <w:r w:rsidRPr="007750E1">
        <w:rPr>
          <w:rStyle w:val="StyleUnderline"/>
        </w:rPr>
        <w:t>States.</w:t>
      </w:r>
      <w:r>
        <w:rPr>
          <w:rStyle w:val="StyleUnderline"/>
        </w:rPr>
        <w:t xml:space="preserve"> </w:t>
      </w:r>
      <w:r w:rsidRPr="002E4AF6">
        <w:rPr>
          <w:sz w:val="14"/>
        </w:rPr>
        <w:t xml:space="preserve">246 </w:t>
      </w:r>
      <w:r w:rsidRPr="00CF74BE">
        <w:rPr>
          <w:rStyle w:val="StyleUnderline"/>
          <w:highlight w:val="green"/>
        </w:rPr>
        <w:t>Otherwise</w:t>
      </w:r>
      <w:r w:rsidRPr="002E4AF6">
        <w:rPr>
          <w:sz w:val="14"/>
        </w:rPr>
        <w:t xml:space="preserve">, the </w:t>
      </w:r>
      <w:r w:rsidRPr="00CF74BE">
        <w:rPr>
          <w:rStyle w:val="StyleUnderline"/>
          <w:highlight w:val="green"/>
        </w:rPr>
        <w:t>Montana</w:t>
      </w:r>
      <w:r w:rsidRPr="002E4AF6">
        <w:rPr>
          <w:sz w:val="14"/>
        </w:rPr>
        <w:t xml:space="preserve"> rule </w:t>
      </w:r>
      <w:r w:rsidRPr="00CF74BE">
        <w:rPr>
          <w:rStyle w:val="StyleUnderline"/>
          <w:highlight w:val="green"/>
        </w:rPr>
        <w:t>prohibits</w:t>
      </w:r>
      <w:r w:rsidRPr="00CF74BE">
        <w:rPr>
          <w:sz w:val="14"/>
          <w:highlight w:val="green"/>
        </w:rPr>
        <w:t xml:space="preserve"> </w:t>
      </w:r>
      <w:r w:rsidRPr="00CF74BE">
        <w:rPr>
          <w:rStyle w:val="StyleUnderline"/>
          <w:highlight w:val="green"/>
        </w:rPr>
        <w:t>tribes from regulating</w:t>
      </w:r>
      <w:r w:rsidRPr="00CF74BE">
        <w:rPr>
          <w:sz w:val="14"/>
          <w:highlight w:val="green"/>
        </w:rPr>
        <w:t xml:space="preserve"> </w:t>
      </w:r>
      <w:r w:rsidRPr="00CF74BE">
        <w:rPr>
          <w:rStyle w:val="StyleUnderline"/>
          <w:highlight w:val="green"/>
        </w:rPr>
        <w:t>nonmember activity</w:t>
      </w:r>
      <w:r w:rsidRPr="002E4AF6">
        <w:rPr>
          <w:sz w:val="14"/>
        </w:rPr>
        <w:t xml:space="preserve"> </w:t>
      </w:r>
      <w:r w:rsidRPr="002E4AF6">
        <w:rPr>
          <w:rStyle w:val="StyleUnderline"/>
        </w:rPr>
        <w:t>on fee lands within a reservation</w:t>
      </w:r>
      <w:r w:rsidRPr="002E4AF6">
        <w:rPr>
          <w:sz w:val="14"/>
        </w:rPr>
        <w:t>. 247</w:t>
      </w:r>
    </w:p>
    <w:p w14:paraId="104ABC39" w14:textId="77777777" w:rsidR="00BE1F1B" w:rsidRDefault="00BE1F1B" w:rsidP="00BE1F1B"/>
    <w:p w14:paraId="18C8112B" w14:textId="61798BF7" w:rsidR="007213AD" w:rsidRDefault="007213AD" w:rsidP="007213AD">
      <w:pPr>
        <w:pStyle w:val="Heading3"/>
      </w:pPr>
      <w:r>
        <w:lastRenderedPageBreak/>
        <w:t>Funding Fails</w:t>
      </w:r>
    </w:p>
    <w:p w14:paraId="0EFB7C0B" w14:textId="60D26864" w:rsidR="007213AD" w:rsidRDefault="007213AD" w:rsidP="007213AD"/>
    <w:p w14:paraId="02FBBF97" w14:textId="0EF1AF9E" w:rsidR="007213AD" w:rsidRDefault="007213AD" w:rsidP="007213AD"/>
    <w:p w14:paraId="63386AD4" w14:textId="77777777" w:rsidR="00D60308" w:rsidRDefault="00D60308" w:rsidP="00D60308">
      <w:pPr>
        <w:pStyle w:val="Heading4"/>
      </w:pPr>
      <w:r>
        <w:t xml:space="preserve">Investment is not enough – water systems need to be maintained which </w:t>
      </w:r>
      <w:r w:rsidRPr="00E70415">
        <w:rPr>
          <w:u w:val="single"/>
        </w:rPr>
        <w:t>won’t happen because</w:t>
      </w:r>
      <w:r>
        <w:rPr>
          <w:u w:val="single"/>
        </w:rPr>
        <w:t xml:space="preserve"> of</w:t>
      </w:r>
      <w:r w:rsidRPr="00E70415">
        <w:rPr>
          <w:u w:val="single"/>
        </w:rPr>
        <w:t xml:space="preserve"> a lack of training</w:t>
      </w:r>
      <w:r>
        <w:t>.</w:t>
      </w:r>
    </w:p>
    <w:p w14:paraId="06672C3F" w14:textId="77777777" w:rsidR="00D60308" w:rsidRPr="00E70415" w:rsidRDefault="00D60308" w:rsidP="00D60308">
      <w:r w:rsidRPr="00E70415">
        <w:rPr>
          <w:rStyle w:val="Style13ptBold"/>
        </w:rPr>
        <w:t>Millar and Rae 18</w:t>
      </w:r>
      <w:r>
        <w:t xml:space="preserve"> (John, executive director of Water First, a Canadian non-governmental organization focused on collaborating with First Nations to deliver community, Bob, an advisor to Water First and a senior partner at the law firm Olthuis Kleer Townshend LLP, "Money alone won't solve the water crisis in Indigenous communities," 3-29-2018, Maclean’s, URL: </w:t>
      </w:r>
      <w:hyperlink r:id="rId120" w:history="1">
        <w:r w:rsidRPr="000C0C52">
          <w:rPr>
            <w:rStyle w:val="Hyperlink"/>
          </w:rPr>
          <w:t>https://www.macleans.ca/opinion/money-alone-wont-solve-the-water-crisis-in-indigenous-communities/</w:t>
        </w:r>
      </w:hyperlink>
      <w:r>
        <w:t>, //RN)</w:t>
      </w:r>
    </w:p>
    <w:p w14:paraId="3F192F93" w14:textId="77777777" w:rsidR="00D60308" w:rsidRDefault="00D60308" w:rsidP="00D60308">
      <w:r>
        <w:t>The Liberal government has vowed to devote the resources needed to reach their goal of eliminating all long-term boil-water advisories on public systems on reserve by 2021. But while progress is being made, there remain ​ more than a hundred First Nations across Canada ​without access to safe, clean drinking water.</w:t>
      </w:r>
    </w:p>
    <w:p w14:paraId="4442E734" w14:textId="77777777" w:rsidR="00D60308" w:rsidRDefault="00D60308" w:rsidP="00D60308">
      <w:r>
        <w:t xml:space="preserve">A recent report from the David Suzuki Foundation highlighted many of the challenges, many centring around this issue: </w:t>
      </w:r>
      <w:r w:rsidRPr="00407683">
        <w:rPr>
          <w:rStyle w:val="StyleUnderline"/>
        </w:rPr>
        <w:t>Indigenous communities do not receive comparable education, training and employment supports when it comes to water science and management</w:t>
      </w:r>
      <w:r>
        <w:t xml:space="preserve">.  </w:t>
      </w:r>
      <w:r w:rsidRPr="00407683">
        <w:rPr>
          <w:rStyle w:val="StyleUnderline"/>
        </w:rPr>
        <w:t>Other reports</w:t>
      </w:r>
      <w:r w:rsidRPr="00407683">
        <w:t xml:space="preserve">, including ones by the Parliamentary Budget Officer and the Expert Panel on Safe Drinking Water for First Nations, </w:t>
      </w:r>
      <w:r w:rsidRPr="00407683">
        <w:rPr>
          <w:rStyle w:val="StyleUnderline"/>
        </w:rPr>
        <w:t>also pointed to the critical role of these supports in ensuring the long-term sustainability of Indigenous water systems</w:t>
      </w:r>
      <w:r>
        <w:t xml:space="preserve">. </w:t>
      </w:r>
      <w:r w:rsidRPr="00E70415">
        <w:rPr>
          <w:rStyle w:val="StyleUnderline"/>
        </w:rPr>
        <w:t xml:space="preserve">Our own work with First Nations to address drinking and other water issues supports the conclusion that while infrastructure investments are urgently needed in many communities, these </w:t>
      </w:r>
      <w:r w:rsidRPr="00E70415">
        <w:rPr>
          <w:rStyle w:val="Emphasis"/>
        </w:rPr>
        <w:t>investments alone won’t have the desired impact on water quality outcomes</w:t>
      </w:r>
      <w:r>
        <w:t xml:space="preserve">. They </w:t>
      </w:r>
      <w:r w:rsidRPr="00E70415">
        <w:rPr>
          <w:rStyle w:val="StyleUnderline"/>
        </w:rPr>
        <w:t>need to be paired with significant investments in community-based training, education and employment initiatives that engage youth—the next generation of water stewards—and empower First Nations to take full ownership of their infrastructure</w:t>
      </w:r>
      <w:r>
        <w:t>.</w:t>
      </w:r>
    </w:p>
    <w:p w14:paraId="55AC96B2" w14:textId="77777777" w:rsidR="00D60308" w:rsidRDefault="00D60308" w:rsidP="00D60308">
      <w:r>
        <w:t xml:space="preserve">Let’s put it this way: </w:t>
      </w:r>
      <w:r w:rsidRPr="00E70415">
        <w:rPr>
          <w:rStyle w:val="StyleUnderline"/>
        </w:rPr>
        <w:t>unless the water systems that are installed have an effective way of getting fixed and maintained, they won’t last</w:t>
      </w:r>
      <w:r>
        <w:t xml:space="preserve">. Installing the plumbing is not the big problem. </w:t>
      </w:r>
      <w:r w:rsidRPr="00E70415">
        <w:rPr>
          <w:rStyle w:val="StyleUnderline"/>
        </w:rPr>
        <w:t>Keeping it up and running is—and we need to make sure Indigenous people are the people who can do it</w:t>
      </w:r>
      <w:r>
        <w:t>.</w:t>
      </w:r>
    </w:p>
    <w:p w14:paraId="591E1E94" w14:textId="77777777" w:rsidR="00D60308" w:rsidRDefault="00D60308" w:rsidP="00D60308">
      <w:r>
        <w:t xml:space="preserve">After all, the greatest resource we have to address the water crisis in First Nations are the communities themselves. The role of non-Indigenous Canadians in this process is a supporting one, and should be guided by the spirit of reconciliation as laid out by the Truth and Reconciliation Commission. This starts with listening. Indigenous communities across Canada are working on solutions to their water challenges that suit their unique contexts, and in many cases the communities are concluding that the single reserve can’t be the exclusive focus for decision making; bigger groupings, like tribal councils, need to be involved. </w:t>
      </w:r>
      <w:r w:rsidRPr="00E70415">
        <w:rPr>
          <w:rStyle w:val="StyleUnderline"/>
        </w:rPr>
        <w:t>Meaningful collaboration with these efforts involves not only sharing resources and expertise, but also a sincere commitment to following local guidance and adapting training and other programs to community preferences and needs</w:t>
      </w:r>
      <w:r>
        <w:t>.</w:t>
      </w:r>
    </w:p>
    <w:p w14:paraId="7387ED87" w14:textId="77777777" w:rsidR="00D60308" w:rsidRDefault="00D60308" w:rsidP="00D60308">
      <w:r w:rsidRPr="00E70415">
        <w:rPr>
          <w:rStyle w:val="StyleUnderline"/>
        </w:rPr>
        <w:lastRenderedPageBreak/>
        <w:t xml:space="preserve">It follows then that water science education and training initiatives in First Nations need to reflect and integrate Indigenous values, traditions, and customs, and to that end those initiatives must be developed collaboratively with the communities they are delivered in. </w:t>
      </w:r>
      <w:r>
        <w:t>Solutions can no longer be imposed on communities. By incorporating local customs related to water stewardship and environmental monitoring and protection in training and education programs, we can ensure traditional knowledge is integrated with western science. This approach also ensures that training is culturally sensitive and meaningful, which leads to better outcomes.</w:t>
      </w:r>
    </w:p>
    <w:p w14:paraId="40B0451C" w14:textId="77777777" w:rsidR="00D60308" w:rsidRDefault="00D60308" w:rsidP="00D60308">
      <w:r>
        <w:t>Training also needs to be delivered locally whenever possible. This not only makes training more accessible, it also maintains connections between youth and their communities, increasing the likelihood they will put their new skills to use at home, where they are needed the most. Hands-on, experiential learning in the field and in local water treatment plants is one of the best ways to accomplish this.</w:t>
      </w:r>
    </w:p>
    <w:p w14:paraId="455820C2" w14:textId="77777777" w:rsidR="00D60308" w:rsidRDefault="00D60308" w:rsidP="00D60308">
      <w:r w:rsidRPr="00E70415">
        <w:rPr>
          <w:rStyle w:val="StyleUnderline"/>
        </w:rPr>
        <w:t>Training, education and employment initiatives must also address the significant gap between Indigenous and non-Indigenous participation in the fields of science, technology, engineering and mathematics (STEM)</w:t>
      </w:r>
      <w:r>
        <w:t xml:space="preserve">. </w:t>
      </w:r>
      <w:r w:rsidRPr="00E70415">
        <w:rPr>
          <w:rStyle w:val="StyleUnderline"/>
        </w:rPr>
        <w:t>As careers in STEM are often integral to community planning, decision-making and economic development, it is important that such careers are made accessible to Indigenous Canadians, particularly youth, who also have lower rates of employment than their non-Indigenous counterparts</w:t>
      </w:r>
      <w:r>
        <w:t>. Many communities are asking that their youth be given the same opportunity as non-Indigenous youth to explore and prepare for careers in STEM, and to receive the knowledge, skills and supports necessary to operate and maintain their community’s infrastructure.</w:t>
      </w:r>
    </w:p>
    <w:p w14:paraId="60ED874B" w14:textId="77777777" w:rsidR="00D60308" w:rsidRDefault="00D60308" w:rsidP="00D60308">
      <w:r>
        <w:t>We need to continue to put the water crisis in Indigenous communities in a broader context by empowering communities to make their own decisions and be in a position to take full control of their own infrastructure. Support and funding for genuine self-government is essential. Over the years governments have invested a lot of money in water treatment infrastructure, but they have not done enough to help build the ability to sustain these structures.</w:t>
      </w:r>
    </w:p>
    <w:p w14:paraId="68EAF6DF" w14:textId="7CC922C2" w:rsidR="007213AD" w:rsidRDefault="00D60308" w:rsidP="00D60308">
      <w:r>
        <w:t>We believe the political and social will to end the water crisis in Canada’s First Nations will continue to be as strong as ever. We need to ensure that the new investments being made by the federal government include training, education and employment initiatives for Indigenous communities and youth.  Only then will we build sustainable solutions that last long past 2021.</w:t>
      </w:r>
    </w:p>
    <w:p w14:paraId="53BA49EF" w14:textId="77777777" w:rsidR="00467E87" w:rsidRDefault="00467E87" w:rsidP="00467E87">
      <w:pPr>
        <w:pStyle w:val="Heading4"/>
      </w:pPr>
      <w:r>
        <w:t>Throwing federal money at the problem is not the answer – several other barriers like requirements for congressional approval still stand post-plan.</w:t>
      </w:r>
    </w:p>
    <w:p w14:paraId="2CB3397B" w14:textId="77777777" w:rsidR="00467E87" w:rsidRPr="00CF08D1" w:rsidRDefault="00467E87" w:rsidP="00467E87">
      <w:r w:rsidRPr="00CF08D1">
        <w:rPr>
          <w:rStyle w:val="Style13ptBold"/>
        </w:rPr>
        <w:t>Oven 21</w:t>
      </w:r>
      <w:r>
        <w:t xml:space="preserve"> (Sarah, expects to graduate in May 2023 with a bachelor’s degree in journalism and minor in political science, interned at the Cronkite Journal and The Arizona Republic, “Tribal leaders ask for more funding, less meddling for water projects,” 3-24-21, URL: </w:t>
      </w:r>
      <w:hyperlink r:id="rId121" w:history="1">
        <w:r w:rsidRPr="000C0C52">
          <w:rPr>
            <w:rStyle w:val="Hyperlink"/>
          </w:rPr>
          <w:t>https://cronkitenews.azpbs.org/2021/03/24/tribal-leaders-ask-for-more-funding-less-meddling-for-water-projects/</w:t>
        </w:r>
      </w:hyperlink>
      <w:r>
        <w:t>, //RN)</w:t>
      </w:r>
    </w:p>
    <w:p w14:paraId="72B0ED7C" w14:textId="77777777" w:rsidR="00467E87" w:rsidRDefault="00467E87" w:rsidP="00467E87">
      <w:r>
        <w:t>WASHINGTON – Arizona tribal officials told a Senate committee Wednesday that the federal government can help address a crisis with water infrastructure on their lands through more funding, and less meddling.</w:t>
      </w:r>
    </w:p>
    <w:p w14:paraId="0893AB08" w14:textId="77777777" w:rsidR="00467E87" w:rsidRDefault="00467E87" w:rsidP="00467E87">
      <w:r>
        <w:lastRenderedPageBreak/>
        <w:t>Navajo Department of Water Resources Director Jason John and Colorado River Indian Tribes Chairwoman Amelia Flores made the comments during a Senate Indian Affairs Committee hearing on water infrastructure for Native communities. Leaders of Oregon and Alaska tribes also testified at the hearing.</w:t>
      </w:r>
    </w:p>
    <w:p w14:paraId="2415047C" w14:textId="77777777" w:rsidR="00467E87" w:rsidRDefault="00467E87" w:rsidP="00467E87">
      <w:r>
        <w:t xml:space="preserve">John told the committee that the Navajo Nation has identified water development “as one of its highest needs,” and has put $200 million of tribal funds toward water projects in recent years. </w:t>
      </w:r>
      <w:r w:rsidRPr="00CF08D1">
        <w:rPr>
          <w:rStyle w:val="StyleUnderline"/>
        </w:rPr>
        <w:t>But that barely puts a dent in the nearly $4 billion in projects the tribe has identified, for everything from drinking water to irrigation to drought response</w:t>
      </w:r>
      <w:r>
        <w:t>.</w:t>
      </w:r>
    </w:p>
    <w:p w14:paraId="5559D3D3" w14:textId="77777777" w:rsidR="00467E87" w:rsidRDefault="00467E87" w:rsidP="00467E87">
      <w:r>
        <w:t>“</w:t>
      </w:r>
      <w:r w:rsidRPr="00CF08D1">
        <w:rPr>
          <w:rStyle w:val="StyleUnderline"/>
        </w:rPr>
        <w:t>Although Indian Health Service has done good work to provide water with limited funding and staffing, the needs far exceed what the program can accomplish without additional staffing and project funding</w:t>
      </w:r>
      <w:r>
        <w:t>,” John testified.</w:t>
      </w:r>
    </w:p>
    <w:p w14:paraId="72202A21" w14:textId="77777777" w:rsidR="00467E87" w:rsidRDefault="00467E87" w:rsidP="00467E87">
      <w:r>
        <w:t>“Adequate funding must be provided to get projects shovel-ready so that projects can be built in less time when funding becomes available,” he said.</w:t>
      </w:r>
    </w:p>
    <w:p w14:paraId="56FD2414" w14:textId="77777777" w:rsidR="00467E87" w:rsidRDefault="00467E87" w:rsidP="00467E87">
      <w:r w:rsidRPr="00CF08D1">
        <w:rPr>
          <w:rStyle w:val="StyleUnderline"/>
        </w:rPr>
        <w:t xml:space="preserve">John said the </w:t>
      </w:r>
      <w:r w:rsidRPr="00CF08D1">
        <w:rPr>
          <w:rStyle w:val="Emphasis"/>
        </w:rPr>
        <w:t>tribe needs more than funding for construction projects</w:t>
      </w:r>
      <w:r w:rsidRPr="00CF08D1">
        <w:rPr>
          <w:rStyle w:val="StyleUnderline"/>
        </w:rPr>
        <w:t>. More staff are needed to best assess the needs of the tribe and to most effectively plan the projects</w:t>
      </w:r>
      <w:r>
        <w:t>, he said.</w:t>
      </w:r>
    </w:p>
    <w:p w14:paraId="485E0947" w14:textId="77777777" w:rsidR="00467E87" w:rsidRDefault="00467E87" w:rsidP="00467E87">
      <w:r>
        <w:t>“</w:t>
      </w:r>
      <w:r w:rsidRPr="00CF08D1">
        <w:rPr>
          <w:rStyle w:val="StyleUnderline"/>
        </w:rPr>
        <w:t>Overcoming the legacy of neglect and infrastructure deficits on the Navajo Nation will require an aggressive water development program</w:t>
      </w:r>
      <w:r>
        <w:t>,” said John, who told the committee there were “far too many projects” to discuss in a single hearing.</w:t>
      </w:r>
    </w:p>
    <w:p w14:paraId="5A96C5DA" w14:textId="77777777" w:rsidR="00467E87" w:rsidRDefault="00467E87" w:rsidP="00467E87">
      <w:r>
        <w:t>Flores said that if her tribe spent all of the funding it is scheduled to receive under the American Rescue Plan, it would cover only about half of the need for water resources and leave nothing for pandemic relief or government operations.</w:t>
      </w:r>
    </w:p>
    <w:p w14:paraId="65312CF6" w14:textId="77777777" w:rsidR="00467E87" w:rsidRDefault="00467E87" w:rsidP="00467E87">
      <w:r>
        <w:t>“The programmatic, annually appropriated funding for this work is not sufficient to provide access to clean water for all tribal nations,” Flores said.</w:t>
      </w:r>
    </w:p>
    <w:p w14:paraId="2A96C15F" w14:textId="77777777" w:rsidR="00467E87" w:rsidRDefault="00467E87" w:rsidP="00467E87">
      <w:r w:rsidRPr="00CF08D1">
        <w:rPr>
          <w:rStyle w:val="StyleUnderline"/>
        </w:rPr>
        <w:t xml:space="preserve">But she also said it’s </w:t>
      </w:r>
      <w:r w:rsidRPr="00CF08D1">
        <w:rPr>
          <w:rStyle w:val="Emphasis"/>
        </w:rPr>
        <w:t>not just lack of money that’s holding tribes back, but federal laws that hamstring their ability to make decisions</w:t>
      </w:r>
      <w:r w:rsidRPr="00CF08D1">
        <w:rPr>
          <w:rStyle w:val="StyleUnderline"/>
        </w:rPr>
        <w:t xml:space="preserve"> for themselves</w:t>
      </w:r>
      <w:r>
        <w:t>.</w:t>
      </w:r>
    </w:p>
    <w:p w14:paraId="7485117B" w14:textId="77777777" w:rsidR="00467E87" w:rsidRDefault="00467E87" w:rsidP="00467E87">
      <w:r>
        <w:t>“</w:t>
      </w:r>
      <w:r w:rsidRPr="00CF08D1">
        <w:rPr>
          <w:rStyle w:val="StyleUnderline"/>
        </w:rPr>
        <w:t>You don’t just need to throw federal money at the problem</w:t>
      </w:r>
      <w:r>
        <w:t>,” Flores told the committee. “It helps of course, but it’s not the only thing holding tribes back.”</w:t>
      </w:r>
    </w:p>
    <w:p w14:paraId="2FFC8FD3" w14:textId="77777777" w:rsidR="00467E87" w:rsidRDefault="00467E87" w:rsidP="00467E87">
      <w:r w:rsidRPr="00CF08D1">
        <w:rPr>
          <w:rStyle w:val="StyleUnderline"/>
        </w:rPr>
        <w:t>She pointed to laws like the Indian Non-Intercourse Act, one of the “many legal and government hurdles that make efficient water infrastructure challenging.” She said the law makes it impossible for her tribe and others to lease water without first getting congressional approval.</w:t>
      </w:r>
    </w:p>
    <w:p w14:paraId="07265A1D" w14:textId="77777777" w:rsidR="00467E87" w:rsidRDefault="00467E87" w:rsidP="00467E87">
      <w:r>
        <w:t>“</w:t>
      </w:r>
      <w:r w:rsidRPr="00CF08D1">
        <w:rPr>
          <w:rStyle w:val="StyleUnderline"/>
        </w:rPr>
        <w:t>Congress has given that right to many tribes in their water settlement, but for those of us with decreed water rights, we still can’t lease our water</w:t>
      </w:r>
      <w:r>
        <w:t>,” Flores said. “If given that right, we would use it to preserve the life of the river.”</w:t>
      </w:r>
    </w:p>
    <w:p w14:paraId="655BB072" w14:textId="77777777" w:rsidR="00467E87" w:rsidRDefault="00467E87" w:rsidP="00467E87">
      <w:r w:rsidRPr="00CF08D1">
        <w:rPr>
          <w:rStyle w:val="StyleUnderline"/>
        </w:rPr>
        <w:t>Flores also criticized the Bureau of Indian Affairs’ management of the Colorado River Irrigation Project, which she said had led to maintenance shortfalls that, in turn, have resulted in the tribe not getting water it deserved</w:t>
      </w:r>
      <w:r>
        <w:t>.</w:t>
      </w:r>
    </w:p>
    <w:p w14:paraId="098D022C" w14:textId="77777777" w:rsidR="00467E87" w:rsidRDefault="00467E87" w:rsidP="00467E87">
      <w:r>
        <w:lastRenderedPageBreak/>
        <w:t>The hearing comes as the Biden administration weighs a massive infrastructure bill that has sustainability at the forefront of its design.</w:t>
      </w:r>
    </w:p>
    <w:p w14:paraId="01991606" w14:textId="77777777" w:rsidR="00467E87" w:rsidRDefault="00467E87" w:rsidP="00467E87">
      <w:r>
        <w:t>It also comes as Arizona and the Southwest struggle through a historic drought that has lowered availability of water from the Colorado and other rivers even as demand has steadily increased. This year, a drought contingency plan was partially put into action for the first time.</w:t>
      </w:r>
    </w:p>
    <w:p w14:paraId="68EE94F5" w14:textId="77777777" w:rsidR="00467E87" w:rsidRDefault="00467E87" w:rsidP="00467E87">
      <w:r>
        <w:t>Flores said it was her tribe and the Gila River Indian Community that “brought solutions to the table” when water was needed under the drought contingency plan. She stressed the importance of including tribes in any discussion of water rights, and expressed hope the newly sworn-in Interior Secretary Deb Haaland, the first Native American to head a Cabinet agency, will listen.</w:t>
      </w:r>
    </w:p>
    <w:p w14:paraId="23D55E5D" w14:textId="77777777" w:rsidR="00467E87" w:rsidRPr="00B86698" w:rsidRDefault="00467E87" w:rsidP="00467E87">
      <w:pPr>
        <w:rPr>
          <w:sz w:val="16"/>
        </w:rPr>
      </w:pPr>
      <w:r>
        <w:t>“As prolonged drought and climate change continue to impact our basin, it is my hope that the committee will insist that Secretary Haaland and her staff engage tribal leaders as they rework these guidelines in coming years,” she said.</w:t>
      </w:r>
    </w:p>
    <w:p w14:paraId="1057B9D5" w14:textId="77777777" w:rsidR="00467E87" w:rsidRDefault="00467E87" w:rsidP="00467E87">
      <w:pPr>
        <w:pStyle w:val="Heading4"/>
      </w:pPr>
      <w:r>
        <w:t xml:space="preserve">Aff can’t solve – self-determination is about giving indigenous people the power of their land, </w:t>
      </w:r>
      <w:r w:rsidRPr="00825BDB">
        <w:rPr>
          <w:u w:val="single"/>
        </w:rPr>
        <w:t xml:space="preserve">not </w:t>
      </w:r>
      <w:r w:rsidRPr="00825BDB">
        <w:t>just increasing water resources</w:t>
      </w:r>
      <w:r>
        <w:t>.</w:t>
      </w:r>
    </w:p>
    <w:p w14:paraId="1080C9AB" w14:textId="77777777" w:rsidR="00467E87" w:rsidRPr="00825BDB" w:rsidRDefault="00467E87" w:rsidP="00467E87">
      <w:r w:rsidRPr="001F37AE">
        <w:rPr>
          <w:rStyle w:val="Style13ptBold"/>
        </w:rPr>
        <w:t>Cosens 18</w:t>
      </w:r>
      <w:r w:rsidRPr="00CC42DE">
        <w:t xml:space="preserve"> </w:t>
      </w:r>
      <w:r w:rsidRPr="004A15B0">
        <w:t xml:space="preserve">(Barbara Cosens is an Associate Professor, University of Wyoming, College of Law. S.J.D., Harvard Law School (2013); LL.M., Harvard Law School (2009); J.D., University of Oregon School of Law (2006); B.S., Environmental Studies, University of Utah (2003). The authors dedicate this Article to our indigenous colleagues who participated in the Indigenous Water Justice Symposium: Judith Antell, Autumn Bernhardt, Daniel Cordalis, Forrest Cuch, Howard Dennis, Phil Duncan, John Echohawk, Torivio Fodder, Fred Hooper, Paul Lumley, Nora McDowell, D.R. Michel, John Sirois, Marilyn Tewa, James Trosper, Daryl Vigil, Jeanette Wolfley, and Rene Woods. We are inspired by and grateful to you. We also greatly appreciate feedback offered by numerous colleagues on drafts presented at the Rocky Mountain Mineral Law Foundation's Eighteenth Institute for Natural Resources Law Teachers, the Waterkeeper Alliance's 2017 Annual Conference, and the University of Wyoming College of Law's Junior Scholars Forum. Funding for the Article was graciously provided by the Carl M. Williams Faculty Research Fund. Any errors or omissions are our own, Lewis and Clark Law Review, </w:t>
      </w:r>
      <w:r>
        <w:t xml:space="preserve">2018, </w:t>
      </w:r>
      <w:r w:rsidRPr="004A15B0">
        <w:t xml:space="preserve">https://digitalcommons.law.uidaho.edu/cgi/viewcontent.cgi?article=1104&amp;context=faculty_scholarship, </w:t>
      </w:r>
      <w:r>
        <w:t>//RN</w:t>
      </w:r>
      <w:r w:rsidRPr="004A15B0">
        <w:t>)</w:t>
      </w:r>
    </w:p>
    <w:p w14:paraId="37C55BD2" w14:textId="04852A97" w:rsidR="00467E87" w:rsidRDefault="00467E87" w:rsidP="00467E87">
      <w:pPr>
        <w:rPr>
          <w:rStyle w:val="StyleUnderline"/>
        </w:rPr>
      </w:pPr>
      <w:r>
        <w:t>Of Self-Governance &amp; Participation: Political Self-Determination Given the preceding socioeconomic and cultural connections, it is stating the obvious to say that water is a subject of keen importance to the governmental institutions, processes, and relations associated with Indigenous Peoples' self-determination. "</w:t>
      </w:r>
      <w:r w:rsidRPr="00825BDB">
        <w:rPr>
          <w:rStyle w:val="StyleUnderline"/>
        </w:rPr>
        <w:t xml:space="preserve">To recover and retain our connection to our waters, </w:t>
      </w:r>
      <w:r w:rsidRPr="00825BDB">
        <w:rPr>
          <w:rStyle w:val="Emphasis"/>
        </w:rPr>
        <w:t>we have the right to make decisions about waters at all levels</w:t>
      </w:r>
      <w:r w:rsidRPr="00825BDB">
        <w:rPr>
          <w:rStyle w:val="StyleUnderline"/>
        </w:rPr>
        <w:t>[,]" proclaims the Kyoto Declaration</w:t>
      </w:r>
      <w:r>
        <w:t xml:space="preserve">.'0 6 There are twin aspects to this statement. One aspect focuses on Indigenous Peoples' internal governmental autonomy over water, a subject implied earlier when discussing how </w:t>
      </w:r>
      <w:r w:rsidRPr="00825BDB">
        <w:rPr>
          <w:rStyle w:val="StyleUnderline"/>
        </w:rPr>
        <w:t>Indigenous Peoples' right to self-determination encompasses the "right to autonomy or self-government in matters relating to their internal and local affairs" per Article 4 of UNDRIP</w:t>
      </w:r>
      <w:r>
        <w:t xml:space="preserve">. 1 7 The other aspect concerns Indigenous Peoples' participation in water-related decision-making within nation-states' broader political systems. </w:t>
      </w:r>
      <w:r w:rsidRPr="00825BDB">
        <w:rPr>
          <w:rStyle w:val="StyleUnderline"/>
        </w:rPr>
        <w:t>Article 5 picks up here, emphasizing Indigenous Peoples' "right to</w:t>
      </w:r>
      <w:r w:rsidRPr="00825BDB">
        <w:t xml:space="preserve"> .108</w:t>
      </w:r>
      <w:r w:rsidRPr="00825BDB">
        <w:rPr>
          <w:rStyle w:val="StyleUnderline"/>
        </w:rPr>
        <w:t>participate fully, if they so choose," in the political life of the nation-state</w:t>
      </w:r>
      <w:r>
        <w:t xml:space="preserve">. Coupled with the Garma and Kyoto declarations, these UNDRIP provisions and others illuminate water's relevance within this dimension'9 The Garma and Kyoto declarations reflect the </w:t>
      </w:r>
      <w:r>
        <w:lastRenderedPageBreak/>
        <w:t xml:space="preserve">internal-external framing of political self-determination set forth in Articles 4 and 5 of UNDRIP. With regard to self-governance, </w:t>
      </w:r>
      <w:r w:rsidRPr="00825BDB">
        <w:rPr>
          <w:rStyle w:val="StyleUnderline"/>
        </w:rPr>
        <w:t>the Kyoto Declaration describes how self-determination includes Indigenous Peoples' "exercise of authority to govern, use, manage, regulate, recover, conserve, enhance and renew ... water sources, without interference."</w:t>
      </w:r>
      <w:r w:rsidRPr="00825BDB">
        <w:t>"</w:t>
      </w:r>
      <w:r>
        <w:t xml:space="preserve"> Put differently, Indigenous Peoples have a "right to access and control, regulate and use water for navigation, irrigation, harvesting, transportation and other beneficial purposes.".' Equally relevant in regard to political participation are the Kyoto Declaration's provisions addressing Indigenous Peoples' rights to represent themselves through their own institutions; to require free, prior, and informed consent to all developments on their lands; and to participate in culturally appropriate consultations for "all decision-making activities and all matters" that may affect their inter106 ests.112 A related expression appears in the Garma Declaration concerning how Indigenous Peoples must be fully involved in "source water and [watershed] protection planning and operational processes[,1 including controllin, Indigenous water licenses and fair allocation policies and practices." In addition to mirroring Articles 4 and 5, the Kyoto and Garma declarations' statements resonate with counterpart UNDRIP provisions existent in this context. Article 18 is initially worth flagging. It addresses both aspects of Indigenous Peoples' political self-determination by recognizing their "right to participate in decision-making in matters which would affect their rights, through representatives chosen by themselves in accordance with their own procedures, as well as to maintain and develop their own indigenous decision-making institutions. ' 4 Article 26 further emphasizes Indigenous Peoples' self-governance by acknowledging their rights to "control" lands, territories, and resources they possess. As for political participation, a host of articles are notable. Examples identified earlier include provisions requiring nation-states to consult and cooperate in good faith with Indigenous Peoples, through their own representative institutions, to obtain free, prior and informed consent before (1) "adopting and implementing legislative or administrative measures" that may affect the Indigenous Peoples, or (2) approving "any project affecting their lands or territories and other resources," including water projects." 6 Indigenous Peoples likewise have rights to participate in, and to influence the contours of, processes devised by nation-states "to recognize and adjudicate the rights of indigenous peoples pertaining to their lands, territories and resources."'' 7 Such processes must be "fair, independent, impartial, open and transparent."""8 It should be highlighted that these consultation, participation, and consent requirements constitute international customary law. " 9 To summarize, water is a subject of critical import for Indigenous Peoples' governmental institutions. </w:t>
      </w:r>
      <w:r w:rsidRPr="00825BDB">
        <w:rPr>
          <w:rStyle w:val="StyleUnderline"/>
        </w:rPr>
        <w:t>Stemming from it, Indigenous Peoples' lives, cultures, economies, and social well-being hinge on the autonomy afforded internal decisions and decision-making processes of these institutions, as well as on their external relations with other governmental entities in nation-states' overarching political systems.</w:t>
      </w:r>
      <w:r>
        <w:t xml:space="preserve"> Although we wish to avoid generalizations, the Garma Declaration poignant12 ly describes the prevailing historical backdrop: </w:t>
      </w:r>
      <w:r w:rsidRPr="00825BDB">
        <w:rPr>
          <w:rStyle w:val="StyleUnderline"/>
        </w:rPr>
        <w:t>nation-states "have introduced and enforced unlawful and unjust mechanisms" that have violated Indigenous Peoples' rights "without consultation, consent or just compensation where required by law.""" That these colonial practices raise water-justice concerns states the obvious.</w:t>
      </w:r>
    </w:p>
    <w:p w14:paraId="6A780FB5" w14:textId="77777777" w:rsidR="00BE1F1B" w:rsidRDefault="00BE1F1B" w:rsidP="00BE1F1B">
      <w:pPr>
        <w:pStyle w:val="Heading4"/>
      </w:pPr>
      <w:r>
        <w:t xml:space="preserve">It's not just money </w:t>
      </w:r>
      <w:r w:rsidRPr="009B3222">
        <w:t>—</w:t>
      </w:r>
      <w:r>
        <w:t xml:space="preserve"> lack of </w:t>
      </w:r>
      <w:r w:rsidRPr="00E26EAE">
        <w:rPr>
          <w:u w:val="single"/>
        </w:rPr>
        <w:t>labor</w:t>
      </w:r>
      <w:r>
        <w:t xml:space="preserve"> and </w:t>
      </w:r>
      <w:r w:rsidRPr="00E26EAE">
        <w:rPr>
          <w:u w:val="single"/>
        </w:rPr>
        <w:t>administrative capacity</w:t>
      </w:r>
      <w:r>
        <w:t>.</w:t>
      </w:r>
    </w:p>
    <w:p w14:paraId="1AFF943C" w14:textId="77777777" w:rsidR="00BE1F1B" w:rsidRPr="006458C2" w:rsidRDefault="00BE1F1B" w:rsidP="00BE1F1B">
      <w:r w:rsidRPr="00206B9E">
        <w:rPr>
          <w:rStyle w:val="Style13ptBold"/>
        </w:rPr>
        <w:t>Teodoro et al. 16</w:t>
      </w:r>
      <w:r>
        <w:t xml:space="preserve"> </w:t>
      </w:r>
      <w:r w:rsidRPr="009B3222">
        <w:t>—</w:t>
      </w:r>
      <w:r>
        <w:t xml:space="preserve"> associate professor, Texas A&amp;M University. His research lies at the intersection of public policy, politics, and public administration, with a substantive emphasis on water management and environmental protection in the United States.; Other Contributors: Mellie Haider, David Switzer. (Manuel; Published: 2016; “U.S. Environmental Policy Implementation on Tribal Lands: Trust, Neglect, </w:t>
      </w:r>
      <w:r>
        <w:lastRenderedPageBreak/>
        <w:t>and Justice”; Policy Studies Journal, Volume 00, No. 00; Accessed: June 28, 2021; https://doi.org/10.1111/psj.12187)//CYang</w:t>
      </w:r>
    </w:p>
    <w:p w14:paraId="59E6707A" w14:textId="77777777" w:rsidR="00BE1F1B" w:rsidRPr="003514C9" w:rsidRDefault="00BE1F1B" w:rsidP="00BE1F1B">
      <w:pPr>
        <w:rPr>
          <w:sz w:val="16"/>
        </w:rPr>
      </w:pPr>
      <w:r w:rsidRPr="003514C9">
        <w:rPr>
          <w:sz w:val="16"/>
        </w:rPr>
        <w:t xml:space="preserve">Meanwhile, we expect </w:t>
      </w:r>
      <w:r w:rsidRPr="003514C9">
        <w:rPr>
          <w:rStyle w:val="StyleUnderline"/>
        </w:rPr>
        <w:t>regulatory compliance</w:t>
      </w:r>
      <w:r w:rsidRPr="003514C9">
        <w:rPr>
          <w:sz w:val="16"/>
        </w:rPr>
        <w:t xml:space="preserve"> (i.e., violations) </w:t>
      </w:r>
      <w:r w:rsidRPr="003514C9">
        <w:rPr>
          <w:rStyle w:val="StyleUnderline"/>
        </w:rPr>
        <w:t>for tribal facilities to be worse than nontribal facilities</w:t>
      </w:r>
      <w:r w:rsidRPr="003514C9">
        <w:rPr>
          <w:sz w:val="16"/>
        </w:rPr>
        <w:t xml:space="preserve"> for three main reasons. First, the </w:t>
      </w:r>
      <w:r w:rsidRPr="003514C9">
        <w:rPr>
          <w:rStyle w:val="StyleUnderline"/>
        </w:rPr>
        <w:t>complex regulatory requirements</w:t>
      </w:r>
      <w:r w:rsidRPr="003514C9">
        <w:rPr>
          <w:sz w:val="16"/>
        </w:rPr>
        <w:t xml:space="preserve"> of the major U.S. environmental policies </w:t>
      </w:r>
      <w:r w:rsidRPr="003514C9">
        <w:rPr>
          <w:rStyle w:val="StyleUnderline"/>
        </w:rPr>
        <w:t xml:space="preserve">provide a </w:t>
      </w:r>
      <w:r w:rsidRPr="008B7FAE">
        <w:rPr>
          <w:rStyle w:val="Emphasis"/>
        </w:rPr>
        <w:t>major challenge</w:t>
      </w:r>
      <w:r w:rsidRPr="003514C9">
        <w:rPr>
          <w:rStyle w:val="StyleUnderline"/>
        </w:rPr>
        <w:t xml:space="preserve"> to </w:t>
      </w:r>
      <w:r w:rsidRPr="008B7FAE">
        <w:rPr>
          <w:rStyle w:val="StyleUnderline"/>
        </w:rPr>
        <w:t>small local governments</w:t>
      </w:r>
      <w:r w:rsidRPr="003514C9">
        <w:rPr>
          <w:rStyle w:val="StyleUnderline"/>
        </w:rPr>
        <w:t xml:space="preserve"> that</w:t>
      </w:r>
      <w:r w:rsidRPr="003514C9">
        <w:rPr>
          <w:sz w:val="16"/>
        </w:rPr>
        <w:t xml:space="preserve"> may </w:t>
      </w:r>
      <w:r w:rsidRPr="003514C9">
        <w:rPr>
          <w:rStyle w:val="StyleUnderline"/>
        </w:rPr>
        <w:t>lack</w:t>
      </w:r>
      <w:r w:rsidRPr="003514C9">
        <w:rPr>
          <w:sz w:val="16"/>
        </w:rPr>
        <w:t xml:space="preserve"> the </w:t>
      </w:r>
      <w:r w:rsidRPr="00396909">
        <w:rPr>
          <w:rStyle w:val="Emphasis"/>
        </w:rPr>
        <w:t>human capital</w:t>
      </w:r>
      <w:r w:rsidRPr="003514C9">
        <w:rPr>
          <w:rStyle w:val="StyleUnderline"/>
        </w:rPr>
        <w:t xml:space="preserve"> and </w:t>
      </w:r>
      <w:r w:rsidRPr="00396909">
        <w:rPr>
          <w:rStyle w:val="Emphasis"/>
        </w:rPr>
        <w:t>administrative capacity</w:t>
      </w:r>
      <w:r w:rsidRPr="003514C9">
        <w:rPr>
          <w:rStyle w:val="StyleUnderline"/>
        </w:rPr>
        <w:t xml:space="preserve"> necessary for compliance</w:t>
      </w:r>
      <w:r w:rsidRPr="003514C9">
        <w:rPr>
          <w:sz w:val="16"/>
        </w:rPr>
        <w:t xml:space="preserve"> (Hanford &amp; Sokolow, 1987; Oxenford &amp; Barrett, 2016; Teodoro &amp; Switzer, 2016; Weiland, 1998). </w:t>
      </w:r>
      <w:r w:rsidRPr="003514C9">
        <w:rPr>
          <w:rStyle w:val="StyleUnderline"/>
        </w:rPr>
        <w:t>Tribal facilities</w:t>
      </w:r>
      <w:r w:rsidRPr="003514C9">
        <w:rPr>
          <w:sz w:val="16"/>
        </w:rPr>
        <w:t xml:space="preserve"> tend to </w:t>
      </w:r>
      <w:r w:rsidRPr="003514C9">
        <w:rPr>
          <w:rStyle w:val="StyleUnderline"/>
        </w:rPr>
        <w:t>operate in</w:t>
      </w:r>
      <w:r w:rsidRPr="003514C9">
        <w:rPr>
          <w:sz w:val="16"/>
        </w:rPr>
        <w:t xml:space="preserve"> isolated and relatively </w:t>
      </w:r>
      <w:r w:rsidRPr="003514C9">
        <w:rPr>
          <w:rStyle w:val="StyleUnderline"/>
        </w:rPr>
        <w:t>resource-poor communities, and</w:t>
      </w:r>
      <w:r w:rsidRPr="003514C9">
        <w:rPr>
          <w:sz w:val="16"/>
        </w:rPr>
        <w:t xml:space="preserve"> so are expected to </w:t>
      </w:r>
      <w:r w:rsidRPr="003514C9">
        <w:rPr>
          <w:rStyle w:val="StyleUnderline"/>
        </w:rPr>
        <w:t xml:space="preserve">struggle with </w:t>
      </w:r>
      <w:r w:rsidRPr="00396909">
        <w:rPr>
          <w:rStyle w:val="Emphasis"/>
        </w:rPr>
        <w:t>complex regulatory compliance</w:t>
      </w:r>
      <w:r w:rsidRPr="003514C9">
        <w:rPr>
          <w:rStyle w:val="StyleUnderline"/>
        </w:rPr>
        <w:t xml:space="preserve"> due to </w:t>
      </w:r>
      <w:r w:rsidRPr="00396909">
        <w:rPr>
          <w:rStyle w:val="Emphasis"/>
        </w:rPr>
        <w:t>capacity constraints</w:t>
      </w:r>
      <w:r w:rsidRPr="003514C9">
        <w:rPr>
          <w:rStyle w:val="StyleUnderline"/>
        </w:rPr>
        <w:t xml:space="preserve"> just as smaller</w:t>
      </w:r>
      <w:r w:rsidRPr="003514C9">
        <w:rPr>
          <w:sz w:val="16"/>
        </w:rPr>
        <w:t xml:space="preserve"> local </w:t>
      </w:r>
      <w:r w:rsidRPr="003514C9">
        <w:rPr>
          <w:rStyle w:val="StyleUnderline"/>
        </w:rPr>
        <w:t>governments</w:t>
      </w:r>
      <w:r w:rsidRPr="003514C9">
        <w:rPr>
          <w:sz w:val="16"/>
        </w:rPr>
        <w:t xml:space="preserve"> of all kinds </w:t>
      </w:r>
      <w:r w:rsidRPr="003514C9">
        <w:rPr>
          <w:rStyle w:val="StyleUnderline"/>
        </w:rPr>
        <w:t>do. Administrative capacity</w:t>
      </w:r>
      <w:r w:rsidRPr="003514C9">
        <w:rPr>
          <w:sz w:val="16"/>
        </w:rPr>
        <w:t xml:space="preserve"> for environmental regulations </w:t>
      </w:r>
      <w:r w:rsidRPr="003514C9">
        <w:rPr>
          <w:rStyle w:val="StyleUnderline"/>
        </w:rPr>
        <w:t xml:space="preserve">is </w:t>
      </w:r>
      <w:r w:rsidRPr="000D5C7B">
        <w:rPr>
          <w:rStyle w:val="Emphasis"/>
        </w:rPr>
        <w:t>even more challenging</w:t>
      </w:r>
      <w:r w:rsidRPr="003514C9">
        <w:rPr>
          <w:sz w:val="16"/>
        </w:rPr>
        <w:t xml:space="preserve"> for tribal governments </w:t>
      </w:r>
      <w:r w:rsidRPr="000D5C7B">
        <w:rPr>
          <w:rStyle w:val="StyleUnderline"/>
        </w:rPr>
        <w:t>owing</w:t>
      </w:r>
      <w:r w:rsidRPr="003514C9">
        <w:rPr>
          <w:rStyle w:val="StyleUnderline"/>
        </w:rPr>
        <w:t xml:space="preserve"> to their exclusion from</w:t>
      </w:r>
      <w:r w:rsidRPr="003514C9">
        <w:rPr>
          <w:sz w:val="16"/>
        </w:rPr>
        <w:t xml:space="preserve"> the original </w:t>
      </w:r>
      <w:r w:rsidRPr="003514C9">
        <w:rPr>
          <w:rStyle w:val="StyleUnderline"/>
        </w:rPr>
        <w:t>environmental statutes</w:t>
      </w:r>
      <w:r w:rsidRPr="003514C9">
        <w:rPr>
          <w:sz w:val="16"/>
        </w:rPr>
        <w:t xml:space="preserve"> of the 1970s: many </w:t>
      </w:r>
      <w:r w:rsidRPr="003514C9">
        <w:rPr>
          <w:rStyle w:val="StyleUnderline"/>
        </w:rPr>
        <w:t xml:space="preserve">tribes are </w:t>
      </w:r>
      <w:r w:rsidRPr="00396909">
        <w:rPr>
          <w:rStyle w:val="Emphasis"/>
        </w:rPr>
        <w:t>decades behind</w:t>
      </w:r>
      <w:r w:rsidRPr="003514C9">
        <w:rPr>
          <w:sz w:val="16"/>
        </w:rPr>
        <w:t xml:space="preserve"> their nontribal </w:t>
      </w:r>
      <w:r w:rsidRPr="003514C9">
        <w:rPr>
          <w:rStyle w:val="StyleUnderline"/>
        </w:rPr>
        <w:t xml:space="preserve">counterparts in developing </w:t>
      </w:r>
      <w:r w:rsidRPr="00396909">
        <w:rPr>
          <w:rStyle w:val="Emphasis"/>
        </w:rPr>
        <w:t>management systems</w:t>
      </w:r>
      <w:r w:rsidRPr="003514C9">
        <w:rPr>
          <w:rStyle w:val="StyleUnderline"/>
        </w:rPr>
        <w:t xml:space="preserve"> for environmental programs</w:t>
      </w:r>
      <w:r w:rsidRPr="003514C9">
        <w:rPr>
          <w:sz w:val="16"/>
        </w:rPr>
        <w:t xml:space="preserve"> (Zaferatos, 2015).</w:t>
      </w:r>
    </w:p>
    <w:p w14:paraId="7875D860" w14:textId="77777777" w:rsidR="00BE1F1B" w:rsidRDefault="00BE1F1B" w:rsidP="00BE1F1B"/>
    <w:p w14:paraId="5BFAD5D5" w14:textId="77777777" w:rsidR="00BE1F1B" w:rsidRDefault="00BE1F1B" w:rsidP="00BE1F1B">
      <w:pPr>
        <w:pStyle w:val="Heading4"/>
      </w:pPr>
      <w:r>
        <w:t xml:space="preserve">The aff </w:t>
      </w:r>
      <w:r w:rsidRPr="009D2955">
        <w:rPr>
          <w:u w:val="single"/>
        </w:rPr>
        <w:t>doesn’t solve</w:t>
      </w:r>
      <w:r>
        <w:t xml:space="preserve"> </w:t>
      </w:r>
      <w:r w:rsidRPr="009B3222">
        <w:t>—</w:t>
      </w:r>
      <w:r>
        <w:t xml:space="preserve"> these grants are </w:t>
      </w:r>
      <w:r w:rsidRPr="009D2955">
        <w:rPr>
          <w:u w:val="single"/>
        </w:rPr>
        <w:t>tiny</w:t>
      </w:r>
      <w:r>
        <w:t>, even if they’re given.</w:t>
      </w:r>
    </w:p>
    <w:p w14:paraId="40EA2911" w14:textId="77777777" w:rsidR="00BE1F1B" w:rsidRPr="006458C2" w:rsidRDefault="00BE1F1B" w:rsidP="00BE1F1B">
      <w:r w:rsidRPr="00206B9E">
        <w:rPr>
          <w:rStyle w:val="Style13ptBold"/>
        </w:rPr>
        <w:t>Teodoro et al. 16</w:t>
      </w:r>
      <w:r>
        <w:t xml:space="preserve"> </w:t>
      </w:r>
      <w:r w:rsidRPr="009B3222">
        <w:t>—</w:t>
      </w:r>
      <w:r>
        <w:t xml:space="preserve"> associate professor, Texas A&amp;M University. His research lies at the intersection of public policy, politics, and public administration, with a substantive emphasis on water management and environmental protection in the United States.; Other Contributors: Mellie Haider, David Switzer. (Manuel; Published: 2016; “U.S. Environmental Policy Implementation on Tribal Lands: Trust, Neglect, and Justice”; Policy Studies Journal, Volume 00, No. 00; Accessed: June 28, 2021; https://doi.org/10.1111/psj.12187)//CYang</w:t>
      </w:r>
    </w:p>
    <w:p w14:paraId="72363F19" w14:textId="2517DE02" w:rsidR="00BE1F1B" w:rsidRDefault="00BE1F1B" w:rsidP="00BE1F1B">
      <w:pPr>
        <w:rPr>
          <w:rStyle w:val="StyleUnderline"/>
        </w:rPr>
      </w:pPr>
      <w:r w:rsidRPr="00825FCD">
        <w:rPr>
          <w:rStyle w:val="StyleUnderline"/>
        </w:rPr>
        <w:t xml:space="preserve">Long-term trends in federal budgeting put tribal facilities at a </w:t>
      </w:r>
      <w:r w:rsidRPr="00947CA6">
        <w:rPr>
          <w:rStyle w:val="Emphasis"/>
        </w:rPr>
        <w:t>further disadvantage</w:t>
      </w:r>
      <w:r w:rsidRPr="00F45E58">
        <w:rPr>
          <w:sz w:val="16"/>
        </w:rPr>
        <w:t xml:space="preserve">, even </w:t>
      </w:r>
      <w:r w:rsidRPr="00825FCD">
        <w:rPr>
          <w:rStyle w:val="StyleUnderline"/>
        </w:rPr>
        <w:t>relative to other</w:t>
      </w:r>
      <w:r w:rsidRPr="00F45E58">
        <w:rPr>
          <w:sz w:val="16"/>
        </w:rPr>
        <w:t xml:space="preserve"> comparably </w:t>
      </w:r>
      <w:r w:rsidRPr="00947CA6">
        <w:rPr>
          <w:rStyle w:val="Emphasis"/>
        </w:rPr>
        <w:t>small</w:t>
      </w:r>
      <w:r w:rsidRPr="00825FCD">
        <w:rPr>
          <w:rStyle w:val="StyleUnderline"/>
        </w:rPr>
        <w:t xml:space="preserve">, </w:t>
      </w:r>
      <w:r w:rsidRPr="00947CA6">
        <w:rPr>
          <w:rStyle w:val="Emphasis"/>
        </w:rPr>
        <w:t>isolated</w:t>
      </w:r>
      <w:r w:rsidRPr="00825FCD">
        <w:rPr>
          <w:rStyle w:val="StyleUnderline"/>
        </w:rPr>
        <w:t xml:space="preserve"> water systems</w:t>
      </w:r>
      <w:r w:rsidRPr="00F45E58">
        <w:rPr>
          <w:sz w:val="16"/>
        </w:rPr>
        <w:t xml:space="preserve">. Federal government financial support for water and sewer infrastructure construction was highest in the 1970s and early 1980s. Federal grants funded construction of water supply and treatment facilities across the United States in order to help utilities comply with new environmental regulations (Congressional Budget Office [CBO], 2015). From 1972 to 1982, federal water and sewer construction grants approached 20 percent of federal infrastructure spending. This </w:t>
      </w:r>
      <w:r w:rsidRPr="00C40626">
        <w:rPr>
          <w:rStyle w:val="StyleUnderline"/>
        </w:rPr>
        <w:t xml:space="preserve">federal support </w:t>
      </w:r>
      <w:r w:rsidRPr="00947CA6">
        <w:rPr>
          <w:rStyle w:val="Emphasis"/>
        </w:rPr>
        <w:t>declined markedly</w:t>
      </w:r>
      <w:r w:rsidRPr="00F45E58">
        <w:rPr>
          <w:sz w:val="16"/>
        </w:rPr>
        <w:t xml:space="preserve"> from 1982 to 1988, </w:t>
      </w:r>
      <w:r w:rsidRPr="008B018F">
        <w:rPr>
          <w:rStyle w:val="Emphasis"/>
        </w:rPr>
        <w:t>significantly reducing</w:t>
      </w:r>
      <w:r w:rsidRPr="00C40626">
        <w:rPr>
          <w:rStyle w:val="StyleUnderline"/>
        </w:rPr>
        <w:t xml:space="preserve"> the availability </w:t>
      </w:r>
      <w:r w:rsidRPr="008B018F">
        <w:rPr>
          <w:rStyle w:val="StyleUnderline"/>
        </w:rPr>
        <w:t>of water and wastewater infrastructure grants</w:t>
      </w:r>
      <w:r>
        <w:rPr>
          <w:rStyle w:val="StyleUnderline"/>
        </w:rPr>
        <w:t xml:space="preserve"> </w:t>
      </w:r>
      <w:r w:rsidRPr="00F45E58">
        <w:rPr>
          <w:sz w:val="16"/>
        </w:rPr>
        <w:t xml:space="preserve">— just as the CWA and SDWA were being extended to tribal lands. Over the past 20 years, federal grants for water and sewer systems are just 4 percent of federal infrastructure spending (CBO, 2015), with tribal facilities allotted 1.5-2.0 percent of that funding (EPA, 2013). Consequently, much of the </w:t>
      </w:r>
      <w:r w:rsidRPr="00F45E58">
        <w:rPr>
          <w:rStyle w:val="StyleUnderline"/>
        </w:rPr>
        <w:t xml:space="preserve">federal financial support that helped (and </w:t>
      </w:r>
      <w:r w:rsidRPr="00C83086">
        <w:rPr>
          <w:rStyle w:val="Emphasis"/>
        </w:rPr>
        <w:t>continues to help</w:t>
      </w:r>
      <w:r w:rsidRPr="00F45E58">
        <w:rPr>
          <w:rStyle w:val="StyleUnderline"/>
        </w:rPr>
        <w:t xml:space="preserve">) nontribal facilities attain compliance was </w:t>
      </w:r>
      <w:r w:rsidRPr="00A509DE">
        <w:rPr>
          <w:rStyle w:val="Emphasis"/>
        </w:rPr>
        <w:t>no longer available</w:t>
      </w:r>
      <w:r w:rsidRPr="00F45E58">
        <w:rPr>
          <w:rStyle w:val="StyleUnderline"/>
        </w:rPr>
        <w:t xml:space="preserve"> by the time tribal governments began their effort.</w:t>
      </w:r>
    </w:p>
    <w:p w14:paraId="40340AC0" w14:textId="77777777" w:rsidR="000D64DB" w:rsidRPr="00422450" w:rsidRDefault="000D64DB" w:rsidP="000D64DB">
      <w:pPr>
        <w:pStyle w:val="Heading4"/>
      </w:pPr>
      <w:r>
        <w:rPr>
          <w:u w:val="single"/>
        </w:rPr>
        <w:t>Lack of funding</w:t>
      </w:r>
      <w:r>
        <w:t xml:space="preserve"> zeroes solvency – O&amp;M provisions are a </w:t>
      </w:r>
      <w:r>
        <w:rPr>
          <w:u w:val="single"/>
        </w:rPr>
        <w:t>key</w:t>
      </w:r>
      <w:r>
        <w:t xml:space="preserve"> factor.</w:t>
      </w:r>
    </w:p>
    <w:p w14:paraId="278D30CF" w14:textId="77777777" w:rsidR="000D64DB" w:rsidRDefault="000D64DB" w:rsidP="000D64DB">
      <w:r w:rsidRPr="006735EB">
        <w:rPr>
          <w:rStyle w:val="Style13ptBold"/>
        </w:rPr>
        <w:t>Tanana</w:t>
      </w:r>
      <w:r>
        <w:rPr>
          <w:rStyle w:val="Style13ptBold"/>
        </w:rPr>
        <w:t xml:space="preserve"> et al</w:t>
      </w:r>
      <w:r w:rsidRPr="006735EB">
        <w:rPr>
          <w:rStyle w:val="Style13ptBold"/>
        </w:rPr>
        <w:t>, '21</w:t>
      </w:r>
      <w:r w:rsidRPr="00AF34C1">
        <w:t xml:space="preserve"> </w:t>
      </w:r>
      <w:r w:rsidRPr="006735EB">
        <w:rPr>
          <w:sz w:val="14"/>
          <w:szCs w:val="14"/>
        </w:rPr>
        <w:t>(Heather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University of Utah S.J. Quinney College of Law, Salt Lake City, UT., No Publication, http://www.naturalresourcespolicy.org/docs/water-tribes/wti-full-report-4.21.pdf, April 2021., Accessed: 6-28-2021) //ILake-HG</w:t>
      </w:r>
      <w:r w:rsidRPr="00AF34C1">
        <w:t xml:space="preserve"> </w:t>
      </w:r>
    </w:p>
    <w:p w14:paraId="6E962C7E" w14:textId="77777777" w:rsidR="000D64DB" w:rsidRPr="0079503C" w:rsidRDefault="000D64DB" w:rsidP="000D64DB">
      <w:pPr>
        <w:rPr>
          <w:sz w:val="14"/>
        </w:rPr>
      </w:pPr>
      <w:r w:rsidRPr="0079503C">
        <w:rPr>
          <w:sz w:val="14"/>
        </w:rPr>
        <w:t xml:space="preserve">While </w:t>
      </w:r>
      <w:r w:rsidRPr="007B4332">
        <w:rPr>
          <w:rStyle w:val="StyleUnderline"/>
        </w:rPr>
        <w:t>many</w:t>
      </w:r>
      <w:r w:rsidRPr="0079503C">
        <w:rPr>
          <w:sz w:val="14"/>
        </w:rPr>
        <w:t xml:space="preserve"> of the </w:t>
      </w:r>
      <w:r w:rsidRPr="007B4332">
        <w:rPr>
          <w:rStyle w:val="StyleUnderline"/>
        </w:rPr>
        <w:t>CRB Tribes</w:t>
      </w:r>
      <w:r w:rsidRPr="0079503C">
        <w:rPr>
          <w:sz w:val="14"/>
        </w:rPr>
        <w:t xml:space="preserve"> have </w:t>
      </w:r>
      <w:r w:rsidRPr="007B4332">
        <w:rPr>
          <w:rStyle w:val="StyleUnderline"/>
        </w:rPr>
        <w:t>constructed suitable water infrastructure</w:t>
      </w:r>
      <w:r w:rsidRPr="0079503C">
        <w:rPr>
          <w:sz w:val="14"/>
        </w:rPr>
        <w:t xml:space="preserve">, </w:t>
      </w:r>
      <w:r w:rsidRPr="007B4332">
        <w:rPr>
          <w:rStyle w:val="Emphasis"/>
        </w:rPr>
        <w:t>provision of O&amp;M for these systems</w:t>
      </w:r>
      <w:r w:rsidRPr="0079503C">
        <w:rPr>
          <w:sz w:val="14"/>
        </w:rPr>
        <w:t xml:space="preserve"> </w:t>
      </w:r>
      <w:r w:rsidRPr="007B4332">
        <w:rPr>
          <w:rStyle w:val="StyleUnderline"/>
        </w:rPr>
        <w:t>remains</w:t>
      </w:r>
      <w:r w:rsidRPr="0079503C">
        <w:rPr>
          <w:sz w:val="14"/>
        </w:rPr>
        <w:t xml:space="preserve"> an </w:t>
      </w:r>
      <w:r w:rsidRPr="007B4332">
        <w:rPr>
          <w:rStyle w:val="StyleUnderline"/>
        </w:rPr>
        <w:t>ongoing challenge</w:t>
      </w:r>
      <w:r w:rsidRPr="0079503C">
        <w:rPr>
          <w:sz w:val="14"/>
        </w:rPr>
        <w:t xml:space="preserve">. The </w:t>
      </w:r>
      <w:r w:rsidRPr="007B4332">
        <w:rPr>
          <w:rStyle w:val="StyleUnderline"/>
        </w:rPr>
        <w:t>majority</w:t>
      </w:r>
      <w:r w:rsidRPr="0079503C">
        <w:rPr>
          <w:sz w:val="14"/>
        </w:rPr>
        <w:t xml:space="preserve"> of CRB Tribes </w:t>
      </w:r>
      <w:r w:rsidRPr="007B4332">
        <w:rPr>
          <w:rStyle w:val="StyleUnderline"/>
        </w:rPr>
        <w:t>have water or wastewater facilities</w:t>
      </w:r>
      <w:r w:rsidRPr="0079503C">
        <w:rPr>
          <w:sz w:val="14"/>
        </w:rPr>
        <w:t xml:space="preserve">. </w:t>
      </w:r>
      <w:r w:rsidRPr="007B4332">
        <w:rPr>
          <w:rStyle w:val="StyleUnderline"/>
        </w:rPr>
        <w:t>But</w:t>
      </w:r>
      <w:r w:rsidRPr="0079503C">
        <w:rPr>
          <w:sz w:val="14"/>
        </w:rPr>
        <w:t xml:space="preserve">, as previously mentioned, </w:t>
      </w:r>
      <w:r w:rsidRPr="007B4332">
        <w:rPr>
          <w:rStyle w:val="StyleUnderline"/>
        </w:rPr>
        <w:t>Tribes</w:t>
      </w:r>
      <w:r w:rsidRPr="0079503C">
        <w:rPr>
          <w:sz w:val="14"/>
        </w:rPr>
        <w:t xml:space="preserve"> generally </w:t>
      </w:r>
      <w:r w:rsidRPr="007B4332">
        <w:rPr>
          <w:rStyle w:val="StyleUnderline"/>
        </w:rPr>
        <w:t>cannot</w:t>
      </w:r>
      <w:r w:rsidRPr="0079503C">
        <w:rPr>
          <w:sz w:val="14"/>
        </w:rPr>
        <w:t xml:space="preserve"> </w:t>
      </w:r>
      <w:r w:rsidRPr="007B4332">
        <w:rPr>
          <w:rStyle w:val="StyleUnderline"/>
        </w:rPr>
        <w:t>tax their lands</w:t>
      </w:r>
      <w:r w:rsidRPr="0079503C">
        <w:rPr>
          <w:sz w:val="14"/>
        </w:rPr>
        <w:t xml:space="preserve"> </w:t>
      </w:r>
      <w:r w:rsidRPr="007B4332">
        <w:rPr>
          <w:rStyle w:val="StyleUnderline"/>
        </w:rPr>
        <w:t>to raise revenue for O&amp;M</w:t>
      </w:r>
      <w:r w:rsidRPr="0079503C">
        <w:rPr>
          <w:sz w:val="14"/>
        </w:rPr>
        <w:t xml:space="preserve"> </w:t>
      </w:r>
      <w:r w:rsidRPr="007B4332">
        <w:rPr>
          <w:rStyle w:val="StyleUnderline"/>
        </w:rPr>
        <w:t>costs</w:t>
      </w:r>
      <w:r w:rsidRPr="0079503C">
        <w:rPr>
          <w:sz w:val="14"/>
        </w:rPr>
        <w:t xml:space="preserve">. Additionally, </w:t>
      </w:r>
      <w:r w:rsidRPr="007B4332">
        <w:rPr>
          <w:rStyle w:val="StyleUnderline"/>
        </w:rPr>
        <w:t>some Tribes</w:t>
      </w:r>
      <w:r w:rsidRPr="0079503C">
        <w:rPr>
          <w:sz w:val="14"/>
        </w:rPr>
        <w:t xml:space="preserve"> have </w:t>
      </w:r>
      <w:r w:rsidRPr="007B4332">
        <w:rPr>
          <w:rStyle w:val="StyleUnderline"/>
        </w:rPr>
        <w:t>encountered difficulty implementing</w:t>
      </w:r>
      <w:r w:rsidRPr="0079503C">
        <w:rPr>
          <w:sz w:val="14"/>
        </w:rPr>
        <w:t xml:space="preserve"> a </w:t>
      </w:r>
      <w:r w:rsidRPr="007B4332">
        <w:rPr>
          <w:rStyle w:val="StyleUnderline"/>
        </w:rPr>
        <w:t>reliable metering</w:t>
      </w:r>
      <w:r w:rsidRPr="0079503C">
        <w:rPr>
          <w:sz w:val="14"/>
        </w:rPr>
        <w:t xml:space="preserve">, </w:t>
      </w:r>
      <w:r w:rsidRPr="007B4332">
        <w:rPr>
          <w:rStyle w:val="StyleUnderline"/>
        </w:rPr>
        <w:t>billing</w:t>
      </w:r>
      <w:r w:rsidRPr="0079503C">
        <w:rPr>
          <w:sz w:val="14"/>
        </w:rPr>
        <w:t xml:space="preserve">, and </w:t>
      </w:r>
      <w:r w:rsidRPr="007B4332">
        <w:rPr>
          <w:rStyle w:val="StyleUnderline"/>
        </w:rPr>
        <w:t>enforcement</w:t>
      </w:r>
      <w:r w:rsidRPr="0079503C">
        <w:rPr>
          <w:sz w:val="14"/>
        </w:rPr>
        <w:t xml:space="preserve"> system. The </w:t>
      </w:r>
      <w:r w:rsidRPr="007B4332">
        <w:rPr>
          <w:rStyle w:val="StyleUnderline"/>
        </w:rPr>
        <w:t>circumstances</w:t>
      </w:r>
      <w:r w:rsidRPr="0079503C">
        <w:rPr>
          <w:sz w:val="14"/>
        </w:rPr>
        <w:t xml:space="preserve"> on the </w:t>
      </w:r>
      <w:r w:rsidRPr="007B4332">
        <w:rPr>
          <w:rStyle w:val="StyleUnderline"/>
        </w:rPr>
        <w:t>Jicarilla Apache Nation</w:t>
      </w:r>
      <w:r w:rsidRPr="0079503C">
        <w:rPr>
          <w:sz w:val="14"/>
        </w:rPr>
        <w:t xml:space="preserve"> </w:t>
      </w:r>
      <w:r w:rsidRPr="007B4332">
        <w:rPr>
          <w:rStyle w:val="StyleUnderline"/>
        </w:rPr>
        <w:t>exemplify</w:t>
      </w:r>
      <w:r w:rsidRPr="0079503C">
        <w:rPr>
          <w:sz w:val="14"/>
        </w:rPr>
        <w:t xml:space="preserve"> </w:t>
      </w:r>
      <w:r w:rsidRPr="007B4332">
        <w:rPr>
          <w:rStyle w:val="StyleUnderline"/>
        </w:rPr>
        <w:t xml:space="preserve">how O&amp;M challenges </w:t>
      </w:r>
      <w:r w:rsidRPr="007B4332">
        <w:rPr>
          <w:rStyle w:val="Emphasis"/>
        </w:rPr>
        <w:t>hinder clean and reliable water delivery</w:t>
      </w:r>
      <w:r w:rsidRPr="0079503C">
        <w:rPr>
          <w:sz w:val="14"/>
        </w:rPr>
        <w:t xml:space="preserve">. In 2002, the </w:t>
      </w:r>
      <w:r w:rsidRPr="007B4332">
        <w:rPr>
          <w:rStyle w:val="StyleUnderline"/>
        </w:rPr>
        <w:t>Jicarilla Apache</w:t>
      </w:r>
      <w:r w:rsidRPr="0079503C">
        <w:rPr>
          <w:sz w:val="14"/>
        </w:rPr>
        <w:t xml:space="preserve"> Reservation Rural Water System Act </w:t>
      </w:r>
      <w:r w:rsidRPr="007B4332">
        <w:rPr>
          <w:rStyle w:val="StyleUnderline"/>
        </w:rPr>
        <w:t>appropriated $45 million</w:t>
      </w:r>
      <w:r w:rsidRPr="0079503C">
        <w:rPr>
          <w:sz w:val="14"/>
        </w:rPr>
        <w:t xml:space="preserve"> </w:t>
      </w:r>
      <w:r w:rsidRPr="007B4332">
        <w:rPr>
          <w:rStyle w:val="StyleUnderline"/>
        </w:rPr>
        <w:t>to</w:t>
      </w:r>
      <w:r w:rsidRPr="0079503C">
        <w:rPr>
          <w:sz w:val="14"/>
        </w:rPr>
        <w:t xml:space="preserve"> the </w:t>
      </w:r>
      <w:r w:rsidRPr="007B4332">
        <w:rPr>
          <w:rStyle w:val="StyleUnderline"/>
        </w:rPr>
        <w:t>BOR to help</w:t>
      </w:r>
      <w:r w:rsidRPr="0079503C">
        <w:rPr>
          <w:sz w:val="14"/>
        </w:rPr>
        <w:t xml:space="preserve"> the Jicarilla Apache </w:t>
      </w:r>
      <w:r w:rsidRPr="007B4332">
        <w:rPr>
          <w:rStyle w:val="StyleUnderline"/>
        </w:rPr>
        <w:t>Nation construct</w:t>
      </w:r>
      <w:r w:rsidRPr="0079503C">
        <w:rPr>
          <w:sz w:val="14"/>
        </w:rPr>
        <w:t xml:space="preserve"> </w:t>
      </w:r>
      <w:r w:rsidRPr="007B4332">
        <w:rPr>
          <w:rStyle w:val="StyleUnderline"/>
        </w:rPr>
        <w:t>water</w:t>
      </w:r>
      <w:r w:rsidRPr="0079503C">
        <w:rPr>
          <w:sz w:val="14"/>
        </w:rPr>
        <w:t xml:space="preserve"> supply, delivery, and wastewater </w:t>
      </w:r>
      <w:r w:rsidRPr="007B4332">
        <w:rPr>
          <w:rStyle w:val="StyleUnderline"/>
        </w:rPr>
        <w:t>systems</w:t>
      </w:r>
      <w:r w:rsidRPr="0079503C">
        <w:rPr>
          <w:sz w:val="14"/>
        </w:rPr>
        <w:t xml:space="preserve">.49 The </w:t>
      </w:r>
      <w:r w:rsidRPr="007B4332">
        <w:rPr>
          <w:rStyle w:val="StyleUnderline"/>
        </w:rPr>
        <w:t>initial</w:t>
      </w:r>
      <w:r w:rsidRPr="0079503C">
        <w:rPr>
          <w:sz w:val="14"/>
        </w:rPr>
        <w:t xml:space="preserve"> </w:t>
      </w:r>
      <w:r w:rsidRPr="007B4332">
        <w:rPr>
          <w:rStyle w:val="StyleUnderline"/>
        </w:rPr>
        <w:t>infrastructure</w:t>
      </w:r>
      <w:r w:rsidRPr="0079503C">
        <w:rPr>
          <w:sz w:val="14"/>
        </w:rPr>
        <w:t xml:space="preserve"> </w:t>
      </w:r>
      <w:r w:rsidRPr="007B4332">
        <w:rPr>
          <w:rStyle w:val="StyleUnderline"/>
        </w:rPr>
        <w:t>within</w:t>
      </w:r>
      <w:r w:rsidRPr="0079503C">
        <w:rPr>
          <w:sz w:val="14"/>
        </w:rPr>
        <w:t xml:space="preserve"> </w:t>
      </w:r>
      <w:r w:rsidRPr="007B4332">
        <w:rPr>
          <w:rStyle w:val="StyleUnderline"/>
        </w:rPr>
        <w:t xml:space="preserve">Dulce, New </w:t>
      </w:r>
      <w:r w:rsidRPr="007B4332">
        <w:rPr>
          <w:rStyle w:val="StyleUnderline"/>
        </w:rPr>
        <w:lastRenderedPageBreak/>
        <w:t>Mexico</w:t>
      </w:r>
      <w:r w:rsidRPr="0079503C">
        <w:rPr>
          <w:sz w:val="14"/>
        </w:rPr>
        <w:t xml:space="preserve">—the </w:t>
      </w:r>
      <w:r w:rsidRPr="007B4332">
        <w:rPr>
          <w:rStyle w:val="StyleUnderline"/>
        </w:rPr>
        <w:t>primary community</w:t>
      </w:r>
      <w:r w:rsidRPr="0079503C">
        <w:rPr>
          <w:sz w:val="14"/>
        </w:rPr>
        <w:t xml:space="preserve"> </w:t>
      </w:r>
      <w:r w:rsidRPr="007B4332">
        <w:rPr>
          <w:rStyle w:val="StyleUnderline"/>
        </w:rPr>
        <w:t>on</w:t>
      </w:r>
      <w:r w:rsidRPr="0079503C">
        <w:rPr>
          <w:sz w:val="14"/>
        </w:rPr>
        <w:t xml:space="preserve"> the </w:t>
      </w:r>
      <w:r w:rsidRPr="007B4332">
        <w:rPr>
          <w:rStyle w:val="StyleUnderline"/>
        </w:rPr>
        <w:t>Reservation</w:t>
      </w:r>
      <w:r w:rsidRPr="0079503C">
        <w:rPr>
          <w:sz w:val="14"/>
        </w:rPr>
        <w:t>—</w:t>
      </w:r>
      <w:r w:rsidRPr="007B4332">
        <w:rPr>
          <w:rStyle w:val="StyleUnderline"/>
        </w:rPr>
        <w:t>was</w:t>
      </w:r>
      <w:r w:rsidRPr="0079503C">
        <w:rPr>
          <w:sz w:val="14"/>
        </w:rPr>
        <w:t xml:space="preserve"> </w:t>
      </w:r>
      <w:r w:rsidRPr="007B4332">
        <w:rPr>
          <w:rStyle w:val="StyleUnderline"/>
        </w:rPr>
        <w:t>constructed within</w:t>
      </w:r>
      <w:r w:rsidRPr="0079503C">
        <w:rPr>
          <w:sz w:val="14"/>
        </w:rPr>
        <w:t xml:space="preserve"> </w:t>
      </w:r>
      <w:r w:rsidRPr="007B4332">
        <w:rPr>
          <w:rStyle w:val="StyleUnderline"/>
        </w:rPr>
        <w:t>five years of</w:t>
      </w:r>
      <w:r w:rsidRPr="0079503C">
        <w:rPr>
          <w:sz w:val="14"/>
        </w:rPr>
        <w:t xml:space="preserve"> the Act’s </w:t>
      </w:r>
      <w:r w:rsidRPr="007B4332">
        <w:rPr>
          <w:rStyle w:val="StyleUnderline"/>
        </w:rPr>
        <w:t>enactment</w:t>
      </w:r>
      <w:r w:rsidRPr="0079503C">
        <w:rPr>
          <w:sz w:val="14"/>
        </w:rPr>
        <w:t xml:space="preserve">. </w:t>
      </w:r>
      <w:r w:rsidRPr="007B4332">
        <w:rPr>
          <w:rStyle w:val="StyleUnderline"/>
        </w:rPr>
        <w:t>Pursuant</w:t>
      </w:r>
      <w:r w:rsidRPr="0079503C">
        <w:rPr>
          <w:sz w:val="14"/>
        </w:rPr>
        <w:t xml:space="preserve"> </w:t>
      </w:r>
      <w:r w:rsidRPr="007B4332">
        <w:rPr>
          <w:rStyle w:val="StyleUnderline"/>
        </w:rPr>
        <w:t>to</w:t>
      </w:r>
      <w:r w:rsidRPr="0079503C">
        <w:rPr>
          <w:sz w:val="14"/>
        </w:rPr>
        <w:t xml:space="preserve"> the </w:t>
      </w:r>
      <w:r w:rsidRPr="007B4332">
        <w:rPr>
          <w:rStyle w:val="StyleUnderline"/>
        </w:rPr>
        <w:t>Act</w:t>
      </w:r>
      <w:r w:rsidRPr="0079503C">
        <w:rPr>
          <w:sz w:val="14"/>
        </w:rPr>
        <w:t xml:space="preserve">, </w:t>
      </w:r>
      <w:r w:rsidRPr="007B4332">
        <w:rPr>
          <w:rStyle w:val="StyleUnderline"/>
        </w:rPr>
        <w:t>upon</w:t>
      </w:r>
      <w:r w:rsidRPr="0079503C">
        <w:rPr>
          <w:sz w:val="14"/>
        </w:rPr>
        <w:t xml:space="preserve"> the project </w:t>
      </w:r>
      <w:r w:rsidRPr="007B4332">
        <w:rPr>
          <w:rStyle w:val="StyleUnderline"/>
        </w:rPr>
        <w:t>completion</w:t>
      </w:r>
      <w:r w:rsidRPr="0079503C">
        <w:rPr>
          <w:sz w:val="14"/>
        </w:rPr>
        <w:t xml:space="preserve">, the </w:t>
      </w:r>
      <w:r w:rsidRPr="007B4332">
        <w:rPr>
          <w:rStyle w:val="StyleUnderline"/>
        </w:rPr>
        <w:t>Jicarilla Apache</w:t>
      </w:r>
      <w:r w:rsidRPr="0079503C">
        <w:rPr>
          <w:sz w:val="14"/>
        </w:rPr>
        <w:t xml:space="preserve"> </w:t>
      </w:r>
      <w:r w:rsidRPr="007B4332">
        <w:rPr>
          <w:rStyle w:val="StyleUnderline"/>
        </w:rPr>
        <w:t>became</w:t>
      </w:r>
      <w:r w:rsidRPr="0079503C">
        <w:rPr>
          <w:sz w:val="14"/>
        </w:rPr>
        <w:t xml:space="preserve"> </w:t>
      </w:r>
      <w:r w:rsidRPr="007B4332">
        <w:rPr>
          <w:rStyle w:val="StyleUnderline"/>
        </w:rPr>
        <w:t>responsible</w:t>
      </w:r>
      <w:r w:rsidRPr="0079503C">
        <w:rPr>
          <w:sz w:val="14"/>
        </w:rPr>
        <w:t xml:space="preserve"> </w:t>
      </w:r>
      <w:r w:rsidRPr="007B4332">
        <w:rPr>
          <w:rStyle w:val="StyleUnderline"/>
        </w:rPr>
        <w:t>for</w:t>
      </w:r>
      <w:r w:rsidRPr="0079503C">
        <w:rPr>
          <w:sz w:val="14"/>
        </w:rPr>
        <w:t xml:space="preserve"> </w:t>
      </w:r>
      <w:r w:rsidRPr="007B4332">
        <w:rPr>
          <w:rStyle w:val="StyleUnderline"/>
        </w:rPr>
        <w:t>physically and financially managing</w:t>
      </w:r>
      <w:r w:rsidRPr="0079503C">
        <w:rPr>
          <w:sz w:val="14"/>
        </w:rPr>
        <w:t xml:space="preserve"> </w:t>
      </w:r>
      <w:r w:rsidRPr="00654A0F">
        <w:rPr>
          <w:rStyle w:val="StyleUnderline"/>
        </w:rPr>
        <w:t>O&amp;M</w:t>
      </w:r>
      <w:r w:rsidRPr="0079503C">
        <w:rPr>
          <w:sz w:val="14"/>
        </w:rPr>
        <w:t xml:space="preserve"> for the new system. Initially, the </w:t>
      </w:r>
      <w:r w:rsidRPr="00654A0F">
        <w:rPr>
          <w:rStyle w:val="StyleUnderline"/>
        </w:rPr>
        <w:t>Tribal Utility Authority</w:t>
      </w:r>
      <w:r w:rsidRPr="0079503C">
        <w:rPr>
          <w:sz w:val="14"/>
        </w:rPr>
        <w:t xml:space="preserve"> was </w:t>
      </w:r>
      <w:r w:rsidRPr="00654A0F">
        <w:rPr>
          <w:rStyle w:val="StyleUnderline"/>
        </w:rPr>
        <w:t>responsible</w:t>
      </w:r>
      <w:r w:rsidRPr="0079503C">
        <w:rPr>
          <w:sz w:val="14"/>
        </w:rPr>
        <w:t xml:space="preserve"> for O&amp;M, </w:t>
      </w:r>
      <w:r w:rsidRPr="00654A0F">
        <w:rPr>
          <w:rStyle w:val="StyleUnderline"/>
        </w:rPr>
        <w:t>allocating its funds for</w:t>
      </w:r>
      <w:r w:rsidRPr="0079503C">
        <w:rPr>
          <w:sz w:val="14"/>
        </w:rPr>
        <w:t xml:space="preserve"> </w:t>
      </w:r>
      <w:r w:rsidRPr="00654A0F">
        <w:rPr>
          <w:rStyle w:val="StyleUnderline"/>
        </w:rPr>
        <w:t>necessary repairs</w:t>
      </w:r>
      <w:r w:rsidRPr="0079503C">
        <w:rPr>
          <w:sz w:val="14"/>
        </w:rPr>
        <w:t xml:space="preserve">. </w:t>
      </w:r>
      <w:r w:rsidRPr="00654A0F">
        <w:rPr>
          <w:rStyle w:val="StyleUnderline"/>
        </w:rPr>
        <w:t>However</w:t>
      </w:r>
      <w:r w:rsidRPr="0079503C">
        <w:rPr>
          <w:sz w:val="14"/>
        </w:rPr>
        <w:t xml:space="preserve">, the </w:t>
      </w:r>
      <w:r w:rsidRPr="00654A0F">
        <w:rPr>
          <w:rStyle w:val="StyleUnderline"/>
        </w:rPr>
        <w:t>Tribal Utility Authority dissolved</w:t>
      </w:r>
      <w:r w:rsidRPr="0079503C">
        <w:rPr>
          <w:sz w:val="14"/>
        </w:rPr>
        <w:t xml:space="preserve"> </w:t>
      </w:r>
      <w:r w:rsidRPr="00654A0F">
        <w:rPr>
          <w:rStyle w:val="StyleUnderline"/>
        </w:rPr>
        <w:t>after</w:t>
      </w:r>
      <w:r w:rsidRPr="0079503C">
        <w:rPr>
          <w:sz w:val="14"/>
        </w:rPr>
        <w:t xml:space="preserve"> several </w:t>
      </w:r>
      <w:r w:rsidRPr="00654A0F">
        <w:rPr>
          <w:rStyle w:val="StyleUnderline"/>
        </w:rPr>
        <w:t>years</w:t>
      </w:r>
      <w:r w:rsidRPr="0079503C">
        <w:rPr>
          <w:sz w:val="14"/>
        </w:rPr>
        <w:t xml:space="preserve">, </w:t>
      </w:r>
      <w:r w:rsidRPr="00654A0F">
        <w:rPr>
          <w:rStyle w:val="StyleUnderline"/>
        </w:rPr>
        <w:t>leaving</w:t>
      </w:r>
      <w:r w:rsidRPr="0079503C">
        <w:rPr>
          <w:sz w:val="14"/>
        </w:rPr>
        <w:t xml:space="preserve"> the </w:t>
      </w:r>
      <w:r w:rsidRPr="00654A0F">
        <w:rPr>
          <w:rStyle w:val="StyleUnderline"/>
        </w:rPr>
        <w:t>Jicarilla Apache Nation</w:t>
      </w:r>
      <w:r w:rsidRPr="0079503C">
        <w:rPr>
          <w:sz w:val="14"/>
        </w:rPr>
        <w:t xml:space="preserve"> </w:t>
      </w:r>
      <w:r w:rsidRPr="00654A0F">
        <w:rPr>
          <w:rStyle w:val="Emphasis"/>
        </w:rPr>
        <w:t>without a designated water department</w:t>
      </w:r>
      <w:r w:rsidRPr="0079503C">
        <w:rPr>
          <w:sz w:val="14"/>
        </w:rPr>
        <w:t xml:space="preserve"> </w:t>
      </w:r>
      <w:r w:rsidRPr="00654A0F">
        <w:rPr>
          <w:rStyle w:val="StyleUnderline"/>
        </w:rPr>
        <w:t>and without</w:t>
      </w:r>
      <w:r w:rsidRPr="0079503C">
        <w:rPr>
          <w:sz w:val="14"/>
        </w:rPr>
        <w:t xml:space="preserve"> earmarked </w:t>
      </w:r>
      <w:r w:rsidRPr="00654A0F">
        <w:rPr>
          <w:rStyle w:val="StyleUnderline"/>
        </w:rPr>
        <w:t>O&amp;M</w:t>
      </w:r>
      <w:r w:rsidRPr="0079503C">
        <w:rPr>
          <w:sz w:val="14"/>
        </w:rPr>
        <w:t xml:space="preserve"> funds. Over time, </w:t>
      </w:r>
      <w:r w:rsidRPr="00654A0F">
        <w:rPr>
          <w:rStyle w:val="StyleUnderline"/>
        </w:rPr>
        <w:t>Dulce’s water system</w:t>
      </w:r>
      <w:r w:rsidRPr="0079503C">
        <w:rPr>
          <w:sz w:val="14"/>
        </w:rPr>
        <w:t xml:space="preserve"> has </w:t>
      </w:r>
      <w:r w:rsidRPr="00654A0F">
        <w:rPr>
          <w:rStyle w:val="StyleUnderline"/>
        </w:rPr>
        <w:t>deteriorated</w:t>
      </w:r>
      <w:r w:rsidRPr="0079503C">
        <w:rPr>
          <w:sz w:val="14"/>
        </w:rPr>
        <w:t xml:space="preserve"> </w:t>
      </w:r>
      <w:r w:rsidRPr="00654A0F">
        <w:rPr>
          <w:rStyle w:val="StyleUnderline"/>
        </w:rPr>
        <w:t>to</w:t>
      </w:r>
      <w:r w:rsidRPr="0079503C">
        <w:rPr>
          <w:sz w:val="14"/>
        </w:rPr>
        <w:t xml:space="preserve"> the </w:t>
      </w:r>
      <w:r w:rsidRPr="00654A0F">
        <w:rPr>
          <w:rStyle w:val="StyleUnderline"/>
        </w:rPr>
        <w:t>extent</w:t>
      </w:r>
      <w:r w:rsidRPr="0079503C">
        <w:rPr>
          <w:sz w:val="14"/>
        </w:rPr>
        <w:t xml:space="preserve"> </w:t>
      </w:r>
      <w:r w:rsidRPr="00654A0F">
        <w:rPr>
          <w:rStyle w:val="StyleUnderline"/>
        </w:rPr>
        <w:t>that</w:t>
      </w:r>
      <w:r w:rsidRPr="0079503C">
        <w:rPr>
          <w:sz w:val="14"/>
        </w:rPr>
        <w:t xml:space="preserve"> the </w:t>
      </w:r>
      <w:r w:rsidRPr="00654A0F">
        <w:rPr>
          <w:rStyle w:val="StyleUnderline"/>
        </w:rPr>
        <w:t>wastewater system lagoons regularly</w:t>
      </w:r>
      <w:r w:rsidRPr="0079503C">
        <w:rPr>
          <w:sz w:val="14"/>
        </w:rPr>
        <w:t xml:space="preserve"> </w:t>
      </w:r>
      <w:r w:rsidRPr="00654A0F">
        <w:rPr>
          <w:rStyle w:val="StyleUnderline"/>
        </w:rPr>
        <w:t>operate over capacity</w:t>
      </w:r>
      <w:r w:rsidRPr="0079503C">
        <w:rPr>
          <w:sz w:val="14"/>
        </w:rPr>
        <w:t xml:space="preserve">—over </w:t>
      </w:r>
      <w:r w:rsidRPr="00654A0F">
        <w:rPr>
          <w:rStyle w:val="Emphasis"/>
        </w:rPr>
        <w:t>500 percent capacity during the winter</w:t>
      </w:r>
      <w:r w:rsidRPr="0079503C">
        <w:rPr>
          <w:sz w:val="14"/>
        </w:rPr>
        <w:t xml:space="preserve"> </w:t>
      </w:r>
      <w:r w:rsidRPr="00654A0F">
        <w:rPr>
          <w:rStyle w:val="StyleUnderline"/>
        </w:rPr>
        <w:t>and</w:t>
      </w:r>
      <w:r w:rsidRPr="0079503C">
        <w:rPr>
          <w:sz w:val="14"/>
        </w:rPr>
        <w:t xml:space="preserve"> over </w:t>
      </w:r>
      <w:r w:rsidRPr="00654A0F">
        <w:rPr>
          <w:rStyle w:val="StyleUnderline"/>
        </w:rPr>
        <w:t>100 percent capacity in the summer</w:t>
      </w:r>
      <w:r w:rsidRPr="0079503C">
        <w:rPr>
          <w:sz w:val="14"/>
        </w:rPr>
        <w:t xml:space="preserve">.50 </w:t>
      </w:r>
      <w:r w:rsidRPr="00654A0F">
        <w:rPr>
          <w:rStyle w:val="StyleUnderline"/>
        </w:rPr>
        <w:t>Because</w:t>
      </w:r>
      <w:r w:rsidRPr="0079503C">
        <w:rPr>
          <w:sz w:val="14"/>
        </w:rPr>
        <w:t xml:space="preserve"> the </w:t>
      </w:r>
      <w:r w:rsidRPr="00176A37">
        <w:rPr>
          <w:rStyle w:val="StyleUnderline"/>
        </w:rPr>
        <w:t>Tribe lacks the funds</w:t>
      </w:r>
      <w:r w:rsidRPr="0079503C">
        <w:rPr>
          <w:sz w:val="14"/>
        </w:rPr>
        <w:t xml:space="preserve"> </w:t>
      </w:r>
      <w:r w:rsidRPr="00176A37">
        <w:rPr>
          <w:rStyle w:val="StyleUnderline"/>
        </w:rPr>
        <w:t>to maintain</w:t>
      </w:r>
      <w:r w:rsidRPr="0079503C">
        <w:rPr>
          <w:sz w:val="14"/>
        </w:rPr>
        <w:t xml:space="preserve"> </w:t>
      </w:r>
      <w:r w:rsidRPr="00176A37">
        <w:rPr>
          <w:rStyle w:val="StyleUnderline"/>
        </w:rPr>
        <w:t>and improve</w:t>
      </w:r>
      <w:r w:rsidRPr="0079503C">
        <w:rPr>
          <w:sz w:val="14"/>
        </w:rPr>
        <w:t xml:space="preserve"> the </w:t>
      </w:r>
      <w:r w:rsidRPr="00176A37">
        <w:rPr>
          <w:rStyle w:val="StyleUnderline"/>
        </w:rPr>
        <w:t>existing infrastructure</w:t>
      </w:r>
      <w:r w:rsidRPr="0079503C">
        <w:rPr>
          <w:sz w:val="14"/>
        </w:rPr>
        <w:t xml:space="preserve">, </w:t>
      </w:r>
      <w:r w:rsidRPr="00176A37">
        <w:rPr>
          <w:rStyle w:val="StyleUnderline"/>
        </w:rPr>
        <w:t>and additional federal funding</w:t>
      </w:r>
      <w:r w:rsidRPr="0079503C">
        <w:rPr>
          <w:sz w:val="14"/>
        </w:rPr>
        <w:t xml:space="preserve"> is </w:t>
      </w:r>
      <w:r w:rsidRPr="00176A37">
        <w:rPr>
          <w:rStyle w:val="StyleUnderline"/>
        </w:rPr>
        <w:t>not currently available</w:t>
      </w:r>
      <w:r w:rsidRPr="0079503C">
        <w:rPr>
          <w:sz w:val="14"/>
        </w:rPr>
        <w:t xml:space="preserve">, the </w:t>
      </w:r>
      <w:r w:rsidRPr="00176A37">
        <w:rPr>
          <w:rStyle w:val="StyleUnderline"/>
        </w:rPr>
        <w:t>Tribe</w:t>
      </w:r>
      <w:r w:rsidRPr="0079503C">
        <w:rPr>
          <w:sz w:val="14"/>
        </w:rPr>
        <w:t xml:space="preserve"> has </w:t>
      </w:r>
      <w:r w:rsidRPr="00176A37">
        <w:rPr>
          <w:rStyle w:val="StyleUnderline"/>
        </w:rPr>
        <w:t>not been able to provide water services</w:t>
      </w:r>
      <w:r w:rsidRPr="0079503C">
        <w:rPr>
          <w:sz w:val="14"/>
        </w:rPr>
        <w:t xml:space="preserve"> </w:t>
      </w:r>
      <w:r w:rsidRPr="00176A37">
        <w:rPr>
          <w:rStyle w:val="StyleUnderline"/>
        </w:rPr>
        <w:t>to</w:t>
      </w:r>
      <w:r w:rsidRPr="0079503C">
        <w:rPr>
          <w:sz w:val="14"/>
        </w:rPr>
        <w:t xml:space="preserve"> the </w:t>
      </w:r>
      <w:r w:rsidRPr="00176A37">
        <w:rPr>
          <w:rStyle w:val="StyleUnderline"/>
        </w:rPr>
        <w:t>newly developed area</w:t>
      </w:r>
      <w:r w:rsidRPr="0079503C">
        <w:rPr>
          <w:sz w:val="14"/>
        </w:rPr>
        <w:t xml:space="preserve"> </w:t>
      </w:r>
      <w:r w:rsidRPr="00176A37">
        <w:rPr>
          <w:rStyle w:val="StyleUnderline"/>
        </w:rPr>
        <w:t>of Mundo Ranch</w:t>
      </w:r>
      <w:r w:rsidRPr="0079503C">
        <w:rPr>
          <w:sz w:val="14"/>
        </w:rPr>
        <w:t xml:space="preserve">. </w:t>
      </w:r>
      <w:r w:rsidRPr="0079503C">
        <w:rPr>
          <w:rStyle w:val="StyleUnderline"/>
        </w:rPr>
        <w:t>Without</w:t>
      </w:r>
      <w:r w:rsidRPr="0079503C">
        <w:rPr>
          <w:sz w:val="14"/>
        </w:rPr>
        <w:t xml:space="preserve"> a </w:t>
      </w:r>
      <w:r w:rsidRPr="0079503C">
        <w:rPr>
          <w:rStyle w:val="StyleUnderline"/>
        </w:rPr>
        <w:t>stable water system</w:t>
      </w:r>
      <w:r w:rsidRPr="0079503C">
        <w:rPr>
          <w:sz w:val="14"/>
        </w:rPr>
        <w:t xml:space="preserve"> in place, </w:t>
      </w:r>
      <w:r w:rsidRPr="0079503C">
        <w:rPr>
          <w:rStyle w:val="StyleUnderline"/>
        </w:rPr>
        <w:t>economic development</w:t>
      </w:r>
      <w:r w:rsidRPr="0079503C">
        <w:rPr>
          <w:sz w:val="14"/>
        </w:rPr>
        <w:t xml:space="preserve"> </w:t>
      </w:r>
      <w:r w:rsidRPr="0079503C">
        <w:rPr>
          <w:rStyle w:val="StyleUnderline"/>
        </w:rPr>
        <w:t>and community growth</w:t>
      </w:r>
      <w:r w:rsidRPr="0079503C">
        <w:rPr>
          <w:sz w:val="14"/>
        </w:rPr>
        <w:t xml:space="preserve"> have been </w:t>
      </w:r>
      <w:r w:rsidRPr="0079503C">
        <w:rPr>
          <w:rStyle w:val="StyleUnderline"/>
        </w:rPr>
        <w:t>stifled</w:t>
      </w:r>
      <w:r w:rsidRPr="0079503C">
        <w:rPr>
          <w:sz w:val="14"/>
        </w:rPr>
        <w:t xml:space="preserve">, </w:t>
      </w:r>
      <w:r w:rsidRPr="0079503C">
        <w:rPr>
          <w:rStyle w:val="StyleUnderline"/>
        </w:rPr>
        <w:t>further complicating</w:t>
      </w:r>
      <w:r w:rsidRPr="0079503C">
        <w:rPr>
          <w:sz w:val="14"/>
        </w:rPr>
        <w:t xml:space="preserve"> the </w:t>
      </w:r>
      <w:r w:rsidRPr="0079503C">
        <w:rPr>
          <w:rStyle w:val="StyleUnderline"/>
        </w:rPr>
        <w:t>Jicarilla Apache Nation’s</w:t>
      </w:r>
      <w:r w:rsidRPr="0079503C">
        <w:rPr>
          <w:sz w:val="14"/>
        </w:rPr>
        <w:t xml:space="preserve"> </w:t>
      </w:r>
      <w:r w:rsidRPr="0079503C">
        <w:rPr>
          <w:rStyle w:val="StyleUnderline"/>
        </w:rPr>
        <w:t>ability</w:t>
      </w:r>
      <w:r w:rsidRPr="0079503C">
        <w:rPr>
          <w:sz w:val="14"/>
        </w:rPr>
        <w:t xml:space="preserve"> </w:t>
      </w:r>
      <w:r w:rsidRPr="0079503C">
        <w:rPr>
          <w:rStyle w:val="StyleUnderline"/>
        </w:rPr>
        <w:t>to source O&amp;M funds</w:t>
      </w:r>
      <w:r w:rsidRPr="0079503C">
        <w:rPr>
          <w:sz w:val="14"/>
        </w:rPr>
        <w:t xml:space="preserve">. Ultimately, </w:t>
      </w:r>
      <w:r w:rsidRPr="0079503C">
        <w:rPr>
          <w:rStyle w:val="StyleUnderline"/>
        </w:rPr>
        <w:t>until</w:t>
      </w:r>
      <w:r w:rsidRPr="0079503C">
        <w:rPr>
          <w:sz w:val="14"/>
        </w:rPr>
        <w:t xml:space="preserve"> the </w:t>
      </w:r>
      <w:r w:rsidRPr="0079503C">
        <w:rPr>
          <w:rStyle w:val="StyleUnderline"/>
        </w:rPr>
        <w:t>Jicarilla Apache Nation</w:t>
      </w:r>
      <w:r w:rsidRPr="0079503C">
        <w:rPr>
          <w:sz w:val="14"/>
        </w:rPr>
        <w:t xml:space="preserve"> </w:t>
      </w:r>
      <w:r w:rsidRPr="0079503C">
        <w:rPr>
          <w:rStyle w:val="StyleUnderline"/>
        </w:rPr>
        <w:t>has</w:t>
      </w:r>
      <w:r w:rsidRPr="0079503C">
        <w:rPr>
          <w:sz w:val="14"/>
        </w:rPr>
        <w:t xml:space="preserve"> the </w:t>
      </w:r>
      <w:r w:rsidRPr="0079503C">
        <w:rPr>
          <w:rStyle w:val="StyleUnderline"/>
        </w:rPr>
        <w:t>ability to permanently</w:t>
      </w:r>
      <w:r w:rsidRPr="0079503C">
        <w:rPr>
          <w:sz w:val="14"/>
        </w:rPr>
        <w:t xml:space="preserve"> </w:t>
      </w:r>
      <w:r w:rsidRPr="0079503C">
        <w:rPr>
          <w:rStyle w:val="StyleUnderline"/>
        </w:rPr>
        <w:t>fund and provide O&amp;M,</w:t>
      </w:r>
      <w:r w:rsidRPr="0079503C">
        <w:rPr>
          <w:sz w:val="14"/>
        </w:rPr>
        <w:t xml:space="preserve"> Tribal </w:t>
      </w:r>
      <w:r w:rsidRPr="0079503C">
        <w:rPr>
          <w:rStyle w:val="StyleUnderline"/>
        </w:rPr>
        <w:t>members</w:t>
      </w:r>
      <w:r w:rsidRPr="0079503C">
        <w:rPr>
          <w:sz w:val="14"/>
        </w:rPr>
        <w:t xml:space="preserve"> will </w:t>
      </w:r>
      <w:r w:rsidRPr="0079503C">
        <w:rPr>
          <w:rStyle w:val="StyleUnderline"/>
        </w:rPr>
        <w:t>not have consistently reliable access</w:t>
      </w:r>
      <w:r w:rsidRPr="0079503C">
        <w:rPr>
          <w:sz w:val="14"/>
        </w:rPr>
        <w:t xml:space="preserve"> </w:t>
      </w:r>
      <w:r w:rsidRPr="0079503C">
        <w:rPr>
          <w:rStyle w:val="Emphasis"/>
        </w:rPr>
        <w:t>to clean and safe water.</w:t>
      </w:r>
      <w:r w:rsidRPr="0079503C">
        <w:rPr>
          <w:sz w:val="14"/>
        </w:rPr>
        <w:t xml:space="preserve"> </w:t>
      </w:r>
      <w:r w:rsidRPr="0079503C">
        <w:rPr>
          <w:rStyle w:val="StyleUnderline"/>
        </w:rPr>
        <w:t>Reasonable</w:t>
      </w:r>
      <w:r w:rsidRPr="0079503C">
        <w:rPr>
          <w:sz w:val="14"/>
        </w:rPr>
        <w:t xml:space="preserve"> water </w:t>
      </w:r>
      <w:r w:rsidRPr="0079503C">
        <w:rPr>
          <w:rStyle w:val="StyleUnderline"/>
        </w:rPr>
        <w:t>metering and billing rates</w:t>
      </w:r>
      <w:r w:rsidRPr="0079503C">
        <w:rPr>
          <w:sz w:val="14"/>
        </w:rPr>
        <w:t xml:space="preserve"> can </w:t>
      </w:r>
      <w:r w:rsidRPr="0079503C">
        <w:rPr>
          <w:rStyle w:val="StyleUnderline"/>
        </w:rPr>
        <w:t>help cover O&amp;M costs</w:t>
      </w:r>
      <w:r w:rsidRPr="0079503C">
        <w:rPr>
          <w:sz w:val="14"/>
        </w:rPr>
        <w:t xml:space="preserve">, but </w:t>
      </w:r>
      <w:r w:rsidRPr="0079503C">
        <w:rPr>
          <w:rStyle w:val="StyleUnderline"/>
        </w:rPr>
        <w:t>without other revenue streams</w:t>
      </w:r>
      <w:r w:rsidRPr="0079503C">
        <w:rPr>
          <w:sz w:val="14"/>
        </w:rPr>
        <w:t xml:space="preserve">, it </w:t>
      </w:r>
      <w:r w:rsidRPr="0079503C">
        <w:rPr>
          <w:rStyle w:val="StyleUnderline"/>
        </w:rPr>
        <w:t>may not be enough</w:t>
      </w:r>
      <w:r w:rsidRPr="0079503C">
        <w:rPr>
          <w:sz w:val="14"/>
        </w:rPr>
        <w:t>.</w:t>
      </w:r>
    </w:p>
    <w:p w14:paraId="1FACB8A3" w14:textId="77777777" w:rsidR="000D64DB" w:rsidRPr="00F45E58" w:rsidRDefault="000D64DB" w:rsidP="00BE1F1B">
      <w:pPr>
        <w:rPr>
          <w:sz w:val="16"/>
        </w:rPr>
      </w:pPr>
    </w:p>
    <w:p w14:paraId="03BFA70B" w14:textId="3DB7A21A" w:rsidR="00BE1F1B" w:rsidRDefault="000D64DB" w:rsidP="000D64DB">
      <w:pPr>
        <w:pStyle w:val="Heading3"/>
      </w:pPr>
      <w:r>
        <w:lastRenderedPageBreak/>
        <w:t>Self-Determination Fails</w:t>
      </w:r>
    </w:p>
    <w:p w14:paraId="51FBFAF1" w14:textId="77777777" w:rsidR="000D64DB" w:rsidRDefault="000D64DB" w:rsidP="000D64DB">
      <w:pPr>
        <w:pStyle w:val="Heading4"/>
      </w:pPr>
      <w:r>
        <w:t xml:space="preserve">Specifically, the EPA encourages </w:t>
      </w:r>
      <w:r w:rsidRPr="007F2D8B">
        <w:rPr>
          <w:u w:val="single"/>
        </w:rPr>
        <w:t>cultural assimilation</w:t>
      </w:r>
      <w:r>
        <w:t xml:space="preserve"> and tribes don’t use their </w:t>
      </w:r>
      <w:r w:rsidRPr="001555AB">
        <w:rPr>
          <w:u w:val="single"/>
        </w:rPr>
        <w:t>cultural values</w:t>
      </w:r>
      <w:r>
        <w:t xml:space="preserve"> due to the threat of lawsuits.</w:t>
      </w:r>
    </w:p>
    <w:p w14:paraId="4AD6CD5C" w14:textId="77777777" w:rsidR="000D64DB" w:rsidRPr="005E4B8C" w:rsidRDefault="000D64DB" w:rsidP="000D64DB">
      <w:r w:rsidRPr="00F36EA8">
        <w:rPr>
          <w:rStyle w:val="Style13ptBold"/>
        </w:rPr>
        <w:t>Diver 18</w:t>
      </w:r>
      <w:r w:rsidRPr="00F36EA8">
        <w:t xml:space="preserve"> — research scientist at Stanford University in the Department of Earth System Science. She studies issues of natural resource governance with Indigenous peoples, with a focus on Pacific Northwest salmon watersheds. She received her Ph.D. from the University of California, Berkeley in Environmental Science, Policy and Management at the College of Natural Resources. (Sibyl; Published: 2018; “Native Water Protection Flows Through Self Determination: Understanding Tribal Water Quality Standards and ‘Treatment as a State’; Journal of Contemporary Water Research &amp; Education, Issue 163, Pages 6-30; Accessed: June 22, 2021; doi.org/10.1111/j.1936-704X.2018.03267.x)//CYang</w:t>
      </w:r>
    </w:p>
    <w:p w14:paraId="48D2971C" w14:textId="35576C98" w:rsidR="000D64DB" w:rsidRPr="000D64DB" w:rsidRDefault="000D64DB" w:rsidP="000D64DB">
      <w:pPr>
        <w:rPr>
          <w:u w:val="single"/>
        </w:rPr>
      </w:pPr>
      <w:r w:rsidRPr="005C3814">
        <w:rPr>
          <w:rStyle w:val="StyleUnderline"/>
        </w:rPr>
        <w:t>For</w:t>
      </w:r>
      <w:r w:rsidRPr="005C3814">
        <w:rPr>
          <w:sz w:val="16"/>
        </w:rPr>
        <w:t xml:space="preserve"> those </w:t>
      </w:r>
      <w:r w:rsidRPr="005C3814">
        <w:rPr>
          <w:rStyle w:val="StyleUnderline"/>
        </w:rPr>
        <w:t>tribes that attain</w:t>
      </w:r>
      <w:r w:rsidRPr="005C3814">
        <w:rPr>
          <w:sz w:val="16"/>
        </w:rPr>
        <w:t xml:space="preserve"> TAS status for </w:t>
      </w:r>
      <w:r w:rsidRPr="005C3814">
        <w:rPr>
          <w:rStyle w:val="StyleUnderline"/>
        </w:rPr>
        <w:t>WQSs, there is a question of whether the</w:t>
      </w:r>
      <w:r w:rsidRPr="005C3814">
        <w:rPr>
          <w:sz w:val="16"/>
        </w:rPr>
        <w:t xml:space="preserve"> existing </w:t>
      </w:r>
      <w:r w:rsidRPr="005C3814">
        <w:rPr>
          <w:rStyle w:val="StyleUnderline"/>
        </w:rPr>
        <w:t>program</w:t>
      </w:r>
      <w:r w:rsidRPr="005C3814">
        <w:rPr>
          <w:sz w:val="16"/>
        </w:rPr>
        <w:t xml:space="preserve"> framework </w:t>
      </w:r>
      <w:r w:rsidRPr="005C3814">
        <w:rPr>
          <w:rStyle w:val="StyleUnderline"/>
        </w:rPr>
        <w:t xml:space="preserve">can </w:t>
      </w:r>
      <w:r w:rsidRPr="00004D6F">
        <w:rPr>
          <w:rStyle w:val="Emphasis"/>
        </w:rPr>
        <w:t>fit their needs</w:t>
      </w:r>
      <w:r w:rsidRPr="005C3814">
        <w:rPr>
          <w:sz w:val="16"/>
        </w:rPr>
        <w:t xml:space="preserve">. For example, in terms of reaching desired environmental outcomes, the </w:t>
      </w:r>
      <w:r w:rsidRPr="005C3814">
        <w:rPr>
          <w:rStyle w:val="StyleUnderline"/>
        </w:rPr>
        <w:t>CWA</w:t>
      </w:r>
      <w:r w:rsidRPr="005C3814">
        <w:rPr>
          <w:sz w:val="16"/>
        </w:rPr>
        <w:t xml:space="preserve"> has been criticized for being </w:t>
      </w:r>
      <w:r w:rsidRPr="00004D6F">
        <w:rPr>
          <w:rStyle w:val="Emphasis"/>
        </w:rPr>
        <w:t>less effective</w:t>
      </w:r>
      <w:r w:rsidRPr="005C3814">
        <w:rPr>
          <w:rStyle w:val="StyleUnderline"/>
        </w:rPr>
        <w:t xml:space="preserve"> for non-point source pollution</w:t>
      </w:r>
      <w:r w:rsidRPr="005C3814">
        <w:rPr>
          <w:sz w:val="16"/>
        </w:rPr>
        <w:t xml:space="preserve"> than for point source discharges (Salzman and Thompson 2014; Warner 2015). There is also a question of a </w:t>
      </w:r>
      <w:r w:rsidRPr="005C3814">
        <w:rPr>
          <w:rStyle w:val="StyleUnderline"/>
        </w:rPr>
        <w:t>lack of “</w:t>
      </w:r>
      <w:r w:rsidRPr="00004D6F">
        <w:rPr>
          <w:rStyle w:val="Emphasis"/>
        </w:rPr>
        <w:t>cultural match</w:t>
      </w:r>
      <w:r w:rsidRPr="005C3814">
        <w:rPr>
          <w:rStyle w:val="StyleUnderline"/>
        </w:rPr>
        <w:t>” between</w:t>
      </w:r>
      <w:r w:rsidRPr="005C3814">
        <w:rPr>
          <w:sz w:val="16"/>
        </w:rPr>
        <w:t xml:space="preserve"> the </w:t>
      </w:r>
      <w:r w:rsidRPr="005C3814">
        <w:rPr>
          <w:rStyle w:val="StyleUnderline"/>
        </w:rPr>
        <w:t>application of EPA policy frameworks to tribal WQSs</w:t>
      </w:r>
      <w:r w:rsidRPr="005C3814">
        <w:rPr>
          <w:sz w:val="16"/>
        </w:rPr>
        <w:t xml:space="preserve"> and the diversity of U.S. tribes that they are intended to serve. Cultural match refers to “the match between governing institutions and the prevailing ideas in the community about how authority should be organized and exercised” (Cornell and Kalt 1998, p 201). </w:t>
      </w:r>
      <w:r w:rsidRPr="005C3814">
        <w:rPr>
          <w:rStyle w:val="StyleUnderline"/>
        </w:rPr>
        <w:t>Despite</w:t>
      </w:r>
      <w:r w:rsidRPr="005C3814">
        <w:rPr>
          <w:sz w:val="16"/>
        </w:rPr>
        <w:t xml:space="preserve"> the </w:t>
      </w:r>
      <w:r w:rsidRPr="005C3814">
        <w:rPr>
          <w:rStyle w:val="StyleUnderline"/>
        </w:rPr>
        <w:t>concept of tribes having the flexibility</w:t>
      </w:r>
      <w:r w:rsidRPr="005C3814">
        <w:rPr>
          <w:sz w:val="16"/>
        </w:rPr>
        <w:t xml:space="preserve"> to develop their own policies, </w:t>
      </w:r>
      <w:r w:rsidRPr="005C3814">
        <w:rPr>
          <w:rStyle w:val="StyleUnderline"/>
        </w:rPr>
        <w:t>studies report</w:t>
      </w:r>
      <w:r w:rsidRPr="005C3814">
        <w:rPr>
          <w:sz w:val="16"/>
        </w:rPr>
        <w:t xml:space="preserve"> that </w:t>
      </w:r>
      <w:r w:rsidRPr="005C3814">
        <w:rPr>
          <w:rStyle w:val="StyleUnderline"/>
        </w:rPr>
        <w:t>the EPA</w:t>
      </w:r>
      <w:r w:rsidRPr="005C3814">
        <w:rPr>
          <w:sz w:val="16"/>
        </w:rPr>
        <w:t xml:space="preserve"> generally </w:t>
      </w:r>
      <w:r w:rsidRPr="005C3814">
        <w:rPr>
          <w:rStyle w:val="StyleUnderline"/>
        </w:rPr>
        <w:t>recommends</w:t>
      </w:r>
      <w:r w:rsidRPr="005C3814">
        <w:rPr>
          <w:sz w:val="16"/>
        </w:rPr>
        <w:t xml:space="preserve"> for </w:t>
      </w:r>
      <w:r w:rsidRPr="005C3814">
        <w:rPr>
          <w:rStyle w:val="StyleUnderline"/>
        </w:rPr>
        <w:t>tribes to adopt</w:t>
      </w:r>
      <w:r w:rsidRPr="005C3814">
        <w:rPr>
          <w:sz w:val="16"/>
        </w:rPr>
        <w:t xml:space="preserve"> the </w:t>
      </w:r>
      <w:r w:rsidRPr="005C3814">
        <w:rPr>
          <w:rStyle w:val="StyleUnderline"/>
        </w:rPr>
        <w:t xml:space="preserve">standards from </w:t>
      </w:r>
      <w:r w:rsidRPr="00004D6F">
        <w:rPr>
          <w:rStyle w:val="Emphasis"/>
        </w:rPr>
        <w:t>adjacent states</w:t>
      </w:r>
      <w:r w:rsidRPr="005C3814">
        <w:rPr>
          <w:sz w:val="16"/>
        </w:rPr>
        <w:t xml:space="preserve"> when first setting tribal WQSs (Ranco 2009). In some cases tribal managers report </w:t>
      </w:r>
      <w:r w:rsidRPr="005C3814">
        <w:rPr>
          <w:rStyle w:val="StyleUnderline"/>
        </w:rPr>
        <w:t xml:space="preserve">EPA staff </w:t>
      </w:r>
      <w:r w:rsidRPr="00004D6F">
        <w:rPr>
          <w:rStyle w:val="Emphasis"/>
        </w:rPr>
        <w:t>resisting proposals</w:t>
      </w:r>
      <w:r w:rsidRPr="005C3814">
        <w:rPr>
          <w:rStyle w:val="StyleUnderline"/>
        </w:rPr>
        <w:t xml:space="preserve"> to incorporate </w:t>
      </w:r>
      <w:r w:rsidRPr="00004D6F">
        <w:rPr>
          <w:rStyle w:val="Emphasis"/>
        </w:rPr>
        <w:t>traditional knowledge</w:t>
      </w:r>
      <w:r w:rsidRPr="005C3814">
        <w:rPr>
          <w:rStyle w:val="StyleUnderline"/>
        </w:rPr>
        <w:t xml:space="preserve"> into tribal WQSs</w:t>
      </w:r>
      <w:r w:rsidRPr="005C3814">
        <w:rPr>
          <w:sz w:val="16"/>
        </w:rPr>
        <w:t xml:space="preserve"> (Lefthand-Begay 2014). This may be </w:t>
      </w:r>
      <w:r w:rsidRPr="005C3814">
        <w:rPr>
          <w:rStyle w:val="StyleUnderline"/>
        </w:rPr>
        <w:t>based on</w:t>
      </w:r>
      <w:r w:rsidRPr="005C3814">
        <w:rPr>
          <w:sz w:val="16"/>
        </w:rPr>
        <w:t xml:space="preserve"> a </w:t>
      </w:r>
      <w:r w:rsidRPr="005C3814">
        <w:rPr>
          <w:rStyle w:val="StyleUnderline"/>
        </w:rPr>
        <w:t>presumption</w:t>
      </w:r>
      <w:r w:rsidRPr="005C3814">
        <w:rPr>
          <w:sz w:val="16"/>
        </w:rPr>
        <w:t xml:space="preserve"> that </w:t>
      </w:r>
      <w:r w:rsidRPr="005C3814">
        <w:rPr>
          <w:rStyle w:val="StyleUnderline"/>
        </w:rPr>
        <w:t>tribal programs resembling federal or state WQSs are more likely to survive litigation. Some tribes</w:t>
      </w:r>
      <w:r w:rsidRPr="005C3814">
        <w:rPr>
          <w:sz w:val="16"/>
        </w:rPr>
        <w:t xml:space="preserve"> have reported that </w:t>
      </w:r>
      <w:r w:rsidRPr="005C3814">
        <w:rPr>
          <w:rStyle w:val="StyleUnderline"/>
        </w:rPr>
        <w:t xml:space="preserve">mimicking </w:t>
      </w:r>
      <w:r w:rsidRPr="00004D6F">
        <w:rPr>
          <w:rStyle w:val="Emphasis"/>
        </w:rPr>
        <w:t>existing federal programs</w:t>
      </w:r>
      <w:r w:rsidRPr="005C3814">
        <w:rPr>
          <w:sz w:val="16"/>
        </w:rPr>
        <w:t xml:space="preserve"> has significantly sped up EPA approvals, and has facilitated agreements with non-Indian owned facilities on the reservation (Grant 2007). These </w:t>
      </w:r>
      <w:r w:rsidRPr="005C3814">
        <w:rPr>
          <w:rStyle w:val="StyleUnderline"/>
        </w:rPr>
        <w:t>findings suggest</w:t>
      </w:r>
      <w:r w:rsidRPr="005C3814">
        <w:rPr>
          <w:sz w:val="16"/>
        </w:rPr>
        <w:t xml:space="preserve"> that the stated </w:t>
      </w:r>
      <w:r w:rsidRPr="005C3814">
        <w:rPr>
          <w:rStyle w:val="StyleUnderline"/>
        </w:rPr>
        <w:t>goal of recognizing</w:t>
      </w:r>
      <w:r w:rsidRPr="005C3814">
        <w:rPr>
          <w:sz w:val="16"/>
        </w:rPr>
        <w:t xml:space="preserve"> the </w:t>
      </w:r>
      <w:r w:rsidRPr="00004D6F">
        <w:rPr>
          <w:rStyle w:val="Emphasis"/>
        </w:rPr>
        <w:t>distinct cultural values</w:t>
      </w:r>
      <w:r w:rsidRPr="005C3814">
        <w:rPr>
          <w:rStyle w:val="StyleUnderline"/>
        </w:rPr>
        <w:t xml:space="preserve"> of tribes is not</w:t>
      </w:r>
      <w:r w:rsidRPr="005C3814">
        <w:rPr>
          <w:sz w:val="16"/>
        </w:rPr>
        <w:t xml:space="preserve"> fully </w:t>
      </w:r>
      <w:r w:rsidRPr="005C3814">
        <w:rPr>
          <w:rStyle w:val="StyleUnderline"/>
        </w:rPr>
        <w:t>met in practice.</w:t>
      </w:r>
    </w:p>
    <w:p w14:paraId="4B475FA4" w14:textId="2775D016" w:rsidR="009825E3" w:rsidRDefault="009825E3" w:rsidP="009825E3">
      <w:pPr>
        <w:pStyle w:val="Heading3"/>
      </w:pPr>
      <w:r>
        <w:lastRenderedPageBreak/>
        <w:t>Non-Federally Recognized Tribes</w:t>
      </w:r>
    </w:p>
    <w:p w14:paraId="77DE28FC" w14:textId="77777777" w:rsidR="009825E3" w:rsidRDefault="009825E3" w:rsidP="009825E3">
      <w:pPr>
        <w:pStyle w:val="Heading4"/>
      </w:pPr>
      <w:r>
        <w:t>No solvency – the aff does not increase the protection of water resources for unrecognized tribes.</w:t>
      </w:r>
    </w:p>
    <w:p w14:paraId="20D73E90" w14:textId="77777777" w:rsidR="009825E3" w:rsidRDefault="009825E3" w:rsidP="009825E3">
      <w:r w:rsidRPr="00EC3F12">
        <w:rPr>
          <w:rStyle w:val="Heading4Char"/>
        </w:rPr>
        <w:t>O'Neil</w:t>
      </w:r>
      <w:r w:rsidRPr="00EC3F12">
        <w:t>l, 4-17-20</w:t>
      </w:r>
      <w:r w:rsidRPr="00EC3F12">
        <w:rPr>
          <w:rStyle w:val="Heading4Char"/>
        </w:rPr>
        <w:t>21</w:t>
      </w:r>
      <w:r w:rsidRPr="00EC3F12">
        <w:t xml:space="preserve">, </w:t>
      </w:r>
      <w:r>
        <w:t xml:space="preserve">(Eilis, KUOW, </w:t>
      </w:r>
      <w:r w:rsidRPr="00EC3F12">
        <w:t>"Unrecognized Tribes Struggle Without Federal Aid During Pandemic ," NPR.org, https://www.npr.org/2021/04/17/988123599/unrecognized-tribes-struggle-without-federal-aide-during-pandemic</w:t>
      </w:r>
      <w:r>
        <w:t>//WH)</w:t>
      </w:r>
    </w:p>
    <w:p w14:paraId="7C87ED41" w14:textId="77777777" w:rsidR="009825E3" w:rsidRPr="00582364" w:rsidRDefault="009825E3" w:rsidP="009825E3">
      <w:pPr>
        <w:rPr>
          <w:u w:val="single"/>
        </w:rPr>
      </w:pPr>
      <w:r w:rsidRPr="00582364">
        <w:rPr>
          <w:u w:val="single"/>
        </w:rPr>
        <w:t>The Chinook Indian Nation has about 3,000 members who mostly live near the mouth of the Columbia River in southwest Washington. But they're not on the list of federally recognized tribes — so they get nothing from the Indian Health Service. "We have all the problems of Indian Country, but no means of dealing with it," Chinook chair Tony Johnson says. Without recognition, they get no reservation, no housing allowance, no clinics. And, during the pandemic, no federal recognition has meant no testing supplies or vaccine allocations. "So we rely on our neighboring tribes," Johnson says, "which means that people are traveling an hour or two or three to be able to access vaccinations, testing and other resources." The nearby Shoalwater Bay Tribe, for example, gave Johnson his COVID-19 vaccine. The Indian Health Service has been lauded for the success of its vaccination campaign. But not every Native American got to be part of that. Tribes that aren't recognized by the U.S. government have received none of the resources directed to Indian Country to help them survive the pandemic.</w:t>
      </w:r>
      <w:r>
        <w:t xml:space="preserve"> </w:t>
      </w:r>
      <w:r w:rsidRPr="00582364">
        <w:rPr>
          <w:u w:val="single"/>
        </w:rPr>
        <w:t>More than 200 tribes do not have federal recognition, affecting tens of thousands of tribal members. The U.S. government officially recognizes 574 tribes. Over the past year, unemployment spiked in southwest Washington, and, with it, addiction problems, Johnson says. But the Chinook receive no federal funds for drug and alcohol programs. And, without their own clinic, many Chinook members forego medical care rather than travel hours to see a doctor, Johnson says. As a result, he says, though no local tribal members died of COVID-19, several died because of COVID-19 — some of addiction, and others of untreated chronic conditions like diabetes and heart disease. "We have lost folks in the community over the last year that would not have been lost were Chinook to have been a federally recognized community," he says. "And that is unbearable."</w:t>
      </w:r>
    </w:p>
    <w:p w14:paraId="6DBC9CF4" w14:textId="77777777" w:rsidR="009825E3" w:rsidRPr="009825E3" w:rsidRDefault="009825E3" w:rsidP="009825E3"/>
    <w:p w14:paraId="59A4358A" w14:textId="77777777" w:rsidR="00763BB5" w:rsidRDefault="00763BB5" w:rsidP="00763BB5">
      <w:pPr>
        <w:pStyle w:val="Heading3"/>
      </w:pPr>
      <w:r>
        <w:lastRenderedPageBreak/>
        <w:t>Util Good/High Mag 1</w:t>
      </w:r>
      <w:r w:rsidRPr="007213AD">
        <w:rPr>
          <w:vertAlign w:val="superscript"/>
        </w:rPr>
        <w:t>st</w:t>
      </w:r>
    </w:p>
    <w:p w14:paraId="5712BDC6" w14:textId="77777777" w:rsidR="00A34613" w:rsidRDefault="00A34613" w:rsidP="00A34613">
      <w:pPr>
        <w:pStyle w:val="Heading4"/>
      </w:pPr>
      <w:r>
        <w:rPr>
          <w:u w:val="single"/>
        </w:rPr>
        <w:t>C</w:t>
      </w:r>
      <w:r w:rsidRPr="008A62B9">
        <w:rPr>
          <w:u w:val="single"/>
        </w:rPr>
        <w:t>onsequences</w:t>
      </w:r>
      <w:r w:rsidRPr="008A62B9">
        <w:t xml:space="preserve"> </w:t>
      </w:r>
      <w:r>
        <w:t xml:space="preserve">first – focus on morality is complicity with injustice </w:t>
      </w:r>
    </w:p>
    <w:p w14:paraId="05072EEC" w14:textId="77777777" w:rsidR="00A34613" w:rsidRPr="00730634" w:rsidRDefault="00A34613" w:rsidP="00A34613">
      <w:r w:rsidRPr="00730634">
        <w:rPr>
          <w:rStyle w:val="Style13ptBold"/>
        </w:rPr>
        <w:t>Issac 2</w:t>
      </w:r>
      <w:r w:rsidRPr="00730634">
        <w:t xml:space="preserve"> (Jeffrey C. Isaac, James H. Rudy Professor of Political Science and Director of the Center for the Study of Democracy and Public Life at Indiana University, Spring 2002, Dissent, Vol. 49, No. 2)</w:t>
      </w:r>
    </w:p>
    <w:p w14:paraId="7F9FCCFA" w14:textId="77777777" w:rsidR="00A34613" w:rsidRPr="001C5F97" w:rsidRDefault="00A34613" w:rsidP="00A34613">
      <w:pPr>
        <w:rPr>
          <w:sz w:val="14"/>
        </w:rPr>
      </w:pPr>
      <w:r w:rsidRPr="001C5F97">
        <w:rPr>
          <w:sz w:val="14"/>
          <w:szCs w:val="16"/>
        </w:rPr>
        <w:t xml:space="preserve">As writers such as Niccolo Machiavelli, Max Weber, Reinhold Niebuhr, and Hannah Arendt have taught, an </w:t>
      </w:r>
      <w:r w:rsidRPr="00A91B16">
        <w:rPr>
          <w:rStyle w:val="StyleUnderline"/>
          <w:highlight w:val="yellow"/>
        </w:rPr>
        <w:t>unyielding concern with moral goodness undercuts</w:t>
      </w:r>
      <w:r w:rsidRPr="001C5F97">
        <w:rPr>
          <w:sz w:val="14"/>
          <w:szCs w:val="16"/>
        </w:rPr>
        <w:t xml:space="preserve"> political </w:t>
      </w:r>
      <w:r w:rsidRPr="00A91B16">
        <w:rPr>
          <w:rStyle w:val="StyleUnderline"/>
          <w:highlight w:val="yellow"/>
        </w:rPr>
        <w:t>responsibility</w:t>
      </w:r>
      <w:r w:rsidRPr="001C5F97">
        <w:rPr>
          <w:sz w:val="14"/>
        </w:rPr>
        <w:t xml:space="preserve">. </w:t>
      </w:r>
      <w:r w:rsidRPr="001C5F97">
        <w:rPr>
          <w:sz w:val="14"/>
          <w:szCs w:val="16"/>
        </w:rPr>
        <w:t xml:space="preserve">The concern may be morally laudable, reflecting a kind of personal integrity, but it suffers from three fatal flaws: (1) </w:t>
      </w:r>
      <w:r w:rsidRPr="001C5F97">
        <w:rPr>
          <w:sz w:val="14"/>
        </w:rPr>
        <w:t>It fails to see that</w:t>
      </w:r>
      <w:r w:rsidRPr="008A62B9">
        <w:rPr>
          <w:rStyle w:val="StyleUnderline"/>
        </w:rPr>
        <w:t xml:space="preserve"> </w:t>
      </w:r>
      <w:r w:rsidRPr="00F237FD">
        <w:rPr>
          <w:rStyle w:val="StyleUnderline"/>
        </w:rPr>
        <w:t>the purity of</w:t>
      </w:r>
      <w:r w:rsidRPr="001C5F97">
        <w:rPr>
          <w:sz w:val="14"/>
          <w:szCs w:val="16"/>
        </w:rPr>
        <w:t xml:space="preserve"> one's </w:t>
      </w:r>
      <w:r w:rsidRPr="00F237FD">
        <w:rPr>
          <w:rStyle w:val="StyleUnderline"/>
        </w:rPr>
        <w:t>intention does not ensure the achievement</w:t>
      </w:r>
      <w:r w:rsidRPr="00A91B16">
        <w:rPr>
          <w:rStyle w:val="StyleUnderline"/>
        </w:rPr>
        <w:t xml:space="preserve"> of what one intends</w:t>
      </w:r>
      <w:r w:rsidRPr="001C5F97">
        <w:rPr>
          <w:sz w:val="14"/>
        </w:rPr>
        <w:t>.</w:t>
      </w:r>
      <w:r w:rsidRPr="001C5F97">
        <w:rPr>
          <w:sz w:val="14"/>
          <w:szCs w:val="16"/>
        </w:rPr>
        <w:t xml:space="preserve"> Abjuring violence or refusing to make common cause with morally compromised parties may seem like the right thing; but </w:t>
      </w:r>
      <w:r w:rsidRPr="00A91B16">
        <w:rPr>
          <w:rStyle w:val="StyleUnderline"/>
        </w:rPr>
        <w:t>if such tactics entail impotence</w:t>
      </w:r>
      <w:r w:rsidRPr="001C5F97">
        <w:rPr>
          <w:sz w:val="14"/>
        </w:rPr>
        <w:t>,</w:t>
      </w:r>
      <w:r w:rsidRPr="001C5F97">
        <w:rPr>
          <w:sz w:val="14"/>
          <w:szCs w:val="16"/>
        </w:rPr>
        <w:t xml:space="preserve"> then </w:t>
      </w:r>
      <w:r w:rsidRPr="001C5F97">
        <w:rPr>
          <w:sz w:val="14"/>
        </w:rPr>
        <w:t>i</w:t>
      </w:r>
      <w:r w:rsidRPr="001C5F97">
        <w:rPr>
          <w:rStyle w:val="StyleUnderline"/>
        </w:rPr>
        <w:t>t is hard to view them as serving any moral good beyond the clean conscience of their supporters; (2) it fails</w:t>
      </w:r>
      <w:r w:rsidRPr="00A91B16">
        <w:rPr>
          <w:rStyle w:val="StyleUnderline"/>
        </w:rPr>
        <w:t xml:space="preserve"> to see that </w:t>
      </w:r>
      <w:r w:rsidRPr="00A91B16">
        <w:rPr>
          <w:rStyle w:val="StyleUnderline"/>
          <w:highlight w:val="yellow"/>
        </w:rPr>
        <w:t>in a world of real violence</w:t>
      </w:r>
      <w:r w:rsidRPr="00A91B16">
        <w:rPr>
          <w:rStyle w:val="StyleUnderline"/>
        </w:rPr>
        <w:t xml:space="preserve"> and injustice, </w:t>
      </w:r>
      <w:r w:rsidRPr="00A91B16">
        <w:rPr>
          <w:rStyle w:val="StyleUnderline"/>
          <w:highlight w:val="yellow"/>
        </w:rPr>
        <w:t>moral purity is</w:t>
      </w:r>
      <w:r w:rsidRPr="001C5F97">
        <w:rPr>
          <w:sz w:val="14"/>
          <w:szCs w:val="16"/>
        </w:rPr>
        <w:t xml:space="preserve"> not simply a form of powerlessness; it is often a form of </w:t>
      </w:r>
      <w:r w:rsidRPr="001C5F97">
        <w:rPr>
          <w:rStyle w:val="StyleUnderline"/>
          <w:highlight w:val="yellow"/>
        </w:rPr>
        <w:t>complicity in injustice.</w:t>
      </w:r>
      <w:r w:rsidRPr="001C5F97">
        <w:rPr>
          <w:sz w:val="14"/>
          <w:szCs w:val="16"/>
        </w:rPr>
        <w:t xml:space="preserve"> This is why, from the standpoint of politics--as opposed to religion--pacifism is always a potentially immoral stand. In categorically repudiating violence, it refuses in principle to oppose certain violent injustices with any effect; and (3) it fails to see that politics is as much about unintended consequences as it is about intentions; </w:t>
      </w:r>
      <w:r w:rsidRPr="00A91B16">
        <w:rPr>
          <w:rStyle w:val="StyleUnderline"/>
          <w:highlight w:val="yellow"/>
        </w:rPr>
        <w:t xml:space="preserve">it is the effects </w:t>
      </w:r>
      <w:r w:rsidRPr="001C5F97">
        <w:rPr>
          <w:rStyle w:val="StyleUnderline"/>
        </w:rPr>
        <w:t>of action,</w:t>
      </w:r>
      <w:r w:rsidRPr="00A91B16">
        <w:rPr>
          <w:rStyle w:val="StyleUnderline"/>
          <w:highlight w:val="yellow"/>
        </w:rPr>
        <w:t xml:space="preserve"> rather than the motives of action, that is </w:t>
      </w:r>
      <w:r w:rsidRPr="001C5F97">
        <w:rPr>
          <w:rStyle w:val="StyleUnderline"/>
        </w:rPr>
        <w:t xml:space="preserve">most </w:t>
      </w:r>
      <w:r w:rsidRPr="00A91B16">
        <w:rPr>
          <w:rStyle w:val="StyleUnderline"/>
          <w:highlight w:val="yellow"/>
        </w:rPr>
        <w:t>significant</w:t>
      </w:r>
      <w:r w:rsidRPr="001C5F97">
        <w:rPr>
          <w:rStyle w:val="StyleUnderline"/>
        </w:rPr>
        <w:t>.</w:t>
      </w:r>
      <w:r w:rsidRPr="001C5F97">
        <w:rPr>
          <w:sz w:val="14"/>
          <w:szCs w:val="16"/>
        </w:rPr>
        <w:t xml:space="preserve"> Just as the alignment with "good" may engender impotence, it is often the pursuit of "good" that generates evil. This is the lesson of communism in the twentieth century: it is not enough that one's goals be sincere or idealistic; it is equally important, always, to ask about the effects of pursuing these goals and to judge these effects in pragmatic and historically contextualized ways. </w:t>
      </w:r>
      <w:r w:rsidRPr="00A91B16">
        <w:rPr>
          <w:rStyle w:val="StyleUnderline"/>
          <w:highlight w:val="yellow"/>
        </w:rPr>
        <w:t>Moral absolutism</w:t>
      </w:r>
      <w:r w:rsidRPr="001C5F97">
        <w:rPr>
          <w:sz w:val="14"/>
          <w:szCs w:val="16"/>
        </w:rPr>
        <w:t xml:space="preserve"> inhibits this judgment. It alienates those who are not true believers. It </w:t>
      </w:r>
      <w:r w:rsidRPr="001C5F97">
        <w:rPr>
          <w:rStyle w:val="StyleUnderline"/>
        </w:rPr>
        <w:t>promotes arrogance. And i</w:t>
      </w:r>
      <w:r w:rsidRPr="00A91B16">
        <w:rPr>
          <w:rStyle w:val="StyleUnderline"/>
        </w:rPr>
        <w:t xml:space="preserve">t </w:t>
      </w:r>
      <w:r w:rsidRPr="00A91B16">
        <w:rPr>
          <w:rStyle w:val="StyleUnderline"/>
          <w:highlight w:val="yellow"/>
        </w:rPr>
        <w:t>undermines</w:t>
      </w:r>
      <w:r w:rsidRPr="00A91B16">
        <w:rPr>
          <w:rStyle w:val="StyleUnderline"/>
        </w:rPr>
        <w:t xml:space="preserve"> political </w:t>
      </w:r>
      <w:r w:rsidRPr="00A91B16">
        <w:rPr>
          <w:rStyle w:val="StyleUnderline"/>
          <w:highlight w:val="yellow"/>
        </w:rPr>
        <w:t>effectiveness</w:t>
      </w:r>
      <w:r w:rsidRPr="001C5F97">
        <w:rPr>
          <w:sz w:val="14"/>
        </w:rPr>
        <w:t>.</w:t>
      </w:r>
    </w:p>
    <w:p w14:paraId="30878A55" w14:textId="77777777" w:rsidR="00A34613" w:rsidRPr="000A55CC" w:rsidRDefault="00A34613" w:rsidP="00A34613"/>
    <w:p w14:paraId="5AD2ADED" w14:textId="77777777" w:rsidR="00A34613" w:rsidRPr="006C3D9F" w:rsidRDefault="00A34613" w:rsidP="00A34613">
      <w:pPr>
        <w:pStyle w:val="Heading4"/>
      </w:pPr>
      <w:r w:rsidRPr="006C3D9F">
        <w:t>Reducing existential risk by even a tiny amount outweighs every other impact</w:t>
      </w:r>
    </w:p>
    <w:p w14:paraId="5F674F23" w14:textId="77777777" w:rsidR="00A34613" w:rsidRPr="004E1670" w:rsidRDefault="00A34613" w:rsidP="00A34613">
      <w:r w:rsidRPr="00674034">
        <w:rPr>
          <w:rStyle w:val="Style13ptBold"/>
          <w:rFonts w:eastAsiaTheme="majorEastAsia"/>
        </w:rPr>
        <w:t>Bostrom 11</w:t>
      </w:r>
      <w:r>
        <w:t xml:space="preserve"> — </w:t>
      </w:r>
      <w:r w:rsidRPr="004E1670">
        <w:t>Nick Bostrom, Professor in the Faculty of Philosophy &amp; Oxford Martin School, Director of the Future of Humanity Institute, and Director of the Programme on the Impacts of Future Technology at the University of Oxford, recipient of the 2009 Eugene R. Gannon Award for the Continued Pursuit of Human Advancement, holds a Ph.D. in Philosophy from the London School of Economics, 2011 (“The Concept of Existential Risk,” Draft of a Paper published on ExistentialRisk.com, Available Online at http://www.existentialrisk.com/concept.html, Accessed 07-04-2011)</w:t>
      </w:r>
    </w:p>
    <w:p w14:paraId="1953DD17" w14:textId="77777777" w:rsidR="00A34613" w:rsidRDefault="00A34613" w:rsidP="00A34613">
      <w:pPr>
        <w:rPr>
          <w:sz w:val="16"/>
        </w:rPr>
      </w:pPr>
      <w:r w:rsidRPr="00E35DF7">
        <w:rPr>
          <w:sz w:val="16"/>
        </w:rPr>
        <w:t xml:space="preserve">Holding probability constant, risks become more serious as we move toward the upper-right region of figure 2. </w:t>
      </w:r>
      <w:r w:rsidRPr="00674034">
        <w:rPr>
          <w:rStyle w:val="StyleUnderline"/>
        </w:rPr>
        <w:t xml:space="preserve">For any fixed probability, </w:t>
      </w:r>
      <w:r w:rsidRPr="002503A2">
        <w:rPr>
          <w:rStyle w:val="Emphasis"/>
          <w:highlight w:val="yellow"/>
        </w:rPr>
        <w:t>existential risks are</w:t>
      </w:r>
      <w:r w:rsidRPr="00E35DF7">
        <w:rPr>
          <w:sz w:val="16"/>
        </w:rPr>
        <w:t xml:space="preserve"> thus </w:t>
      </w:r>
      <w:r w:rsidRPr="002503A2">
        <w:rPr>
          <w:rStyle w:val="Emphasis"/>
          <w:highlight w:val="yellow"/>
        </w:rPr>
        <w:t>more serious than other risk categories</w:t>
      </w:r>
      <w:r w:rsidRPr="00E35DF7">
        <w:rPr>
          <w:sz w:val="16"/>
        </w:rPr>
        <w:t xml:space="preserve">. But just how much more serious might not be intuitively obvious. </w:t>
      </w:r>
      <w:r w:rsidRPr="00674034">
        <w:rPr>
          <w:rStyle w:val="StyleUnderline"/>
        </w:rPr>
        <w:t>One might think we could get a grip on how bad an existential catastrophe would be by considering some of the worst historical disasters we can think of</w:t>
      </w:r>
      <w:r w:rsidRPr="00E35DF7">
        <w:rPr>
          <w:sz w:val="16"/>
        </w:rPr>
        <w:t>—such as the two world wars, the Spanish flu pandemic, or the Holocaust—</w:t>
      </w:r>
      <w:r w:rsidRPr="00674034">
        <w:rPr>
          <w:rStyle w:val="StyleUnderline"/>
        </w:rPr>
        <w:t>and then imagining something just a bit worse.</w:t>
      </w:r>
      <w:r>
        <w:rPr>
          <w:rStyle w:val="StyleUnderline"/>
        </w:rPr>
        <w:t xml:space="preserve"> </w:t>
      </w:r>
      <w:r w:rsidRPr="00674034">
        <w:rPr>
          <w:rStyle w:val="StyleUnderline"/>
        </w:rPr>
        <w:t xml:space="preserve">Yet if we look at global population statistics over time, we find that these horrible events of the past century </w:t>
      </w:r>
      <w:r w:rsidRPr="00674034">
        <w:rPr>
          <w:rStyle w:val="Emphasis"/>
        </w:rPr>
        <w:t>fail to register</w:t>
      </w:r>
      <w:r w:rsidRPr="00E35DF7">
        <w:rPr>
          <w:sz w:val="16"/>
        </w:rPr>
        <w:t xml:space="preserve"> (figure 3). [Graphic Omitted] Figure 3: World population over the last century. Calamities such as the Spanish flu pandemic, the two world wars, and the Holocaust scarcely register. (If one stares hard at the graph, one can perhaps just barely make out a slight temporary reduction in the rate of growth of the world population during </w:t>
      </w:r>
      <w:r w:rsidRPr="00F6753E">
        <w:rPr>
          <w:sz w:val="16"/>
        </w:rPr>
        <w:t xml:space="preserve">these events.) But </w:t>
      </w:r>
      <w:r w:rsidRPr="00F6753E">
        <w:rPr>
          <w:rStyle w:val="StyleUnderline"/>
        </w:rPr>
        <w:t xml:space="preserve">even this reflection fails to bring out the seriousness of existential risk. What makes </w:t>
      </w:r>
      <w:r w:rsidRPr="002503A2">
        <w:rPr>
          <w:rStyle w:val="StyleUnderline"/>
          <w:highlight w:val="yellow"/>
        </w:rPr>
        <w:t xml:space="preserve">existential catastrophes </w:t>
      </w:r>
      <w:r w:rsidRPr="00F6753E">
        <w:rPr>
          <w:rStyle w:val="Emphasis"/>
        </w:rPr>
        <w:t>especially bad</w:t>
      </w:r>
      <w:r w:rsidRPr="00F6753E">
        <w:rPr>
          <w:rStyle w:val="StyleUnderline"/>
        </w:rPr>
        <w:t xml:space="preserve"> is</w:t>
      </w:r>
      <w:r w:rsidRPr="00F6753E">
        <w:rPr>
          <w:sz w:val="16"/>
        </w:rPr>
        <w:t xml:space="preserve"> not that they would show up robustly on a plot like the one in figure 3, causing a precipitous drop in world population or average quality of life. Instead, their significance lies primarily in </w:t>
      </w:r>
      <w:r w:rsidRPr="00F6753E">
        <w:rPr>
          <w:rStyle w:val="StyleUnderline"/>
        </w:rPr>
        <w:t xml:space="preserve">the fact that they would </w:t>
      </w:r>
      <w:r w:rsidRPr="002503A2">
        <w:rPr>
          <w:rStyle w:val="Emphasis"/>
          <w:highlight w:val="yellow"/>
        </w:rPr>
        <w:t>destroy the future</w:t>
      </w:r>
      <w:r w:rsidRPr="00E35DF7">
        <w:rPr>
          <w:sz w:val="16"/>
        </w:rPr>
        <w:t xml:space="preserve">. The philosopher Derek Parfit made a similar point with the following thought experiment: I believe that if we destroy mankind, as we now can, this outcome will be much worse than most people think. </w:t>
      </w:r>
      <w:r w:rsidRPr="00730634">
        <w:rPr>
          <w:rStyle w:val="StyleUnderline"/>
        </w:rPr>
        <w:t>Compare three outcomes</w:t>
      </w:r>
      <w:r w:rsidRPr="00730634">
        <w:rPr>
          <w:sz w:val="16"/>
        </w:rPr>
        <w:t xml:space="preserve">: </w:t>
      </w:r>
      <w:r w:rsidRPr="00730634">
        <w:rPr>
          <w:rStyle w:val="StyleUnderline"/>
        </w:rPr>
        <w:t>(1) Peace</w:t>
      </w:r>
      <w:r w:rsidRPr="00730634">
        <w:rPr>
          <w:sz w:val="16"/>
        </w:rPr>
        <w:t xml:space="preserve">. </w:t>
      </w:r>
      <w:r w:rsidRPr="00730634">
        <w:rPr>
          <w:rStyle w:val="StyleUnderline"/>
        </w:rPr>
        <w:t>(2) A nuclear war that kills 99% of the world’s existing population</w:t>
      </w:r>
      <w:r w:rsidRPr="00730634">
        <w:rPr>
          <w:sz w:val="16"/>
        </w:rPr>
        <w:t xml:space="preserve">. </w:t>
      </w:r>
      <w:r w:rsidRPr="00730634">
        <w:rPr>
          <w:rStyle w:val="StyleUnderline"/>
        </w:rPr>
        <w:t>(3) A nuclear war that kills 100%</w:t>
      </w:r>
      <w:r w:rsidRPr="00730634">
        <w:rPr>
          <w:sz w:val="16"/>
        </w:rPr>
        <w:t xml:space="preserve">. </w:t>
      </w:r>
      <w:r w:rsidRPr="00730634">
        <w:rPr>
          <w:rStyle w:val="StyleUnderline"/>
        </w:rPr>
        <w:t>(2) would be worse than (1), and (3) would be worse than (2)</w:t>
      </w:r>
      <w:r w:rsidRPr="00730634">
        <w:rPr>
          <w:sz w:val="16"/>
        </w:rPr>
        <w:t xml:space="preserve">. Which is the greater of these two differences? Most people believe that the greater difference is between (1) and (2). I believe that </w:t>
      </w:r>
      <w:r w:rsidRPr="00730634">
        <w:rPr>
          <w:rStyle w:val="StyleUnderline"/>
        </w:rPr>
        <w:t xml:space="preserve">the difference between (2) and (3) is </w:t>
      </w:r>
      <w:r w:rsidRPr="00730634">
        <w:rPr>
          <w:rStyle w:val="Emphasis"/>
        </w:rPr>
        <w:t>very much greater</w:t>
      </w:r>
      <w:r w:rsidRPr="00730634">
        <w:rPr>
          <w:sz w:val="16"/>
        </w:rPr>
        <w:t>. …</w:t>
      </w:r>
      <w:r w:rsidRPr="00E35DF7">
        <w:rPr>
          <w:sz w:val="16"/>
        </w:rPr>
        <w:t xml:space="preserve"> </w:t>
      </w:r>
      <w:r w:rsidRPr="002503A2">
        <w:rPr>
          <w:rStyle w:val="StyleUnderline"/>
          <w:highlight w:val="yellow"/>
        </w:rPr>
        <w:t>The Earth will remain habitable for</w:t>
      </w:r>
      <w:r w:rsidRPr="00674034">
        <w:rPr>
          <w:rStyle w:val="StyleUnderline"/>
        </w:rPr>
        <w:t xml:space="preserve"> at least </w:t>
      </w:r>
      <w:r w:rsidRPr="002503A2">
        <w:rPr>
          <w:rStyle w:val="StyleUnderline"/>
          <w:highlight w:val="yellow"/>
        </w:rPr>
        <w:t>another billion years</w:t>
      </w:r>
      <w:r w:rsidRPr="00674034">
        <w:rPr>
          <w:rStyle w:val="StyleUnderline"/>
        </w:rPr>
        <w:t>.</w:t>
      </w:r>
      <w:r>
        <w:rPr>
          <w:rStyle w:val="StyleUnderline"/>
        </w:rPr>
        <w:t xml:space="preserve"> </w:t>
      </w:r>
      <w:r w:rsidRPr="0022409C">
        <w:rPr>
          <w:rStyle w:val="StyleUnderline"/>
        </w:rPr>
        <w:lastRenderedPageBreak/>
        <w:t xml:space="preserve">Civilization began only a few thousand years ago. If we do not destroy mankind, these few thousand years may be only </w:t>
      </w:r>
      <w:r w:rsidRPr="0022409C">
        <w:rPr>
          <w:rStyle w:val="Emphasis"/>
        </w:rPr>
        <w:t>a tiny fraction of the whole of civilized human history</w:t>
      </w:r>
      <w:r w:rsidRPr="0022409C">
        <w:rPr>
          <w:rStyle w:val="StyleUnderline"/>
        </w:rPr>
        <w:t>. The difference between (2) and (3) may</w:t>
      </w:r>
      <w:r w:rsidRPr="0022409C">
        <w:rPr>
          <w:sz w:val="16"/>
        </w:rPr>
        <w:t xml:space="preserve"> thus </w:t>
      </w:r>
      <w:r w:rsidRPr="0022409C">
        <w:rPr>
          <w:rStyle w:val="StyleUnderline"/>
        </w:rPr>
        <w:t xml:space="preserve">be the difference between this tiny fraction and </w:t>
      </w:r>
      <w:r w:rsidRPr="0022409C">
        <w:rPr>
          <w:rStyle w:val="Emphasis"/>
        </w:rPr>
        <w:t>all of the rest of this history</w:t>
      </w:r>
      <w:r w:rsidRPr="0022409C">
        <w:rPr>
          <w:rStyle w:val="StyleUnderline"/>
        </w:rPr>
        <w:t>. If we compare this possible history to a day, what</w:t>
      </w:r>
      <w:r w:rsidRPr="00674034">
        <w:rPr>
          <w:rStyle w:val="StyleUnderline"/>
        </w:rPr>
        <w:t xml:space="preserve"> has occurred so far is only </w:t>
      </w:r>
      <w:r w:rsidRPr="00674034">
        <w:rPr>
          <w:rStyle w:val="Emphasis"/>
        </w:rPr>
        <w:t>a fraction of a second</w:t>
      </w:r>
      <w:r w:rsidRPr="00E35DF7">
        <w:rPr>
          <w:sz w:val="16"/>
        </w:rPr>
        <w:t xml:space="preserve">. (10: 453-454) </w:t>
      </w:r>
      <w:r w:rsidRPr="00674034">
        <w:rPr>
          <w:rStyle w:val="StyleUnderline"/>
        </w:rPr>
        <w:t>To calculate the loss associated with an existential catastrophe, we must consider how much value would come to exist in its absence.</w:t>
      </w:r>
      <w:r>
        <w:rPr>
          <w:rStyle w:val="StyleUnderline"/>
        </w:rPr>
        <w:t xml:space="preserve"> </w:t>
      </w:r>
      <w:r w:rsidRPr="00674034">
        <w:rPr>
          <w:rStyle w:val="StyleUnderline"/>
        </w:rPr>
        <w:t xml:space="preserve">It turns out that </w:t>
      </w:r>
      <w:r w:rsidRPr="002503A2">
        <w:rPr>
          <w:rStyle w:val="Emphasis"/>
          <w:highlight w:val="yellow"/>
        </w:rPr>
        <w:t>the</w:t>
      </w:r>
      <w:r w:rsidRPr="00674034">
        <w:rPr>
          <w:rStyle w:val="Emphasis"/>
        </w:rPr>
        <w:t xml:space="preserve"> ultimate </w:t>
      </w:r>
      <w:r w:rsidRPr="002503A2">
        <w:rPr>
          <w:rStyle w:val="Emphasis"/>
          <w:highlight w:val="yellow"/>
        </w:rPr>
        <w:t>potential for Earth</w:t>
      </w:r>
      <w:r w:rsidRPr="00674034">
        <w:rPr>
          <w:rStyle w:val="Emphasis"/>
        </w:rPr>
        <w:t xml:space="preserve">-originating intelligent </w:t>
      </w:r>
      <w:r w:rsidRPr="002503A2">
        <w:rPr>
          <w:rStyle w:val="Emphasis"/>
          <w:highlight w:val="yellow"/>
        </w:rPr>
        <w:t>life is</w:t>
      </w:r>
      <w:r w:rsidRPr="00674034">
        <w:rPr>
          <w:rStyle w:val="Emphasis"/>
        </w:rPr>
        <w:t xml:space="preserve"> literally </w:t>
      </w:r>
      <w:r w:rsidRPr="002503A2">
        <w:rPr>
          <w:rStyle w:val="Emphasis"/>
          <w:highlight w:val="yellow"/>
        </w:rPr>
        <w:t>astronomical</w:t>
      </w:r>
      <w:r w:rsidRPr="00E35DF7">
        <w:rPr>
          <w:sz w:val="16"/>
        </w:rPr>
        <w:t xml:space="preserve">. One gets a large number even if one confines one’s consideration to the potential for biological human beings living on </w:t>
      </w:r>
      <w:r w:rsidRPr="00730634">
        <w:rPr>
          <w:sz w:val="16"/>
        </w:rPr>
        <w:t xml:space="preserve">Earth. </w:t>
      </w:r>
      <w:r w:rsidRPr="00730634">
        <w:rPr>
          <w:rStyle w:val="StyleUnderline"/>
        </w:rPr>
        <w:t>If we suppose</w:t>
      </w:r>
      <w:r w:rsidRPr="00730634">
        <w:rPr>
          <w:sz w:val="16"/>
        </w:rPr>
        <w:t xml:space="preserve"> with Parfit </w:t>
      </w:r>
      <w:r w:rsidRPr="00730634">
        <w:rPr>
          <w:rStyle w:val="StyleUnderline"/>
        </w:rPr>
        <w:t>that our planet will remain habitable for at least another billion years</w:t>
      </w:r>
      <w:r w:rsidRPr="00730634">
        <w:rPr>
          <w:sz w:val="16"/>
        </w:rPr>
        <w:t xml:space="preserve">, </w:t>
      </w:r>
      <w:r w:rsidRPr="00730634">
        <w:rPr>
          <w:rStyle w:val="StyleUnderline"/>
        </w:rPr>
        <w:t>and</w:t>
      </w:r>
      <w:r w:rsidRPr="00730634">
        <w:rPr>
          <w:sz w:val="16"/>
        </w:rPr>
        <w:t xml:space="preserve"> we assume </w:t>
      </w:r>
      <w:r w:rsidRPr="00730634">
        <w:rPr>
          <w:rStyle w:val="StyleUnderline"/>
        </w:rPr>
        <w:t>that at least one billion people could live on it sustainably</w:t>
      </w:r>
      <w:r w:rsidRPr="00730634">
        <w:rPr>
          <w:sz w:val="16"/>
        </w:rPr>
        <w:t xml:space="preserve">, </w:t>
      </w:r>
      <w:r w:rsidRPr="00730634">
        <w:rPr>
          <w:rStyle w:val="StyleUnderline"/>
        </w:rPr>
        <w:t xml:space="preserve">then the potential exist for at least </w:t>
      </w:r>
      <w:r w:rsidRPr="00730634">
        <w:rPr>
          <w:rStyle w:val="Emphasis"/>
        </w:rPr>
        <w:t>10</w:t>
      </w:r>
      <w:r>
        <w:rPr>
          <w:rStyle w:val="Emphasis"/>
        </w:rPr>
        <w:t>^(</w:t>
      </w:r>
      <w:r w:rsidRPr="00730634">
        <w:rPr>
          <w:rStyle w:val="StyleUnderline"/>
        </w:rPr>
        <w:t>18</w:t>
      </w:r>
      <w:r>
        <w:rPr>
          <w:rStyle w:val="StyleUnderline"/>
        </w:rPr>
        <w:t>)</w:t>
      </w:r>
      <w:r w:rsidRPr="00730634">
        <w:rPr>
          <w:rStyle w:val="Emphasis"/>
        </w:rPr>
        <w:t xml:space="preserve"> human lives</w:t>
      </w:r>
      <w:r w:rsidRPr="00730634">
        <w:rPr>
          <w:rStyle w:val="StyleUnderline"/>
        </w:rPr>
        <w:t>.</w:t>
      </w:r>
      <w:r>
        <w:rPr>
          <w:rStyle w:val="StyleUnderline"/>
        </w:rPr>
        <w:t xml:space="preserve"> </w:t>
      </w:r>
      <w:r w:rsidRPr="002503A2">
        <w:rPr>
          <w:rStyle w:val="StyleUnderline"/>
          <w:highlight w:val="yellow"/>
        </w:rPr>
        <w:t>These lives could</w:t>
      </w:r>
      <w:r w:rsidRPr="00E35DF7">
        <w:rPr>
          <w:sz w:val="16"/>
        </w:rPr>
        <w:t xml:space="preserve"> also </w:t>
      </w:r>
      <w:r w:rsidRPr="002503A2">
        <w:rPr>
          <w:rStyle w:val="StyleUnderline"/>
          <w:highlight w:val="yellow"/>
        </w:rPr>
        <w:t>be</w:t>
      </w:r>
      <w:r w:rsidRPr="00674034">
        <w:rPr>
          <w:rStyle w:val="StyleUnderline"/>
        </w:rPr>
        <w:t xml:space="preserve"> </w:t>
      </w:r>
      <w:r w:rsidRPr="00674034">
        <w:rPr>
          <w:rStyle w:val="Emphasis"/>
        </w:rPr>
        <w:t xml:space="preserve">considerably </w:t>
      </w:r>
      <w:r w:rsidRPr="002503A2">
        <w:rPr>
          <w:rStyle w:val="Emphasis"/>
          <w:highlight w:val="yellow"/>
        </w:rPr>
        <w:t xml:space="preserve">better than </w:t>
      </w:r>
      <w:r w:rsidRPr="0022409C">
        <w:rPr>
          <w:rStyle w:val="Emphasis"/>
        </w:rPr>
        <w:t xml:space="preserve">the average </w:t>
      </w:r>
      <w:r w:rsidRPr="002503A2">
        <w:rPr>
          <w:rStyle w:val="Emphasis"/>
          <w:highlight w:val="yellow"/>
        </w:rPr>
        <w:t>contemporary</w:t>
      </w:r>
      <w:r w:rsidRPr="00674034">
        <w:rPr>
          <w:rStyle w:val="Emphasis"/>
        </w:rPr>
        <w:t xml:space="preserve"> human </w:t>
      </w:r>
      <w:r w:rsidRPr="002503A2">
        <w:rPr>
          <w:rStyle w:val="Emphasis"/>
          <w:highlight w:val="yellow"/>
        </w:rPr>
        <w:t>life</w:t>
      </w:r>
      <w:r w:rsidRPr="00674034">
        <w:rPr>
          <w:rStyle w:val="StyleUnderline"/>
        </w:rPr>
        <w:t xml:space="preserve">, </w:t>
      </w:r>
      <w:r w:rsidRPr="002503A2">
        <w:rPr>
          <w:rStyle w:val="StyleUnderline"/>
          <w:highlight w:val="yellow"/>
        </w:rPr>
        <w:t>which is</w:t>
      </w:r>
      <w:r w:rsidRPr="00674034">
        <w:rPr>
          <w:rStyle w:val="StyleUnderline"/>
        </w:rPr>
        <w:t xml:space="preserve"> so often </w:t>
      </w:r>
      <w:r w:rsidRPr="002503A2">
        <w:rPr>
          <w:rStyle w:val="StyleUnderline"/>
          <w:highlight w:val="yellow"/>
        </w:rPr>
        <w:t>marred by disease, poverty, injustice</w:t>
      </w:r>
      <w:r w:rsidRPr="00674034">
        <w:rPr>
          <w:rStyle w:val="StyleUnderline"/>
        </w:rPr>
        <w:t>, and various biological limitations that could be partly overcome through continuing technological and moral progress</w:t>
      </w:r>
      <w:r w:rsidRPr="00E35DF7">
        <w:rPr>
          <w:sz w:val="16"/>
        </w:rPr>
        <w:t xml:space="preserve">. However, </w:t>
      </w:r>
      <w:r w:rsidRPr="00674034">
        <w:rPr>
          <w:rStyle w:val="StyleUnderline"/>
        </w:rPr>
        <w:t>the relevant figure is not how many people could live on Earth but how many descendants we could have in total.</w:t>
      </w:r>
      <w:r>
        <w:rPr>
          <w:rStyle w:val="StyleUnderline"/>
        </w:rPr>
        <w:t xml:space="preserve"> </w:t>
      </w:r>
      <w:r w:rsidRPr="00674034">
        <w:rPr>
          <w:rStyle w:val="StyleUnderline"/>
        </w:rPr>
        <w:t>One lower bound of the number of biological human life-years in the future accessible universe</w:t>
      </w:r>
      <w:r w:rsidRPr="00E35DF7">
        <w:rPr>
          <w:sz w:val="16"/>
        </w:rPr>
        <w:t xml:space="preserve"> (based on current cosmological estimates) </w:t>
      </w:r>
      <w:r w:rsidRPr="00674034">
        <w:rPr>
          <w:rStyle w:val="StyleUnderline"/>
        </w:rPr>
        <w:t xml:space="preserve">is </w:t>
      </w:r>
      <w:r w:rsidRPr="00674034">
        <w:rPr>
          <w:rStyle w:val="Emphasis"/>
        </w:rPr>
        <w:t>10</w:t>
      </w:r>
      <w:r w:rsidRPr="00674034">
        <w:rPr>
          <w:rStyle w:val="StyleUnderline"/>
        </w:rPr>
        <w:t>34</w:t>
      </w:r>
      <w:r w:rsidRPr="00674034">
        <w:rPr>
          <w:rStyle w:val="Emphasis"/>
        </w:rPr>
        <w:t xml:space="preserve"> years</w:t>
      </w:r>
      <w:r w:rsidRPr="00E35DF7">
        <w:rPr>
          <w:sz w:val="16"/>
        </w:rPr>
        <w:t>.[10] Another estimate, which assumes that future minds will be mainly implemented in computational hardware instead of biological neuronal wetware, produces a lower bound of 10</w:t>
      </w:r>
      <w:r w:rsidRPr="00E35DF7">
        <w:rPr>
          <w:sz w:val="16"/>
          <w:vertAlign w:val="superscript"/>
        </w:rPr>
        <w:t>54</w:t>
      </w:r>
      <w:r w:rsidRPr="00E35DF7">
        <w:rPr>
          <w:sz w:val="16"/>
        </w:rPr>
        <w:t xml:space="preserve"> human-brain-emulation subjective life-years (or 10</w:t>
      </w:r>
      <w:r w:rsidRPr="00E35DF7">
        <w:rPr>
          <w:sz w:val="16"/>
          <w:vertAlign w:val="superscript"/>
        </w:rPr>
        <w:t>71</w:t>
      </w:r>
      <w:r w:rsidRPr="00E35DF7">
        <w:rPr>
          <w:sz w:val="16"/>
        </w:rPr>
        <w:t xml:space="preserve"> basic computational operations).(4)[11] </w:t>
      </w:r>
      <w:r w:rsidRPr="00674034">
        <w:rPr>
          <w:rStyle w:val="StyleUnderline"/>
        </w:rPr>
        <w:t>If we make the less conservative assumption that future civilizations could eventually press close to the absolute bounds of known physics</w:t>
      </w:r>
      <w:r w:rsidRPr="00E35DF7">
        <w:rPr>
          <w:sz w:val="16"/>
        </w:rPr>
        <w:t xml:space="preserve"> (using some as yet unimagined technology), </w:t>
      </w:r>
      <w:r w:rsidRPr="00674034">
        <w:rPr>
          <w:rStyle w:val="StyleUnderline"/>
        </w:rPr>
        <w:t xml:space="preserve">we get </w:t>
      </w:r>
      <w:r w:rsidRPr="00674034">
        <w:rPr>
          <w:rStyle w:val="Emphasis"/>
        </w:rPr>
        <w:t xml:space="preserve">radically higher </w:t>
      </w:r>
      <w:r w:rsidRPr="0022409C">
        <w:rPr>
          <w:rStyle w:val="Emphasis"/>
        </w:rPr>
        <w:t>estimates</w:t>
      </w:r>
      <w:r w:rsidRPr="0022409C">
        <w:rPr>
          <w:rStyle w:val="StyleUnderline"/>
        </w:rPr>
        <w:t xml:space="preserve"> of the amount of computation and memory storage that is achievable and thus of the number of years of subjective experience that could be realized</w:t>
      </w:r>
      <w:r w:rsidRPr="0022409C">
        <w:rPr>
          <w:sz w:val="16"/>
        </w:rPr>
        <w:t xml:space="preserve">.[12] </w:t>
      </w:r>
      <w:r w:rsidRPr="0022409C">
        <w:rPr>
          <w:rStyle w:val="StyleUnderline"/>
        </w:rPr>
        <w:t xml:space="preserve">Even if we use </w:t>
      </w:r>
      <w:r w:rsidRPr="0022409C">
        <w:rPr>
          <w:rStyle w:val="Emphasis"/>
        </w:rPr>
        <w:t>the most conservative of these estimates</w:t>
      </w:r>
      <w:r w:rsidRPr="0022409C">
        <w:t>, which entirely ignores the possibility of space colonization and software minds,</w:t>
      </w:r>
      <w:r w:rsidRPr="0022409C">
        <w:rPr>
          <w:rStyle w:val="StyleUnderline"/>
        </w:rPr>
        <w:t xml:space="preserve"> we find that </w:t>
      </w:r>
      <w:r w:rsidRPr="0022409C">
        <w:rPr>
          <w:rStyle w:val="Emphasis"/>
          <w:highlight w:val="yellow"/>
        </w:rPr>
        <w:t>the</w:t>
      </w:r>
      <w:r w:rsidRPr="0022409C">
        <w:rPr>
          <w:rStyle w:val="Emphasis"/>
        </w:rPr>
        <w:t xml:space="preserve"> expected</w:t>
      </w:r>
      <w:r w:rsidRPr="00674034">
        <w:rPr>
          <w:rStyle w:val="Emphasis"/>
        </w:rPr>
        <w:t xml:space="preserve"> </w:t>
      </w:r>
      <w:r w:rsidRPr="002503A2">
        <w:rPr>
          <w:rStyle w:val="Emphasis"/>
          <w:highlight w:val="yellow"/>
        </w:rPr>
        <w:t>loss of an existential catastrophe is greater than</w:t>
      </w:r>
      <w:r w:rsidRPr="00674034">
        <w:rPr>
          <w:rStyle w:val="Emphasis"/>
        </w:rPr>
        <w:t xml:space="preserve"> the value of </w:t>
      </w:r>
      <w:r w:rsidRPr="002503A2">
        <w:rPr>
          <w:rStyle w:val="Emphasis"/>
          <w:highlight w:val="yellow"/>
        </w:rPr>
        <w:t>10^(</w:t>
      </w:r>
      <w:r w:rsidRPr="002503A2">
        <w:rPr>
          <w:rStyle w:val="StyleUnderline"/>
          <w:highlight w:val="yellow"/>
        </w:rPr>
        <w:t>18)</w:t>
      </w:r>
      <w:r w:rsidRPr="002503A2">
        <w:rPr>
          <w:rStyle w:val="Emphasis"/>
          <w:highlight w:val="yellow"/>
        </w:rPr>
        <w:t xml:space="preserve"> human lives</w:t>
      </w:r>
      <w:r w:rsidRPr="00674034">
        <w:rPr>
          <w:rStyle w:val="StyleUnderline"/>
        </w:rPr>
        <w:t>.</w:t>
      </w:r>
      <w:r>
        <w:rPr>
          <w:rStyle w:val="StyleUnderline"/>
        </w:rPr>
        <w:t xml:space="preserve"> </w:t>
      </w:r>
      <w:r w:rsidRPr="00674034">
        <w:rPr>
          <w:rStyle w:val="StyleUnderline"/>
        </w:rPr>
        <w:t xml:space="preserve">This implies that </w:t>
      </w:r>
      <w:r w:rsidRPr="002503A2">
        <w:rPr>
          <w:rStyle w:val="Emphasis"/>
          <w:highlight w:val="yellow"/>
        </w:rPr>
        <w:t>the</w:t>
      </w:r>
      <w:r w:rsidRPr="00674034">
        <w:rPr>
          <w:rStyle w:val="Emphasis"/>
        </w:rPr>
        <w:t xml:space="preserve"> expected </w:t>
      </w:r>
      <w:r w:rsidRPr="002503A2">
        <w:rPr>
          <w:rStyle w:val="Emphasis"/>
          <w:highlight w:val="yellow"/>
        </w:rPr>
        <w:t>value of reducing existential risk by</w:t>
      </w:r>
      <w:r w:rsidRPr="00674034">
        <w:rPr>
          <w:rStyle w:val="Emphasis"/>
        </w:rPr>
        <w:t xml:space="preserve"> a mere </w:t>
      </w:r>
      <w:r w:rsidRPr="002503A2">
        <w:rPr>
          <w:rStyle w:val="Emphasis"/>
          <w:highlight w:val="yellow"/>
        </w:rPr>
        <w:t>one millionth of one percent</w:t>
      </w:r>
      <w:r w:rsidRPr="00674034">
        <w:rPr>
          <w:rStyle w:val="Emphasis"/>
        </w:rPr>
        <w:t xml:space="preserve">age point </w:t>
      </w:r>
      <w:r w:rsidRPr="002503A2">
        <w:rPr>
          <w:rStyle w:val="Emphasis"/>
          <w:highlight w:val="yellow"/>
        </w:rPr>
        <w:t>is</w:t>
      </w:r>
      <w:r w:rsidRPr="00674034">
        <w:rPr>
          <w:rStyle w:val="Emphasis"/>
        </w:rPr>
        <w:t xml:space="preserve"> at least </w:t>
      </w:r>
      <w:r w:rsidRPr="002503A2">
        <w:rPr>
          <w:rStyle w:val="Emphasis"/>
          <w:highlight w:val="yellow"/>
        </w:rPr>
        <w:t>ten times the value of a billion human lives</w:t>
      </w:r>
      <w:r w:rsidRPr="00674034">
        <w:rPr>
          <w:rStyle w:val="StyleUnderline"/>
        </w:rPr>
        <w:t>.</w:t>
      </w:r>
      <w:r>
        <w:rPr>
          <w:rStyle w:val="StyleUnderline"/>
        </w:rPr>
        <w:t xml:space="preserve"> </w:t>
      </w:r>
      <w:r w:rsidRPr="00674034">
        <w:rPr>
          <w:rStyle w:val="StyleUnderline"/>
        </w:rPr>
        <w:t>The more technologically comprehensive estimate of 1054 human-brain-emulation subjective life-years</w:t>
      </w:r>
      <w:r w:rsidRPr="00E35DF7">
        <w:rPr>
          <w:sz w:val="16"/>
        </w:rPr>
        <w:t xml:space="preserve"> (or 1052 lives of ordinary length) </w:t>
      </w:r>
      <w:r w:rsidRPr="00674034">
        <w:rPr>
          <w:rStyle w:val="StyleUnderline"/>
        </w:rPr>
        <w:t>makes the same point even more starkly.</w:t>
      </w:r>
      <w:r>
        <w:rPr>
          <w:rStyle w:val="StyleUnderline"/>
        </w:rPr>
        <w:t xml:space="preserve"> </w:t>
      </w:r>
      <w:r w:rsidRPr="002503A2">
        <w:rPr>
          <w:rStyle w:val="StyleUnderline"/>
          <w:highlight w:val="yellow"/>
        </w:rPr>
        <w:t>Even if we give this</w:t>
      </w:r>
      <w:r w:rsidRPr="00674034">
        <w:rPr>
          <w:rStyle w:val="StyleUnderline"/>
        </w:rPr>
        <w:t xml:space="preserve"> allegedly </w:t>
      </w:r>
      <w:r w:rsidRPr="002503A2">
        <w:rPr>
          <w:rStyle w:val="StyleUnderline"/>
          <w:highlight w:val="yellow"/>
        </w:rPr>
        <w:t>lower bound</w:t>
      </w:r>
      <w:r w:rsidRPr="00674034">
        <w:rPr>
          <w:rStyle w:val="StyleUnderline"/>
        </w:rPr>
        <w:t xml:space="preserve"> on the cumulative output potential of a technologically mature civilization </w:t>
      </w:r>
      <w:r w:rsidRPr="002503A2">
        <w:rPr>
          <w:rStyle w:val="Emphasis"/>
          <w:highlight w:val="yellow"/>
        </w:rPr>
        <w:t>a</w:t>
      </w:r>
      <w:r w:rsidRPr="00674034">
        <w:rPr>
          <w:rStyle w:val="Emphasis"/>
        </w:rPr>
        <w:t xml:space="preserve"> mere </w:t>
      </w:r>
      <w:r w:rsidRPr="002503A2">
        <w:rPr>
          <w:rStyle w:val="Emphasis"/>
          <w:highlight w:val="yellow"/>
        </w:rPr>
        <w:t>1% chance of being correct</w:t>
      </w:r>
      <w:r w:rsidRPr="002503A2">
        <w:rPr>
          <w:rStyle w:val="StyleUnderline"/>
          <w:highlight w:val="yellow"/>
        </w:rPr>
        <w:t>, we find</w:t>
      </w:r>
      <w:r w:rsidRPr="00674034">
        <w:rPr>
          <w:rStyle w:val="StyleUnderline"/>
        </w:rPr>
        <w:t xml:space="preserve"> that </w:t>
      </w:r>
      <w:r w:rsidRPr="002503A2">
        <w:rPr>
          <w:rStyle w:val="Emphasis"/>
          <w:highlight w:val="yellow"/>
        </w:rPr>
        <w:t>the expected value of reducing existential risk by</w:t>
      </w:r>
      <w:r w:rsidRPr="00674034">
        <w:rPr>
          <w:rStyle w:val="Emphasis"/>
        </w:rPr>
        <w:t xml:space="preserve"> a mere </w:t>
      </w:r>
      <w:r w:rsidRPr="002503A2">
        <w:rPr>
          <w:rStyle w:val="Emphasis"/>
          <w:highlight w:val="yellow"/>
        </w:rPr>
        <w:t>one billionth of one billionth of one percent</w:t>
      </w:r>
      <w:r w:rsidRPr="00674034">
        <w:rPr>
          <w:rStyle w:val="Emphasis"/>
        </w:rPr>
        <w:t xml:space="preserve">age </w:t>
      </w:r>
      <w:r w:rsidRPr="002503A2">
        <w:rPr>
          <w:rStyle w:val="Emphasis"/>
          <w:highlight w:val="yellow"/>
        </w:rPr>
        <w:t>point is worth a hundred billion times as much as a billion human lives</w:t>
      </w:r>
      <w:r w:rsidRPr="00E35DF7">
        <w:rPr>
          <w:sz w:val="16"/>
        </w:rPr>
        <w:t xml:space="preserve">. One might consequently argue that </w:t>
      </w:r>
      <w:r w:rsidRPr="00674034">
        <w:rPr>
          <w:rStyle w:val="Emphasis"/>
        </w:rPr>
        <w:t>even the tiniest reduction of existential risk has an expected value greater than that of the definite provision of any “ordinary” good, such as the direct benefit of saving 1 billion lives</w:t>
      </w:r>
      <w:r w:rsidRPr="00E35DF7">
        <w:rPr>
          <w:sz w:val="16"/>
        </w:rPr>
        <w:t xml:space="preserve">. And, further, that </w:t>
      </w:r>
      <w:r w:rsidRPr="00674034">
        <w:rPr>
          <w:rStyle w:val="StyleUnderline"/>
        </w:rPr>
        <w:t>the absolute value of the indirect effect of saving 1 billion lives on the total cumulative amount of existential risk</w:t>
      </w:r>
      <w:r w:rsidRPr="00E35DF7">
        <w:rPr>
          <w:sz w:val="16"/>
        </w:rPr>
        <w:t>—positive or negative—</w:t>
      </w:r>
      <w:r w:rsidRPr="00674034">
        <w:rPr>
          <w:rStyle w:val="StyleUnderline"/>
        </w:rPr>
        <w:t>is almost certainly larger than the positive value of the direct benefit of such an action</w:t>
      </w:r>
      <w:r w:rsidRPr="00E35DF7">
        <w:rPr>
          <w:sz w:val="16"/>
        </w:rPr>
        <w:t>.[13]</w:t>
      </w:r>
    </w:p>
    <w:p w14:paraId="415579FF" w14:textId="77777777" w:rsidR="00A34613" w:rsidRDefault="00A34613" w:rsidP="00A34613"/>
    <w:p w14:paraId="0735FFC9" w14:textId="77777777" w:rsidR="00A34613" w:rsidRDefault="00A34613" w:rsidP="00A34613"/>
    <w:p w14:paraId="3DA274D2" w14:textId="77777777" w:rsidR="00A34613" w:rsidRDefault="00A34613" w:rsidP="00A34613">
      <w:pPr>
        <w:pStyle w:val="Heading4"/>
      </w:pPr>
      <w:r>
        <w:t xml:space="preserve">War turns structural violence—breakdown of law, military expensive, and demographic changes. Unique study proves it amplifies inequality during and after war.  </w:t>
      </w:r>
    </w:p>
    <w:p w14:paraId="1C687BFA" w14:textId="77777777" w:rsidR="00A34613" w:rsidRPr="00D40FAB" w:rsidRDefault="00A34613" w:rsidP="00A34613">
      <w:r w:rsidRPr="00D40FAB">
        <w:t xml:space="preserve">Cagatay </w:t>
      </w:r>
      <w:r w:rsidRPr="00D40FAB">
        <w:rPr>
          <w:rStyle w:val="Style13ptBold"/>
        </w:rPr>
        <w:t>Bircan et al</w:t>
      </w:r>
      <w:r w:rsidRPr="00D40FAB">
        <w:t>,</w:t>
      </w:r>
      <w:r>
        <w:t xml:space="preserve"> </w:t>
      </w:r>
      <w:r w:rsidRPr="00D40FAB">
        <w:t>June 20</w:t>
      </w:r>
      <w:r w:rsidRPr="00D40FAB">
        <w:rPr>
          <w:rStyle w:val="Style13ptBold"/>
        </w:rPr>
        <w:t>10</w:t>
      </w:r>
      <w:r>
        <w:t xml:space="preserve">, </w:t>
      </w:r>
      <w:r w:rsidRPr="00D40FAB">
        <w:t>Cagatay Bircan</w:t>
      </w:r>
      <w:r>
        <w:t xml:space="preserve"> </w:t>
      </w:r>
      <w:r w:rsidRPr="00D40FAB">
        <w:t>University of Michigan</w:t>
      </w:r>
      <w:r>
        <w:t xml:space="preserve"> </w:t>
      </w:r>
      <w:r w:rsidRPr="00D40FAB">
        <w:t>Tilman Brück</w:t>
      </w:r>
      <w:r>
        <w:t xml:space="preserve"> </w:t>
      </w:r>
      <w:r w:rsidRPr="00D40FAB">
        <w:t>DIW Berlin, Humboldt University Berlin,</w:t>
      </w:r>
      <w:r>
        <w:t xml:space="preserve"> </w:t>
      </w:r>
      <w:r w:rsidRPr="00D40FAB">
        <w:t>Households in Conflict Network (HiCN) and IZA</w:t>
      </w:r>
      <w:r>
        <w:t xml:space="preserve"> </w:t>
      </w:r>
      <w:r w:rsidRPr="00D40FAB">
        <w:t>Marc Vothknecht</w:t>
      </w:r>
      <w:r>
        <w:t xml:space="preserve"> </w:t>
      </w:r>
      <w:r w:rsidRPr="00D40FAB">
        <w:t xml:space="preserve">DIW Berlin </w:t>
      </w:r>
      <w:r w:rsidRPr="00D40FAB">
        <w:lastRenderedPageBreak/>
        <w:t>and Humboldt University Berlin</w:t>
      </w:r>
      <w:r>
        <w:t>, “</w:t>
      </w:r>
      <w:r w:rsidRPr="00D40FAB">
        <w:t>Violent Conflict and Inequality</w:t>
      </w:r>
      <w:r>
        <w:t xml:space="preserve">”, </w:t>
      </w:r>
      <w:r w:rsidRPr="00D40FAB">
        <w:t>Forschungsinstitut</w:t>
      </w:r>
      <w:r>
        <w:t xml:space="preserve"> </w:t>
      </w:r>
      <w:r w:rsidRPr="00D40FAB">
        <w:t>zur Zukunft der Arbeit</w:t>
      </w:r>
      <w:r>
        <w:t xml:space="preserve"> </w:t>
      </w:r>
      <w:r w:rsidRPr="00D40FAB">
        <w:t>Institute for the Study</w:t>
      </w:r>
      <w:r>
        <w:t xml:space="preserve"> </w:t>
      </w:r>
      <w:r w:rsidRPr="00D40FAB">
        <w:t>of Labor</w:t>
      </w:r>
      <w:r>
        <w:t xml:space="preserve">, </w:t>
      </w:r>
      <w:r w:rsidRPr="00D40FAB">
        <w:t>http://ftp.iza.org/dp4990.pdf</w:t>
      </w:r>
    </w:p>
    <w:p w14:paraId="6F68D792" w14:textId="77777777" w:rsidR="00A34613" w:rsidRDefault="00A34613" w:rsidP="00A34613">
      <w:pPr>
        <w:rPr>
          <w:sz w:val="16"/>
        </w:rPr>
      </w:pPr>
      <w:r w:rsidRPr="00D40FAB">
        <w:rPr>
          <w:sz w:val="16"/>
        </w:rPr>
        <w:t xml:space="preserve">In this paper, </w:t>
      </w:r>
      <w:r w:rsidRPr="00EA3CFC">
        <w:rPr>
          <w:rStyle w:val="StyleUnderline"/>
        </w:rPr>
        <w:t xml:space="preserve">we study the link between conflict </w:t>
      </w:r>
      <w:r w:rsidRPr="00606F69">
        <w:rPr>
          <w:rStyle w:val="StyleUnderline"/>
        </w:rPr>
        <w:t>and income inequality in a direction that has not been investigated before in a cross</w:t>
      </w:r>
      <w:r w:rsidRPr="00313FC6">
        <w:rPr>
          <w:rStyle w:val="StyleUnderline"/>
        </w:rPr>
        <w:t>-country setting</w:t>
      </w:r>
      <w:r w:rsidRPr="00D40FAB">
        <w:rPr>
          <w:sz w:val="16"/>
        </w:rPr>
        <w:t xml:space="preserve">. Specifically, </w:t>
      </w:r>
      <w:r w:rsidRPr="00313FC6">
        <w:rPr>
          <w:rStyle w:val="StyleUnderline"/>
        </w:rPr>
        <w:t xml:space="preserve">we find that violent </w:t>
      </w:r>
      <w:r w:rsidRPr="00D40FAB">
        <w:rPr>
          <w:rStyle w:val="StyleUnderline"/>
          <w:highlight w:val="yellow"/>
        </w:rPr>
        <w:t xml:space="preserve">conflict leads to a higher </w:t>
      </w:r>
      <w:r w:rsidRPr="00E72BF6">
        <w:rPr>
          <w:rStyle w:val="StyleUnderline"/>
        </w:rPr>
        <w:t xml:space="preserve">level of </w:t>
      </w:r>
      <w:r w:rsidRPr="00D40FAB">
        <w:rPr>
          <w:rStyle w:val="StyleUnderline"/>
          <w:highlight w:val="yellow"/>
        </w:rPr>
        <w:t>inequality during the war, and</w:t>
      </w:r>
      <w:r w:rsidRPr="00313FC6">
        <w:rPr>
          <w:rStyle w:val="StyleUnderline"/>
        </w:rPr>
        <w:t xml:space="preserve"> this </w:t>
      </w:r>
      <w:r w:rsidRPr="00D40FAB">
        <w:rPr>
          <w:rStyle w:val="StyleUnderline"/>
        </w:rPr>
        <w:t>increase</w:t>
      </w:r>
      <w:r w:rsidRPr="00313FC6">
        <w:rPr>
          <w:rStyle w:val="StyleUnderline"/>
        </w:rPr>
        <w:t xml:space="preserve"> </w:t>
      </w:r>
      <w:r w:rsidRPr="00D40FAB">
        <w:rPr>
          <w:rStyle w:val="StyleUnderline"/>
          <w:highlight w:val="yellow"/>
        </w:rPr>
        <w:t>is</w:t>
      </w:r>
      <w:r w:rsidRPr="00313FC6">
        <w:rPr>
          <w:rStyle w:val="StyleUnderline"/>
        </w:rPr>
        <w:t xml:space="preserve"> further </w:t>
      </w:r>
      <w:r w:rsidRPr="00D40FAB">
        <w:rPr>
          <w:rStyle w:val="StyleUnderline"/>
          <w:highlight w:val="yellow"/>
        </w:rPr>
        <w:t xml:space="preserve">reinforced </w:t>
      </w:r>
      <w:r w:rsidRPr="00606F69">
        <w:rPr>
          <w:rStyle w:val="StyleUnderline"/>
        </w:rPr>
        <w:t>in the</w:t>
      </w:r>
      <w:r w:rsidRPr="00313FC6">
        <w:rPr>
          <w:rStyle w:val="StyleUnderline"/>
        </w:rPr>
        <w:t xml:space="preserve"> first five </w:t>
      </w:r>
      <w:r w:rsidRPr="00D40FAB">
        <w:rPr>
          <w:rStyle w:val="StyleUnderline"/>
          <w:highlight w:val="yellow"/>
        </w:rPr>
        <w:t xml:space="preserve">post-conflict </w:t>
      </w:r>
      <w:r w:rsidRPr="00606F69">
        <w:rPr>
          <w:rStyle w:val="StyleUnderline"/>
        </w:rPr>
        <w:t>years</w:t>
      </w:r>
      <w:r w:rsidRPr="00D40FAB">
        <w:rPr>
          <w:sz w:val="16"/>
        </w:rPr>
        <w:t xml:space="preserve">. Our estimates point to a fall in inequality in the late recovery stage and the return of inequality to pre-war levels within one decade after the end of conflict. War-related changes to the national income distribution thus seem not to be permanent, but of temporary nature. </w:t>
      </w:r>
      <w:r w:rsidRPr="00606F69">
        <w:rPr>
          <w:rStyle w:val="StyleUnderline"/>
        </w:rPr>
        <w:t>We suggest several explanations for these patterns of inequality in the course of war</w:t>
      </w:r>
      <w:r w:rsidRPr="00606F69">
        <w:rPr>
          <w:sz w:val="16"/>
        </w:rPr>
        <w:t xml:space="preserve">. </w:t>
      </w:r>
      <w:r w:rsidRPr="00606F69">
        <w:rPr>
          <w:rStyle w:val="StyleUnderline"/>
        </w:rPr>
        <w:t>First</w:t>
      </w:r>
      <w:r w:rsidRPr="00606F69">
        <w:rPr>
          <w:sz w:val="16"/>
        </w:rPr>
        <w:t xml:space="preserve"> and for</w:t>
      </w:r>
      <w:r w:rsidRPr="00D40FAB">
        <w:rPr>
          <w:sz w:val="16"/>
        </w:rPr>
        <w:t xml:space="preserve">emost, </w:t>
      </w:r>
      <w:r w:rsidRPr="00D40FAB">
        <w:rPr>
          <w:rStyle w:val="StyleUnderline"/>
        </w:rPr>
        <w:t xml:space="preserve">the </w:t>
      </w:r>
      <w:r w:rsidRPr="00D40FAB">
        <w:rPr>
          <w:rStyle w:val="StyleUnderline"/>
          <w:highlight w:val="yellow"/>
        </w:rPr>
        <w:t xml:space="preserve">dissolution of markets and the </w:t>
      </w:r>
      <w:r w:rsidRPr="00D40FAB">
        <w:rPr>
          <w:rStyle w:val="Emphasis"/>
          <w:highlight w:val="yellow"/>
        </w:rPr>
        <w:t>breakdown of</w:t>
      </w:r>
      <w:r w:rsidRPr="00D40FAB">
        <w:rPr>
          <w:rStyle w:val="Emphasis"/>
        </w:rPr>
        <w:t xml:space="preserve"> the rule of </w:t>
      </w:r>
      <w:r w:rsidRPr="00D40FAB">
        <w:rPr>
          <w:rStyle w:val="Emphasis"/>
          <w:highlight w:val="yellow"/>
        </w:rPr>
        <w:t>law</w:t>
      </w:r>
      <w:r w:rsidRPr="00D40FAB">
        <w:rPr>
          <w:rStyle w:val="StyleUnderline"/>
          <w:highlight w:val="yellow"/>
        </w:rPr>
        <w:t xml:space="preserve"> during conflict and</w:t>
      </w:r>
      <w:r w:rsidRPr="00D40FAB">
        <w:rPr>
          <w:rStyle w:val="StyleUnderline"/>
        </w:rPr>
        <w:t xml:space="preserve"> in </w:t>
      </w:r>
      <w:r w:rsidRPr="00D40FAB">
        <w:rPr>
          <w:rStyle w:val="StyleUnderline"/>
          <w:highlight w:val="yellow"/>
        </w:rPr>
        <w:t>its</w:t>
      </w:r>
      <w:r w:rsidRPr="00D40FAB">
        <w:rPr>
          <w:rStyle w:val="StyleUnderline"/>
        </w:rPr>
        <w:t xml:space="preserve"> immediate </w:t>
      </w:r>
      <w:r w:rsidRPr="00D40FAB">
        <w:rPr>
          <w:rStyle w:val="StyleUnderline"/>
          <w:highlight w:val="yellow"/>
        </w:rPr>
        <w:t>aftermath</w:t>
      </w:r>
      <w:r w:rsidRPr="00D40FAB">
        <w:rPr>
          <w:rStyle w:val="StyleUnderline"/>
        </w:rPr>
        <w:t xml:space="preserve"> are likely to seriously </w:t>
      </w:r>
      <w:r w:rsidRPr="00606F69">
        <w:rPr>
          <w:rStyle w:val="Emphasis"/>
          <w:highlight w:val="yellow"/>
        </w:rPr>
        <w:t xml:space="preserve">cut into </w:t>
      </w:r>
      <w:r w:rsidRPr="00606F69">
        <w:rPr>
          <w:rStyle w:val="Emphasis"/>
        </w:rPr>
        <w:t xml:space="preserve">the state’s </w:t>
      </w:r>
      <w:r w:rsidRPr="00606F69">
        <w:rPr>
          <w:rStyle w:val="Emphasis"/>
          <w:highlight w:val="yellow"/>
        </w:rPr>
        <w:t>tax revenues</w:t>
      </w:r>
      <w:r w:rsidRPr="00D40FAB">
        <w:rPr>
          <w:sz w:val="16"/>
        </w:rPr>
        <w:t xml:space="preserve">. </w:t>
      </w:r>
      <w:r w:rsidRPr="00D40FAB">
        <w:rPr>
          <w:rStyle w:val="StyleUnderline"/>
          <w:highlight w:val="yellow"/>
        </w:rPr>
        <w:t>Increased military expenses</w:t>
      </w:r>
      <w:r w:rsidRPr="00D40FAB">
        <w:rPr>
          <w:rStyle w:val="StyleUnderline"/>
        </w:rPr>
        <w:t xml:space="preserve"> further </w:t>
      </w:r>
      <w:r w:rsidRPr="00606F69">
        <w:rPr>
          <w:rStyle w:val="Emphasis"/>
          <w:highlight w:val="yellow"/>
        </w:rPr>
        <w:t>restrict</w:t>
      </w:r>
      <w:r w:rsidRPr="00D40FAB">
        <w:rPr>
          <w:rStyle w:val="StyleUnderline"/>
          <w:highlight w:val="yellow"/>
        </w:rPr>
        <w:t xml:space="preserve"> the government’s capacity to </w:t>
      </w:r>
      <w:r w:rsidRPr="00606F69">
        <w:rPr>
          <w:rStyle w:val="Emphasis"/>
          <w:highlight w:val="yellow"/>
        </w:rPr>
        <w:t>engage in social spending</w:t>
      </w:r>
      <w:r w:rsidRPr="00D40FAB">
        <w:rPr>
          <w:rStyle w:val="StyleUnderline"/>
        </w:rPr>
        <w:t xml:space="preserve"> and redistribution</w:t>
      </w:r>
      <w:r w:rsidRPr="00D40FAB">
        <w:rPr>
          <w:sz w:val="16"/>
        </w:rPr>
        <w:t xml:space="preserve">. </w:t>
      </w:r>
      <w:r w:rsidRPr="00D40FAB">
        <w:rPr>
          <w:rStyle w:val="StyleUnderline"/>
          <w:highlight w:val="yellow"/>
        </w:rPr>
        <w:t xml:space="preserve">Demographic changes, distortions in </w:t>
      </w:r>
      <w:r w:rsidRPr="00606F69">
        <w:rPr>
          <w:rStyle w:val="StyleUnderline"/>
        </w:rPr>
        <w:t xml:space="preserve">the </w:t>
      </w:r>
      <w:r w:rsidRPr="00D40FAB">
        <w:rPr>
          <w:rStyle w:val="StyleUnderline"/>
          <w:highlight w:val="yellow"/>
        </w:rPr>
        <w:t xml:space="preserve">labor </w:t>
      </w:r>
      <w:r w:rsidRPr="00606F69">
        <w:rPr>
          <w:rStyle w:val="StyleUnderline"/>
        </w:rPr>
        <w:t>market</w:t>
      </w:r>
      <w:r w:rsidRPr="00D40FAB">
        <w:rPr>
          <w:rStyle w:val="StyleUnderline"/>
          <w:highlight w:val="yellow"/>
        </w:rPr>
        <w:t>, and disruptions of agricultural production</w:t>
      </w:r>
      <w:r w:rsidRPr="00D40FAB">
        <w:rPr>
          <w:rStyle w:val="StyleUnderline"/>
        </w:rPr>
        <w:t xml:space="preserve"> seem to </w:t>
      </w:r>
      <w:r w:rsidRPr="00606F69">
        <w:rPr>
          <w:rStyle w:val="StyleUnderline"/>
        </w:rPr>
        <w:t xml:space="preserve">additionally </w:t>
      </w:r>
      <w:r w:rsidRPr="00D40FAB">
        <w:rPr>
          <w:rStyle w:val="StyleUnderline"/>
          <w:highlight w:val="yellow"/>
        </w:rPr>
        <w:t xml:space="preserve">contribute to </w:t>
      </w:r>
      <w:r w:rsidRPr="00606F69">
        <w:rPr>
          <w:rStyle w:val="StyleUnderline"/>
        </w:rPr>
        <w:t>rising</w:t>
      </w:r>
      <w:r w:rsidRPr="00D40FAB">
        <w:rPr>
          <w:rStyle w:val="StyleUnderline"/>
        </w:rPr>
        <w:t xml:space="preserve"> income </w:t>
      </w:r>
      <w:r w:rsidRPr="00D40FAB">
        <w:rPr>
          <w:rStyle w:val="StyleUnderline"/>
          <w:highlight w:val="yellow"/>
        </w:rPr>
        <w:t xml:space="preserve">disparities </w:t>
      </w:r>
      <w:r w:rsidRPr="00606F69">
        <w:rPr>
          <w:rStyle w:val="StyleUnderline"/>
        </w:rPr>
        <w:t>in the wake of war</w:t>
      </w:r>
      <w:r w:rsidRPr="00606F69">
        <w:rPr>
          <w:sz w:val="16"/>
        </w:rPr>
        <w:t>. Yet,</w:t>
      </w:r>
      <w:r w:rsidRPr="00D40FAB">
        <w:rPr>
          <w:sz w:val="16"/>
        </w:rPr>
        <w:t xml:space="preserve"> we observe a similar decrease in inequality once the legacies of war vanish. The temporary widening of the income distribution might be attenuated by post-conflict recovery efforts, with the rebuilding of security, the revival of business activities, and a strengthening of distributive politics as crucial elements in this process. In line with previous work, we find no evidence that rising vertical inequalities contribute to the risk of conflict relapse.</w:t>
      </w:r>
    </w:p>
    <w:p w14:paraId="2422ED42" w14:textId="77777777" w:rsidR="00A34613" w:rsidRDefault="00A34613" w:rsidP="00A34613">
      <w:pPr>
        <w:rPr>
          <w:sz w:val="16"/>
        </w:rPr>
      </w:pPr>
    </w:p>
    <w:p w14:paraId="6AF4C222" w14:textId="77777777" w:rsidR="00A34613" w:rsidRPr="0073150F" w:rsidRDefault="00A34613" w:rsidP="00A34613"/>
    <w:p w14:paraId="4AC8854B" w14:textId="77777777" w:rsidR="00A34613" w:rsidRDefault="00A34613" w:rsidP="00A34613">
      <w:pPr>
        <w:pStyle w:val="Heading4"/>
      </w:pPr>
      <w:r>
        <w:t xml:space="preserve">Structural violence can’t explain the ways conflict unfold—too complex and lack of detail.  </w:t>
      </w:r>
    </w:p>
    <w:p w14:paraId="09AE5A4D" w14:textId="77777777" w:rsidR="00A34613" w:rsidRPr="007B0DF6" w:rsidRDefault="00A34613" w:rsidP="00A34613">
      <w:r w:rsidRPr="007B0DF6">
        <w:t xml:space="preserve">Tim </w:t>
      </w:r>
      <w:r w:rsidRPr="007B0DF6">
        <w:rPr>
          <w:rStyle w:val="Style13ptBold"/>
        </w:rPr>
        <w:t>Jacoby</w:t>
      </w:r>
      <w:r w:rsidRPr="007B0DF6">
        <w:t>, July 5 200</w:t>
      </w:r>
      <w:r w:rsidRPr="007B0DF6">
        <w:rPr>
          <w:rStyle w:val="Style13ptBold"/>
        </w:rPr>
        <w:t>7</w:t>
      </w:r>
      <w:r w:rsidRPr="007B0DF6">
        <w:t>,  Tim Jacoby is senior lecturer in conflict studies at the University of Manchester., Routledge, https://books.google.com/books?id=sIypExz7acAC&amp;printsec=frontcover&amp;dq=inauthor:%22Tim+Jacoby%22&amp;hl=en&amp;sa=X&amp;ved=0ahUKEwjlsayc7Y7UAhWI8CYKHRGEDgsQ6AEIITAA#v=onepage&amp;q&amp;f=false</w:t>
      </w:r>
    </w:p>
    <w:p w14:paraId="18A6EE5A" w14:textId="334E04DD" w:rsidR="00A34613" w:rsidRDefault="00A34613" w:rsidP="00763BB5">
      <w:pPr>
        <w:rPr>
          <w:sz w:val="12"/>
        </w:rPr>
      </w:pPr>
      <w:r w:rsidRPr="000C5E3F">
        <w:rPr>
          <w:sz w:val="12"/>
        </w:rPr>
        <w:t xml:space="preserve">Clearly, then, in rejecting both positivist empiricism and the economistic historicism of Marxism, Galtung seeks to locate his model of violence somewhere between the scientism of the narrow school and the dialectic materialism of the radicals. As a result, it has attracted a body of critical comment from both. Unsurprisingly, perhaps, a prominent theme within the former critique has been the charge that Galtung's elucidation of structural violence lacks precision. </w:t>
      </w:r>
      <w:r w:rsidRPr="00097309">
        <w:rPr>
          <w:rStyle w:val="StyleUnderline"/>
        </w:rPr>
        <w:t>For</w:t>
      </w:r>
      <w:r w:rsidRPr="000C5E3F">
        <w:rPr>
          <w:sz w:val="12"/>
        </w:rPr>
        <w:t xml:space="preserve"> Kenneth </w:t>
      </w:r>
      <w:r w:rsidRPr="00097309">
        <w:rPr>
          <w:rStyle w:val="StyleUnderline"/>
        </w:rPr>
        <w:t>Boulding</w:t>
      </w:r>
      <w:r w:rsidRPr="000C5E3F">
        <w:rPr>
          <w:sz w:val="12"/>
        </w:rPr>
        <w:t xml:space="preserve">, </w:t>
      </w:r>
      <w:r w:rsidRPr="00097309">
        <w:rPr>
          <w:rStyle w:val="StyleUnderline"/>
        </w:rPr>
        <w:t xml:space="preserve">this fatally undermines his premise that </w:t>
      </w:r>
      <w:r w:rsidRPr="00EA3164">
        <w:rPr>
          <w:rStyle w:val="StyleUnderline"/>
        </w:rPr>
        <w:t>some people are rich and some people are poor because of the structures of property and power'</w:t>
      </w:r>
      <w:r w:rsidRPr="00EA3164">
        <w:rPr>
          <w:sz w:val="12"/>
        </w:rPr>
        <w:t xml:space="preserve"> (1977</w:t>
      </w:r>
      <w:r w:rsidRPr="000C5E3F">
        <w:rPr>
          <w:sz w:val="12"/>
        </w:rPr>
        <w:t xml:space="preserve">: 81). </w:t>
      </w:r>
      <w:r w:rsidRPr="000C5E3F">
        <w:rPr>
          <w:rStyle w:val="StyleUnderline"/>
          <w:highlight w:val="yellow"/>
        </w:rPr>
        <w:t>Such</w:t>
      </w:r>
      <w:r w:rsidRPr="00590F8C">
        <w:rPr>
          <w:rStyle w:val="StyleUnderline"/>
        </w:rPr>
        <w:t xml:space="preserve"> an alleged </w:t>
      </w:r>
      <w:r w:rsidRPr="000C5E3F">
        <w:rPr>
          <w:rStyle w:val="StyleUnderline"/>
          <w:highlight w:val="yellow"/>
        </w:rPr>
        <w:t>relationship is</w:t>
      </w:r>
      <w:r w:rsidRPr="00590F8C">
        <w:rPr>
          <w:rStyle w:val="StyleUnderline"/>
        </w:rPr>
        <w:t xml:space="preserve">, he continues, </w:t>
      </w:r>
      <w:r w:rsidRPr="000C5E3F">
        <w:rPr>
          <w:rStyle w:val="StyleUnderline"/>
          <w:highlight w:val="yellow"/>
        </w:rPr>
        <w:t>likely to be highly complex</w:t>
      </w:r>
      <w:r w:rsidRPr="00590F8C">
        <w:rPr>
          <w:rStyle w:val="StyleUnderline"/>
        </w:rPr>
        <w:t xml:space="preserve">, </w:t>
      </w:r>
      <w:r w:rsidRPr="000C5E3F">
        <w:rPr>
          <w:rStyle w:val="StyleUnderline"/>
          <w:highlight w:val="yellow"/>
        </w:rPr>
        <w:t>and</w:t>
      </w:r>
      <w:r w:rsidRPr="00590F8C">
        <w:rPr>
          <w:rStyle w:val="StyleUnderline"/>
        </w:rPr>
        <w:t xml:space="preserve"> it </w:t>
      </w:r>
      <w:r w:rsidRPr="000C5E3F">
        <w:rPr>
          <w:rStyle w:val="StyleUnderline"/>
          <w:highlight w:val="yellow"/>
        </w:rPr>
        <w:t>must</w:t>
      </w:r>
      <w:r w:rsidRPr="00590F8C">
        <w:rPr>
          <w:rStyle w:val="StyleUnderline"/>
        </w:rPr>
        <w:t xml:space="preserve">, therefore, </w:t>
      </w:r>
      <w:r w:rsidRPr="000C5E3F">
        <w:rPr>
          <w:rStyle w:val="Emphasis"/>
          <w:highlight w:val="yellow"/>
        </w:rPr>
        <w:t>be specified in detail rather than simply asserted</w:t>
      </w:r>
      <w:r w:rsidRPr="000C5E3F">
        <w:rPr>
          <w:sz w:val="12"/>
        </w:rPr>
        <w:t xml:space="preserve">. This failure to establish, let alone explain, </w:t>
      </w:r>
      <w:r w:rsidRPr="00590F8C">
        <w:rPr>
          <w:rStyle w:val="StyleUnderline"/>
        </w:rPr>
        <w:t>the points at which the centre touches the periphery means that the locus of exploitation is left under theorised, raising, but not accounting for, a number of important anomalies</w:t>
      </w:r>
      <w:r w:rsidRPr="000C5E3F">
        <w:rPr>
          <w:sz w:val="12"/>
        </w:rPr>
        <w:t xml:space="preserve">. </w:t>
      </w:r>
      <w:r w:rsidRPr="00590F8C">
        <w:rPr>
          <w:rStyle w:val="StyleUnderline"/>
        </w:rPr>
        <w:t>If</w:t>
      </w:r>
      <w:r w:rsidRPr="000C5E3F">
        <w:rPr>
          <w:sz w:val="12"/>
        </w:rPr>
        <w:t xml:space="preserve">, for instance, </w:t>
      </w:r>
      <w:r w:rsidRPr="00590F8C">
        <w:rPr>
          <w:rStyle w:val="StyleUnderline"/>
        </w:rPr>
        <w:t>structural violence is, at the level of society, gendered, why is it that female life expectancy is frequently significantly higher than that of men</w:t>
      </w:r>
      <w:r w:rsidRPr="000C5E3F">
        <w:rPr>
          <w:sz w:val="12"/>
        </w:rPr>
        <w:t xml:space="preserve">? Moreover, </w:t>
      </w:r>
      <w:r w:rsidRPr="00590F8C">
        <w:rPr>
          <w:rStyle w:val="StyleUnderline"/>
        </w:rPr>
        <w:t>how, at the international level of analysis, can indicators of structural violence be explained inside states that have little contact with the global centre (such as Bhutan, Burma and North Korea)?</w:t>
      </w:r>
      <w:r>
        <w:rPr>
          <w:rStyle w:val="StyleUnderline"/>
        </w:rPr>
        <w:t xml:space="preserve"> </w:t>
      </w:r>
      <w:r w:rsidRPr="000C5E3F">
        <w:rPr>
          <w:sz w:val="12"/>
        </w:rPr>
        <w:t xml:space="preserve">Evidently, </w:t>
      </w:r>
      <w:r w:rsidRPr="00590F8C">
        <w:rPr>
          <w:rStyle w:val="StyleUnderline"/>
        </w:rPr>
        <w:t>quantifying violence depends greatly on the comparative units selected</w:t>
      </w:r>
      <w:r w:rsidRPr="000C5E3F">
        <w:rPr>
          <w:sz w:val="12"/>
        </w:rPr>
        <w:t xml:space="preserve">, </w:t>
      </w:r>
      <w:r w:rsidRPr="000C5E3F">
        <w:rPr>
          <w:rStyle w:val="StyleUnderline"/>
        </w:rPr>
        <w:t>underlining further the need for an explicit specification of the structure's relational features</w:t>
      </w:r>
      <w:r w:rsidRPr="000C5E3F">
        <w:rPr>
          <w:sz w:val="12"/>
        </w:rPr>
        <w:t xml:space="preserve"> (Webb 1986: 432). This is important not only in order to comprehend its hierarchical form, but also to imagine how a remedied world order might balance the imposition of greater equality with the protection of individual liberty. Without an account of such change, </w:t>
      </w:r>
      <w:r w:rsidRPr="000C5E3F">
        <w:rPr>
          <w:rStyle w:val="StyleUnderline"/>
          <w:highlight w:val="yellow"/>
        </w:rPr>
        <w:t>the presence of structural violence appears to be static</w:t>
      </w:r>
      <w:r w:rsidRPr="000C5E3F">
        <w:rPr>
          <w:sz w:val="12"/>
          <w:highlight w:val="yellow"/>
        </w:rPr>
        <w:t>.</w:t>
      </w:r>
      <w:r w:rsidRPr="000C5E3F">
        <w:rPr>
          <w:sz w:val="12"/>
        </w:rPr>
        <w:t xml:space="preserve"> </w:t>
      </w:r>
      <w:r w:rsidRPr="000C5E3F">
        <w:rPr>
          <w:rStyle w:val="StyleUnderline"/>
          <w:highlight w:val="yellow"/>
        </w:rPr>
        <w:t>It is used to specify</w:t>
      </w:r>
      <w:r w:rsidRPr="000C5E3F">
        <w:rPr>
          <w:rStyle w:val="StyleUnderline"/>
        </w:rPr>
        <w:t xml:space="preserve"> an intolerable present and </w:t>
      </w:r>
      <w:r w:rsidRPr="000C5E3F">
        <w:rPr>
          <w:rStyle w:val="Emphasis"/>
          <w:highlight w:val="yellow"/>
        </w:rPr>
        <w:t xml:space="preserve">a desirable future, but offers no explanatory account of how the space between </w:t>
      </w:r>
      <w:r w:rsidRPr="00EA3164">
        <w:rPr>
          <w:rStyle w:val="Emphasis"/>
        </w:rPr>
        <w:t xml:space="preserve">these </w:t>
      </w:r>
      <w:r w:rsidRPr="000C5E3F">
        <w:rPr>
          <w:rStyle w:val="Emphasis"/>
          <w:highlight w:val="yellow"/>
        </w:rPr>
        <w:t>two fixed poles might be traversed</w:t>
      </w:r>
      <w:r w:rsidRPr="000C5E3F">
        <w:rPr>
          <w:rStyle w:val="StyleUnderline"/>
        </w:rPr>
        <w:t xml:space="preserve"> - </w:t>
      </w:r>
      <w:r w:rsidRPr="000C5E3F">
        <w:rPr>
          <w:rStyle w:val="StyleUnderline"/>
          <w:highlight w:val="yellow"/>
        </w:rPr>
        <w:t>how</w:t>
      </w:r>
      <w:r w:rsidRPr="000C5E3F">
        <w:rPr>
          <w:rStyle w:val="StyleUnderline"/>
        </w:rPr>
        <w:t xml:space="preserve">, in other words, </w:t>
      </w:r>
      <w:r w:rsidRPr="000C5E3F">
        <w:rPr>
          <w:rStyle w:val="StyleUnderline"/>
          <w:highlight w:val="yellow"/>
        </w:rPr>
        <w:t>the</w:t>
      </w:r>
      <w:r w:rsidRPr="000C5E3F">
        <w:rPr>
          <w:rStyle w:val="StyleUnderline"/>
        </w:rPr>
        <w:t xml:space="preserve"> disingenuous </w:t>
      </w:r>
      <w:r w:rsidRPr="000C5E3F">
        <w:rPr>
          <w:rStyle w:val="StyleUnderline"/>
          <w:highlight w:val="yellow"/>
        </w:rPr>
        <w:t>effects of cultural violence might</w:t>
      </w:r>
      <w:r w:rsidRPr="000C5E3F">
        <w:rPr>
          <w:rStyle w:val="StyleUnderline"/>
        </w:rPr>
        <w:t xml:space="preserve"> be reduced to </w:t>
      </w:r>
      <w:r w:rsidRPr="000C5E3F">
        <w:rPr>
          <w:rStyle w:val="Emphasis"/>
          <w:highlight w:val="yellow"/>
        </w:rPr>
        <w:t xml:space="preserve">reveal the exploitative nature of the modern world and how </w:t>
      </w:r>
      <w:r w:rsidRPr="00E74805">
        <w:rPr>
          <w:rStyle w:val="Emphasis"/>
        </w:rPr>
        <w:t xml:space="preserve">such </w:t>
      </w:r>
      <w:r w:rsidRPr="000C5E3F">
        <w:rPr>
          <w:rStyle w:val="Emphasis"/>
          <w:highlight w:val="yellow"/>
        </w:rPr>
        <w:t>exploitation might be ameliorated</w:t>
      </w:r>
      <w:r w:rsidRPr="000C5E3F">
        <w:rPr>
          <w:sz w:val="12"/>
        </w:rPr>
        <w:t xml:space="preserve">. This is, for Godfried van Benthem van den Bergh, particularly debilitating as, </w:t>
      </w:r>
      <w:r w:rsidRPr="000C5E3F">
        <w:rPr>
          <w:rStyle w:val="StyleUnderline"/>
        </w:rPr>
        <w:t xml:space="preserve">despite the obvious historical antecedents of the centre-periphery duality, it precludes an understanding of violence as a structured process </w:t>
      </w:r>
      <w:r w:rsidRPr="000C5E3F">
        <w:rPr>
          <w:sz w:val="12"/>
        </w:rPr>
        <w:t xml:space="preserve">(1972: 78). Similar </w:t>
      </w:r>
      <w:r w:rsidRPr="000C5E3F">
        <w:rPr>
          <w:sz w:val="12"/>
        </w:rPr>
        <w:lastRenderedPageBreak/>
        <w:t>concerns have been voiced by writers influenced by Marx. Chris Brown, for instance, notes that Galtung's "notion of structure allows him to determine that change ... has occurred, but it cannot account for the change itself'. This, he continues, stands in contrast to most Marxist approaches which are based on both a sense of structure and a sense of history' (1981: 226). Indeed, in presenting a less mutable version of the generalist world systems perspectives of Emmanuel Arrighi (1972) and Immanuel Wallerstein (1974a), Galtung seeks to distance his work from orthodox Marxist approaches. For example, he abandons their commitment to concrete historical dynamics "motivated by the need for expanding markets in favour of a holistic, yet rudderless, abstract structuralism (Galtung 1971: 81). So, rather than a necessary and teleological step away from feudal idiocy and towards a socialist future brought about by collective agency, the structural violence of global capitalism is, for Galtung, a self-recreating and mostly imperceptible evil. The international system is thus structural in the sense that no specific actors are indicated, and in the sense that for the concrete actors that happen to be performing roles in that structure no specific motivation is necessary. (once the structure)…has started operating it is not necessary for those who are acting within it to will all the consequences. (Galtlung 1980: 183)</w:t>
      </w:r>
    </w:p>
    <w:p w14:paraId="531D5EB6" w14:textId="09C25291" w:rsidR="006B12C8" w:rsidRDefault="006B12C8" w:rsidP="006B12C8">
      <w:pPr>
        <w:pStyle w:val="Heading3"/>
      </w:pPr>
      <w:r>
        <w:lastRenderedPageBreak/>
        <w:t>AT:  Mitchell</w:t>
      </w:r>
    </w:p>
    <w:p w14:paraId="5FFC8DBC" w14:textId="77777777" w:rsidR="006B12C8" w:rsidRPr="005C2E2E" w:rsidRDefault="006B12C8" w:rsidP="006B12C8">
      <w:pPr>
        <w:pStyle w:val="Heading4"/>
      </w:pPr>
      <w:r w:rsidRPr="005C2E2E">
        <w:rPr>
          <w:u w:val="single"/>
        </w:rPr>
        <w:t>Existential</w:t>
      </w:r>
      <w:r>
        <w:t xml:space="preserve"> fears need not be </w:t>
      </w:r>
      <w:r>
        <w:rPr>
          <w:u w:val="single"/>
        </w:rPr>
        <w:t>settler</w:t>
      </w:r>
      <w:r>
        <w:t xml:space="preserve"> projections of demise but can be </w:t>
      </w:r>
      <w:r>
        <w:rPr>
          <w:u w:val="single"/>
        </w:rPr>
        <w:t>contingently</w:t>
      </w:r>
      <w:r>
        <w:t xml:space="preserve"> appropriated to </w:t>
      </w:r>
      <w:r>
        <w:rPr>
          <w:u w:val="single"/>
        </w:rPr>
        <w:t>reverse</w:t>
      </w:r>
      <w:r>
        <w:t xml:space="preserve"> indigenous erasure</w:t>
      </w:r>
    </w:p>
    <w:p w14:paraId="76D660B3" w14:textId="77777777" w:rsidR="006B12C8" w:rsidRPr="005C2E2E" w:rsidRDefault="006B12C8" w:rsidP="006B12C8">
      <w:pPr>
        <w:rPr>
          <w:sz w:val="16"/>
          <w:szCs w:val="16"/>
        </w:rPr>
      </w:pPr>
      <w:r w:rsidRPr="002D690F">
        <w:rPr>
          <w:rStyle w:val="Style13ptBold"/>
        </w:rPr>
        <w:t>Weiss</w:t>
      </w:r>
      <w:r>
        <w:rPr>
          <w:rStyle w:val="Style13ptBold"/>
        </w:rPr>
        <w:t xml:space="preserve"> </w:t>
      </w:r>
      <w:r w:rsidRPr="002D690F">
        <w:rPr>
          <w:rStyle w:val="Style13ptBold"/>
        </w:rPr>
        <w:t>15</w:t>
      </w:r>
      <w:r w:rsidRPr="005C2E2E">
        <w:rPr>
          <w:sz w:val="16"/>
          <w:szCs w:val="16"/>
        </w:rPr>
        <w:t>—Ph.D. candidate, Anthropology, University of Chicago (Joseph, “UNSETTLING FUTURES: HAIDA FUTURE-MAKING, POLITICS AND MOBILITY IN THE SETTLER COLONIAL PRESENT,” Dissertation submitted to the Faculty of the Division of Social Sciences, Department of Anthropology, University of Chicago, December 2015, 223-232, dml)</w:t>
      </w:r>
    </w:p>
    <w:p w14:paraId="1948B974" w14:textId="77777777" w:rsidR="006B12C8" w:rsidRPr="006B12C8" w:rsidRDefault="006B12C8" w:rsidP="006B12C8">
      <w:pPr>
        <w:rPr>
          <w:rStyle w:val="StyleUnderline"/>
        </w:rPr>
      </w:pPr>
      <w:r w:rsidRPr="002D690F">
        <w:rPr>
          <w:sz w:val="16"/>
        </w:rPr>
        <w:t xml:space="preserve">And yet, something has changed in this landscape from the initial erasures of Native futurity we drew out in the first chapter. In the narratives of colonial actors like Duncan Campbell Scott, it was absolutely clear that “Indians” were disappearing because their social worlds were being superseded by more “civilized” </w:t>
      </w:r>
      <w:r w:rsidRPr="006B12C8">
        <w:rPr>
          <w:sz w:val="16"/>
        </w:rPr>
        <w:t xml:space="preserve">ways of living and being, ones that these Native subjects would also, inevitably, in the end, adopt (or failing that, perish outright). There was a future. It was simply a settler one. But the </w:t>
      </w:r>
      <w:r w:rsidRPr="006B12C8">
        <w:rPr>
          <w:rStyle w:val="Emphasis"/>
        </w:rPr>
        <w:t>nightmare futures</w:t>
      </w:r>
      <w:r w:rsidRPr="006B12C8">
        <w:rPr>
          <w:sz w:val="16"/>
        </w:rPr>
        <w:t xml:space="preserve"> of that my Haida interlocutors ward against in their own future-making reach beyond Haida life alone. Environmental collapse, most dramatically, </w:t>
      </w:r>
      <w:r w:rsidRPr="006B12C8">
        <w:rPr>
          <w:rStyle w:val="Emphasis"/>
        </w:rPr>
        <w:t>threatens the sustainability of all life</w:t>
      </w:r>
      <w:r w:rsidRPr="006B12C8">
        <w:rPr>
          <w:rStyle w:val="StyleUnderline"/>
        </w:rPr>
        <w:t xml:space="preserve">; toxins in the land and the waters </w:t>
      </w:r>
      <w:r w:rsidRPr="006B12C8">
        <w:rPr>
          <w:rStyle w:val="Emphasis"/>
        </w:rPr>
        <w:t>threaten human lives regardless of their relative indigeneity</w:t>
      </w:r>
      <w:r w:rsidRPr="006B12C8">
        <w:rPr>
          <w:rStyle w:val="StyleUnderline"/>
        </w:rPr>
        <w:t xml:space="preserve">, </w:t>
      </w:r>
      <w:r w:rsidRPr="006B12C8">
        <w:rPr>
          <w:rStyle w:val="Emphasis"/>
        </w:rPr>
        <w:t>race</w:t>
      </w:r>
      <w:r w:rsidRPr="006B12C8">
        <w:rPr>
          <w:rStyle w:val="StyleUnderline"/>
        </w:rPr>
        <w:t xml:space="preserve">, or </w:t>
      </w:r>
      <w:r w:rsidRPr="006B12C8">
        <w:rPr>
          <w:rStyle w:val="Emphasis"/>
        </w:rPr>
        <w:t>gender</w:t>
      </w:r>
      <w:r w:rsidRPr="006B12C8">
        <w:rPr>
          <w:sz w:val="16"/>
        </w:rPr>
        <w:t xml:space="preserve"> (e.g. Choy 2011; Crate 2011). Put another way, </w:t>
      </w:r>
      <w:r w:rsidRPr="006B12C8">
        <w:rPr>
          <w:rStyle w:val="StyleUnderline"/>
        </w:rPr>
        <w:t>the impetus for</w:t>
      </w:r>
      <w:r w:rsidRPr="006B12C8">
        <w:rPr>
          <w:sz w:val="16"/>
        </w:rPr>
        <w:t xml:space="preserve"> non-Haida (and </w:t>
      </w:r>
      <w:r w:rsidRPr="006B12C8">
        <w:rPr>
          <w:rStyle w:val="StyleUnderline"/>
        </w:rPr>
        <w:t>non-First Nations subjects</w:t>
      </w:r>
      <w:r w:rsidRPr="006B12C8">
        <w:rPr>
          <w:sz w:val="16"/>
        </w:rPr>
        <w:t xml:space="preserve"> more generally) </w:t>
      </w:r>
      <w:r w:rsidRPr="006B12C8">
        <w:rPr>
          <w:rStyle w:val="StyleUnderline"/>
        </w:rPr>
        <w:t>to be</w:t>
      </w:r>
      <w:r w:rsidRPr="006B12C8">
        <w:rPr>
          <w:sz w:val="16"/>
        </w:rPr>
        <w:t xml:space="preserve"> “</w:t>
      </w:r>
      <w:r w:rsidRPr="006B12C8">
        <w:rPr>
          <w:rStyle w:val="Emphasis"/>
        </w:rPr>
        <w:t>united</w:t>
      </w:r>
      <w:r w:rsidRPr="006B12C8">
        <w:rPr>
          <w:sz w:val="16"/>
        </w:rPr>
        <w:t xml:space="preserve"> against Enbridge” </w:t>
      </w:r>
      <w:r w:rsidRPr="006B12C8">
        <w:rPr>
          <w:rStyle w:val="StyleUnderline"/>
        </w:rPr>
        <w:t>with their indigenous neighbours comes</w:t>
      </w:r>
      <w:r w:rsidRPr="006B12C8">
        <w:rPr>
          <w:sz w:val="16"/>
        </w:rPr>
        <w:t xml:space="preserve"> in no small part </w:t>
      </w:r>
      <w:r w:rsidRPr="006B12C8">
        <w:rPr>
          <w:rStyle w:val="StyleUnderline"/>
        </w:rPr>
        <w:t>because</w:t>
      </w:r>
      <w:r w:rsidRPr="006B12C8">
        <w:rPr>
          <w:sz w:val="16"/>
        </w:rPr>
        <w:t xml:space="preserve"> an oil spill also profoundly threatens the lives and livelihoods of non-Aboriginal coastal residents, a fact which Masa Takei, among others, made clear in Chapter 3. Nor is the anxiety that young people might abandon their small town to pursue economic and educational advantage in an urban context limited to reserve communities. Instead, the compulsions of capitalist economic life compel such migrations throughout </w:t>
      </w:r>
      <w:r w:rsidRPr="006B12C8">
        <w:rPr>
          <w:rStyle w:val="StyleUnderline"/>
        </w:rPr>
        <w:t>the</w:t>
      </w:r>
      <w:r w:rsidRPr="006B12C8">
        <w:rPr>
          <w:sz w:val="16"/>
        </w:rPr>
        <w:t xml:space="preserve"> globe. The </w:t>
      </w:r>
      <w:r w:rsidRPr="006B12C8">
        <w:rPr>
          <w:rStyle w:val="StyleUnderline"/>
        </w:rPr>
        <w:t xml:space="preserve">nightmare futures that Haida people constitute alternative futures to ward against are </w:t>
      </w:r>
      <w:r w:rsidRPr="006B12C8">
        <w:rPr>
          <w:rStyle w:val="Emphasis"/>
        </w:rPr>
        <w:t>not just future of indigenous erasure</w:t>
      </w:r>
      <w:r w:rsidRPr="006B12C8">
        <w:rPr>
          <w:rStyle w:val="StyleUnderline"/>
        </w:rPr>
        <w:t xml:space="preserve"> under settler colonialism. They are </w:t>
      </w:r>
      <w:r w:rsidRPr="006B12C8">
        <w:rPr>
          <w:rStyle w:val="Emphasis"/>
        </w:rPr>
        <w:t>erasures of settler society itself</w:t>
      </w:r>
      <w:r w:rsidRPr="006B12C8">
        <w:rPr>
          <w:rStyle w:val="StyleUnderline"/>
        </w:rPr>
        <w:t xml:space="preserve">. </w:t>
      </w:r>
    </w:p>
    <w:p w14:paraId="15FF4586" w14:textId="77777777" w:rsidR="006B12C8" w:rsidRPr="006B12C8" w:rsidRDefault="006B12C8" w:rsidP="006B12C8">
      <w:pPr>
        <w:rPr>
          <w:sz w:val="16"/>
        </w:rPr>
      </w:pPr>
      <w:r w:rsidRPr="006B12C8">
        <w:rPr>
          <w:rStyle w:val="StyleUnderline"/>
        </w:rPr>
        <w:t xml:space="preserve">There is thus an </w:t>
      </w:r>
      <w:r w:rsidRPr="006B12C8">
        <w:rPr>
          <w:rStyle w:val="Emphasis"/>
        </w:rPr>
        <w:t>extraordinary political claim</w:t>
      </w:r>
      <w:r w:rsidRPr="006B12C8">
        <w:rPr>
          <w:rStyle w:val="StyleUnderline"/>
        </w:rPr>
        <w:t xml:space="preserve"> embedded in</w:t>
      </w:r>
      <w:r w:rsidRPr="006B12C8">
        <w:rPr>
          <w:sz w:val="16"/>
        </w:rPr>
        <w:t xml:space="preserve"> Haida </w:t>
      </w:r>
      <w:r w:rsidRPr="006B12C8">
        <w:rPr>
          <w:rStyle w:val="StyleUnderline"/>
        </w:rPr>
        <w:t>future-making</w:t>
      </w:r>
      <w:r w:rsidRPr="006B12C8">
        <w:rPr>
          <w:sz w:val="16"/>
        </w:rPr>
        <w:t xml:space="preserve">, a claim </w:t>
      </w:r>
      <w:r w:rsidRPr="006B12C8">
        <w:rPr>
          <w:rStyle w:val="StyleUnderline"/>
        </w:rPr>
        <w:t xml:space="preserve">which gains its power </w:t>
      </w:r>
      <w:r w:rsidRPr="006B12C8">
        <w:rPr>
          <w:rStyle w:val="Emphasis"/>
        </w:rPr>
        <w:t>precisely because</w:t>
      </w:r>
      <w:r w:rsidRPr="006B12C8">
        <w:rPr>
          <w:sz w:val="16"/>
        </w:rPr>
        <w:t xml:space="preserve"> Haida </w:t>
      </w:r>
      <w:r w:rsidRPr="006B12C8">
        <w:rPr>
          <w:rStyle w:val="StyleUnderline"/>
        </w:rPr>
        <w:t>future-making</w:t>
      </w:r>
      <w:r w:rsidRPr="006B12C8">
        <w:rPr>
          <w:sz w:val="16"/>
        </w:rPr>
        <w:t xml:space="preserve"> as we have seen it </w:t>
      </w:r>
      <w:r w:rsidRPr="006B12C8">
        <w:rPr>
          <w:rStyle w:val="Emphasis"/>
        </w:rPr>
        <w:t>does not</w:t>
      </w:r>
      <w:r w:rsidRPr="006B12C8">
        <w:rPr>
          <w:rStyle w:val="StyleUnderline"/>
        </w:rPr>
        <w:t xml:space="preserve"> (perhaps </w:t>
      </w:r>
      <w:r w:rsidRPr="006B12C8">
        <w:rPr>
          <w:rStyle w:val="Emphasis"/>
        </w:rPr>
        <w:t>cannot</w:t>
      </w:r>
      <w:r w:rsidRPr="006B12C8">
        <w:rPr>
          <w:rStyle w:val="StyleUnderline"/>
        </w:rPr>
        <w:t xml:space="preserve">) </w:t>
      </w:r>
      <w:r w:rsidRPr="006B12C8">
        <w:rPr>
          <w:rStyle w:val="Emphasis"/>
        </w:rPr>
        <w:t>escape</w:t>
      </w:r>
      <w:r w:rsidRPr="006B12C8">
        <w:rPr>
          <w:rStyle w:val="StyleUnderline"/>
        </w:rPr>
        <w:t xml:space="preserve"> from the </w:t>
      </w:r>
      <w:r w:rsidRPr="006B12C8">
        <w:rPr>
          <w:rStyle w:val="Emphasis"/>
        </w:rPr>
        <w:t>larger field of settler-colonial determination</w:t>
      </w:r>
      <w:r w:rsidRPr="006B12C8">
        <w:rPr>
          <w:sz w:val="16"/>
        </w:rPr>
        <w:t xml:space="preserve">. Instead, in Haida future-making </w:t>
      </w:r>
      <w:r w:rsidRPr="006B12C8">
        <w:rPr>
          <w:rStyle w:val="StyleUnderline"/>
        </w:rPr>
        <w:t xml:space="preserve">we find the </w:t>
      </w:r>
      <w:r w:rsidRPr="006B12C8">
        <w:rPr>
          <w:rStyle w:val="Emphasis"/>
        </w:rPr>
        <w:t>implicit assertion</w:t>
      </w:r>
      <w:r w:rsidRPr="006B12C8">
        <w:rPr>
          <w:rStyle w:val="StyleUnderline"/>
        </w:rPr>
        <w:t xml:space="preserve"> that Haida people can make futures that address the dilemmas of </w:t>
      </w:r>
      <w:r w:rsidRPr="006B12C8">
        <w:rPr>
          <w:rStyle w:val="Emphasis"/>
        </w:rPr>
        <w:t>Haida</w:t>
      </w:r>
      <w:r w:rsidRPr="006B12C8">
        <w:rPr>
          <w:rStyle w:val="StyleUnderline"/>
        </w:rPr>
        <w:t xml:space="preserve"> and </w:t>
      </w:r>
      <w:r w:rsidRPr="006B12C8">
        <w:rPr>
          <w:rStyle w:val="Emphasis"/>
        </w:rPr>
        <w:t>settler life alike</w:t>
      </w:r>
      <w:r w:rsidRPr="006B12C8">
        <w:rPr>
          <w:rStyle w:val="StyleUnderline"/>
        </w:rPr>
        <w:t>, ones that can at least “</w:t>
      </w:r>
      <w:r w:rsidRPr="006B12C8">
        <w:rPr>
          <w:rStyle w:val="Emphasis"/>
        </w:rPr>
        <w:t>navigate</w:t>
      </w:r>
      <w:r w:rsidRPr="006B12C8">
        <w:rPr>
          <w:rStyle w:val="StyleUnderline"/>
        </w:rPr>
        <w:t>,”</w:t>
      </w:r>
      <w:r w:rsidRPr="006B12C8">
        <w:rPr>
          <w:sz w:val="16"/>
        </w:rPr>
        <w:t xml:space="preserve"> to borrow Appadurai’s phrasing, </w:t>
      </w:r>
      <w:r w:rsidRPr="006B12C8">
        <w:rPr>
          <w:rStyle w:val="StyleUnderline"/>
        </w:rPr>
        <w:t xml:space="preserve">towards possible futures that </w:t>
      </w:r>
      <w:r w:rsidRPr="006B12C8">
        <w:rPr>
          <w:rStyle w:val="Emphasis"/>
        </w:rPr>
        <w:t>do not end in absolute erasure</w:t>
      </w:r>
      <w:r w:rsidRPr="006B12C8">
        <w:rPr>
          <w:sz w:val="16"/>
        </w:rPr>
        <w:t xml:space="preserve">. </w:t>
      </w:r>
      <w:r w:rsidRPr="006B12C8">
        <w:rPr>
          <w:rStyle w:val="StyleUnderline"/>
        </w:rPr>
        <w:t>If</w:t>
      </w:r>
      <w:r w:rsidRPr="006B12C8">
        <w:rPr>
          <w:sz w:val="16"/>
        </w:rPr>
        <w:t xml:space="preserve"> Povinelli and Byrd are correct and </w:t>
      </w:r>
      <w:r w:rsidRPr="006B12C8">
        <w:rPr>
          <w:rStyle w:val="StyleUnderline"/>
        </w:rPr>
        <w:t xml:space="preserve">settler liberal governance </w:t>
      </w:r>
      <w:r w:rsidRPr="006B12C8">
        <w:rPr>
          <w:rStyle w:val="Emphasis"/>
        </w:rPr>
        <w:t>makes itself possible</w:t>
      </w:r>
      <w:r w:rsidRPr="006B12C8">
        <w:rPr>
          <w:rStyle w:val="StyleUnderline"/>
        </w:rPr>
        <w:t xml:space="preserve"> and </w:t>
      </w:r>
      <w:r w:rsidRPr="006B12C8">
        <w:rPr>
          <w:rStyle w:val="Emphasis"/>
        </w:rPr>
        <w:t>legitimate</w:t>
      </w:r>
      <w:r w:rsidRPr="006B12C8">
        <w:rPr>
          <w:rStyle w:val="StyleUnderline"/>
        </w:rPr>
        <w:t xml:space="preserve"> through a </w:t>
      </w:r>
      <w:r w:rsidRPr="006B12C8">
        <w:rPr>
          <w:rStyle w:val="Emphasis"/>
        </w:rPr>
        <w:t>perpetual deferral</w:t>
      </w:r>
      <w:r w:rsidRPr="006B12C8">
        <w:rPr>
          <w:rStyle w:val="StyleUnderline"/>
        </w:rPr>
        <w:t xml:space="preserve"> of the problems of the present, then part of the power of</w:t>
      </w:r>
      <w:r w:rsidRPr="006B12C8">
        <w:rPr>
          <w:sz w:val="16"/>
        </w:rPr>
        <w:t xml:space="preserve"> Haida </w:t>
      </w:r>
      <w:r w:rsidRPr="006B12C8">
        <w:rPr>
          <w:rStyle w:val="StyleUnderline"/>
        </w:rPr>
        <w:t xml:space="preserve">future-making is to </w:t>
      </w:r>
      <w:r w:rsidRPr="006B12C8">
        <w:rPr>
          <w:rStyle w:val="Emphasis"/>
        </w:rPr>
        <w:t>expose the threatening non-futures</w:t>
      </w:r>
      <w:r w:rsidRPr="006B12C8">
        <w:rPr>
          <w:rStyle w:val="StyleUnderline"/>
        </w:rPr>
        <w:t xml:space="preserve"> that might emerge out of this bracketed present</w:t>
      </w:r>
      <w:r w:rsidRPr="006B12C8">
        <w:rPr>
          <w:sz w:val="16"/>
        </w:rPr>
        <w:t xml:space="preserve">, to expose as lie the liberal promise of a good life always yet to come and to attempt to constitute alternatives. </w:t>
      </w:r>
    </w:p>
    <w:p w14:paraId="7D1AE9DC" w14:textId="77777777" w:rsidR="006B12C8" w:rsidRPr="006B12C8" w:rsidRDefault="006B12C8" w:rsidP="006B12C8">
      <w:pPr>
        <w:rPr>
          <w:sz w:val="10"/>
          <w:szCs w:val="10"/>
        </w:rPr>
      </w:pPr>
      <w:r w:rsidRPr="006B12C8">
        <w:rPr>
          <w:sz w:val="10"/>
          <w:szCs w:val="10"/>
        </w:rPr>
        <w:t>It is no coincidence that we find this in the midst of a struggle over sovereignty. And this not just in the sense of the Council of the Haida Nation’s ongoing assertion of its sovereign right to govern the lands and waters of Haida Gwaii on behalf of all Haida people, as we saw in Chapter 5. Rather, as Joanne Barker has argued, over the course of the latter half of the twentieth century sovereignty has emerged as a:</w:t>
      </w:r>
    </w:p>
    <w:p w14:paraId="0C8AA85E" w14:textId="77777777" w:rsidR="006B12C8" w:rsidRPr="006B12C8" w:rsidRDefault="006B12C8" w:rsidP="006B12C8">
      <w:pPr>
        <w:rPr>
          <w:sz w:val="10"/>
          <w:szCs w:val="10"/>
        </w:rPr>
      </w:pPr>
      <w:r w:rsidRPr="006B12C8">
        <w:rPr>
          <w:sz w:val="10"/>
          <w:szCs w:val="10"/>
        </w:rPr>
        <w:t xml:space="preserve">particularly valued term within indigenous scholarship and social movements and through the media of cultural production. It [is] a term around which analyses of indigenous histories and cultures were organized and whereby indigenous activists articulate their agendas for social change (Barker 2005:18). </w:t>
      </w:r>
    </w:p>
    <w:p w14:paraId="3E69D2F9" w14:textId="77777777" w:rsidR="006B12C8" w:rsidRPr="006B12C8" w:rsidRDefault="006B12C8" w:rsidP="006B12C8">
      <w:pPr>
        <w:rPr>
          <w:sz w:val="10"/>
          <w:szCs w:val="10"/>
        </w:rPr>
      </w:pPr>
      <w:r w:rsidRPr="006B12C8">
        <w:rPr>
          <w:sz w:val="10"/>
          <w:szCs w:val="10"/>
        </w:rPr>
        <w:t>Through the assertion of sovereignty, indigenous political leaders, activists and scholars refute “the dominant notion that indigenous people [are] merely one among many ‘minority groups’ under the administration of state social service and welfare programs.” Instead, “sovereignty defines indigenous people with concrete rights to self-government, territorial integrity, and cultural autonomy under international law” (18). The trouble is, of course, that indigenous claims to sovereignty are always made within the context of colonial nation-states, ones whose own legitimacy is put at considerably risk both by the prospect of self-determining indigenous Nations (re)-emerging within their boundaries and the troubling of their own historical narratives of sovereign rights (cf: Comaroff and Comaroff 2003b). (One of these narratives, which reinterpreted indigenous lands as terra nullius and thus open to occupation, we’ve encountered already in Chapter 3). Thus, while sovereignty might indeed “define” indigenous peoples with concrete rights to territorial Title and self-determination, in theory equal under international law to the states who also lay claim to their territories, that definition does not in and of itself make possible the practice of this sovereignty. In this regard settler states such as Canada have shifted in their response to First Peoples’ sovereignty claims from outright rejection to a set of policies of selective recognition,5 but even the latter still positions Native nations as being subject to the authority and oversight (if not the structural forms) of the state.</w:t>
      </w:r>
    </w:p>
    <w:p w14:paraId="7CCF7677" w14:textId="77777777" w:rsidR="006B12C8" w:rsidRPr="006B12C8" w:rsidRDefault="006B12C8" w:rsidP="006B12C8">
      <w:pPr>
        <w:rPr>
          <w:sz w:val="10"/>
          <w:szCs w:val="10"/>
        </w:rPr>
      </w:pPr>
      <w:r w:rsidRPr="006B12C8">
        <w:rPr>
          <w:sz w:val="10"/>
          <w:szCs w:val="10"/>
        </w:rPr>
        <w:t xml:space="preserve">This means, as we have seen in Chapter 5, that indigenous governments such as the Council of the Haida Nation are in a precarious position, attempting to constitute their own sovereign authority without access to many of the conventional means of sovereignty in Western political thought – e.g., the monopoly on legitimate violence (Weber 1946), decisive authority to make and enact law (Schmitt 2005), or exclusive territorial control (Brown 2010; cf: Hobbes 1994). Alongside this precarity is the equally anxious question of whether or not sovereignty is even an appropriate analytical to center indigenous rights around precisely because it is historically a Western concept, one that had been drawn on to dispossess indigenous peoples over the course of settler colonial history (Barker 2005:18–19). (Indeed, the very next essay in Barker’s edited volume, by Mohawk scholar Taiake Alfred, categorically rejects sovereignty as an inappropriate tool for indigenous political assertions for these reasons and, also, because it draws attention away from developing and furthering “genuinely” Aboriginal political modes of thought (Alfred 2005; cf: Alfred 2009). </w:t>
      </w:r>
    </w:p>
    <w:p w14:paraId="3E00B588" w14:textId="77777777" w:rsidR="006B12C8" w:rsidRPr="006B12C8" w:rsidRDefault="006B12C8" w:rsidP="006B12C8">
      <w:pPr>
        <w:rPr>
          <w:sz w:val="10"/>
          <w:szCs w:val="10"/>
        </w:rPr>
      </w:pPr>
      <w:r w:rsidRPr="006B12C8">
        <w:rPr>
          <w:sz w:val="10"/>
          <w:szCs w:val="10"/>
        </w:rPr>
        <w:t xml:space="preserve">The fact that sovereignty remains such a preeminent concept in the struggle for indigenous rights even though it is both epistemologically problematic and politically constrained has meant that there has been a recent push in both anthropology and indigenous studies to “widen” the definition of sovereignty, so that it might encompass multiple forms of indigenous social, political and legal practice outside of the conventional purview of “sovereign power” (e.g. Cattelino 2008; Richland 2011; Simpson 2000; Simpson 2014). Or, as Joanne Barker puts it: </w:t>
      </w:r>
    </w:p>
    <w:p w14:paraId="3C40F773" w14:textId="77777777" w:rsidR="006B12C8" w:rsidRPr="006B12C8" w:rsidRDefault="006B12C8" w:rsidP="006B12C8">
      <w:pPr>
        <w:rPr>
          <w:sz w:val="16"/>
        </w:rPr>
      </w:pPr>
      <w:r w:rsidRPr="006B12C8">
        <w:rPr>
          <w:rStyle w:val="StyleUnderline"/>
        </w:rPr>
        <w:t xml:space="preserve">There is </w:t>
      </w:r>
      <w:r w:rsidRPr="006B12C8">
        <w:rPr>
          <w:rStyle w:val="Emphasis"/>
        </w:rPr>
        <w:t>no fixed meaning</w:t>
      </w:r>
      <w:r w:rsidRPr="006B12C8">
        <w:rPr>
          <w:rStyle w:val="StyleUnderline"/>
        </w:rPr>
        <w:t xml:space="preserve"> for what sovereignty is</w:t>
      </w:r>
      <w:r w:rsidRPr="006B12C8">
        <w:rPr>
          <w:sz w:val="16"/>
        </w:rPr>
        <w:t xml:space="preserve"> – what it means by definition, </w:t>
      </w:r>
      <w:r w:rsidRPr="006B12C8">
        <w:rPr>
          <w:rStyle w:val="StyleUnderline"/>
        </w:rPr>
        <w:t xml:space="preserve">what it </w:t>
      </w:r>
      <w:r w:rsidRPr="006B12C8">
        <w:rPr>
          <w:rStyle w:val="Emphasis"/>
        </w:rPr>
        <w:t>implies in</w:t>
      </w:r>
      <w:r w:rsidRPr="006B12C8">
        <w:rPr>
          <w:sz w:val="16"/>
        </w:rPr>
        <w:t xml:space="preserve"> public </w:t>
      </w:r>
      <w:r w:rsidRPr="006B12C8">
        <w:rPr>
          <w:rStyle w:val="Emphasis"/>
        </w:rPr>
        <w:t>debate</w:t>
      </w:r>
      <w:r w:rsidRPr="006B12C8">
        <w:rPr>
          <w:sz w:val="16"/>
        </w:rPr>
        <w:t xml:space="preserve">, or how it has been conceptualized in international, nation, or indigenous law. </w:t>
      </w:r>
      <w:r w:rsidRPr="006B12C8">
        <w:rPr>
          <w:rStyle w:val="StyleUnderline"/>
        </w:rPr>
        <w:t>Sovereignty</w:t>
      </w:r>
      <w:r w:rsidRPr="006B12C8">
        <w:rPr>
          <w:sz w:val="16"/>
        </w:rPr>
        <w:t xml:space="preserve"> – and its related histories, perspectives, and identities – </w:t>
      </w:r>
      <w:r w:rsidRPr="006B12C8">
        <w:rPr>
          <w:rStyle w:val="StyleUnderline"/>
        </w:rPr>
        <w:t xml:space="preserve">is </w:t>
      </w:r>
      <w:r w:rsidRPr="006B12C8">
        <w:rPr>
          <w:rStyle w:val="Emphasis"/>
        </w:rPr>
        <w:t>embedded</w:t>
      </w:r>
      <w:r w:rsidRPr="006B12C8">
        <w:rPr>
          <w:rStyle w:val="StyleUnderline"/>
        </w:rPr>
        <w:t xml:space="preserve"> within the </w:t>
      </w:r>
      <w:r w:rsidRPr="006B12C8">
        <w:rPr>
          <w:rStyle w:val="Emphasis"/>
        </w:rPr>
        <w:t>specific social relations</w:t>
      </w:r>
      <w:r w:rsidRPr="006B12C8">
        <w:rPr>
          <w:rStyle w:val="StyleUnderline"/>
        </w:rPr>
        <w:t xml:space="preserve"> in which it is </w:t>
      </w:r>
      <w:r w:rsidRPr="006B12C8">
        <w:rPr>
          <w:rStyle w:val="Emphasis"/>
        </w:rPr>
        <w:t>invoked</w:t>
      </w:r>
      <w:r w:rsidRPr="006B12C8">
        <w:rPr>
          <w:rStyle w:val="StyleUnderline"/>
        </w:rPr>
        <w:t xml:space="preserve"> and </w:t>
      </w:r>
      <w:r w:rsidRPr="006B12C8">
        <w:rPr>
          <w:rStyle w:val="Emphasis"/>
        </w:rPr>
        <w:t>given meaning</w:t>
      </w:r>
      <w:r w:rsidRPr="006B12C8">
        <w:rPr>
          <w:rStyle w:val="StyleUnderline"/>
        </w:rPr>
        <w:t xml:space="preserve">. </w:t>
      </w:r>
      <w:r w:rsidRPr="006B12C8">
        <w:rPr>
          <w:rStyle w:val="Emphasis"/>
        </w:rPr>
        <w:t>How</w:t>
      </w:r>
      <w:r w:rsidRPr="006B12C8">
        <w:rPr>
          <w:rStyle w:val="StyleUnderline"/>
        </w:rPr>
        <w:t xml:space="preserve"> and </w:t>
      </w:r>
      <w:r w:rsidRPr="006B12C8">
        <w:rPr>
          <w:rStyle w:val="Emphasis"/>
        </w:rPr>
        <w:t>when</w:t>
      </w:r>
      <w:r w:rsidRPr="006B12C8">
        <w:rPr>
          <w:rStyle w:val="StyleUnderline"/>
        </w:rPr>
        <w:t xml:space="preserve"> it emerges and functions are determined by the “</w:t>
      </w:r>
      <w:r w:rsidRPr="006B12C8">
        <w:rPr>
          <w:rStyle w:val="Emphasis"/>
        </w:rPr>
        <w:t>located</w:t>
      </w:r>
      <w:r w:rsidRPr="006B12C8">
        <w:rPr>
          <w:rStyle w:val="StyleUnderline"/>
        </w:rPr>
        <w:t xml:space="preserve">” political agendas and cultural </w:t>
      </w:r>
      <w:r w:rsidRPr="006B12C8">
        <w:rPr>
          <w:rStyle w:val="StyleUnderline"/>
        </w:rPr>
        <w:lastRenderedPageBreak/>
        <w:t xml:space="preserve">perspectives of those who </w:t>
      </w:r>
      <w:r w:rsidRPr="006B12C8">
        <w:rPr>
          <w:rStyle w:val="Emphasis"/>
        </w:rPr>
        <w:t>rearticulate it into</w:t>
      </w:r>
      <w:r w:rsidRPr="006B12C8">
        <w:rPr>
          <w:sz w:val="16"/>
        </w:rPr>
        <w:t xml:space="preserve"> public </w:t>
      </w:r>
      <w:r w:rsidRPr="006B12C8">
        <w:rPr>
          <w:rStyle w:val="Emphasis"/>
        </w:rPr>
        <w:t>debate</w:t>
      </w:r>
      <w:r w:rsidRPr="006B12C8">
        <w:rPr>
          <w:sz w:val="16"/>
        </w:rPr>
        <w:t xml:space="preserve"> or political document </w:t>
      </w:r>
      <w:r w:rsidRPr="006B12C8">
        <w:rPr>
          <w:rStyle w:val="StyleUnderline"/>
        </w:rPr>
        <w:t xml:space="preserve">to do a </w:t>
      </w:r>
      <w:r w:rsidRPr="006B12C8">
        <w:rPr>
          <w:rStyle w:val="Emphasis"/>
        </w:rPr>
        <w:t>specific work of opposition</w:t>
      </w:r>
      <w:r w:rsidRPr="006B12C8">
        <w:rPr>
          <w:rStyle w:val="StyleUnderline"/>
        </w:rPr>
        <w:t xml:space="preserve">, </w:t>
      </w:r>
      <w:r w:rsidRPr="006B12C8">
        <w:rPr>
          <w:rStyle w:val="Emphasis"/>
        </w:rPr>
        <w:t>invitation</w:t>
      </w:r>
      <w:r w:rsidRPr="006B12C8">
        <w:rPr>
          <w:rStyle w:val="StyleUnderline"/>
        </w:rPr>
        <w:t xml:space="preserve">, or </w:t>
      </w:r>
      <w:r w:rsidRPr="006B12C8">
        <w:rPr>
          <w:rStyle w:val="Emphasis"/>
        </w:rPr>
        <w:t>accommodation</w:t>
      </w:r>
      <w:r w:rsidRPr="006B12C8">
        <w:rPr>
          <w:rStyle w:val="StyleUnderline"/>
        </w:rPr>
        <w:t xml:space="preserve">. It is </w:t>
      </w:r>
      <w:r w:rsidRPr="006B12C8">
        <w:rPr>
          <w:rStyle w:val="Emphasis"/>
        </w:rPr>
        <w:t>no more possible</w:t>
      </w:r>
      <w:r w:rsidRPr="006B12C8">
        <w:rPr>
          <w:rStyle w:val="StyleUnderline"/>
        </w:rPr>
        <w:t xml:space="preserve"> to stabilize </w:t>
      </w:r>
      <w:r w:rsidRPr="006B12C8">
        <w:rPr>
          <w:rStyle w:val="Emphasis"/>
        </w:rPr>
        <w:t>what sovereignty means</w:t>
      </w:r>
      <w:r w:rsidRPr="006B12C8">
        <w:rPr>
          <w:rStyle w:val="StyleUnderline"/>
        </w:rPr>
        <w:t xml:space="preserve"> and </w:t>
      </w:r>
      <w:r w:rsidRPr="006B12C8">
        <w:rPr>
          <w:rStyle w:val="Emphasis"/>
        </w:rPr>
        <w:t>how it matters</w:t>
      </w:r>
      <w:r w:rsidRPr="006B12C8">
        <w:rPr>
          <w:rStyle w:val="StyleUnderline"/>
        </w:rPr>
        <w:t xml:space="preserve"> to those who invoke it than it is to </w:t>
      </w:r>
      <w:r w:rsidRPr="006B12C8">
        <w:rPr>
          <w:rStyle w:val="Emphasis"/>
        </w:rPr>
        <w:t>forget the historical</w:t>
      </w:r>
      <w:r w:rsidRPr="006B12C8">
        <w:rPr>
          <w:rStyle w:val="StyleUnderline"/>
        </w:rPr>
        <w:t xml:space="preserve"> and </w:t>
      </w:r>
      <w:r w:rsidRPr="006B12C8">
        <w:rPr>
          <w:rStyle w:val="Emphasis"/>
        </w:rPr>
        <w:t>cultural embeddedness</w:t>
      </w:r>
      <w:r w:rsidRPr="006B12C8">
        <w:rPr>
          <w:rStyle w:val="StyleUnderline"/>
        </w:rPr>
        <w:t xml:space="preserve"> of indigenous peoples’ </w:t>
      </w:r>
      <w:r w:rsidRPr="006B12C8">
        <w:rPr>
          <w:rStyle w:val="Emphasis"/>
        </w:rPr>
        <w:t>multiple</w:t>
      </w:r>
      <w:r w:rsidRPr="006B12C8">
        <w:rPr>
          <w:rStyle w:val="StyleUnderline"/>
        </w:rPr>
        <w:t xml:space="preserve"> and </w:t>
      </w:r>
      <w:r w:rsidRPr="006B12C8">
        <w:rPr>
          <w:rStyle w:val="Emphasis"/>
        </w:rPr>
        <w:t>contradictory political perspectives</w:t>
      </w:r>
      <w:r w:rsidRPr="006B12C8">
        <w:rPr>
          <w:rStyle w:val="StyleUnderline"/>
        </w:rPr>
        <w:t xml:space="preserve"> and </w:t>
      </w:r>
      <w:r w:rsidRPr="006B12C8">
        <w:rPr>
          <w:rStyle w:val="Emphasis"/>
        </w:rPr>
        <w:t>agendas for empowerment</w:t>
      </w:r>
      <w:r w:rsidRPr="006B12C8">
        <w:rPr>
          <w:rStyle w:val="StyleUnderline"/>
        </w:rPr>
        <w:t xml:space="preserve">, </w:t>
      </w:r>
      <w:r w:rsidRPr="006B12C8">
        <w:rPr>
          <w:rStyle w:val="Emphasis"/>
        </w:rPr>
        <w:t>decolonization</w:t>
      </w:r>
      <w:r w:rsidRPr="006B12C8">
        <w:rPr>
          <w:rStyle w:val="StyleUnderline"/>
        </w:rPr>
        <w:t xml:space="preserve">, and </w:t>
      </w:r>
      <w:r w:rsidRPr="006B12C8">
        <w:rPr>
          <w:rStyle w:val="Emphasis"/>
        </w:rPr>
        <w:t>social justice</w:t>
      </w:r>
      <w:r w:rsidRPr="006B12C8">
        <w:rPr>
          <w:sz w:val="16"/>
        </w:rPr>
        <w:t xml:space="preserve"> (Barker 2005:21, emphasis original). </w:t>
      </w:r>
    </w:p>
    <w:p w14:paraId="2361D6D6" w14:textId="77777777" w:rsidR="006B12C8" w:rsidRPr="006B12C8" w:rsidRDefault="006B12C8" w:rsidP="006B12C8">
      <w:pPr>
        <w:rPr>
          <w:sz w:val="16"/>
        </w:rPr>
      </w:pPr>
      <w:r w:rsidRPr="006B12C8">
        <w:rPr>
          <w:rStyle w:val="StyleUnderline"/>
        </w:rPr>
        <w:t xml:space="preserve">The opening up of sovereignty as </w:t>
      </w:r>
      <w:r w:rsidRPr="006B12C8">
        <w:rPr>
          <w:rStyle w:val="Emphasis"/>
        </w:rPr>
        <w:t>flexible</w:t>
      </w:r>
      <w:r w:rsidRPr="006B12C8">
        <w:rPr>
          <w:rStyle w:val="StyleUnderline"/>
        </w:rPr>
        <w:t xml:space="preserve">, </w:t>
      </w:r>
      <w:r w:rsidRPr="006B12C8">
        <w:rPr>
          <w:rStyle w:val="Emphasis"/>
        </w:rPr>
        <w:t>multiple</w:t>
      </w:r>
      <w:r w:rsidRPr="006B12C8">
        <w:rPr>
          <w:rStyle w:val="StyleUnderline"/>
        </w:rPr>
        <w:t xml:space="preserve">, and subject to </w:t>
      </w:r>
      <w:r w:rsidRPr="006B12C8">
        <w:rPr>
          <w:rStyle w:val="Emphasis"/>
        </w:rPr>
        <w:t>all manner of diverse rearticulations</w:t>
      </w:r>
      <w:r w:rsidRPr="006B12C8">
        <w:rPr>
          <w:rStyle w:val="StyleUnderline"/>
        </w:rPr>
        <w:t xml:space="preserve"> carries particular weight</w:t>
      </w:r>
      <w:r w:rsidRPr="006B12C8">
        <w:rPr>
          <w:sz w:val="16"/>
        </w:rPr>
        <w:t xml:space="preserve"> (and, perhaps, ambiguity) </w:t>
      </w:r>
      <w:r w:rsidRPr="006B12C8">
        <w:rPr>
          <w:rStyle w:val="StyleUnderline"/>
        </w:rPr>
        <w:t>since</w:t>
      </w:r>
      <w:r w:rsidRPr="006B12C8">
        <w:rPr>
          <w:sz w:val="16"/>
        </w:rPr>
        <w:t xml:space="preserve">, as a historical concept in Western political theory, </w:t>
      </w:r>
      <w:r w:rsidRPr="006B12C8">
        <w:rPr>
          <w:rStyle w:val="StyleUnderline"/>
        </w:rPr>
        <w:t xml:space="preserve">sovereignty was </w:t>
      </w:r>
      <w:r w:rsidRPr="006B12C8">
        <w:rPr>
          <w:rStyle w:val="Emphasis"/>
        </w:rPr>
        <w:t>overwhelmingly concerned with closure</w:t>
      </w:r>
      <w:r w:rsidRPr="006B12C8">
        <w:rPr>
          <w:sz w:val="16"/>
        </w:rPr>
        <w:t xml:space="preserve">. As Wendy Brown argues in her Walled States, Waning Sovereignty, </w:t>
      </w:r>
      <w:r w:rsidRPr="006B12C8">
        <w:rPr>
          <w:rStyle w:val="StyleUnderline"/>
        </w:rPr>
        <w:t>the classic vision of sovereign power rests in the capacity to divide the inside from the outside</w:t>
      </w:r>
      <w:r w:rsidRPr="006B12C8">
        <w:rPr>
          <w:sz w:val="16"/>
        </w:rPr>
        <w:t xml:space="preserve">, to make borders around a people – a “nation” – and separate that people from those outside it. Thus Schmitt’s “friend-enemy” distinction, for instance, or even John Locke’s consistent preoccupation with fences as a way of marking the existence of territory (Brown 2010; cf: Schmitt 1996; Locke 1988). The historical conditions of </w:t>
      </w:r>
      <w:r w:rsidRPr="006B12C8">
        <w:rPr>
          <w:rStyle w:val="Emphasis"/>
        </w:rPr>
        <w:t>indigenous sovereignty claims</w:t>
      </w:r>
      <w:r w:rsidRPr="006B12C8">
        <w:rPr>
          <w:sz w:val="16"/>
        </w:rPr>
        <w:t xml:space="preserve"> in the context of settler colonialism make such absolute closures impossible for indigenous peoples. </w:t>
      </w:r>
    </w:p>
    <w:p w14:paraId="7B7BA455" w14:textId="77777777" w:rsidR="006B12C8" w:rsidRPr="006B12C8" w:rsidRDefault="006B12C8" w:rsidP="006B12C8">
      <w:pPr>
        <w:rPr>
          <w:sz w:val="16"/>
        </w:rPr>
      </w:pPr>
      <w:r w:rsidRPr="006B12C8">
        <w:rPr>
          <w:sz w:val="16"/>
        </w:rPr>
        <w:t xml:space="preserve">We might add, though, that their persistent presence also </w:t>
      </w:r>
      <w:r w:rsidRPr="006B12C8">
        <w:rPr>
          <w:rStyle w:val="Emphasis"/>
        </w:rPr>
        <w:t>challenges the closure</w:t>
      </w:r>
      <w:r w:rsidRPr="006B12C8">
        <w:rPr>
          <w:rStyle w:val="StyleUnderline"/>
        </w:rPr>
        <w:t xml:space="preserve"> of the settler nation-state</w:t>
      </w:r>
      <w:r w:rsidRPr="006B12C8">
        <w:rPr>
          <w:sz w:val="16"/>
        </w:rPr>
        <w:t xml:space="preserve">. Indeed, this is part of Brown’s point. </w:t>
      </w:r>
      <w:r w:rsidRPr="006B12C8">
        <w:rPr>
          <w:rStyle w:val="StyleUnderline"/>
        </w:rPr>
        <w:t xml:space="preserve">The very fact that we see </w:t>
      </w:r>
      <w:r w:rsidRPr="006B12C8">
        <w:rPr>
          <w:rStyle w:val="Emphasis"/>
        </w:rPr>
        <w:t>ever more spectacular performances</w:t>
      </w:r>
      <w:r w:rsidRPr="006B12C8">
        <w:rPr>
          <w:rStyle w:val="StyleUnderline"/>
        </w:rPr>
        <w:t xml:space="preserve"> of sovereign power on the part of contemporary nation-states</w:t>
      </w:r>
      <w:r w:rsidRPr="006B12C8">
        <w:rPr>
          <w:sz w:val="16"/>
        </w:rPr>
        <w:t xml:space="preserve"> – e.g., the titular “walls” that are being constructed along the borders of an increasing number of states - </w:t>
      </w:r>
      <w:r w:rsidRPr="006B12C8">
        <w:rPr>
          <w:rStyle w:val="StyleUnderline"/>
        </w:rPr>
        <w:t xml:space="preserve">is a sign of the </w:t>
      </w:r>
      <w:r w:rsidRPr="006B12C8">
        <w:rPr>
          <w:rStyle w:val="Emphasis"/>
        </w:rPr>
        <w:t>very insecurity</w:t>
      </w:r>
      <w:r w:rsidRPr="006B12C8">
        <w:rPr>
          <w:rStyle w:val="StyleUnderline"/>
        </w:rPr>
        <w:t xml:space="preserve"> of their political authority</w:t>
      </w:r>
      <w:r w:rsidRPr="006B12C8">
        <w:rPr>
          <w:sz w:val="16"/>
        </w:rPr>
        <w:t xml:space="preserve"> (Brown 2010).6 </w:t>
      </w:r>
      <w:r w:rsidRPr="006B12C8">
        <w:rPr>
          <w:rStyle w:val="StyleUnderline"/>
        </w:rPr>
        <w:t>The conditions of settler colonial sovereignty</w:t>
      </w:r>
      <w:r w:rsidRPr="006B12C8">
        <w:rPr>
          <w:sz w:val="16"/>
        </w:rPr>
        <w:t xml:space="preserve">, in other words, </w:t>
      </w:r>
      <w:r w:rsidRPr="006B12C8">
        <w:rPr>
          <w:rStyle w:val="StyleUnderline"/>
        </w:rPr>
        <w:t>may be rather more “</w:t>
      </w:r>
      <w:r w:rsidRPr="006B12C8">
        <w:rPr>
          <w:rStyle w:val="Emphasis"/>
        </w:rPr>
        <w:t>open</w:t>
      </w:r>
      <w:r w:rsidRPr="006B12C8">
        <w:rPr>
          <w:rStyle w:val="StyleUnderline"/>
        </w:rPr>
        <w:t>,”</w:t>
      </w:r>
      <w:r w:rsidRPr="006B12C8">
        <w:rPr>
          <w:sz w:val="16"/>
        </w:rPr>
        <w:t xml:space="preserve"> and thus closer to those of indigenous “nation-within-nations,” </w:t>
      </w:r>
      <w:r w:rsidRPr="006B12C8">
        <w:rPr>
          <w:rStyle w:val="StyleUnderline"/>
        </w:rPr>
        <w:t xml:space="preserve">then they </w:t>
      </w:r>
      <w:r w:rsidRPr="006B12C8">
        <w:rPr>
          <w:rStyle w:val="Emphasis"/>
        </w:rPr>
        <w:t>may at first appear</w:t>
      </w:r>
      <w:r w:rsidRPr="006B12C8">
        <w:rPr>
          <w:sz w:val="16"/>
        </w:rPr>
        <w:t xml:space="preserve">. If this means, in turn, that the future of settler political life is becoming as uncertain as the future for indigenous life has always been since the advent of settlement, then this means only what we have already begun to see: the dilemmas that Haida people confront in their future-making practices are also the dilemmas facing settler society. Take Chapter 4, in which the absence of any “one” definitive governing entity compels the constitution of an aspirational framework of accountability which could, were it realized, render navigable Haida relations to the many governments that claim their loyalties. As I hinted at there, such dilemmas are not restricted to the Haida sociopolitical world; rather, they may in fact be endemic to contemporary democratic societies and the multiple forms of governance (licit and otherwise) that emerge therein. </w:t>
      </w:r>
    </w:p>
    <w:p w14:paraId="515C53DA" w14:textId="77777777" w:rsidR="006B12C8" w:rsidRPr="006B12C8" w:rsidRDefault="006B12C8" w:rsidP="006B12C8">
      <w:pPr>
        <w:rPr>
          <w:sz w:val="16"/>
        </w:rPr>
      </w:pPr>
      <w:r w:rsidRPr="006B12C8">
        <w:rPr>
          <w:sz w:val="16"/>
        </w:rPr>
        <w:t xml:space="preserve">In suggesting that there are Haida ways of refiguring a shared Haida-settler set of contemporary problematics, </w:t>
      </w:r>
      <w:r w:rsidRPr="006B12C8">
        <w:rPr>
          <w:rStyle w:val="StyleUnderline"/>
        </w:rPr>
        <w:t>we might think of</w:t>
      </w:r>
      <w:r w:rsidRPr="006B12C8">
        <w:rPr>
          <w:sz w:val="16"/>
        </w:rPr>
        <w:t xml:space="preserve"> Haida </w:t>
      </w:r>
      <w:r w:rsidRPr="006B12C8">
        <w:rPr>
          <w:rStyle w:val="StyleUnderline"/>
        </w:rPr>
        <w:t xml:space="preserve">future-making as simultaneously an instantiation of the </w:t>
      </w:r>
      <w:r w:rsidRPr="006B12C8">
        <w:rPr>
          <w:rStyle w:val="Emphasis"/>
        </w:rPr>
        <w:t>multiple</w:t>
      </w:r>
      <w:r w:rsidRPr="006B12C8">
        <w:rPr>
          <w:rStyle w:val="StyleUnderline"/>
        </w:rPr>
        <w:t xml:space="preserve">, </w:t>
      </w:r>
      <w:r w:rsidRPr="006B12C8">
        <w:rPr>
          <w:rStyle w:val="Emphasis"/>
        </w:rPr>
        <w:t>flexible</w:t>
      </w:r>
      <w:r w:rsidRPr="006B12C8">
        <w:rPr>
          <w:rStyle w:val="StyleUnderline"/>
        </w:rPr>
        <w:t xml:space="preserve"> and </w:t>
      </w:r>
      <w:r w:rsidRPr="006B12C8">
        <w:rPr>
          <w:rStyle w:val="Emphasis"/>
        </w:rPr>
        <w:t>always contingently located practices</w:t>
      </w:r>
      <w:r w:rsidRPr="006B12C8">
        <w:rPr>
          <w:rStyle w:val="StyleUnderline"/>
        </w:rPr>
        <w:t xml:space="preserve"> of sovereignty</w:t>
      </w:r>
      <w:r w:rsidRPr="006B12C8">
        <w:rPr>
          <w:sz w:val="16"/>
        </w:rPr>
        <w:t xml:space="preserve"> to which Barker points </w:t>
      </w:r>
      <w:r w:rsidRPr="006B12C8">
        <w:rPr>
          <w:rStyle w:val="StyleUnderline"/>
        </w:rPr>
        <w:t xml:space="preserve">and a </w:t>
      </w:r>
      <w:r w:rsidRPr="006B12C8">
        <w:rPr>
          <w:rStyle w:val="Emphasis"/>
        </w:rPr>
        <w:t>different way of thinking</w:t>
      </w:r>
      <w:r w:rsidRPr="006B12C8">
        <w:rPr>
          <w:rStyle w:val="StyleUnderline"/>
        </w:rPr>
        <w:t xml:space="preserve"> about indigenous political potentiality</w:t>
      </w:r>
      <w:r w:rsidRPr="006B12C8">
        <w:rPr>
          <w:sz w:val="16"/>
        </w:rPr>
        <w:t xml:space="preserve">. In the former sense, Haida </w:t>
      </w:r>
      <w:r w:rsidRPr="006B12C8">
        <w:rPr>
          <w:rStyle w:val="StyleUnderline"/>
        </w:rPr>
        <w:t xml:space="preserve">future-making is without doubt concerned with </w:t>
      </w:r>
      <w:r w:rsidRPr="006B12C8">
        <w:rPr>
          <w:rStyle w:val="Emphasis"/>
        </w:rPr>
        <w:t>carving out spaces</w:t>
      </w:r>
      <w:r w:rsidRPr="006B12C8">
        <w:rPr>
          <w:rStyle w:val="StyleUnderline"/>
        </w:rPr>
        <w:t xml:space="preserve"> in which</w:t>
      </w:r>
      <w:r w:rsidRPr="006B12C8">
        <w:rPr>
          <w:sz w:val="16"/>
        </w:rPr>
        <w:t xml:space="preserve"> Haida </w:t>
      </w:r>
      <w:r w:rsidRPr="006B12C8">
        <w:rPr>
          <w:rStyle w:val="StyleUnderline"/>
        </w:rPr>
        <w:t xml:space="preserve">existence can </w:t>
      </w:r>
      <w:r w:rsidRPr="006B12C8">
        <w:rPr>
          <w:rStyle w:val="Emphasis"/>
        </w:rPr>
        <w:t>continue</w:t>
      </w:r>
      <w:r w:rsidRPr="006B12C8">
        <w:rPr>
          <w:rStyle w:val="StyleUnderline"/>
        </w:rPr>
        <w:t xml:space="preserve">, </w:t>
      </w:r>
      <w:r w:rsidRPr="006B12C8">
        <w:rPr>
          <w:rStyle w:val="Emphasis"/>
        </w:rPr>
        <w:t>expand</w:t>
      </w:r>
      <w:r w:rsidRPr="006B12C8">
        <w:rPr>
          <w:rStyle w:val="StyleUnderline"/>
        </w:rPr>
        <w:t xml:space="preserve">, and </w:t>
      </w:r>
      <w:r w:rsidRPr="006B12C8">
        <w:rPr>
          <w:rStyle w:val="Emphasis"/>
        </w:rPr>
        <w:t>change</w:t>
      </w:r>
      <w:r w:rsidRPr="006B12C8">
        <w:rPr>
          <w:sz w:val="16"/>
        </w:rPr>
        <w:t xml:space="preserve"> without losing the capacity to reproduce itself as, precisely, Haida existence. Thus the processes of homecoming we explored in Chapter 2, or Chapter 5’s explicitly political attempts to establish control over the islands for future generations. </w:t>
      </w:r>
      <w:r w:rsidRPr="006B12C8">
        <w:rPr>
          <w:rStyle w:val="StyleUnderline"/>
        </w:rPr>
        <w:t xml:space="preserve">If the </w:t>
      </w:r>
      <w:r w:rsidRPr="006B12C8">
        <w:rPr>
          <w:rStyle w:val="Emphasis"/>
        </w:rPr>
        <w:t>absence of indigenous sovereignty</w:t>
      </w:r>
      <w:r w:rsidRPr="006B12C8">
        <w:rPr>
          <w:rStyle w:val="StyleUnderline"/>
        </w:rPr>
        <w:t xml:space="preserve"> is the absence of the capacity of an indigenous people to </w:t>
      </w:r>
      <w:r w:rsidRPr="006B12C8">
        <w:rPr>
          <w:rStyle w:val="Emphasis"/>
        </w:rPr>
        <w:t>(self)-determine their own futures</w:t>
      </w:r>
      <w:r w:rsidRPr="006B12C8">
        <w:rPr>
          <w:rStyle w:val="StyleUnderline"/>
        </w:rPr>
        <w:t xml:space="preserve">, then the </w:t>
      </w:r>
      <w:r w:rsidRPr="006B12C8">
        <w:rPr>
          <w:rStyle w:val="Emphasis"/>
        </w:rPr>
        <w:t>constitution of</w:t>
      </w:r>
      <w:r w:rsidRPr="006B12C8">
        <w:rPr>
          <w:sz w:val="16"/>
        </w:rPr>
        <w:t xml:space="preserve"> Haida </w:t>
      </w:r>
      <w:r w:rsidRPr="006B12C8">
        <w:rPr>
          <w:rStyle w:val="Emphasis"/>
        </w:rPr>
        <w:t>futures</w:t>
      </w:r>
      <w:r w:rsidRPr="006B12C8">
        <w:rPr>
          <w:rStyle w:val="StyleUnderline"/>
        </w:rPr>
        <w:t xml:space="preserve"> can be seen exactly as </w:t>
      </w:r>
      <w:r w:rsidRPr="006B12C8">
        <w:rPr>
          <w:rStyle w:val="Emphasis"/>
        </w:rPr>
        <w:t>sovereign work</w:t>
      </w:r>
      <w:r w:rsidRPr="006B12C8">
        <w:rPr>
          <w:sz w:val="16"/>
        </w:rPr>
        <w:t xml:space="preserve">, whether in the overt sense of the Council of the Haida Nation’s assertions or the somewhat more implicit mode of Alice Stevens’ proposed mass adoptions. Significant here, though, is the fact that </w:t>
      </w:r>
      <w:r w:rsidRPr="006B12C8">
        <w:rPr>
          <w:rStyle w:val="StyleUnderline"/>
        </w:rPr>
        <w:t xml:space="preserve">these acts of future-making carry meanings </w:t>
      </w:r>
      <w:r w:rsidRPr="006B12C8">
        <w:rPr>
          <w:rStyle w:val="Emphasis"/>
        </w:rPr>
        <w:t>beyond their status</w:t>
      </w:r>
      <w:r w:rsidRPr="006B12C8">
        <w:rPr>
          <w:rStyle w:val="StyleUnderline"/>
        </w:rPr>
        <w:t xml:space="preserve"> as “</w:t>
      </w:r>
      <w:r w:rsidRPr="006B12C8">
        <w:rPr>
          <w:rStyle w:val="Emphasis"/>
        </w:rPr>
        <w:t>responses</w:t>
      </w:r>
      <w:r w:rsidRPr="006B12C8">
        <w:rPr>
          <w:rStyle w:val="StyleUnderline"/>
        </w:rPr>
        <w:t>” to</w:t>
      </w:r>
      <w:r w:rsidRPr="006B12C8">
        <w:rPr>
          <w:sz w:val="16"/>
        </w:rPr>
        <w:t xml:space="preserve"> the </w:t>
      </w:r>
      <w:r w:rsidRPr="006B12C8">
        <w:rPr>
          <w:rStyle w:val="Emphasis"/>
        </w:rPr>
        <w:t>social</w:t>
      </w:r>
      <w:r w:rsidRPr="006B12C8">
        <w:rPr>
          <w:rStyle w:val="StyleUnderline"/>
        </w:rPr>
        <w:t xml:space="preserve"> and </w:t>
      </w:r>
      <w:r w:rsidRPr="006B12C8">
        <w:rPr>
          <w:rStyle w:val="Emphasis"/>
        </w:rPr>
        <w:t>political dilemmas</w:t>
      </w:r>
      <w:r w:rsidRPr="006B12C8">
        <w:rPr>
          <w:sz w:val="16"/>
        </w:rPr>
        <w:t xml:space="preserve"> of contemporary Haida life. Thus Alice Stevens’ adoptions bring “hippie” children into the framework of Haida kinship relations, in one sense neutralizing their potential threat, but also constituting a complex new network of social relations between Haida and non-Haida whose potential significances go well beyond the protection of Haida territory and resources; thus the Council of the Haida Nation emerges as a “state-like” governing entity through its authorizing promise to “take care” of the islands, but in so doing takes on a series of new roles in Haida political life whose full consequences remain to be seen. </w:t>
      </w:r>
      <w:r w:rsidRPr="006B12C8">
        <w:rPr>
          <w:rStyle w:val="StyleUnderline"/>
        </w:rPr>
        <w:t xml:space="preserve">If it is a sovereign action to </w:t>
      </w:r>
      <w:r w:rsidRPr="006B12C8">
        <w:rPr>
          <w:rStyle w:val="Emphasis"/>
        </w:rPr>
        <w:t>envision an opening of possible futures</w:t>
      </w:r>
      <w:r w:rsidRPr="006B12C8">
        <w:rPr>
          <w:sz w:val="16"/>
        </w:rPr>
        <w:t xml:space="preserve"> for Haida people, </w:t>
      </w:r>
      <w:r w:rsidRPr="006B12C8">
        <w:rPr>
          <w:rStyle w:val="StyleUnderline"/>
        </w:rPr>
        <w:t xml:space="preserve">then this very openness might also </w:t>
      </w:r>
      <w:r w:rsidRPr="006B12C8">
        <w:rPr>
          <w:rStyle w:val="Emphasis"/>
        </w:rPr>
        <w:t>exceed the boundaries of sovereignty</w:t>
      </w:r>
      <w:r w:rsidRPr="006B12C8">
        <w:rPr>
          <w:rStyle w:val="StyleUnderline"/>
        </w:rPr>
        <w:t xml:space="preserve"> as</w:t>
      </w:r>
      <w:r w:rsidRPr="006B12C8">
        <w:rPr>
          <w:sz w:val="16"/>
        </w:rPr>
        <w:t xml:space="preserve"> a </w:t>
      </w:r>
      <w:r w:rsidRPr="006B12C8">
        <w:rPr>
          <w:rStyle w:val="Emphasis"/>
        </w:rPr>
        <w:t>problematic</w:t>
      </w:r>
      <w:r w:rsidRPr="006B12C8">
        <w:rPr>
          <w:rStyle w:val="StyleUnderline"/>
        </w:rPr>
        <w:t xml:space="preserve"> for indigenous people even as it responds to them</w:t>
      </w:r>
      <w:r w:rsidRPr="006B12C8">
        <w:rPr>
          <w:sz w:val="16"/>
        </w:rPr>
        <w:t xml:space="preserve">. </w:t>
      </w:r>
    </w:p>
    <w:p w14:paraId="5E09BF84" w14:textId="77777777" w:rsidR="006B12C8" w:rsidRPr="006B12C8" w:rsidRDefault="006B12C8" w:rsidP="006B12C8">
      <w:pPr>
        <w:rPr>
          <w:sz w:val="16"/>
        </w:rPr>
      </w:pPr>
      <w:r w:rsidRPr="006B12C8">
        <w:rPr>
          <w:sz w:val="16"/>
        </w:rPr>
        <w:t xml:space="preserve">Which is also, perhaps, why Haida futures seem so consistently to sketch out social, ecological, and political fields that encompass non-Haida; more, that are futures for Canada as well as for the Haida people living within the nation-state’s borders. Or, at least, futures that have the capacity to be so. </w:t>
      </w:r>
      <w:r w:rsidRPr="006B12C8">
        <w:rPr>
          <w:rStyle w:val="StyleUnderline"/>
        </w:rPr>
        <w:t xml:space="preserve">What would it mean to figure an indigenous sovereignty that </w:t>
      </w:r>
      <w:r w:rsidRPr="006B12C8">
        <w:rPr>
          <w:rStyle w:val="Emphasis"/>
        </w:rPr>
        <w:t>speaks beyond itself</w:t>
      </w:r>
      <w:r w:rsidRPr="006B12C8">
        <w:rPr>
          <w:sz w:val="16"/>
        </w:rPr>
        <w:t xml:space="preserve">, one </w:t>
      </w:r>
      <w:r w:rsidRPr="006B12C8">
        <w:rPr>
          <w:rStyle w:val="StyleUnderline"/>
        </w:rPr>
        <w:t xml:space="preserve">that </w:t>
      </w:r>
      <w:r w:rsidRPr="006B12C8">
        <w:rPr>
          <w:rStyle w:val="StyleUnderline"/>
        </w:rPr>
        <w:lastRenderedPageBreak/>
        <w:t xml:space="preserve">promises to </w:t>
      </w:r>
      <w:r w:rsidRPr="006B12C8">
        <w:rPr>
          <w:rStyle w:val="Emphasis"/>
        </w:rPr>
        <w:t>invert the order of settler domination</w:t>
      </w:r>
      <w:r w:rsidRPr="006B12C8">
        <w:rPr>
          <w:rStyle w:val="StyleUnderline"/>
        </w:rPr>
        <w:t xml:space="preserve"> through reconfiguring the </w:t>
      </w:r>
      <w:r w:rsidRPr="006B12C8">
        <w:rPr>
          <w:rStyle w:val="Emphasis"/>
        </w:rPr>
        <w:t>shared futures</w:t>
      </w:r>
      <w:r w:rsidRPr="006B12C8">
        <w:rPr>
          <w:rStyle w:val="StyleUnderline"/>
        </w:rPr>
        <w:t xml:space="preserve"> of indigenous and settler peoples? This would </w:t>
      </w:r>
      <w:r w:rsidRPr="006B12C8">
        <w:rPr>
          <w:rStyle w:val="Emphasis"/>
        </w:rPr>
        <w:t>not</w:t>
      </w:r>
      <w:r w:rsidRPr="006B12C8">
        <w:rPr>
          <w:rStyle w:val="StyleUnderline"/>
        </w:rPr>
        <w:t xml:space="preserve"> be a sovereignty premised on </w:t>
      </w:r>
      <w:r w:rsidRPr="006B12C8">
        <w:rPr>
          <w:rStyle w:val="Emphasis"/>
        </w:rPr>
        <w:t>territorial closure</w:t>
      </w:r>
      <w:r w:rsidRPr="006B12C8">
        <w:rPr>
          <w:rStyle w:val="StyleUnderline"/>
        </w:rPr>
        <w:t xml:space="preserve">, or even </w:t>
      </w:r>
      <w:r w:rsidRPr="006B12C8">
        <w:rPr>
          <w:rStyle w:val="Emphasis"/>
        </w:rPr>
        <w:t>absolute political autonomy</w:t>
      </w:r>
      <w:r w:rsidRPr="006B12C8">
        <w:rPr>
          <w:rStyle w:val="StyleUnderline"/>
        </w:rPr>
        <w:t>. It would</w:t>
      </w:r>
      <w:r w:rsidRPr="006B12C8">
        <w:rPr>
          <w:sz w:val="16"/>
        </w:rPr>
        <w:t xml:space="preserve">, however, </w:t>
      </w:r>
      <w:r w:rsidRPr="006B12C8">
        <w:rPr>
          <w:rStyle w:val="Emphasis"/>
        </w:rPr>
        <w:t>decisively overturn any settler colonial anticipations</w:t>
      </w:r>
      <w:r w:rsidRPr="006B12C8">
        <w:rPr>
          <w:rStyle w:val="StyleUnderline"/>
        </w:rPr>
        <w:t xml:space="preserve"> of the </w:t>
      </w:r>
      <w:r w:rsidRPr="006B12C8">
        <w:rPr>
          <w:rStyle w:val="Emphasis"/>
        </w:rPr>
        <w:t>inevitable erasure</w:t>
      </w:r>
      <w:r w:rsidRPr="006B12C8">
        <w:rPr>
          <w:rStyle w:val="StyleUnderline"/>
        </w:rPr>
        <w:t xml:space="preserve"> of Native peoples</w:t>
      </w:r>
      <w:r w:rsidRPr="006B12C8">
        <w:rPr>
          <w:sz w:val="16"/>
        </w:rPr>
        <w:t xml:space="preserve">. Quite the opposite, </w:t>
      </w:r>
      <w:r w:rsidRPr="006B12C8">
        <w:rPr>
          <w:rStyle w:val="StyleUnderline"/>
        </w:rPr>
        <w:t xml:space="preserve">it would position indigenous practices of anticipation, aspiration, certainty, and anxiety at the </w:t>
      </w:r>
      <w:r w:rsidRPr="006B12C8">
        <w:rPr>
          <w:rStyle w:val="Emphasis"/>
        </w:rPr>
        <w:t>forefront</w:t>
      </w:r>
      <w:r w:rsidRPr="006B12C8">
        <w:rPr>
          <w:rStyle w:val="StyleUnderline"/>
        </w:rPr>
        <w:t xml:space="preserve"> of contemporary modes of political imagination</w:t>
      </w:r>
      <w:r w:rsidRPr="006B12C8">
        <w:rPr>
          <w:sz w:val="16"/>
        </w:rPr>
        <w:t>.</w:t>
      </w:r>
    </w:p>
    <w:p w14:paraId="37050551" w14:textId="77777777" w:rsidR="006B12C8" w:rsidRPr="006B12C8" w:rsidRDefault="006B12C8" w:rsidP="006B12C8">
      <w:pPr>
        <w:rPr>
          <w:sz w:val="16"/>
        </w:rPr>
      </w:pPr>
      <w:r w:rsidRPr="006B12C8">
        <w:rPr>
          <w:sz w:val="16"/>
        </w:rPr>
        <w:t xml:space="preserve">Unsettling Futures </w:t>
      </w:r>
    </w:p>
    <w:p w14:paraId="56A9D083" w14:textId="77777777" w:rsidR="006B12C8" w:rsidRPr="006B12C8" w:rsidRDefault="006B12C8" w:rsidP="006B12C8">
      <w:pPr>
        <w:rPr>
          <w:sz w:val="16"/>
        </w:rPr>
      </w:pPr>
      <w:r w:rsidRPr="006B12C8">
        <w:rPr>
          <w:sz w:val="16"/>
        </w:rPr>
        <w:t xml:space="preserve">A question remains, however. Could such a refiguring of the temporal and political horizon of settler and indigenous relationships remain possible even if the futures that indigenous people work to constitute remain unrealized in the settler colonial present? Or, put another way, we must always be careful not to conflate a capacity to form new futures for settler nation-states with the actual materializations of these futures. The Haida futures that I have discussed, even as they promise possible ways of navigating – of restructuring, even – the settler-Haida present, remain firmly bound by the colonial constraints of this present. But perhaps </w:t>
      </w:r>
      <w:r w:rsidRPr="006B12C8">
        <w:rPr>
          <w:rStyle w:val="StyleUnderline"/>
        </w:rPr>
        <w:t xml:space="preserve">the stakes here have </w:t>
      </w:r>
      <w:r w:rsidRPr="006B12C8">
        <w:rPr>
          <w:rStyle w:val="Emphasis"/>
        </w:rPr>
        <w:t>never been about overthrowing the</w:t>
      </w:r>
      <w:r w:rsidRPr="006B12C8">
        <w:rPr>
          <w:sz w:val="16"/>
        </w:rPr>
        <w:t xml:space="preserve"> Canadian </w:t>
      </w:r>
      <w:r w:rsidRPr="006B12C8">
        <w:rPr>
          <w:rStyle w:val="Emphasis"/>
        </w:rPr>
        <w:t>colonial order outright</w:t>
      </w:r>
      <w:r w:rsidRPr="006B12C8">
        <w:rPr>
          <w:sz w:val="16"/>
        </w:rPr>
        <w:t xml:space="preserve">. Rather, what I hope this dissertation has shown is that Haida </w:t>
      </w:r>
      <w:r w:rsidRPr="006B12C8">
        <w:rPr>
          <w:rStyle w:val="StyleUnderline"/>
        </w:rPr>
        <w:t xml:space="preserve">future-making has the capacity to </w:t>
      </w:r>
      <w:r w:rsidRPr="006B12C8">
        <w:rPr>
          <w:rStyle w:val="Emphasis"/>
        </w:rPr>
        <w:t>unsettle the settler colonial present</w:t>
      </w:r>
      <w:r w:rsidRPr="006B12C8">
        <w:rPr>
          <w:rStyle w:val="StyleUnderline"/>
        </w:rPr>
        <w:t xml:space="preserve">, to </w:t>
      </w:r>
      <w:r w:rsidRPr="006B12C8">
        <w:rPr>
          <w:rStyle w:val="Emphasis"/>
        </w:rPr>
        <w:t>challenge its received categories</w:t>
      </w:r>
      <w:r w:rsidRPr="006B12C8">
        <w:rPr>
          <w:rStyle w:val="StyleUnderline"/>
        </w:rPr>
        <w:t xml:space="preserve"> and demonstrate how, </w:t>
      </w:r>
      <w:r w:rsidRPr="006B12C8">
        <w:rPr>
          <w:rStyle w:val="Emphasis"/>
        </w:rPr>
        <w:t>slowly</w:t>
      </w:r>
      <w:r w:rsidRPr="006B12C8">
        <w:rPr>
          <w:rStyle w:val="StyleUnderline"/>
        </w:rPr>
        <w:t xml:space="preserve">, </w:t>
      </w:r>
      <w:r w:rsidRPr="006B12C8">
        <w:rPr>
          <w:rStyle w:val="Emphasis"/>
        </w:rPr>
        <w:t>gradually</w:t>
      </w:r>
      <w:r w:rsidRPr="006B12C8">
        <w:rPr>
          <w:sz w:val="16"/>
        </w:rPr>
        <w:t xml:space="preserve">, Haida </w:t>
      </w:r>
      <w:r w:rsidRPr="006B12C8">
        <w:rPr>
          <w:rStyle w:val="StyleUnderline"/>
        </w:rPr>
        <w:t xml:space="preserve">people are </w:t>
      </w:r>
      <w:r w:rsidRPr="006B12C8">
        <w:rPr>
          <w:rStyle w:val="Emphasis"/>
        </w:rPr>
        <w:t>reconfiguring its terms</w:t>
      </w:r>
      <w:r w:rsidRPr="006B12C8">
        <w:rPr>
          <w:rStyle w:val="StyleUnderline"/>
        </w:rPr>
        <w:t xml:space="preserve"> through the work of producing the future</w:t>
      </w:r>
      <w:r w:rsidRPr="006B12C8">
        <w:rPr>
          <w:sz w:val="16"/>
        </w:rPr>
        <w:t xml:space="preserve">. Certainly, the sheer fact of Haida futurity should put to the lie any further notion that Haida people exist only to replicate their past or live only in the deferral of their eventual disappearance. The future is alive and well in Old Massett, although this does not meant that it is not also a site of profound anxieties. </w:t>
      </w:r>
    </w:p>
    <w:p w14:paraId="4BB1147F" w14:textId="77777777" w:rsidR="006B12C8" w:rsidRPr="004871C0" w:rsidRDefault="006B12C8" w:rsidP="006B12C8">
      <w:pPr>
        <w:rPr>
          <w:sz w:val="16"/>
        </w:rPr>
      </w:pPr>
      <w:r w:rsidRPr="006B12C8">
        <w:rPr>
          <w:sz w:val="16"/>
        </w:rPr>
        <w:t xml:space="preserve">In </w:t>
      </w:r>
      <w:r w:rsidRPr="006B12C8">
        <w:rPr>
          <w:rStyle w:val="StyleUnderline"/>
        </w:rPr>
        <w:t xml:space="preserve">working to </w:t>
      </w:r>
      <w:r w:rsidRPr="006B12C8">
        <w:rPr>
          <w:rStyle w:val="Emphasis"/>
        </w:rPr>
        <w:t>ward off</w:t>
      </w:r>
      <w:r w:rsidRPr="006B12C8">
        <w:rPr>
          <w:sz w:val="16"/>
        </w:rPr>
        <w:t xml:space="preserve"> those </w:t>
      </w:r>
      <w:r w:rsidRPr="006B12C8">
        <w:rPr>
          <w:rStyle w:val="Emphasis"/>
        </w:rPr>
        <w:t>anxieties</w:t>
      </w:r>
      <w:r w:rsidRPr="006B12C8">
        <w:rPr>
          <w:rStyle w:val="StyleUnderline"/>
        </w:rPr>
        <w:t xml:space="preserve"> through the </w:t>
      </w:r>
      <w:r w:rsidRPr="006B12C8">
        <w:rPr>
          <w:rStyle w:val="Emphasis"/>
        </w:rPr>
        <w:t>juxtaposition of nightmare futures</w:t>
      </w:r>
      <w:r w:rsidRPr="006B12C8">
        <w:rPr>
          <w:rStyle w:val="StyleUnderline"/>
        </w:rPr>
        <w:t xml:space="preserve"> against their </w:t>
      </w:r>
      <w:r w:rsidRPr="006B12C8">
        <w:rPr>
          <w:rStyle w:val="Emphasis"/>
        </w:rPr>
        <w:t>more desirable alternatives</w:t>
      </w:r>
      <w:r w:rsidRPr="006B12C8">
        <w:rPr>
          <w:sz w:val="16"/>
        </w:rPr>
        <w:t xml:space="preserve">, then, Haida people </w:t>
      </w:r>
      <w:r w:rsidRPr="006B12C8">
        <w:rPr>
          <w:rStyle w:val="Emphasis"/>
        </w:rPr>
        <w:t>unsettle the epistemological foundations</w:t>
      </w:r>
      <w:r w:rsidRPr="006B12C8">
        <w:rPr>
          <w:rStyle w:val="StyleUnderline"/>
        </w:rPr>
        <w:t xml:space="preserve"> of</w:t>
      </w:r>
      <w:r w:rsidRPr="006B12C8">
        <w:rPr>
          <w:sz w:val="16"/>
        </w:rPr>
        <w:t xml:space="preserve"> the forms of </w:t>
      </w:r>
      <w:r w:rsidRPr="006B12C8">
        <w:rPr>
          <w:rStyle w:val="StyleUnderline"/>
        </w:rPr>
        <w:t>settler colonialism</w:t>
      </w:r>
      <w:r w:rsidRPr="006B12C8">
        <w:rPr>
          <w:sz w:val="16"/>
        </w:rPr>
        <w:t xml:space="preserve"> and liberalism against which Byrd and Povinelli write. At the same time (if you’ll pardon the pun), I think </w:t>
      </w:r>
      <w:r w:rsidRPr="006B12C8">
        <w:rPr>
          <w:rStyle w:val="StyleUnderline"/>
        </w:rPr>
        <w:t xml:space="preserve">we can see the social work that futuremaking does </w:t>
      </w:r>
      <w:r w:rsidRPr="006B12C8">
        <w:rPr>
          <w:rStyle w:val="Emphasis"/>
        </w:rPr>
        <w:t>iteratively</w:t>
      </w:r>
      <w:r w:rsidRPr="006B12C8">
        <w:rPr>
          <w:rStyle w:val="StyleUnderline"/>
        </w:rPr>
        <w:t xml:space="preserve">, as a </w:t>
      </w:r>
      <w:r w:rsidRPr="006B12C8">
        <w:rPr>
          <w:rStyle w:val="Emphasis"/>
        </w:rPr>
        <w:t>gradual reshaping</w:t>
      </w:r>
      <w:r w:rsidRPr="006B12C8">
        <w:rPr>
          <w:rStyle w:val="StyleUnderline"/>
        </w:rPr>
        <w:t xml:space="preserve"> of the </w:t>
      </w:r>
      <w:r w:rsidRPr="006B12C8">
        <w:rPr>
          <w:rStyle w:val="Emphasis"/>
        </w:rPr>
        <w:t>actual conditions</w:t>
      </w:r>
      <w:r w:rsidRPr="006B12C8">
        <w:rPr>
          <w:rStyle w:val="StyleUnderline"/>
        </w:rPr>
        <w:t xml:space="preserve"> of</w:t>
      </w:r>
      <w:r w:rsidRPr="006B12C8">
        <w:rPr>
          <w:sz w:val="16"/>
        </w:rPr>
        <w:t xml:space="preserve"> Canadian </w:t>
      </w:r>
      <w:r w:rsidRPr="006B12C8">
        <w:rPr>
          <w:rStyle w:val="StyleUnderline"/>
        </w:rPr>
        <w:t>society</w:t>
      </w:r>
      <w:r w:rsidRPr="006B12C8">
        <w:rPr>
          <w:sz w:val="16"/>
        </w:rPr>
        <w:t xml:space="preserve">. Here I borrow Judith Butler’s suggestion, following Foucault, that </w:t>
      </w:r>
      <w:r w:rsidRPr="006B12C8">
        <w:rPr>
          <w:rStyle w:val="StyleUnderline"/>
        </w:rPr>
        <w:t xml:space="preserve">the regulatory norms of society function </w:t>
      </w:r>
      <w:r w:rsidRPr="006B12C8">
        <w:rPr>
          <w:rStyle w:val="Emphasis"/>
        </w:rPr>
        <w:t>only</w:t>
      </w:r>
      <w:r w:rsidRPr="006B12C8">
        <w:rPr>
          <w:rStyle w:val="StyleUnderline"/>
        </w:rPr>
        <w:t xml:space="preserve"> through their </w:t>
      </w:r>
      <w:r w:rsidRPr="006B12C8">
        <w:rPr>
          <w:rStyle w:val="Emphasis"/>
        </w:rPr>
        <w:t>consistent</w:t>
      </w:r>
      <w:r w:rsidRPr="006B12C8">
        <w:rPr>
          <w:rStyle w:val="StyleUnderline"/>
        </w:rPr>
        <w:t xml:space="preserve"> and </w:t>
      </w:r>
      <w:r w:rsidRPr="006B12C8">
        <w:rPr>
          <w:rStyle w:val="Emphasis"/>
        </w:rPr>
        <w:t>unstable reiteration</w:t>
      </w:r>
      <w:r w:rsidRPr="006B12C8">
        <w:rPr>
          <w:rStyle w:val="StyleUnderline"/>
        </w:rPr>
        <w:t xml:space="preserve"> (and </w:t>
      </w:r>
      <w:r w:rsidRPr="006B12C8">
        <w:rPr>
          <w:rStyle w:val="Emphasis"/>
        </w:rPr>
        <w:t>materialization</w:t>
      </w:r>
      <w:r w:rsidRPr="006B12C8">
        <w:rPr>
          <w:rStyle w:val="StyleUnderline"/>
        </w:rPr>
        <w:t>) in everyday social life</w:t>
      </w:r>
      <w:r w:rsidRPr="006B12C8">
        <w:rPr>
          <w:sz w:val="16"/>
        </w:rPr>
        <w:t xml:space="preserve">.7 From this perspective, </w:t>
      </w:r>
      <w:r w:rsidRPr="006B12C8">
        <w:rPr>
          <w:rStyle w:val="StyleUnderline"/>
        </w:rPr>
        <w:t>the ways in which</w:t>
      </w:r>
      <w:r w:rsidRPr="006B12C8">
        <w:rPr>
          <w:sz w:val="16"/>
        </w:rPr>
        <w:t xml:space="preserve"> Haida </w:t>
      </w:r>
      <w:r w:rsidRPr="006B12C8">
        <w:rPr>
          <w:rStyle w:val="StyleUnderline"/>
        </w:rPr>
        <w:t xml:space="preserve">people </w:t>
      </w:r>
      <w:r w:rsidRPr="006B12C8">
        <w:rPr>
          <w:rStyle w:val="Emphasis"/>
        </w:rPr>
        <w:t>work within</w:t>
      </w:r>
      <w:r w:rsidRPr="006B12C8">
        <w:rPr>
          <w:rStyle w:val="StyleUnderline"/>
        </w:rPr>
        <w:t xml:space="preserve"> and even </w:t>
      </w:r>
      <w:r w:rsidRPr="006B12C8">
        <w:rPr>
          <w:rStyle w:val="Emphasis"/>
        </w:rPr>
        <w:t>reiterate the constraints</w:t>
      </w:r>
      <w:r w:rsidRPr="006B12C8">
        <w:rPr>
          <w:rStyle w:val="StyleUnderline"/>
        </w:rPr>
        <w:t xml:space="preserve"> and </w:t>
      </w:r>
      <w:r w:rsidRPr="006B12C8">
        <w:rPr>
          <w:rStyle w:val="Emphasis"/>
        </w:rPr>
        <w:t>demands</w:t>
      </w:r>
      <w:r w:rsidRPr="006B12C8">
        <w:rPr>
          <w:rStyle w:val="StyleUnderline"/>
        </w:rPr>
        <w:t xml:space="preserve"> of</w:t>
      </w:r>
      <w:r w:rsidRPr="006B12C8">
        <w:rPr>
          <w:sz w:val="16"/>
        </w:rPr>
        <w:t xml:space="preserve"> Canadian </w:t>
      </w:r>
      <w:r w:rsidRPr="006B12C8">
        <w:rPr>
          <w:rStyle w:val="StyleUnderline"/>
        </w:rPr>
        <w:t>settler</w:t>
      </w:r>
      <w:r w:rsidRPr="006B12C8">
        <w:rPr>
          <w:sz w:val="16"/>
        </w:rPr>
        <w:t xml:space="preserve"> mainstream</w:t>
      </w:r>
      <w:r w:rsidRPr="002D690F">
        <w:rPr>
          <w:sz w:val="16"/>
        </w:rPr>
        <w:t xml:space="preserve"> </w:t>
      </w:r>
      <w:r w:rsidRPr="002D690F">
        <w:rPr>
          <w:rStyle w:val="StyleUnderline"/>
        </w:rPr>
        <w:t xml:space="preserve">society can also </w:t>
      </w:r>
      <w:r w:rsidRPr="002D690F">
        <w:rPr>
          <w:rStyle w:val="Emphasis"/>
        </w:rPr>
        <w:t>slowly</w:t>
      </w:r>
      <w:r w:rsidRPr="002D690F">
        <w:rPr>
          <w:rStyle w:val="StyleUnderline"/>
        </w:rPr>
        <w:t xml:space="preserve"> and </w:t>
      </w:r>
      <w:r w:rsidRPr="002D690F">
        <w:rPr>
          <w:rStyle w:val="Emphasis"/>
        </w:rPr>
        <w:t>strategically shift those very constraints</w:t>
      </w:r>
      <w:r w:rsidRPr="002D690F">
        <w:rPr>
          <w:rStyle w:val="StyleUnderline"/>
        </w:rPr>
        <w:t xml:space="preserve"> and </w:t>
      </w:r>
      <w:r w:rsidRPr="002D690F">
        <w:rPr>
          <w:rStyle w:val="Emphasis"/>
        </w:rPr>
        <w:t>demands</w:t>
      </w:r>
      <w:r w:rsidRPr="002D690F">
        <w:rPr>
          <w:rStyle w:val="StyleUnderline"/>
        </w:rPr>
        <w:t>, materializing a</w:t>
      </w:r>
      <w:r w:rsidRPr="002D690F">
        <w:rPr>
          <w:sz w:val="16"/>
        </w:rPr>
        <w:t xml:space="preserve"> HaidaCanadian </w:t>
      </w:r>
      <w:r w:rsidRPr="002D690F">
        <w:rPr>
          <w:rStyle w:val="StyleUnderline"/>
        </w:rPr>
        <w:t>future that might</w:t>
      </w:r>
      <w:r w:rsidRPr="002D690F">
        <w:rPr>
          <w:sz w:val="16"/>
        </w:rPr>
        <w:t xml:space="preserve"> in fact </w:t>
      </w:r>
      <w:r w:rsidRPr="002D690F">
        <w:rPr>
          <w:rStyle w:val="StyleUnderline"/>
        </w:rPr>
        <w:t xml:space="preserve">be </w:t>
      </w:r>
      <w:r w:rsidRPr="002D690F">
        <w:rPr>
          <w:rStyle w:val="Emphasis"/>
        </w:rPr>
        <w:t>quite different</w:t>
      </w:r>
      <w:r w:rsidRPr="002D690F">
        <w:rPr>
          <w:rStyle w:val="StyleUnderline"/>
        </w:rPr>
        <w:t xml:space="preserve"> from the present even as it does not ever fully “</w:t>
      </w:r>
      <w:r w:rsidRPr="002D690F">
        <w:rPr>
          <w:rStyle w:val="Emphasis"/>
        </w:rPr>
        <w:t>escape</w:t>
      </w:r>
      <w:r w:rsidRPr="002D690F">
        <w:rPr>
          <w:rStyle w:val="StyleUnderline"/>
        </w:rPr>
        <w:t>” from its dilemmas</w:t>
      </w:r>
      <w:r w:rsidRPr="002D690F">
        <w:rPr>
          <w:sz w:val="16"/>
        </w:rPr>
        <w:t>. Perhaps the most unsettling potential of all here lies simply in the ways in which Haida people incorporate the conditions of the settler colonial present as being paths towards Haida futures. Not vanished, or vanquished. Ongoing.</w:t>
      </w:r>
    </w:p>
    <w:p w14:paraId="7EE63141" w14:textId="77777777" w:rsidR="006B12C8" w:rsidRDefault="006B12C8" w:rsidP="006B12C8"/>
    <w:p w14:paraId="169B110A" w14:textId="7546E1C6" w:rsidR="00467E87" w:rsidRDefault="00467E87" w:rsidP="00467E87">
      <w:pPr>
        <w:pStyle w:val="Heading2"/>
      </w:pPr>
      <w:r>
        <w:lastRenderedPageBreak/>
        <w:t>T</w:t>
      </w:r>
    </w:p>
    <w:p w14:paraId="12AAFF78" w14:textId="2A7C52A1" w:rsidR="00467E87" w:rsidRPr="009F6304" w:rsidRDefault="00584560" w:rsidP="00467E87">
      <w:pPr>
        <w:pStyle w:val="Heading3"/>
        <w:rPr>
          <w:rFonts w:asciiTheme="majorHAnsi" w:hAnsiTheme="majorHAnsi" w:cstheme="majorHAnsi"/>
        </w:rPr>
      </w:pPr>
      <w:r>
        <w:rPr>
          <w:rFonts w:asciiTheme="majorHAnsi" w:hAnsiTheme="majorHAnsi" w:cstheme="majorHAnsi"/>
        </w:rPr>
        <w:lastRenderedPageBreak/>
        <w:t>T – In the US</w:t>
      </w:r>
    </w:p>
    <w:p w14:paraId="45175F55" w14:textId="77777777" w:rsidR="00467E87" w:rsidRPr="009F6304" w:rsidRDefault="00467E87" w:rsidP="00467E87">
      <w:pPr>
        <w:pStyle w:val="Heading4"/>
        <w:rPr>
          <w:rFonts w:asciiTheme="majorHAnsi" w:hAnsiTheme="majorHAnsi" w:cstheme="majorHAnsi"/>
        </w:rPr>
      </w:pPr>
      <w:r w:rsidRPr="009F6304">
        <w:rPr>
          <w:rFonts w:asciiTheme="majorHAnsi" w:hAnsiTheme="majorHAnsi" w:cstheme="majorHAnsi"/>
        </w:rPr>
        <w:t>Waters “in the US” are those under its jurisdiction.</w:t>
      </w:r>
    </w:p>
    <w:p w14:paraId="2CB11752" w14:textId="77777777" w:rsidR="00467E87" w:rsidRPr="009F6304" w:rsidRDefault="00467E87" w:rsidP="00467E87">
      <w:pPr>
        <w:rPr>
          <w:rFonts w:asciiTheme="majorHAnsi" w:hAnsiTheme="majorHAnsi" w:cstheme="majorHAnsi"/>
        </w:rPr>
      </w:pPr>
      <w:r w:rsidRPr="009F6304">
        <w:rPr>
          <w:rStyle w:val="Style13ptBold"/>
          <w:rFonts w:asciiTheme="majorHAnsi" w:hAnsiTheme="majorHAnsi" w:cstheme="majorHAnsi"/>
        </w:rPr>
        <w:t>EPA ‘20</w:t>
      </w:r>
      <w:r w:rsidRPr="009F6304">
        <w:rPr>
          <w:rFonts w:asciiTheme="majorHAnsi" w:hAnsiTheme="majorHAnsi" w:cstheme="majorHAnsi"/>
        </w:rPr>
        <w:t xml:space="preserve"> [Environmental Protection Agency; Department of the Army, Corps of Engineers; Department of Defense; 4/21/20; "The Navigable Waters Protection Rule: Definition of “Waters of the United States”"; Federal Register; https://www.federalregister.gov/documents/2020/04/21/2020-02500/the-navigable-waters-protection-rule-definition-of-waters-of-the-united-states]</w:t>
      </w:r>
    </w:p>
    <w:p w14:paraId="20D87DA8" w14:textId="77777777" w:rsidR="00467E87" w:rsidRPr="009F6304" w:rsidRDefault="00467E87" w:rsidP="00467E87">
      <w:pPr>
        <w:rPr>
          <w:rFonts w:asciiTheme="majorHAnsi" w:hAnsiTheme="majorHAnsi" w:cstheme="majorHAnsi"/>
        </w:rPr>
      </w:pPr>
      <w:r w:rsidRPr="009F6304">
        <w:rPr>
          <w:rFonts w:asciiTheme="majorHAnsi" w:hAnsiTheme="majorHAnsi" w:cstheme="majorHAnsi"/>
          <w:u w:val="single"/>
        </w:rPr>
        <w:t>In this final rule</w:t>
      </w:r>
      <w:r w:rsidRPr="009F6304">
        <w:rPr>
          <w:rFonts w:asciiTheme="majorHAnsi" w:hAnsiTheme="majorHAnsi" w:cstheme="majorHAnsi"/>
        </w:rPr>
        <w:t xml:space="preserve">, the </w:t>
      </w:r>
      <w:r w:rsidRPr="009F6304">
        <w:rPr>
          <w:rFonts w:asciiTheme="majorHAnsi" w:hAnsiTheme="majorHAnsi" w:cstheme="majorHAnsi"/>
          <w:highlight w:val="cyan"/>
          <w:u w:val="single"/>
        </w:rPr>
        <w:t>agencies interpret</w:t>
      </w:r>
      <w:r w:rsidRPr="009F6304">
        <w:rPr>
          <w:rFonts w:asciiTheme="majorHAnsi" w:hAnsiTheme="majorHAnsi" w:cstheme="majorHAnsi"/>
          <w:u w:val="single"/>
        </w:rPr>
        <w:t xml:space="preserve"> the term </w:t>
      </w:r>
      <w:r w:rsidRPr="009F6304">
        <w:rPr>
          <w:rFonts w:asciiTheme="majorHAnsi" w:hAnsiTheme="majorHAnsi" w:cstheme="majorHAnsi"/>
          <w:highlight w:val="cyan"/>
          <w:u w:val="single"/>
        </w:rPr>
        <w:t>“waters of the United States”</w:t>
      </w:r>
      <w:r w:rsidRPr="009F6304">
        <w:rPr>
          <w:rFonts w:asciiTheme="majorHAnsi" w:hAnsiTheme="majorHAnsi" w:cstheme="majorHAnsi"/>
          <w:u w:val="single"/>
        </w:rPr>
        <w:t xml:space="preserve"> to encompass: The territorial seas and traditional navigable waters; perennial and intermittent tributaries that contribute surface water flow to such waters; certain lakes, ponds, and impoundments of jurisdictional waters; and wetlands adjacent to</w:t>
      </w:r>
      <w:r w:rsidRPr="009F6304">
        <w:rPr>
          <w:rFonts w:asciiTheme="majorHAnsi" w:hAnsiTheme="majorHAnsi" w:cstheme="majorHAnsi"/>
        </w:rPr>
        <w:t xml:space="preserve"> other </w:t>
      </w:r>
      <w:r w:rsidRPr="009F6304">
        <w:rPr>
          <w:rFonts w:asciiTheme="majorHAnsi" w:hAnsiTheme="majorHAnsi" w:cstheme="majorHAnsi"/>
          <w:u w:val="single"/>
        </w:rPr>
        <w:t xml:space="preserve">jurisdictional waters. Paragraph (a) of the final rule identifies four categories of waters that are “waters of the United States.” </w:t>
      </w:r>
      <w:r w:rsidRPr="009F6304">
        <w:rPr>
          <w:rFonts w:asciiTheme="majorHAnsi" w:hAnsiTheme="majorHAnsi" w:cstheme="majorHAnsi"/>
          <w:highlight w:val="cyan"/>
          <w:u w:val="single"/>
        </w:rPr>
        <w:t>These waters are</w:t>
      </w:r>
      <w:r w:rsidRPr="009F6304">
        <w:rPr>
          <w:rFonts w:asciiTheme="majorHAnsi" w:hAnsiTheme="majorHAnsi" w:cstheme="majorHAnsi"/>
          <w:u w:val="single"/>
        </w:rPr>
        <w:t xml:space="preserve"> referred to as </w:t>
      </w:r>
      <w:r w:rsidRPr="009F6304">
        <w:rPr>
          <w:rFonts w:asciiTheme="majorHAnsi" w:hAnsiTheme="majorHAnsi" w:cstheme="majorHAnsi"/>
          <w:highlight w:val="cyan"/>
          <w:u w:val="single"/>
        </w:rPr>
        <w:t>“jurisdictional”</w:t>
      </w:r>
      <w:r w:rsidRPr="009F6304">
        <w:rPr>
          <w:rFonts w:asciiTheme="majorHAnsi" w:hAnsiTheme="majorHAnsi" w:cstheme="majorHAnsi"/>
        </w:rPr>
        <w:t xml:space="preserve"> in this notice and in the regulatory text. Paragraph (b) of the final rule identifies those waters and features that are excluded from the definition of “waters of the United States.” These waters are referred to as “non-jurisdictional” or “excluded” in this notice and as “non-jurisdictional” in the regulatory text. Paragraph (c) of the final rule defines applicable terms.</w:t>
      </w:r>
    </w:p>
    <w:p w14:paraId="2C5959D8" w14:textId="77777777" w:rsidR="00467E87" w:rsidRPr="009F6304" w:rsidRDefault="00467E87" w:rsidP="00467E87">
      <w:pPr>
        <w:rPr>
          <w:rFonts w:asciiTheme="majorHAnsi" w:hAnsiTheme="majorHAnsi" w:cstheme="majorHAnsi"/>
        </w:rPr>
      </w:pPr>
    </w:p>
    <w:p w14:paraId="7AD875B4" w14:textId="77777777" w:rsidR="00467E87" w:rsidRPr="009F6304" w:rsidRDefault="00467E87" w:rsidP="00467E87">
      <w:pPr>
        <w:pStyle w:val="Heading4"/>
        <w:rPr>
          <w:rFonts w:asciiTheme="majorHAnsi" w:hAnsiTheme="majorHAnsi" w:cstheme="majorHAnsi"/>
        </w:rPr>
      </w:pPr>
      <w:r w:rsidRPr="009F6304">
        <w:rPr>
          <w:rFonts w:asciiTheme="majorHAnsi" w:hAnsiTheme="majorHAnsi" w:cstheme="majorHAnsi"/>
        </w:rPr>
        <w:t>That excludes tribes.</w:t>
      </w:r>
    </w:p>
    <w:p w14:paraId="5D286A1B" w14:textId="77777777" w:rsidR="00467E87" w:rsidRPr="009F6304" w:rsidRDefault="00467E87" w:rsidP="00467E87">
      <w:pPr>
        <w:rPr>
          <w:rFonts w:asciiTheme="majorHAnsi" w:hAnsiTheme="majorHAnsi" w:cstheme="majorHAnsi"/>
        </w:rPr>
      </w:pPr>
      <w:r w:rsidRPr="009F6304">
        <w:rPr>
          <w:rStyle w:val="Style13ptBold"/>
          <w:rFonts w:asciiTheme="majorHAnsi" w:hAnsiTheme="majorHAnsi" w:cstheme="majorHAnsi"/>
        </w:rPr>
        <w:t>EPA ‘20</w:t>
      </w:r>
      <w:r w:rsidRPr="009F6304">
        <w:rPr>
          <w:rFonts w:asciiTheme="majorHAnsi" w:hAnsiTheme="majorHAnsi" w:cstheme="majorHAnsi"/>
        </w:rPr>
        <w:t xml:space="preserve"> [Environmental Protection Agency; Department of the Army, Corps of Engineers; Department of Defense; 4/21/20; "The Navigable Waters Protection Rule: Definition of “Waters of the United States”"; Federal Register; https://www.federalregister.gov/documents/2020/04/21/2020-02500/the-navigable-waters-protection-rule-definition-of-waters-of-the-united-states]</w:t>
      </w:r>
    </w:p>
    <w:p w14:paraId="727B876A" w14:textId="77777777" w:rsidR="00467E87" w:rsidRPr="009F6304" w:rsidRDefault="00467E87" w:rsidP="00467E87">
      <w:pPr>
        <w:rPr>
          <w:rFonts w:asciiTheme="majorHAnsi" w:hAnsiTheme="majorHAnsi" w:cstheme="majorHAnsi"/>
        </w:rPr>
      </w:pPr>
      <w:r w:rsidRPr="009F6304">
        <w:rPr>
          <w:rFonts w:asciiTheme="majorHAnsi" w:hAnsiTheme="majorHAnsi" w:cstheme="majorHAnsi"/>
        </w:rPr>
        <w:t xml:space="preserve">Waters and features that are excluded under paragraph (b) of the final rule cannot be determined to be jurisdictional under any of the categories in the rule under paragraph (a). </w:t>
      </w:r>
      <w:r w:rsidRPr="009F6304">
        <w:rPr>
          <w:rFonts w:asciiTheme="majorHAnsi" w:hAnsiTheme="majorHAnsi" w:cstheme="majorHAnsi"/>
          <w:highlight w:val="cyan"/>
          <w:u w:val="single"/>
        </w:rPr>
        <w:t>Any water not enumerated</w:t>
      </w:r>
      <w:r w:rsidRPr="009F6304">
        <w:rPr>
          <w:rFonts w:asciiTheme="majorHAnsi" w:hAnsiTheme="majorHAnsi" w:cstheme="majorHAnsi"/>
        </w:rPr>
        <w:t xml:space="preserve"> in paragraphs (a)(1) through (4) </w:t>
      </w:r>
      <w:r w:rsidRPr="009F6304">
        <w:rPr>
          <w:rFonts w:asciiTheme="majorHAnsi" w:hAnsiTheme="majorHAnsi" w:cstheme="majorHAnsi"/>
          <w:highlight w:val="cyan"/>
          <w:u w:val="single"/>
        </w:rPr>
        <w:t>is not a “water of the United States.”</w:t>
      </w:r>
      <w:r w:rsidRPr="009F6304">
        <w:rPr>
          <w:rFonts w:asciiTheme="majorHAnsi" w:hAnsiTheme="majorHAnsi" w:cstheme="majorHAnsi"/>
        </w:rPr>
        <w:t xml:space="preserve"> In addition to this overarching exclusion, </w:t>
      </w:r>
      <w:r w:rsidRPr="009F6304">
        <w:rPr>
          <w:rFonts w:asciiTheme="majorHAnsi" w:hAnsiTheme="majorHAnsi" w:cstheme="majorHAnsi"/>
          <w:highlight w:val="cyan"/>
          <w:u w:val="single"/>
        </w:rPr>
        <w:t>the</w:t>
      </w:r>
      <w:r w:rsidRPr="009F6304">
        <w:rPr>
          <w:rFonts w:asciiTheme="majorHAnsi" w:hAnsiTheme="majorHAnsi" w:cstheme="majorHAnsi"/>
          <w:u w:val="single"/>
        </w:rPr>
        <w:t xml:space="preserve"> final </w:t>
      </w:r>
      <w:r w:rsidRPr="009F6304">
        <w:rPr>
          <w:rFonts w:asciiTheme="majorHAnsi" w:hAnsiTheme="majorHAnsi" w:cstheme="majorHAnsi"/>
          <w:highlight w:val="cyan"/>
          <w:u w:val="single"/>
        </w:rPr>
        <w:t>rule includes</w:t>
      </w:r>
      <w:r w:rsidRPr="009F6304">
        <w:rPr>
          <w:rFonts w:asciiTheme="majorHAnsi" w:hAnsiTheme="majorHAnsi" w:cstheme="majorHAnsi"/>
          <w:u w:val="single"/>
        </w:rPr>
        <w:t xml:space="preserve"> additional </w:t>
      </w:r>
      <w:r w:rsidRPr="009F6304">
        <w:rPr>
          <w:rFonts w:asciiTheme="majorHAnsi" w:hAnsiTheme="majorHAnsi" w:cstheme="majorHAnsi"/>
          <w:highlight w:val="cyan"/>
          <w:u w:val="single"/>
        </w:rPr>
        <w:t>exclusions to provide</w:t>
      </w:r>
      <w:r w:rsidRPr="009F6304">
        <w:rPr>
          <w:rFonts w:asciiTheme="majorHAnsi" w:hAnsiTheme="majorHAnsi" w:cstheme="majorHAnsi"/>
          <w:u w:val="single"/>
        </w:rPr>
        <w:t xml:space="preserve"> more </w:t>
      </w:r>
      <w:r w:rsidRPr="009F6304">
        <w:rPr>
          <w:rFonts w:asciiTheme="majorHAnsi" w:hAnsiTheme="majorHAnsi" w:cstheme="majorHAnsi"/>
          <w:highlight w:val="cyan"/>
          <w:u w:val="single"/>
        </w:rPr>
        <w:t>specificity for</w:t>
      </w:r>
      <w:r w:rsidRPr="009F6304">
        <w:rPr>
          <w:rFonts w:asciiTheme="majorHAnsi" w:hAnsiTheme="majorHAnsi" w:cstheme="majorHAnsi"/>
          <w:u w:val="single"/>
        </w:rPr>
        <w:t xml:space="preserve"> certain </w:t>
      </w:r>
      <w:r w:rsidRPr="009F6304">
        <w:rPr>
          <w:rFonts w:asciiTheme="majorHAnsi" w:hAnsiTheme="majorHAnsi" w:cstheme="majorHAnsi"/>
          <w:highlight w:val="cyan"/>
          <w:u w:val="single"/>
        </w:rPr>
        <w:t>common landscape features and land uses</w:t>
      </w:r>
      <w:r w:rsidRPr="009F6304">
        <w:rPr>
          <w:rFonts w:asciiTheme="majorHAnsi" w:hAnsiTheme="majorHAnsi" w:cstheme="majorHAnsi"/>
          <w:u w:val="single"/>
        </w:rPr>
        <w:t xml:space="preserve"> that are </w:t>
      </w:r>
      <w:r w:rsidRPr="009F6304">
        <w:rPr>
          <w:rFonts w:asciiTheme="majorHAnsi" w:hAnsiTheme="majorHAnsi" w:cstheme="majorHAnsi"/>
          <w:highlight w:val="cyan"/>
          <w:u w:val="single"/>
        </w:rPr>
        <w:t>more appropriately regulated</w:t>
      </w:r>
      <w:r w:rsidRPr="009F6304">
        <w:rPr>
          <w:rFonts w:asciiTheme="majorHAnsi" w:hAnsiTheme="majorHAnsi" w:cstheme="majorHAnsi"/>
        </w:rPr>
        <w:t xml:space="preserve">, if at all, </w:t>
      </w:r>
      <w:r w:rsidRPr="009F6304">
        <w:rPr>
          <w:rFonts w:asciiTheme="majorHAnsi" w:hAnsiTheme="majorHAnsi" w:cstheme="majorHAnsi"/>
          <w:highlight w:val="cyan"/>
          <w:u w:val="single"/>
        </w:rPr>
        <w:t>under the sovereign authorities of</w:t>
      </w:r>
      <w:r w:rsidRPr="009F6304">
        <w:rPr>
          <w:rFonts w:asciiTheme="majorHAnsi" w:hAnsiTheme="majorHAnsi" w:cstheme="majorHAnsi"/>
        </w:rPr>
        <w:t xml:space="preserve"> States and </w:t>
      </w:r>
      <w:r w:rsidRPr="009F6304">
        <w:rPr>
          <w:rFonts w:asciiTheme="majorHAnsi" w:hAnsiTheme="majorHAnsi" w:cstheme="majorHAnsi"/>
          <w:highlight w:val="cyan"/>
          <w:u w:val="single"/>
        </w:rPr>
        <w:t>Tribes.</w:t>
      </w:r>
      <w:r w:rsidRPr="009F6304">
        <w:rPr>
          <w:rFonts w:asciiTheme="majorHAnsi" w:hAnsiTheme="majorHAnsi" w:cstheme="majorHAnsi"/>
        </w:rPr>
        <w:t xml:space="preserve"> For example, the final rule excludes groundwater from the definition of “waters of the United States,” including groundwater drained through subsurface drainage systems, reflecting the agencies' longstanding practice. The rule creates a new exclusion for ephemeral features, including ephemeral streams, swales, gullies, rills, and pools, and excludes diffuse stormwater run-off and directional sheet flow over upland. Adhering more closely to the agencies' original interpretation of the CWA, the rule excludes ditches from the definition of “waters of the United States” except those ditches identified as jurisdictional under paragraph (a)(1) or (2) and those ditches constructed in adjacent wetlands that do not meet the flow conditions of the definition of “tributary” but that meet the conditions of paragraph (a)(4). The agencies are retaining an exclusion for prior converted cropland but are defining it for the first time in regulatory text. The agencies are also retaining an exclusion for waste treatment systems.</w:t>
      </w:r>
    </w:p>
    <w:p w14:paraId="0806E625" w14:textId="77777777" w:rsidR="00467E87" w:rsidRPr="009F6304" w:rsidRDefault="00467E87" w:rsidP="00467E87">
      <w:pPr>
        <w:rPr>
          <w:rFonts w:asciiTheme="majorHAnsi" w:hAnsiTheme="majorHAnsi" w:cstheme="majorHAnsi"/>
        </w:rPr>
      </w:pPr>
    </w:p>
    <w:p w14:paraId="26F4F7B0" w14:textId="77777777" w:rsidR="00467E87" w:rsidRPr="009F6304" w:rsidRDefault="00467E87" w:rsidP="00467E87">
      <w:pPr>
        <w:pStyle w:val="Heading4"/>
        <w:rPr>
          <w:rFonts w:asciiTheme="majorHAnsi" w:hAnsiTheme="majorHAnsi" w:cstheme="majorHAnsi"/>
          <w:u w:val="single"/>
        </w:rPr>
      </w:pPr>
      <w:r w:rsidRPr="009F6304">
        <w:rPr>
          <w:rFonts w:asciiTheme="majorHAnsi" w:hAnsiTheme="majorHAnsi" w:cstheme="majorHAnsi"/>
        </w:rPr>
        <w:lastRenderedPageBreak/>
        <w:t xml:space="preserve">Tribes are NOT “in the US”---they’re viewed as </w:t>
      </w:r>
      <w:r w:rsidRPr="009F6304">
        <w:rPr>
          <w:rFonts w:asciiTheme="majorHAnsi" w:hAnsiTheme="majorHAnsi" w:cstheme="majorHAnsi"/>
          <w:u w:val="single"/>
        </w:rPr>
        <w:t>foreign nations</w:t>
      </w:r>
    </w:p>
    <w:p w14:paraId="1ECED53D" w14:textId="77777777" w:rsidR="00467E87" w:rsidRPr="009F6304" w:rsidRDefault="00467E87" w:rsidP="00467E87">
      <w:pPr>
        <w:rPr>
          <w:rFonts w:asciiTheme="majorHAnsi" w:hAnsiTheme="majorHAnsi" w:cstheme="majorHAnsi"/>
        </w:rPr>
      </w:pPr>
      <w:r w:rsidRPr="009F6304">
        <w:rPr>
          <w:rFonts w:asciiTheme="majorHAnsi" w:hAnsiTheme="majorHAnsi" w:cstheme="majorHAnsi"/>
        </w:rPr>
        <w:t xml:space="preserve">David </w:t>
      </w:r>
      <w:r w:rsidRPr="009F6304">
        <w:rPr>
          <w:rStyle w:val="Style13ptBold"/>
          <w:rFonts w:asciiTheme="majorHAnsi" w:hAnsiTheme="majorHAnsi" w:cstheme="majorHAnsi"/>
        </w:rPr>
        <w:t>Siegel 18</w:t>
      </w:r>
      <w:r w:rsidRPr="009F6304">
        <w:rPr>
          <w:rFonts w:asciiTheme="majorHAnsi" w:hAnsiTheme="majorHAnsi" w:cstheme="majorHAnsi"/>
        </w:rPr>
        <w:t>, APL application developer, “Are Native American tribes considered part of the United States?,” 11/19/18, https://bit.ly/2Gz6pl4</w:t>
      </w:r>
    </w:p>
    <w:p w14:paraId="7FD73569" w14:textId="77777777" w:rsidR="00467E87" w:rsidRPr="009F6304" w:rsidRDefault="00467E87" w:rsidP="00467E87">
      <w:pPr>
        <w:rPr>
          <w:rFonts w:asciiTheme="majorHAnsi" w:hAnsiTheme="majorHAnsi" w:cstheme="majorHAnsi"/>
          <w:sz w:val="14"/>
        </w:rPr>
      </w:pPr>
      <w:r w:rsidRPr="009F6304">
        <w:rPr>
          <w:rStyle w:val="StyleUnderline"/>
          <w:rFonts w:asciiTheme="majorHAnsi" w:hAnsiTheme="majorHAnsi" w:cstheme="majorHAnsi"/>
        </w:rPr>
        <w:t xml:space="preserve">For some purposes, the various </w:t>
      </w:r>
      <w:r w:rsidRPr="009F6304">
        <w:rPr>
          <w:rStyle w:val="StyleUnderline"/>
          <w:rFonts w:asciiTheme="majorHAnsi" w:hAnsiTheme="majorHAnsi" w:cstheme="majorHAnsi"/>
          <w:highlight w:val="green"/>
        </w:rPr>
        <w:t>Native American tribes were</w:t>
      </w:r>
      <w:r w:rsidRPr="009F6304">
        <w:rPr>
          <w:rStyle w:val="StyleUnderline"/>
          <w:rFonts w:asciiTheme="majorHAnsi" w:hAnsiTheme="majorHAnsi" w:cstheme="majorHAnsi"/>
        </w:rPr>
        <w:t xml:space="preserve"> treated as </w:t>
      </w:r>
      <w:r w:rsidRPr="009F6304">
        <w:rPr>
          <w:rStyle w:val="Emphasis"/>
          <w:rFonts w:asciiTheme="majorHAnsi" w:hAnsiTheme="majorHAnsi" w:cstheme="majorHAnsi"/>
          <w:highlight w:val="green"/>
        </w:rPr>
        <w:t>separate nations</w:t>
      </w:r>
      <w:r w:rsidRPr="009F6304">
        <w:rPr>
          <w:rFonts w:asciiTheme="majorHAnsi" w:hAnsiTheme="majorHAnsi" w:cstheme="majorHAnsi"/>
          <w:sz w:val="14"/>
        </w:rPr>
        <w:t xml:space="preserve">. Most obviously, </w:t>
      </w:r>
      <w:r w:rsidRPr="009F6304">
        <w:rPr>
          <w:rStyle w:val="Emphasis"/>
          <w:rFonts w:asciiTheme="majorHAnsi" w:hAnsiTheme="majorHAnsi" w:cstheme="majorHAnsi"/>
          <w:highlight w:val="green"/>
        </w:rPr>
        <w:t>treaties</w:t>
      </w:r>
      <w:r w:rsidRPr="009F6304">
        <w:rPr>
          <w:rStyle w:val="StyleUnderline"/>
          <w:rFonts w:asciiTheme="majorHAnsi" w:hAnsiTheme="majorHAnsi" w:cstheme="majorHAnsi"/>
          <w:highlight w:val="green"/>
        </w:rPr>
        <w:t xml:space="preserve"> were negociated</w:t>
      </w:r>
      <w:r w:rsidRPr="009F6304">
        <w:rPr>
          <w:rStyle w:val="StyleUnderline"/>
          <w:rFonts w:asciiTheme="majorHAnsi" w:hAnsiTheme="majorHAnsi" w:cstheme="majorHAnsi"/>
        </w:rPr>
        <w:t xml:space="preserve"> and signed </w:t>
      </w:r>
      <w:r w:rsidRPr="009F6304">
        <w:rPr>
          <w:rStyle w:val="StyleUnderline"/>
          <w:rFonts w:asciiTheme="majorHAnsi" w:hAnsiTheme="majorHAnsi" w:cstheme="majorHAnsi"/>
          <w:highlight w:val="green"/>
        </w:rPr>
        <w:t>with</w:t>
      </w:r>
      <w:r w:rsidRPr="009F6304">
        <w:rPr>
          <w:rStyle w:val="StyleUnderline"/>
          <w:rFonts w:asciiTheme="majorHAnsi" w:hAnsiTheme="majorHAnsi" w:cstheme="majorHAnsi"/>
        </w:rPr>
        <w:t xml:space="preserve"> </w:t>
      </w:r>
      <w:r w:rsidRPr="009F6304">
        <w:rPr>
          <w:rStyle w:val="Emphasis"/>
          <w:rFonts w:asciiTheme="majorHAnsi" w:hAnsiTheme="majorHAnsi" w:cstheme="majorHAnsi"/>
        </w:rPr>
        <w:t xml:space="preserve">various </w:t>
      </w:r>
      <w:r w:rsidRPr="009F6304">
        <w:rPr>
          <w:rStyle w:val="Emphasis"/>
          <w:rFonts w:asciiTheme="majorHAnsi" w:hAnsiTheme="majorHAnsi" w:cstheme="majorHAnsi"/>
          <w:highlight w:val="green"/>
        </w:rPr>
        <w:t>tribes</w:t>
      </w:r>
      <w:r w:rsidRPr="009F6304">
        <w:rPr>
          <w:rStyle w:val="StyleUnderline"/>
          <w:rFonts w:asciiTheme="majorHAnsi" w:hAnsiTheme="majorHAnsi" w:cstheme="majorHAnsi"/>
          <w:highlight w:val="green"/>
        </w:rPr>
        <w:t>. Treaties are not</w:t>
      </w:r>
      <w:r w:rsidRPr="009F6304">
        <w:rPr>
          <w:rStyle w:val="StyleUnderline"/>
          <w:rFonts w:asciiTheme="majorHAnsi" w:hAnsiTheme="majorHAnsi" w:cstheme="majorHAnsi"/>
        </w:rPr>
        <w:t xml:space="preserve"> normally </w:t>
      </w:r>
      <w:r w:rsidRPr="009F6304">
        <w:rPr>
          <w:rStyle w:val="StyleUnderline"/>
          <w:rFonts w:asciiTheme="majorHAnsi" w:hAnsiTheme="majorHAnsi" w:cstheme="majorHAnsi"/>
          <w:highlight w:val="green"/>
        </w:rPr>
        <w:t>signed with a group</w:t>
      </w:r>
      <w:r w:rsidRPr="009F6304">
        <w:rPr>
          <w:rStyle w:val="StyleUnderline"/>
          <w:rFonts w:asciiTheme="majorHAnsi" w:hAnsiTheme="majorHAnsi" w:cstheme="majorHAnsi"/>
        </w:rPr>
        <w:t xml:space="preserve"> that is </w:t>
      </w:r>
      <w:r w:rsidRPr="009F6304">
        <w:rPr>
          <w:rStyle w:val="Emphasis"/>
          <w:rFonts w:asciiTheme="majorHAnsi" w:hAnsiTheme="majorHAnsi" w:cstheme="majorHAnsi"/>
          <w:highlight w:val="green"/>
        </w:rPr>
        <w:t>part of a country</w:t>
      </w:r>
      <w:r w:rsidRPr="009F6304">
        <w:rPr>
          <w:rStyle w:val="StyleUnderline"/>
          <w:rFonts w:asciiTheme="majorHAnsi" w:hAnsiTheme="majorHAnsi" w:cstheme="majorHAnsi"/>
          <w:highlight w:val="green"/>
        </w:rPr>
        <w:t>, rather</w:t>
      </w:r>
      <w:r w:rsidRPr="009F6304">
        <w:rPr>
          <w:rStyle w:val="StyleUnderline"/>
          <w:rFonts w:asciiTheme="majorHAnsi" w:hAnsiTheme="majorHAnsi" w:cstheme="majorHAnsi"/>
        </w:rPr>
        <w:t xml:space="preserve"> treaties are signed with </w:t>
      </w:r>
      <w:r w:rsidRPr="009F6304">
        <w:rPr>
          <w:rStyle w:val="Emphasis"/>
          <w:rFonts w:asciiTheme="majorHAnsi" w:hAnsiTheme="majorHAnsi" w:cstheme="majorHAnsi"/>
          <w:highlight w:val="green"/>
        </w:rPr>
        <w:t xml:space="preserve">other </w:t>
      </w:r>
      <w:r w:rsidRPr="009F6304">
        <w:rPr>
          <w:rStyle w:val="Emphasis"/>
          <w:rFonts w:asciiTheme="majorHAnsi" w:hAnsiTheme="majorHAnsi" w:cstheme="majorHAnsi"/>
        </w:rPr>
        <w:t>countrie</w:t>
      </w:r>
      <w:r w:rsidRPr="009F6304">
        <w:rPr>
          <w:rStyle w:val="Emphasis"/>
          <w:rFonts w:asciiTheme="majorHAnsi" w:hAnsiTheme="majorHAnsi" w:cstheme="majorHAnsi"/>
          <w:highlight w:val="green"/>
        </w:rPr>
        <w:t>s</w:t>
      </w:r>
      <w:r w:rsidRPr="009F6304">
        <w:rPr>
          <w:rFonts w:asciiTheme="majorHAnsi" w:hAnsiTheme="majorHAnsi" w:cstheme="majorHAnsi"/>
          <w:sz w:val="14"/>
        </w:rPr>
        <w:t xml:space="preserve">. On the other hand, the various tribes were not regarded as independant. For example, they were not allowqed to have separate relations with other non-US nations, or even with other tribes. The term "dependant nations" has been used for this status. I don't know of another arrangement which is or was quite the same as that between the US Federal government and the various tribes. Perhaps the closest analogy was the relation between the British Imperial government and various nations that had "accepted" the "protection" of the Empire, sch as some of the Indian states who retained their own rulers and governmetns, but had no independant foreign policy or foreign relations. Some parts of Polynesia had simialr arrangements, i understand. Overall </w:t>
      </w:r>
      <w:r w:rsidRPr="009F6304">
        <w:rPr>
          <w:rStyle w:val="StyleUnderline"/>
          <w:rFonts w:asciiTheme="majorHAnsi" w:hAnsiTheme="majorHAnsi" w:cstheme="majorHAnsi"/>
        </w:rPr>
        <w:t xml:space="preserve">The various </w:t>
      </w:r>
      <w:r w:rsidRPr="009F6304">
        <w:rPr>
          <w:rStyle w:val="StyleUnderline"/>
          <w:rFonts w:asciiTheme="majorHAnsi" w:hAnsiTheme="majorHAnsi" w:cstheme="majorHAnsi"/>
          <w:highlight w:val="green"/>
        </w:rPr>
        <w:t>Native American tribes</w:t>
      </w:r>
      <w:r w:rsidRPr="009F6304">
        <w:rPr>
          <w:rStyle w:val="StyleUnderline"/>
          <w:rFonts w:asciiTheme="majorHAnsi" w:hAnsiTheme="majorHAnsi" w:cstheme="majorHAnsi"/>
        </w:rPr>
        <w:t xml:space="preserve"> and their members</w:t>
      </w:r>
      <w:r w:rsidRPr="009F6304">
        <w:rPr>
          <w:rFonts w:asciiTheme="majorHAnsi" w:hAnsiTheme="majorHAnsi" w:cstheme="majorHAnsi"/>
          <w:sz w:val="14"/>
        </w:rPr>
        <w:t xml:space="preserve"> were [</w:t>
      </w:r>
      <w:r w:rsidRPr="009F6304">
        <w:rPr>
          <w:rStyle w:val="Emphasis"/>
          <w:rFonts w:asciiTheme="majorHAnsi" w:hAnsiTheme="majorHAnsi" w:cstheme="majorHAnsi"/>
          <w:highlight w:val="green"/>
        </w:rPr>
        <w:t>not</w:t>
      </w:r>
      <w:r w:rsidRPr="009F6304">
        <w:rPr>
          <w:rFonts w:asciiTheme="majorHAnsi" w:hAnsiTheme="majorHAnsi" w:cstheme="majorHAnsi"/>
          <w:sz w:val="14"/>
        </w:rPr>
        <w:t xml:space="preserve">] neither regarded as </w:t>
      </w:r>
      <w:r w:rsidRPr="009F6304">
        <w:rPr>
          <w:rStyle w:val="Emphasis"/>
          <w:rFonts w:asciiTheme="majorHAnsi" w:hAnsiTheme="majorHAnsi" w:cstheme="majorHAnsi"/>
        </w:rPr>
        <w:t xml:space="preserve">fully </w:t>
      </w:r>
      <w:r w:rsidRPr="009F6304">
        <w:rPr>
          <w:rStyle w:val="Emphasis"/>
          <w:rFonts w:asciiTheme="majorHAnsi" w:hAnsiTheme="majorHAnsi" w:cstheme="majorHAnsi"/>
          <w:highlight w:val="green"/>
        </w:rPr>
        <w:t>a part of the U</w:t>
      </w:r>
      <w:r w:rsidRPr="009F6304">
        <w:rPr>
          <w:rFonts w:asciiTheme="majorHAnsi" w:hAnsiTheme="majorHAnsi" w:cstheme="majorHAnsi"/>
          <w:sz w:val="14"/>
        </w:rPr>
        <w:t xml:space="preserve">nited </w:t>
      </w:r>
      <w:r w:rsidRPr="009F6304">
        <w:rPr>
          <w:rStyle w:val="Emphasis"/>
          <w:rFonts w:asciiTheme="majorHAnsi" w:hAnsiTheme="majorHAnsi" w:cstheme="majorHAnsi"/>
          <w:highlight w:val="green"/>
        </w:rPr>
        <w:t>S</w:t>
      </w:r>
      <w:r w:rsidRPr="009F6304">
        <w:rPr>
          <w:rFonts w:asciiTheme="majorHAnsi" w:hAnsiTheme="majorHAnsi" w:cstheme="majorHAnsi"/>
          <w:sz w:val="14"/>
        </w:rPr>
        <w:t>tates, nor as fully separate. The question can ony be answered in the context of a specific purpose or aspect of participation in the US.</w:t>
      </w:r>
    </w:p>
    <w:p w14:paraId="7E28FC72" w14:textId="483E5B1C" w:rsidR="00467E87" w:rsidRPr="009F6304" w:rsidRDefault="00584560" w:rsidP="00467E87">
      <w:pPr>
        <w:pStyle w:val="Heading3"/>
        <w:rPr>
          <w:rFonts w:asciiTheme="majorHAnsi" w:hAnsiTheme="majorHAnsi" w:cstheme="majorHAnsi"/>
        </w:rPr>
      </w:pPr>
      <w:r>
        <w:rPr>
          <w:rFonts w:asciiTheme="majorHAnsi" w:hAnsiTheme="majorHAnsi" w:cstheme="majorHAnsi"/>
        </w:rPr>
        <w:lastRenderedPageBreak/>
        <w:t>T – Its</w:t>
      </w:r>
    </w:p>
    <w:p w14:paraId="4D4AD995" w14:textId="77777777" w:rsidR="00584560" w:rsidRPr="009F6304" w:rsidRDefault="00584560" w:rsidP="00584560">
      <w:pPr>
        <w:pStyle w:val="Heading4"/>
        <w:rPr>
          <w:rFonts w:asciiTheme="majorHAnsi" w:hAnsiTheme="majorHAnsi" w:cstheme="majorHAnsi"/>
        </w:rPr>
      </w:pPr>
      <w:r w:rsidRPr="009F6304">
        <w:rPr>
          <w:rFonts w:asciiTheme="majorHAnsi" w:hAnsiTheme="majorHAnsi" w:cstheme="majorHAnsi"/>
        </w:rPr>
        <w:t xml:space="preserve">‘Its’ </w:t>
      </w:r>
      <w:r w:rsidRPr="009F6304">
        <w:rPr>
          <w:rFonts w:asciiTheme="majorHAnsi" w:hAnsiTheme="majorHAnsi" w:cstheme="majorHAnsi"/>
          <w:u w:val="single"/>
        </w:rPr>
        <w:t>refers</w:t>
      </w:r>
      <w:r w:rsidRPr="009F6304">
        <w:rPr>
          <w:rFonts w:asciiTheme="majorHAnsi" w:hAnsiTheme="majorHAnsi" w:cstheme="majorHAnsi"/>
        </w:rPr>
        <w:t xml:space="preserve"> to the U.S. and is </w:t>
      </w:r>
      <w:r w:rsidRPr="009F6304">
        <w:rPr>
          <w:rFonts w:asciiTheme="majorHAnsi" w:hAnsiTheme="majorHAnsi" w:cstheme="majorHAnsi"/>
          <w:u w:val="single"/>
        </w:rPr>
        <w:t>possessive</w:t>
      </w:r>
    </w:p>
    <w:p w14:paraId="4B8A0EF5" w14:textId="77777777" w:rsidR="00584560" w:rsidRPr="009F6304" w:rsidRDefault="00584560" w:rsidP="00584560">
      <w:pPr>
        <w:rPr>
          <w:rFonts w:asciiTheme="majorHAnsi" w:hAnsiTheme="majorHAnsi" w:cstheme="majorHAnsi"/>
        </w:rPr>
      </w:pPr>
      <w:r w:rsidRPr="009F6304">
        <w:rPr>
          <w:rFonts w:asciiTheme="majorHAnsi" w:hAnsiTheme="majorHAnsi" w:cstheme="majorHAnsi"/>
        </w:rPr>
        <w:t xml:space="preserve">W.C. </w:t>
      </w:r>
      <w:r w:rsidRPr="009F6304">
        <w:rPr>
          <w:rStyle w:val="Style13ptBold"/>
          <w:rFonts w:asciiTheme="majorHAnsi" w:hAnsiTheme="majorHAnsi" w:cstheme="majorHAnsi"/>
        </w:rPr>
        <w:t>Updegrave 91</w:t>
      </w:r>
      <w:r w:rsidRPr="009F6304">
        <w:rPr>
          <w:rFonts w:asciiTheme="majorHAnsi" w:hAnsiTheme="majorHAnsi" w:cstheme="majorHAnsi"/>
        </w:rPr>
        <w:t xml:space="preserve">, “Explanation of ZIP Code Address Purpose”, 8-19, </w:t>
      </w:r>
      <w:hyperlink r:id="rId122" w:history="1">
        <w:r w:rsidRPr="009F6304">
          <w:rPr>
            <w:rFonts w:asciiTheme="majorHAnsi" w:hAnsiTheme="majorHAnsi" w:cstheme="majorHAnsi"/>
          </w:rPr>
          <w:t>http://www.supremelaw.org/ref/zipcode/updegrav.htm</w:t>
        </w:r>
      </w:hyperlink>
    </w:p>
    <w:p w14:paraId="0A6CA114" w14:textId="77777777" w:rsidR="00584560" w:rsidRPr="009F6304" w:rsidRDefault="00584560" w:rsidP="00584560">
      <w:pPr>
        <w:rPr>
          <w:rFonts w:asciiTheme="majorHAnsi" w:hAnsiTheme="majorHAnsi" w:cstheme="majorHAnsi"/>
          <w:sz w:val="16"/>
        </w:rPr>
      </w:pPr>
      <w:r w:rsidRPr="009F6304">
        <w:rPr>
          <w:rFonts w:asciiTheme="majorHAnsi" w:hAnsiTheme="majorHAnsi" w:cstheme="majorHAnsi"/>
          <w:sz w:val="16"/>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9F6304">
        <w:rPr>
          <w:rStyle w:val="StyleUnderline"/>
          <w:rFonts w:asciiTheme="majorHAnsi" w:hAnsiTheme="majorHAnsi" w:cstheme="majorHAnsi"/>
          <w:highlight w:val="cyan"/>
        </w:rPr>
        <w:t xml:space="preserve">Note the </w:t>
      </w:r>
      <w:r w:rsidRPr="009F6304">
        <w:rPr>
          <w:rStyle w:val="Emphasis"/>
          <w:rFonts w:asciiTheme="majorHAnsi" w:hAnsiTheme="majorHAnsi" w:cstheme="majorHAnsi"/>
          <w:highlight w:val="cyan"/>
        </w:rPr>
        <w:t>singular possessive</w:t>
      </w:r>
      <w:r w:rsidRPr="009F6304">
        <w:rPr>
          <w:rStyle w:val="StyleUnderline"/>
          <w:rFonts w:asciiTheme="majorHAnsi" w:hAnsiTheme="majorHAnsi" w:cstheme="majorHAnsi"/>
          <w:highlight w:val="cyan"/>
        </w:rPr>
        <w:t xml:space="preserve"> pronoun "its",</w:t>
      </w:r>
      <w:r w:rsidRPr="009F6304">
        <w:rPr>
          <w:rStyle w:val="StyleUnderline"/>
          <w:rFonts w:asciiTheme="majorHAnsi" w:hAnsiTheme="majorHAnsi" w:cstheme="majorHAnsi"/>
        </w:rPr>
        <w:t xml:space="preserve"> not "their", therefore </w:t>
      </w:r>
      <w:r w:rsidRPr="009F6304">
        <w:rPr>
          <w:rStyle w:val="StyleUnderline"/>
          <w:rFonts w:asciiTheme="majorHAnsi" w:hAnsiTheme="majorHAnsi" w:cstheme="majorHAnsi"/>
          <w:highlight w:val="cyan"/>
        </w:rPr>
        <w:t>carrying the implication</w:t>
      </w:r>
      <w:r w:rsidRPr="009F6304">
        <w:rPr>
          <w:rStyle w:val="StyleUnderline"/>
          <w:rFonts w:asciiTheme="majorHAnsi" w:hAnsiTheme="majorHAnsi" w:cstheme="majorHAnsi"/>
        </w:rPr>
        <w:t xml:space="preserve"> that </w:t>
      </w:r>
      <w:r w:rsidRPr="009F6304">
        <w:rPr>
          <w:rStyle w:val="StyleUnderline"/>
          <w:rFonts w:asciiTheme="majorHAnsi" w:hAnsiTheme="majorHAnsi" w:cstheme="majorHAnsi"/>
          <w:highlight w:val="cyan"/>
        </w:rPr>
        <w:t>it relates to the "</w:t>
      </w:r>
      <w:r w:rsidRPr="009F6304">
        <w:rPr>
          <w:rStyle w:val="Emphasis"/>
          <w:rFonts w:asciiTheme="majorHAnsi" w:hAnsiTheme="majorHAnsi" w:cstheme="majorHAnsi"/>
          <w:highlight w:val="cyan"/>
        </w:rPr>
        <w:t>U</w:t>
      </w:r>
      <w:r w:rsidRPr="009F6304">
        <w:rPr>
          <w:rStyle w:val="Heading3Char"/>
          <w:rFonts w:asciiTheme="majorHAnsi" w:eastAsia="Calibri" w:hAnsiTheme="majorHAnsi" w:cstheme="majorHAnsi"/>
          <w:b w:val="0"/>
          <w:sz w:val="16"/>
        </w:rPr>
        <w:t xml:space="preserve">nited </w:t>
      </w:r>
      <w:r w:rsidRPr="009F6304">
        <w:rPr>
          <w:rStyle w:val="Emphasis"/>
          <w:rFonts w:asciiTheme="majorHAnsi" w:hAnsiTheme="majorHAnsi" w:cstheme="majorHAnsi"/>
          <w:highlight w:val="cyan"/>
        </w:rPr>
        <w:t>S</w:t>
      </w:r>
      <w:r w:rsidRPr="009F6304">
        <w:rPr>
          <w:rStyle w:val="Heading3Char"/>
          <w:rFonts w:asciiTheme="majorHAnsi" w:eastAsia="Calibri" w:hAnsiTheme="majorHAnsi" w:cstheme="majorHAnsi"/>
          <w:b w:val="0"/>
          <w:sz w:val="16"/>
        </w:rPr>
        <w:t xml:space="preserve">tates" </w:t>
      </w:r>
      <w:r w:rsidRPr="009F6304">
        <w:rPr>
          <w:rStyle w:val="StyleUnderline"/>
          <w:rFonts w:asciiTheme="majorHAnsi" w:hAnsiTheme="majorHAnsi" w:cstheme="majorHAnsi"/>
        </w:rPr>
        <w:t xml:space="preserve">as a corporation domiciled in the </w:t>
      </w:r>
      <w:r w:rsidRPr="009F6304">
        <w:rPr>
          <w:rStyle w:val="Emphasis"/>
          <w:rFonts w:asciiTheme="majorHAnsi" w:hAnsiTheme="majorHAnsi" w:cstheme="majorHAnsi"/>
        </w:rPr>
        <w:t>D</w:t>
      </w:r>
      <w:r w:rsidRPr="009F6304">
        <w:rPr>
          <w:rStyle w:val="StyleUnderline"/>
          <w:rFonts w:asciiTheme="majorHAnsi" w:hAnsiTheme="majorHAnsi" w:cstheme="majorHAnsi"/>
        </w:rPr>
        <w:t xml:space="preserve">istrict of </w:t>
      </w:r>
      <w:r w:rsidRPr="009F6304">
        <w:rPr>
          <w:rStyle w:val="Emphasis"/>
          <w:rFonts w:asciiTheme="majorHAnsi" w:hAnsiTheme="majorHAnsi" w:cstheme="majorHAnsi"/>
        </w:rPr>
        <w:t>C</w:t>
      </w:r>
      <w:r w:rsidRPr="009F6304">
        <w:rPr>
          <w:rStyle w:val="StyleUnderline"/>
          <w:rFonts w:asciiTheme="majorHAnsi" w:hAnsiTheme="majorHAnsi" w:cstheme="majorHAnsi"/>
        </w:rPr>
        <w:t xml:space="preserve">olumbia (in the singular sense), </w:t>
      </w:r>
      <w:r w:rsidRPr="009F6304">
        <w:rPr>
          <w:rStyle w:val="StyleUnderline"/>
          <w:rFonts w:asciiTheme="majorHAnsi" w:hAnsiTheme="majorHAnsi" w:cstheme="majorHAnsi"/>
          <w:highlight w:val="cyan"/>
        </w:rPr>
        <w:t>not</w:t>
      </w:r>
      <w:r w:rsidRPr="009F6304">
        <w:rPr>
          <w:rStyle w:val="StyleUnderline"/>
          <w:rFonts w:asciiTheme="majorHAnsi" w:hAnsiTheme="majorHAnsi" w:cstheme="majorHAnsi"/>
        </w:rPr>
        <w:t xml:space="preserve"> in the sense of being </w:t>
      </w:r>
      <w:r w:rsidRPr="009F6304">
        <w:rPr>
          <w:rStyle w:val="StyleUnderline"/>
          <w:rFonts w:asciiTheme="majorHAnsi" w:hAnsiTheme="majorHAnsi" w:cstheme="majorHAnsi"/>
          <w:highlight w:val="cyan"/>
        </w:rPr>
        <w:t>the 50 States</w:t>
      </w:r>
      <w:r w:rsidRPr="009F6304">
        <w:rPr>
          <w:rStyle w:val="StyleUnderline"/>
          <w:rFonts w:asciiTheme="majorHAnsi" w:hAnsiTheme="majorHAnsi" w:cstheme="majorHAnsi"/>
        </w:rPr>
        <w:t xml:space="preserve"> of the Union (in the plural sense). </w:t>
      </w:r>
      <w:r w:rsidRPr="009F6304">
        <w:rPr>
          <w:rFonts w:asciiTheme="majorHAnsi" w:hAnsiTheme="majorHAnsi" w:cstheme="majorHAnsi"/>
          <w:sz w:val="16"/>
        </w:rPr>
        <w:t xml:space="preserve">The map shows all the States of the Union, but it also shows D.C., Puerto Rico and the Virgin Islands, making the explanatory statement literally correct. </w:t>
      </w:r>
    </w:p>
    <w:p w14:paraId="046C281A" w14:textId="77777777" w:rsidR="00584560" w:rsidRPr="009F6304" w:rsidRDefault="00584560" w:rsidP="00584560">
      <w:pPr>
        <w:rPr>
          <w:rFonts w:asciiTheme="majorHAnsi" w:hAnsiTheme="majorHAnsi" w:cstheme="majorHAnsi"/>
        </w:rPr>
      </w:pPr>
    </w:p>
    <w:p w14:paraId="056992A2" w14:textId="77777777" w:rsidR="00467E87" w:rsidRPr="009F6304" w:rsidRDefault="00467E87" w:rsidP="00467E87">
      <w:pPr>
        <w:pStyle w:val="Heading4"/>
        <w:rPr>
          <w:rFonts w:asciiTheme="majorHAnsi" w:hAnsiTheme="majorHAnsi" w:cstheme="majorHAnsi"/>
        </w:rPr>
      </w:pPr>
      <w:r w:rsidRPr="009F6304">
        <w:rPr>
          <w:rFonts w:asciiTheme="majorHAnsi" w:hAnsiTheme="majorHAnsi" w:cstheme="majorHAnsi"/>
        </w:rPr>
        <w:t>‘Its’ is exclusive</w:t>
      </w:r>
    </w:p>
    <w:p w14:paraId="3E2B1603" w14:textId="77777777" w:rsidR="00467E87" w:rsidRPr="009F6304" w:rsidRDefault="00467E87" w:rsidP="00467E87">
      <w:pPr>
        <w:rPr>
          <w:rFonts w:asciiTheme="majorHAnsi" w:hAnsiTheme="majorHAnsi" w:cstheme="majorHAnsi"/>
          <w:b/>
        </w:rPr>
      </w:pPr>
      <w:r w:rsidRPr="009F6304">
        <w:rPr>
          <w:rFonts w:asciiTheme="majorHAnsi" w:hAnsiTheme="majorHAnsi" w:cstheme="majorHAnsi"/>
        </w:rPr>
        <w:t xml:space="preserve">Douglas F. </w:t>
      </w:r>
      <w:r w:rsidRPr="009F6304">
        <w:rPr>
          <w:rStyle w:val="Style13ptBold"/>
          <w:rFonts w:asciiTheme="majorHAnsi" w:hAnsiTheme="majorHAnsi" w:cstheme="majorHAnsi"/>
        </w:rPr>
        <w:t>Brent 10</w:t>
      </w:r>
      <w:r w:rsidRPr="009F6304">
        <w:rPr>
          <w:rFonts w:asciiTheme="majorHAnsi" w:hAnsiTheme="majorHAnsi" w:cstheme="majorHAnsi"/>
          <w:b/>
        </w:rPr>
        <w:t>,</w:t>
      </w:r>
      <w:r w:rsidRPr="009F6304">
        <w:rPr>
          <w:rFonts w:asciiTheme="majorHAnsi" w:hAnsiTheme="majorHAnsi" w:cstheme="majorHAnsi"/>
        </w:rPr>
        <w:t xml:space="preserve"> Attorney, 6/2/2010, “Reply Brief on Threshold Issues of Cricket Communications, Inc.,” http://psc.ky.gov/PSCSCF/2010%20cases/2010-00131/20100602_Crickets_Reply_Brief_on_Threshold_Issues.PDF </w:t>
      </w:r>
      <w:r w:rsidRPr="009F6304">
        <w:rPr>
          <w:rFonts w:asciiTheme="majorHAnsi" w:hAnsiTheme="majorHAnsi" w:cstheme="majorHAnsi"/>
          <w:bCs/>
        </w:rPr>
        <w:t>Italics in the original</w:t>
      </w:r>
    </w:p>
    <w:p w14:paraId="15F83DAB" w14:textId="77777777" w:rsidR="00467E87" w:rsidRPr="009F6304" w:rsidRDefault="00467E87" w:rsidP="00467E87">
      <w:pPr>
        <w:rPr>
          <w:rFonts w:asciiTheme="majorHAnsi" w:hAnsiTheme="majorHAnsi" w:cstheme="majorHAnsi"/>
          <w:sz w:val="14"/>
        </w:rPr>
      </w:pPr>
      <w:r w:rsidRPr="009F6304">
        <w:rPr>
          <w:rFonts w:asciiTheme="majorHAnsi" w:hAnsiTheme="majorHAnsi" w:cstheme="majorHAnsi"/>
          <w:sz w:val="14"/>
        </w:rPr>
        <w:t>AT&amp;T also argues that Merger Commitment 7.4 only permits extension of “any given” interconnection agreement for a single three year term. AT&amp;T Brief at 12. Specifically, AT&amp;T asserts that because Cricket adopted the interconnection agreement between Sprint and AT&amp;T, which itself was extended, Cricket is precluded from extending the term of its agreement with AT&amp;T. Id</w:t>
      </w:r>
    </w:p>
    <w:p w14:paraId="6F629505" w14:textId="77777777" w:rsidR="00467E87" w:rsidRPr="009F6304" w:rsidRDefault="00467E87" w:rsidP="00467E87">
      <w:pPr>
        <w:rPr>
          <w:rFonts w:asciiTheme="majorHAnsi" w:hAnsiTheme="majorHAnsi" w:cstheme="majorHAnsi"/>
          <w:sz w:val="14"/>
        </w:rPr>
      </w:pPr>
      <w:r w:rsidRPr="009F6304">
        <w:rPr>
          <w:rFonts w:asciiTheme="majorHAnsi" w:hAnsiTheme="majorHAnsi" w:cstheme="majorHAnsi"/>
          <w:sz w:val="14"/>
        </w:rPr>
        <w:t>This  argument relies  upon an inaccurate  assumption: that the agreement (contract) between Sprint and AT&amp;T, and the agreement (contract) between Cricket and AT&amp;T, are one and the same. In other words, to accept AT&amp;T’s argument the Commission must conclude that two separate contracts, i.e. the interconnection between Sprint and AT&amp;T in Kentucky (“Sprint Kentucky Agreement”) and the interconnection between Cricket and AT&amp;T in Kentucky (“Cricket Kentucky Agreement”), are one and the same.</w:t>
      </w:r>
    </w:p>
    <w:p w14:paraId="33FBE118" w14:textId="77777777" w:rsidR="00467E87" w:rsidRPr="009F6304" w:rsidRDefault="00467E87" w:rsidP="00467E87">
      <w:pPr>
        <w:rPr>
          <w:rFonts w:asciiTheme="majorHAnsi" w:hAnsiTheme="majorHAnsi" w:cstheme="majorHAnsi"/>
          <w:sz w:val="14"/>
        </w:rPr>
      </w:pPr>
      <w:r w:rsidRPr="009F6304">
        <w:rPr>
          <w:rFonts w:asciiTheme="majorHAnsi" w:hAnsiTheme="majorHAnsi" w:cstheme="majorHAnsi"/>
          <w:sz w:val="14"/>
        </w:rPr>
        <w:t>Upon this  unstated (and inaccurate) premise AT&amp;T asserts that “</w:t>
      </w:r>
      <w:r w:rsidRPr="009F6304">
        <w:rPr>
          <w:rFonts w:asciiTheme="majorHAnsi" w:hAnsiTheme="majorHAnsi" w:cstheme="majorHAnsi"/>
          <w:i/>
          <w:sz w:val="14"/>
        </w:rPr>
        <w:t>the ICA</w:t>
      </w:r>
      <w:r w:rsidRPr="009F6304">
        <w:rPr>
          <w:rFonts w:asciiTheme="majorHAnsi" w:hAnsiTheme="majorHAnsi" w:cstheme="majorHAnsi"/>
          <w:sz w:val="14"/>
        </w:rPr>
        <w:t xml:space="preserve"> was already extended”; id. at 14, and “</w:t>
      </w:r>
      <w:r w:rsidRPr="009F6304">
        <w:rPr>
          <w:rFonts w:asciiTheme="majorHAnsi" w:hAnsiTheme="majorHAnsi" w:cstheme="majorHAnsi"/>
          <w:i/>
          <w:sz w:val="14"/>
        </w:rPr>
        <w:t>the ICA</w:t>
      </w:r>
      <w:r w:rsidRPr="009F6304">
        <w:rPr>
          <w:rFonts w:asciiTheme="majorHAnsi" w:hAnsiTheme="majorHAnsi" w:cstheme="majorHAnsi"/>
          <w:sz w:val="14"/>
        </w:rPr>
        <w:t xml:space="preserve"> Cricket seeks to extend was extended by Sprint . . . .”; id. at 15, and, finally, “Cricket cannot extend </w:t>
      </w:r>
      <w:r w:rsidRPr="009F6304">
        <w:rPr>
          <w:rFonts w:asciiTheme="majorHAnsi" w:hAnsiTheme="majorHAnsi" w:cstheme="majorHAnsi"/>
          <w:i/>
          <w:sz w:val="14"/>
        </w:rPr>
        <w:t>the same ICA</w:t>
      </w:r>
      <w:r w:rsidRPr="009F6304">
        <w:rPr>
          <w:rFonts w:asciiTheme="majorHAnsi" w:hAnsiTheme="majorHAnsi" w:cstheme="majorHAnsi"/>
          <w:sz w:val="14"/>
        </w:rPr>
        <w:t xml:space="preserve"> a second time . . . .” Id. (emphasis added in all). Note that in the quoted portions of the AT&amp;T brief (and elsewhere) </w:t>
      </w:r>
      <w:r w:rsidRPr="009F6304">
        <w:rPr>
          <w:rFonts w:asciiTheme="majorHAnsi" w:hAnsiTheme="majorHAnsi" w:cstheme="majorHAnsi"/>
          <w:u w:val="single"/>
        </w:rPr>
        <w:t>AT&amp;T uses vague and imprecise language</w:t>
      </w:r>
      <w:r w:rsidRPr="009F6304">
        <w:rPr>
          <w:rFonts w:asciiTheme="majorHAnsi" w:hAnsiTheme="majorHAnsi" w:cstheme="majorHAnsi"/>
          <w:sz w:val="14"/>
        </w:rPr>
        <w:t xml:space="preserve"> when referring to either the Sprint Kentucky Agreement, or the Cricket Kentucky Agreement, i</w:t>
      </w:r>
      <w:r w:rsidRPr="009F6304">
        <w:rPr>
          <w:rFonts w:asciiTheme="majorHAnsi" w:hAnsiTheme="majorHAnsi" w:cstheme="majorHAnsi"/>
          <w:u w:val="single"/>
        </w:rPr>
        <w:t>n hopes that the Commission will treat the two contracts as one and the same</w:t>
      </w:r>
      <w:r w:rsidRPr="009F6304">
        <w:rPr>
          <w:rFonts w:asciiTheme="majorHAnsi" w:hAnsiTheme="majorHAnsi" w:cstheme="majorHAnsi"/>
          <w:sz w:val="14"/>
        </w:rPr>
        <w:t>.</w:t>
      </w:r>
    </w:p>
    <w:p w14:paraId="60F72E5B" w14:textId="77777777" w:rsidR="00467E87" w:rsidRPr="009F6304" w:rsidRDefault="00467E87" w:rsidP="00467E87">
      <w:pPr>
        <w:rPr>
          <w:rFonts w:asciiTheme="majorHAnsi" w:hAnsiTheme="majorHAnsi" w:cstheme="majorHAnsi"/>
          <w:sz w:val="14"/>
        </w:rPr>
      </w:pPr>
      <w:r w:rsidRPr="009F6304">
        <w:rPr>
          <w:rFonts w:asciiTheme="majorHAnsi" w:hAnsiTheme="majorHAnsi" w:cstheme="majorHAnsi"/>
          <w:sz w:val="14"/>
        </w:rPr>
        <w:t>But  it would be a mistake to do so.  The contract governing AT&amp;T’s duties and obligations with Sprint is a legally distinct and separate contract from that which governs AT&amp;T’s duties with Cricket. The Sprint Kentucky Agreement was approved by the Commission in September of 2001 in Case Number 2000-00480. The Cricket Kentucky Agreement was approved by the Commission in September of 2008 in Case Number 2008-033 1.</w:t>
      </w:r>
    </w:p>
    <w:p w14:paraId="05BA54B2" w14:textId="77777777" w:rsidR="00467E87" w:rsidRPr="009F6304" w:rsidRDefault="00467E87" w:rsidP="00467E87">
      <w:pPr>
        <w:rPr>
          <w:rFonts w:asciiTheme="majorHAnsi" w:hAnsiTheme="majorHAnsi" w:cstheme="majorHAnsi"/>
          <w:sz w:val="14"/>
        </w:rPr>
      </w:pPr>
      <w:r w:rsidRPr="009F6304">
        <w:rPr>
          <w:rFonts w:asciiTheme="majorHAnsi" w:hAnsiTheme="majorHAnsi" w:cstheme="majorHAnsi"/>
          <w:u w:val="single"/>
        </w:rPr>
        <w:t xml:space="preserve">AT&amp;T ignores the fact that these are two separate and distinct contracts because it knows that the merger commitments apply to </w:t>
      </w:r>
      <w:r w:rsidRPr="009F6304">
        <w:rPr>
          <w:rFonts w:asciiTheme="majorHAnsi" w:hAnsiTheme="majorHAnsi" w:cstheme="majorHAnsi"/>
          <w:i/>
          <w:u w:val="single"/>
        </w:rPr>
        <w:t>each</w:t>
      </w:r>
      <w:r w:rsidRPr="009F6304">
        <w:rPr>
          <w:rFonts w:asciiTheme="majorHAnsi" w:hAnsiTheme="majorHAnsi" w:cstheme="majorHAnsi"/>
          <w:u w:val="single"/>
        </w:rPr>
        <w:t xml:space="preserve"> agreement</w:t>
      </w:r>
      <w:r w:rsidRPr="009F6304">
        <w:rPr>
          <w:rFonts w:asciiTheme="majorHAnsi" w:hAnsiTheme="majorHAnsi" w:cstheme="majorHAnsi"/>
          <w:sz w:val="14"/>
        </w:rPr>
        <w:t xml:space="preserve"> that an individual telecommunications carrier has with AT&amp;T. Notably, Merger Commitment 7.4 states that “AT&amp;T/BellSouth ILECs shall permit </w:t>
      </w:r>
      <w:r w:rsidRPr="009F6304">
        <w:rPr>
          <w:rFonts w:asciiTheme="majorHAnsi" w:hAnsiTheme="majorHAnsi" w:cstheme="majorHAnsi"/>
          <w:i/>
          <w:sz w:val="14"/>
        </w:rPr>
        <w:t>a requesting telecommunications carrier</w:t>
      </w:r>
      <w:r w:rsidRPr="009F6304">
        <w:rPr>
          <w:rFonts w:asciiTheme="majorHAnsi" w:hAnsiTheme="majorHAnsi" w:cstheme="majorHAnsi"/>
          <w:sz w:val="14"/>
        </w:rPr>
        <w:t xml:space="preserve"> to extend </w:t>
      </w:r>
      <w:r w:rsidRPr="009F6304">
        <w:rPr>
          <w:rFonts w:asciiTheme="majorHAnsi" w:hAnsiTheme="majorHAnsi" w:cstheme="majorHAnsi"/>
          <w:i/>
          <w:sz w:val="14"/>
        </w:rPr>
        <w:t>its</w:t>
      </w:r>
      <w:r w:rsidRPr="009F6304">
        <w:rPr>
          <w:rFonts w:asciiTheme="majorHAnsi" w:hAnsiTheme="majorHAnsi" w:cstheme="majorHAnsi"/>
          <w:sz w:val="14"/>
        </w:rPr>
        <w:t xml:space="preserve"> current interconnection agreement . . . . As written, </w:t>
      </w:r>
      <w:r w:rsidRPr="009F6304">
        <w:rPr>
          <w:rFonts w:asciiTheme="majorHAnsi" w:hAnsiTheme="majorHAnsi" w:cstheme="majorHAnsi"/>
          <w:u w:val="single"/>
        </w:rPr>
        <w:t>the commitment allows any carrier to extend “</w:t>
      </w:r>
      <w:r w:rsidRPr="009F6304">
        <w:rPr>
          <w:rFonts w:asciiTheme="majorHAnsi" w:hAnsiTheme="majorHAnsi" w:cstheme="majorHAnsi"/>
          <w:i/>
          <w:u w:val="single"/>
        </w:rPr>
        <w:t>its</w:t>
      </w:r>
      <w:r w:rsidRPr="009F6304">
        <w:rPr>
          <w:rFonts w:asciiTheme="majorHAnsi" w:hAnsiTheme="majorHAnsi" w:cstheme="majorHAnsi"/>
          <w:u w:val="single"/>
        </w:rPr>
        <w:t>” agreement</w:t>
      </w:r>
      <w:r w:rsidRPr="009F6304">
        <w:rPr>
          <w:rFonts w:asciiTheme="majorHAnsi" w:hAnsiTheme="majorHAnsi" w:cstheme="majorHAnsi"/>
          <w:sz w:val="14"/>
        </w:rPr>
        <w:t xml:space="preserve">. Clearly, </w:t>
      </w:r>
      <w:r w:rsidRPr="009F6304">
        <w:rPr>
          <w:rFonts w:asciiTheme="majorHAnsi" w:hAnsiTheme="majorHAnsi" w:cstheme="majorHAnsi"/>
          <w:u w:val="single"/>
        </w:rPr>
        <w:t xml:space="preserve">the </w:t>
      </w:r>
      <w:r w:rsidRPr="009F6304">
        <w:rPr>
          <w:rFonts w:asciiTheme="majorHAnsi" w:hAnsiTheme="majorHAnsi" w:cstheme="majorHAnsi"/>
          <w:highlight w:val="cyan"/>
          <w:u w:val="single"/>
        </w:rPr>
        <w:t>use of the pronoun “its”</w:t>
      </w:r>
      <w:r w:rsidRPr="009F6304">
        <w:rPr>
          <w:rFonts w:asciiTheme="majorHAnsi" w:hAnsiTheme="majorHAnsi" w:cstheme="majorHAnsi"/>
          <w:u w:val="single"/>
        </w:rPr>
        <w:t xml:space="preserve"> in this context </w:t>
      </w:r>
      <w:r w:rsidRPr="009F6304">
        <w:rPr>
          <w:rFonts w:asciiTheme="majorHAnsi" w:hAnsiTheme="majorHAnsi" w:cstheme="majorHAnsi"/>
          <w:highlight w:val="cyan"/>
          <w:u w:val="single"/>
        </w:rPr>
        <w:t>is possessive</w:t>
      </w:r>
      <w:r w:rsidRPr="009F6304">
        <w:rPr>
          <w:rFonts w:asciiTheme="majorHAnsi" w:hAnsiTheme="majorHAnsi" w:cstheme="majorHAnsi"/>
          <w:u w:val="single"/>
        </w:rPr>
        <w:t xml:space="preserve">, such that the term </w:t>
      </w:r>
      <w:r w:rsidRPr="009F6304">
        <w:rPr>
          <w:rFonts w:asciiTheme="majorHAnsi" w:hAnsiTheme="majorHAnsi" w:cstheme="majorHAnsi"/>
          <w:highlight w:val="cyan"/>
          <w:u w:val="single"/>
        </w:rPr>
        <w:t xml:space="preserve">“its” means - </w:t>
      </w:r>
      <w:r w:rsidRPr="009F6304">
        <w:rPr>
          <w:rFonts w:asciiTheme="majorHAnsi" w:hAnsiTheme="majorHAnsi" w:cstheme="majorHAnsi"/>
          <w:i/>
          <w:highlight w:val="cyan"/>
          <w:u w:val="single"/>
        </w:rPr>
        <w:t>that</w:t>
      </w:r>
      <w:r w:rsidRPr="009F6304">
        <w:rPr>
          <w:rFonts w:asciiTheme="majorHAnsi" w:hAnsiTheme="majorHAnsi" w:cstheme="majorHAnsi"/>
          <w:u w:val="single"/>
        </w:rPr>
        <w:t xml:space="preserve"> particular carrier’s </w:t>
      </w:r>
      <w:r w:rsidRPr="009F6304">
        <w:rPr>
          <w:rFonts w:asciiTheme="majorHAnsi" w:hAnsiTheme="majorHAnsi" w:cstheme="majorHAnsi"/>
          <w:highlight w:val="cyan"/>
          <w:u w:val="single"/>
        </w:rPr>
        <w:t>agreement</w:t>
      </w:r>
      <w:r w:rsidRPr="009F6304">
        <w:rPr>
          <w:rFonts w:asciiTheme="majorHAnsi" w:hAnsiTheme="majorHAnsi" w:cstheme="majorHAnsi"/>
          <w:sz w:val="14"/>
        </w:rPr>
        <w:t xml:space="preserve"> with AT&amp;T (</w:t>
      </w:r>
      <w:r w:rsidRPr="009F6304">
        <w:rPr>
          <w:rFonts w:asciiTheme="majorHAnsi" w:hAnsiTheme="majorHAnsi" w:cstheme="majorHAnsi"/>
          <w:highlight w:val="cyan"/>
          <w:u w:val="single"/>
        </w:rPr>
        <w:t xml:space="preserve">and </w:t>
      </w:r>
      <w:r w:rsidRPr="009F6304">
        <w:rPr>
          <w:rStyle w:val="Emphasis"/>
          <w:rFonts w:asciiTheme="majorHAnsi" w:hAnsiTheme="majorHAnsi" w:cstheme="majorHAnsi"/>
          <w:highlight w:val="cyan"/>
        </w:rPr>
        <w:t>not any other</w:t>
      </w:r>
      <w:r w:rsidRPr="009F6304">
        <w:rPr>
          <w:rStyle w:val="Emphasis"/>
          <w:rFonts w:asciiTheme="majorHAnsi" w:hAnsiTheme="majorHAnsi" w:cstheme="majorHAnsi"/>
        </w:rPr>
        <w:t xml:space="preserve"> carrier’s agreement</w:t>
      </w:r>
      <w:r w:rsidRPr="009F6304">
        <w:rPr>
          <w:rFonts w:asciiTheme="majorHAnsi" w:hAnsiTheme="majorHAnsi" w:cstheme="majorHAnsi"/>
          <w:sz w:val="14"/>
        </w:rPr>
        <w:t>).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w:t>
      </w:r>
    </w:p>
    <w:p w14:paraId="584FD8E6" w14:textId="77777777" w:rsidR="00467E87" w:rsidRPr="009F6304" w:rsidRDefault="00467E87" w:rsidP="00467E87">
      <w:pPr>
        <w:pStyle w:val="Heading4"/>
        <w:rPr>
          <w:rFonts w:asciiTheme="majorHAnsi" w:hAnsiTheme="majorHAnsi" w:cstheme="majorHAnsi"/>
        </w:rPr>
      </w:pPr>
      <w:r w:rsidRPr="009F6304">
        <w:rPr>
          <w:rFonts w:asciiTheme="majorHAnsi" w:hAnsiTheme="majorHAnsi" w:cstheme="majorHAnsi"/>
        </w:rPr>
        <w:t xml:space="preserve">It's a </w:t>
      </w:r>
      <w:r w:rsidRPr="009F6304">
        <w:rPr>
          <w:rFonts w:asciiTheme="majorHAnsi" w:hAnsiTheme="majorHAnsi" w:cstheme="majorHAnsi"/>
          <w:u w:val="single"/>
        </w:rPr>
        <w:t>term of exclusion</w:t>
      </w:r>
      <w:r w:rsidRPr="009F6304">
        <w:rPr>
          <w:rFonts w:asciiTheme="majorHAnsi" w:hAnsiTheme="majorHAnsi" w:cstheme="majorHAnsi"/>
        </w:rPr>
        <w:t xml:space="preserve"> that </w:t>
      </w:r>
      <w:r w:rsidRPr="009F6304">
        <w:rPr>
          <w:rFonts w:asciiTheme="majorHAnsi" w:hAnsiTheme="majorHAnsi" w:cstheme="majorHAnsi"/>
          <w:u w:val="single"/>
        </w:rPr>
        <w:t>can’t mean</w:t>
      </w:r>
      <w:r w:rsidRPr="009F6304">
        <w:rPr>
          <w:rFonts w:asciiTheme="majorHAnsi" w:hAnsiTheme="majorHAnsi" w:cstheme="majorHAnsi"/>
        </w:rPr>
        <w:t xml:space="preserve"> synchronized action</w:t>
      </w:r>
    </w:p>
    <w:p w14:paraId="0A40DE27" w14:textId="77777777" w:rsidR="00467E87" w:rsidRPr="009F6304" w:rsidRDefault="00467E87" w:rsidP="00467E87">
      <w:pPr>
        <w:rPr>
          <w:rFonts w:asciiTheme="majorHAnsi" w:hAnsiTheme="majorHAnsi" w:cstheme="majorHAnsi"/>
        </w:rPr>
      </w:pPr>
      <w:r w:rsidRPr="009F6304">
        <w:rPr>
          <w:rFonts w:asciiTheme="majorHAnsi" w:hAnsiTheme="majorHAnsi" w:cstheme="majorHAnsi"/>
          <w:color w:val="000000"/>
        </w:rPr>
        <w:t xml:space="preserve">Judge </w:t>
      </w:r>
      <w:r w:rsidRPr="009F6304">
        <w:rPr>
          <w:rStyle w:val="Style13ptBold"/>
          <w:rFonts w:asciiTheme="majorHAnsi" w:hAnsiTheme="majorHAnsi" w:cstheme="majorHAnsi"/>
        </w:rPr>
        <w:t>Frey 28</w:t>
      </w:r>
      <w:r w:rsidRPr="009F6304">
        <w:rPr>
          <w:rFonts w:asciiTheme="majorHAnsi" w:hAnsiTheme="majorHAnsi" w:cstheme="majorHAnsi"/>
          <w:color w:val="000000"/>
        </w:rPr>
        <w:t xml:space="preserve">, Supreme Court of Missouri, Supreme Court of Missouri, </w:t>
      </w:r>
      <w:r w:rsidRPr="009F6304">
        <w:rPr>
          <w:rFonts w:asciiTheme="majorHAnsi" w:hAnsiTheme="majorHAnsi" w:cstheme="majorHAnsi"/>
        </w:rPr>
        <w:t>320 Mo. 1058; 10 S.W.2d 47; 1928 Mo. LEXIS 834, Lexis</w:t>
      </w:r>
    </w:p>
    <w:p w14:paraId="75973589" w14:textId="77777777" w:rsidR="00467E87" w:rsidRPr="009F6304" w:rsidRDefault="00467E87" w:rsidP="00467E87">
      <w:pPr>
        <w:rPr>
          <w:rFonts w:asciiTheme="majorHAnsi" w:hAnsiTheme="majorHAnsi" w:cstheme="majorHAnsi"/>
          <w:color w:val="000000"/>
          <w:sz w:val="16"/>
          <w:szCs w:val="14"/>
        </w:rPr>
      </w:pPr>
      <w:r w:rsidRPr="009F6304">
        <w:rPr>
          <w:rFonts w:asciiTheme="majorHAnsi" w:hAnsiTheme="majorHAnsi" w:cstheme="majorHAnsi"/>
          <w:color w:val="000000"/>
          <w:sz w:val="16"/>
          <w:szCs w:val="14"/>
        </w:rPr>
        <w:t xml:space="preserve">In support of this contention appellant again argues that when any ambiguity exists in a will it is the duty of the court to construe the will under guidance of the presumption that the testatrix intended her property to go to her next of kin, unless there is a strong intention to the contrary. Again we say, there is intrinsic proof of a  [*1074]  strong intention to the contrary. In the first place, testatrix only named two of her blood </w:t>
      </w:r>
      <w:r w:rsidRPr="009F6304">
        <w:rPr>
          <w:rFonts w:asciiTheme="majorHAnsi" w:hAnsiTheme="majorHAnsi" w:cstheme="majorHAnsi"/>
          <w:color w:val="000000"/>
          <w:sz w:val="16"/>
          <w:szCs w:val="14"/>
        </w:rPr>
        <w:lastRenderedPageBreak/>
        <w:t>relatives in the will and had she desired [***37]  them to take the residuary estate she doubtless would have mentioned them by name in the residuary clause. In the second place, if she used the word "heirs" in the sense of blood relatives she certainly would have dispelled all ambiguity by stating whose blood relatives were intended. Not only had  [**53]  she taken pains in the will to identify her own two blood relatives but she had also identified certain blood relatives of her deceased husband.</w:t>
      </w:r>
      <w:r w:rsidRPr="009F6304">
        <w:rPr>
          <w:rStyle w:val="Style11ptBlack"/>
          <w:rFonts w:asciiTheme="majorHAnsi" w:hAnsiTheme="majorHAnsi" w:cstheme="majorHAnsi"/>
        </w:rPr>
        <w:t xml:space="preserve"> </w:t>
      </w:r>
      <w:r w:rsidRPr="009F6304">
        <w:rPr>
          <w:rStyle w:val="Style11ptBlackUnderline"/>
          <w:rFonts w:asciiTheme="majorHAnsi" w:hAnsiTheme="majorHAnsi" w:cstheme="majorHAnsi"/>
          <w:highlight w:val="cyan"/>
        </w:rPr>
        <w:t>Had it been</w:t>
      </w:r>
      <w:r w:rsidRPr="009F6304">
        <w:rPr>
          <w:rStyle w:val="Style11ptBlackUnderline"/>
          <w:rFonts w:asciiTheme="majorHAnsi" w:hAnsiTheme="majorHAnsi" w:cstheme="majorHAnsi"/>
        </w:rPr>
        <w:t xml:space="preserve"> her </w:t>
      </w:r>
      <w:r w:rsidRPr="009F6304">
        <w:rPr>
          <w:rStyle w:val="Style11ptBlackUnderline"/>
          <w:rFonts w:asciiTheme="majorHAnsi" w:hAnsiTheme="majorHAnsi" w:cstheme="majorHAnsi"/>
          <w:highlight w:val="cyan"/>
        </w:rPr>
        <w:t>intention to vest the</w:t>
      </w:r>
      <w:r w:rsidRPr="009F6304">
        <w:rPr>
          <w:rStyle w:val="Style11ptBlackUnderline"/>
          <w:rFonts w:asciiTheme="majorHAnsi" w:hAnsiTheme="majorHAnsi" w:cstheme="majorHAnsi"/>
        </w:rPr>
        <w:t xml:space="preserve"> residuary </w:t>
      </w:r>
      <w:r w:rsidRPr="009F6304">
        <w:rPr>
          <w:rStyle w:val="Style11ptBlackUnderline"/>
          <w:rFonts w:asciiTheme="majorHAnsi" w:hAnsiTheme="majorHAnsi" w:cstheme="majorHAnsi"/>
          <w:highlight w:val="cyan"/>
        </w:rPr>
        <w:t>estate</w:t>
      </w:r>
      <w:r w:rsidRPr="009F6304">
        <w:rPr>
          <w:rStyle w:val="Style11ptBlackUnderline"/>
          <w:rFonts w:asciiTheme="majorHAnsi" w:hAnsiTheme="majorHAnsi" w:cstheme="majorHAnsi"/>
        </w:rPr>
        <w:t xml:space="preserve"> in her blood relatives </w:t>
      </w:r>
      <w:r w:rsidRPr="009F6304">
        <w:rPr>
          <w:rStyle w:val="Emphasis"/>
          <w:rFonts w:asciiTheme="majorHAnsi" w:hAnsiTheme="majorHAnsi" w:cstheme="majorHAnsi"/>
          <w:highlight w:val="cyan"/>
        </w:rPr>
        <w:t>solely</w:t>
      </w:r>
      <w:r w:rsidRPr="009F6304">
        <w:rPr>
          <w:rStyle w:val="Style11ptBlackUnderline"/>
          <w:rFonts w:asciiTheme="majorHAnsi" w:hAnsiTheme="majorHAnsi" w:cstheme="majorHAnsi"/>
          <w:highlight w:val="cyan"/>
        </w:rPr>
        <w:t>, she would</w:t>
      </w:r>
      <w:r w:rsidRPr="009F6304">
        <w:rPr>
          <w:rStyle w:val="Style11ptBlackUnderline"/>
          <w:rFonts w:asciiTheme="majorHAnsi" w:hAnsiTheme="majorHAnsi" w:cstheme="majorHAnsi"/>
        </w:rPr>
        <w:t xml:space="preserve"> certainly have </w:t>
      </w:r>
      <w:r w:rsidRPr="009F6304">
        <w:rPr>
          <w:rStyle w:val="Style11ptBlackUnderline"/>
          <w:rFonts w:asciiTheme="majorHAnsi" w:hAnsiTheme="majorHAnsi" w:cstheme="majorHAnsi"/>
          <w:highlight w:val="cyan"/>
        </w:rPr>
        <w:t>use</w:t>
      </w:r>
      <w:r w:rsidRPr="009F6304">
        <w:rPr>
          <w:rStyle w:val="Style11ptBlackUnderline"/>
          <w:rFonts w:asciiTheme="majorHAnsi" w:hAnsiTheme="majorHAnsi" w:cstheme="majorHAnsi"/>
        </w:rPr>
        <w:t xml:space="preserve">d </w:t>
      </w:r>
      <w:r w:rsidRPr="009F6304">
        <w:rPr>
          <w:rStyle w:val="Style11ptBlackUnderline"/>
          <w:rFonts w:asciiTheme="majorHAnsi" w:hAnsiTheme="majorHAnsi" w:cstheme="majorHAnsi"/>
          <w:highlight w:val="cyan"/>
        </w:rPr>
        <w:t xml:space="preserve">the </w:t>
      </w:r>
      <w:r w:rsidRPr="009F6304">
        <w:rPr>
          <w:rStyle w:val="Emphasis"/>
          <w:rFonts w:asciiTheme="majorHAnsi" w:hAnsiTheme="majorHAnsi" w:cstheme="majorHAnsi"/>
          <w:highlight w:val="cyan"/>
        </w:rPr>
        <w:t>possessive pronoun</w:t>
      </w:r>
      <w:r w:rsidRPr="009F6304">
        <w:rPr>
          <w:rStyle w:val="Style11ptBlackUnderline"/>
          <w:rFonts w:asciiTheme="majorHAnsi" w:hAnsiTheme="majorHAnsi" w:cstheme="majorHAnsi"/>
        </w:rPr>
        <w:t xml:space="preserve"> "my" instead of the indefinite article "the" </w:t>
      </w:r>
      <w:r w:rsidRPr="009F6304">
        <w:rPr>
          <w:rFonts w:asciiTheme="majorHAnsi" w:hAnsiTheme="majorHAnsi" w:cstheme="majorHAnsi"/>
          <w:color w:val="000000"/>
          <w:sz w:val="16"/>
          <w:szCs w:val="14"/>
        </w:rPr>
        <w:t>in the clause, "the above heirs."its is geographical.</w:t>
      </w:r>
    </w:p>
    <w:p w14:paraId="44EDD1E3" w14:textId="77777777" w:rsidR="00467E87" w:rsidRPr="009F6304" w:rsidRDefault="00467E87" w:rsidP="00467E87">
      <w:pPr>
        <w:pStyle w:val="Heading4"/>
        <w:rPr>
          <w:rFonts w:asciiTheme="majorHAnsi" w:hAnsiTheme="majorHAnsi" w:cstheme="majorHAnsi"/>
        </w:rPr>
      </w:pPr>
      <w:r w:rsidRPr="009F6304">
        <w:rPr>
          <w:rFonts w:asciiTheme="majorHAnsi" w:hAnsiTheme="majorHAnsi" w:cstheme="majorHAnsi"/>
        </w:rPr>
        <w:t xml:space="preserve">‘Its’ means </w:t>
      </w:r>
      <w:r w:rsidRPr="009F6304">
        <w:rPr>
          <w:rFonts w:asciiTheme="majorHAnsi" w:hAnsiTheme="majorHAnsi" w:cstheme="majorHAnsi"/>
          <w:u w:val="single"/>
        </w:rPr>
        <w:t>possessed</w:t>
      </w:r>
      <w:r w:rsidRPr="009F6304">
        <w:rPr>
          <w:rFonts w:asciiTheme="majorHAnsi" w:hAnsiTheme="majorHAnsi" w:cstheme="majorHAnsi"/>
        </w:rPr>
        <w:t xml:space="preserve"> by the USFG</w:t>
      </w:r>
    </w:p>
    <w:p w14:paraId="7299DAE3" w14:textId="77777777" w:rsidR="00467E87" w:rsidRPr="009F6304" w:rsidRDefault="00467E87" w:rsidP="00467E87">
      <w:pPr>
        <w:rPr>
          <w:rFonts w:asciiTheme="majorHAnsi" w:hAnsiTheme="majorHAnsi" w:cstheme="majorHAnsi"/>
        </w:rPr>
      </w:pPr>
      <w:r w:rsidRPr="009F6304">
        <w:rPr>
          <w:rFonts w:asciiTheme="majorHAnsi" w:hAnsiTheme="majorHAnsi" w:cstheme="majorHAnsi"/>
        </w:rPr>
        <w:t>Merriam-</w:t>
      </w:r>
      <w:r w:rsidRPr="009F6304">
        <w:rPr>
          <w:rStyle w:val="Style13ptBold"/>
          <w:rFonts w:asciiTheme="majorHAnsi" w:hAnsiTheme="majorHAnsi" w:cstheme="majorHAnsi"/>
        </w:rPr>
        <w:t>Webster’s 19</w:t>
      </w:r>
      <w:r w:rsidRPr="009F6304">
        <w:rPr>
          <w:rFonts w:asciiTheme="majorHAnsi" w:hAnsiTheme="majorHAnsi" w:cstheme="majorHAnsi"/>
        </w:rPr>
        <w:t xml:space="preserve"> Online Dictionary, ‘its’, https://www.merriam-webster.com/dictionary/its</w:t>
      </w:r>
    </w:p>
    <w:p w14:paraId="136F261C" w14:textId="77777777" w:rsidR="00467E87" w:rsidRPr="009F6304" w:rsidRDefault="00467E87" w:rsidP="00467E87">
      <w:pPr>
        <w:rPr>
          <w:rFonts w:asciiTheme="majorHAnsi" w:hAnsiTheme="majorHAnsi" w:cstheme="majorHAnsi"/>
        </w:rPr>
      </w:pPr>
      <w:r w:rsidRPr="009F6304">
        <w:rPr>
          <w:rFonts w:asciiTheme="majorHAnsi" w:hAnsiTheme="majorHAnsi" w:cstheme="majorHAnsi"/>
        </w:rPr>
        <w:t xml:space="preserve">: of or </w:t>
      </w:r>
      <w:r w:rsidRPr="009F6304">
        <w:rPr>
          <w:rStyle w:val="StyleUnderline"/>
          <w:rFonts w:asciiTheme="majorHAnsi" w:hAnsiTheme="majorHAnsi" w:cstheme="majorHAnsi"/>
          <w:highlight w:val="cyan"/>
        </w:rPr>
        <w:t>relating to it</w:t>
      </w:r>
      <w:r w:rsidRPr="009F6304">
        <w:rPr>
          <w:rStyle w:val="StyleUnderline"/>
          <w:rFonts w:asciiTheme="majorHAnsi" w:hAnsiTheme="majorHAnsi" w:cstheme="majorHAnsi"/>
        </w:rPr>
        <w:t xml:space="preserve"> or itself especially </w:t>
      </w:r>
      <w:r w:rsidRPr="009F6304">
        <w:rPr>
          <w:rStyle w:val="StyleUnderline"/>
          <w:rFonts w:asciiTheme="majorHAnsi" w:hAnsiTheme="majorHAnsi" w:cstheme="majorHAnsi"/>
          <w:highlight w:val="cyan"/>
        </w:rPr>
        <w:t xml:space="preserve">as </w:t>
      </w:r>
      <w:r w:rsidRPr="009F6304">
        <w:rPr>
          <w:rStyle w:val="Emphasis"/>
          <w:rFonts w:asciiTheme="majorHAnsi" w:hAnsiTheme="majorHAnsi" w:cstheme="majorHAnsi"/>
          <w:highlight w:val="cyan"/>
        </w:rPr>
        <w:t>possessor</w:t>
      </w:r>
      <w:r w:rsidRPr="009F6304">
        <w:rPr>
          <w:rFonts w:asciiTheme="majorHAnsi" w:hAnsiTheme="majorHAnsi" w:cstheme="majorHAnsi"/>
        </w:rPr>
        <w:t>, agent, or object of an action</w:t>
      </w:r>
    </w:p>
    <w:p w14:paraId="2A15CC87" w14:textId="77777777" w:rsidR="00467E87" w:rsidRPr="009F6304" w:rsidRDefault="00467E87" w:rsidP="00467E87">
      <w:pPr>
        <w:rPr>
          <w:rFonts w:asciiTheme="majorHAnsi" w:hAnsiTheme="majorHAnsi" w:cstheme="majorHAnsi"/>
        </w:rPr>
      </w:pPr>
      <w:r w:rsidRPr="009F6304">
        <w:rPr>
          <w:rFonts w:asciiTheme="majorHAnsi" w:hAnsiTheme="majorHAnsi" w:cstheme="majorHAnsi"/>
        </w:rPr>
        <w:t>going to its kennel</w:t>
      </w:r>
    </w:p>
    <w:p w14:paraId="21540E0B" w14:textId="77777777" w:rsidR="00467E87" w:rsidRPr="009F6304" w:rsidRDefault="00467E87" w:rsidP="00467E87">
      <w:pPr>
        <w:rPr>
          <w:rFonts w:asciiTheme="majorHAnsi" w:hAnsiTheme="majorHAnsi" w:cstheme="majorHAnsi"/>
        </w:rPr>
      </w:pPr>
      <w:r w:rsidRPr="009F6304">
        <w:rPr>
          <w:rFonts w:asciiTheme="majorHAnsi" w:hAnsiTheme="majorHAnsi" w:cstheme="majorHAnsi"/>
        </w:rPr>
        <w:t>a suite with its own private bathroom</w:t>
      </w:r>
    </w:p>
    <w:p w14:paraId="30AB7BE9" w14:textId="77777777" w:rsidR="00467E87" w:rsidRPr="009F6304" w:rsidRDefault="00467E87" w:rsidP="00467E87">
      <w:pPr>
        <w:rPr>
          <w:rFonts w:asciiTheme="majorHAnsi" w:hAnsiTheme="majorHAnsi" w:cstheme="majorHAnsi"/>
        </w:rPr>
      </w:pPr>
      <w:r w:rsidRPr="009F6304">
        <w:rPr>
          <w:rFonts w:asciiTheme="majorHAnsi" w:hAnsiTheme="majorHAnsi" w:cstheme="majorHAnsi"/>
        </w:rPr>
        <w:t>its final enactment into law</w:t>
      </w:r>
    </w:p>
    <w:p w14:paraId="3DBD7129" w14:textId="77777777" w:rsidR="00467E87" w:rsidRPr="009F6304" w:rsidRDefault="00467E87" w:rsidP="00467E87">
      <w:pPr>
        <w:pStyle w:val="Heading4"/>
        <w:rPr>
          <w:rFonts w:asciiTheme="majorHAnsi" w:hAnsiTheme="majorHAnsi" w:cstheme="majorHAnsi"/>
        </w:rPr>
      </w:pPr>
      <w:r w:rsidRPr="009F6304">
        <w:rPr>
          <w:rFonts w:asciiTheme="majorHAnsi" w:hAnsiTheme="majorHAnsi" w:cstheme="majorHAnsi"/>
        </w:rPr>
        <w:t xml:space="preserve">The word can </w:t>
      </w:r>
      <w:r w:rsidRPr="009F6304">
        <w:rPr>
          <w:rFonts w:asciiTheme="majorHAnsi" w:hAnsiTheme="majorHAnsi" w:cstheme="majorHAnsi"/>
          <w:u w:val="single"/>
        </w:rPr>
        <w:t>only</w:t>
      </w:r>
      <w:r w:rsidRPr="009F6304">
        <w:rPr>
          <w:rFonts w:asciiTheme="majorHAnsi" w:hAnsiTheme="majorHAnsi" w:cstheme="majorHAnsi"/>
        </w:rPr>
        <w:t xml:space="preserve"> refer to the USFG because that is the noun immediately preceding ‘its’ in the resolution---any other interpretation wrecks predictability</w:t>
      </w:r>
    </w:p>
    <w:p w14:paraId="27AB11BB" w14:textId="77777777" w:rsidR="00467E87" w:rsidRPr="009F6304" w:rsidRDefault="00467E87" w:rsidP="00467E87">
      <w:pPr>
        <w:rPr>
          <w:rFonts w:asciiTheme="majorHAnsi" w:hAnsiTheme="majorHAnsi" w:cstheme="majorHAnsi"/>
          <w:b/>
          <w:color w:val="000000"/>
        </w:rPr>
      </w:pPr>
      <w:r w:rsidRPr="009F6304">
        <w:rPr>
          <w:rFonts w:asciiTheme="majorHAnsi" w:hAnsiTheme="majorHAnsi" w:cstheme="majorHAnsi"/>
          <w:b/>
          <w:color w:val="000000"/>
        </w:rPr>
        <w:t xml:space="preserve">Manderino, 73 </w:t>
      </w:r>
      <w:r w:rsidRPr="009F6304">
        <w:rPr>
          <w:rFonts w:asciiTheme="majorHAnsi" w:hAnsiTheme="majorHAnsi" w:cstheme="majorHAnsi"/>
          <w:color w:val="000000"/>
        </w:rPr>
        <w:t>Justice for the Supreme Court of Pennsylvania, Sigal, Appellant, v. Manufacturers Light and Heat Co., No. 26, Jan. T., 1972, Supreme Court of Pennsylvania, 450 Pa. 228; 299 A.2d 646; 1973 Pa. LEXIS 600; 44 Oil &amp; Gas Rep. 214, Lexis</w:t>
      </w:r>
    </w:p>
    <w:p w14:paraId="68D3F29F" w14:textId="77777777" w:rsidR="00467E87" w:rsidRPr="009F6304" w:rsidRDefault="00467E87" w:rsidP="00467E87">
      <w:pPr>
        <w:rPr>
          <w:rFonts w:asciiTheme="majorHAnsi" w:hAnsiTheme="majorHAnsi" w:cstheme="majorHAnsi"/>
          <w:color w:val="000000"/>
          <w:szCs w:val="20"/>
        </w:rPr>
      </w:pPr>
      <w:r w:rsidRPr="009F6304">
        <w:rPr>
          <w:rFonts w:asciiTheme="majorHAnsi" w:hAnsiTheme="majorHAnsi" w:cstheme="majorHAnsi"/>
          <w:color w:val="000000"/>
          <w:szCs w:val="20"/>
        </w:rPr>
        <w:t xml:space="preserve">On its face, the written instrument granting easement rights in this case is ambiguous. The same sentence which refers to the right to lay a 14 inch pipeline (singular) has a later reference to "said lines" (plural). The use of the plural "lines" makes no sense because the only previous reference has been to a "line" (singular). </w:t>
      </w:r>
      <w:r w:rsidRPr="009F6304">
        <w:rPr>
          <w:rFonts w:asciiTheme="majorHAnsi" w:hAnsiTheme="majorHAnsi" w:cstheme="majorHAnsi"/>
          <w:color w:val="000000"/>
          <w:szCs w:val="20"/>
          <w:u w:val="single"/>
        </w:rPr>
        <w:t xml:space="preserve">The </w:t>
      </w:r>
      <w:r w:rsidRPr="009F6304">
        <w:rPr>
          <w:rFonts w:asciiTheme="majorHAnsi" w:hAnsiTheme="majorHAnsi" w:cstheme="majorHAnsi"/>
          <w:color w:val="000000"/>
          <w:szCs w:val="20"/>
          <w:highlight w:val="cyan"/>
          <w:u w:val="single"/>
        </w:rPr>
        <w:t>writing is</w:t>
      </w:r>
      <w:r w:rsidRPr="009F6304">
        <w:rPr>
          <w:rFonts w:asciiTheme="majorHAnsi" w:hAnsiTheme="majorHAnsi" w:cstheme="majorHAnsi"/>
          <w:color w:val="000000"/>
          <w:szCs w:val="20"/>
        </w:rPr>
        <w:t xml:space="preserve"> additionally </w:t>
      </w:r>
      <w:r w:rsidRPr="009F6304">
        <w:rPr>
          <w:rFonts w:asciiTheme="majorHAnsi" w:hAnsiTheme="majorHAnsi" w:cstheme="majorHAnsi"/>
          <w:color w:val="000000"/>
          <w:szCs w:val="20"/>
          <w:highlight w:val="cyan"/>
          <w:u w:val="single"/>
        </w:rPr>
        <w:t>ambiguous because</w:t>
      </w:r>
      <w:r w:rsidRPr="009F6304">
        <w:rPr>
          <w:rFonts w:asciiTheme="majorHAnsi" w:hAnsiTheme="majorHAnsi" w:cstheme="majorHAnsi"/>
          <w:color w:val="000000"/>
          <w:szCs w:val="20"/>
        </w:rPr>
        <w:t xml:space="preserve"> other key words which are "also may change the size of its pipes" are dangling in that </w:t>
      </w:r>
      <w:r w:rsidRPr="009F6304">
        <w:rPr>
          <w:rFonts w:asciiTheme="majorHAnsi" w:hAnsiTheme="majorHAnsi" w:cstheme="majorHAnsi"/>
          <w:color w:val="000000"/>
          <w:szCs w:val="20"/>
          <w:u w:val="single"/>
        </w:rPr>
        <w:t xml:space="preserve">the possessive pronoun </w:t>
      </w:r>
      <w:r w:rsidRPr="009F6304">
        <w:rPr>
          <w:rFonts w:asciiTheme="majorHAnsi" w:hAnsiTheme="majorHAnsi" w:cstheme="majorHAnsi"/>
          <w:color w:val="000000"/>
          <w:szCs w:val="20"/>
          <w:highlight w:val="cyan"/>
          <w:u w:val="single"/>
        </w:rPr>
        <w:t>"its"</w:t>
      </w:r>
      <w:r w:rsidRPr="009F6304">
        <w:rPr>
          <w:rFonts w:asciiTheme="majorHAnsi" w:hAnsiTheme="majorHAnsi" w:cstheme="majorHAnsi"/>
          <w:color w:val="000000"/>
          <w:szCs w:val="20"/>
        </w:rPr>
        <w:t xml:space="preserve"> before the word "pipes" </w:t>
      </w:r>
      <w:r w:rsidRPr="009F6304">
        <w:rPr>
          <w:rFonts w:asciiTheme="majorHAnsi" w:hAnsiTheme="majorHAnsi" w:cstheme="majorHAnsi"/>
          <w:color w:val="000000"/>
          <w:szCs w:val="20"/>
          <w:highlight w:val="cyan"/>
          <w:u w:val="single"/>
        </w:rPr>
        <w:t xml:space="preserve">does not have any </w:t>
      </w:r>
      <w:r w:rsidRPr="009F6304">
        <w:rPr>
          <w:rStyle w:val="Emphasis"/>
          <w:rFonts w:asciiTheme="majorHAnsi" w:hAnsiTheme="majorHAnsi" w:cstheme="majorHAnsi"/>
          <w:highlight w:val="cyan"/>
        </w:rPr>
        <w:t>subject preceding</w:t>
      </w:r>
      <w:r w:rsidRPr="009F6304">
        <w:rPr>
          <w:rFonts w:asciiTheme="majorHAnsi" w:hAnsiTheme="majorHAnsi" w:cstheme="majorHAnsi"/>
          <w:color w:val="000000"/>
          <w:szCs w:val="20"/>
          <w:highlight w:val="cyan"/>
          <w:u w:val="single"/>
        </w:rPr>
        <w:t>, to which the possessive pronoun refers</w:t>
      </w:r>
      <w:r w:rsidRPr="009F6304">
        <w:rPr>
          <w:rFonts w:asciiTheme="majorHAnsi" w:hAnsiTheme="majorHAnsi" w:cstheme="majorHAnsi"/>
          <w:color w:val="000000"/>
          <w:szCs w:val="20"/>
        </w:rPr>
        <w:t xml:space="preserve">. The dangling phrase is the beginning of a sentence, the first word of which does not begin with a capital letter as is customary in normal English [***10]  usage. Immediately preceding the "sentence" which does not begin with a capital letter, there appears a dangling  [*236]  semicolon which makes no sense at the beginning of a sentence and can hardly relate to the preceding sentence which is already properly punctuated by a closing period.  </w:t>
      </w:r>
      <w:r w:rsidRPr="009F6304">
        <w:rPr>
          <w:rFonts w:asciiTheme="majorHAnsi" w:hAnsiTheme="majorHAnsi" w:cstheme="majorHAnsi"/>
          <w:color w:val="000000"/>
          <w:szCs w:val="20"/>
          <w:u w:val="single"/>
        </w:rPr>
        <w:t xml:space="preserve">The above </w:t>
      </w:r>
      <w:r w:rsidRPr="009F6304">
        <w:rPr>
          <w:rFonts w:asciiTheme="majorHAnsi" w:hAnsiTheme="majorHAnsi" w:cstheme="majorHAnsi"/>
          <w:color w:val="000000"/>
          <w:szCs w:val="20"/>
          <w:highlight w:val="cyan"/>
          <w:u w:val="single"/>
        </w:rPr>
        <w:t xml:space="preserve">deviations from accepted grammatical usage </w:t>
      </w:r>
      <w:r w:rsidRPr="009F6304">
        <w:rPr>
          <w:rStyle w:val="Emphasis"/>
          <w:rFonts w:asciiTheme="majorHAnsi" w:hAnsiTheme="majorHAnsi" w:cstheme="majorHAnsi"/>
          <w:highlight w:val="cyan"/>
        </w:rPr>
        <w:t>make</w:t>
      </w:r>
      <w:r w:rsidRPr="009F6304">
        <w:rPr>
          <w:rStyle w:val="Emphasis"/>
          <w:rFonts w:asciiTheme="majorHAnsi" w:hAnsiTheme="majorHAnsi" w:cstheme="majorHAnsi"/>
        </w:rPr>
        <w:t xml:space="preserve"> difficult, if not </w:t>
      </w:r>
      <w:r w:rsidRPr="009F6304">
        <w:rPr>
          <w:rStyle w:val="Emphasis"/>
          <w:rFonts w:asciiTheme="majorHAnsi" w:hAnsiTheme="majorHAnsi" w:cstheme="majorHAnsi"/>
          <w:highlight w:val="cyan"/>
        </w:rPr>
        <w:t>impossible, a clear understanding</w:t>
      </w:r>
      <w:r w:rsidRPr="009F6304">
        <w:rPr>
          <w:rFonts w:asciiTheme="majorHAnsi" w:hAnsiTheme="majorHAnsi" w:cstheme="majorHAnsi"/>
          <w:color w:val="000000"/>
          <w:szCs w:val="20"/>
          <w:highlight w:val="cyan"/>
          <w:u w:val="single"/>
        </w:rPr>
        <w:t xml:space="preserve"> o</w:t>
      </w:r>
      <w:r w:rsidRPr="009F6304">
        <w:rPr>
          <w:rFonts w:asciiTheme="majorHAnsi" w:hAnsiTheme="majorHAnsi" w:cstheme="majorHAnsi"/>
          <w:color w:val="000000"/>
          <w:szCs w:val="20"/>
          <w:u w:val="single"/>
        </w:rPr>
        <w:t xml:space="preserve">f the </w:t>
      </w:r>
      <w:r w:rsidRPr="009F6304">
        <w:rPr>
          <w:rFonts w:asciiTheme="majorHAnsi" w:hAnsiTheme="majorHAnsi" w:cstheme="majorHAnsi"/>
          <w:color w:val="000000"/>
          <w:szCs w:val="20"/>
          <w:highlight w:val="cyan"/>
          <w:u w:val="single"/>
        </w:rPr>
        <w:t>words</w:t>
      </w:r>
      <w:r w:rsidRPr="009F6304">
        <w:rPr>
          <w:rFonts w:asciiTheme="majorHAnsi" w:hAnsiTheme="majorHAnsi" w:cstheme="majorHAnsi"/>
          <w:color w:val="000000"/>
          <w:szCs w:val="20"/>
          <w:u w:val="single"/>
        </w:rPr>
        <w:t xml:space="preserve"> used </w:t>
      </w:r>
      <w:r w:rsidRPr="009F6304">
        <w:rPr>
          <w:rFonts w:asciiTheme="majorHAnsi" w:hAnsiTheme="majorHAnsi" w:cstheme="majorHAnsi"/>
          <w:color w:val="000000"/>
          <w:szCs w:val="20"/>
          <w:highlight w:val="cyan"/>
          <w:u w:val="single"/>
        </w:rPr>
        <w:t>or</w:t>
      </w:r>
      <w:r w:rsidRPr="009F6304">
        <w:rPr>
          <w:rFonts w:asciiTheme="majorHAnsi" w:hAnsiTheme="majorHAnsi" w:cstheme="majorHAnsi"/>
          <w:color w:val="000000"/>
          <w:szCs w:val="20"/>
          <w:u w:val="single"/>
        </w:rPr>
        <w:t xml:space="preserve"> the </w:t>
      </w:r>
      <w:r w:rsidRPr="009F6304">
        <w:rPr>
          <w:rFonts w:asciiTheme="majorHAnsi" w:hAnsiTheme="majorHAnsi" w:cstheme="majorHAnsi"/>
          <w:color w:val="000000"/>
          <w:szCs w:val="20"/>
          <w:highlight w:val="cyan"/>
          <w:u w:val="single"/>
        </w:rPr>
        <w:t>intention</w:t>
      </w:r>
      <w:r w:rsidRPr="009F6304">
        <w:rPr>
          <w:rFonts w:asciiTheme="majorHAnsi" w:hAnsiTheme="majorHAnsi" w:cstheme="majorHAnsi"/>
          <w:color w:val="000000"/>
          <w:szCs w:val="20"/>
          <w:u w:val="single"/>
        </w:rPr>
        <w:t xml:space="preserve"> of the parties</w:t>
      </w:r>
      <w:r w:rsidRPr="009F6304">
        <w:rPr>
          <w:rFonts w:asciiTheme="majorHAnsi" w:hAnsiTheme="majorHAnsi" w:cstheme="majorHAnsi"/>
          <w:color w:val="000000"/>
          <w:szCs w:val="20"/>
        </w:rPr>
        <w:t>. This is particularly true concerning the meaning of a disputed phrase in the instrument which states that the grantee is to pay damages from ". . . the relaying, maintaining and operating said pipeline. . . ." The instrument is ambiguous as to what the words ". . . relaying . . . said pipeline . . ." were intended to mean.</w:t>
      </w:r>
    </w:p>
    <w:p w14:paraId="260FA6BD" w14:textId="77777777" w:rsidR="00467E87" w:rsidRPr="009F6304" w:rsidRDefault="00467E87" w:rsidP="00467E87">
      <w:pPr>
        <w:pStyle w:val="Heading4"/>
        <w:rPr>
          <w:rFonts w:asciiTheme="majorHAnsi" w:hAnsiTheme="majorHAnsi" w:cstheme="majorHAnsi"/>
        </w:rPr>
      </w:pPr>
      <w:r w:rsidRPr="009F6304">
        <w:rPr>
          <w:rFonts w:asciiTheme="majorHAnsi" w:hAnsiTheme="majorHAnsi" w:cstheme="majorHAnsi"/>
        </w:rPr>
        <w:t xml:space="preserve">‘Its’ is </w:t>
      </w:r>
      <w:r w:rsidRPr="009F6304">
        <w:rPr>
          <w:rFonts w:asciiTheme="majorHAnsi" w:hAnsiTheme="majorHAnsi" w:cstheme="majorHAnsi"/>
          <w:u w:val="single"/>
        </w:rPr>
        <w:t>possessive</w:t>
      </w:r>
      <w:r w:rsidRPr="009F6304">
        <w:rPr>
          <w:rFonts w:asciiTheme="majorHAnsi" w:hAnsiTheme="majorHAnsi" w:cstheme="majorHAnsi"/>
        </w:rPr>
        <w:t xml:space="preserve"> and refers to the party preceding its use—the USFG</w:t>
      </w:r>
    </w:p>
    <w:p w14:paraId="417C667E" w14:textId="77777777" w:rsidR="00467E87" w:rsidRPr="009F6304" w:rsidRDefault="00467E87" w:rsidP="00467E87">
      <w:pPr>
        <w:rPr>
          <w:rFonts w:asciiTheme="majorHAnsi" w:hAnsiTheme="majorHAnsi" w:cstheme="majorHAnsi"/>
        </w:rPr>
      </w:pPr>
      <w:r w:rsidRPr="009F6304">
        <w:rPr>
          <w:rStyle w:val="Style13ptBold"/>
          <w:rFonts w:asciiTheme="majorHAnsi" w:hAnsiTheme="majorHAnsi" w:cstheme="majorHAnsi"/>
        </w:rPr>
        <w:t>US District Court 7</w:t>
      </w:r>
      <w:r w:rsidRPr="009F6304">
        <w:rPr>
          <w:rStyle w:val="Style13ptBold"/>
          <w:rFonts w:asciiTheme="majorHAnsi" w:hAnsiTheme="majorHAnsi" w:cstheme="majorHAnsi"/>
          <w:sz w:val="16"/>
          <w:szCs w:val="16"/>
        </w:rPr>
        <w:t xml:space="preserve"> </w:t>
      </w:r>
      <w:r w:rsidRPr="009F6304">
        <w:rPr>
          <w:rFonts w:asciiTheme="majorHAnsi" w:hAnsiTheme="majorHAnsi" w:cstheme="majorHAnsi"/>
        </w:rPr>
        <w:t>United States District Court for the District of the Virgin Islands, Division of St. Thomas and St. John, “AGF Marine Aviation &amp; Transp. v. Cassin, 2007 U.S. Dist. LEXIS 90808,”</w:t>
      </w:r>
    </w:p>
    <w:p w14:paraId="5C74D4B3" w14:textId="77777777" w:rsidR="00467E87" w:rsidRPr="009F6304" w:rsidRDefault="00467E87" w:rsidP="00467E87">
      <w:pPr>
        <w:rPr>
          <w:rFonts w:asciiTheme="majorHAnsi" w:hAnsiTheme="majorHAnsi" w:cstheme="majorHAnsi"/>
          <w:szCs w:val="20"/>
        </w:rPr>
      </w:pPr>
      <w:r w:rsidRPr="009F6304">
        <w:rPr>
          <w:rFonts w:asciiTheme="majorHAnsi" w:hAnsiTheme="majorHAnsi" w:cstheme="majorHAnsi"/>
          <w:szCs w:val="20"/>
        </w:rPr>
        <w:t xml:space="preserve">The Court inadvertently used the word "his" when the Court intended to use </w:t>
      </w:r>
      <w:r w:rsidRPr="009F6304">
        <w:rPr>
          <w:rStyle w:val="StyleUnderline"/>
          <w:rFonts w:asciiTheme="majorHAnsi" w:hAnsiTheme="majorHAnsi" w:cstheme="majorHAnsi"/>
          <w:szCs w:val="20"/>
        </w:rPr>
        <w:t xml:space="preserve">the word </w:t>
      </w:r>
      <w:r w:rsidRPr="009F6304">
        <w:rPr>
          <w:rStyle w:val="StyleUnderline"/>
          <w:rFonts w:asciiTheme="majorHAnsi" w:hAnsiTheme="majorHAnsi" w:cstheme="majorHAnsi"/>
          <w:szCs w:val="20"/>
          <w:highlight w:val="cyan"/>
        </w:rPr>
        <w:t>"its."</w:t>
      </w:r>
      <w:r w:rsidRPr="009F6304">
        <w:rPr>
          <w:rFonts w:asciiTheme="majorHAnsi" w:hAnsiTheme="majorHAnsi" w:cstheme="majorHAnsi"/>
          <w:szCs w:val="20"/>
          <w:highlight w:val="cyan"/>
        </w:rPr>
        <w:t xml:space="preserve"> </w:t>
      </w:r>
      <w:r w:rsidRPr="009F6304">
        <w:rPr>
          <w:rStyle w:val="StyleUnderline"/>
          <w:rFonts w:asciiTheme="majorHAnsi" w:hAnsiTheme="majorHAnsi" w:cstheme="majorHAnsi"/>
          <w:szCs w:val="20"/>
          <w:highlight w:val="cyan"/>
        </w:rPr>
        <w:t>The possessive pronoun</w:t>
      </w:r>
      <w:r w:rsidRPr="009F6304">
        <w:rPr>
          <w:rFonts w:asciiTheme="majorHAnsi" w:hAnsiTheme="majorHAnsi" w:cstheme="majorHAnsi"/>
          <w:szCs w:val="20"/>
        </w:rPr>
        <w:t xml:space="preserve"> was </w:t>
      </w:r>
      <w:r w:rsidRPr="009F6304">
        <w:rPr>
          <w:rStyle w:val="StyleUnderline"/>
          <w:rFonts w:asciiTheme="majorHAnsi" w:hAnsiTheme="majorHAnsi" w:cstheme="majorHAnsi"/>
          <w:szCs w:val="20"/>
          <w:highlight w:val="cyan"/>
        </w:rPr>
        <w:t>intended to refer to the party preceding</w:t>
      </w:r>
      <w:r w:rsidRPr="009F6304">
        <w:rPr>
          <w:rStyle w:val="StyleUnderline"/>
          <w:rFonts w:asciiTheme="majorHAnsi" w:hAnsiTheme="majorHAnsi" w:cstheme="majorHAnsi"/>
          <w:szCs w:val="20"/>
        </w:rPr>
        <w:t xml:space="preserve"> its </w:t>
      </w:r>
      <w:r w:rsidRPr="009F6304">
        <w:rPr>
          <w:rStyle w:val="StyleUnderline"/>
          <w:rFonts w:asciiTheme="majorHAnsi" w:hAnsiTheme="majorHAnsi" w:cstheme="majorHAnsi"/>
          <w:szCs w:val="20"/>
          <w:highlight w:val="cyan"/>
        </w:rPr>
        <w:t>use</w:t>
      </w:r>
      <w:r w:rsidRPr="009F6304">
        <w:rPr>
          <w:rFonts w:asciiTheme="majorHAnsi" w:hAnsiTheme="majorHAnsi" w:cstheme="majorHAnsi"/>
          <w:szCs w:val="20"/>
        </w:rPr>
        <w:t xml:space="preserve">--AGF. Indeed, that reference is consistent with the undisputed facts in this case, which indicate that Cassin completed an application for the insurance policy and submitted it to his agent, Theodore Tunick &amp; Company ("Tunick"). Tunick, in </w:t>
      </w:r>
      <w:r w:rsidRPr="009F6304">
        <w:rPr>
          <w:rFonts w:asciiTheme="majorHAnsi" w:hAnsiTheme="majorHAnsi" w:cstheme="majorHAnsi"/>
          <w:szCs w:val="20"/>
        </w:rPr>
        <w:lastRenderedPageBreak/>
        <w:t>turn, submitted the application to AGF's underwriting agent, TL Dallas. (See Pl.'s Mem. of Law in Supp. of Mot. for Summ. J. 5.)</w:t>
      </w:r>
    </w:p>
    <w:p w14:paraId="3B504D1C" w14:textId="77777777" w:rsidR="00467E87" w:rsidRPr="00467E87" w:rsidRDefault="00467E87" w:rsidP="00467E87"/>
    <w:p w14:paraId="5F678A76" w14:textId="15E4E229" w:rsidR="007213AD" w:rsidRDefault="007213AD" w:rsidP="007213AD">
      <w:pPr>
        <w:pStyle w:val="Heading2"/>
      </w:pPr>
      <w:r>
        <w:lastRenderedPageBreak/>
        <w:t>DA – Politics</w:t>
      </w:r>
    </w:p>
    <w:p w14:paraId="7C73759F" w14:textId="2B6ADFF2" w:rsidR="007213AD" w:rsidRDefault="007213AD" w:rsidP="007213AD">
      <w:pPr>
        <w:pStyle w:val="Heading3"/>
      </w:pPr>
      <w:r>
        <w:lastRenderedPageBreak/>
        <w:t xml:space="preserve">L – </w:t>
      </w:r>
      <w:r w:rsidR="00666643">
        <w:t>Tribal Water</w:t>
      </w:r>
    </w:p>
    <w:p w14:paraId="0CE691F5" w14:textId="1198FCCC" w:rsidR="007213AD" w:rsidRPr="00B10316" w:rsidRDefault="00B10316" w:rsidP="00B10316">
      <w:pPr>
        <w:pStyle w:val="Heading4"/>
      </w:pPr>
      <w:r>
        <w:t xml:space="preserve">GOP hates </w:t>
      </w:r>
      <w:r>
        <w:rPr>
          <w:u w:val="single"/>
        </w:rPr>
        <w:t>tribal water</w:t>
      </w:r>
      <w:r>
        <w:t xml:space="preserve"> agreements</w:t>
      </w:r>
    </w:p>
    <w:p w14:paraId="12A8B625" w14:textId="77777777" w:rsidR="00B10316" w:rsidRPr="002A6B1C" w:rsidRDefault="00B10316" w:rsidP="00B10316">
      <w:pPr>
        <w:rPr>
          <w:sz w:val="16"/>
          <w:szCs w:val="16"/>
        </w:rPr>
      </w:pPr>
      <w:r w:rsidRPr="00C858E5">
        <w:rPr>
          <w:rStyle w:val="Style13ptBold"/>
        </w:rPr>
        <w:t>Grijalva 16</w:t>
      </w:r>
      <w:r>
        <w:t xml:space="preserve"> </w:t>
      </w:r>
      <w:r w:rsidRPr="00C858E5">
        <w:rPr>
          <w:sz w:val="16"/>
          <w:szCs w:val="16"/>
        </w:rPr>
        <w:t xml:space="preserve">(Raúl Manuel Grijalva is U.S. Representative for Arizona's 3rd congressional district, serving since 2003. He is a member of the Democratic Party.  Natural Resources Committee Ranking Member.  </w:t>
      </w:r>
      <w:r w:rsidRPr="00B10316">
        <w:rPr>
          <w:sz w:val="16"/>
          <w:szCs w:val="16"/>
        </w:rPr>
        <w:t xml:space="preserve">WATER DELAYED IS WATER DENIED. How Congress has Blocked Access to Water for Native Families. A report by the Democratic staff of the House Committee on Natural Resources.  10-10-16.  </w:t>
      </w:r>
      <w:hyperlink r:id="rId123" w:history="1">
        <w:r w:rsidRPr="00B10316">
          <w:rPr>
            <w:rStyle w:val="Hyperlink"/>
            <w:sz w:val="16"/>
            <w:szCs w:val="16"/>
          </w:rPr>
          <w:t>https://naturalresources.house.gov/imo/media/doc/House%20Water%20Report_FINAL.pdf</w:t>
        </w:r>
      </w:hyperlink>
      <w:r w:rsidRPr="00B10316">
        <w:rPr>
          <w:sz w:val="16"/>
          <w:szCs w:val="16"/>
        </w:rPr>
        <w:t>)</w:t>
      </w:r>
    </w:p>
    <w:p w14:paraId="461A201B" w14:textId="2E22FE1C" w:rsidR="00B10316" w:rsidRPr="00B10316" w:rsidRDefault="00B10316" w:rsidP="007213AD">
      <w:pPr>
        <w:rPr>
          <w:sz w:val="16"/>
        </w:rPr>
      </w:pPr>
      <w:r w:rsidRPr="00B10316">
        <w:rPr>
          <w:sz w:val="16"/>
        </w:rPr>
        <w:t xml:space="preserve">Despite these benefits, </w:t>
      </w:r>
      <w:r w:rsidRPr="00B10316">
        <w:rPr>
          <w:rStyle w:val="StyleUnderline"/>
          <w:highlight w:val="green"/>
        </w:rPr>
        <w:t>Congress</w:t>
      </w:r>
      <w:r w:rsidRPr="00B10316">
        <w:rPr>
          <w:sz w:val="16"/>
        </w:rPr>
        <w:t xml:space="preserve"> has </w:t>
      </w:r>
      <w:r w:rsidRPr="00B10316">
        <w:rPr>
          <w:rStyle w:val="StyleUnderline"/>
          <w:highlight w:val="green"/>
        </w:rPr>
        <w:t xml:space="preserve">made it difficult for </w:t>
      </w:r>
      <w:r w:rsidRPr="00B10316">
        <w:rPr>
          <w:rStyle w:val="Emphasis"/>
          <w:highlight w:val="green"/>
        </w:rPr>
        <w:t>tribes</w:t>
      </w:r>
      <w:r w:rsidRPr="00B10316">
        <w:rPr>
          <w:rStyle w:val="StyleUnderline"/>
        </w:rPr>
        <w:t xml:space="preserve"> </w:t>
      </w:r>
      <w:r w:rsidRPr="00B10316">
        <w:rPr>
          <w:sz w:val="16"/>
        </w:rPr>
        <w:t xml:space="preserve">and states </w:t>
      </w:r>
      <w:r w:rsidRPr="00B10316">
        <w:rPr>
          <w:rStyle w:val="StyleUnderline"/>
          <w:highlight w:val="green"/>
        </w:rPr>
        <w:t xml:space="preserve">to finalize </w:t>
      </w:r>
      <w:r w:rsidRPr="00B10316">
        <w:rPr>
          <w:rStyle w:val="Emphasis"/>
          <w:highlight w:val="green"/>
        </w:rPr>
        <w:t>water settlements</w:t>
      </w:r>
      <w:r w:rsidRPr="00B10316">
        <w:rPr>
          <w:sz w:val="16"/>
        </w:rPr>
        <w:t xml:space="preserve">. Congress must approve most water rights settlements for them to take effect. Unfortunately, Congressional </w:t>
      </w:r>
      <w:r w:rsidRPr="00B10316">
        <w:rPr>
          <w:rStyle w:val="Emphasis"/>
          <w:highlight w:val="green"/>
        </w:rPr>
        <w:t>Republicans have a history of standing in the way</w:t>
      </w:r>
      <w:r w:rsidRPr="00B10316">
        <w:rPr>
          <w:sz w:val="16"/>
        </w:rPr>
        <w:t xml:space="preserve"> </w:t>
      </w:r>
      <w:r w:rsidRPr="00B10316">
        <w:rPr>
          <w:rStyle w:val="StyleUnderline"/>
        </w:rPr>
        <w:t>of Indian water rights settlements.</w:t>
      </w:r>
      <w:r w:rsidRPr="00B10316">
        <w:rPr>
          <w:sz w:val="16"/>
        </w:rPr>
        <w:t xml:space="preserve"> </w:t>
      </w:r>
      <w:r w:rsidRPr="00B10316">
        <w:rPr>
          <w:rStyle w:val="StyleUnderline"/>
          <w:highlight w:val="green"/>
        </w:rPr>
        <w:t>In</w:t>
      </w:r>
      <w:r w:rsidRPr="00B10316">
        <w:rPr>
          <w:rStyle w:val="StyleUnderline"/>
        </w:rPr>
        <w:t xml:space="preserve"> the </w:t>
      </w:r>
      <w:r w:rsidRPr="00B10316">
        <w:rPr>
          <w:rStyle w:val="Emphasis"/>
          <w:highlight w:val="green"/>
        </w:rPr>
        <w:t>38 years</w:t>
      </w:r>
      <w:r w:rsidRPr="00B10316">
        <w:rPr>
          <w:rStyle w:val="StyleUnderline"/>
        </w:rPr>
        <w:t xml:space="preserve"> since the first water settlement was approved, </w:t>
      </w:r>
      <w:r w:rsidRPr="00B10316">
        <w:rPr>
          <w:rStyle w:val="Emphasis"/>
          <w:highlight w:val="green"/>
        </w:rPr>
        <w:t>only 17 percent</w:t>
      </w:r>
      <w:r w:rsidRPr="00B10316">
        <w:rPr>
          <w:rStyle w:val="StyleUnderline"/>
        </w:rPr>
        <w:t xml:space="preserve"> of settlements </w:t>
      </w:r>
      <w:r w:rsidRPr="00B10316">
        <w:rPr>
          <w:rStyle w:val="StyleUnderline"/>
          <w:highlight w:val="green"/>
        </w:rPr>
        <w:t>have been enacted when Republicans held</w:t>
      </w:r>
      <w:r w:rsidRPr="00B10316">
        <w:rPr>
          <w:rStyle w:val="StyleUnderline"/>
        </w:rPr>
        <w:t xml:space="preserve"> the majority of both </w:t>
      </w:r>
      <w:r w:rsidRPr="00B10316">
        <w:rPr>
          <w:rStyle w:val="StyleUnderline"/>
          <w:highlight w:val="green"/>
        </w:rPr>
        <w:t>houses</w:t>
      </w:r>
      <w:r w:rsidRPr="00B10316">
        <w:rPr>
          <w:rStyle w:val="StyleUnderline"/>
        </w:rPr>
        <w:t xml:space="preserve"> of Congress</w:t>
      </w:r>
      <w:r w:rsidRPr="00B10316">
        <w:rPr>
          <w:sz w:val="16"/>
        </w:rPr>
        <w:t>. In contrast, 72 percent of settlements were enacted when Democrats controlled both houses. Ten percent were enacted during times of split leadership.</w:t>
      </w:r>
    </w:p>
    <w:p w14:paraId="0E538677" w14:textId="78BB1127" w:rsidR="007213AD" w:rsidRDefault="00B10316" w:rsidP="007213AD">
      <w:pPr>
        <w:rPr>
          <w:sz w:val="16"/>
        </w:rPr>
      </w:pPr>
      <w:r w:rsidRPr="00B10316">
        <w:rPr>
          <w:sz w:val="16"/>
        </w:rPr>
        <w:t xml:space="preserve">This pattern has worsened in recent years. </w:t>
      </w:r>
      <w:r w:rsidRPr="00B10316">
        <w:rPr>
          <w:rStyle w:val="StyleUnderline"/>
        </w:rPr>
        <w:t>In the six years since Republicans took control of the House in the 2010 election, Congress has not funded a single Indian water rights settlement despite numerous settlement bills being introduced</w:t>
      </w:r>
      <w:r w:rsidRPr="00B10316">
        <w:rPr>
          <w:sz w:val="16"/>
        </w:rPr>
        <w:t>. A new process instituted by Representative Rob Bishop (R-UT) when he became Chairman of the House Committee on Natural Resources in 2015 has created an additional hurdle for settlement approval in the U.S. House of Representatives</w:t>
      </w:r>
      <w:r w:rsidR="00666643">
        <w:rPr>
          <w:sz w:val="16"/>
        </w:rPr>
        <w:t>.</w:t>
      </w:r>
    </w:p>
    <w:p w14:paraId="70952C3C" w14:textId="40981892" w:rsidR="00666643" w:rsidRPr="00666643" w:rsidRDefault="00666643" w:rsidP="00666643">
      <w:pPr>
        <w:pStyle w:val="Heading4"/>
        <w:rPr>
          <w:u w:val="single"/>
        </w:rPr>
      </w:pPr>
      <w:r>
        <w:t xml:space="preserve">Tribal water bills are </w:t>
      </w:r>
      <w:r>
        <w:rPr>
          <w:u w:val="single"/>
        </w:rPr>
        <w:t>partisan</w:t>
      </w:r>
    </w:p>
    <w:p w14:paraId="60FD641C" w14:textId="77777777" w:rsidR="00666643" w:rsidRPr="002A6B1C" w:rsidRDefault="00666643" w:rsidP="00666643">
      <w:pPr>
        <w:rPr>
          <w:sz w:val="16"/>
          <w:szCs w:val="16"/>
        </w:rPr>
      </w:pPr>
      <w:r w:rsidRPr="00C858E5">
        <w:rPr>
          <w:rStyle w:val="Style13ptBold"/>
        </w:rPr>
        <w:t>Grijalva 16</w:t>
      </w:r>
      <w:r>
        <w:t xml:space="preserve"> </w:t>
      </w:r>
      <w:r w:rsidRPr="00C858E5">
        <w:rPr>
          <w:sz w:val="16"/>
          <w:szCs w:val="16"/>
        </w:rPr>
        <w:t xml:space="preserve">(Raúl Manuel Grijalva is U.S. Representative for Arizona's 3rd congressional district, serving since 2003. He is a member of the Democratic Party.  Natural Resources Committee Ranking Member.  </w:t>
      </w:r>
      <w:r w:rsidRPr="00B10316">
        <w:rPr>
          <w:sz w:val="16"/>
          <w:szCs w:val="16"/>
        </w:rPr>
        <w:t xml:space="preserve">WATER DELAYED IS WATER DENIED. How Congress has Blocked Access to Water for Native Families. A report by the Democratic staff of the House Committee on Natural Resources.  10-10-16.  </w:t>
      </w:r>
      <w:hyperlink r:id="rId124" w:history="1">
        <w:r w:rsidRPr="00B10316">
          <w:rPr>
            <w:rStyle w:val="Hyperlink"/>
            <w:sz w:val="16"/>
            <w:szCs w:val="16"/>
          </w:rPr>
          <w:t>https://naturalresources.house.gov/imo/media/doc/House%20Water%20Report_FINAL.pdf</w:t>
        </w:r>
      </w:hyperlink>
      <w:r w:rsidRPr="00B10316">
        <w:rPr>
          <w:sz w:val="16"/>
          <w:szCs w:val="16"/>
        </w:rPr>
        <w:t>)</w:t>
      </w:r>
    </w:p>
    <w:p w14:paraId="4EE48820" w14:textId="19DE5F62" w:rsidR="00666643" w:rsidRDefault="00666643" w:rsidP="007213AD">
      <w:pPr>
        <w:rPr>
          <w:sz w:val="16"/>
        </w:rPr>
      </w:pPr>
      <w:r w:rsidRPr="00666643">
        <w:rPr>
          <w:rStyle w:val="StyleUnderline"/>
        </w:rPr>
        <w:t>Process issues play some role in the low number of settlements</w:t>
      </w:r>
      <w:r>
        <w:rPr>
          <w:sz w:val="16"/>
        </w:rPr>
        <w:t xml:space="preserve">. Settlement negotiations are complex and can take years or even decades to complete. However, numerous settlements have made it through the elaborate process only to be held up by Congressional approval. As the </w:t>
      </w:r>
      <w:r w:rsidRPr="00666643">
        <w:rPr>
          <w:rStyle w:val="Emphasis"/>
          <w:highlight w:val="green"/>
        </w:rPr>
        <w:t>Tribal Water</w:t>
      </w:r>
      <w:r>
        <w:rPr>
          <w:sz w:val="16"/>
        </w:rPr>
        <w:t xml:space="preserve"> Working Group,116 an affiliation of water rights experts and tribal, federal and state government entities, argues, whether a </w:t>
      </w:r>
      <w:r w:rsidRPr="00666643">
        <w:rPr>
          <w:rStyle w:val="StyleUnderline"/>
          <w:highlight w:val="green"/>
        </w:rPr>
        <w:t>settlement</w:t>
      </w:r>
      <w:r>
        <w:rPr>
          <w:sz w:val="16"/>
        </w:rPr>
        <w:t xml:space="preserve"> is ultimately enacted by Congress “</w:t>
      </w:r>
      <w:r w:rsidRPr="00666643">
        <w:rPr>
          <w:rStyle w:val="StyleUnderline"/>
          <w:highlight w:val="green"/>
        </w:rPr>
        <w:t>depends on</w:t>
      </w:r>
      <w:r>
        <w:rPr>
          <w:sz w:val="16"/>
        </w:rPr>
        <w:t xml:space="preserve"> current economic, </w:t>
      </w:r>
      <w:r w:rsidRPr="00666643">
        <w:rPr>
          <w:rStyle w:val="Emphasis"/>
          <w:highlight w:val="green"/>
        </w:rPr>
        <w:t>political</w:t>
      </w:r>
      <w:r>
        <w:rPr>
          <w:sz w:val="16"/>
        </w:rPr>
        <w:t xml:space="preserve"> and </w:t>
      </w:r>
      <w:r w:rsidRPr="00666643">
        <w:rPr>
          <w:rStyle w:val="Emphasis"/>
          <w:highlight w:val="green"/>
        </w:rPr>
        <w:t>sponsorship</w:t>
      </w:r>
      <w:r>
        <w:rPr>
          <w:sz w:val="16"/>
        </w:rPr>
        <w:t xml:space="preserve"> conditions” 117 more than it does on the specifics of a given settlement. </w:t>
      </w:r>
      <w:r w:rsidRPr="00666643">
        <w:rPr>
          <w:rStyle w:val="Emphasis"/>
          <w:highlight w:val="green"/>
        </w:rPr>
        <w:t>Partisan differences</w:t>
      </w:r>
      <w:r w:rsidRPr="00666643">
        <w:rPr>
          <w:rStyle w:val="Emphasis"/>
        </w:rPr>
        <w:t xml:space="preserve"> and the impact of the current political climate on the approval process</w:t>
      </w:r>
      <w:r>
        <w:rPr>
          <w:sz w:val="16"/>
        </w:rPr>
        <w:t xml:space="preserve"> “</w:t>
      </w:r>
      <w:r w:rsidRPr="00666643">
        <w:rPr>
          <w:rStyle w:val="Emphasis"/>
          <w:highlight w:val="green"/>
        </w:rPr>
        <w:t>can be a source of</w:t>
      </w:r>
      <w:r w:rsidRPr="00666643">
        <w:rPr>
          <w:rStyle w:val="Emphasis"/>
        </w:rPr>
        <w:t xml:space="preserve"> acute </w:t>
      </w:r>
      <w:r w:rsidRPr="00666643">
        <w:rPr>
          <w:rStyle w:val="Emphasis"/>
          <w:highlight w:val="green"/>
        </w:rPr>
        <w:t>frustration</w:t>
      </w:r>
      <w:r w:rsidRPr="00666643">
        <w:rPr>
          <w:rStyle w:val="Emphasis"/>
        </w:rPr>
        <w:t xml:space="preserve"> for all parties involved </w:t>
      </w:r>
      <w:r w:rsidRPr="00666643">
        <w:rPr>
          <w:rStyle w:val="Emphasis"/>
          <w:highlight w:val="green"/>
        </w:rPr>
        <w:t>given</w:t>
      </w:r>
      <w:r w:rsidRPr="00666643">
        <w:rPr>
          <w:rStyle w:val="Emphasis"/>
        </w:rPr>
        <w:t xml:space="preserve"> the </w:t>
      </w:r>
      <w:r w:rsidRPr="00666643">
        <w:rPr>
          <w:rStyle w:val="Emphasis"/>
          <w:highlight w:val="green"/>
        </w:rPr>
        <w:t>many years of</w:t>
      </w:r>
      <w:r w:rsidRPr="00666643">
        <w:rPr>
          <w:rStyle w:val="Emphasis"/>
        </w:rPr>
        <w:t xml:space="preserve"> hard </w:t>
      </w:r>
      <w:r w:rsidRPr="00666643">
        <w:rPr>
          <w:rStyle w:val="Emphasis"/>
          <w:highlight w:val="green"/>
        </w:rPr>
        <w:t>work necessary to forge</w:t>
      </w:r>
      <w:r w:rsidRPr="00666643">
        <w:rPr>
          <w:rStyle w:val="Emphasis"/>
        </w:rPr>
        <w:t xml:space="preserve"> a </w:t>
      </w:r>
      <w:r w:rsidRPr="00666643">
        <w:rPr>
          <w:rStyle w:val="Emphasis"/>
          <w:highlight w:val="green"/>
        </w:rPr>
        <w:t>compromise</w:t>
      </w:r>
      <w:r>
        <w:rPr>
          <w:sz w:val="16"/>
        </w:rPr>
        <w:t xml:space="preserve">.”118 After years of collaborative work between states, tribes and federal officials, </w:t>
      </w:r>
      <w:r w:rsidRPr="00666643">
        <w:rPr>
          <w:rStyle w:val="Emphasis"/>
          <w:highlight w:val="green"/>
        </w:rPr>
        <w:t>congressional partisanship can</w:t>
      </w:r>
      <w:r>
        <w:rPr>
          <w:sz w:val="16"/>
        </w:rPr>
        <w:t xml:space="preserve"> block or </w:t>
      </w:r>
      <w:r w:rsidRPr="00666643">
        <w:rPr>
          <w:rStyle w:val="Emphasis"/>
          <w:highlight w:val="green"/>
        </w:rPr>
        <w:t>stall</w:t>
      </w:r>
      <w:r>
        <w:rPr>
          <w:sz w:val="16"/>
        </w:rPr>
        <w:t xml:space="preserve"> agreements that would bring clean water, health, economic development and certainty to thousands of people. </w:t>
      </w:r>
    </w:p>
    <w:p w14:paraId="0D124983" w14:textId="119AEEAD" w:rsidR="00666643" w:rsidRDefault="00666643" w:rsidP="007213AD">
      <w:pPr>
        <w:rPr>
          <w:sz w:val="16"/>
        </w:rPr>
      </w:pPr>
    </w:p>
    <w:p w14:paraId="7FC30C48" w14:textId="15210FC4" w:rsidR="00666643" w:rsidRDefault="00666643" w:rsidP="007213AD">
      <w:pPr>
        <w:rPr>
          <w:sz w:val="16"/>
        </w:rPr>
      </w:pPr>
    </w:p>
    <w:p w14:paraId="66F56376" w14:textId="77777777" w:rsidR="009825E3" w:rsidRDefault="009825E3" w:rsidP="009825E3">
      <w:pPr>
        <w:pStyle w:val="Heading4"/>
      </w:pPr>
      <w:r>
        <w:t xml:space="preserve">The plan increases protection of water resources for unrecognized tribes – that’s unpopular. </w:t>
      </w:r>
    </w:p>
    <w:p w14:paraId="6EF589F8" w14:textId="77777777" w:rsidR="009825E3" w:rsidRDefault="009825E3" w:rsidP="009825E3">
      <w:r w:rsidRPr="00EC3F12">
        <w:rPr>
          <w:rStyle w:val="Heading4Char"/>
        </w:rPr>
        <w:t>O'Neil</w:t>
      </w:r>
      <w:r w:rsidRPr="00EC3F12">
        <w:t>l, 4-17-20</w:t>
      </w:r>
      <w:r w:rsidRPr="00EC3F12">
        <w:rPr>
          <w:rStyle w:val="Heading4Char"/>
        </w:rPr>
        <w:t>21</w:t>
      </w:r>
      <w:r w:rsidRPr="00EC3F12">
        <w:t xml:space="preserve">, </w:t>
      </w:r>
      <w:r>
        <w:t xml:space="preserve">(Eilis, KUOW, </w:t>
      </w:r>
      <w:r w:rsidRPr="00EC3F12">
        <w:t>"Unrecognized Tribes Struggle Without Federal Aid During Pandemic ," NPR.org, https://www.npr.org/2021/04/17/988123599/unrecognized-tribes-struggle-without-federal-aide-during-pandemic</w:t>
      </w:r>
      <w:r>
        <w:t>//WH)</w:t>
      </w:r>
    </w:p>
    <w:p w14:paraId="30667DD0" w14:textId="08981E16" w:rsidR="009825E3" w:rsidRPr="009825E3" w:rsidRDefault="009825E3" w:rsidP="007213AD">
      <w:pPr>
        <w:rPr>
          <w:u w:val="single"/>
        </w:rPr>
      </w:pPr>
      <w:r w:rsidRPr="00582364">
        <w:rPr>
          <w:u w:val="single"/>
        </w:rPr>
        <w:t xml:space="preserve">Many tribes are federally recognized because, at some point, they signed a treaty agreeing to give up their land. For complicated reasons, the Chinook Nation isn't recognized even though they did, at one point, sign a treaty. "It was an accident of history that left some off the list and included others," says John Norwood, of the National Congress of American Indians. He works on federal recognition issues. He </w:t>
      </w:r>
      <w:r w:rsidRPr="00582364">
        <w:rPr>
          <w:u w:val="single"/>
        </w:rPr>
        <w:lastRenderedPageBreak/>
        <w:t>says gaining federal recognition now can be nearly impossible, regardless of a tribe's history. On paper, it's one thing. "The regulations as they stood appeared to be just fine," he says. But how they're used is a different story. "The problem was their interpretation and application became more stringent, less transparent, very inconsistent, oftentimes punitive," he explains. Another Western Washington tribe the U.S. government refuses to recognize is the Snohomish. They're the namesake of the county north of Seattle. "We will continue to be here as long as the mountains still exist and the rivers run through the forest out into the sea," says the Snohomish Tribe's chair, Mike Evans. He says, today, the tribe has about 1,500 enrolled members, but — "we don't have a clinic, we don't have the vaccines to distribute, and there's no money to deal with that." And, without federal recognition, there won't be any money in the future either. The most recent COVID-19 relief package included more than $31 billion for the tribes on the federal government's list. It's the largest financial aid to Indian Country ever. And that's in addition to funds earmarked for tribes in the prior two relief bills. Tony Johnson, chair of the Chinook Nation, says officially recognized tribes used those funds for unemployment relief, food programs, and infrastructure projects. "The once-in-a-lifetime, once-in-a-generation infusions of funds will be having impact on those communities generations to come," Johnson says. "It's heartbreaking that my own Chinook Indian Nation doesn't have access to some portion of those resources."</w:t>
      </w:r>
    </w:p>
    <w:p w14:paraId="5978768C" w14:textId="77777777" w:rsidR="009825E3" w:rsidRDefault="009825E3" w:rsidP="009825E3">
      <w:pPr>
        <w:pStyle w:val="Heading4"/>
      </w:pPr>
      <w:r>
        <w:t>Increasing protection of water resources for unrecognized tribes requires a significant amount of political capital.</w:t>
      </w:r>
    </w:p>
    <w:p w14:paraId="7D68B2D8" w14:textId="77777777" w:rsidR="009825E3" w:rsidRDefault="009825E3" w:rsidP="009825E3">
      <w:r w:rsidRPr="00B823E3">
        <w:rPr>
          <w:rStyle w:val="Heading4Char"/>
        </w:rPr>
        <w:t>Emanuel and Wilkins,</w:t>
      </w:r>
      <w:r>
        <w:t xml:space="preserve"> 07-20</w:t>
      </w:r>
      <w:r w:rsidRPr="00B823E3">
        <w:rPr>
          <w:rStyle w:val="Heading4Char"/>
        </w:rPr>
        <w:t>20</w:t>
      </w:r>
      <w:r>
        <w:t>, (Ryan E. Emanuel and David E. Wilkins, Ryan is a scientist and professor at North Carolina State University, David is a professor at the University of Richmond, “Breaching Barriers: The Fight for Indigenous Participation in Water Governance”</w:t>
      </w:r>
      <w:r w:rsidRPr="00B823E3">
        <w:t xml:space="preserve"> file:///C:/Users/dadud/Downloads/water-12-02113.pdf</w:t>
      </w:r>
      <w:r>
        <w:t>//WH)</w:t>
      </w:r>
    </w:p>
    <w:p w14:paraId="34A20E71" w14:textId="77777777" w:rsidR="009825E3" w:rsidRDefault="009825E3" w:rsidP="009825E3">
      <w:pPr>
        <w:rPr>
          <w:sz w:val="16"/>
        </w:rPr>
      </w:pPr>
      <w:r w:rsidRPr="00B823E3">
        <w:rPr>
          <w:u w:val="single"/>
        </w:rPr>
        <w:t>The purpose of this article is to critically assess environmental governance challenges related to water that involve non-federally recognized Tribes in the US. In particular, we examine Tribes with state-level recognition (i.e., state-recognized) and the non-Indigenous actors with whom they share responsibility for environmental stewardship, especially corporations and regulatory agencies. We take a broad view of water governance, as have others working in this area [11,30,31], to include statutory responsibilities of non-Indigenous entities as well as cultural and moral accountabilities of Indigenous peoples towards the environment—especially to water-related landscapes that shape and define Indigenous territories and cultures. We frame the challenges as transboundary because barriers faced by state-recognized Tribes often resemble obstacles to international transboundary water management, including misalignment of priorities and perspectives between governments working in different parts or at different scales of the same hydrologic system [8,32].</w:t>
      </w:r>
      <w:r w:rsidRPr="00B823E3">
        <w:rPr>
          <w:sz w:val="16"/>
        </w:rPr>
        <w:t xml:space="preserve"> We focus primarily on North Carolina, which has the largest state-recognized Indigenous population in the US. The circumstances of Tribes in North Carolina are unique, but their challenges are in many ways similar to those faced by non-federally recognized Tribes elsewhere in the US. Such a critical assessment is timely. </w:t>
      </w:r>
      <w:r w:rsidRPr="00B823E3">
        <w:rPr>
          <w:u w:val="single"/>
        </w:rPr>
        <w:t xml:space="preserve">Until recently, state-recognized Native nations in North Carolina have been relatively quiet on legal and policy issues related to environmental governance. Since 2014, however, efforts by outside parties to expand fossil fuel infrastructure into and through Tribal territories—with potential negative impacts for Indigenous peoples, their lands, and their waters—have spurred demands by state-recognized Tribal governments for treatment as sovereign Water 2020, 12, 2113 3 of 37 Native nations during infrastructure planning and permitting. Some of these demands have come from the Nation to which both authors of this article belong: the Lumbee Tribe. Indigenous calls for participation, together with responses from regulators and developers, highlight barriers to entry into decision-making spaces that were not designed to </w:t>
      </w:r>
      <w:r w:rsidRPr="00B823E3">
        <w:rPr>
          <w:u w:val="single"/>
        </w:rPr>
        <w:lastRenderedPageBreak/>
        <w:t>accommodate Indigenous perspectives, especially perspectives of non-federally recognized Native peoples. As Lumbee scholars, we have heard elders from our Tribe and from other non-federally recognized Tribes describe their situation as that of being “second class Indians” among US Tribal nations [33,34].</w:t>
      </w:r>
      <w:r w:rsidRPr="00B823E3">
        <w:rPr>
          <w:sz w:val="16"/>
        </w:rPr>
        <w:t xml:space="preserve"> Elders who remember the Jim Crow era will sometimes add to the description, “ . . . and third class citizens.” A similarly grim assessment could be made, regrettably, about the status of state-recognized Tribes in environmental governance. </w:t>
      </w:r>
      <w:r w:rsidRPr="00B823E3">
        <w:rPr>
          <w:u w:val="single"/>
        </w:rPr>
        <w:t xml:space="preserve">Many of the state-recognized Native communities mentioned in this article are actively seeking </w:t>
      </w:r>
      <w:r w:rsidRPr="00B823E3">
        <w:rPr>
          <w:b/>
          <w:bCs/>
          <w:u w:val="single"/>
        </w:rPr>
        <w:t>federal recognition, either through Congressional action or through the Bureau of Indian Affairs’ administrative process. Both processes require years of preparation and waiting, substantial financial and intellectual resources, and—often—significant political capital</w:t>
      </w:r>
      <w:r w:rsidRPr="00B823E3">
        <w:rPr>
          <w:u w:val="single"/>
        </w:rPr>
        <w:t xml:space="preserve">. The stakes, however, are high. Federal recognition affords at least some ability for Tribes to protect the landscapes and waterways that have shaped and sustained their cultures and communities since time immemorial. After reviewing major policy and structural challenges to participation in environmental decision-making by Tribes in the US, we present a case study from the southeastern state of North Carolina to illustrate how an accumulation of policies and actions by government and corporate actors excluded the Lumbee and neighboring Tribes from meaningful participation in the planning and permitting of a 1000-km shale gas pipeline, the Atlantic Coast Pipeline (ACP). The pipeline was proposed in 2014 and ultimately cancelled in 2020 following substantial delays, cost increases, and legal challenges. </w:t>
      </w:r>
      <w:r w:rsidRPr="00B823E3">
        <w:rPr>
          <w:sz w:val="16"/>
        </w:rPr>
        <w:t>The ACP route traversed a swath of West Virginia, Virginia, and North Carolina that impacted approximately 30,000 Native residents (mostly Lumbee citizens) and multiple Tribal territories [35]. The pipeline had both immediate and long-term relevance to water. Construction would have affected more than 1500 water bodies (rivers, streams, swamps, and other wetlands) with open trenches, horizontal directional drilling, cofferdams, and a variety of other activities that temporarily or permanently impact water flow, water quality, flora, and fauna [36].</w:t>
      </w:r>
    </w:p>
    <w:p w14:paraId="4810D633" w14:textId="77777777" w:rsidR="009825E3" w:rsidRDefault="009825E3" w:rsidP="009825E3">
      <w:pPr>
        <w:rPr>
          <w:sz w:val="16"/>
        </w:rPr>
      </w:pPr>
    </w:p>
    <w:p w14:paraId="48F63180" w14:textId="77777777" w:rsidR="009825E3" w:rsidRPr="00B823E3" w:rsidRDefault="009825E3" w:rsidP="009825E3">
      <w:pPr>
        <w:rPr>
          <w:rStyle w:val="Style13ptBold"/>
        </w:rPr>
      </w:pPr>
    </w:p>
    <w:p w14:paraId="27D5E693" w14:textId="77777777" w:rsidR="009825E3" w:rsidRDefault="009825E3" w:rsidP="009825E3">
      <w:pPr>
        <w:pStyle w:val="Heading4"/>
      </w:pPr>
      <w:r>
        <w:t>Plan unpopular – empirics have proven that congress does not have the political capital to support tribal water reforms.</w:t>
      </w:r>
    </w:p>
    <w:p w14:paraId="53FB5E88" w14:textId="77777777" w:rsidR="009825E3" w:rsidRDefault="009825E3" w:rsidP="009825E3">
      <w:r w:rsidRPr="00582364">
        <w:rPr>
          <w:rStyle w:val="Heading4Char"/>
        </w:rPr>
        <w:t>Briefing Report</w:t>
      </w:r>
      <w:r w:rsidRPr="00582364">
        <w:t>, 12-20</w:t>
      </w:r>
      <w:r w:rsidRPr="00582364">
        <w:rPr>
          <w:rStyle w:val="Heading4Char"/>
        </w:rPr>
        <w:t>18</w:t>
      </w:r>
      <w:r w:rsidRPr="00582364">
        <w:t>, (US Commission on Civil Rights, “Broken Promises: Continuing Federal Funding Shortfall for Native Americans, https://www.usccr.gov/pubs/2018/12-20-Broken-Promises.pdf//WH)</w:t>
      </w:r>
    </w:p>
    <w:p w14:paraId="6D666C08" w14:textId="77777777" w:rsidR="009825E3" w:rsidRPr="00286E0B" w:rsidRDefault="009825E3" w:rsidP="009825E3">
      <w:pPr>
        <w:rPr>
          <w:u w:val="single"/>
        </w:rPr>
      </w:pPr>
      <w:r w:rsidRPr="00286E0B">
        <w:rPr>
          <w:u w:val="single"/>
        </w:rPr>
        <w:t>Native Americans have struggled for centuries to gain legal rights to water resources on tribal lands, and have made advancements through treaty provisions, settlements, and claims over the years.1087 The ongoing disputes have resulted in part because water is often jointly used by other entities such as state or private adjoining lands, which can result in tension as to the allocation and use of the water. Generally, the allocation of water rights is a matter of state law, but the federal government has authority to regulate certain water rights.</w:t>
      </w:r>
      <w:r w:rsidRPr="00286E0B">
        <w:rPr>
          <w:sz w:val="16"/>
        </w:rPr>
        <w:t xml:space="preserve">1088 The 1908 U.S. Supreme Court decision Winters v. United States1089 affirmed the reserved water rights of Indian reservations and provided clarification of rights to not have water supplies blocked from flowing into a reservation.1090 </w:t>
      </w:r>
      <w:r w:rsidRPr="00286E0B">
        <w:rPr>
          <w:u w:val="single"/>
        </w:rPr>
        <w:t xml:space="preserve">Although many tribes have rights to an amount of water, only about two dozen have obtained congressional-enacted, water rights settlements. Additionally, the Water Infrastructure Improvements for the Nation Act, signed into law in December 2016, provided settlements of water rights for the Blackfeet Indian Tribe and the Pechanga Band. The Water Infrastructure Improvements Act authorized $422 million in funding to the Blackfeet Tribe of Montana for clean drinking water and water infrastructure projects,1091 and $28 million to the Pechanga Band of Luiseño Mission Indians in California for secure water supplies.1092 After Congress enacts a water rights settlement, it has to appropriate the funding to implement the terms of the settlement. Like the Blackfeet and Pechanga </w:t>
      </w:r>
      <w:r w:rsidRPr="00286E0B">
        <w:rPr>
          <w:u w:val="single"/>
        </w:rPr>
        <w:lastRenderedPageBreak/>
        <w:t>settlements mentioned above, many water rights settlements call for the building of infrastructure to support the use of water; which may include irrigation systems or the lining of ditches for conveying water. Even those tribes with water rights settlements have experienced “chronic and substantial shortfalls” in appropriations from Congress in implementation of these settlements.</w:t>
      </w:r>
      <w:r w:rsidRPr="00286E0B">
        <w:rPr>
          <w:sz w:val="16"/>
        </w:rPr>
        <w:t xml:space="preserve"> 1093 NCAI has pointed out that: </w:t>
      </w:r>
      <w:r w:rsidRPr="00286E0B">
        <w:rPr>
          <w:u w:val="single"/>
        </w:rPr>
        <w:t>These shortfalls result in the partial construction of water infrastructure that in some instances becomes operationally useless. The lack of development of tribal water infrastructure, exacerbated by federal underfunding, essentially eliminates the possibility of economic, agricultural[,] or energy development on the tribal lands awaiting that needed infrastructure</w:t>
      </w:r>
      <w:r w:rsidRPr="00286E0B">
        <w:rPr>
          <w:sz w:val="16"/>
        </w:rPr>
        <w:t xml:space="preserve">.1094 U.S. </w:t>
      </w:r>
      <w:r w:rsidRPr="00286E0B">
        <w:rPr>
          <w:u w:val="single"/>
        </w:rPr>
        <w:t>Representative Raúl M. Grijalva (D-AZ), ranking member of the House Committee on Natural Resources, who representsfour tribal nationsin hisregion,1095 also remarked that Congress had failed to approve and fund Indian water rights settlements, and that such settlements which are crucial to providing tribes the water resources they need to maintain public health and educational quality, and are critical for economic development. 1096 Water is a critical resource in Indian Country, and has implications for the physical, cultural, and economic wellbeing of residents.1097 Water is consistently identified by tribes as the highest natural resource priority, stemming largely from the sacred nature of that resource.1098 However, the quality of water infrastructure in Indian Country is lacking due to insufficient funding and development of water projects on tribal lands.1099 Research indicates that Native Americans, compared with many other populations, are at a higher risk for health issues due to water contamination.1100 Furthermore, water delivery systems have been underdeveloped and many have fallen into disrepair due to chronic underfunding by Congress.1101 For example, it is estimated that about 40 percent of Navajo Nation members do not have running water in their homes.1102 The lack of running water in Navajo Nation has been called “abysmal” and is seen by advocates as unacceptable, as they consider access to water “an essential human right.”1103 Another report estimates that nearly 48 percent of Native homes “do not have access to reliable water sources, clean drinking water, or basic sanitation.”1104</w:t>
      </w:r>
    </w:p>
    <w:p w14:paraId="0D4B6CF0" w14:textId="77777777" w:rsidR="009825E3" w:rsidRDefault="009825E3" w:rsidP="009825E3"/>
    <w:p w14:paraId="219EFABF" w14:textId="77777777" w:rsidR="009825E3" w:rsidRDefault="009825E3" w:rsidP="009825E3">
      <w:pPr>
        <w:pStyle w:val="Heading4"/>
      </w:pPr>
      <w:r>
        <w:t xml:space="preserve">There is no political capital for tribal reforms. </w:t>
      </w:r>
    </w:p>
    <w:p w14:paraId="6B0636C5" w14:textId="77777777" w:rsidR="009825E3" w:rsidRPr="00582364" w:rsidRDefault="009825E3" w:rsidP="009825E3">
      <w:r w:rsidRPr="00582364">
        <w:rPr>
          <w:rStyle w:val="Heading4Char"/>
        </w:rPr>
        <w:t>Briefing Report</w:t>
      </w:r>
      <w:r w:rsidRPr="00582364">
        <w:t>, 12-20</w:t>
      </w:r>
      <w:r w:rsidRPr="00582364">
        <w:rPr>
          <w:rStyle w:val="Heading4Char"/>
        </w:rPr>
        <w:t>18</w:t>
      </w:r>
      <w:r w:rsidRPr="00582364">
        <w:t>, (US Commission on Civil Rights, “Broken Promises: Continuing Federal Funding Shortfall for Native Americans, https://www.usccr.gov/pubs/2018/12-20-Broken-Promises.pdf//WH)</w:t>
      </w:r>
    </w:p>
    <w:p w14:paraId="6870050C" w14:textId="77777777" w:rsidR="009825E3" w:rsidRDefault="009825E3" w:rsidP="009825E3">
      <w:r w:rsidRPr="00286E0B">
        <w:rPr>
          <w:sz w:val="16"/>
        </w:rPr>
        <w:t xml:space="preserve">Since our nation’s founding, the United States and Native Americans have committed to and sustained a special trust relationship, which obligates the federal government to promote tribal self-government, support the general wellbeing of Native American tribes and villages, and to protect their lands and resources. In exchange for the surrender and reduction of tribal lands and removal and resettlement of approximately one-fifth of Native American tribes from their original lands, the United States signed 375 treaties, passed laws, and instituted policies that shape and define the special government-to-government relationship between federal and tribal governments. Yet the U.S. government forced many Native Americans to give up their culture and, throughout the history of this relationship, has not provided adequate assistance to support Native American interconnected infrastructure, self-governance, housing, education, health, and economic development needs. In this report, the Commission updates its 2003 report, A Quiet Crisis: Federal Funding and Unmet Needs in Indian Country, which evaluated budgets and spending of federal agencies that sponsor Native American programs, including the Departments of Health and Human Services, Interior, Housing and Urban Development, Justice, and Education. </w:t>
      </w:r>
      <w:r w:rsidRPr="00286E0B">
        <w:rPr>
          <w:u w:val="single"/>
        </w:rPr>
        <w:t xml:space="preserve">Despite some progress, the crisis the Commission found in 2003 remains, and the federal government continues to fail to support adequately the social and economic wellbeing of Native Americans. Due at least in part to the failure of the federal government adequately to address the wellbeing of Native Americans over the last two centuries, Native Americans continue to rank near the bottom of all Americans in health, education, and employment outcomes. The Commission majority approved key findings including the following: Federal programs designed to support the social and economic wellbeing of Native Americans remain </w:t>
      </w:r>
      <w:r w:rsidRPr="00286E0B">
        <w:rPr>
          <w:u w:val="single"/>
        </w:rPr>
        <w:lastRenderedPageBreak/>
        <w:t xml:space="preserve">chronically underfunded and sometimes inefficiently structured, which leaves many basic needs in the UNITED STATES COMMISSION ON CIVIL RIGHTS 1331 Pennsylvania Ave., NW </w:t>
      </w:r>
      <w:r w:rsidRPr="00286E0B">
        <w:rPr>
          <w:u w:val="single"/>
        </w:rPr>
        <w:sym w:font="Symbol" w:char="F09F"/>
      </w:r>
      <w:r w:rsidRPr="00286E0B">
        <w:rPr>
          <w:u w:val="single"/>
        </w:rPr>
        <w:t xml:space="preserve"> Suite 1150 </w:t>
      </w:r>
      <w:r w:rsidRPr="00286E0B">
        <w:rPr>
          <w:u w:val="single"/>
        </w:rPr>
        <w:sym w:font="Symbol" w:char="F09F"/>
      </w:r>
      <w:r w:rsidRPr="00286E0B">
        <w:rPr>
          <w:u w:val="single"/>
        </w:rPr>
        <w:t xml:space="preserve"> Washington, DC 20425 www.usccr.gov Native American community unmet and contributes to the inequities observed in Native American communities. The federal government has also failed to keep accurate, consistent, and comprehensive records of federal spending on Native American programs, making monitoring of federal spending to meet its trust responsibility difficult. Tribal nations are distinctive sovereigns that have a special government-to-government relationship with the United States. Unequal treatment of tribal governments and lack of full recognition of the sovereign status of tribal governments by state and federal governments, laws, and policies diminish tribal selfdetermination and negatively impact criminal justice, health, education, housing and economic outcomes for Native Americans.</w:t>
      </w:r>
    </w:p>
    <w:p w14:paraId="316DEAC0" w14:textId="5B446521" w:rsidR="009825E3" w:rsidRDefault="009825E3" w:rsidP="009825E3">
      <w:pPr>
        <w:pStyle w:val="Heading2"/>
      </w:pPr>
      <w:r>
        <w:lastRenderedPageBreak/>
        <w:t>DA – Federalism</w:t>
      </w:r>
    </w:p>
    <w:p w14:paraId="55A72066" w14:textId="46C7ABD8" w:rsidR="009825E3" w:rsidRDefault="009825E3" w:rsidP="009825E3">
      <w:pPr>
        <w:pStyle w:val="Heading3"/>
      </w:pPr>
      <w:r>
        <w:lastRenderedPageBreak/>
        <w:t>L – Cooperative Federalism</w:t>
      </w:r>
    </w:p>
    <w:p w14:paraId="69E88B23" w14:textId="77DC3340" w:rsidR="009825E3" w:rsidRDefault="009825E3" w:rsidP="009825E3">
      <w:pPr>
        <w:pStyle w:val="Heading4"/>
      </w:pPr>
      <w:r>
        <w:t xml:space="preserve">Cooperative federalism erodes environmental protection and ensures environmental destruction. </w:t>
      </w:r>
    </w:p>
    <w:p w14:paraId="192EA9FD" w14:textId="77777777" w:rsidR="009825E3" w:rsidRDefault="009825E3" w:rsidP="009825E3">
      <w:r w:rsidRPr="000F1440">
        <w:rPr>
          <w:rStyle w:val="Heading4Char"/>
        </w:rPr>
        <w:t>Barton</w:t>
      </w:r>
      <w:r w:rsidRPr="0075000A">
        <w:t>, 3-8-20</w:t>
      </w:r>
      <w:r w:rsidRPr="000F1440">
        <w:rPr>
          <w:rStyle w:val="Heading4Char"/>
        </w:rPr>
        <w:t>17</w:t>
      </w:r>
      <w:r w:rsidRPr="0075000A">
        <w:t xml:space="preserve">, </w:t>
      </w:r>
      <w:r>
        <w:t xml:space="preserve">(Brooke, Vice President of Innovation and Evaluation, </w:t>
      </w:r>
      <w:r w:rsidRPr="0075000A">
        <w:t xml:space="preserve">"Why Pruitt's 'Cooperative Federalism' Spells Trouble for Clean Water Protection," </w:t>
      </w:r>
      <w:hyperlink r:id="rId125" w:history="1">
        <w:r w:rsidRPr="002B0139">
          <w:rPr>
            <w:rStyle w:val="Hyperlink"/>
          </w:rPr>
          <w:t>https://www.ceres.org/news-center/blog/why-pruitts-cooperative-federalism-spells-trouble-clean-water-protection//WH</w:t>
        </w:r>
      </w:hyperlink>
      <w:r>
        <w:t>)</w:t>
      </w:r>
    </w:p>
    <w:p w14:paraId="21605487" w14:textId="51E92278" w:rsidR="009825E3" w:rsidRPr="009825E3" w:rsidRDefault="009825E3" w:rsidP="009825E3">
      <w:pPr>
        <w:rPr>
          <w:u w:val="single"/>
        </w:rPr>
      </w:pPr>
      <w:r w:rsidRPr="000F1440">
        <w:rPr>
          <w:u w:val="single"/>
        </w:rPr>
        <w:t xml:space="preserve">A majority of </w:t>
      </w:r>
      <w:hyperlink r:id="rId126" w:tgtFrame="_blank" w:history="1">
        <w:r w:rsidRPr="000F1440">
          <w:rPr>
            <w:rStyle w:val="Hyperlink"/>
            <w:u w:val="single"/>
          </w:rPr>
          <w:t>Americans</w:t>
        </w:r>
      </w:hyperlink>
      <w:r w:rsidRPr="000F1440">
        <w:rPr>
          <w:u w:val="single"/>
        </w:rPr>
        <w:t xml:space="preserve"> value strong federal protections for clean air and water, which provide both environmental and economic benefits. But they should be very worried that the basic human expectations of healthy air and safe water will quickly turn cloudy if the new U.S. Environmental Protection Agency (EPA) administrator's pledge to regulate through "cooperative federalism" becomes a reality. Cooperative federalism, at its most benign, is about allowing each state to tailor its own approach to enforcing environmental rules. At its worst, it's about the federal government turning a blind eye to states that shirk the nation's environmental laws or that simply don't have the coffers to pay for monitoring and enforcement. </w:t>
      </w:r>
      <w:r w:rsidRPr="000F1440">
        <w:rPr>
          <w:sz w:val="16"/>
        </w:rPr>
        <w:t xml:space="preserve">"Process, rule of law and cooperative federalism, that is going to be the heart of how we do business at the EPA," said EPA Administrator </w:t>
      </w:r>
      <w:hyperlink r:id="rId127" w:tgtFrame="_blank" w:history="1">
        <w:r w:rsidRPr="000F1440">
          <w:rPr>
            <w:rStyle w:val="Hyperlink"/>
            <w:sz w:val="16"/>
          </w:rPr>
          <w:t>Scott Pruitt</w:t>
        </w:r>
      </w:hyperlink>
      <w:r w:rsidRPr="000F1440">
        <w:rPr>
          <w:sz w:val="16"/>
        </w:rPr>
        <w:t xml:space="preserve">, who has promised to follow the </w:t>
      </w:r>
      <w:hyperlink r:id="rId128" w:tgtFrame="_blank" w:history="1">
        <w:r w:rsidRPr="000F1440">
          <w:rPr>
            <w:rStyle w:val="Hyperlink"/>
            <w:sz w:val="16"/>
          </w:rPr>
          <w:t>Trump</w:t>
        </w:r>
      </w:hyperlink>
      <w:r w:rsidRPr="000F1440">
        <w:rPr>
          <w:sz w:val="16"/>
        </w:rPr>
        <w:t xml:space="preserve">administration's will to slash EPA's budget and soften its rules. </w:t>
      </w:r>
      <w:r w:rsidRPr="000F1440">
        <w:rPr>
          <w:u w:val="single"/>
        </w:rPr>
        <w:t xml:space="preserve">To see how cooperative federalism erodes environmental protection, look no further than the 2015 Waters of the United States rule. President Trump </w:t>
      </w:r>
      <w:hyperlink r:id="rId129" w:tgtFrame="_blank" w:history="1">
        <w:r w:rsidRPr="000F1440">
          <w:rPr>
            <w:rStyle w:val="Hyperlink"/>
            <w:u w:val="single"/>
          </w:rPr>
          <w:t>issued an executive order</w:t>
        </w:r>
      </w:hyperlink>
      <w:r w:rsidRPr="000F1440">
        <w:rPr>
          <w:u w:val="single"/>
        </w:rPr>
        <w:t xml:space="preserve"> last week announcing plans to undo the rule, which clarifies the federal government's authority to limit pollution in bodies of water not explicitly covered by the Clean Water Act. Those smaller bodies of water—typically streams, wetlands and rivers, which account for more than half of the nation's freshwater resources—feed into larger water bodies that provide key </w:t>
      </w:r>
      <w:hyperlink r:id="rId130" w:tgtFrame="_blank" w:history="1">
        <w:r w:rsidRPr="000F1440">
          <w:rPr>
            <w:rStyle w:val="Hyperlink"/>
            <w:u w:val="single"/>
          </w:rPr>
          <w:t>drinking water</w:t>
        </w:r>
      </w:hyperlink>
      <w:r w:rsidRPr="000F1440">
        <w:rPr>
          <w:u w:val="single"/>
        </w:rPr>
        <w:t xml:space="preserve"> and recreational opportunities for the public, as well as water supplies for business. Keeping them clean is vital for the nation's health and economic prosperity. The executive order, coupled with the administration's penchant for cooperative federalism, send a strong message that if states choose not to protect smaller streams and wetlands, they won't get pushback from the federal government. And as state environmental budgets shrink, many simply don't have the resources to ensure healthy streams and clean drinking water on their own, even if they wanted to. Forty state environmental agencies have reduced staff in recent years, with the biggest cuts being in North Carolina, Florida, Michigan, New York, Illinois and Arizona, according to a fall 2016 </w:t>
      </w:r>
      <w:hyperlink r:id="rId131" w:tgtFrame="_blank" w:history="1">
        <w:r w:rsidRPr="000F1440">
          <w:rPr>
            <w:rStyle w:val="Hyperlink"/>
            <w:u w:val="single"/>
          </w:rPr>
          <w:t>report</w:t>
        </w:r>
      </w:hyperlink>
      <w:r w:rsidRPr="000F1440">
        <w:rPr>
          <w:u w:val="single"/>
        </w:rPr>
        <w:t xml:space="preserve"> by the Center for Public Integrity. Pruitt's home state, Oklahoma, for example, spends a paltry $13 million on environmental protection. Compare that to Connecticut, which has an environmental budget twice the size of Oklahoma's but less than one-tenth the land mass or with neighboring Arkansas, with a budget nearly triple the size of Oklahoma's. Water pollution from industrial-sized poultry farms operating in the northeast corner of Oklahoma and in neighboring Arkansas, has been a source of huge controversy, health concerns and lawsuits for more than 25 years. Phosphorus, the primary pollutant in poultry manure, can trigger </w:t>
      </w:r>
      <w:hyperlink r:id="rId132" w:tgtFrame="_blank" w:history="1">
        <w:r w:rsidRPr="000F1440">
          <w:rPr>
            <w:rStyle w:val="Hyperlink"/>
            <w:u w:val="single"/>
          </w:rPr>
          <w:t>toxic algae blooms</w:t>
        </w:r>
      </w:hyperlink>
      <w:r w:rsidRPr="000F1440">
        <w:rPr>
          <w:u w:val="single"/>
        </w:rPr>
        <w:t xml:space="preserve">, threatening rivers, lakes and other waterways that feed into the Illinois River. Cooperative federalism gives Oklahoma and Arkansas more opportunity to turn a blind eye to manure runoff and other untreated pollution in waterways covered by the </w:t>
      </w:r>
      <w:hyperlink r:id="rId133" w:tgtFrame="_blank" w:history="1">
        <w:r w:rsidRPr="000F1440">
          <w:rPr>
            <w:rStyle w:val="Hyperlink"/>
            <w:u w:val="single"/>
          </w:rPr>
          <w:t>Waters of the United States rule</w:t>
        </w:r>
      </w:hyperlink>
      <w:r w:rsidRPr="000F1440">
        <w:rPr>
          <w:u w:val="single"/>
        </w:rPr>
        <w:t xml:space="preserve">. Similarly, though the U.S. Geological Survey has linked oil and gas hydraulic fracturing drilling to groundwater and surface water pollution, Oklahoma has yet to identify whether its surface waters face pollution threats from </w:t>
      </w:r>
      <w:hyperlink r:id="rId134" w:tgtFrame="_blank" w:history="1">
        <w:r w:rsidRPr="000F1440">
          <w:rPr>
            <w:rStyle w:val="Hyperlink"/>
            <w:u w:val="single"/>
          </w:rPr>
          <w:t>fracking</w:t>
        </w:r>
      </w:hyperlink>
      <w:r w:rsidRPr="000F1440">
        <w:rPr>
          <w:u w:val="single"/>
        </w:rPr>
        <w:t xml:space="preserve"> activity. J.D. Strong, executive director of the Oklahoma Water Resources Board </w:t>
      </w:r>
      <w:hyperlink r:id="rId135" w:tgtFrame="_blank" w:history="1">
        <w:r w:rsidRPr="000F1440">
          <w:rPr>
            <w:rStyle w:val="Hyperlink"/>
            <w:u w:val="single"/>
          </w:rPr>
          <w:t>said</w:t>
        </w:r>
      </w:hyperlink>
      <w:r w:rsidRPr="000F1440">
        <w:rPr>
          <w:u w:val="single"/>
        </w:rPr>
        <w:t xml:space="preserve"> that Oklahoma does not have the budget for widespread testing in the state.</w:t>
      </w:r>
      <w:r w:rsidRPr="000F1440">
        <w:rPr>
          <w:sz w:val="16"/>
        </w:rPr>
        <w:t xml:space="preserve"> These same challenges can be found in states across the country. </w:t>
      </w:r>
      <w:r w:rsidRPr="000F1440">
        <w:rPr>
          <w:u w:val="single"/>
        </w:rPr>
        <w:t xml:space="preserve">North Carolina has a long history of water pollution from coal ash spills and </w:t>
      </w:r>
      <w:hyperlink r:id="rId136" w:tgtFrame="_blank" w:history="1">
        <w:r w:rsidRPr="000F1440">
          <w:rPr>
            <w:rStyle w:val="Hyperlink"/>
            <w:u w:val="single"/>
          </w:rPr>
          <w:t>manure lagoons</w:t>
        </w:r>
      </w:hyperlink>
      <w:r w:rsidRPr="000F1440">
        <w:rPr>
          <w:u w:val="single"/>
        </w:rPr>
        <w:t xml:space="preserve">—a legacy that </w:t>
      </w:r>
      <w:r w:rsidRPr="000F1440">
        <w:rPr>
          <w:u w:val="single"/>
        </w:rPr>
        <w:lastRenderedPageBreak/>
        <w:t xml:space="preserve">gained national prominence </w:t>
      </w:r>
      <w:hyperlink r:id="rId137" w:tgtFrame="_blank" w:history="1">
        <w:r w:rsidRPr="000F1440">
          <w:rPr>
            <w:rStyle w:val="Hyperlink"/>
            <w:u w:val="single"/>
          </w:rPr>
          <w:t>last fall</w:t>
        </w:r>
      </w:hyperlink>
      <w:r w:rsidRPr="000F1440">
        <w:rPr>
          <w:u w:val="single"/>
        </w:rPr>
        <w:t xml:space="preserve"> when Hurricane Matthew </w:t>
      </w:r>
      <w:hyperlink r:id="rId138" w:tgtFrame="_blank" w:history="1">
        <w:r w:rsidRPr="000F1440">
          <w:rPr>
            <w:rStyle w:val="Hyperlink"/>
            <w:u w:val="single"/>
          </w:rPr>
          <w:t>triggered</w:t>
        </w:r>
      </w:hyperlink>
      <w:r w:rsidRPr="000F1440">
        <w:rPr>
          <w:u w:val="single"/>
        </w:rPr>
        <w:t xml:space="preserve"> massive flooding and pollution overflows from thousands of hog farms. At the same time, contentious political battles in that state have contributed to a dramatic decrease in its environmental budget, from $126 million in 2011 to just $81 million in 2015. Even states with larger environmental budgets may struggle to protect smaller waterways under cooperative federalism because of political fights that play out at the state level. In Kentucky, regulators and utilities are pushing to loosen regulations on the state's coal ash ponds and landfills. Yet over the past six years, arsenic and selenium have been found to be </w:t>
      </w:r>
      <w:hyperlink r:id="rId139" w:tgtFrame="_blank" w:history="1">
        <w:r w:rsidRPr="000F1440">
          <w:rPr>
            <w:rStyle w:val="Hyperlink"/>
            <w:u w:val="single"/>
          </w:rPr>
          <w:t>leaching from a coal ash pond</w:t>
        </w:r>
      </w:hyperlink>
      <w:r w:rsidRPr="000F1440">
        <w:rPr>
          <w:u w:val="single"/>
        </w:rPr>
        <w:t xml:space="preserve"> at a major power station into groundwater and directly into Herrington Lake. Despite remedial measures taken by Louisville Gas &amp; Electric and Kentucky Utilities, the pollution persists and is poisoning fish in the lake. In Florida, Gov. Rick Scott has gutted the state environmental agency—earning him a scathing "environmental disaster" editorial in the Tampa Bay Tribune. In addition to cutting support for clean water and conservation programs, state-driven enforcement has disappeared nearly altogether—enforcement cases fell by </w:t>
      </w:r>
      <w:hyperlink r:id="rId140" w:tgtFrame="_blank" w:history="1">
        <w:r w:rsidRPr="000F1440">
          <w:rPr>
            <w:rStyle w:val="Hyperlink"/>
            <w:u w:val="single"/>
          </w:rPr>
          <w:t>81 percent</w:t>
        </w:r>
      </w:hyperlink>
      <w:r w:rsidRPr="000F1440">
        <w:rPr>
          <w:u w:val="single"/>
        </w:rPr>
        <w:t xml:space="preserve"> from 2010 to 2015. Pruitt's cooperative federalism mantra, where states should see us as "</w:t>
      </w:r>
      <w:hyperlink r:id="rId141" w:tgtFrame="_blank" w:history="1">
        <w:r w:rsidRPr="000F1440">
          <w:rPr>
            <w:rStyle w:val="Hyperlink"/>
            <w:u w:val="single"/>
          </w:rPr>
          <w:t>partners, not adversaries</w:t>
        </w:r>
      </w:hyperlink>
      <w:r w:rsidRPr="000F1440">
        <w:rPr>
          <w:u w:val="single"/>
        </w:rPr>
        <w:t>," sends us down a perilous path of continued diminishment of precious natural resources across the country. Leaving states on their own to protect the nation's vital water resources, without holding them to minimum standards or supporting them financially, is a slippery slope indeed towards a dirtier America—an America that the vast majority does not want.</w:t>
      </w:r>
    </w:p>
    <w:p w14:paraId="2A6E61A0" w14:textId="7BA4E814" w:rsidR="007213AD" w:rsidRDefault="00F73C9E" w:rsidP="007213AD">
      <w:pPr>
        <w:pStyle w:val="Heading2"/>
      </w:pPr>
      <w:r>
        <w:lastRenderedPageBreak/>
        <w:t>DA – Industry</w:t>
      </w:r>
    </w:p>
    <w:p w14:paraId="5683B20B" w14:textId="00EC36A8" w:rsidR="007213AD" w:rsidRDefault="007213AD" w:rsidP="007213AD"/>
    <w:p w14:paraId="4173402B" w14:textId="61E00AE0" w:rsidR="007A0AD7" w:rsidRDefault="007A0AD7" w:rsidP="007A0AD7">
      <w:pPr>
        <w:pStyle w:val="Heading3"/>
      </w:pPr>
      <w:r>
        <w:lastRenderedPageBreak/>
        <w:t>1NC – DA</w:t>
      </w:r>
    </w:p>
    <w:p w14:paraId="7D719007" w14:textId="77777777" w:rsidR="007A0AD7" w:rsidRPr="00FE143A" w:rsidRDefault="007A0AD7" w:rsidP="007A0AD7">
      <w:pPr>
        <w:pStyle w:val="Heading4"/>
      </w:pPr>
      <w:r w:rsidRPr="00FD58AD">
        <w:t>Industry</w:t>
      </w:r>
      <w:r>
        <w:t xml:space="preserve"> DA:</w:t>
      </w:r>
    </w:p>
    <w:p w14:paraId="08AF57A7" w14:textId="77777777" w:rsidR="007A0AD7" w:rsidRPr="00F36EA8" w:rsidRDefault="007A0AD7" w:rsidP="007A0AD7">
      <w:pPr>
        <w:pStyle w:val="Heading4"/>
      </w:pPr>
      <w:r w:rsidRPr="00F36EA8">
        <w:t xml:space="preserve">There’s a </w:t>
      </w:r>
      <w:r w:rsidRPr="00F36EA8">
        <w:rPr>
          <w:u w:val="single"/>
        </w:rPr>
        <w:t xml:space="preserve">desire to </w:t>
      </w:r>
      <w:r>
        <w:rPr>
          <w:u w:val="single"/>
        </w:rPr>
        <w:t>mine</w:t>
      </w:r>
      <w:r w:rsidRPr="00F36EA8">
        <w:t xml:space="preserve"> now because Native reservations are</w:t>
      </w:r>
      <w:r>
        <w:t xml:space="preserve"> rich in energy resources.</w:t>
      </w:r>
    </w:p>
    <w:p w14:paraId="49C265ED" w14:textId="77777777" w:rsidR="007A0AD7" w:rsidRPr="00F36EA8" w:rsidRDefault="007A0AD7" w:rsidP="007A0AD7">
      <w:r w:rsidRPr="00F36EA8">
        <w:rPr>
          <w:rStyle w:val="Style13ptBold"/>
        </w:rPr>
        <w:t>Volcovici 16</w:t>
      </w:r>
      <w:r w:rsidRPr="00F36EA8">
        <w:t xml:space="preserve"> — reporter covering energy and environment policy from Reuters' Washington, D.C. bureau. I'm interested in the impact of federal policies on states, cities and towns, and the intersection of energy policy and politics. I also cover breaking general news. (Valerie; Published: December 6, 2016; “Trump advisors aim to privatize oil-rich Indian reservations”; Accessed: June 24, 2021; </w:t>
      </w:r>
      <w:hyperlink r:id="rId142" w:history="1">
        <w:r w:rsidRPr="00F36EA8">
          <w:rPr>
            <w:rStyle w:val="Hyperlink"/>
          </w:rPr>
          <w:t>https://www.reuters.com/article/us-usa-trump-tribes-insight/trump-advisors-aim-to-privatize-oil-rich-indian-reservations-idUSKBN13U1B1)//CYang</w:t>
        </w:r>
      </w:hyperlink>
    </w:p>
    <w:p w14:paraId="41CD2125" w14:textId="77777777" w:rsidR="007A0AD7" w:rsidRPr="00F36EA8" w:rsidRDefault="007A0AD7" w:rsidP="007A0AD7">
      <w:pPr>
        <w:rPr>
          <w:sz w:val="16"/>
        </w:rPr>
      </w:pPr>
      <w:r w:rsidRPr="00F36EA8">
        <w:rPr>
          <w:sz w:val="16"/>
        </w:rPr>
        <w:t xml:space="preserve">[TITLE]: “Trump advisors </w:t>
      </w:r>
      <w:r w:rsidRPr="00F36EA8">
        <w:rPr>
          <w:rStyle w:val="StyleUnderline"/>
        </w:rPr>
        <w:t xml:space="preserve">aim to </w:t>
      </w:r>
      <w:r w:rsidRPr="00F36EA8">
        <w:rPr>
          <w:rStyle w:val="Emphasis"/>
        </w:rPr>
        <w:t>privatize</w:t>
      </w:r>
      <w:r w:rsidRPr="00F36EA8">
        <w:rPr>
          <w:rStyle w:val="StyleUnderline"/>
        </w:rPr>
        <w:t xml:space="preserve"> oil-rich Indian reservations</w:t>
      </w:r>
      <w:r w:rsidRPr="00F36EA8">
        <w:rPr>
          <w:sz w:val="16"/>
        </w:rPr>
        <w:t>”</w:t>
      </w:r>
    </w:p>
    <w:p w14:paraId="757D5F6E" w14:textId="77777777" w:rsidR="007A0AD7" w:rsidRPr="00F36EA8" w:rsidRDefault="007A0AD7" w:rsidP="007A0AD7">
      <w:pPr>
        <w:rPr>
          <w:sz w:val="16"/>
        </w:rPr>
      </w:pPr>
      <w:r w:rsidRPr="00F36EA8">
        <w:rPr>
          <w:sz w:val="16"/>
        </w:rPr>
        <w:t xml:space="preserve">WASHINGTON (Reuters) — </w:t>
      </w:r>
      <w:r w:rsidRPr="00F36EA8">
        <w:rPr>
          <w:rStyle w:val="StyleUnderline"/>
        </w:rPr>
        <w:t>Native American reservations</w:t>
      </w:r>
      <w:r w:rsidRPr="00F36EA8">
        <w:rPr>
          <w:sz w:val="16"/>
        </w:rPr>
        <w:t xml:space="preserve"> cover just 2 percent of the United States, but they may </w:t>
      </w:r>
      <w:r w:rsidRPr="00F36EA8">
        <w:rPr>
          <w:rStyle w:val="StyleUnderline"/>
        </w:rPr>
        <w:t>contain</w:t>
      </w:r>
      <w:r w:rsidRPr="00F36EA8">
        <w:rPr>
          <w:sz w:val="16"/>
        </w:rPr>
        <w:t xml:space="preserve"> about </w:t>
      </w:r>
      <w:r w:rsidRPr="00F36EA8">
        <w:rPr>
          <w:rStyle w:val="StyleUnderline"/>
        </w:rPr>
        <w:t xml:space="preserve">a fifth of the nation’s oil and gas, along with </w:t>
      </w:r>
      <w:r w:rsidRPr="00F36EA8">
        <w:rPr>
          <w:rStyle w:val="Emphasis"/>
        </w:rPr>
        <w:t>vast coal reserves</w:t>
      </w:r>
      <w:r w:rsidRPr="00F36EA8">
        <w:rPr>
          <w:sz w:val="16"/>
        </w:rPr>
        <w:t xml:space="preserve">. Now, a </w:t>
      </w:r>
      <w:r w:rsidRPr="00F36EA8">
        <w:rPr>
          <w:rStyle w:val="StyleUnderline"/>
        </w:rPr>
        <w:t>group</w:t>
      </w:r>
      <w:r w:rsidRPr="00F36EA8">
        <w:rPr>
          <w:sz w:val="16"/>
        </w:rPr>
        <w:t xml:space="preserve"> of advisors to President-elect Donald Trump on Native American issues </w:t>
      </w:r>
      <w:r w:rsidRPr="00F36EA8">
        <w:rPr>
          <w:rStyle w:val="StyleUnderline"/>
        </w:rPr>
        <w:t>wants to free those resources</w:t>
      </w:r>
      <w:r w:rsidRPr="00F36EA8">
        <w:rPr>
          <w:sz w:val="16"/>
        </w:rPr>
        <w:t xml:space="preserve"> from what they call a suffocating federal bureaucracy that holds title to 56 million acres of tribal lands, two chairmen of the coalition told Reuters in exclusive interviews. The </w:t>
      </w:r>
      <w:r w:rsidRPr="00F36EA8">
        <w:rPr>
          <w:rStyle w:val="StyleUnderline"/>
        </w:rPr>
        <w:t>group proposes to put</w:t>
      </w:r>
      <w:r w:rsidRPr="00F36EA8">
        <w:rPr>
          <w:sz w:val="16"/>
        </w:rPr>
        <w:t xml:space="preserve"> those </w:t>
      </w:r>
      <w:r w:rsidRPr="00F36EA8">
        <w:rPr>
          <w:rStyle w:val="StyleUnderline"/>
        </w:rPr>
        <w:t xml:space="preserve">lands into </w:t>
      </w:r>
      <w:r w:rsidRPr="00F36EA8">
        <w:rPr>
          <w:rStyle w:val="Emphasis"/>
        </w:rPr>
        <w:t>private ownership</w:t>
      </w:r>
      <w:r w:rsidRPr="00F36EA8">
        <w:rPr>
          <w:sz w:val="16"/>
        </w:rPr>
        <w:t xml:space="preserve"> — a politically explosive idea that could upend more than century of policy designed to preserve Indian tribes on U.S.-owned reservations, which are governed by tribal leaders as sovereign nations.</w:t>
      </w:r>
    </w:p>
    <w:p w14:paraId="65C2FABE" w14:textId="77777777" w:rsidR="007A0AD7" w:rsidRPr="00F36EA8" w:rsidRDefault="007A0AD7" w:rsidP="007A0AD7">
      <w:pPr>
        <w:rPr>
          <w:sz w:val="16"/>
          <w:szCs w:val="16"/>
        </w:rPr>
      </w:pPr>
      <w:r w:rsidRPr="00F36EA8">
        <w:rPr>
          <w:sz w:val="16"/>
        </w:rPr>
        <w:t xml:space="preserve">The </w:t>
      </w:r>
      <w:r w:rsidRPr="00F36EA8">
        <w:rPr>
          <w:rStyle w:val="StyleUnderline"/>
        </w:rPr>
        <w:t>tribes have rights to use</w:t>
      </w:r>
      <w:r w:rsidRPr="00F36EA8">
        <w:rPr>
          <w:sz w:val="16"/>
        </w:rPr>
        <w:t xml:space="preserve"> the </w:t>
      </w:r>
      <w:r w:rsidRPr="00F36EA8">
        <w:rPr>
          <w:rStyle w:val="StyleUnderline"/>
        </w:rPr>
        <w:t>land, but</w:t>
      </w:r>
      <w:r w:rsidRPr="00F36EA8">
        <w:rPr>
          <w:sz w:val="16"/>
        </w:rPr>
        <w:t xml:space="preserve"> they </w:t>
      </w:r>
      <w:r w:rsidRPr="00F36EA8">
        <w:rPr>
          <w:rStyle w:val="StyleUnderline"/>
        </w:rPr>
        <w:t>do not own it.</w:t>
      </w:r>
      <w:r w:rsidRPr="00F36EA8">
        <w:rPr>
          <w:sz w:val="16"/>
        </w:rPr>
        <w:t xml:space="preserve"> They </w:t>
      </w:r>
      <w:r w:rsidRPr="00F36EA8">
        <w:rPr>
          <w:rStyle w:val="StyleUnderline"/>
        </w:rPr>
        <w:t>can drill</w:t>
      </w:r>
      <w:r w:rsidRPr="00F36EA8">
        <w:rPr>
          <w:sz w:val="16"/>
        </w:rPr>
        <w:t xml:space="preserve"> it </w:t>
      </w:r>
      <w:r w:rsidRPr="00F36EA8">
        <w:rPr>
          <w:rStyle w:val="StyleUnderline"/>
        </w:rPr>
        <w:t xml:space="preserve">and </w:t>
      </w:r>
      <w:r w:rsidRPr="00F36EA8">
        <w:rPr>
          <w:rStyle w:val="Emphasis"/>
        </w:rPr>
        <w:t>reap the profits</w:t>
      </w:r>
      <w:r w:rsidRPr="00F36EA8">
        <w:rPr>
          <w:rStyle w:val="StyleUnderline"/>
        </w:rPr>
        <w:t>, but only under</w:t>
      </w:r>
      <w:r w:rsidRPr="00F36EA8">
        <w:rPr>
          <w:sz w:val="16"/>
        </w:rPr>
        <w:t xml:space="preserve"> regulations that are far more burdensome than those applied to </w:t>
      </w:r>
      <w:r w:rsidRPr="00F36EA8">
        <w:rPr>
          <w:rStyle w:val="StyleUnderline"/>
        </w:rPr>
        <w:t xml:space="preserve">private property. </w:t>
      </w:r>
      <w:r w:rsidRPr="00F36EA8">
        <w:rPr>
          <w:sz w:val="16"/>
          <w:szCs w:val="16"/>
        </w:rPr>
        <w:t>“We should take tribal land away from public treatment,” said Markwayne Mullin, a Republican U.S. Representative from Oklahoma and a Cherokee tribe member who is co-chairing Trump’s Native American Affairs Coalition. “As long as we can do it without unintended consequences, I think we will have broad support around Indian country.”</w:t>
      </w:r>
    </w:p>
    <w:p w14:paraId="041A2790" w14:textId="77777777" w:rsidR="007A0AD7" w:rsidRPr="00F36EA8" w:rsidRDefault="007A0AD7" w:rsidP="007A0AD7">
      <w:pPr>
        <w:rPr>
          <w:sz w:val="16"/>
          <w:szCs w:val="16"/>
        </w:rPr>
      </w:pPr>
      <w:r w:rsidRPr="00F36EA8">
        <w:rPr>
          <w:sz w:val="16"/>
          <w:szCs w:val="16"/>
        </w:rPr>
        <w:t xml:space="preserve">Trump’s transition team did not respond to multiple requests for comment. The plan dovetails with Trump’s larger aim of slashing regulation to boost energy production. It </w:t>
      </w:r>
      <w:r w:rsidRPr="00F36EA8">
        <w:rPr>
          <w:rStyle w:val="StyleUnderline"/>
        </w:rPr>
        <w:t xml:space="preserve">could </w:t>
      </w:r>
      <w:r w:rsidRPr="00F36EA8">
        <w:rPr>
          <w:rStyle w:val="Emphasis"/>
        </w:rPr>
        <w:t>deeply divide</w:t>
      </w:r>
      <w:r w:rsidRPr="00F36EA8">
        <w:rPr>
          <w:rStyle w:val="StyleUnderline"/>
        </w:rPr>
        <w:t xml:space="preserve"> Native American leaders</w:t>
      </w:r>
      <w:r w:rsidRPr="00F36EA8">
        <w:rPr>
          <w:sz w:val="16"/>
          <w:szCs w:val="16"/>
        </w:rPr>
        <w:t>, who hold a range of opinions on the proper balance between development and conservation.</w:t>
      </w:r>
    </w:p>
    <w:p w14:paraId="7A6C7F4C" w14:textId="77777777" w:rsidR="007A0AD7" w:rsidRPr="00F36EA8" w:rsidRDefault="007A0AD7" w:rsidP="007A0AD7">
      <w:pPr>
        <w:rPr>
          <w:sz w:val="16"/>
          <w:szCs w:val="16"/>
        </w:rPr>
      </w:pPr>
      <w:r w:rsidRPr="00F36EA8">
        <w:rPr>
          <w:sz w:val="16"/>
          <w:szCs w:val="16"/>
        </w:rPr>
        <w:t xml:space="preserve">The proposed path to deregulated drilling — privatizing reservations — could prove even more divisive. Many </w:t>
      </w:r>
      <w:r w:rsidRPr="00F36EA8">
        <w:rPr>
          <w:rStyle w:val="StyleUnderline"/>
        </w:rPr>
        <w:t xml:space="preserve">Native Americans view such efforts as a violation of tribal </w:t>
      </w:r>
      <w:r w:rsidRPr="00F36EA8">
        <w:rPr>
          <w:rStyle w:val="Emphasis"/>
        </w:rPr>
        <w:t>self-determination and culture</w:t>
      </w:r>
      <w:r w:rsidRPr="00F36EA8">
        <w:rPr>
          <w:sz w:val="16"/>
          <w:szCs w:val="16"/>
        </w:rPr>
        <w:t xml:space="preserve">. “Our </w:t>
      </w:r>
      <w:r w:rsidRPr="00F36EA8">
        <w:rPr>
          <w:rStyle w:val="Emphasis"/>
        </w:rPr>
        <w:t>spiritual leaders</w:t>
      </w:r>
      <w:r w:rsidRPr="00F36EA8">
        <w:rPr>
          <w:rStyle w:val="StyleUnderline"/>
        </w:rPr>
        <w:t xml:space="preserve"> are opposed to</w:t>
      </w:r>
      <w:r w:rsidRPr="00F36EA8">
        <w:rPr>
          <w:sz w:val="16"/>
          <w:szCs w:val="16"/>
        </w:rPr>
        <w:t xml:space="preserve"> the </w:t>
      </w:r>
      <w:r w:rsidRPr="00F36EA8">
        <w:rPr>
          <w:rStyle w:val="Emphasis"/>
        </w:rPr>
        <w:t>privatization</w:t>
      </w:r>
      <w:r w:rsidRPr="00F36EA8">
        <w:rPr>
          <w:rStyle w:val="StyleUnderline"/>
        </w:rPr>
        <w:t xml:space="preserve"> of our lands, which means the </w:t>
      </w:r>
      <w:r w:rsidRPr="00F36EA8">
        <w:rPr>
          <w:rStyle w:val="Emphasis"/>
        </w:rPr>
        <w:t>commoditization</w:t>
      </w:r>
      <w:r w:rsidRPr="00F36EA8">
        <w:rPr>
          <w:rStyle w:val="StyleUnderline"/>
        </w:rPr>
        <w:t xml:space="preserve"> of the nature, water, air we hold sacred</w:t>
      </w:r>
      <w:r w:rsidRPr="00F36EA8">
        <w:rPr>
          <w:sz w:val="16"/>
          <w:szCs w:val="16"/>
        </w:rPr>
        <w:t>,” said Tom Goldtooth, a member of both the Navajo and the Dakota tribes who runs the Indigenous Environmental Network. “</w:t>
      </w:r>
      <w:r w:rsidRPr="00F36EA8">
        <w:rPr>
          <w:rStyle w:val="StyleUnderline"/>
        </w:rPr>
        <w:t xml:space="preserve">Privatization has been the goal since </w:t>
      </w:r>
      <w:r w:rsidRPr="00F36EA8">
        <w:rPr>
          <w:rStyle w:val="Emphasis"/>
        </w:rPr>
        <w:t>colonization</w:t>
      </w:r>
      <w:r w:rsidRPr="00F36EA8">
        <w:rPr>
          <w:rStyle w:val="StyleUnderline"/>
        </w:rPr>
        <w:t xml:space="preserve"> — to strip </w:t>
      </w:r>
      <w:r w:rsidRPr="00F36EA8">
        <w:rPr>
          <w:rStyle w:val="Emphasis"/>
        </w:rPr>
        <w:t>Native Nations</w:t>
      </w:r>
      <w:r w:rsidRPr="00F36EA8">
        <w:rPr>
          <w:rStyle w:val="StyleUnderline"/>
        </w:rPr>
        <w:t xml:space="preserve"> of their sovereignty</w:t>
      </w:r>
      <w:r w:rsidRPr="00F36EA8">
        <w:rPr>
          <w:sz w:val="16"/>
          <w:szCs w:val="16"/>
        </w:rPr>
        <w:t>.”</w:t>
      </w:r>
    </w:p>
    <w:p w14:paraId="2F5C8B75" w14:textId="77777777" w:rsidR="007A0AD7" w:rsidRPr="00F36EA8" w:rsidRDefault="007A0AD7" w:rsidP="007A0AD7">
      <w:pPr>
        <w:rPr>
          <w:sz w:val="16"/>
          <w:szCs w:val="16"/>
        </w:rPr>
      </w:pPr>
      <w:r w:rsidRPr="00F36EA8">
        <w:rPr>
          <w:sz w:val="16"/>
          <w:szCs w:val="16"/>
        </w:rPr>
        <w:t>Reservations governed by the U.S. Bureau of Indian Affairs are intended in part to keep Native American lands off the private real estate market, preventing sales to non-Indians. An official at the Bureau of Indian Affairs did not respond to a request for comment. The legal underpinnings for reservations date to treaties made between 1778 and 1871 to end wars between indigenous Indians and European settlers. Tribal governments decide how land and resources are allotted among tribe members. Leaders of Trump’s coalition did not provide details of how they propose to allocate ownership of the land or mineral rights — or to ensure they remained under Indian control.</w:t>
      </w:r>
    </w:p>
    <w:p w14:paraId="0C5EE34B" w14:textId="77777777" w:rsidR="007A0AD7" w:rsidRPr="00F36EA8" w:rsidRDefault="007A0AD7" w:rsidP="007A0AD7">
      <w:pPr>
        <w:rPr>
          <w:sz w:val="16"/>
          <w:szCs w:val="16"/>
        </w:rPr>
      </w:pPr>
      <w:r w:rsidRPr="00F36EA8">
        <w:rPr>
          <w:sz w:val="16"/>
          <w:szCs w:val="16"/>
        </w:rPr>
        <w:t>One idea is to limit sales to non-Indian buyers, said Ross Swimmer, a co-chair on Trump’s advisory coalition and an ex-chief of the Cherokee nation who worked on Indian affairs in the Reagan administration. “It has to be done with an eye toward protecting sovereignty,” he said.</w:t>
      </w:r>
    </w:p>
    <w:p w14:paraId="2F427B48" w14:textId="77777777" w:rsidR="007A0AD7" w:rsidRPr="00F36EA8" w:rsidRDefault="007A0AD7" w:rsidP="007A0AD7">
      <w:pPr>
        <w:rPr>
          <w:rStyle w:val="StyleUnderline"/>
        </w:rPr>
      </w:pPr>
      <w:r w:rsidRPr="00F36EA8">
        <w:rPr>
          <w:rStyle w:val="StyleUnderline"/>
        </w:rPr>
        <w:t xml:space="preserve">$1.5 TRILLION IN </w:t>
      </w:r>
      <w:r w:rsidRPr="00F36EA8">
        <w:rPr>
          <w:rStyle w:val="Emphasis"/>
        </w:rPr>
        <w:t>RESERVES</w:t>
      </w:r>
    </w:p>
    <w:p w14:paraId="24803420" w14:textId="77777777" w:rsidR="007A0AD7" w:rsidRPr="00F36EA8" w:rsidRDefault="007A0AD7" w:rsidP="007A0AD7">
      <w:pPr>
        <w:rPr>
          <w:sz w:val="16"/>
          <w:szCs w:val="16"/>
        </w:rPr>
      </w:pPr>
      <w:r w:rsidRPr="00F36EA8">
        <w:rPr>
          <w:sz w:val="16"/>
          <w:szCs w:val="16"/>
        </w:rPr>
        <w:t xml:space="preserve">The Trump-appointed coalition’s </w:t>
      </w:r>
      <w:r w:rsidRPr="00F36EA8">
        <w:rPr>
          <w:rStyle w:val="StyleUnderline"/>
        </w:rPr>
        <w:t xml:space="preserve">proposal comes against a backdrop of </w:t>
      </w:r>
      <w:r w:rsidRPr="00F36EA8">
        <w:rPr>
          <w:rStyle w:val="Emphasis"/>
        </w:rPr>
        <w:t>broader environmental tensions</w:t>
      </w:r>
      <w:r w:rsidRPr="00F36EA8">
        <w:rPr>
          <w:sz w:val="16"/>
          <w:szCs w:val="16"/>
        </w:rPr>
        <w:t xml:space="preserve"> on Indian reservations, </w:t>
      </w:r>
      <w:r w:rsidRPr="00F36EA8">
        <w:rPr>
          <w:rStyle w:val="StyleUnderline"/>
        </w:rPr>
        <w:t>including protests against a petroleum pipeline</w:t>
      </w:r>
      <w:r w:rsidRPr="00F36EA8">
        <w:rPr>
          <w:sz w:val="16"/>
          <w:szCs w:val="16"/>
        </w:rPr>
        <w:t xml:space="preserve"> by the Standing Rock Sioux tribe and their supporters </w:t>
      </w:r>
      <w:r w:rsidRPr="00F36EA8">
        <w:rPr>
          <w:rStyle w:val="StyleUnderline"/>
        </w:rPr>
        <w:t>in North Dakota.</w:t>
      </w:r>
      <w:r w:rsidRPr="00F36EA8">
        <w:rPr>
          <w:sz w:val="16"/>
          <w:szCs w:val="16"/>
        </w:rPr>
        <w:t xml:space="preserve"> On Sunday, amid rising opposition, the U.S. Army Corps of Engineers on Sunday said it had denied a permit for the Dakota Access Pipeline project, citing a need to explore alternate routes. The Trump transition team has expressed support for the pipeline, however, and his administration could revisit the decision once it takes office in January.</w:t>
      </w:r>
    </w:p>
    <w:p w14:paraId="655C8797" w14:textId="77777777" w:rsidR="007A0AD7" w:rsidRPr="00F36EA8" w:rsidRDefault="007A0AD7" w:rsidP="007A0AD7">
      <w:pPr>
        <w:rPr>
          <w:sz w:val="16"/>
        </w:rPr>
      </w:pPr>
      <w:r w:rsidRPr="00F36EA8">
        <w:rPr>
          <w:sz w:val="16"/>
        </w:rPr>
        <w:lastRenderedPageBreak/>
        <w:t xml:space="preserve">Tribes and their members could potentially reap vast wealth from more easily tapping resources beneath reservations. The </w:t>
      </w:r>
      <w:r w:rsidRPr="00F36EA8">
        <w:rPr>
          <w:rStyle w:val="StyleUnderline"/>
        </w:rPr>
        <w:t>Council of Energy Resource Tribes</w:t>
      </w:r>
      <w:r w:rsidRPr="00F36EA8">
        <w:rPr>
          <w:sz w:val="16"/>
        </w:rPr>
        <w:t xml:space="preserve">, a tribal energy consortium, </w:t>
      </w:r>
      <w:r w:rsidRPr="00F36EA8">
        <w:rPr>
          <w:rStyle w:val="StyleUnderline"/>
        </w:rPr>
        <w:t>estimated</w:t>
      </w:r>
      <w:r w:rsidRPr="00F36EA8">
        <w:rPr>
          <w:sz w:val="16"/>
        </w:rPr>
        <w:t xml:space="preserve"> in 2009 that </w:t>
      </w:r>
      <w:r w:rsidRPr="00F36EA8">
        <w:rPr>
          <w:rStyle w:val="StyleUnderline"/>
        </w:rPr>
        <w:t xml:space="preserve">Indian </w:t>
      </w:r>
      <w:r w:rsidRPr="00F36EA8">
        <w:rPr>
          <w:rStyle w:val="Emphasis"/>
        </w:rPr>
        <w:t>energy resources</w:t>
      </w:r>
      <w:r w:rsidRPr="00F36EA8">
        <w:rPr>
          <w:rStyle w:val="StyleUnderline"/>
        </w:rPr>
        <w:t xml:space="preserve"> are worth</w:t>
      </w:r>
      <w:r w:rsidRPr="00F36EA8">
        <w:rPr>
          <w:sz w:val="16"/>
        </w:rPr>
        <w:t xml:space="preserve"> about </w:t>
      </w:r>
      <w:r w:rsidRPr="00F36EA8">
        <w:rPr>
          <w:rStyle w:val="Emphasis"/>
        </w:rPr>
        <w:t>$1.5 trillion</w:t>
      </w:r>
      <w:r w:rsidRPr="00F36EA8">
        <w:rPr>
          <w:sz w:val="16"/>
        </w:rPr>
        <w:t>. In 2008, the Bureau of Indian Affairs testified before Congress that reservations contained about 20 percent of untapped oil and gas reserves in the U.S.</w:t>
      </w:r>
    </w:p>
    <w:p w14:paraId="29CA8F23" w14:textId="77777777" w:rsidR="007A0AD7" w:rsidRDefault="007A0AD7" w:rsidP="007A0AD7"/>
    <w:p w14:paraId="5AE1FF0A" w14:textId="77777777" w:rsidR="007A0AD7" w:rsidRPr="00F36EA8" w:rsidRDefault="007A0AD7" w:rsidP="007A0AD7">
      <w:pPr>
        <w:pStyle w:val="Heading4"/>
      </w:pPr>
      <w:r w:rsidRPr="00F36EA8">
        <w:rPr>
          <w:u w:val="single"/>
        </w:rPr>
        <w:t>Uncertainty</w:t>
      </w:r>
      <w:r w:rsidRPr="00F36EA8">
        <w:t xml:space="preserve"> about tribal standards for non-member businesses causes withdrawal.</w:t>
      </w:r>
    </w:p>
    <w:p w14:paraId="2B020DDB" w14:textId="77777777" w:rsidR="007A0AD7" w:rsidRPr="00F36EA8" w:rsidRDefault="007A0AD7" w:rsidP="007A0AD7">
      <w:r w:rsidRPr="00F36EA8">
        <w:rPr>
          <w:rStyle w:val="Style13ptBold"/>
        </w:rPr>
        <w:t>ABA 17</w:t>
      </w:r>
      <w:r w:rsidRPr="00F36EA8">
        <w:t xml:space="preserve"> — mission is to serve equally our members, our profession and the public by defending liberty and delivering justice as the national representative of the legal profession. (American Bar Association; Published: April 27, 2017; “Conducting Business with Tribes in the Aftermath of the Dollar General Supreme Court Split: What You and Your Clients Need to Know”; Accessed: June 23, 2021; https://www.americanbar.org/groups/business_law/publications/blt/2017/04/01_speirs/)//CYang</w:t>
      </w:r>
    </w:p>
    <w:p w14:paraId="08DA61A1" w14:textId="77777777" w:rsidR="007A0AD7" w:rsidRPr="00F36EA8" w:rsidRDefault="007A0AD7" w:rsidP="007A0AD7">
      <w:pPr>
        <w:rPr>
          <w:sz w:val="16"/>
        </w:rPr>
      </w:pPr>
      <w:r w:rsidRPr="00F36EA8">
        <w:rPr>
          <w:sz w:val="16"/>
        </w:rPr>
        <w:t xml:space="preserve">Notwithstanding the Supreme Court decision, much </w:t>
      </w:r>
      <w:r w:rsidRPr="00F36EA8">
        <w:rPr>
          <w:rStyle w:val="StyleUnderline"/>
        </w:rPr>
        <w:t xml:space="preserve">uncertainty remains as to the scope of tribal jurisdiction over </w:t>
      </w:r>
      <w:r w:rsidRPr="00F36EA8">
        <w:rPr>
          <w:rStyle w:val="Emphasis"/>
        </w:rPr>
        <w:t>nonmember individuals</w:t>
      </w:r>
      <w:r w:rsidRPr="00F36EA8">
        <w:rPr>
          <w:rStyle w:val="StyleUnderline"/>
        </w:rPr>
        <w:t xml:space="preserve"> and organizations conducting business on tribal land. This</w:t>
      </w:r>
      <w:r w:rsidRPr="00F36EA8">
        <w:rPr>
          <w:sz w:val="16"/>
        </w:rPr>
        <w:t xml:space="preserve"> uncertainty </w:t>
      </w:r>
      <w:r w:rsidRPr="00F36EA8">
        <w:rPr>
          <w:rStyle w:val="StyleUnderline"/>
        </w:rPr>
        <w:t xml:space="preserve">carries the ability to </w:t>
      </w:r>
      <w:r w:rsidRPr="00F36EA8">
        <w:rPr>
          <w:rStyle w:val="Emphasis"/>
        </w:rPr>
        <w:t>adversely impact</w:t>
      </w:r>
      <w:r w:rsidRPr="00F36EA8">
        <w:rPr>
          <w:sz w:val="16"/>
        </w:rPr>
        <w:t xml:space="preserve"> both tribes and their </w:t>
      </w:r>
      <w:r w:rsidRPr="00F36EA8">
        <w:rPr>
          <w:rStyle w:val="Emphasis"/>
        </w:rPr>
        <w:t>business partners</w:t>
      </w:r>
      <w:r w:rsidRPr="00F36EA8">
        <w:rPr>
          <w:rStyle w:val="StyleUnderline"/>
        </w:rPr>
        <w:t>. One result</w:t>
      </w:r>
      <w:r w:rsidRPr="00F36EA8">
        <w:rPr>
          <w:sz w:val="16"/>
        </w:rPr>
        <w:t xml:space="preserve"> of this jurisdictional uncertainty </w:t>
      </w:r>
      <w:r w:rsidRPr="00F36EA8">
        <w:rPr>
          <w:rStyle w:val="StyleUnderline"/>
        </w:rPr>
        <w:t>is</w:t>
      </w:r>
      <w:r w:rsidRPr="00F36EA8">
        <w:rPr>
          <w:sz w:val="16"/>
        </w:rPr>
        <w:t xml:space="preserve"> the potential </w:t>
      </w:r>
      <w:r w:rsidRPr="00F36EA8">
        <w:rPr>
          <w:rStyle w:val="Emphasis"/>
        </w:rPr>
        <w:t>withdrawal</w:t>
      </w:r>
      <w:r w:rsidRPr="00F36EA8">
        <w:rPr>
          <w:rStyle w:val="StyleUnderline"/>
        </w:rPr>
        <w:t xml:space="preserve"> of businesses from operating</w:t>
      </w:r>
      <w:r w:rsidRPr="00F36EA8">
        <w:rPr>
          <w:sz w:val="16"/>
        </w:rPr>
        <w:t xml:space="preserve"> and transacting </w:t>
      </w:r>
      <w:r w:rsidRPr="00F36EA8">
        <w:rPr>
          <w:rStyle w:val="StyleUnderline"/>
        </w:rPr>
        <w:t>on tribal land. For tribal communities</w:t>
      </w:r>
      <w:r w:rsidRPr="00F36EA8">
        <w:rPr>
          <w:sz w:val="16"/>
        </w:rPr>
        <w:t xml:space="preserve"> “in which unemployment is already high and access to commercial services (like low-cost merchandise stores) is low,” </w:t>
      </w:r>
      <w:r w:rsidRPr="00F36EA8">
        <w:rPr>
          <w:rStyle w:val="StyleUnderline"/>
        </w:rPr>
        <w:t xml:space="preserve">this may be a </w:t>
      </w:r>
      <w:r w:rsidRPr="00F36EA8">
        <w:rPr>
          <w:rStyle w:val="Emphasis"/>
        </w:rPr>
        <w:t>very real</w:t>
      </w:r>
      <w:r w:rsidRPr="00F36EA8">
        <w:rPr>
          <w:rStyle w:val="StyleUnderline"/>
        </w:rPr>
        <w:t xml:space="preserve"> negative consequence of continuing jurisdictional uncertainty.</w:t>
      </w:r>
      <w:r w:rsidRPr="00F36EA8">
        <w:rPr>
          <w:sz w:val="16"/>
        </w:rPr>
        <w:t xml:space="preserve"> Petition for Writ of Certiorari, Dollar General Corp. v. The Mississippi Band of Choctaw Indians, 2014 WL 2704006, at 17 (U.S.).</w:t>
      </w:r>
    </w:p>
    <w:p w14:paraId="3CE01383" w14:textId="77777777" w:rsidR="007A0AD7" w:rsidRPr="00F36EA8" w:rsidRDefault="007A0AD7" w:rsidP="007A0AD7">
      <w:pPr>
        <w:rPr>
          <w:sz w:val="16"/>
          <w:szCs w:val="16"/>
        </w:rPr>
      </w:pPr>
      <w:r w:rsidRPr="00F36EA8">
        <w:rPr>
          <w:sz w:val="16"/>
          <w:szCs w:val="16"/>
        </w:rPr>
        <w:t>Conclusion</w:t>
      </w:r>
    </w:p>
    <w:p w14:paraId="7B596100" w14:textId="77777777" w:rsidR="007A0AD7" w:rsidRDefault="007A0AD7" w:rsidP="007A0AD7">
      <w:pPr>
        <w:rPr>
          <w:sz w:val="16"/>
        </w:rPr>
      </w:pPr>
      <w:r w:rsidRPr="00F36EA8">
        <w:rPr>
          <w:sz w:val="16"/>
        </w:rPr>
        <w:t xml:space="preserve">The Supreme Court’s decision is quite impactful on business relationships between tribes and companies and individuals seeking to do business with tribes. Dolgencorp’s petition for a writ of certiorari even anticipated the serious implications of the Supreme Court’s future decision, noting that it </w:t>
      </w:r>
      <w:r w:rsidRPr="00F36EA8">
        <w:rPr>
          <w:rStyle w:val="StyleUnderline"/>
        </w:rPr>
        <w:t xml:space="preserve">affects “tens of thousands of </w:t>
      </w:r>
      <w:r w:rsidRPr="00F36EA8">
        <w:rPr>
          <w:rStyle w:val="Emphasis"/>
        </w:rPr>
        <w:t>nonmember corporations</w:t>
      </w:r>
      <w:r w:rsidRPr="00F36EA8">
        <w:rPr>
          <w:rStyle w:val="StyleUnderline"/>
        </w:rPr>
        <w:t xml:space="preserve"> and individuals who do business on tribal reservations</w:t>
      </w:r>
      <w:r w:rsidRPr="00F36EA8">
        <w:rPr>
          <w:sz w:val="16"/>
        </w:rPr>
        <w:t xml:space="preserve">.” Dollar General serves to solidify </w:t>
      </w:r>
      <w:r w:rsidRPr="00F36EA8">
        <w:rPr>
          <w:rStyle w:val="StyleUnderline"/>
        </w:rPr>
        <w:t>tribal</w:t>
      </w:r>
      <w:r w:rsidRPr="00F36EA8">
        <w:rPr>
          <w:sz w:val="16"/>
        </w:rPr>
        <w:t xml:space="preserve"> courts’ </w:t>
      </w:r>
      <w:r w:rsidRPr="00F36EA8">
        <w:rPr>
          <w:rStyle w:val="StyleUnderline"/>
        </w:rPr>
        <w:t>jurisdiction and ability to protect members from intentional torts</w:t>
      </w:r>
      <w:r w:rsidRPr="00F36EA8">
        <w:rPr>
          <w:sz w:val="16"/>
        </w:rPr>
        <w:t xml:space="preserve"> committed </w:t>
      </w:r>
      <w:r w:rsidRPr="00F36EA8">
        <w:rPr>
          <w:rStyle w:val="StyleUnderline"/>
        </w:rPr>
        <w:t>within the context of an employer</w:t>
      </w:r>
      <w:r w:rsidRPr="00F36EA8">
        <w:rPr>
          <w:sz w:val="16"/>
        </w:rPr>
        <w:t xml:space="preserve">/employee </w:t>
      </w:r>
      <w:r w:rsidRPr="00F36EA8">
        <w:rPr>
          <w:rStyle w:val="StyleUnderline"/>
        </w:rPr>
        <w:t>relationship when the business is located within tribal land. Because</w:t>
      </w:r>
      <w:r w:rsidRPr="00F36EA8">
        <w:rPr>
          <w:sz w:val="16"/>
        </w:rPr>
        <w:t xml:space="preserve"> Indian </w:t>
      </w:r>
      <w:r w:rsidRPr="00F36EA8">
        <w:rPr>
          <w:rStyle w:val="StyleUnderline"/>
        </w:rPr>
        <w:t>tribes</w:t>
      </w:r>
      <w:r w:rsidRPr="00F36EA8">
        <w:rPr>
          <w:sz w:val="16"/>
        </w:rPr>
        <w:t xml:space="preserve"> “</w:t>
      </w:r>
      <w:r w:rsidRPr="00F36EA8">
        <w:rPr>
          <w:rStyle w:val="StyleUnderline"/>
        </w:rPr>
        <w:t>generally [do not] have</w:t>
      </w:r>
      <w:r w:rsidRPr="00F36EA8">
        <w:rPr>
          <w:sz w:val="16"/>
        </w:rPr>
        <w:t xml:space="preserve"> criminal </w:t>
      </w:r>
      <w:r w:rsidRPr="00F36EA8">
        <w:rPr>
          <w:rStyle w:val="Emphasis"/>
        </w:rPr>
        <w:t>jurisdiction</w:t>
      </w:r>
      <w:r w:rsidRPr="00F36EA8">
        <w:rPr>
          <w:rStyle w:val="StyleUnderline"/>
        </w:rPr>
        <w:t xml:space="preserve"> over non-Indians</w:t>
      </w:r>
      <w:r w:rsidRPr="00F36EA8">
        <w:rPr>
          <w:sz w:val="16"/>
        </w:rPr>
        <w:t xml:space="preserve">,” this </w:t>
      </w:r>
      <w:r w:rsidRPr="00F36EA8">
        <w:rPr>
          <w:rStyle w:val="StyleUnderline"/>
        </w:rPr>
        <w:t>affirmation of a tribe’s ability</w:t>
      </w:r>
      <w:r w:rsidRPr="00F36EA8">
        <w:rPr>
          <w:sz w:val="16"/>
        </w:rPr>
        <w:t xml:space="preserve"> to seek a civil remedy </w:t>
      </w:r>
      <w:r w:rsidRPr="00F36EA8">
        <w:rPr>
          <w:rStyle w:val="StyleUnderline"/>
        </w:rPr>
        <w:t>serves as</w:t>
      </w:r>
      <w:r w:rsidRPr="00F36EA8">
        <w:rPr>
          <w:sz w:val="16"/>
        </w:rPr>
        <w:t xml:space="preserve"> “the only </w:t>
      </w:r>
      <w:r w:rsidRPr="00F36EA8">
        <w:rPr>
          <w:rStyle w:val="Emphasis"/>
        </w:rPr>
        <w:t>deterrent</w:t>
      </w:r>
      <w:r w:rsidRPr="00F36EA8">
        <w:rPr>
          <w:rStyle w:val="StyleUnderline"/>
        </w:rPr>
        <w:t xml:space="preserve"> to unlawful actions committed by non-Indians</w:t>
      </w:r>
      <w:r w:rsidRPr="00F36EA8">
        <w:rPr>
          <w:sz w:val="16"/>
        </w:rPr>
        <w:t xml:space="preserve"> who are working or </w:t>
      </w:r>
      <w:r w:rsidRPr="00F36EA8">
        <w:rPr>
          <w:rStyle w:val="Emphasis"/>
        </w:rPr>
        <w:t>doing business</w:t>
      </w:r>
      <w:r w:rsidRPr="00F36EA8">
        <w:rPr>
          <w:rStyle w:val="StyleUnderline"/>
        </w:rPr>
        <w:t xml:space="preserve"> on the reservation</w:t>
      </w:r>
      <w:r w:rsidRPr="00F36EA8">
        <w:rPr>
          <w:sz w:val="16"/>
        </w:rPr>
        <w:t>.” The suit will now continue in tribal court for a hearing on its merits.</w:t>
      </w:r>
    </w:p>
    <w:p w14:paraId="2EEB4A17" w14:textId="77777777" w:rsidR="007A0AD7" w:rsidRDefault="007A0AD7" w:rsidP="007A0AD7"/>
    <w:p w14:paraId="13862F65" w14:textId="429F0175" w:rsidR="007A0AD7" w:rsidRDefault="007A0AD7" w:rsidP="007A0AD7">
      <w:pPr>
        <w:pStyle w:val="Heading3"/>
      </w:pPr>
      <w:r>
        <w:lastRenderedPageBreak/>
        <w:t>1NC – M – Warming</w:t>
      </w:r>
    </w:p>
    <w:p w14:paraId="1DD503C5" w14:textId="77777777" w:rsidR="007A0AD7" w:rsidRPr="00F36EA8" w:rsidRDefault="007A0AD7" w:rsidP="007A0AD7">
      <w:pPr>
        <w:pStyle w:val="Heading4"/>
      </w:pPr>
      <w:r w:rsidRPr="00F36EA8">
        <w:t xml:space="preserve">Uranium mining solves </w:t>
      </w:r>
      <w:r w:rsidRPr="00F36EA8">
        <w:rPr>
          <w:u w:val="single"/>
        </w:rPr>
        <w:t>warming</w:t>
      </w:r>
      <w:r w:rsidRPr="00F36EA8">
        <w:t xml:space="preserve"> — it’s 220,000x more efficient than coal.</w:t>
      </w:r>
    </w:p>
    <w:p w14:paraId="0FFE5A63" w14:textId="77777777" w:rsidR="007A0AD7" w:rsidRPr="00F36EA8" w:rsidRDefault="007A0AD7" w:rsidP="007A0AD7">
      <w:r w:rsidRPr="00F36EA8">
        <w:rPr>
          <w:rStyle w:val="Style13ptBold"/>
        </w:rPr>
        <w:t>Ellis 17</w:t>
      </w:r>
      <w:r w:rsidRPr="00F36EA8">
        <w:t xml:space="preserve"> — Postdoctoral Fellow at The Rockefeller University (Stephanie; Updated: September 26, 2017; “What Are the Benefits of Uranium Mining?”; Sciencing; Accessed: June 24, 2021; https://sciencing.com/what-are-the-benefits-of-uranium-mining-13652882.html)//CYang</w:t>
      </w:r>
    </w:p>
    <w:p w14:paraId="2BDE35D3" w14:textId="77777777" w:rsidR="007A0AD7" w:rsidRDefault="007A0AD7" w:rsidP="007A0AD7">
      <w:pPr>
        <w:rPr>
          <w:rStyle w:val="StyleUnderline"/>
        </w:rPr>
      </w:pPr>
      <w:r w:rsidRPr="00F36EA8">
        <w:rPr>
          <w:sz w:val="16"/>
        </w:rPr>
        <w:t xml:space="preserve">One </w:t>
      </w:r>
      <w:r w:rsidRPr="00F36EA8">
        <w:rPr>
          <w:rStyle w:val="StyleUnderline"/>
        </w:rPr>
        <w:t>advantage uranium mining has over</w:t>
      </w:r>
      <w:r w:rsidRPr="00F36EA8">
        <w:rPr>
          <w:sz w:val="16"/>
        </w:rPr>
        <w:t xml:space="preserve"> production methods used to retrieve </w:t>
      </w:r>
      <w:r w:rsidRPr="00F36EA8">
        <w:rPr>
          <w:rStyle w:val="StyleUnderline"/>
        </w:rPr>
        <w:t xml:space="preserve">fossil fuels is that plants need much less uranium to </w:t>
      </w:r>
      <w:r w:rsidRPr="00F36EA8">
        <w:rPr>
          <w:rStyle w:val="Emphasis"/>
        </w:rPr>
        <w:t>create electricity</w:t>
      </w:r>
      <w:r w:rsidRPr="00F36EA8">
        <w:rPr>
          <w:sz w:val="16"/>
        </w:rPr>
        <w:t xml:space="preserve"> than is required if using coal, natural gas or oil. </w:t>
      </w:r>
      <w:r w:rsidRPr="00F36EA8">
        <w:rPr>
          <w:rStyle w:val="StyleUnderline"/>
        </w:rPr>
        <w:t xml:space="preserve">One kilogram of uranium provides the </w:t>
      </w:r>
      <w:r w:rsidRPr="00F36EA8">
        <w:rPr>
          <w:rStyle w:val="Emphasis"/>
        </w:rPr>
        <w:t>same amount of energy</w:t>
      </w:r>
      <w:r w:rsidRPr="00F36EA8">
        <w:rPr>
          <w:rStyle w:val="StyleUnderline"/>
        </w:rPr>
        <w:t xml:space="preserve"> as</w:t>
      </w:r>
      <w:r w:rsidRPr="00F36EA8">
        <w:rPr>
          <w:sz w:val="16"/>
        </w:rPr>
        <w:t xml:space="preserve"> about 100,000 kilos of oil or nearly </w:t>
      </w:r>
      <w:r w:rsidRPr="00F36EA8">
        <w:rPr>
          <w:rStyle w:val="Emphasis"/>
        </w:rPr>
        <w:t>220,000 kilos</w:t>
      </w:r>
      <w:r w:rsidRPr="00F36EA8">
        <w:rPr>
          <w:rStyle w:val="StyleUnderline"/>
        </w:rPr>
        <w:t xml:space="preserve"> of coal. Less material means</w:t>
      </w:r>
      <w:r w:rsidRPr="00F36EA8">
        <w:rPr>
          <w:sz w:val="16"/>
        </w:rPr>
        <w:t xml:space="preserve"> less mining and </w:t>
      </w:r>
      <w:r w:rsidRPr="00F36EA8">
        <w:rPr>
          <w:rStyle w:val="StyleUnderline"/>
        </w:rPr>
        <w:t xml:space="preserve">a </w:t>
      </w:r>
      <w:r w:rsidRPr="00F36EA8">
        <w:rPr>
          <w:rStyle w:val="Emphasis"/>
        </w:rPr>
        <w:t>smaller impact</w:t>
      </w:r>
      <w:r w:rsidRPr="00F36EA8">
        <w:rPr>
          <w:rStyle w:val="StyleUnderline"/>
        </w:rPr>
        <w:t xml:space="preserve"> on the environment.</w:t>
      </w:r>
    </w:p>
    <w:p w14:paraId="06C3996D" w14:textId="77777777" w:rsidR="007A0AD7" w:rsidRPr="00F36EA8" w:rsidRDefault="007A0AD7" w:rsidP="007A0AD7">
      <w:pPr>
        <w:rPr>
          <w:rStyle w:val="StyleUnderline"/>
        </w:rPr>
      </w:pPr>
    </w:p>
    <w:p w14:paraId="18E19FCD" w14:textId="77777777" w:rsidR="007A0AD7" w:rsidRDefault="007A0AD7" w:rsidP="007A0AD7">
      <w:pPr>
        <w:pStyle w:val="Heading4"/>
      </w:pPr>
      <w:r>
        <w:t xml:space="preserve">Warming causes extinction </w:t>
      </w:r>
      <w:r w:rsidRPr="009B3222">
        <w:t>—</w:t>
      </w:r>
      <w:r>
        <w:t xml:space="preserve"> leads to </w:t>
      </w:r>
      <w:r w:rsidRPr="0031024F">
        <w:rPr>
          <w:u w:val="single"/>
        </w:rPr>
        <w:t>severe weather</w:t>
      </w:r>
      <w:r>
        <w:t xml:space="preserve"> conditions, </w:t>
      </w:r>
      <w:r w:rsidRPr="0031024F">
        <w:rPr>
          <w:u w:val="single"/>
        </w:rPr>
        <w:t xml:space="preserve">ecosystem </w:t>
      </w:r>
      <w:r w:rsidRPr="005963AD">
        <w:t>collapse</w:t>
      </w:r>
      <w:r>
        <w:t xml:space="preserve">, </w:t>
      </w:r>
      <w:r w:rsidRPr="00F06C5A">
        <w:rPr>
          <w:u w:val="single"/>
        </w:rPr>
        <w:t>agriculture</w:t>
      </w:r>
      <w:r>
        <w:t xml:space="preserve"> collapse and </w:t>
      </w:r>
      <w:r w:rsidRPr="00F06C5A">
        <w:rPr>
          <w:u w:val="single"/>
        </w:rPr>
        <w:t>armed conflict</w:t>
      </w:r>
      <w:r>
        <w:t>.</w:t>
      </w:r>
    </w:p>
    <w:p w14:paraId="22BC2D9A" w14:textId="77777777" w:rsidR="007A0AD7" w:rsidRPr="00346156" w:rsidRDefault="007A0AD7" w:rsidP="007A0AD7">
      <w:r w:rsidRPr="00966836">
        <w:rPr>
          <w:rStyle w:val="Style13ptBold"/>
        </w:rPr>
        <w:t>Sprat and Dunlop 19</w:t>
      </w:r>
      <w:r>
        <w:t xml:space="preserve"> </w:t>
      </w:r>
      <w:r w:rsidRPr="009B3222">
        <w:t>—</w:t>
      </w:r>
      <w:r>
        <w:t xml:space="preserve"> Spratt is Research Director for Breakthrough National Centre for Climate Restoration, Melbourne, and co-author of Climate Code Red: The case for emergency action. Dunlop is a member of the Club of Rome. Formerly an international oil, gas and coal industry executive, chairman of the Australian Coal Association, chief executive of the Australian Institute of Company Directors, and chair of the Australian Greenhouse Office Experts Group on Emissions Trading 1998-2000. (David and Ian; Published: May 2019; “Existential climate-related security risk: A scenario approach”; Breakthrough Policy Paper; Accessed: June 26, 2021; fhttps://docs.wixstatic.com/ugd/148cb0_a1406e0143ac4c469196d3003bc1e687.pdf)//CYang</w:t>
      </w:r>
    </w:p>
    <w:p w14:paraId="282E3447" w14:textId="77777777" w:rsidR="007A0AD7" w:rsidRPr="00B10E73" w:rsidRDefault="007A0AD7" w:rsidP="007A0AD7">
      <w:pPr>
        <w:rPr>
          <w:sz w:val="16"/>
        </w:rPr>
      </w:pPr>
      <w:r w:rsidRPr="00B10E73">
        <w:rPr>
          <w:sz w:val="16"/>
        </w:rPr>
        <w:t xml:space="preserve">2050: By 2050, </w:t>
      </w:r>
      <w:r w:rsidRPr="00B10E73">
        <w:rPr>
          <w:rStyle w:val="StyleUnderline"/>
        </w:rPr>
        <w:t xml:space="preserve">there is </w:t>
      </w:r>
      <w:r w:rsidRPr="00B10E73">
        <w:rPr>
          <w:rStyle w:val="Emphasis"/>
        </w:rPr>
        <w:t>broad scientific acceptance</w:t>
      </w:r>
      <w:r w:rsidRPr="00B10E73">
        <w:rPr>
          <w:rStyle w:val="StyleUnderline"/>
        </w:rPr>
        <w:t xml:space="preserve"> that system tipping-points</w:t>
      </w:r>
      <w:r w:rsidRPr="00B10E73">
        <w:rPr>
          <w:sz w:val="16"/>
        </w:rPr>
        <w:t xml:space="preserve"> for the West Antarctic Ice Sheet and a sea-ice-free Arctic summer were passed well before 1.5°C of warming, for the Greenland Ice Sheet well before 2°C, and </w:t>
      </w:r>
      <w:r w:rsidRPr="00B10E73">
        <w:rPr>
          <w:rStyle w:val="StyleUnderline"/>
        </w:rPr>
        <w:t xml:space="preserve">for widespread permafrost loss and </w:t>
      </w:r>
      <w:r w:rsidRPr="00B10E73">
        <w:rPr>
          <w:rStyle w:val="Emphasis"/>
        </w:rPr>
        <w:t>large-scale</w:t>
      </w:r>
      <w:r w:rsidRPr="00B10E73">
        <w:rPr>
          <w:sz w:val="16"/>
        </w:rPr>
        <w:t xml:space="preserve"> Amazon </w:t>
      </w:r>
      <w:r w:rsidRPr="00B10E73">
        <w:rPr>
          <w:rStyle w:val="StyleUnderline"/>
        </w:rPr>
        <w:t xml:space="preserve">drought and </w:t>
      </w:r>
      <w:r w:rsidRPr="00B10E73">
        <w:rPr>
          <w:rStyle w:val="Emphasis"/>
        </w:rPr>
        <w:t>dieback</w:t>
      </w:r>
      <w:r w:rsidRPr="00B10E73">
        <w:rPr>
          <w:sz w:val="16"/>
        </w:rPr>
        <w:t xml:space="preserve"> by 2.5°C. </w:t>
      </w:r>
      <w:r w:rsidRPr="00B10E73">
        <w:rPr>
          <w:rStyle w:val="StyleUnderline"/>
        </w:rPr>
        <w:t>The “hothouse Earth” scenario has been realised, and Earth is headed for another degree or more of warming</w:t>
      </w:r>
      <w:r w:rsidRPr="00B10E73">
        <w:rPr>
          <w:sz w:val="16"/>
        </w:rPr>
        <w:t>, especially since human greenhouse emissions are still significant. 20</w:t>
      </w:r>
    </w:p>
    <w:p w14:paraId="0F985EA3" w14:textId="77777777" w:rsidR="007A0AD7" w:rsidRPr="00B10E73" w:rsidRDefault="007A0AD7" w:rsidP="007A0AD7">
      <w:pPr>
        <w:rPr>
          <w:rStyle w:val="StyleUnderline"/>
        </w:rPr>
      </w:pPr>
      <w:r w:rsidRPr="00B10E73">
        <w:rPr>
          <w:sz w:val="16"/>
          <w:szCs w:val="16"/>
        </w:rPr>
        <w:t>While sea levels have risen 0.5 metres by 2050, the increase may be 2-3 metres by 2100, and it is understood from historical analogues that seas may eventually rise by more than 25 metres. Thirty-five percent of the global land area, and 55 percent of</w:t>
      </w:r>
      <w:r w:rsidRPr="00B10E73">
        <w:rPr>
          <w:sz w:val="16"/>
        </w:rPr>
        <w:t xml:space="preserve"> </w:t>
      </w:r>
      <w:r w:rsidRPr="00B10E73">
        <w:rPr>
          <w:rStyle w:val="StyleUnderline"/>
        </w:rPr>
        <w:t>the global population</w:t>
      </w:r>
      <w:r w:rsidRPr="00B10E73">
        <w:rPr>
          <w:sz w:val="16"/>
        </w:rPr>
        <w:t xml:space="preserve">, are </w:t>
      </w:r>
      <w:r w:rsidRPr="00B10E73">
        <w:rPr>
          <w:rStyle w:val="StyleUnderline"/>
        </w:rPr>
        <w:t>subject to</w:t>
      </w:r>
      <w:r w:rsidRPr="00B10E73">
        <w:rPr>
          <w:sz w:val="16"/>
        </w:rPr>
        <w:t xml:space="preserve"> more than 20 days a year of </w:t>
      </w:r>
      <w:r w:rsidRPr="00B10E73">
        <w:rPr>
          <w:rStyle w:val="Emphasis"/>
        </w:rPr>
        <w:t>lethal heat conditions</w:t>
      </w:r>
      <w:r w:rsidRPr="00B10E73">
        <w:rPr>
          <w:rStyle w:val="StyleUnderline"/>
        </w:rPr>
        <w:t xml:space="preserve">, beyond the threshold of </w:t>
      </w:r>
      <w:r w:rsidRPr="00B10E73">
        <w:rPr>
          <w:rStyle w:val="Emphasis"/>
        </w:rPr>
        <w:t>human survivability</w:t>
      </w:r>
      <w:r w:rsidRPr="00B10E73">
        <w:rPr>
          <w:rStyle w:val="StyleUnderline"/>
        </w:rPr>
        <w:t>.</w:t>
      </w:r>
    </w:p>
    <w:p w14:paraId="63735AB2" w14:textId="77777777" w:rsidR="007A0AD7" w:rsidRPr="00B10E73" w:rsidRDefault="007A0AD7" w:rsidP="007A0AD7">
      <w:pPr>
        <w:rPr>
          <w:sz w:val="16"/>
          <w:szCs w:val="16"/>
        </w:rPr>
      </w:pPr>
      <w:r w:rsidRPr="00B10E73">
        <w:rPr>
          <w:sz w:val="16"/>
        </w:rPr>
        <w:t xml:space="preserve">The </w:t>
      </w:r>
      <w:r w:rsidRPr="00B10E73">
        <w:rPr>
          <w:rStyle w:val="StyleUnderline"/>
        </w:rPr>
        <w:t>destabilisation</w:t>
      </w:r>
      <w:r w:rsidRPr="00B10E73">
        <w:rPr>
          <w:sz w:val="16"/>
        </w:rPr>
        <w:t xml:space="preserve"> of the Jet Stream </w:t>
      </w:r>
      <w:r w:rsidRPr="00B10E73">
        <w:rPr>
          <w:rStyle w:val="StyleUnderline"/>
        </w:rPr>
        <w:t>has</w:t>
      </w:r>
      <w:r w:rsidRPr="00B10E73">
        <w:rPr>
          <w:sz w:val="16"/>
        </w:rPr>
        <w:t xml:space="preserve"> very </w:t>
      </w:r>
      <w:r w:rsidRPr="00B10E73">
        <w:rPr>
          <w:rStyle w:val="Emphasis"/>
        </w:rPr>
        <w:t>significantly affected</w:t>
      </w:r>
      <w:r w:rsidRPr="00B10E73">
        <w:t xml:space="preserve"> </w:t>
      </w:r>
      <w:r w:rsidRPr="00B10E73">
        <w:rPr>
          <w:rStyle w:val="StyleUnderline"/>
        </w:rPr>
        <w:t>the intensity and geographical distribution of</w:t>
      </w:r>
      <w:r w:rsidRPr="00B10E73">
        <w:rPr>
          <w:sz w:val="16"/>
        </w:rPr>
        <w:t xml:space="preserve"> the Asian and West African </w:t>
      </w:r>
      <w:r w:rsidRPr="00B10E73">
        <w:rPr>
          <w:rStyle w:val="StyleUnderline"/>
        </w:rPr>
        <w:t>monsoons and</w:t>
      </w:r>
      <w:r w:rsidRPr="00B10E73">
        <w:rPr>
          <w:sz w:val="16"/>
        </w:rPr>
        <w:t xml:space="preserve">, together with the further slowing of the Gulf Stream, </w:t>
      </w:r>
      <w:r w:rsidRPr="00B10E73">
        <w:rPr>
          <w:rStyle w:val="StyleUnderline"/>
        </w:rPr>
        <w:t xml:space="preserve">is impinging on life support systems in Europe. North America suffers from </w:t>
      </w:r>
      <w:r w:rsidRPr="00B10E73">
        <w:rPr>
          <w:rStyle w:val="Emphasis"/>
        </w:rPr>
        <w:t>devastating weather extremes</w:t>
      </w:r>
      <w:r w:rsidRPr="00B10E73">
        <w:rPr>
          <w:rStyle w:val="StyleUnderline"/>
        </w:rPr>
        <w:t xml:space="preserve"> including wildfires, heatwaves, drought and inundation.</w:t>
      </w:r>
      <w:r w:rsidRPr="00B10E73">
        <w:rPr>
          <w:sz w:val="16"/>
        </w:rPr>
        <w:t xml:space="preserve"> The summer monsoons in China have failed, and </w:t>
      </w:r>
      <w:r w:rsidRPr="00B10E73">
        <w:rPr>
          <w:rStyle w:val="StyleUnderline"/>
        </w:rPr>
        <w:t>water flows into</w:t>
      </w:r>
      <w:r w:rsidRPr="00B10E73">
        <w:rPr>
          <w:sz w:val="16"/>
        </w:rPr>
        <w:t xml:space="preserve"> the great rivers of </w:t>
      </w:r>
      <w:r w:rsidRPr="00B10E73">
        <w:rPr>
          <w:rStyle w:val="StyleUnderline"/>
        </w:rPr>
        <w:t>Asia</w:t>
      </w:r>
      <w:r w:rsidRPr="00B10E73">
        <w:rPr>
          <w:sz w:val="16"/>
        </w:rPr>
        <w:t xml:space="preserve"> are </w:t>
      </w:r>
      <w:r w:rsidRPr="00B10E73">
        <w:rPr>
          <w:rStyle w:val="StyleUnderline"/>
        </w:rPr>
        <w:t>severely reduced</w:t>
      </w:r>
      <w:r w:rsidRPr="00B10E73">
        <w:rPr>
          <w:sz w:val="16"/>
        </w:rPr>
        <w:t xml:space="preserve"> by the loss of more than one-third of the Himalayan ice sheet. </w:t>
      </w:r>
      <w:r w:rsidRPr="00B10E73">
        <w:rPr>
          <w:rStyle w:val="StyleUnderline"/>
        </w:rPr>
        <w:t>Glacial loss reaches 70 percent</w:t>
      </w:r>
      <w:r w:rsidRPr="00B10E73">
        <w:rPr>
          <w:sz w:val="16"/>
        </w:rPr>
        <w:t xml:space="preserve"> in the Andes, and rainfall in Mexico and central America falls by half. Semi-permanent El Nino conditions prevail. </w:t>
      </w:r>
      <w:r w:rsidRPr="00B10E73">
        <w:rPr>
          <w:sz w:val="16"/>
          <w:szCs w:val="16"/>
        </w:rPr>
        <w:t>Aridification emerges over more than 30 percent of the world’s land surface. Desertification is severe in southern Africa, the southern Mediterranean, west Asia, the Middle East, inland Australia and across the south-western United States.</w:t>
      </w:r>
    </w:p>
    <w:p w14:paraId="5B6B4371" w14:textId="77777777" w:rsidR="007A0AD7" w:rsidRPr="00B10E73" w:rsidRDefault="007A0AD7" w:rsidP="007A0AD7">
      <w:pPr>
        <w:rPr>
          <w:sz w:val="16"/>
        </w:rPr>
      </w:pPr>
      <w:r w:rsidRPr="00B10E73">
        <w:rPr>
          <w:sz w:val="16"/>
        </w:rPr>
        <w:t xml:space="preserve">Impacts: </w:t>
      </w:r>
      <w:r w:rsidRPr="00B10E73">
        <w:rPr>
          <w:rStyle w:val="StyleUnderline"/>
        </w:rPr>
        <w:t xml:space="preserve">A number of </w:t>
      </w:r>
      <w:r w:rsidRPr="00B10E73">
        <w:rPr>
          <w:rStyle w:val="Emphasis"/>
        </w:rPr>
        <w:t>ecosystems collapse</w:t>
      </w:r>
      <w:r w:rsidRPr="00B10E73">
        <w:rPr>
          <w:sz w:val="16"/>
        </w:rPr>
        <w:t>, including coral reef systems, the Amazon rainforest and in the Arctic.</w:t>
      </w:r>
    </w:p>
    <w:p w14:paraId="3D072BA7" w14:textId="77777777" w:rsidR="007A0AD7" w:rsidRPr="00B10E73" w:rsidRDefault="007A0AD7" w:rsidP="007A0AD7">
      <w:pPr>
        <w:rPr>
          <w:sz w:val="16"/>
        </w:rPr>
      </w:pPr>
      <w:r w:rsidRPr="00B10E73">
        <w:rPr>
          <w:sz w:val="16"/>
        </w:rPr>
        <w:t xml:space="preserve">Some poorer nations and regions, which lack capacity to provide artificially-cooled environments for their </w:t>
      </w:r>
      <w:r w:rsidRPr="00B10E73">
        <w:rPr>
          <w:rStyle w:val="StyleUnderline"/>
        </w:rPr>
        <w:t xml:space="preserve">populations, become unviable. Deadly </w:t>
      </w:r>
      <w:r w:rsidRPr="00B10E73">
        <w:rPr>
          <w:rStyle w:val="Emphasis"/>
        </w:rPr>
        <w:t>heat conditions persist</w:t>
      </w:r>
      <w:r w:rsidRPr="00B10E73">
        <w:rPr>
          <w:sz w:val="16"/>
        </w:rPr>
        <w:t xml:space="preserve"> for more than 100 days per year in West Africa, tropical South America, the Middle East and South-East Asia, contributing to more than a billion people being displaced from the tropical zone. </w:t>
      </w:r>
    </w:p>
    <w:p w14:paraId="57228B32" w14:textId="77777777" w:rsidR="007A0AD7" w:rsidRPr="00B10E73" w:rsidRDefault="007A0AD7" w:rsidP="007A0AD7">
      <w:pPr>
        <w:rPr>
          <w:rStyle w:val="StyleUnderline"/>
        </w:rPr>
      </w:pPr>
      <w:r w:rsidRPr="00B10E73">
        <w:rPr>
          <w:rStyle w:val="StyleUnderline"/>
        </w:rPr>
        <w:lastRenderedPageBreak/>
        <w:t xml:space="preserve">Water availability </w:t>
      </w:r>
      <w:r w:rsidRPr="00B10E73">
        <w:rPr>
          <w:rStyle w:val="Emphasis"/>
        </w:rPr>
        <w:t>decreases sharply</w:t>
      </w:r>
      <w:r w:rsidRPr="00B10E73">
        <w:rPr>
          <w:sz w:val="16"/>
        </w:rPr>
        <w:t xml:space="preserve"> in the most affected regions at lower latitudes (dry tropics and subtropics), affecting about two billion people worldwide. </w:t>
      </w:r>
      <w:r w:rsidRPr="00B10E73">
        <w:rPr>
          <w:rStyle w:val="StyleUnderline"/>
        </w:rPr>
        <w:t xml:space="preserve">Agriculture </w:t>
      </w:r>
      <w:r w:rsidRPr="00B10E73">
        <w:rPr>
          <w:rStyle w:val="Emphasis"/>
        </w:rPr>
        <w:t>becomes nonviable</w:t>
      </w:r>
      <w:r w:rsidRPr="00B10E73">
        <w:rPr>
          <w:rStyle w:val="StyleUnderline"/>
        </w:rPr>
        <w:t xml:space="preserve"> in the dry subtropics.</w:t>
      </w:r>
    </w:p>
    <w:p w14:paraId="6342DBB9" w14:textId="77777777" w:rsidR="007A0AD7" w:rsidRPr="00B10E73" w:rsidRDefault="007A0AD7" w:rsidP="007A0AD7">
      <w:pPr>
        <w:rPr>
          <w:rStyle w:val="StyleUnderline"/>
        </w:rPr>
      </w:pPr>
      <w:r w:rsidRPr="00B10E73">
        <w:rPr>
          <w:sz w:val="16"/>
        </w:rPr>
        <w:t xml:space="preserve">Most regions in the </w:t>
      </w:r>
      <w:r w:rsidRPr="00B10E73">
        <w:rPr>
          <w:rStyle w:val="StyleUnderline"/>
        </w:rPr>
        <w:t xml:space="preserve">world see a </w:t>
      </w:r>
      <w:r w:rsidRPr="00B10E73">
        <w:rPr>
          <w:rStyle w:val="Emphasis"/>
        </w:rPr>
        <w:t>significant drop</w:t>
      </w:r>
      <w:r w:rsidRPr="00B10E73">
        <w:rPr>
          <w:rStyle w:val="StyleUnderline"/>
        </w:rPr>
        <w:t xml:space="preserve"> in food production and increasing numbers of extreme weather events, including heat waves, floods and storms. Food production is inadequate to feed the global population</w:t>
      </w:r>
      <w:r w:rsidRPr="00B10E73">
        <w:rPr>
          <w:sz w:val="16"/>
        </w:rPr>
        <w:t xml:space="preserve"> and food prices skyrocket, as a consequence of a one-fifth decline in crop yields, a decline in the nutrition content of food crops, </w:t>
      </w:r>
      <w:r w:rsidRPr="00B10E73">
        <w:rPr>
          <w:rStyle w:val="StyleUnderline"/>
        </w:rPr>
        <w:t xml:space="preserve">a </w:t>
      </w:r>
      <w:r w:rsidRPr="00B10E73">
        <w:rPr>
          <w:rStyle w:val="Emphasis"/>
        </w:rPr>
        <w:t>catastrophic decline</w:t>
      </w:r>
      <w:r w:rsidRPr="00B10E73">
        <w:rPr>
          <w:rStyle w:val="StyleUnderline"/>
        </w:rPr>
        <w:t xml:space="preserve"> in insect populations, desertification, monsoon failure and chronic water shortages, and conditions too hot for </w:t>
      </w:r>
      <w:r w:rsidRPr="00B10E73">
        <w:rPr>
          <w:rStyle w:val="Emphasis"/>
        </w:rPr>
        <w:t>human habitation</w:t>
      </w:r>
      <w:r w:rsidRPr="00B10E73">
        <w:rPr>
          <w:sz w:val="16"/>
        </w:rPr>
        <w:t xml:space="preserve"> in significant food-growing regions.</w:t>
      </w:r>
    </w:p>
    <w:p w14:paraId="16F42AE4" w14:textId="77777777" w:rsidR="007A0AD7" w:rsidRPr="00B10E73" w:rsidRDefault="007A0AD7" w:rsidP="007A0AD7">
      <w:pPr>
        <w:rPr>
          <w:sz w:val="16"/>
          <w:szCs w:val="16"/>
        </w:rPr>
      </w:pPr>
      <w:r w:rsidRPr="00B10E73">
        <w:rPr>
          <w:sz w:val="16"/>
          <w:szCs w:val="16"/>
        </w:rPr>
        <w:t xml:space="preserve">The lower reaches of the agriculturally-important river deltas such as the Mekong, Ganges and Nile are inundated, and significant sectors of some of the world’s most populous cities — including Chennai, Mumbai, Jakarta, Guangzhou, Tianjin, Hong Kong, Ho Chi Minh City, Shanghai, Lagos, Bangkok and Manila — are abandoned. Some small islands </w:t>
      </w:r>
      <w:r w:rsidRPr="00B10E73">
        <w:rPr>
          <w:rStyle w:val="StyleUnderline"/>
        </w:rPr>
        <w:t xml:space="preserve">become </w:t>
      </w:r>
      <w:r w:rsidRPr="00B10E73">
        <w:rPr>
          <w:rStyle w:val="Emphasis"/>
        </w:rPr>
        <w:t>uninhabitable</w:t>
      </w:r>
      <w:r w:rsidRPr="00B10E73">
        <w:rPr>
          <w:sz w:val="16"/>
          <w:szCs w:val="16"/>
        </w:rPr>
        <w:t>. Ten percent of Bangladesh is inundated, displacing 15 million people.</w:t>
      </w:r>
    </w:p>
    <w:p w14:paraId="301E28C6" w14:textId="77777777" w:rsidR="007A0AD7" w:rsidRPr="00B10E73" w:rsidRDefault="007A0AD7" w:rsidP="007A0AD7">
      <w:pPr>
        <w:rPr>
          <w:sz w:val="16"/>
          <w:szCs w:val="16"/>
        </w:rPr>
      </w:pPr>
      <w:r w:rsidRPr="00B10E73">
        <w:rPr>
          <w:sz w:val="16"/>
        </w:rPr>
        <w:t xml:space="preserve">Even for 2°C of warming, more than a billion people may need to be relocated and In high-end scenarios, the </w:t>
      </w:r>
      <w:r w:rsidRPr="00B10E73">
        <w:rPr>
          <w:rStyle w:val="StyleUnderline"/>
        </w:rPr>
        <w:t xml:space="preserve">scale of destruction is beyond our capacity to model, with a </w:t>
      </w:r>
      <w:r w:rsidRPr="00B10E73">
        <w:rPr>
          <w:rStyle w:val="Emphasis"/>
        </w:rPr>
        <w:t>high likelihood</w:t>
      </w:r>
      <w:r w:rsidRPr="00B10E73">
        <w:rPr>
          <w:rStyle w:val="StyleUnderline"/>
        </w:rPr>
        <w:t xml:space="preserve"> of </w:t>
      </w:r>
      <w:r w:rsidRPr="00B10E73">
        <w:rPr>
          <w:rStyle w:val="Emphasis"/>
        </w:rPr>
        <w:t>human civilisation</w:t>
      </w:r>
      <w:r w:rsidRPr="00B10E73">
        <w:rPr>
          <w:rStyle w:val="StyleUnderline"/>
        </w:rPr>
        <w:t xml:space="preserve"> coming to an end. </w:t>
      </w:r>
      <w:r w:rsidRPr="00B10E73">
        <w:rPr>
          <w:sz w:val="16"/>
          <w:szCs w:val="16"/>
        </w:rPr>
        <w:t>National security consequences: For pragmatic reasons associated with providing only a sketch of this scenario, we take the conclusion of the Age of Consequences ‘Severe’ 3°C scenario developed by a group of senior US national-security figures in 2007 as appropriate for our scenario too:</w:t>
      </w:r>
    </w:p>
    <w:p w14:paraId="100EF366" w14:textId="77777777" w:rsidR="007A0AD7" w:rsidRPr="00B75F3C" w:rsidRDefault="007A0AD7" w:rsidP="007A0AD7">
      <w:pPr>
        <w:rPr>
          <w:sz w:val="16"/>
        </w:rPr>
      </w:pPr>
      <w:r w:rsidRPr="00B10E73">
        <w:rPr>
          <w:sz w:val="16"/>
        </w:rPr>
        <w:t xml:space="preserve">Massive nonlinear events in the global environment give rise to massive nonlinear societal events. In this scenario, </w:t>
      </w:r>
      <w:r w:rsidRPr="00B10E73">
        <w:rPr>
          <w:rStyle w:val="StyleUnderline"/>
        </w:rPr>
        <w:t xml:space="preserve">nations around the world will be overwhelmed by the scale of change and </w:t>
      </w:r>
      <w:r w:rsidRPr="00B10E73">
        <w:rPr>
          <w:rStyle w:val="Emphasis"/>
        </w:rPr>
        <w:t>pernicious challenges</w:t>
      </w:r>
      <w:r w:rsidRPr="00B10E73">
        <w:rPr>
          <w:rStyle w:val="StyleUnderline"/>
        </w:rPr>
        <w:t xml:space="preserve">, such as pandemic disease. The </w:t>
      </w:r>
      <w:r w:rsidRPr="00B10E73">
        <w:rPr>
          <w:rStyle w:val="Emphasis"/>
        </w:rPr>
        <w:t>internal cohesion</w:t>
      </w:r>
      <w:r w:rsidRPr="00B10E73">
        <w:rPr>
          <w:rStyle w:val="StyleUnderline"/>
        </w:rPr>
        <w:t xml:space="preserve"> of nations will be under</w:t>
      </w:r>
      <w:r w:rsidRPr="00B10E73">
        <w:rPr>
          <w:sz w:val="16"/>
        </w:rPr>
        <w:t xml:space="preserve"> great </w:t>
      </w:r>
      <w:r w:rsidRPr="00B10E73">
        <w:rPr>
          <w:rStyle w:val="StyleUnderline"/>
        </w:rPr>
        <w:t>stress</w:t>
      </w:r>
      <w:r w:rsidRPr="00B10E73">
        <w:rPr>
          <w:sz w:val="16"/>
        </w:rPr>
        <w:t xml:space="preserve">, including in the United States, both </w:t>
      </w:r>
      <w:r w:rsidRPr="00B10E73">
        <w:rPr>
          <w:rStyle w:val="StyleUnderline"/>
        </w:rPr>
        <w:t xml:space="preserve">as a result of a dramatic rise in migration and changes in agricultural patterns and water availability. </w:t>
      </w:r>
      <w:r w:rsidRPr="00B10E73">
        <w:rPr>
          <w:sz w:val="16"/>
        </w:rPr>
        <w:t xml:space="preserve">The </w:t>
      </w:r>
      <w:r w:rsidRPr="00B10E73">
        <w:rPr>
          <w:rStyle w:val="StyleUnderline"/>
        </w:rPr>
        <w:t>flooding</w:t>
      </w:r>
      <w:r w:rsidRPr="00B10E73">
        <w:rPr>
          <w:sz w:val="16"/>
        </w:rPr>
        <w:t xml:space="preserve"> of coastal communities </w:t>
      </w:r>
      <w:r w:rsidRPr="00B10E73">
        <w:rPr>
          <w:rStyle w:val="StyleUnderline"/>
        </w:rPr>
        <w:t>around the world</w:t>
      </w:r>
      <w:r w:rsidRPr="00B10E73">
        <w:rPr>
          <w:sz w:val="16"/>
        </w:rPr>
        <w:t xml:space="preserve">, especially in the Netherlands, the United States, South Asia, and China, </w:t>
      </w:r>
      <w:r w:rsidRPr="00B10E73">
        <w:rPr>
          <w:rStyle w:val="StyleUnderline"/>
        </w:rPr>
        <w:t>has the potential to challenge regional</w:t>
      </w:r>
      <w:r w:rsidRPr="00B10E73">
        <w:rPr>
          <w:sz w:val="16"/>
        </w:rPr>
        <w:t xml:space="preserve"> and even national </w:t>
      </w:r>
      <w:r w:rsidRPr="00B10E73">
        <w:rPr>
          <w:rStyle w:val="StyleUnderline"/>
        </w:rPr>
        <w:t xml:space="preserve">identities. </w:t>
      </w:r>
      <w:r w:rsidRPr="00B10E73">
        <w:rPr>
          <w:rStyle w:val="Emphasis"/>
        </w:rPr>
        <w:t>Armed conflict</w:t>
      </w:r>
      <w:r w:rsidRPr="00B10E73">
        <w:rPr>
          <w:rStyle w:val="StyleUnderline"/>
        </w:rPr>
        <w:t xml:space="preserve"> between nations over resources</w:t>
      </w:r>
      <w:r w:rsidRPr="00B10E73">
        <w:rPr>
          <w:sz w:val="16"/>
        </w:rPr>
        <w:t xml:space="preserve">, such as the Nile and its tributaries, </w:t>
      </w:r>
      <w:r w:rsidRPr="00B10E73">
        <w:rPr>
          <w:rStyle w:val="StyleUnderline"/>
        </w:rPr>
        <w:t xml:space="preserve">is likely and </w:t>
      </w:r>
      <w:r w:rsidRPr="00B10E73">
        <w:rPr>
          <w:rStyle w:val="Emphasis"/>
        </w:rPr>
        <w:t>nuclear war</w:t>
      </w:r>
      <w:r w:rsidRPr="00B10E73">
        <w:rPr>
          <w:rStyle w:val="StyleUnderline"/>
        </w:rPr>
        <w:t xml:space="preserve"> is possible.</w:t>
      </w:r>
      <w:r w:rsidRPr="00B10E73">
        <w:rPr>
          <w:sz w:val="16"/>
        </w:rPr>
        <w:t xml:space="preserve"> The social consequences range from increased religious fervor to outright chaos. In this scenario, climate change provokes a permanent shift in the relationship of humankind to nature’. (emphasis added)</w:t>
      </w:r>
    </w:p>
    <w:p w14:paraId="289C3DC3" w14:textId="77777777" w:rsidR="007A0AD7" w:rsidRDefault="007A0AD7" w:rsidP="007A0AD7"/>
    <w:p w14:paraId="0CFA340A" w14:textId="1815299C" w:rsidR="007A0AD7" w:rsidRDefault="007A0AD7" w:rsidP="007A0AD7">
      <w:pPr>
        <w:pStyle w:val="Heading3"/>
      </w:pPr>
      <w:r>
        <w:lastRenderedPageBreak/>
        <w:t>1NC – M – Econ</w:t>
      </w:r>
    </w:p>
    <w:p w14:paraId="75AB2112" w14:textId="77777777" w:rsidR="007A0AD7" w:rsidRDefault="007A0AD7" w:rsidP="007A0AD7">
      <w:pPr>
        <w:pStyle w:val="Heading4"/>
      </w:pPr>
      <w:r>
        <w:t xml:space="preserve">Mining has </w:t>
      </w:r>
      <w:r w:rsidRPr="00B37F49">
        <w:rPr>
          <w:u w:val="single"/>
        </w:rPr>
        <w:t>growing potential</w:t>
      </w:r>
      <w:r>
        <w:t xml:space="preserve"> to boost the economy </w:t>
      </w:r>
      <w:r w:rsidRPr="009B3222">
        <w:t>—</w:t>
      </w:r>
      <w:r>
        <w:t xml:space="preserve"> especially true in light of COVID.</w:t>
      </w:r>
    </w:p>
    <w:p w14:paraId="4120ADA5" w14:textId="77777777" w:rsidR="007A0AD7" w:rsidRDefault="007A0AD7" w:rsidP="007A0AD7">
      <w:r w:rsidRPr="00B37F49">
        <w:rPr>
          <w:rStyle w:val="Style13ptBold"/>
        </w:rPr>
        <w:t>PWC 21</w:t>
      </w:r>
      <w:r>
        <w:t xml:space="preserve"> </w:t>
      </w:r>
      <w:r w:rsidRPr="009B3222">
        <w:t>—</w:t>
      </w:r>
      <w:r>
        <w:t xml:space="preserve"> multinational professional services network of firms, operating as partnerships under the PwC brand. (Price Waterhouse Company; Updated: 2021; “Mine 2021 Great expectations, seizing tomorrow”; Accessed: June 26, 2021; https://www.pwc.com/gx/en/industries/energy-utilities-resources/publications/mine.html)//CYang</w:t>
      </w:r>
    </w:p>
    <w:p w14:paraId="1DB26165" w14:textId="77777777" w:rsidR="007A0AD7" w:rsidRPr="00B37F49" w:rsidRDefault="007A0AD7" w:rsidP="007A0AD7">
      <w:pPr>
        <w:rPr>
          <w:sz w:val="16"/>
        </w:rPr>
      </w:pPr>
      <w:r w:rsidRPr="00B37F49">
        <w:rPr>
          <w:sz w:val="16"/>
        </w:rPr>
        <w:t xml:space="preserve">The Top 40 </w:t>
      </w:r>
      <w:r w:rsidRPr="00B37F49">
        <w:rPr>
          <w:rStyle w:val="StyleUnderline"/>
        </w:rPr>
        <w:t>mining companies have come out</w:t>
      </w:r>
      <w:r w:rsidRPr="00B37F49">
        <w:rPr>
          <w:sz w:val="16"/>
        </w:rPr>
        <w:t xml:space="preserve"> of the storms of </w:t>
      </w:r>
      <w:r w:rsidRPr="00B37F49">
        <w:rPr>
          <w:rStyle w:val="StyleUnderline"/>
        </w:rPr>
        <w:t xml:space="preserve">2020 in </w:t>
      </w:r>
      <w:r w:rsidRPr="00B37F49">
        <w:rPr>
          <w:rStyle w:val="Emphasis"/>
        </w:rPr>
        <w:t>excellent financial shape</w:t>
      </w:r>
      <w:r w:rsidRPr="00B37F49">
        <w:rPr>
          <w:sz w:val="16"/>
        </w:rPr>
        <w:t>.</w:t>
      </w:r>
      <w:r>
        <w:rPr>
          <w:sz w:val="16"/>
        </w:rPr>
        <w:t xml:space="preserve"> </w:t>
      </w:r>
      <w:r w:rsidRPr="00B37F49">
        <w:rPr>
          <w:rStyle w:val="StyleUnderline"/>
        </w:rPr>
        <w:t>Mining</w:t>
      </w:r>
      <w:r w:rsidRPr="00B37F49">
        <w:rPr>
          <w:sz w:val="16"/>
        </w:rPr>
        <w:t xml:space="preserve"> is </w:t>
      </w:r>
      <w:r w:rsidRPr="00B37F49">
        <w:rPr>
          <w:rStyle w:val="StyleUnderline"/>
        </w:rPr>
        <w:t xml:space="preserve">one of the few industries that </w:t>
      </w:r>
      <w:r w:rsidRPr="00B37F49">
        <w:rPr>
          <w:rStyle w:val="Emphasis"/>
        </w:rPr>
        <w:t>emerged from the worst</w:t>
      </w:r>
      <w:r w:rsidRPr="00B37F49">
        <w:rPr>
          <w:rStyle w:val="StyleUnderline"/>
        </w:rPr>
        <w:t xml:space="preserve"> of the COVID-19 pandemic economic crisis in excellent financial and operational shape</w:t>
      </w:r>
      <w:r w:rsidRPr="00B37F49">
        <w:rPr>
          <w:sz w:val="16"/>
        </w:rPr>
        <w:t xml:space="preserve">. In fact, </w:t>
      </w:r>
      <w:r w:rsidRPr="00B37F49">
        <w:rPr>
          <w:rStyle w:val="StyleUnderline"/>
        </w:rPr>
        <w:t xml:space="preserve">2020 was a </w:t>
      </w:r>
      <w:r w:rsidRPr="00B37F49">
        <w:rPr>
          <w:rStyle w:val="Emphasis"/>
        </w:rPr>
        <w:t>banner year</w:t>
      </w:r>
      <w:r w:rsidRPr="00B37F49">
        <w:rPr>
          <w:rStyle w:val="StyleUnderline"/>
        </w:rPr>
        <w:t xml:space="preserve"> for the mining sector</w:t>
      </w:r>
      <w:r w:rsidRPr="00B37F49">
        <w:rPr>
          <w:sz w:val="16"/>
        </w:rPr>
        <w:t>.</w:t>
      </w:r>
      <w:r>
        <w:rPr>
          <w:sz w:val="16"/>
        </w:rPr>
        <w:t xml:space="preserve"> </w:t>
      </w:r>
      <w:r w:rsidRPr="00B37F49">
        <w:rPr>
          <w:sz w:val="16"/>
        </w:rPr>
        <w:t xml:space="preserve">And </w:t>
      </w:r>
      <w:r w:rsidRPr="00B37F49">
        <w:rPr>
          <w:rStyle w:val="StyleUnderline"/>
        </w:rPr>
        <w:t>things are expected to get even better for</w:t>
      </w:r>
      <w:r w:rsidRPr="00B37F49">
        <w:rPr>
          <w:sz w:val="16"/>
        </w:rPr>
        <w:t xml:space="preserve"> the world’s biggest </w:t>
      </w:r>
      <w:r w:rsidRPr="00B37F49">
        <w:rPr>
          <w:rStyle w:val="StyleUnderline"/>
        </w:rPr>
        <w:t>mining companies</w:t>
      </w:r>
      <w:r w:rsidRPr="00B37F49">
        <w:rPr>
          <w:sz w:val="16"/>
        </w:rPr>
        <w:t>.</w:t>
      </w:r>
      <w:r>
        <w:rPr>
          <w:sz w:val="16"/>
        </w:rPr>
        <w:t xml:space="preserve"> </w:t>
      </w:r>
      <w:r w:rsidRPr="00B37F49">
        <w:rPr>
          <w:sz w:val="16"/>
        </w:rPr>
        <w:t xml:space="preserve">The Top 40 </w:t>
      </w:r>
      <w:r w:rsidRPr="00B37F49">
        <w:rPr>
          <w:rStyle w:val="StyleUnderline"/>
        </w:rPr>
        <w:t>mining companies</w:t>
      </w:r>
      <w:r w:rsidRPr="00B37F49">
        <w:rPr>
          <w:sz w:val="16"/>
        </w:rPr>
        <w:t xml:space="preserve"> have </w:t>
      </w:r>
      <w:r w:rsidRPr="00B37F49">
        <w:rPr>
          <w:rStyle w:val="StyleUnderline"/>
        </w:rPr>
        <w:t xml:space="preserve">never been in a </w:t>
      </w:r>
      <w:r w:rsidRPr="00B37F49">
        <w:rPr>
          <w:rStyle w:val="Emphasis"/>
        </w:rPr>
        <w:t>stronger financial position</w:t>
      </w:r>
      <w:r w:rsidRPr="00B37F49">
        <w:rPr>
          <w:rStyle w:val="StyleUnderline"/>
        </w:rPr>
        <w:t xml:space="preserve"> to make a</w:t>
      </w:r>
      <w:r w:rsidRPr="00B37F49">
        <w:rPr>
          <w:sz w:val="16"/>
        </w:rPr>
        <w:t xml:space="preserve"> big, </w:t>
      </w:r>
      <w:r w:rsidRPr="00B37F49">
        <w:rPr>
          <w:rStyle w:val="Emphasis"/>
        </w:rPr>
        <w:t>bold pivot</w:t>
      </w:r>
      <w:r w:rsidRPr="00B37F49">
        <w:rPr>
          <w:rStyle w:val="StyleUnderline"/>
        </w:rPr>
        <w:t xml:space="preserve"> towards the future</w:t>
      </w:r>
      <w:r w:rsidRPr="00B37F49">
        <w:rPr>
          <w:sz w:val="16"/>
        </w:rPr>
        <w:t xml:space="preserve">. And the future is already visible today: the world is in the midst of an </w:t>
      </w:r>
      <w:r w:rsidRPr="00B37F49">
        <w:rPr>
          <w:rStyle w:val="StyleUnderline"/>
        </w:rPr>
        <w:t>era-defining transition to a</w:t>
      </w:r>
      <w:r w:rsidRPr="00B37F49">
        <w:rPr>
          <w:sz w:val="16"/>
        </w:rPr>
        <w:t xml:space="preserve"> low-carbon, </w:t>
      </w:r>
      <w:r w:rsidRPr="00B37F49">
        <w:rPr>
          <w:rStyle w:val="Emphasis"/>
        </w:rPr>
        <w:t>sustainable economy</w:t>
      </w:r>
      <w:r w:rsidRPr="00B37F49">
        <w:rPr>
          <w:sz w:val="16"/>
        </w:rPr>
        <w:t>.</w:t>
      </w:r>
      <w:r>
        <w:rPr>
          <w:sz w:val="16"/>
        </w:rPr>
        <w:t xml:space="preserve"> </w:t>
      </w:r>
      <w:r w:rsidRPr="00B37F49">
        <w:rPr>
          <w:sz w:val="16"/>
        </w:rPr>
        <w:t xml:space="preserve">Making environmental, social and governance (ESG) issues the core of organisational strategy gives big </w:t>
      </w:r>
      <w:r w:rsidRPr="00B37F49">
        <w:rPr>
          <w:rStyle w:val="StyleUnderline"/>
        </w:rPr>
        <w:t xml:space="preserve">miners a </w:t>
      </w:r>
      <w:r w:rsidRPr="00B37F49">
        <w:rPr>
          <w:rStyle w:val="Emphasis"/>
        </w:rPr>
        <w:t>compelling path</w:t>
      </w:r>
      <w:r w:rsidRPr="00B37F49">
        <w:rPr>
          <w:rStyle w:val="StyleUnderline"/>
        </w:rPr>
        <w:t xml:space="preserve"> to build trust, grow and produce </w:t>
      </w:r>
      <w:r w:rsidRPr="00B37F49">
        <w:rPr>
          <w:rStyle w:val="Emphasis"/>
        </w:rPr>
        <w:t>sustained outcomes</w:t>
      </w:r>
      <w:r w:rsidRPr="00B37F49">
        <w:rPr>
          <w:sz w:val="16"/>
        </w:rPr>
        <w:t>.</w:t>
      </w:r>
      <w:r>
        <w:rPr>
          <w:sz w:val="16"/>
        </w:rPr>
        <w:t xml:space="preserve"> </w:t>
      </w:r>
    </w:p>
    <w:p w14:paraId="5F4F19FC" w14:textId="77777777" w:rsidR="007A0AD7" w:rsidRDefault="007A0AD7" w:rsidP="007A0AD7"/>
    <w:p w14:paraId="78A4BE85" w14:textId="77777777" w:rsidR="007A0AD7" w:rsidRPr="000A4D63" w:rsidRDefault="007A0AD7" w:rsidP="007A0AD7">
      <w:pPr>
        <w:pStyle w:val="Heading4"/>
      </w:pPr>
      <w:r>
        <w:t xml:space="preserve">Economic decline causes </w:t>
      </w:r>
      <w:r w:rsidRPr="00ED6C5D">
        <w:rPr>
          <w:u w:val="single"/>
        </w:rPr>
        <w:t>populism</w:t>
      </w:r>
      <w:r>
        <w:t xml:space="preserve">, </w:t>
      </w:r>
      <w:r w:rsidRPr="00ED6C5D">
        <w:rPr>
          <w:u w:val="single"/>
        </w:rPr>
        <w:t>terrorism</w:t>
      </w:r>
      <w:r>
        <w:t xml:space="preserve"> and </w:t>
      </w:r>
      <w:r w:rsidRPr="00ED6C5D">
        <w:rPr>
          <w:u w:val="single"/>
        </w:rPr>
        <w:t>war</w:t>
      </w:r>
      <w:r>
        <w:t>.</w:t>
      </w:r>
    </w:p>
    <w:p w14:paraId="632DFCAF" w14:textId="77777777" w:rsidR="007A0AD7" w:rsidRPr="000A4D63" w:rsidRDefault="007A0AD7" w:rsidP="007A0AD7">
      <w:r>
        <w:t>RCT = realistic conflict theory</w:t>
      </w:r>
    </w:p>
    <w:p w14:paraId="7643B5E4" w14:textId="77777777" w:rsidR="007A0AD7" w:rsidRPr="00927438" w:rsidRDefault="007A0AD7" w:rsidP="007A0AD7">
      <w:r w:rsidRPr="00885751">
        <w:rPr>
          <w:rStyle w:val="Style13ptBold"/>
        </w:rPr>
        <w:t>Stewart et al. 20</w:t>
      </w:r>
      <w:r>
        <w:t xml:space="preserve"> </w:t>
      </w:r>
      <w:r w:rsidRPr="009B3222">
        <w:t>—</w:t>
      </w:r>
      <w:r>
        <w:t xml:space="preserve"> Department of Biology and Biochemistry, University of Houston, Houston, TX, USA. Other Contributors: Nolan McCarty, Joanna Bryson. (Alexander; Published: December 11, 2020; “Polarization under rising inequality and economic decline”; Science Advances; Accessed: June 26, 2021; https://advances.sciencemag.org/content/6/50/eabd4201)//CYang</w:t>
      </w:r>
    </w:p>
    <w:p w14:paraId="1EA5D062" w14:textId="77777777" w:rsidR="007A0AD7" w:rsidRPr="00B9188C" w:rsidRDefault="007A0AD7" w:rsidP="007A0AD7">
      <w:pPr>
        <w:rPr>
          <w:sz w:val="16"/>
        </w:rPr>
      </w:pPr>
      <w:r w:rsidRPr="00B9188C">
        <w:rPr>
          <w:sz w:val="16"/>
        </w:rPr>
        <w:t xml:space="preserve">First, our models may provide some insight into the emergence of populist and other far-right political movements. Central to populist ideology is a rejection of pluralism. It is based on the idea that the nation is constitutive of the dominant racial, ethnic, or religious group and that other groups seek to undermine its interests (36). The group polarization observed in our model can be interpreted as the emergence of populist sentiment (with the limitation that in our model, both groups are homogeneous and the same size). More generally, our work provides an account for the impact of the economic environment on the support for populist, nationalist, and other far-right movements. Consistent with our model, Majlesi et al. (37) recently showed enhanced electoral success of legislators who support a variety of group-based, right-wing causes such as immigration restriction, localized to communities negatively affected by surges in imports from China. Similarly, other authors (38, 39) have shown that </w:t>
      </w:r>
      <w:r w:rsidRPr="00081540">
        <w:rPr>
          <w:rStyle w:val="Emphasis"/>
        </w:rPr>
        <w:t>calamitous economic shocks</w:t>
      </w:r>
      <w:r w:rsidRPr="00B9188C">
        <w:rPr>
          <w:sz w:val="16"/>
        </w:rPr>
        <w:t xml:space="preserve"> such as the Great Depression and the Global Financial Crisis </w:t>
      </w:r>
      <w:r w:rsidRPr="00B9188C">
        <w:rPr>
          <w:rStyle w:val="StyleUnderline"/>
        </w:rPr>
        <w:t xml:space="preserve">increased support for right-wing politicians, especially those of the </w:t>
      </w:r>
      <w:r w:rsidRPr="00081540">
        <w:rPr>
          <w:rStyle w:val="Emphasis"/>
        </w:rPr>
        <w:t>far right</w:t>
      </w:r>
      <w:r w:rsidRPr="00B9188C">
        <w:rPr>
          <w:rStyle w:val="StyleUnderline"/>
        </w:rPr>
        <w:t xml:space="preserve"> who denigrate social out-groups. Economic stress</w:t>
      </w:r>
      <w:r w:rsidRPr="00B9188C">
        <w:rPr>
          <w:sz w:val="16"/>
        </w:rPr>
        <w:t xml:space="preserve"> and fear have been </w:t>
      </w:r>
      <w:r w:rsidRPr="00B9188C">
        <w:rPr>
          <w:rStyle w:val="StyleUnderline"/>
        </w:rPr>
        <w:t xml:space="preserve">shown to be </w:t>
      </w:r>
      <w:r w:rsidRPr="005A43DC">
        <w:rPr>
          <w:rStyle w:val="Emphasis"/>
        </w:rPr>
        <w:t>excellent</w:t>
      </w:r>
      <w:r w:rsidRPr="00B9188C">
        <w:rPr>
          <w:sz w:val="16"/>
        </w:rPr>
        <w:t xml:space="preserve"> highly localized </w:t>
      </w:r>
      <w:r w:rsidRPr="005A43DC">
        <w:rPr>
          <w:rStyle w:val="Emphasis"/>
        </w:rPr>
        <w:t>predictors</w:t>
      </w:r>
      <w:r w:rsidRPr="00B9188C">
        <w:rPr>
          <w:rStyle w:val="StyleUnderline"/>
        </w:rPr>
        <w:t xml:space="preserve"> for the success of</w:t>
      </w:r>
      <w:r w:rsidRPr="00B9188C">
        <w:rPr>
          <w:sz w:val="16"/>
        </w:rPr>
        <w:t xml:space="preserve"> a number of </w:t>
      </w:r>
      <w:r w:rsidRPr="00081540">
        <w:rPr>
          <w:rStyle w:val="Emphasis"/>
        </w:rPr>
        <w:t>populist movements</w:t>
      </w:r>
      <w:r w:rsidRPr="00B9188C">
        <w:rPr>
          <w:sz w:val="16"/>
        </w:rPr>
        <w:t xml:space="preserve"> including those in the Ukraine (40) as well as the United States and United Kingdom (41, 42).</w:t>
      </w:r>
    </w:p>
    <w:p w14:paraId="5A381073" w14:textId="77777777" w:rsidR="007A0AD7" w:rsidRPr="000547EA" w:rsidRDefault="007A0AD7" w:rsidP="007A0AD7">
      <w:pPr>
        <w:rPr>
          <w:sz w:val="16"/>
        </w:rPr>
      </w:pPr>
      <w:r w:rsidRPr="000547EA">
        <w:rPr>
          <w:sz w:val="16"/>
        </w:rPr>
        <w:t xml:space="preserve">Second, in addition to connecting right-wing politics to economic decline, our </w:t>
      </w:r>
      <w:r w:rsidRPr="004A0B91">
        <w:rPr>
          <w:rStyle w:val="StyleUnderline"/>
        </w:rPr>
        <w:t>model</w:t>
      </w:r>
      <w:r w:rsidRPr="000547EA">
        <w:rPr>
          <w:sz w:val="16"/>
        </w:rPr>
        <w:t xml:space="preserve"> may help </w:t>
      </w:r>
      <w:r w:rsidRPr="004A0B91">
        <w:rPr>
          <w:rStyle w:val="StyleUnderline"/>
        </w:rPr>
        <w:t>explain the</w:t>
      </w:r>
      <w:r w:rsidRPr="000547EA">
        <w:rPr>
          <w:sz w:val="16"/>
        </w:rPr>
        <w:t xml:space="preserve"> observed </w:t>
      </w:r>
      <w:r w:rsidRPr="004A0B91">
        <w:rPr>
          <w:rStyle w:val="StyleUnderline"/>
        </w:rPr>
        <w:t>causal impact of</w:t>
      </w:r>
      <w:r w:rsidRPr="000547EA">
        <w:rPr>
          <w:sz w:val="16"/>
        </w:rPr>
        <w:t xml:space="preserve"> income inequality on the </w:t>
      </w:r>
      <w:r w:rsidRPr="004A0B91">
        <w:rPr>
          <w:rStyle w:val="StyleUnderline"/>
        </w:rPr>
        <w:t xml:space="preserve">rise of </w:t>
      </w:r>
      <w:r w:rsidRPr="00820CD6">
        <w:rPr>
          <w:rStyle w:val="Emphasis"/>
        </w:rPr>
        <w:t>political conservatism</w:t>
      </w:r>
      <w:r w:rsidRPr="000547EA">
        <w:rPr>
          <w:sz w:val="16"/>
        </w:rPr>
        <w:t xml:space="preserve"> (43). While some models highlight a tendency for inequality to empower the left because of increased demands for redistribution (44), our work suggests a more general withdrawal from out-group interaction. Such an orientation toward the in-group over the out-group is often associated with the political right (45). While our model focuses on behavioral changes that lead to polarization in response to an exogenously changing environment, </w:t>
      </w:r>
      <w:r w:rsidRPr="000547EA">
        <w:rPr>
          <w:rStyle w:val="StyleUnderline"/>
        </w:rPr>
        <w:t>there are many reasons to believe that polarization</w:t>
      </w:r>
      <w:r w:rsidRPr="000547EA">
        <w:rPr>
          <w:sz w:val="16"/>
        </w:rPr>
        <w:t xml:space="preserve">, rising inequality, </w:t>
      </w:r>
      <w:r w:rsidRPr="000547EA">
        <w:rPr>
          <w:rStyle w:val="StyleUnderline"/>
        </w:rPr>
        <w:t xml:space="preserve">and economic decline can be </w:t>
      </w:r>
      <w:r w:rsidRPr="00820CD6">
        <w:rPr>
          <w:rStyle w:val="Emphasis"/>
        </w:rPr>
        <w:t>mutually causal</w:t>
      </w:r>
      <w:r w:rsidRPr="000547EA">
        <w:rPr>
          <w:sz w:val="16"/>
        </w:rPr>
        <w:t xml:space="preserve"> in reality. When people withdraw from more profitable, but riskier, out-group transactions, both aggregate and per capita output fall. </w:t>
      </w:r>
      <w:r w:rsidRPr="000547EA">
        <w:rPr>
          <w:rStyle w:val="StyleUnderline"/>
        </w:rPr>
        <w:t>This</w:t>
      </w:r>
      <w:r w:rsidRPr="000547EA">
        <w:rPr>
          <w:sz w:val="16"/>
        </w:rPr>
        <w:t xml:space="preserve"> could be expected to </w:t>
      </w:r>
      <w:r w:rsidRPr="000547EA">
        <w:rPr>
          <w:rStyle w:val="StyleUnderline"/>
        </w:rPr>
        <w:t xml:space="preserve">have a </w:t>
      </w:r>
      <w:r w:rsidRPr="00820CD6">
        <w:rPr>
          <w:rStyle w:val="Emphasis"/>
        </w:rPr>
        <w:t>self-reinforcing effect</w:t>
      </w:r>
      <w:r w:rsidRPr="000547EA">
        <w:rPr>
          <w:rStyle w:val="StyleUnderline"/>
        </w:rPr>
        <w:t xml:space="preserve"> as</w:t>
      </w:r>
      <w:r w:rsidRPr="000547EA">
        <w:rPr>
          <w:sz w:val="16"/>
        </w:rPr>
        <w:t xml:space="preserve"> the </w:t>
      </w:r>
      <w:r w:rsidRPr="000547EA">
        <w:rPr>
          <w:rStyle w:val="StyleUnderline"/>
        </w:rPr>
        <w:t>fall in economic output engenders</w:t>
      </w:r>
      <w:r w:rsidRPr="000547EA">
        <w:rPr>
          <w:sz w:val="16"/>
        </w:rPr>
        <w:t xml:space="preserve"> even </w:t>
      </w:r>
      <w:r w:rsidRPr="000547EA">
        <w:rPr>
          <w:rStyle w:val="StyleUnderline"/>
        </w:rPr>
        <w:t>lower levels of out-group interaction.</w:t>
      </w:r>
      <w:r w:rsidRPr="000547EA">
        <w:rPr>
          <w:sz w:val="16"/>
        </w:rPr>
        <w:t xml:space="preserve"> These </w:t>
      </w:r>
      <w:r w:rsidRPr="00820CD6">
        <w:rPr>
          <w:rStyle w:val="Emphasis"/>
        </w:rPr>
        <w:lastRenderedPageBreak/>
        <w:t>positive feedback loops</w:t>
      </w:r>
      <w:r w:rsidRPr="000547EA">
        <w:rPr>
          <w:sz w:val="16"/>
        </w:rPr>
        <w:t xml:space="preserve"> are </w:t>
      </w:r>
      <w:r w:rsidRPr="000547EA">
        <w:rPr>
          <w:rStyle w:val="StyleUnderline"/>
        </w:rPr>
        <w:t xml:space="preserve">similar to those describing interactions between </w:t>
      </w:r>
      <w:r w:rsidRPr="00820CD6">
        <w:rPr>
          <w:rStyle w:val="Emphasis"/>
        </w:rPr>
        <w:t>ideological polarization</w:t>
      </w:r>
      <w:r w:rsidRPr="000547EA">
        <w:rPr>
          <w:rStyle w:val="StyleUnderline"/>
        </w:rPr>
        <w:t xml:space="preserve"> and economic inequality</w:t>
      </w:r>
      <w:r w:rsidRPr="000547EA">
        <w:rPr>
          <w:sz w:val="16"/>
        </w:rPr>
        <w:t xml:space="preserve"> (13). This observation provides a natural direction for future work.</w:t>
      </w:r>
    </w:p>
    <w:p w14:paraId="33DBE53E" w14:textId="77777777" w:rsidR="007A0AD7" w:rsidRPr="002E1988" w:rsidRDefault="007A0AD7" w:rsidP="007A0AD7">
      <w:pPr>
        <w:rPr>
          <w:sz w:val="16"/>
        </w:rPr>
      </w:pPr>
      <w:r w:rsidRPr="002E1988">
        <w:rPr>
          <w:sz w:val="16"/>
        </w:rPr>
        <w:t xml:space="preserve">Third, our </w:t>
      </w:r>
      <w:r w:rsidRPr="002E1988">
        <w:rPr>
          <w:rStyle w:val="StyleUnderline"/>
        </w:rPr>
        <w:t>model is</w:t>
      </w:r>
      <w:r w:rsidRPr="002E1988">
        <w:rPr>
          <w:sz w:val="16"/>
        </w:rPr>
        <w:t xml:space="preserve"> also </w:t>
      </w:r>
      <w:r w:rsidRPr="002E1988">
        <w:rPr>
          <w:rStyle w:val="StyleUnderline"/>
        </w:rPr>
        <w:t>consistent with work highlighting</w:t>
      </w:r>
      <w:r w:rsidRPr="002E1988">
        <w:rPr>
          <w:sz w:val="16"/>
        </w:rPr>
        <w:t xml:space="preserve"> the </w:t>
      </w:r>
      <w:r w:rsidRPr="002E1988">
        <w:rPr>
          <w:rStyle w:val="StyleUnderline"/>
        </w:rPr>
        <w:t xml:space="preserve">role of </w:t>
      </w:r>
      <w:r w:rsidRPr="002E1988">
        <w:rPr>
          <w:rStyle w:val="Emphasis"/>
        </w:rPr>
        <w:t>economic shocks</w:t>
      </w:r>
      <w:r w:rsidRPr="002E1988">
        <w:rPr>
          <w:rStyle w:val="StyleUnderline"/>
        </w:rPr>
        <w:t xml:space="preserve"> in</w:t>
      </w:r>
      <w:r w:rsidRPr="002E1988">
        <w:rPr>
          <w:sz w:val="16"/>
        </w:rPr>
        <w:t xml:space="preserve"> civil and social </w:t>
      </w:r>
      <w:r w:rsidRPr="002E1988">
        <w:rPr>
          <w:rStyle w:val="Emphasis"/>
        </w:rPr>
        <w:t>conflict</w:t>
      </w:r>
      <w:r w:rsidRPr="002E1988">
        <w:rPr>
          <w:sz w:val="16"/>
        </w:rPr>
        <w:t xml:space="preserve"> (46, 47). Chassang and Padro-i Miquel (48) have modeled the impact of economic shocks on civil war onset and suggest that </w:t>
      </w:r>
      <w:r w:rsidRPr="002E1988">
        <w:rPr>
          <w:rStyle w:val="StyleUnderline"/>
        </w:rPr>
        <w:t>shocks produce conflict because they reduce</w:t>
      </w:r>
      <w:r w:rsidRPr="002E1988">
        <w:rPr>
          <w:sz w:val="16"/>
        </w:rPr>
        <w:t xml:space="preserve"> the </w:t>
      </w:r>
      <w:r w:rsidRPr="002E1988">
        <w:rPr>
          <w:rStyle w:val="Emphasis"/>
        </w:rPr>
        <w:t>opportunity cost</w:t>
      </w:r>
      <w:r w:rsidRPr="002E1988">
        <w:rPr>
          <w:rStyle w:val="StyleUnderline"/>
        </w:rPr>
        <w:t xml:space="preserve"> of fighting</w:t>
      </w:r>
      <w:r w:rsidRPr="002E1988">
        <w:rPr>
          <w:sz w:val="16"/>
        </w:rPr>
        <w:t xml:space="preserve"> in the short run. This perspective, like our model, links changes to the costs and benefits of interacting with out-groups to the state of the economic environment. Exploring how these different incentives associated with intergroup interactions interact and play out will be an important direction for future work.</w:t>
      </w:r>
    </w:p>
    <w:p w14:paraId="15F650B8" w14:textId="77777777" w:rsidR="007A0AD7" w:rsidRPr="007A3A30" w:rsidRDefault="007A0AD7" w:rsidP="007A0AD7">
      <w:pPr>
        <w:rPr>
          <w:sz w:val="16"/>
        </w:rPr>
      </w:pPr>
      <w:r w:rsidRPr="007A3A30">
        <w:rPr>
          <w:sz w:val="16"/>
        </w:rPr>
        <w:t xml:space="preserve">Our model may also speak to debates on radicalization and political violence. While most findings indicate that individual terrorists are unlikely to be drawn from the most economically deprived sectors, </w:t>
      </w:r>
      <w:r w:rsidRPr="007A3A30">
        <w:rPr>
          <w:rStyle w:val="StyleUnderline"/>
        </w:rPr>
        <w:t>poor economic conditions</w:t>
      </w:r>
      <w:r w:rsidRPr="007A3A30">
        <w:rPr>
          <w:sz w:val="16"/>
        </w:rPr>
        <w:t xml:space="preserve"> are often </w:t>
      </w:r>
      <w:r w:rsidRPr="007A3A30">
        <w:rPr>
          <w:rStyle w:val="StyleUnderline"/>
        </w:rPr>
        <w:t xml:space="preserve">correlated with </w:t>
      </w:r>
      <w:r w:rsidRPr="00665D0D">
        <w:rPr>
          <w:rStyle w:val="Emphasis"/>
        </w:rPr>
        <w:t>higher rates</w:t>
      </w:r>
      <w:r w:rsidRPr="007A3A30">
        <w:rPr>
          <w:rStyle w:val="StyleUnderline"/>
        </w:rPr>
        <w:t xml:space="preserve"> of political violence</w:t>
      </w:r>
      <w:r w:rsidRPr="007A3A30">
        <w:rPr>
          <w:sz w:val="16"/>
        </w:rPr>
        <w:t xml:space="preserve"> (49–52). Moreover, our model may help explain recent work showing that </w:t>
      </w:r>
      <w:r w:rsidRPr="007A3A30">
        <w:rPr>
          <w:rStyle w:val="StyleUnderline"/>
        </w:rPr>
        <w:t xml:space="preserve">right-wing </w:t>
      </w:r>
      <w:r w:rsidRPr="00665D0D">
        <w:rPr>
          <w:rStyle w:val="StyleUnderline"/>
        </w:rPr>
        <w:t>terrorism associated with group-based grievances is</w:t>
      </w:r>
      <w:r w:rsidRPr="00D05193">
        <w:rPr>
          <w:rStyle w:val="StyleUnderline"/>
        </w:rPr>
        <w:t xml:space="preserve"> </w:t>
      </w:r>
      <w:r w:rsidRPr="00D05193">
        <w:rPr>
          <w:rStyle w:val="Emphasis"/>
        </w:rPr>
        <w:t>more sensitive</w:t>
      </w:r>
      <w:r w:rsidRPr="007A3A30">
        <w:rPr>
          <w:rStyle w:val="StyleUnderline"/>
        </w:rPr>
        <w:t xml:space="preserve"> to economic conditions</w:t>
      </w:r>
      <w:r w:rsidRPr="007A3A30">
        <w:rPr>
          <w:sz w:val="16"/>
        </w:rPr>
        <w:t xml:space="preserve"> and inequality than violence from left-wing groups promoting more universalistic ideologies (53).</w:t>
      </w:r>
    </w:p>
    <w:p w14:paraId="25836A7A" w14:textId="77777777" w:rsidR="007A0AD7" w:rsidRPr="00FC5241" w:rsidRDefault="007A0AD7" w:rsidP="007A0AD7">
      <w:pPr>
        <w:rPr>
          <w:rStyle w:val="StyleUnderline"/>
        </w:rPr>
      </w:pPr>
      <w:r w:rsidRPr="00FC5241">
        <w:rPr>
          <w:sz w:val="16"/>
        </w:rPr>
        <w:t xml:space="preserve">Fourth, our model may contribute to ongoing debates about the origins and nature of social identity. In that our model describes the </w:t>
      </w:r>
      <w:r w:rsidRPr="000A4D63">
        <w:rPr>
          <w:rStyle w:val="StyleUnderline"/>
        </w:rPr>
        <w:t xml:space="preserve">emergence of </w:t>
      </w:r>
      <w:r w:rsidRPr="00C4197E">
        <w:rPr>
          <w:rStyle w:val="Emphasis"/>
        </w:rPr>
        <w:t>polarization</w:t>
      </w:r>
      <w:r w:rsidRPr="00FC5241">
        <w:rPr>
          <w:sz w:val="16"/>
        </w:rPr>
        <w:t xml:space="preserve"> in terms of a loss of intragroup interactions as </w:t>
      </w:r>
      <w:r w:rsidRPr="000A4D63">
        <w:rPr>
          <w:rStyle w:val="StyleUnderline"/>
        </w:rPr>
        <w:t>a response to economic hardship</w:t>
      </w:r>
      <w:r w:rsidRPr="00FC5241">
        <w:rPr>
          <w:sz w:val="16"/>
        </w:rPr>
        <w:t xml:space="preserve">, it has </w:t>
      </w:r>
      <w:r w:rsidRPr="000A4D63">
        <w:rPr>
          <w:rStyle w:val="StyleUnderline"/>
        </w:rPr>
        <w:t>similarities to realistic conflict theory</w:t>
      </w:r>
      <w:r w:rsidRPr="00FC5241">
        <w:rPr>
          <w:sz w:val="16"/>
        </w:rPr>
        <w:t xml:space="preserve"> (RCT), which postulates that </w:t>
      </w:r>
      <w:r w:rsidRPr="00C4197E">
        <w:rPr>
          <w:rStyle w:val="Emphasis"/>
        </w:rPr>
        <w:t>economic hardship</w:t>
      </w:r>
      <w:r w:rsidRPr="00FC5241">
        <w:rPr>
          <w:sz w:val="16"/>
        </w:rPr>
        <w:t xml:space="preserve"> can </w:t>
      </w:r>
      <w:r w:rsidRPr="000A4D63">
        <w:rPr>
          <w:rStyle w:val="StyleUnderline"/>
        </w:rPr>
        <w:t>induce greater</w:t>
      </w:r>
      <w:r w:rsidRPr="00FC5241">
        <w:rPr>
          <w:sz w:val="16"/>
        </w:rPr>
        <w:t xml:space="preserve"> intergroup </w:t>
      </w:r>
      <w:r w:rsidRPr="000A4D63">
        <w:rPr>
          <w:rStyle w:val="StyleUnderline"/>
        </w:rPr>
        <w:t xml:space="preserve">hostility by </w:t>
      </w:r>
      <w:r w:rsidRPr="00C4197E">
        <w:rPr>
          <w:rStyle w:val="Emphasis"/>
        </w:rPr>
        <w:t>enhancing competition</w:t>
      </w:r>
      <w:r w:rsidRPr="000A4D63">
        <w:rPr>
          <w:rStyle w:val="StyleUnderline"/>
        </w:rPr>
        <w:t xml:space="preserve"> over scarce resources.</w:t>
      </w:r>
      <w:r w:rsidRPr="00FC5241">
        <w:rPr>
          <w:sz w:val="16"/>
        </w:rPr>
        <w:t xml:space="preserve"> RCT predicts a correlation between aggregate economic output and group-level cooperation. Similarly, under our model, </w:t>
      </w:r>
      <w:r w:rsidRPr="00FC5241">
        <w:rPr>
          <w:rStyle w:val="StyleUnderline"/>
        </w:rPr>
        <w:t>out-group interactions are</w:t>
      </w:r>
      <w:r w:rsidRPr="00FC5241">
        <w:rPr>
          <w:sz w:val="16"/>
        </w:rPr>
        <w:t xml:space="preserve"> more likely to be </w:t>
      </w:r>
      <w:r w:rsidRPr="00FC5241">
        <w:rPr>
          <w:rStyle w:val="StyleUnderline"/>
        </w:rPr>
        <w:t>favored when</w:t>
      </w:r>
      <w:r w:rsidRPr="00FC5241">
        <w:rPr>
          <w:sz w:val="16"/>
        </w:rPr>
        <w:t xml:space="preserve"> the </w:t>
      </w:r>
      <w:r w:rsidRPr="00FC5241">
        <w:rPr>
          <w:rStyle w:val="StyleUnderline"/>
        </w:rPr>
        <w:t>economic environment is good.</w:t>
      </w:r>
      <w:r w:rsidRPr="00FC5241">
        <w:rPr>
          <w:sz w:val="16"/>
        </w:rPr>
        <w:t xml:space="preserve"> Thus, </w:t>
      </w:r>
      <w:r w:rsidRPr="00FC5241">
        <w:rPr>
          <w:rStyle w:val="StyleUnderline"/>
        </w:rPr>
        <w:t>our model and RCT are both consistent</w:t>
      </w:r>
      <w:r w:rsidRPr="00FC5241">
        <w:rPr>
          <w:sz w:val="16"/>
        </w:rPr>
        <w:t xml:space="preserve"> with findings that </w:t>
      </w:r>
      <w:r w:rsidRPr="00C4197E">
        <w:rPr>
          <w:rStyle w:val="Emphasis"/>
        </w:rPr>
        <w:t>diversity</w:t>
      </w:r>
      <w:r w:rsidRPr="00FC5241">
        <w:rPr>
          <w:sz w:val="16"/>
        </w:rPr>
        <w:t xml:space="preserve"> can </w:t>
      </w:r>
      <w:r w:rsidRPr="00FC5241">
        <w:rPr>
          <w:rStyle w:val="StyleUnderline"/>
        </w:rPr>
        <w:t>reduce</w:t>
      </w:r>
      <w:r w:rsidRPr="00FC5241">
        <w:rPr>
          <w:sz w:val="16"/>
        </w:rPr>
        <w:t xml:space="preserve"> public goods investment </w:t>
      </w:r>
      <w:r w:rsidRPr="00FC5241">
        <w:rPr>
          <w:rStyle w:val="StyleUnderline"/>
        </w:rPr>
        <w:t xml:space="preserve">when countries suffer </w:t>
      </w:r>
      <w:r w:rsidRPr="00C4197E">
        <w:rPr>
          <w:rStyle w:val="Emphasis"/>
        </w:rPr>
        <w:t>economic stress</w:t>
      </w:r>
      <w:r w:rsidRPr="00FC5241">
        <w:rPr>
          <w:sz w:val="16"/>
        </w:rPr>
        <w:t xml:space="preserve"> (54). However, the assumptions underlying our model are distinct from those underlying RCT. Instead of postulating direct conflict over scarce resources, we assume that </w:t>
      </w:r>
      <w:r w:rsidRPr="00FC5241">
        <w:rPr>
          <w:rStyle w:val="StyleUnderline"/>
        </w:rPr>
        <w:t xml:space="preserve">behavioral changes leading to </w:t>
      </w:r>
      <w:r w:rsidRPr="00C4197E">
        <w:rPr>
          <w:rStyle w:val="Emphasis"/>
        </w:rPr>
        <w:t>greater polarization</w:t>
      </w:r>
      <w:r w:rsidRPr="00FC5241">
        <w:rPr>
          <w:rStyle w:val="StyleUnderline"/>
        </w:rPr>
        <w:t xml:space="preserve"> during economically challenging periods are driven by risk aversion</w:t>
      </w:r>
      <w:r w:rsidRPr="00FC5241">
        <w:rPr>
          <w:sz w:val="16"/>
        </w:rPr>
        <w:t xml:space="preserve">. Of course, both intergroup competition for resources and </w:t>
      </w:r>
      <w:r w:rsidRPr="00FC5241">
        <w:rPr>
          <w:rStyle w:val="StyleUnderline"/>
        </w:rPr>
        <w:t xml:space="preserve">increased </w:t>
      </w:r>
      <w:r w:rsidRPr="00C4197E">
        <w:rPr>
          <w:rStyle w:val="Emphasis"/>
        </w:rPr>
        <w:t>risk aversion</w:t>
      </w:r>
      <w:r w:rsidRPr="00FC5241">
        <w:rPr>
          <w:sz w:val="16"/>
        </w:rPr>
        <w:t xml:space="preserve"> for out-group interactions can </w:t>
      </w:r>
      <w:r w:rsidRPr="00FC5241">
        <w:rPr>
          <w:rStyle w:val="StyleUnderline"/>
        </w:rPr>
        <w:t>occur at the same time</w:t>
      </w:r>
      <w:r w:rsidRPr="00FC5241">
        <w:rPr>
          <w:sz w:val="16"/>
        </w:rPr>
        <w:t xml:space="preserve"> and may reinforce one another, </w:t>
      </w:r>
      <w:r w:rsidRPr="00FC5241">
        <w:rPr>
          <w:rStyle w:val="StyleUnderline"/>
        </w:rPr>
        <w:t>leading to</w:t>
      </w:r>
      <w:r w:rsidRPr="00FC5241">
        <w:rPr>
          <w:sz w:val="16"/>
        </w:rPr>
        <w:t xml:space="preserve"> even greater </w:t>
      </w:r>
      <w:r w:rsidRPr="00FC5241">
        <w:rPr>
          <w:rStyle w:val="StyleUnderline"/>
        </w:rPr>
        <w:t xml:space="preserve">entrenchment of </w:t>
      </w:r>
      <w:r w:rsidRPr="00C4197E">
        <w:rPr>
          <w:rStyle w:val="Emphasis"/>
        </w:rPr>
        <w:t>polarized attitudes</w:t>
      </w:r>
      <w:r w:rsidRPr="00FC5241">
        <w:rPr>
          <w:rStyle w:val="StyleUnderline"/>
        </w:rPr>
        <w:t>.</w:t>
      </w:r>
    </w:p>
    <w:p w14:paraId="3D9896AC" w14:textId="77777777" w:rsidR="007A0AD7" w:rsidRDefault="007A0AD7" w:rsidP="007A0AD7"/>
    <w:p w14:paraId="21D921D9" w14:textId="03762EEA" w:rsidR="007A0AD7" w:rsidRDefault="007A0AD7" w:rsidP="007A0AD7">
      <w:pPr>
        <w:pStyle w:val="Heading3"/>
      </w:pPr>
      <w:r>
        <w:lastRenderedPageBreak/>
        <w:t>1NC – M – Coal</w:t>
      </w:r>
    </w:p>
    <w:p w14:paraId="21F441BF" w14:textId="77777777" w:rsidR="007A0AD7" w:rsidRDefault="007A0AD7" w:rsidP="007A0AD7">
      <w:pPr>
        <w:pStyle w:val="Heading4"/>
      </w:pPr>
      <w:r>
        <w:t xml:space="preserve">Strong US coal industries solve </w:t>
      </w:r>
      <w:r w:rsidRPr="00920FC5">
        <w:rPr>
          <w:u w:val="single"/>
        </w:rPr>
        <w:t>every major threat</w:t>
      </w:r>
      <w:r>
        <w:t>.</w:t>
      </w:r>
    </w:p>
    <w:p w14:paraId="328B13E7" w14:textId="77777777" w:rsidR="007A0AD7" w:rsidRDefault="007A0AD7" w:rsidP="007A0AD7">
      <w:r w:rsidRPr="00721CBA">
        <w:rPr>
          <w:rStyle w:val="Style13ptBold"/>
        </w:rPr>
        <w:t>Winberg 20</w:t>
      </w:r>
      <w:r>
        <w:t xml:space="preserve"> </w:t>
      </w:r>
      <w:r w:rsidRPr="009B3222">
        <w:t>—</w:t>
      </w:r>
      <w:r>
        <w:t xml:space="preserve"> </w:t>
      </w:r>
      <w:r w:rsidRPr="00CD7151">
        <w:t>served as the U.S. Department of Energy’s (DOE) Assistant Secretary for Fossil Energy</w:t>
      </w:r>
      <w:r>
        <w:t xml:space="preserve"> (Steve; Published: June 26, 2020; “Clean Coal Is Crucial for American Jobs, Energy Security, and National Supply Chains”; Energy; Accessed: June 26, 2021; </w:t>
      </w:r>
      <w:hyperlink r:id="rId143" w:history="1">
        <w:r w:rsidRPr="00023110">
          <w:rPr>
            <w:rStyle w:val="Hyperlink"/>
          </w:rPr>
          <w:t>https://www.energy.gov/articles/clean-coal-crucial-american-jobs-energy-security-and-national-supply-chains)//CYang</w:t>
        </w:r>
      </w:hyperlink>
    </w:p>
    <w:p w14:paraId="1C8764C1" w14:textId="77777777" w:rsidR="007A0AD7" w:rsidRPr="00111CFA" w:rsidRDefault="007A0AD7" w:rsidP="007A0AD7">
      <w:pPr>
        <w:rPr>
          <w:sz w:val="16"/>
        </w:rPr>
      </w:pPr>
      <w:r w:rsidRPr="00111CFA">
        <w:rPr>
          <w:sz w:val="16"/>
        </w:rPr>
        <w:t>[TITLE]: “</w:t>
      </w:r>
      <w:r w:rsidRPr="00F13F91">
        <w:rPr>
          <w:rStyle w:val="StyleUnderline"/>
        </w:rPr>
        <w:t xml:space="preserve">Clean Coal Is Crucial for </w:t>
      </w:r>
      <w:r w:rsidRPr="00450892">
        <w:rPr>
          <w:rStyle w:val="Emphasis"/>
        </w:rPr>
        <w:t>American Jobs</w:t>
      </w:r>
      <w:r w:rsidRPr="00F13F91">
        <w:rPr>
          <w:rStyle w:val="StyleUnderline"/>
        </w:rPr>
        <w:t xml:space="preserve">, </w:t>
      </w:r>
      <w:r w:rsidRPr="00450892">
        <w:rPr>
          <w:rStyle w:val="Emphasis"/>
        </w:rPr>
        <w:t>Energy Security</w:t>
      </w:r>
      <w:r w:rsidRPr="00F13F91">
        <w:rPr>
          <w:rStyle w:val="StyleUnderline"/>
        </w:rPr>
        <w:t xml:space="preserve">, and </w:t>
      </w:r>
      <w:r w:rsidRPr="00450892">
        <w:rPr>
          <w:rStyle w:val="Emphasis"/>
        </w:rPr>
        <w:t>National Supply Chains</w:t>
      </w:r>
      <w:r w:rsidRPr="00111CFA">
        <w:rPr>
          <w:sz w:val="16"/>
        </w:rPr>
        <w:t>”</w:t>
      </w:r>
    </w:p>
    <w:p w14:paraId="1130FFCE" w14:textId="77777777" w:rsidR="007A0AD7" w:rsidRPr="00270B31" w:rsidRDefault="007A0AD7" w:rsidP="007A0AD7">
      <w:pPr>
        <w:rPr>
          <w:sz w:val="16"/>
          <w:szCs w:val="16"/>
        </w:rPr>
      </w:pPr>
      <w:r w:rsidRPr="00F13F91">
        <w:rPr>
          <w:sz w:val="16"/>
        </w:rPr>
        <w:t xml:space="preserve">The Keystone State </w:t>
      </w:r>
      <w:r w:rsidRPr="00F13F91">
        <w:rPr>
          <w:rStyle w:val="StyleUnderline"/>
        </w:rPr>
        <w:t xml:space="preserve">has had an </w:t>
      </w:r>
      <w:r w:rsidRPr="00450892">
        <w:rPr>
          <w:rStyle w:val="Emphasis"/>
        </w:rPr>
        <w:t>essential role</w:t>
      </w:r>
      <w:r w:rsidRPr="00F13F91">
        <w:rPr>
          <w:sz w:val="16"/>
        </w:rPr>
        <w:t xml:space="preserve"> in our Republic since its founding, and today, Pennsylvania continues to have an essential place, </w:t>
      </w:r>
      <w:r w:rsidRPr="00F13F91">
        <w:rPr>
          <w:rStyle w:val="StyleUnderline"/>
        </w:rPr>
        <w:t xml:space="preserve">especially in </w:t>
      </w:r>
      <w:r w:rsidRPr="00450892">
        <w:rPr>
          <w:rStyle w:val="Emphasis"/>
        </w:rPr>
        <w:t>cleaner energy production</w:t>
      </w:r>
      <w:r w:rsidRPr="00F13F91">
        <w:rPr>
          <w:rStyle w:val="StyleUnderline"/>
        </w:rPr>
        <w:t>.</w:t>
      </w:r>
      <w:r>
        <w:rPr>
          <w:rStyle w:val="StyleUnderline"/>
        </w:rPr>
        <w:t xml:space="preserve"> </w:t>
      </w:r>
      <w:r w:rsidRPr="00270B31">
        <w:rPr>
          <w:sz w:val="16"/>
          <w:szCs w:val="16"/>
        </w:rPr>
        <w:t xml:space="preserve">Thanks to research conducted by the Department of Energy’s (DOE) National Energy Technology Laboratory (NETL) and its facilities in Pittsburgh, PA, the United States continues to lead the world in reducing energy-related carbon emissions. </w:t>
      </w:r>
    </w:p>
    <w:p w14:paraId="1FD24473" w14:textId="77777777" w:rsidR="007A0AD7" w:rsidRDefault="007A0AD7" w:rsidP="007A0AD7">
      <w:r w:rsidRPr="00552390">
        <w:rPr>
          <w:rStyle w:val="StyleUnderline"/>
        </w:rPr>
        <w:t>Coal</w:t>
      </w:r>
      <w:r w:rsidRPr="00552390">
        <w:rPr>
          <w:sz w:val="16"/>
        </w:rPr>
        <w:t xml:space="preserve">-fired electricity generation </w:t>
      </w:r>
      <w:r w:rsidRPr="00552390">
        <w:rPr>
          <w:rStyle w:val="StyleUnderline"/>
        </w:rPr>
        <w:t xml:space="preserve">is </w:t>
      </w:r>
      <w:r w:rsidRPr="005626BA">
        <w:rPr>
          <w:rStyle w:val="Emphasis"/>
        </w:rPr>
        <w:t>cleaner than ever</w:t>
      </w:r>
      <w:r w:rsidRPr="00552390">
        <w:rPr>
          <w:sz w:val="16"/>
        </w:rPr>
        <w:t xml:space="preserve">. NETL’s </w:t>
      </w:r>
      <w:r w:rsidRPr="00552390">
        <w:rPr>
          <w:rStyle w:val="StyleUnderline"/>
        </w:rPr>
        <w:t>research shows that a new coal plant</w:t>
      </w:r>
      <w:r w:rsidRPr="00552390">
        <w:rPr>
          <w:sz w:val="16"/>
        </w:rPr>
        <w:t xml:space="preserve"> with pollution controls </w:t>
      </w:r>
      <w:r w:rsidRPr="00552390">
        <w:rPr>
          <w:rStyle w:val="StyleUnderline"/>
        </w:rPr>
        <w:t>reduces nitrogen oxides by 83 percent, sulfur dioxide by 98 percent, and particulate matter by 99.8 percent</w:t>
      </w:r>
      <w:r w:rsidRPr="00552390">
        <w:rPr>
          <w:sz w:val="16"/>
        </w:rPr>
        <w:t xml:space="preserve"> compared to plants without controls.</w:t>
      </w:r>
      <w:r>
        <w:rPr>
          <w:sz w:val="16"/>
        </w:rPr>
        <w:t xml:space="preserve"> </w:t>
      </w:r>
      <w:r w:rsidRPr="00FC0FC5">
        <w:rPr>
          <w:sz w:val="16"/>
          <w:szCs w:val="16"/>
        </w:rPr>
        <w:t xml:space="preserve">But that’s not all the Keystone State and DOE have to offer. Pennsylvania is also a major player in our Nation’s natural gas portfolio. And DOE’s private and public sector partners across the state are driving the growth of American manufacturing, enhancing energy security and diversity, and advancing fossil fuel innovation. </w:t>
      </w:r>
    </w:p>
    <w:p w14:paraId="6098B59C" w14:textId="77777777" w:rsidR="007A0AD7" w:rsidRPr="000C5EE4" w:rsidRDefault="007A0AD7" w:rsidP="007A0AD7">
      <w:pPr>
        <w:rPr>
          <w:sz w:val="16"/>
          <w:szCs w:val="16"/>
        </w:rPr>
      </w:pPr>
      <w:r w:rsidRPr="000C5EE4">
        <w:rPr>
          <w:sz w:val="16"/>
          <w:szCs w:val="16"/>
        </w:rPr>
        <w:t xml:space="preserve">As the third-largest coal producing state, Pennsylvania is a crucial member of America’s coal industry. Furthermore, Pennsylvania coal is some of the highest quality coal in the world and can be used not only for its heating value but also for its carbon content. </w:t>
      </w:r>
    </w:p>
    <w:p w14:paraId="5D7C0699" w14:textId="77777777" w:rsidR="007A0AD7" w:rsidRPr="000C5EE4" w:rsidRDefault="007A0AD7" w:rsidP="007A0AD7">
      <w:pPr>
        <w:rPr>
          <w:sz w:val="16"/>
          <w:szCs w:val="16"/>
        </w:rPr>
      </w:pPr>
      <w:r w:rsidRPr="000C5EE4">
        <w:rPr>
          <w:sz w:val="16"/>
        </w:rPr>
        <w:t xml:space="preserve">To that end, DOE is researching and developing an entirely new market for coal that uses the carbon value of coal, not the heating value. </w:t>
      </w:r>
      <w:r w:rsidRPr="000C5EE4">
        <w:rPr>
          <w:rStyle w:val="StyleUnderline"/>
        </w:rPr>
        <w:t xml:space="preserve">Coal’s high carbon content makes it an </w:t>
      </w:r>
      <w:r w:rsidRPr="00C01D97">
        <w:rPr>
          <w:rStyle w:val="Emphasis"/>
        </w:rPr>
        <w:t>ideal feedstock</w:t>
      </w:r>
      <w:r w:rsidRPr="000C5EE4">
        <w:rPr>
          <w:rStyle w:val="StyleUnderline"/>
        </w:rPr>
        <w:t xml:space="preserve"> for a variety of high-value materials ranging from carbon fiber to graphene to building</w:t>
      </w:r>
      <w:r w:rsidRPr="000C5EE4">
        <w:rPr>
          <w:sz w:val="16"/>
        </w:rPr>
        <w:t xml:space="preserve"> materials. </w:t>
      </w:r>
      <w:r w:rsidRPr="000C5EE4">
        <w:rPr>
          <w:rStyle w:val="StyleUnderline"/>
        </w:rPr>
        <w:t>Coal</w:t>
      </w:r>
      <w:r w:rsidRPr="000C5EE4">
        <w:rPr>
          <w:sz w:val="16"/>
        </w:rPr>
        <w:t xml:space="preserve"> can also serve </w:t>
      </w:r>
      <w:r w:rsidRPr="000C5EE4">
        <w:rPr>
          <w:rStyle w:val="StyleUnderline"/>
        </w:rPr>
        <w:t>as</w:t>
      </w:r>
      <w:r w:rsidRPr="000C5EE4">
        <w:rPr>
          <w:sz w:val="16"/>
        </w:rPr>
        <w:t xml:space="preserve"> a </w:t>
      </w:r>
      <w:r w:rsidRPr="000C5EE4">
        <w:rPr>
          <w:rStyle w:val="StyleUnderline"/>
        </w:rPr>
        <w:t>feedstock for hydrogen production</w:t>
      </w:r>
      <w:r w:rsidRPr="000C5EE4">
        <w:rPr>
          <w:sz w:val="16"/>
        </w:rPr>
        <w:t xml:space="preserve">. Hydrogen is a </w:t>
      </w:r>
      <w:r w:rsidRPr="000C5EE4">
        <w:rPr>
          <w:rStyle w:val="StyleUnderline"/>
        </w:rPr>
        <w:t>transitional carbon-free energy source</w:t>
      </w:r>
      <w:r w:rsidRPr="000C5EE4">
        <w:rPr>
          <w:sz w:val="16"/>
        </w:rPr>
        <w:t xml:space="preserve"> that can be </w:t>
      </w:r>
      <w:r w:rsidRPr="000C5EE4">
        <w:rPr>
          <w:rStyle w:val="StyleUnderline"/>
        </w:rPr>
        <w:t xml:space="preserve">used for </w:t>
      </w:r>
      <w:r w:rsidRPr="00C01D97">
        <w:rPr>
          <w:rStyle w:val="Emphasis"/>
        </w:rPr>
        <w:t>power generation</w:t>
      </w:r>
      <w:r w:rsidRPr="000C5EE4">
        <w:rPr>
          <w:rStyle w:val="StyleUnderline"/>
        </w:rPr>
        <w:t xml:space="preserve"> and</w:t>
      </w:r>
      <w:r w:rsidRPr="000C5EE4">
        <w:rPr>
          <w:sz w:val="16"/>
        </w:rPr>
        <w:t xml:space="preserve"> as a </w:t>
      </w:r>
      <w:r w:rsidRPr="00C01D97">
        <w:rPr>
          <w:rStyle w:val="Emphasis"/>
        </w:rPr>
        <w:t>transportation</w:t>
      </w:r>
      <w:r w:rsidRPr="000C5EE4">
        <w:rPr>
          <w:sz w:val="16"/>
        </w:rPr>
        <w:t xml:space="preserve"> fuel.</w:t>
      </w:r>
      <w:r>
        <w:rPr>
          <w:sz w:val="16"/>
        </w:rPr>
        <w:t xml:space="preserve"> </w:t>
      </w:r>
      <w:r w:rsidRPr="000C5EE4">
        <w:rPr>
          <w:sz w:val="16"/>
          <w:szCs w:val="16"/>
        </w:rPr>
        <w:t xml:space="preserve">This work is key. According to NETL, over the next 30 years, new coal production of 145-345 million tons could result in 47,500 coal mining jobs. The carbon products could also result in product value of near $139 billion and 480,000 manufacturing jobs tied directly to carbon products. </w:t>
      </w:r>
    </w:p>
    <w:p w14:paraId="7A160F1E" w14:textId="77777777" w:rsidR="007A0AD7" w:rsidRPr="00530CEE" w:rsidRDefault="007A0AD7" w:rsidP="007A0AD7">
      <w:pPr>
        <w:rPr>
          <w:sz w:val="16"/>
          <w:szCs w:val="16"/>
        </w:rPr>
      </w:pPr>
      <w:r w:rsidRPr="00530CEE">
        <w:rPr>
          <w:sz w:val="16"/>
          <w:szCs w:val="16"/>
        </w:rPr>
        <w:t xml:space="preserve">To continue to reap the many benefits of coal, we need to make it cleaner. DOE is doing its part via a new initiative called Coal FIRST, which will lay the groundwork for tomorrow’s coal plants by making them flexible, innovative, resilient, small, and transformative. Our goal is that one day those plants will become emissions-free. </w:t>
      </w:r>
    </w:p>
    <w:p w14:paraId="3B4EF58C" w14:textId="77777777" w:rsidR="007A0AD7" w:rsidRPr="00530CEE" w:rsidRDefault="007A0AD7" w:rsidP="007A0AD7">
      <w:pPr>
        <w:rPr>
          <w:sz w:val="16"/>
          <w:szCs w:val="16"/>
        </w:rPr>
      </w:pPr>
      <w:r w:rsidRPr="00530CEE">
        <w:rPr>
          <w:sz w:val="16"/>
          <w:szCs w:val="16"/>
        </w:rPr>
        <w:t xml:space="preserve">Across the country, we’re also working with our private sector partners to advance the commercial deployment of carbon capture utilization and storage, or CCUS, technologies. Perhaps the greatest hurdle to commercializing CCUS are the costs associated with carbon capture, which represent 75 percent of total CCUS costs. </w:t>
      </w:r>
    </w:p>
    <w:p w14:paraId="5F2EDB3E" w14:textId="77777777" w:rsidR="007A0AD7" w:rsidRPr="00530CEE" w:rsidRDefault="007A0AD7" w:rsidP="007A0AD7">
      <w:pPr>
        <w:rPr>
          <w:sz w:val="16"/>
          <w:szCs w:val="16"/>
        </w:rPr>
      </w:pPr>
      <w:r w:rsidRPr="00530CEE">
        <w:rPr>
          <w:sz w:val="16"/>
          <w:szCs w:val="16"/>
        </w:rPr>
        <w:t xml:space="preserve">Overall, we need to reduce carbon capture costs by about 50 percent, and we’re engaged in world-leading research and development to produce the technologies to get us there. </w:t>
      </w:r>
    </w:p>
    <w:p w14:paraId="239DBC22" w14:textId="77777777" w:rsidR="007A0AD7" w:rsidRPr="00AD3DD5" w:rsidRDefault="007A0AD7" w:rsidP="007A0AD7">
      <w:pPr>
        <w:rPr>
          <w:rStyle w:val="StyleUnderline"/>
        </w:rPr>
      </w:pPr>
      <w:r w:rsidRPr="00AD3DD5">
        <w:rPr>
          <w:sz w:val="16"/>
        </w:rPr>
        <w:t xml:space="preserve">The Keystone State is </w:t>
      </w:r>
      <w:r w:rsidRPr="00AD3DD5">
        <w:rPr>
          <w:rStyle w:val="StyleUnderline"/>
        </w:rPr>
        <w:t xml:space="preserve">central to America’s </w:t>
      </w:r>
      <w:r w:rsidRPr="00427B9F">
        <w:rPr>
          <w:rStyle w:val="Emphasis"/>
        </w:rPr>
        <w:t>energy strategy</w:t>
      </w:r>
      <w:r w:rsidRPr="00AD3DD5">
        <w:rPr>
          <w:rStyle w:val="StyleUnderline"/>
        </w:rPr>
        <w:t xml:space="preserve"> and </w:t>
      </w:r>
      <w:r w:rsidRPr="00427B9F">
        <w:rPr>
          <w:rStyle w:val="Emphasis"/>
        </w:rPr>
        <w:t>national security</w:t>
      </w:r>
      <w:r w:rsidRPr="00AD3DD5">
        <w:rPr>
          <w:rStyle w:val="StyleUnderline"/>
        </w:rPr>
        <w:t xml:space="preserve"> in supplying</w:t>
      </w:r>
      <w:r w:rsidRPr="00AD3DD5">
        <w:rPr>
          <w:sz w:val="16"/>
        </w:rPr>
        <w:t xml:space="preserve"> rare-earth </w:t>
      </w:r>
      <w:r w:rsidRPr="00AD3DD5">
        <w:rPr>
          <w:rStyle w:val="StyleUnderline"/>
        </w:rPr>
        <w:t>elements to U.S. manufacturing</w:t>
      </w:r>
      <w:r w:rsidRPr="00AD3DD5">
        <w:rPr>
          <w:sz w:val="16"/>
        </w:rPr>
        <w:t xml:space="preserve"> chains. Our Nation’s coal reserves contain vast quantities of these elements, which are used in items </w:t>
      </w:r>
      <w:r w:rsidRPr="00AD3DD5">
        <w:rPr>
          <w:rStyle w:val="StyleUnderline"/>
        </w:rPr>
        <w:t xml:space="preserve">ranging from </w:t>
      </w:r>
      <w:r w:rsidRPr="00427B9F">
        <w:rPr>
          <w:rStyle w:val="Emphasis"/>
        </w:rPr>
        <w:t>defense technology</w:t>
      </w:r>
      <w:r w:rsidRPr="00AD3DD5">
        <w:rPr>
          <w:rStyle w:val="StyleUnderline"/>
        </w:rPr>
        <w:t xml:space="preserve"> to </w:t>
      </w:r>
      <w:r w:rsidRPr="00427B9F">
        <w:rPr>
          <w:rStyle w:val="Emphasis"/>
        </w:rPr>
        <w:t>health care</w:t>
      </w:r>
      <w:r w:rsidRPr="00AD3DD5">
        <w:rPr>
          <w:rStyle w:val="StyleUnderline"/>
        </w:rPr>
        <w:t xml:space="preserve"> and from </w:t>
      </w:r>
      <w:r w:rsidRPr="00427B9F">
        <w:rPr>
          <w:rStyle w:val="Emphasis"/>
        </w:rPr>
        <w:t>cell phones</w:t>
      </w:r>
      <w:r w:rsidRPr="00AD3DD5">
        <w:rPr>
          <w:rStyle w:val="StyleUnderline"/>
        </w:rPr>
        <w:t xml:space="preserve"> to </w:t>
      </w:r>
      <w:r w:rsidRPr="00427B9F">
        <w:rPr>
          <w:rStyle w:val="Emphasis"/>
        </w:rPr>
        <w:t xml:space="preserve">jet </w:t>
      </w:r>
      <w:r w:rsidRPr="00BD48CB">
        <w:rPr>
          <w:rStyle w:val="Emphasis"/>
        </w:rPr>
        <w:t>engines</w:t>
      </w:r>
      <w:r w:rsidRPr="00AD3DD5">
        <w:rPr>
          <w:rStyle w:val="StyleUnderline"/>
        </w:rPr>
        <w:t>. We need these</w:t>
      </w:r>
      <w:r w:rsidRPr="00AD3DD5">
        <w:rPr>
          <w:sz w:val="16"/>
        </w:rPr>
        <w:t xml:space="preserve"> elements </w:t>
      </w:r>
      <w:r w:rsidRPr="00AD3DD5">
        <w:rPr>
          <w:rStyle w:val="StyleUnderline"/>
        </w:rPr>
        <w:t>so</w:t>
      </w:r>
      <w:r w:rsidRPr="00AD3DD5">
        <w:rPr>
          <w:sz w:val="16"/>
        </w:rPr>
        <w:t xml:space="preserve"> that </w:t>
      </w:r>
      <w:r w:rsidRPr="00AD3DD5">
        <w:rPr>
          <w:rStyle w:val="StyleUnderline"/>
        </w:rPr>
        <w:t>we can rely on American producers</w:t>
      </w:r>
      <w:r w:rsidRPr="00AD3DD5">
        <w:rPr>
          <w:sz w:val="16"/>
        </w:rPr>
        <w:t xml:space="preserve"> and manufacturers, </w:t>
      </w:r>
      <w:r w:rsidRPr="00AD3DD5">
        <w:rPr>
          <w:rStyle w:val="StyleUnderline"/>
        </w:rPr>
        <w:t xml:space="preserve">instead of foreign adversaries. </w:t>
      </w:r>
    </w:p>
    <w:p w14:paraId="152CA7DC" w14:textId="75471953" w:rsidR="00F73C9E" w:rsidRDefault="007A0AD7" w:rsidP="007A0AD7">
      <w:r w:rsidRPr="00D14C3F">
        <w:rPr>
          <w:sz w:val="16"/>
        </w:rPr>
        <w:t xml:space="preserve">Pennsylvania’s private and public sector </w:t>
      </w:r>
      <w:r w:rsidRPr="00D14C3F">
        <w:rPr>
          <w:rStyle w:val="StyleUnderline"/>
        </w:rPr>
        <w:t>leaders are playing a key role in advancing</w:t>
      </w:r>
      <w:r w:rsidRPr="00D14C3F">
        <w:rPr>
          <w:sz w:val="16"/>
        </w:rPr>
        <w:t xml:space="preserve"> the “all-of-the-above” </w:t>
      </w:r>
      <w:r w:rsidRPr="00D14C3F">
        <w:rPr>
          <w:rStyle w:val="StyleUnderline"/>
        </w:rPr>
        <w:t>energy strategy</w:t>
      </w:r>
      <w:r w:rsidRPr="00D14C3F">
        <w:rPr>
          <w:sz w:val="16"/>
        </w:rPr>
        <w:t xml:space="preserve">. By fostering increases in clean coal and natural gas production, we’re </w:t>
      </w:r>
      <w:r w:rsidRPr="00D14C3F">
        <w:rPr>
          <w:rStyle w:val="StyleUnderline"/>
        </w:rPr>
        <w:t xml:space="preserve">helping to ensure </w:t>
      </w:r>
      <w:r w:rsidRPr="00C01D97">
        <w:rPr>
          <w:rStyle w:val="Emphasis"/>
        </w:rPr>
        <w:t>reliable energy</w:t>
      </w:r>
      <w:r w:rsidRPr="00D14C3F">
        <w:rPr>
          <w:rStyle w:val="StyleUnderline"/>
        </w:rPr>
        <w:t xml:space="preserve"> for</w:t>
      </w:r>
      <w:r w:rsidRPr="00D14C3F">
        <w:rPr>
          <w:sz w:val="16"/>
        </w:rPr>
        <w:t xml:space="preserve"> the </w:t>
      </w:r>
      <w:r w:rsidRPr="00D14C3F">
        <w:rPr>
          <w:rStyle w:val="StyleUnderline"/>
        </w:rPr>
        <w:t xml:space="preserve">American people, bringing back </w:t>
      </w:r>
      <w:r w:rsidRPr="00C01D97">
        <w:rPr>
          <w:rStyle w:val="Emphasis"/>
        </w:rPr>
        <w:t>American jobs</w:t>
      </w:r>
      <w:r w:rsidRPr="00D14C3F">
        <w:rPr>
          <w:rStyle w:val="StyleUnderline"/>
        </w:rPr>
        <w:t xml:space="preserve">, and increasing </w:t>
      </w:r>
      <w:r w:rsidRPr="00C01D97">
        <w:rPr>
          <w:rStyle w:val="Emphasis"/>
        </w:rPr>
        <w:t>national security</w:t>
      </w:r>
      <w:r w:rsidRPr="00D14C3F">
        <w:rPr>
          <w:sz w:val="16"/>
        </w:rPr>
        <w:t>.</w:t>
      </w:r>
    </w:p>
    <w:p w14:paraId="720DAAC7" w14:textId="115D812B" w:rsidR="00F73C9E" w:rsidRDefault="00F73C9E" w:rsidP="007213AD"/>
    <w:p w14:paraId="4B30FF40" w14:textId="60F49DF2" w:rsidR="00F73C9E" w:rsidRDefault="00F73C9E" w:rsidP="00F73C9E">
      <w:pPr>
        <w:pStyle w:val="Heading3"/>
      </w:pPr>
      <w:r>
        <w:lastRenderedPageBreak/>
        <w:t>UQ</w:t>
      </w:r>
      <w:r w:rsidR="007A0AD7">
        <w:t xml:space="preserve"> – General</w:t>
      </w:r>
    </w:p>
    <w:p w14:paraId="6B4B260B" w14:textId="77777777" w:rsidR="007A0AD7" w:rsidRPr="00F36EA8" w:rsidRDefault="007A0AD7" w:rsidP="007A0AD7">
      <w:pPr>
        <w:pStyle w:val="Heading4"/>
      </w:pPr>
      <w:r w:rsidRPr="00F36EA8">
        <w:t xml:space="preserve">Businesses are </w:t>
      </w:r>
      <w:r w:rsidRPr="00F36EA8">
        <w:rPr>
          <w:u w:val="single"/>
        </w:rPr>
        <w:t>developing</w:t>
      </w:r>
      <w:r w:rsidRPr="00F36EA8">
        <w:t xml:space="preserve"> on tribal lands now — it’s a long-term trend that’s </w:t>
      </w:r>
      <w:r w:rsidRPr="00F36EA8">
        <w:rPr>
          <w:u w:val="single"/>
        </w:rPr>
        <w:t>rapidly accelerating</w:t>
      </w:r>
      <w:r w:rsidRPr="00F36EA8">
        <w:t>.</w:t>
      </w:r>
    </w:p>
    <w:p w14:paraId="3CFF587A" w14:textId="77777777" w:rsidR="007A0AD7" w:rsidRPr="00F36EA8" w:rsidRDefault="007A0AD7" w:rsidP="007A0AD7">
      <w:r w:rsidRPr="00F36EA8">
        <w:rPr>
          <w:rStyle w:val="Style13ptBold"/>
        </w:rPr>
        <w:t>Vanek 20</w:t>
      </w:r>
      <w:r w:rsidRPr="00F36EA8">
        <w:t xml:space="preserve"> — covers commercial real estate and the economy. (Corina; Published: September 11, 2020; "Valley's tribal land is becoming a big draw for commercial development"; Phoenix Business Journal; Accessed: June 23, 2021; [behind a paywall so there might be some extraneous text] </w:t>
      </w:r>
      <w:hyperlink r:id="rId144" w:history="1">
        <w:r w:rsidRPr="00F36EA8">
          <w:rPr>
            <w:rStyle w:val="Hyperlink"/>
          </w:rPr>
          <w:t>https://www.bizjournals.com/phoenix/news/2020/09/11/valley-tribal-land-big-commercial-development-draw.html)//CYang</w:t>
        </w:r>
      </w:hyperlink>
    </w:p>
    <w:p w14:paraId="2AF20A20" w14:textId="77777777" w:rsidR="007A0AD7" w:rsidRPr="00F36EA8" w:rsidRDefault="007A0AD7" w:rsidP="007A0AD7">
      <w:pPr>
        <w:rPr>
          <w:sz w:val="16"/>
        </w:rPr>
      </w:pPr>
      <w:r w:rsidRPr="00F36EA8">
        <w:rPr>
          <w:sz w:val="16"/>
        </w:rPr>
        <w:t xml:space="preserve">[TITLE]: “Valley's </w:t>
      </w:r>
      <w:r w:rsidRPr="00F36EA8">
        <w:rPr>
          <w:rStyle w:val="StyleUnderline"/>
        </w:rPr>
        <w:t xml:space="preserve">tribal land is becoming a </w:t>
      </w:r>
      <w:r w:rsidRPr="00F36EA8">
        <w:rPr>
          <w:rStyle w:val="Emphasis"/>
        </w:rPr>
        <w:t>big draw</w:t>
      </w:r>
      <w:r w:rsidRPr="00F36EA8">
        <w:rPr>
          <w:rStyle w:val="StyleUnderline"/>
        </w:rPr>
        <w:t xml:space="preserve"> for </w:t>
      </w:r>
      <w:r w:rsidRPr="00F36EA8">
        <w:rPr>
          <w:rStyle w:val="Emphasis"/>
        </w:rPr>
        <w:t>commercial development</w:t>
      </w:r>
      <w:r w:rsidRPr="00F36EA8">
        <w:rPr>
          <w:sz w:val="16"/>
        </w:rPr>
        <w:t>”</w:t>
      </w:r>
    </w:p>
    <w:p w14:paraId="227B443F" w14:textId="77777777" w:rsidR="007A0AD7" w:rsidRPr="00F36EA8" w:rsidRDefault="007A0AD7" w:rsidP="007A0AD7">
      <w:pPr>
        <w:rPr>
          <w:sz w:val="16"/>
        </w:rPr>
      </w:pPr>
      <w:r w:rsidRPr="00F36EA8">
        <w:rPr>
          <w:rStyle w:val="StyleUnderline"/>
        </w:rPr>
        <w:t>As opportunities for</w:t>
      </w:r>
      <w:r w:rsidRPr="00F36EA8">
        <w:rPr>
          <w:sz w:val="16"/>
        </w:rPr>
        <w:t xml:space="preserve"> large-scale </w:t>
      </w:r>
      <w:r w:rsidRPr="00F36EA8">
        <w:rPr>
          <w:rStyle w:val="StyleUnderline"/>
        </w:rPr>
        <w:t>developments</w:t>
      </w:r>
      <w:r w:rsidRPr="00F36EA8">
        <w:rPr>
          <w:sz w:val="16"/>
        </w:rPr>
        <w:t xml:space="preserve"> within the city of Scottsdale have become </w:t>
      </w:r>
      <w:r w:rsidRPr="00F36EA8">
        <w:rPr>
          <w:rStyle w:val="StyleUnderline"/>
        </w:rPr>
        <w:t>harder to come by, developers</w:t>
      </w:r>
      <w:r w:rsidRPr="00F36EA8">
        <w:rPr>
          <w:sz w:val="16"/>
        </w:rPr>
        <w:t xml:space="preserve"> and builders have </w:t>
      </w:r>
      <w:r w:rsidRPr="00F36EA8">
        <w:rPr>
          <w:rStyle w:val="StyleUnderline"/>
        </w:rPr>
        <w:t>turned their focus</w:t>
      </w:r>
      <w:r w:rsidRPr="00F36EA8">
        <w:rPr>
          <w:sz w:val="16"/>
        </w:rPr>
        <w:t xml:space="preserve"> east, </w:t>
      </w:r>
      <w:r w:rsidRPr="00F36EA8">
        <w:rPr>
          <w:rStyle w:val="StyleUnderline"/>
        </w:rPr>
        <w:t>to the</w:t>
      </w:r>
      <w:r w:rsidRPr="00F36EA8">
        <w:rPr>
          <w:sz w:val="16"/>
        </w:rPr>
        <w:t xml:space="preserve"> Salt River Pima-Maricopa </w:t>
      </w:r>
      <w:r w:rsidRPr="00F36EA8">
        <w:rPr>
          <w:rStyle w:val="Emphasis"/>
        </w:rPr>
        <w:t>Indian Community</w:t>
      </w:r>
      <w:r w:rsidRPr="00F36EA8">
        <w:rPr>
          <w:rStyle w:val="StyleUnderline"/>
        </w:rPr>
        <w:t xml:space="preserve">, which </w:t>
      </w:r>
      <w:r w:rsidRPr="00F36EA8">
        <w:rPr>
          <w:sz w:val="16"/>
        </w:rPr>
        <w:t xml:space="preserve">has </w:t>
      </w:r>
      <w:r w:rsidRPr="00F36EA8">
        <w:rPr>
          <w:rStyle w:val="Emphasis"/>
        </w:rPr>
        <w:t>quickly become</w:t>
      </w:r>
      <w:r w:rsidRPr="00F36EA8">
        <w:rPr>
          <w:rStyle w:val="StyleUnderline"/>
        </w:rPr>
        <w:t xml:space="preserve"> a destination for a slew of </w:t>
      </w:r>
      <w:r w:rsidRPr="00F36EA8">
        <w:rPr>
          <w:rStyle w:val="Emphasis"/>
        </w:rPr>
        <w:t>commercial projects</w:t>
      </w:r>
      <w:r w:rsidRPr="00F36EA8">
        <w:rPr>
          <w:sz w:val="16"/>
        </w:rPr>
        <w:t xml:space="preserve">. </w:t>
      </w:r>
      <w:r w:rsidRPr="00F36EA8">
        <w:rPr>
          <w:sz w:val="16"/>
          <w:szCs w:val="16"/>
        </w:rPr>
        <w:t xml:space="preserve">In the past five years, nearly 1.7 million square feet of commercial space has come online on the reservation, according Newmark Knight Frank research. That slice of the Valley is home to Salt River Fields, the spring training home of the Arizona Diamondbacks, as well as the Great Wolf Lodge, Medieval Times restaurant and Arizona’s only White Castle burger restaurant. </w:t>
      </w:r>
      <w:r w:rsidRPr="00F36EA8">
        <w:rPr>
          <w:rStyle w:val="StyleUnderline"/>
        </w:rPr>
        <w:t>Development</w:t>
      </w:r>
      <w:r w:rsidRPr="00F36EA8">
        <w:rPr>
          <w:sz w:val="16"/>
        </w:rPr>
        <w:t xml:space="preserve"> in the corridor has </w:t>
      </w:r>
      <w:r w:rsidRPr="00F36EA8">
        <w:rPr>
          <w:rStyle w:val="Emphasis"/>
        </w:rPr>
        <w:t>nearly doubled</w:t>
      </w:r>
      <w:r w:rsidRPr="00F36EA8">
        <w:rPr>
          <w:rStyle w:val="StyleUnderline"/>
        </w:rPr>
        <w:t xml:space="preserve"> in the past </w:t>
      </w:r>
      <w:r w:rsidRPr="00F36EA8">
        <w:rPr>
          <w:rStyle w:val="Emphasis"/>
        </w:rPr>
        <w:t>five years</w:t>
      </w:r>
      <w:r w:rsidRPr="00F36EA8">
        <w:rPr>
          <w:sz w:val="16"/>
        </w:rPr>
        <w:t xml:space="preserve">, and the area now encompasses about 3.5 million square feet of developed space. The reservation is directly east of Scottsdale, and is bounded by Pima Road on its western edge. </w:t>
      </w:r>
    </w:p>
    <w:p w14:paraId="6DF5D776" w14:textId="77777777" w:rsidR="007A0AD7" w:rsidRPr="00F36EA8" w:rsidRDefault="007A0AD7" w:rsidP="007A0AD7">
      <w:pPr>
        <w:rPr>
          <w:sz w:val="16"/>
          <w:szCs w:val="16"/>
        </w:rPr>
      </w:pPr>
      <w:r w:rsidRPr="00F36EA8">
        <w:rPr>
          <w:sz w:val="16"/>
          <w:szCs w:val="16"/>
        </w:rPr>
        <w:t>What’s more, the area has also seen some massive office leases in recent years, including McKesson, which leased 395,879 square feet across three buildings and International Cruise and Excursions, which leased 149,544 square feet in the submarket. Buildings on the community have Scottsdale addresses, but have to gain approval from the tribe, not the city. Even in the face of the Covid-19, which has brought sweeping changes to office and retail real estate, one of the area’s most active developers has chosen to move forward with new projects in the reservation corridor because of his optimism about the area’s long-term future. “We are still fully committed to the trade area and the market,” Daniel Lupien, principal of Palmer Development said. “We have high hopes for success, not just for our projects but for the neighborhood.” Long-term leases</w:t>
      </w:r>
    </w:p>
    <w:p w14:paraId="0B57BB03" w14:textId="77777777" w:rsidR="007A0AD7" w:rsidRPr="00F36EA8" w:rsidRDefault="007A0AD7" w:rsidP="007A0AD7">
      <w:pPr>
        <w:rPr>
          <w:sz w:val="16"/>
        </w:rPr>
      </w:pPr>
      <w:r w:rsidRPr="00F36EA8">
        <w:rPr>
          <w:sz w:val="16"/>
        </w:rPr>
        <w:t xml:space="preserve">Land on the reservation cannot be sold, so developers operate on long-term leases. The </w:t>
      </w:r>
      <w:r w:rsidRPr="00F36EA8">
        <w:rPr>
          <w:rStyle w:val="StyleUnderline"/>
        </w:rPr>
        <w:t xml:space="preserve">area has become a destination for </w:t>
      </w:r>
      <w:r w:rsidRPr="00F36EA8">
        <w:rPr>
          <w:rStyle w:val="Emphasis"/>
        </w:rPr>
        <w:t>commercial development</w:t>
      </w:r>
      <w:r w:rsidRPr="00F36EA8">
        <w:rPr>
          <w:rStyle w:val="StyleUnderline"/>
        </w:rPr>
        <w:t xml:space="preserve"> in part because only Native American tribal members</w:t>
      </w:r>
      <w:r w:rsidRPr="00F36EA8">
        <w:rPr>
          <w:sz w:val="16"/>
        </w:rPr>
        <w:t xml:space="preserve"> can </w:t>
      </w:r>
      <w:r w:rsidRPr="00F36EA8">
        <w:rPr>
          <w:rStyle w:val="StyleUnderline"/>
        </w:rPr>
        <w:t>live on the reservation</w:t>
      </w:r>
      <w:r w:rsidRPr="00F36EA8">
        <w:rPr>
          <w:sz w:val="16"/>
        </w:rPr>
        <w:t>, thus barring large-scale residential development beyond the needs of those members. “</w:t>
      </w:r>
      <w:r w:rsidRPr="00F36EA8">
        <w:rPr>
          <w:rStyle w:val="StyleUnderline"/>
        </w:rPr>
        <w:t>I have faith in the market</w:t>
      </w:r>
      <w:r w:rsidRPr="00F36EA8">
        <w:rPr>
          <w:sz w:val="16"/>
        </w:rPr>
        <w:t>, faith in Scottsdale and faith in the corridor,” Lupien said. “</w:t>
      </w:r>
      <w:r w:rsidRPr="00F36EA8">
        <w:rPr>
          <w:rStyle w:val="StyleUnderline"/>
        </w:rPr>
        <w:t>We’ve originated five new</w:t>
      </w:r>
      <w:r w:rsidRPr="00F36EA8">
        <w:rPr>
          <w:sz w:val="16"/>
        </w:rPr>
        <w:t xml:space="preserve"> (lease) </w:t>
      </w:r>
      <w:r w:rsidRPr="00F36EA8">
        <w:rPr>
          <w:rStyle w:val="StyleUnderline"/>
        </w:rPr>
        <w:t xml:space="preserve">deals since March. It’s a </w:t>
      </w:r>
      <w:r w:rsidRPr="00F36EA8">
        <w:rPr>
          <w:rStyle w:val="Emphasis"/>
        </w:rPr>
        <w:t>testament</w:t>
      </w:r>
      <w:r w:rsidRPr="00F36EA8">
        <w:rPr>
          <w:rStyle w:val="StyleUnderline"/>
        </w:rPr>
        <w:t xml:space="preserve"> to the land. If we were in any other location, we probably would have made a </w:t>
      </w:r>
      <w:r w:rsidRPr="00F36EA8">
        <w:rPr>
          <w:rStyle w:val="Emphasis"/>
        </w:rPr>
        <w:t>different decision</w:t>
      </w:r>
      <w:r w:rsidRPr="00F36EA8">
        <w:rPr>
          <w:rStyle w:val="StyleUnderline"/>
        </w:rPr>
        <w:t>, but Scottsdale</w:t>
      </w:r>
      <w:r w:rsidRPr="00F36EA8">
        <w:rPr>
          <w:sz w:val="16"/>
        </w:rPr>
        <w:t xml:space="preserve"> freeway </w:t>
      </w:r>
      <w:r w:rsidRPr="00F36EA8">
        <w:rPr>
          <w:rStyle w:val="StyleUnderline"/>
        </w:rPr>
        <w:t>frontage is valuable</w:t>
      </w:r>
      <w:r w:rsidRPr="00F36EA8">
        <w:rPr>
          <w:sz w:val="16"/>
        </w:rPr>
        <w:t xml:space="preserve">.” </w:t>
      </w:r>
    </w:p>
    <w:p w14:paraId="3FAE205B" w14:textId="77777777" w:rsidR="007A0AD7" w:rsidRPr="00F36EA8" w:rsidRDefault="007A0AD7" w:rsidP="007A0AD7">
      <w:pPr>
        <w:rPr>
          <w:sz w:val="8"/>
          <w:szCs w:val="8"/>
        </w:rPr>
      </w:pPr>
      <w:r w:rsidRPr="00F36EA8">
        <w:rPr>
          <w:sz w:val="8"/>
          <w:szCs w:val="8"/>
        </w:rPr>
        <w:t>The coronavirus pandemic did cause Lupien to shift plans for his $157 million planned speculative office project, called the Sydney. That development was planned to be built completely speculatively, but Lupien said he now intends to wait until there are tenant commitments in place to move forward with construction. Lupien is the developer of the Block at Pima Center, a 22-acre mixed-use project that includes White Castle, which had crowds of customers that waited in line longer than three hours when it opened last October. The Block also include several other restaurants, including Rusty Taco, Starbucks and Texas Roadhouse. In January, Palmer Development broke ground on the Edge, a 15-acre mixed-use project near Loop 101 and 90th Street. The project, designed by Butler Design Group, will include a four-story, 212,000-square-foot office building and several retail buildings, totaling about 22,000 square feet. However, the pandemic has shifted some of the plans for retail spaces. Instead of sit-down, full-service restaurants that had originally been in the plans for the project, Lupien said he is instead courting fast-casual users that have drive-thrus. Open pads with a drive-thru in Scottsdale can be hard to come by, so Lupien said he expects his options to be popular for users. “We are trying to figure out where the new voids are,” he said. “Retail is still in demand, and we are right on schedule and right on budget for both the Edge and the Block. There’s still a void for these types of businesses.” Retail development</w:t>
      </w:r>
    </w:p>
    <w:p w14:paraId="161C1ABA" w14:textId="77777777" w:rsidR="007A0AD7" w:rsidRPr="00F36EA8" w:rsidRDefault="007A0AD7" w:rsidP="007A0AD7">
      <w:pPr>
        <w:rPr>
          <w:sz w:val="16"/>
        </w:rPr>
      </w:pPr>
      <w:r w:rsidRPr="00F36EA8">
        <w:rPr>
          <w:sz w:val="16"/>
        </w:rPr>
        <w:t xml:space="preserve">The </w:t>
      </w:r>
      <w:r w:rsidRPr="00F36EA8">
        <w:rPr>
          <w:rStyle w:val="StyleUnderline"/>
        </w:rPr>
        <w:t>corridor has</w:t>
      </w:r>
      <w:r w:rsidRPr="00F36EA8">
        <w:rPr>
          <w:sz w:val="16"/>
        </w:rPr>
        <w:t xml:space="preserve"> also </w:t>
      </w:r>
      <w:r w:rsidRPr="00F36EA8">
        <w:rPr>
          <w:rStyle w:val="StyleUnderline"/>
        </w:rPr>
        <w:t xml:space="preserve">become a </w:t>
      </w:r>
      <w:r w:rsidRPr="00F36EA8">
        <w:rPr>
          <w:rStyle w:val="Emphasis"/>
        </w:rPr>
        <w:t>hotspot</w:t>
      </w:r>
      <w:r w:rsidRPr="00F36EA8">
        <w:rPr>
          <w:rStyle w:val="StyleUnderline"/>
        </w:rPr>
        <w:t xml:space="preserve"> for </w:t>
      </w:r>
      <w:r w:rsidRPr="00F36EA8">
        <w:rPr>
          <w:rStyle w:val="Emphasis"/>
        </w:rPr>
        <w:t>different types</w:t>
      </w:r>
      <w:r w:rsidRPr="00F36EA8">
        <w:rPr>
          <w:rStyle w:val="StyleUnderline"/>
        </w:rPr>
        <w:t xml:space="preserve"> of retail development</w:t>
      </w:r>
      <w:r w:rsidRPr="00F36EA8">
        <w:rPr>
          <w:sz w:val="16"/>
        </w:rPr>
        <w:t>, including an array of car dealerships. The $13 million Mark Kia auto dealership recently completed construction at the Scottsdale AutoShow at Salt River development.</w:t>
      </w:r>
    </w:p>
    <w:p w14:paraId="4F3A18FA" w14:textId="77777777" w:rsidR="007A0AD7" w:rsidRPr="00F36EA8" w:rsidRDefault="007A0AD7" w:rsidP="007A0AD7">
      <w:pPr>
        <w:rPr>
          <w:sz w:val="8"/>
          <w:szCs w:val="8"/>
        </w:rPr>
      </w:pPr>
      <w:r w:rsidRPr="00F36EA8">
        <w:rPr>
          <w:sz w:val="8"/>
          <w:szCs w:val="8"/>
        </w:rPr>
        <w:t>Jason Morris, a partner with Withey Morris, worked to get entitlement approval on the Pavilions at Talking Stick retail power center, which was subject to a massive redevelopment by De Rito Partners. The project took three years, and Morris said the tribal leadership at the time was looking forward to seeing progress on that property. “When you look at what’s happening in Scottsdale, there is a more restrictive council attitude, but there’s vacant land next door with a jurisdiction that has a much more aggressive economic development attitude,” Morris said. Typically, cities have to spend a lot of money to take care of the residential side of their operations, Morris said. However, because people who are not tribal members cannot live in the Salt River Pima-Maricopa Indian Community, neighboring Scottsdale takes the majority of the residents but the reservation gets the benefit of the economic activity. Morris’ work on the Pavilions project aimed to “breathe new life” into the old power center, which was developed in 1989. The property, adjacent to Loop 101, now includes Octane Raceway, iFly indoor skydiving and other entertainment and retail uses. The process for getting projects approved in the community is similar to that of a city, Morris said, and community leaders and the tribe’s council consider “every use is a long-term use.” “Just like every municipality has its own personality, outlook and mission, every tribal community has its own personality, outlook and mission,” Morris said. “Real estate is about location, but the next level is what type and when.” Freeway frontage in demand</w:t>
      </w:r>
    </w:p>
    <w:p w14:paraId="02DD0CA2" w14:textId="77777777" w:rsidR="007A0AD7" w:rsidRPr="00F36EA8" w:rsidRDefault="007A0AD7" w:rsidP="007A0AD7">
      <w:pPr>
        <w:rPr>
          <w:sz w:val="16"/>
        </w:rPr>
      </w:pPr>
      <w:r w:rsidRPr="00F36EA8">
        <w:rPr>
          <w:sz w:val="16"/>
        </w:rPr>
        <w:t xml:space="preserve">Morris, who has also worked on notable Scottsdale projects, including zoning approval for the Papago Plaza redevelopment that is underway at McDowell and Scottsdale roads, said he </w:t>
      </w:r>
      <w:r w:rsidRPr="00F36EA8">
        <w:rPr>
          <w:rStyle w:val="StyleUnderline"/>
        </w:rPr>
        <w:t>expects the city and</w:t>
      </w:r>
      <w:r w:rsidRPr="00F36EA8">
        <w:rPr>
          <w:sz w:val="16"/>
        </w:rPr>
        <w:t xml:space="preserve"> the </w:t>
      </w:r>
      <w:r w:rsidRPr="00F36EA8">
        <w:rPr>
          <w:rStyle w:val="StyleUnderline"/>
        </w:rPr>
        <w:t>tribe to</w:t>
      </w:r>
      <w:r w:rsidRPr="00F36EA8">
        <w:rPr>
          <w:sz w:val="16"/>
        </w:rPr>
        <w:t xml:space="preserve"> both </w:t>
      </w:r>
      <w:r w:rsidRPr="00F36EA8">
        <w:rPr>
          <w:rStyle w:val="Emphasis"/>
        </w:rPr>
        <w:t>see growth</w:t>
      </w:r>
      <w:r w:rsidRPr="00F36EA8">
        <w:rPr>
          <w:rStyle w:val="StyleUnderline"/>
        </w:rPr>
        <w:t xml:space="preserve"> in the future</w:t>
      </w:r>
      <w:r w:rsidRPr="00F36EA8">
        <w:rPr>
          <w:sz w:val="16"/>
        </w:rPr>
        <w:t xml:space="preserve"> as the area continues to change.  “I don’t think it’s going to be exclusive to one or the other,” Morris said. “Scottsdale has some </w:t>
      </w:r>
      <w:r w:rsidRPr="00F36EA8">
        <w:rPr>
          <w:rStyle w:val="Emphasis"/>
        </w:rPr>
        <w:t>great redevelopment</w:t>
      </w:r>
      <w:r w:rsidRPr="00F36EA8">
        <w:rPr>
          <w:rStyle w:val="StyleUnderline"/>
        </w:rPr>
        <w:t xml:space="preserve"> opportunities</w:t>
      </w:r>
      <w:r w:rsidRPr="00F36EA8">
        <w:rPr>
          <w:rStyle w:val="StyleUnderline"/>
          <w:sz w:val="16"/>
          <w:szCs w:val="16"/>
          <w:u w:val="none"/>
        </w:rPr>
        <w:t xml:space="preserve"> </w:t>
      </w:r>
      <w:r w:rsidRPr="00F36EA8">
        <w:rPr>
          <w:sz w:val="16"/>
        </w:rPr>
        <w:t xml:space="preserve">that </w:t>
      </w:r>
      <w:r w:rsidRPr="00F36EA8">
        <w:rPr>
          <w:rStyle w:val="StyleUnderline"/>
        </w:rPr>
        <w:t>we are seeing.</w:t>
      </w:r>
      <w:r w:rsidRPr="00F36EA8">
        <w:rPr>
          <w:sz w:val="16"/>
        </w:rPr>
        <w:t xml:space="preserve"> Competition only makes things better. It doesn’t destroy one or the other. I think it’s great Scottsdale has viable competition on its doorstep.” </w:t>
      </w:r>
    </w:p>
    <w:p w14:paraId="753A6636" w14:textId="77777777" w:rsidR="007A0AD7" w:rsidRPr="00F36EA8" w:rsidRDefault="007A0AD7" w:rsidP="007A0AD7">
      <w:pPr>
        <w:rPr>
          <w:sz w:val="16"/>
        </w:rPr>
      </w:pPr>
      <w:r w:rsidRPr="00F36EA8">
        <w:rPr>
          <w:sz w:val="16"/>
          <w:szCs w:val="16"/>
        </w:rPr>
        <w:lastRenderedPageBreak/>
        <w:t xml:space="preserve">As more notable developments take place in the community, Morris said he expects the energy in the area to only grow. “Developers don’t like uncertainty and they don’t like to be pioneers,” he said. “There’s such a risk in pioneering, but that has gone away.” Despite the economic effects of the coronavirus, construction on multiple sites on tribal land, including this site at 90th Street and Pima Road, is going full speed ahead. Enlarge Despite the economic effects of the coronavirus, construction on multiple sites on tribal land, including this site at 90th Street and Pima Road, is going full speed ahead. JIM POULIN | PHOENIX BUSINESS JOURNAL </w:t>
      </w:r>
      <w:r w:rsidRPr="00F36EA8">
        <w:rPr>
          <w:sz w:val="16"/>
        </w:rPr>
        <w:t xml:space="preserve">Morris said the </w:t>
      </w:r>
      <w:r w:rsidRPr="00F36EA8">
        <w:rPr>
          <w:rStyle w:val="StyleUnderline"/>
        </w:rPr>
        <w:t xml:space="preserve">tribe was </w:t>
      </w:r>
      <w:r w:rsidRPr="00F36EA8">
        <w:rPr>
          <w:rStyle w:val="Emphasis"/>
        </w:rPr>
        <w:t>forward-thinking</w:t>
      </w:r>
      <w:r w:rsidRPr="00F36EA8">
        <w:rPr>
          <w:rStyle w:val="StyleUnderline"/>
        </w:rPr>
        <w:t xml:space="preserve"> when the</w:t>
      </w:r>
      <w:r w:rsidRPr="00F36EA8">
        <w:rPr>
          <w:sz w:val="16"/>
        </w:rPr>
        <w:t xml:space="preserve"> Loop 101 </w:t>
      </w:r>
      <w:r w:rsidRPr="00F36EA8">
        <w:rPr>
          <w:rStyle w:val="StyleUnderline"/>
        </w:rPr>
        <w:t>alignment was decided, and both sides</w:t>
      </w:r>
      <w:r w:rsidRPr="00F36EA8">
        <w:rPr>
          <w:sz w:val="16"/>
        </w:rPr>
        <w:t xml:space="preserve"> of the freeway frontage in that area </w:t>
      </w:r>
      <w:r w:rsidRPr="00F36EA8">
        <w:rPr>
          <w:rStyle w:val="StyleUnderline"/>
        </w:rPr>
        <w:t xml:space="preserve">are on tribal land, making the </w:t>
      </w:r>
      <w:r w:rsidRPr="00F36EA8">
        <w:rPr>
          <w:rStyle w:val="Emphasis"/>
        </w:rPr>
        <w:t>area desirable</w:t>
      </w:r>
      <w:r w:rsidRPr="00F36EA8">
        <w:rPr>
          <w:rStyle w:val="StyleUnderline"/>
        </w:rPr>
        <w:t xml:space="preserve"> to developers </w:t>
      </w:r>
      <w:r w:rsidRPr="00F36EA8">
        <w:rPr>
          <w:sz w:val="16"/>
        </w:rPr>
        <w:t xml:space="preserve">for its high visibility. </w:t>
      </w:r>
    </w:p>
    <w:p w14:paraId="5C700AC5" w14:textId="77777777" w:rsidR="007A0AD7" w:rsidRPr="00F36EA8" w:rsidRDefault="007A0AD7" w:rsidP="007A0AD7"/>
    <w:p w14:paraId="515A20BA" w14:textId="77777777" w:rsidR="007A0AD7" w:rsidRPr="00F36EA8" w:rsidRDefault="007A0AD7" w:rsidP="007A0AD7">
      <w:pPr>
        <w:pStyle w:val="Heading4"/>
      </w:pPr>
      <w:bookmarkStart w:id="0" w:name="_Hlk75501250"/>
      <w:r w:rsidRPr="00F36EA8">
        <w:t xml:space="preserve">There’s a </w:t>
      </w:r>
      <w:r w:rsidRPr="00F36EA8">
        <w:rPr>
          <w:u w:val="single"/>
        </w:rPr>
        <w:t>desire to develop</w:t>
      </w:r>
      <w:r w:rsidRPr="00F36EA8">
        <w:t xml:space="preserve"> now because Native reservations are oil rich but Native Americans are strongly opposed. </w:t>
      </w:r>
    </w:p>
    <w:p w14:paraId="09A64E66" w14:textId="77777777" w:rsidR="007A0AD7" w:rsidRPr="00F36EA8" w:rsidRDefault="007A0AD7" w:rsidP="007A0AD7">
      <w:r w:rsidRPr="00F36EA8">
        <w:rPr>
          <w:rStyle w:val="Style13ptBold"/>
        </w:rPr>
        <w:t>Volcovici 16</w:t>
      </w:r>
      <w:r w:rsidRPr="00F36EA8">
        <w:t xml:space="preserve"> — reporter covering energy and environment policy from Reuters' Washington, D.C. bureau. I'm interested in the impact of federal policies on states, cities and towns, and the intersection of energy policy and politics. I also cover breaking general news. (Valerie; Published: December 6, 2016; “Trump advisors aim to privatize oil-rich Indian reservations”; Accessed: June 24, 2021; </w:t>
      </w:r>
      <w:hyperlink r:id="rId145" w:history="1">
        <w:r w:rsidRPr="00F36EA8">
          <w:rPr>
            <w:rStyle w:val="Hyperlink"/>
          </w:rPr>
          <w:t>https://www.reuters.com/article/us-usa-trump-tribes-insight/trump-advisors-aim-to-privatize-oil-rich-indian-reservations-idUSKBN13U1B1)//CYang</w:t>
        </w:r>
      </w:hyperlink>
    </w:p>
    <w:p w14:paraId="4C1A55D4" w14:textId="77777777" w:rsidR="007A0AD7" w:rsidRPr="00F36EA8" w:rsidRDefault="007A0AD7" w:rsidP="007A0AD7">
      <w:pPr>
        <w:rPr>
          <w:sz w:val="16"/>
        </w:rPr>
      </w:pPr>
      <w:r w:rsidRPr="00F36EA8">
        <w:rPr>
          <w:sz w:val="16"/>
        </w:rPr>
        <w:t xml:space="preserve">[TITLE]: “Trump advisors </w:t>
      </w:r>
      <w:r w:rsidRPr="00F36EA8">
        <w:rPr>
          <w:rStyle w:val="StyleUnderline"/>
        </w:rPr>
        <w:t xml:space="preserve">aim to </w:t>
      </w:r>
      <w:r w:rsidRPr="00F36EA8">
        <w:rPr>
          <w:rStyle w:val="Emphasis"/>
        </w:rPr>
        <w:t>privatize</w:t>
      </w:r>
      <w:r w:rsidRPr="00F36EA8">
        <w:rPr>
          <w:rStyle w:val="StyleUnderline"/>
        </w:rPr>
        <w:t xml:space="preserve"> oil-rich Indian reservations</w:t>
      </w:r>
      <w:r w:rsidRPr="00F36EA8">
        <w:rPr>
          <w:sz w:val="16"/>
        </w:rPr>
        <w:t>”</w:t>
      </w:r>
    </w:p>
    <w:p w14:paraId="295B7764" w14:textId="77777777" w:rsidR="007A0AD7" w:rsidRPr="00F36EA8" w:rsidRDefault="007A0AD7" w:rsidP="007A0AD7">
      <w:pPr>
        <w:rPr>
          <w:sz w:val="16"/>
        </w:rPr>
      </w:pPr>
      <w:r w:rsidRPr="00F36EA8">
        <w:rPr>
          <w:sz w:val="16"/>
        </w:rPr>
        <w:t xml:space="preserve">WASHINGTON (Reuters) — </w:t>
      </w:r>
      <w:r w:rsidRPr="00F36EA8">
        <w:rPr>
          <w:rStyle w:val="StyleUnderline"/>
        </w:rPr>
        <w:t>Native American reservations</w:t>
      </w:r>
      <w:r w:rsidRPr="00F36EA8">
        <w:rPr>
          <w:sz w:val="16"/>
        </w:rPr>
        <w:t xml:space="preserve"> cover just 2 percent of the United States, but they may </w:t>
      </w:r>
      <w:r w:rsidRPr="00F36EA8">
        <w:rPr>
          <w:rStyle w:val="StyleUnderline"/>
        </w:rPr>
        <w:t>contain</w:t>
      </w:r>
      <w:r w:rsidRPr="00F36EA8">
        <w:rPr>
          <w:sz w:val="16"/>
        </w:rPr>
        <w:t xml:space="preserve"> about </w:t>
      </w:r>
      <w:r w:rsidRPr="00F36EA8">
        <w:rPr>
          <w:rStyle w:val="StyleUnderline"/>
        </w:rPr>
        <w:t xml:space="preserve">a fifth of the nation’s oil and gas, along with </w:t>
      </w:r>
      <w:r w:rsidRPr="00F36EA8">
        <w:rPr>
          <w:rStyle w:val="Emphasis"/>
        </w:rPr>
        <w:t>vast coal reserves</w:t>
      </w:r>
      <w:r w:rsidRPr="00F36EA8">
        <w:rPr>
          <w:sz w:val="16"/>
        </w:rPr>
        <w:t xml:space="preserve">. Now, a </w:t>
      </w:r>
      <w:r w:rsidRPr="00F36EA8">
        <w:rPr>
          <w:rStyle w:val="StyleUnderline"/>
        </w:rPr>
        <w:t>group</w:t>
      </w:r>
      <w:r w:rsidRPr="00F36EA8">
        <w:rPr>
          <w:sz w:val="16"/>
        </w:rPr>
        <w:t xml:space="preserve"> of advisors to President-elect Donald Trump on Native American issues </w:t>
      </w:r>
      <w:r w:rsidRPr="00F36EA8">
        <w:rPr>
          <w:rStyle w:val="StyleUnderline"/>
        </w:rPr>
        <w:t>wants to free those resources</w:t>
      </w:r>
      <w:r w:rsidRPr="00F36EA8">
        <w:rPr>
          <w:sz w:val="16"/>
        </w:rPr>
        <w:t xml:space="preserve"> from what they call a suffocating federal bureaucracy that holds title to 56 million acres of tribal lands, two chairmen of the coalition told Reuters in exclusive interviews. The </w:t>
      </w:r>
      <w:r w:rsidRPr="00F36EA8">
        <w:rPr>
          <w:rStyle w:val="StyleUnderline"/>
        </w:rPr>
        <w:t>group proposes to put</w:t>
      </w:r>
      <w:r w:rsidRPr="00F36EA8">
        <w:rPr>
          <w:sz w:val="16"/>
        </w:rPr>
        <w:t xml:space="preserve"> those </w:t>
      </w:r>
      <w:r w:rsidRPr="00F36EA8">
        <w:rPr>
          <w:rStyle w:val="StyleUnderline"/>
        </w:rPr>
        <w:t xml:space="preserve">lands into </w:t>
      </w:r>
      <w:r w:rsidRPr="00F36EA8">
        <w:rPr>
          <w:rStyle w:val="Emphasis"/>
        </w:rPr>
        <w:t>private ownership</w:t>
      </w:r>
      <w:r w:rsidRPr="00F36EA8">
        <w:rPr>
          <w:sz w:val="16"/>
        </w:rPr>
        <w:t xml:space="preserve"> — a politically explosive idea that could upend more than century of policy designed to preserve Indian tribes on U.S.-owned reservations, which are governed by tribal leaders as sovereign nations.</w:t>
      </w:r>
    </w:p>
    <w:p w14:paraId="34FFF4D8" w14:textId="77777777" w:rsidR="007A0AD7" w:rsidRPr="00F36EA8" w:rsidRDefault="007A0AD7" w:rsidP="007A0AD7">
      <w:pPr>
        <w:rPr>
          <w:sz w:val="16"/>
          <w:szCs w:val="16"/>
        </w:rPr>
      </w:pPr>
      <w:r w:rsidRPr="00F36EA8">
        <w:rPr>
          <w:sz w:val="16"/>
        </w:rPr>
        <w:t xml:space="preserve">The </w:t>
      </w:r>
      <w:r w:rsidRPr="00F36EA8">
        <w:rPr>
          <w:rStyle w:val="StyleUnderline"/>
        </w:rPr>
        <w:t>tribes have rights to use</w:t>
      </w:r>
      <w:r w:rsidRPr="00F36EA8">
        <w:rPr>
          <w:sz w:val="16"/>
        </w:rPr>
        <w:t xml:space="preserve"> the </w:t>
      </w:r>
      <w:r w:rsidRPr="00F36EA8">
        <w:rPr>
          <w:rStyle w:val="StyleUnderline"/>
        </w:rPr>
        <w:t>land, but</w:t>
      </w:r>
      <w:r w:rsidRPr="00F36EA8">
        <w:rPr>
          <w:sz w:val="16"/>
        </w:rPr>
        <w:t xml:space="preserve"> they </w:t>
      </w:r>
      <w:r w:rsidRPr="00F36EA8">
        <w:rPr>
          <w:rStyle w:val="StyleUnderline"/>
        </w:rPr>
        <w:t>do not own it.</w:t>
      </w:r>
      <w:r w:rsidRPr="00F36EA8">
        <w:rPr>
          <w:sz w:val="16"/>
        </w:rPr>
        <w:t xml:space="preserve"> They </w:t>
      </w:r>
      <w:r w:rsidRPr="00F36EA8">
        <w:rPr>
          <w:rStyle w:val="StyleUnderline"/>
        </w:rPr>
        <w:t>can drill</w:t>
      </w:r>
      <w:r w:rsidRPr="00F36EA8">
        <w:rPr>
          <w:sz w:val="16"/>
        </w:rPr>
        <w:t xml:space="preserve"> it </w:t>
      </w:r>
      <w:r w:rsidRPr="00F36EA8">
        <w:rPr>
          <w:rStyle w:val="StyleUnderline"/>
        </w:rPr>
        <w:t xml:space="preserve">and </w:t>
      </w:r>
      <w:r w:rsidRPr="00F36EA8">
        <w:rPr>
          <w:rStyle w:val="Emphasis"/>
        </w:rPr>
        <w:t>reap the profits</w:t>
      </w:r>
      <w:r w:rsidRPr="00F36EA8">
        <w:rPr>
          <w:rStyle w:val="StyleUnderline"/>
        </w:rPr>
        <w:t>, but only under</w:t>
      </w:r>
      <w:r w:rsidRPr="00F36EA8">
        <w:rPr>
          <w:sz w:val="16"/>
        </w:rPr>
        <w:t xml:space="preserve"> regulations that are far more burdensome than those applied to </w:t>
      </w:r>
      <w:r w:rsidRPr="00F36EA8">
        <w:rPr>
          <w:rStyle w:val="StyleUnderline"/>
        </w:rPr>
        <w:t xml:space="preserve">private property. </w:t>
      </w:r>
      <w:r w:rsidRPr="00F36EA8">
        <w:rPr>
          <w:sz w:val="16"/>
          <w:szCs w:val="16"/>
        </w:rPr>
        <w:t>“We should take tribal land away from public treatment,” said Markwayne Mullin, a Republican U.S. Representative from Oklahoma and a Cherokee tribe member who is co-chairing Trump’s Native American Affairs Coalition. “As long as we can do it without unintended consequences, I think we will have broad support around Indian country.”</w:t>
      </w:r>
    </w:p>
    <w:p w14:paraId="5A60E12D" w14:textId="77777777" w:rsidR="007A0AD7" w:rsidRPr="00F36EA8" w:rsidRDefault="007A0AD7" w:rsidP="007A0AD7">
      <w:pPr>
        <w:rPr>
          <w:sz w:val="16"/>
          <w:szCs w:val="16"/>
        </w:rPr>
      </w:pPr>
      <w:r w:rsidRPr="00F36EA8">
        <w:rPr>
          <w:sz w:val="16"/>
          <w:szCs w:val="16"/>
        </w:rPr>
        <w:t xml:space="preserve">Trump’s transition team did not respond to multiple requests for comment. The plan dovetails with Trump’s larger aim of slashing regulation to boost energy production. It </w:t>
      </w:r>
      <w:r w:rsidRPr="00F36EA8">
        <w:rPr>
          <w:rStyle w:val="StyleUnderline"/>
        </w:rPr>
        <w:t xml:space="preserve">could </w:t>
      </w:r>
      <w:r w:rsidRPr="00F36EA8">
        <w:rPr>
          <w:rStyle w:val="Emphasis"/>
        </w:rPr>
        <w:t>deeply divide</w:t>
      </w:r>
      <w:r w:rsidRPr="00F36EA8">
        <w:rPr>
          <w:rStyle w:val="StyleUnderline"/>
        </w:rPr>
        <w:t xml:space="preserve"> Native American leaders</w:t>
      </w:r>
      <w:r w:rsidRPr="00F36EA8">
        <w:rPr>
          <w:sz w:val="16"/>
          <w:szCs w:val="16"/>
        </w:rPr>
        <w:t>, who hold a range of opinions on the proper balance between development and conservation.</w:t>
      </w:r>
    </w:p>
    <w:p w14:paraId="51AB6BF7" w14:textId="77777777" w:rsidR="007A0AD7" w:rsidRPr="00F36EA8" w:rsidRDefault="007A0AD7" w:rsidP="007A0AD7">
      <w:pPr>
        <w:rPr>
          <w:sz w:val="16"/>
          <w:szCs w:val="16"/>
        </w:rPr>
      </w:pPr>
      <w:r w:rsidRPr="00F36EA8">
        <w:rPr>
          <w:sz w:val="16"/>
          <w:szCs w:val="16"/>
        </w:rPr>
        <w:t xml:space="preserve">The proposed path to deregulated drilling — privatizing reservations — could prove even more divisive. Many </w:t>
      </w:r>
      <w:r w:rsidRPr="00F36EA8">
        <w:rPr>
          <w:rStyle w:val="StyleUnderline"/>
        </w:rPr>
        <w:t xml:space="preserve">Native Americans view such efforts as a violation of tribal </w:t>
      </w:r>
      <w:r w:rsidRPr="00F36EA8">
        <w:rPr>
          <w:rStyle w:val="Emphasis"/>
        </w:rPr>
        <w:t>self-determination and culture</w:t>
      </w:r>
      <w:r w:rsidRPr="00F36EA8">
        <w:rPr>
          <w:sz w:val="16"/>
          <w:szCs w:val="16"/>
        </w:rPr>
        <w:t xml:space="preserve">. “Our </w:t>
      </w:r>
      <w:r w:rsidRPr="00F36EA8">
        <w:rPr>
          <w:rStyle w:val="Emphasis"/>
        </w:rPr>
        <w:t>spiritual leaders</w:t>
      </w:r>
      <w:r w:rsidRPr="00F36EA8">
        <w:rPr>
          <w:rStyle w:val="StyleUnderline"/>
        </w:rPr>
        <w:t xml:space="preserve"> are opposed to</w:t>
      </w:r>
      <w:r w:rsidRPr="00F36EA8">
        <w:rPr>
          <w:sz w:val="16"/>
          <w:szCs w:val="16"/>
        </w:rPr>
        <w:t xml:space="preserve"> the </w:t>
      </w:r>
      <w:r w:rsidRPr="00F36EA8">
        <w:rPr>
          <w:rStyle w:val="Emphasis"/>
        </w:rPr>
        <w:t>privatization</w:t>
      </w:r>
      <w:r w:rsidRPr="00F36EA8">
        <w:rPr>
          <w:rStyle w:val="StyleUnderline"/>
        </w:rPr>
        <w:t xml:space="preserve"> of our lands, which means the </w:t>
      </w:r>
      <w:r w:rsidRPr="00F36EA8">
        <w:rPr>
          <w:rStyle w:val="Emphasis"/>
        </w:rPr>
        <w:t>commoditization</w:t>
      </w:r>
      <w:r w:rsidRPr="00F36EA8">
        <w:rPr>
          <w:rStyle w:val="StyleUnderline"/>
        </w:rPr>
        <w:t xml:space="preserve"> of the nature, water, air we hold sacred</w:t>
      </w:r>
      <w:r w:rsidRPr="00F36EA8">
        <w:rPr>
          <w:sz w:val="16"/>
          <w:szCs w:val="16"/>
        </w:rPr>
        <w:t>,” said Tom Goldtooth, a member of both the Navajo and the Dakota tribes who runs the Indigenous Environmental Network. “</w:t>
      </w:r>
      <w:r w:rsidRPr="00F36EA8">
        <w:rPr>
          <w:rStyle w:val="StyleUnderline"/>
        </w:rPr>
        <w:t xml:space="preserve">Privatization has been the goal since </w:t>
      </w:r>
      <w:r w:rsidRPr="00F36EA8">
        <w:rPr>
          <w:rStyle w:val="Emphasis"/>
        </w:rPr>
        <w:t>colonization</w:t>
      </w:r>
      <w:r w:rsidRPr="00F36EA8">
        <w:rPr>
          <w:rStyle w:val="StyleUnderline"/>
        </w:rPr>
        <w:t xml:space="preserve"> — to strip </w:t>
      </w:r>
      <w:r w:rsidRPr="00F36EA8">
        <w:rPr>
          <w:rStyle w:val="Emphasis"/>
        </w:rPr>
        <w:t>Native Nations</w:t>
      </w:r>
      <w:r w:rsidRPr="00F36EA8">
        <w:rPr>
          <w:rStyle w:val="StyleUnderline"/>
        </w:rPr>
        <w:t xml:space="preserve"> of their sovereignty</w:t>
      </w:r>
      <w:r w:rsidRPr="00F36EA8">
        <w:rPr>
          <w:sz w:val="16"/>
          <w:szCs w:val="16"/>
        </w:rPr>
        <w:t>.”</w:t>
      </w:r>
    </w:p>
    <w:p w14:paraId="3859BCCC" w14:textId="77777777" w:rsidR="007A0AD7" w:rsidRPr="00F36EA8" w:rsidRDefault="007A0AD7" w:rsidP="007A0AD7">
      <w:pPr>
        <w:rPr>
          <w:sz w:val="16"/>
          <w:szCs w:val="16"/>
        </w:rPr>
      </w:pPr>
      <w:r w:rsidRPr="00F36EA8">
        <w:rPr>
          <w:sz w:val="16"/>
          <w:szCs w:val="16"/>
        </w:rPr>
        <w:t>Reservations governed by the U.S. Bureau of Indian Affairs are intended in part to keep Native American lands off the private real estate market, preventing sales to non-Indians. An official at the Bureau of Indian Affairs did not respond to a request for comment. The legal underpinnings for reservations date to treaties made between 1778 and 1871 to end wars between indigenous Indians and European settlers. Tribal governments decide how land and resources are allotted among tribe members. Leaders of Trump’s coalition did not provide details of how they propose to allocate ownership of the land or mineral rights — or to ensure they remained under Indian control.</w:t>
      </w:r>
    </w:p>
    <w:p w14:paraId="65AC9E52" w14:textId="77777777" w:rsidR="007A0AD7" w:rsidRPr="00F36EA8" w:rsidRDefault="007A0AD7" w:rsidP="007A0AD7">
      <w:pPr>
        <w:rPr>
          <w:sz w:val="16"/>
          <w:szCs w:val="16"/>
        </w:rPr>
      </w:pPr>
      <w:r w:rsidRPr="00F36EA8">
        <w:rPr>
          <w:sz w:val="16"/>
          <w:szCs w:val="16"/>
        </w:rPr>
        <w:t>One idea is to limit sales to non-Indian buyers, said Ross Swimmer, a co-chair on Trump’s advisory coalition and an ex-chief of the Cherokee nation who worked on Indian affairs in the Reagan administration. “It has to be done with an eye toward protecting sovereignty,” he said.</w:t>
      </w:r>
    </w:p>
    <w:p w14:paraId="2A42A32E" w14:textId="77777777" w:rsidR="007A0AD7" w:rsidRPr="00F36EA8" w:rsidRDefault="007A0AD7" w:rsidP="007A0AD7">
      <w:pPr>
        <w:rPr>
          <w:rStyle w:val="StyleUnderline"/>
        </w:rPr>
      </w:pPr>
      <w:r w:rsidRPr="00F36EA8">
        <w:rPr>
          <w:rStyle w:val="StyleUnderline"/>
        </w:rPr>
        <w:lastRenderedPageBreak/>
        <w:t xml:space="preserve">$1.5 TRILLION IN </w:t>
      </w:r>
      <w:r w:rsidRPr="00F36EA8">
        <w:rPr>
          <w:rStyle w:val="Emphasis"/>
        </w:rPr>
        <w:t>RESERVES</w:t>
      </w:r>
    </w:p>
    <w:p w14:paraId="597AEB0F" w14:textId="77777777" w:rsidR="007A0AD7" w:rsidRPr="00F36EA8" w:rsidRDefault="007A0AD7" w:rsidP="007A0AD7">
      <w:pPr>
        <w:rPr>
          <w:sz w:val="16"/>
          <w:szCs w:val="16"/>
        </w:rPr>
      </w:pPr>
      <w:r w:rsidRPr="00F36EA8">
        <w:rPr>
          <w:sz w:val="16"/>
          <w:szCs w:val="16"/>
        </w:rPr>
        <w:t xml:space="preserve">The Trump-appointed coalition’s </w:t>
      </w:r>
      <w:r w:rsidRPr="00F36EA8">
        <w:rPr>
          <w:rStyle w:val="StyleUnderline"/>
        </w:rPr>
        <w:t xml:space="preserve">proposal comes against a backdrop of </w:t>
      </w:r>
      <w:r w:rsidRPr="00F36EA8">
        <w:rPr>
          <w:rStyle w:val="Emphasis"/>
        </w:rPr>
        <w:t>broader environmental tensions</w:t>
      </w:r>
      <w:r w:rsidRPr="00F36EA8">
        <w:rPr>
          <w:sz w:val="16"/>
          <w:szCs w:val="16"/>
        </w:rPr>
        <w:t xml:space="preserve"> on Indian reservations, </w:t>
      </w:r>
      <w:r w:rsidRPr="00F36EA8">
        <w:rPr>
          <w:rStyle w:val="StyleUnderline"/>
        </w:rPr>
        <w:t>including protests against a petroleum pipeline</w:t>
      </w:r>
      <w:r w:rsidRPr="00F36EA8">
        <w:rPr>
          <w:sz w:val="16"/>
          <w:szCs w:val="16"/>
        </w:rPr>
        <w:t xml:space="preserve"> by the Standing Rock Sioux tribe and their supporters </w:t>
      </w:r>
      <w:r w:rsidRPr="00F36EA8">
        <w:rPr>
          <w:rStyle w:val="StyleUnderline"/>
        </w:rPr>
        <w:t>in North Dakota.</w:t>
      </w:r>
      <w:r w:rsidRPr="00F36EA8">
        <w:rPr>
          <w:sz w:val="16"/>
          <w:szCs w:val="16"/>
        </w:rPr>
        <w:t xml:space="preserve"> On Sunday, amid rising opposition, the U.S. Army Corps of Engineers on Sunday said it had denied a permit for the Dakota Access Pipeline project, citing a need to explore alternate routes. The Trump transition team has expressed support for the pipeline, however, and his administration could revisit the decision once it takes office in January.</w:t>
      </w:r>
    </w:p>
    <w:p w14:paraId="5B988600" w14:textId="77777777" w:rsidR="007A0AD7" w:rsidRPr="00F36EA8" w:rsidRDefault="007A0AD7" w:rsidP="007A0AD7">
      <w:pPr>
        <w:rPr>
          <w:sz w:val="16"/>
        </w:rPr>
      </w:pPr>
      <w:r w:rsidRPr="00F36EA8">
        <w:rPr>
          <w:sz w:val="16"/>
        </w:rPr>
        <w:t xml:space="preserve">Tribes and their members could potentially reap vast wealth from more easily tapping resources beneath reservations. The </w:t>
      </w:r>
      <w:r w:rsidRPr="00F36EA8">
        <w:rPr>
          <w:rStyle w:val="StyleUnderline"/>
        </w:rPr>
        <w:t>Council of Energy Resource Tribes</w:t>
      </w:r>
      <w:r w:rsidRPr="00F36EA8">
        <w:rPr>
          <w:sz w:val="16"/>
        </w:rPr>
        <w:t xml:space="preserve">, a tribal energy consortium, </w:t>
      </w:r>
      <w:r w:rsidRPr="00F36EA8">
        <w:rPr>
          <w:rStyle w:val="StyleUnderline"/>
        </w:rPr>
        <w:t>estimated</w:t>
      </w:r>
      <w:r w:rsidRPr="00F36EA8">
        <w:rPr>
          <w:sz w:val="16"/>
        </w:rPr>
        <w:t xml:space="preserve"> in 2009 that </w:t>
      </w:r>
      <w:r w:rsidRPr="00F36EA8">
        <w:rPr>
          <w:rStyle w:val="StyleUnderline"/>
        </w:rPr>
        <w:t xml:space="preserve">Indian </w:t>
      </w:r>
      <w:r w:rsidRPr="00F36EA8">
        <w:rPr>
          <w:rStyle w:val="Emphasis"/>
        </w:rPr>
        <w:t>energy resources</w:t>
      </w:r>
      <w:r w:rsidRPr="00F36EA8">
        <w:rPr>
          <w:rStyle w:val="StyleUnderline"/>
        </w:rPr>
        <w:t xml:space="preserve"> are worth</w:t>
      </w:r>
      <w:r w:rsidRPr="00F36EA8">
        <w:rPr>
          <w:sz w:val="16"/>
        </w:rPr>
        <w:t xml:space="preserve"> about </w:t>
      </w:r>
      <w:r w:rsidRPr="00F36EA8">
        <w:rPr>
          <w:rStyle w:val="Emphasis"/>
        </w:rPr>
        <w:t>$1.5 trillion</w:t>
      </w:r>
      <w:r w:rsidRPr="00F36EA8">
        <w:rPr>
          <w:sz w:val="16"/>
        </w:rPr>
        <w:t>. In 2008, the Bureau of Indian Affairs testified before Congress that reservations contained about 20 percent of untapped oil and gas reserves in the U.S.</w:t>
      </w:r>
    </w:p>
    <w:bookmarkEnd w:id="0"/>
    <w:p w14:paraId="66EF1C16" w14:textId="61CB06B1" w:rsidR="00F73C9E" w:rsidRDefault="00F73C9E" w:rsidP="007213AD"/>
    <w:p w14:paraId="49DA0F21" w14:textId="48B84C6B" w:rsidR="007A0AD7" w:rsidRDefault="007A0AD7" w:rsidP="007A0AD7">
      <w:pPr>
        <w:pStyle w:val="Heading3"/>
      </w:pPr>
      <w:r>
        <w:lastRenderedPageBreak/>
        <w:t>UQ – Mining</w:t>
      </w:r>
    </w:p>
    <w:p w14:paraId="1D634260" w14:textId="77777777" w:rsidR="007A0AD7" w:rsidRPr="00823AE5" w:rsidRDefault="007A0AD7" w:rsidP="007A0AD7">
      <w:pPr>
        <w:pStyle w:val="Heading4"/>
      </w:pPr>
      <w:bookmarkStart w:id="1" w:name="_Hlk75501304"/>
      <w:r w:rsidRPr="00823AE5">
        <w:t xml:space="preserve">Mining is </w:t>
      </w:r>
      <w:r w:rsidRPr="00823AE5">
        <w:rPr>
          <w:u w:val="single"/>
        </w:rPr>
        <w:t>accelerating</w:t>
      </w:r>
      <w:r w:rsidRPr="00823AE5">
        <w:t xml:space="preserve"> on Native American land now, but tribes are </w:t>
      </w:r>
      <w:r w:rsidRPr="00823AE5">
        <w:rPr>
          <w:u w:val="single"/>
        </w:rPr>
        <w:t>objecting</w:t>
      </w:r>
      <w:r w:rsidRPr="00823AE5">
        <w:t xml:space="preserve"> to it.</w:t>
      </w:r>
    </w:p>
    <w:p w14:paraId="03F61899" w14:textId="77777777" w:rsidR="007A0AD7" w:rsidRPr="00823AE5" w:rsidRDefault="007A0AD7" w:rsidP="007A0AD7">
      <w:r w:rsidRPr="00823AE5">
        <w:rPr>
          <w:rStyle w:val="Style13ptBold"/>
        </w:rPr>
        <w:t>McGivney 21</w:t>
      </w:r>
      <w:r w:rsidRPr="00823AE5">
        <w:t xml:space="preserve"> — non-fiction author and journalist who frequently covers issues in the US south-west. (Annette; Published: January 16, 2021; “Outcry as Trump officials to transfer sacred Native American land to miners”; The Guardian; Accessed: June 24, 2021; </w:t>
      </w:r>
      <w:hyperlink r:id="rId146" w:history="1">
        <w:r w:rsidRPr="00823AE5">
          <w:rPr>
            <w:rStyle w:val="Hyperlink"/>
          </w:rPr>
          <w:t>https://www.theguardian.com/environment/2021/jan/16/sacred-native-american-land-arizona-oak-flat)//CYang</w:t>
        </w:r>
      </w:hyperlink>
    </w:p>
    <w:p w14:paraId="131A5025" w14:textId="77777777" w:rsidR="007A0AD7" w:rsidRPr="00F36EA8" w:rsidRDefault="007A0AD7" w:rsidP="007A0AD7">
      <w:pPr>
        <w:rPr>
          <w:sz w:val="16"/>
        </w:rPr>
      </w:pPr>
      <w:r w:rsidRPr="00823AE5">
        <w:rPr>
          <w:sz w:val="16"/>
        </w:rPr>
        <w:t xml:space="preserve">As one of its last acts, the </w:t>
      </w:r>
      <w:r w:rsidRPr="00823AE5">
        <w:rPr>
          <w:rStyle w:val="StyleUnderline"/>
        </w:rPr>
        <w:t>Trump administration</w:t>
      </w:r>
      <w:r w:rsidRPr="00823AE5">
        <w:rPr>
          <w:sz w:val="16"/>
        </w:rPr>
        <w:t xml:space="preserve"> has </w:t>
      </w:r>
      <w:r w:rsidRPr="00823AE5">
        <w:rPr>
          <w:rStyle w:val="StyleUnderline"/>
        </w:rPr>
        <w:t>set in motion</w:t>
      </w:r>
      <w:r w:rsidRPr="00823AE5">
        <w:rPr>
          <w:sz w:val="16"/>
        </w:rPr>
        <w:t xml:space="preserve"> the </w:t>
      </w:r>
      <w:r w:rsidRPr="00823AE5">
        <w:rPr>
          <w:rStyle w:val="StyleUnderline"/>
        </w:rPr>
        <w:t>transfer of</w:t>
      </w:r>
      <w:r w:rsidRPr="00823AE5">
        <w:rPr>
          <w:sz w:val="16"/>
        </w:rPr>
        <w:t xml:space="preserve"> sacred </w:t>
      </w:r>
      <w:r w:rsidRPr="00823AE5">
        <w:rPr>
          <w:rStyle w:val="StyleUnderline"/>
        </w:rPr>
        <w:t xml:space="preserve">Native American lands to a pair of Anglo-Australian </w:t>
      </w:r>
      <w:r w:rsidRPr="00823AE5">
        <w:rPr>
          <w:rStyle w:val="Emphasis"/>
        </w:rPr>
        <w:t>mining conglomerates</w:t>
      </w:r>
      <w:r w:rsidRPr="00823AE5">
        <w:rPr>
          <w:rStyle w:val="StyleUnderline"/>
        </w:rPr>
        <w:t xml:space="preserve">. </w:t>
      </w:r>
      <w:r w:rsidRPr="00823AE5">
        <w:rPr>
          <w:sz w:val="16"/>
        </w:rPr>
        <w:t xml:space="preserve">The 2,422-acre Arizona parcel called </w:t>
      </w:r>
      <w:r w:rsidRPr="00823AE5">
        <w:rPr>
          <w:rStyle w:val="StyleUnderline"/>
        </w:rPr>
        <w:t>Oak Flat</w:t>
      </w:r>
      <w:r w:rsidRPr="00823AE5">
        <w:rPr>
          <w:sz w:val="16"/>
        </w:rPr>
        <w:t xml:space="preserve"> is of enormous significance to the Western Apache and is now </w:t>
      </w:r>
      <w:r w:rsidRPr="00823AE5">
        <w:rPr>
          <w:rStyle w:val="StyleUnderline"/>
        </w:rPr>
        <w:t>on track</w:t>
      </w:r>
      <w:r w:rsidRPr="00823AE5">
        <w:rPr>
          <w:sz w:val="16"/>
        </w:rPr>
        <w:t xml:space="preserve"> for destruction by what is slated </w:t>
      </w:r>
      <w:r w:rsidRPr="00823AE5">
        <w:rPr>
          <w:rStyle w:val="StyleUnderline"/>
        </w:rPr>
        <w:t xml:space="preserve">to be one of the </w:t>
      </w:r>
      <w:r w:rsidRPr="00823AE5">
        <w:rPr>
          <w:rStyle w:val="Emphasis"/>
        </w:rPr>
        <w:t>largest</w:t>
      </w:r>
      <w:r w:rsidRPr="00823AE5">
        <w:rPr>
          <w:sz w:val="16"/>
        </w:rPr>
        <w:t xml:space="preserve"> copper </w:t>
      </w:r>
      <w:r w:rsidRPr="00823AE5">
        <w:rPr>
          <w:rStyle w:val="Emphasis"/>
        </w:rPr>
        <w:t>mining operations</w:t>
      </w:r>
      <w:r w:rsidRPr="00823AE5">
        <w:rPr>
          <w:rStyle w:val="StyleUnderline"/>
        </w:rPr>
        <w:t xml:space="preserve"> in the United States. </w:t>
      </w:r>
      <w:r w:rsidRPr="00823AE5">
        <w:rPr>
          <w:sz w:val="16"/>
          <w:szCs w:val="16"/>
        </w:rPr>
        <w:t xml:space="preserve">Steps for the controversial land transfer from the US government, which owns the land, to the miners were completed on Friday morning, when a final environmental assessment was published. The government must soon transfer title to the land. </w:t>
      </w:r>
      <w:r w:rsidRPr="00823AE5">
        <w:rPr>
          <w:rStyle w:val="StyleUnderline"/>
        </w:rPr>
        <w:t>Native Americans</w:t>
      </w:r>
      <w:r w:rsidRPr="00823AE5">
        <w:rPr>
          <w:sz w:val="16"/>
        </w:rPr>
        <w:t xml:space="preserve"> in the area have </w:t>
      </w:r>
      <w:r w:rsidRPr="00823AE5">
        <w:rPr>
          <w:rStyle w:val="StyleUnderline"/>
        </w:rPr>
        <w:t>compared it to</w:t>
      </w:r>
      <w:r w:rsidRPr="00823AE5">
        <w:rPr>
          <w:sz w:val="16"/>
        </w:rPr>
        <w:t xml:space="preserve"> historical </w:t>
      </w:r>
      <w:r w:rsidRPr="00823AE5">
        <w:rPr>
          <w:rStyle w:val="Emphasis"/>
        </w:rPr>
        <w:t>attacks</w:t>
      </w:r>
      <w:r w:rsidRPr="00823AE5">
        <w:rPr>
          <w:rStyle w:val="StyleUnderline"/>
        </w:rPr>
        <w:t xml:space="preserve"> on their tribes</w:t>
      </w:r>
      <w:r w:rsidRPr="00823AE5">
        <w:rPr>
          <w:sz w:val="16"/>
        </w:rPr>
        <w:t xml:space="preserve">. “What was once gunpowder and disease is now replaced with </w:t>
      </w:r>
      <w:r w:rsidRPr="00823AE5">
        <w:rPr>
          <w:rStyle w:val="Emphasis"/>
        </w:rPr>
        <w:t>bureaucratic negligence</w:t>
      </w:r>
      <w:r w:rsidRPr="00823AE5">
        <w:rPr>
          <w:sz w:val="16"/>
        </w:rPr>
        <w:t>,” said Wendsler Nosie, founder of activist organization Apache Stronghold and a member of the Apache band descended from Geronimo. “</w:t>
      </w:r>
      <w:r w:rsidRPr="00823AE5">
        <w:rPr>
          <w:rStyle w:val="StyleUnderline"/>
        </w:rPr>
        <w:t>Native people</w:t>
      </w:r>
      <w:r w:rsidRPr="00823AE5">
        <w:rPr>
          <w:sz w:val="16"/>
        </w:rPr>
        <w:t xml:space="preserve"> are treated as something invisible or gone. We are not. We </w:t>
      </w:r>
      <w:r w:rsidRPr="00823AE5">
        <w:rPr>
          <w:rStyle w:val="StyleUnderline"/>
        </w:rPr>
        <w:t xml:space="preserve">don’t want to be </w:t>
      </w:r>
      <w:r w:rsidRPr="00823AE5">
        <w:rPr>
          <w:rStyle w:val="Emphasis"/>
        </w:rPr>
        <w:t>pushed around</w:t>
      </w:r>
      <w:r w:rsidRPr="00823AE5">
        <w:rPr>
          <w:rStyle w:val="StyleUnderline"/>
        </w:rPr>
        <w:t xml:space="preserve"> any more</w:t>
      </w:r>
      <w:r w:rsidRPr="00823AE5">
        <w:rPr>
          <w:sz w:val="16"/>
        </w:rPr>
        <w:t xml:space="preserve">.” </w:t>
      </w:r>
      <w:r w:rsidRPr="00823AE5">
        <w:rPr>
          <w:sz w:val="16"/>
          <w:szCs w:val="16"/>
        </w:rPr>
        <w:t xml:space="preserve">The move comes after the administration sped up the environmental approval process for the transfer by a full year. During a meeting with environmental groups, regional Forest Service officials attributed the accelerated timeline to “pressure from the highest levels” of the US Department of Agriculture, though the government says it is only because the work was finished more quickly than expected. The recipient of the land is a firm called Resolution Copper, which was set up by the miners Rio Tinto and BHP Billiton. </w:t>
      </w:r>
      <w:r w:rsidRPr="00823AE5">
        <w:rPr>
          <w:sz w:val="16"/>
        </w:rPr>
        <w:t xml:space="preserve">“The Forest </w:t>
      </w:r>
      <w:r w:rsidRPr="00823AE5">
        <w:rPr>
          <w:rStyle w:val="StyleUnderline"/>
        </w:rPr>
        <w:t>Service</w:t>
      </w:r>
      <w:r w:rsidRPr="00823AE5">
        <w:rPr>
          <w:sz w:val="16"/>
        </w:rPr>
        <w:t xml:space="preserve"> is clearly </w:t>
      </w:r>
      <w:r w:rsidRPr="00823AE5">
        <w:rPr>
          <w:rStyle w:val="StyleUnderline"/>
        </w:rPr>
        <w:t xml:space="preserve">jumping through </w:t>
      </w:r>
      <w:r w:rsidRPr="00823AE5">
        <w:rPr>
          <w:rStyle w:val="Emphasis"/>
        </w:rPr>
        <w:t>flaming hoops</w:t>
      </w:r>
      <w:r w:rsidRPr="00823AE5">
        <w:rPr>
          <w:rStyle w:val="StyleUnderline"/>
        </w:rPr>
        <w:t xml:space="preserve"> to get this done</w:t>
      </w:r>
      <w:r w:rsidRPr="00823AE5">
        <w:rPr>
          <w:sz w:val="16"/>
        </w:rPr>
        <w:t xml:space="preserve"> for Rio Tinto before Trump leaves office,” said Randy Serraglio, conservation advocate with the Center for Biological Diversity. He called it “a callous betrayal of Native people who value the land as sacred.”</w:t>
      </w:r>
    </w:p>
    <w:bookmarkEnd w:id="1"/>
    <w:p w14:paraId="73815582" w14:textId="77777777" w:rsidR="007A0AD7" w:rsidRPr="00F36EA8" w:rsidRDefault="007A0AD7" w:rsidP="007A0AD7"/>
    <w:p w14:paraId="43BA53AA" w14:textId="77777777" w:rsidR="007A0AD7" w:rsidRPr="00E544DD" w:rsidRDefault="007A0AD7" w:rsidP="007A0AD7">
      <w:pPr>
        <w:pStyle w:val="Heading4"/>
      </w:pPr>
      <w:bookmarkStart w:id="2" w:name="_Hlk75501346"/>
      <w:r w:rsidRPr="00E544DD">
        <w:t xml:space="preserve">Specifically, one of the </w:t>
      </w:r>
      <w:r w:rsidRPr="00E544DD">
        <w:rPr>
          <w:u w:val="single"/>
        </w:rPr>
        <w:t>largest mines</w:t>
      </w:r>
      <w:r w:rsidRPr="00E544DD">
        <w:t xml:space="preserve"> is being </w:t>
      </w:r>
      <w:r w:rsidRPr="00E544DD">
        <w:rPr>
          <w:u w:val="single"/>
        </w:rPr>
        <w:t>considered now</w:t>
      </w:r>
      <w:r w:rsidRPr="00E544DD">
        <w:t xml:space="preserve"> but Native Americans are fighting it.</w:t>
      </w:r>
    </w:p>
    <w:p w14:paraId="5E2868EA" w14:textId="77777777" w:rsidR="007A0AD7" w:rsidRPr="00E544DD" w:rsidRDefault="007A0AD7" w:rsidP="007A0AD7">
      <w:r w:rsidRPr="00E544DD">
        <w:rPr>
          <w:rStyle w:val="Style13ptBold"/>
        </w:rPr>
        <w:t>Rupcich 21</w:t>
      </w:r>
      <w:r w:rsidRPr="00E544DD">
        <w:t xml:space="preserve"> — native Spanish speaker who joined ABC15 in June 2019 as a morning reporter. (Claudia; Updated: February 17, 2021; "Battle for Oak Flat: Mining company one step closer to building copper mine on sacred land"; KNXV; Accessed: June 24, 2021; https://www.abc15.com/news/state/battle-for-oak-flat-mining-company-one-step-closer-to-building-copper-mine-on-sacred-land)//CYang</w:t>
      </w:r>
    </w:p>
    <w:p w14:paraId="4F4DAFC6" w14:textId="77777777" w:rsidR="007A0AD7" w:rsidRPr="00F36EA8" w:rsidRDefault="007A0AD7" w:rsidP="007A0AD7">
      <w:pPr>
        <w:rPr>
          <w:rStyle w:val="StyleUnderline"/>
        </w:rPr>
      </w:pPr>
      <w:r w:rsidRPr="00E544DD">
        <w:rPr>
          <w:rStyle w:val="StyleUnderline"/>
        </w:rPr>
        <w:t xml:space="preserve">A </w:t>
      </w:r>
      <w:r w:rsidRPr="00E544DD">
        <w:rPr>
          <w:rStyle w:val="Emphasis"/>
        </w:rPr>
        <w:t>giant mining company</w:t>
      </w:r>
      <w:r w:rsidRPr="00E544DD">
        <w:rPr>
          <w:rStyle w:val="StyleUnderline"/>
        </w:rPr>
        <w:t xml:space="preserve"> is one step closer to building one of the</w:t>
      </w:r>
      <w:r w:rsidRPr="00E544DD">
        <w:rPr>
          <w:sz w:val="16"/>
        </w:rPr>
        <w:t xml:space="preserve"> nation's </w:t>
      </w:r>
      <w:r w:rsidRPr="00E544DD">
        <w:rPr>
          <w:rStyle w:val="Emphasis"/>
        </w:rPr>
        <w:t>largest</w:t>
      </w:r>
      <w:r w:rsidRPr="00E544DD">
        <w:rPr>
          <w:sz w:val="16"/>
        </w:rPr>
        <w:t xml:space="preserve"> underground copper </w:t>
      </w:r>
      <w:r w:rsidRPr="00E544DD">
        <w:rPr>
          <w:rStyle w:val="Emphasis"/>
        </w:rPr>
        <w:t>mines</w:t>
      </w:r>
      <w:r w:rsidRPr="00E544DD">
        <w:rPr>
          <w:sz w:val="16"/>
        </w:rPr>
        <w:t xml:space="preserve">, an hour east of Phoenix, </w:t>
      </w:r>
      <w:r w:rsidRPr="00E544DD">
        <w:rPr>
          <w:rStyle w:val="StyleUnderline"/>
        </w:rPr>
        <w:t xml:space="preserve">on land </w:t>
      </w:r>
      <w:r w:rsidRPr="00E544DD">
        <w:rPr>
          <w:rStyle w:val="Emphasis"/>
        </w:rPr>
        <w:t>considered sacred</w:t>
      </w:r>
      <w:r w:rsidRPr="00E544DD">
        <w:rPr>
          <w:rStyle w:val="StyleUnderline"/>
        </w:rPr>
        <w:t xml:space="preserve"> to</w:t>
      </w:r>
      <w:r w:rsidRPr="00E544DD">
        <w:rPr>
          <w:sz w:val="16"/>
        </w:rPr>
        <w:t xml:space="preserve"> many </w:t>
      </w:r>
      <w:r w:rsidRPr="00E544DD">
        <w:rPr>
          <w:rStyle w:val="StyleUnderline"/>
        </w:rPr>
        <w:t>Apaches</w:t>
      </w:r>
      <w:r w:rsidRPr="00E544DD">
        <w:rPr>
          <w:sz w:val="16"/>
        </w:rPr>
        <w:t xml:space="preserve">. Oak Flat is in the Tonto National Forest by the town of Superior in Pinal County. It's known for its campgrounds, trails, and rock climbing. British-Australian Resolution Copper </w:t>
      </w:r>
      <w:r w:rsidRPr="00E544DD">
        <w:rPr>
          <w:rStyle w:val="StyleUnderline"/>
        </w:rPr>
        <w:t>wants to mine underneath Oak Flat</w:t>
      </w:r>
      <w:r w:rsidRPr="00E544DD">
        <w:rPr>
          <w:sz w:val="16"/>
        </w:rPr>
        <w:t xml:space="preserve">, essentially </w:t>
      </w:r>
      <w:r w:rsidRPr="00E544DD">
        <w:rPr>
          <w:rStyle w:val="StyleUnderline"/>
        </w:rPr>
        <w:t>destroying the area</w:t>
      </w:r>
      <w:r w:rsidRPr="00E544DD">
        <w:rPr>
          <w:sz w:val="16"/>
        </w:rPr>
        <w:t xml:space="preserve"> and potentially impacting surrounding landscapes. Oak Flat is where Native Americans once lived freely. It's now owned by the US Forest Service, but if a land exchange goes through, Resolution Copper will have access to the land to build its mine. </w:t>
      </w:r>
      <w:r w:rsidRPr="00E544DD">
        <w:rPr>
          <w:rStyle w:val="StyleUnderline"/>
        </w:rPr>
        <w:t>Native Americans</w:t>
      </w:r>
      <w:r w:rsidRPr="00E544DD">
        <w:rPr>
          <w:sz w:val="16"/>
        </w:rPr>
        <w:t xml:space="preserve"> and their allies </w:t>
      </w:r>
      <w:r w:rsidRPr="00E544DD">
        <w:rPr>
          <w:rStyle w:val="StyleUnderline"/>
        </w:rPr>
        <w:t xml:space="preserve">have been </w:t>
      </w:r>
      <w:r w:rsidRPr="00E544DD">
        <w:rPr>
          <w:rStyle w:val="Emphasis"/>
        </w:rPr>
        <w:t>fighting the project</w:t>
      </w:r>
      <w:r w:rsidRPr="00E544DD">
        <w:rPr>
          <w:rStyle w:val="StyleUnderline"/>
        </w:rPr>
        <w:t xml:space="preserve"> for years and</w:t>
      </w:r>
      <w:r w:rsidRPr="00E544DD">
        <w:rPr>
          <w:sz w:val="16"/>
        </w:rPr>
        <w:t xml:space="preserve"> say they </w:t>
      </w:r>
      <w:r w:rsidRPr="00E544DD">
        <w:rPr>
          <w:rStyle w:val="StyleUnderline"/>
        </w:rPr>
        <w:t>won’t give up now.</w:t>
      </w:r>
    </w:p>
    <w:bookmarkEnd w:id="2"/>
    <w:p w14:paraId="725D25CE" w14:textId="77777777" w:rsidR="007A0AD7" w:rsidRPr="00F36EA8" w:rsidRDefault="007A0AD7" w:rsidP="007A0AD7"/>
    <w:p w14:paraId="7A8038BB" w14:textId="77777777" w:rsidR="007A0AD7" w:rsidRPr="00F36EA8" w:rsidRDefault="007A0AD7" w:rsidP="007A0AD7">
      <w:pPr>
        <w:pStyle w:val="Heading4"/>
      </w:pPr>
      <w:r w:rsidRPr="00F36EA8">
        <w:t xml:space="preserve">Mining is </w:t>
      </w:r>
      <w:r w:rsidRPr="00F36EA8">
        <w:rPr>
          <w:u w:val="single"/>
        </w:rPr>
        <w:t>continuing</w:t>
      </w:r>
      <w:r w:rsidRPr="00F36EA8">
        <w:t xml:space="preserve"> despite Biden — and coronavirus has only magnified it.</w:t>
      </w:r>
    </w:p>
    <w:p w14:paraId="240D6987" w14:textId="77777777" w:rsidR="007A0AD7" w:rsidRPr="00F36EA8" w:rsidRDefault="007A0AD7" w:rsidP="007A0AD7">
      <w:r w:rsidRPr="00F36EA8">
        <w:rPr>
          <w:rStyle w:val="Style13ptBold"/>
        </w:rPr>
        <w:t>Kapoor 21</w:t>
      </w:r>
      <w:r w:rsidRPr="00F36EA8">
        <w:t xml:space="preserve"> — studied biology, getting a bachelor’s degree from Williams College and a master’s degree from Arizona State University. While at the University of Arizona, where she got an MFA in creative writing, Maya co-founded Many Voices, a university club dedicated to supporting creative writing </w:t>
      </w:r>
      <w:r w:rsidRPr="00F36EA8">
        <w:lastRenderedPageBreak/>
        <w:t xml:space="preserve">students of color. (Maya; Published: February 18, 2021; “Nevada lithium mine kicks off a new era of Western extraction”; High Country News; Accessed: June 25, 2021; </w:t>
      </w:r>
      <w:hyperlink r:id="rId147" w:history="1">
        <w:r w:rsidRPr="00F36EA8">
          <w:rPr>
            <w:rStyle w:val="Hyperlink"/>
          </w:rPr>
          <w:t>https://www.hcn.org/issues/53.3/indigenous-affairs-mining-nevada-lithium-mine-kicks-off-a-new-era-of-western-extraction)//CYang</w:t>
        </w:r>
      </w:hyperlink>
    </w:p>
    <w:p w14:paraId="319622CE" w14:textId="77777777" w:rsidR="007A0AD7" w:rsidRPr="00F36EA8" w:rsidRDefault="007A0AD7" w:rsidP="007A0AD7">
      <w:pPr>
        <w:rPr>
          <w:sz w:val="16"/>
        </w:rPr>
      </w:pPr>
      <w:r w:rsidRPr="00F36EA8">
        <w:rPr>
          <w:sz w:val="16"/>
        </w:rPr>
        <w:t>[TITLE]: “</w:t>
      </w:r>
      <w:r w:rsidRPr="00F36EA8">
        <w:rPr>
          <w:rStyle w:val="StyleUnderline"/>
        </w:rPr>
        <w:t>Nevada</w:t>
      </w:r>
      <w:r w:rsidRPr="00F36EA8">
        <w:rPr>
          <w:sz w:val="16"/>
        </w:rPr>
        <w:t xml:space="preserve"> lithium </w:t>
      </w:r>
      <w:r w:rsidRPr="00F36EA8">
        <w:rPr>
          <w:rStyle w:val="StyleUnderline"/>
        </w:rPr>
        <w:t xml:space="preserve">mine kicks off a </w:t>
      </w:r>
      <w:r w:rsidRPr="00F36EA8">
        <w:rPr>
          <w:rStyle w:val="Emphasis"/>
        </w:rPr>
        <w:t>new era</w:t>
      </w:r>
      <w:r w:rsidRPr="00F36EA8">
        <w:rPr>
          <w:rStyle w:val="StyleUnderline"/>
        </w:rPr>
        <w:t xml:space="preserve"> of Western extraction</w:t>
      </w:r>
      <w:r w:rsidRPr="00F36EA8">
        <w:rPr>
          <w:sz w:val="16"/>
        </w:rPr>
        <w:t>”</w:t>
      </w:r>
    </w:p>
    <w:p w14:paraId="67C20C9B" w14:textId="77777777" w:rsidR="007A0AD7" w:rsidRPr="00F36EA8" w:rsidRDefault="007A0AD7" w:rsidP="007A0AD7">
      <w:pPr>
        <w:rPr>
          <w:sz w:val="16"/>
          <w:szCs w:val="16"/>
        </w:rPr>
      </w:pPr>
      <w:r w:rsidRPr="00F36EA8">
        <w:rPr>
          <w:sz w:val="16"/>
        </w:rPr>
        <w:t xml:space="preserve">The </w:t>
      </w:r>
      <w:r w:rsidRPr="00F36EA8">
        <w:rPr>
          <w:rStyle w:val="Emphasis"/>
        </w:rPr>
        <w:t>hastily approved</w:t>
      </w:r>
      <w:r w:rsidRPr="00F36EA8">
        <w:rPr>
          <w:rStyle w:val="StyleUnderline"/>
        </w:rPr>
        <w:t xml:space="preserve"> project went forward without comment from the</w:t>
      </w:r>
      <w:r w:rsidRPr="00F36EA8">
        <w:rPr>
          <w:sz w:val="16"/>
        </w:rPr>
        <w:t xml:space="preserve"> Fort McDermitt Paiute Shoshone </w:t>
      </w:r>
      <w:r w:rsidRPr="00F36EA8">
        <w:rPr>
          <w:rStyle w:val="StyleUnderline"/>
        </w:rPr>
        <w:t>Tribe</w:t>
      </w:r>
      <w:r w:rsidRPr="00F36EA8">
        <w:rPr>
          <w:sz w:val="16"/>
        </w:rPr>
        <w:t xml:space="preserve">. </w:t>
      </w:r>
      <w:r w:rsidRPr="00F36EA8">
        <w:rPr>
          <w:sz w:val="16"/>
          <w:szCs w:val="16"/>
        </w:rPr>
        <w:t>In the Great Basin Desert of northern Nevada and southern Oregon, Thacker pass cuts a wide swath of sagebrush and bunch grasses between narrow ribbons of mountain ranges. The region is a caldera — a collapsed volcano — that formed an ancient lakebed. For millennia, Indigenous peoples used the verdant valley as a pathway between their winter and summer homes. Today, the Fort McDermitt Paiute Shoshone Tribe’s reservation is located nearby, along with the small agricultural community of Orovada, clusters of buildings surrounded by circular green fields of alfalfa.</w:t>
      </w:r>
    </w:p>
    <w:p w14:paraId="1A6A72FF" w14:textId="77777777" w:rsidR="007A0AD7" w:rsidRPr="00F36EA8" w:rsidRDefault="007A0AD7" w:rsidP="007A0AD7">
      <w:pPr>
        <w:rPr>
          <w:rStyle w:val="StyleUnderline"/>
        </w:rPr>
      </w:pPr>
      <w:r w:rsidRPr="00F36EA8">
        <w:rPr>
          <w:sz w:val="16"/>
        </w:rPr>
        <w:t xml:space="preserve">The ancient lakebed clays are rich in lithium, and in January, the Bureau of Land Management approved the Thacker Pass lithium mine, an almost two-square-mile open-pit mine that will dig up the nation’s largest-known lithium supply. The </w:t>
      </w:r>
      <w:r w:rsidRPr="00F36EA8">
        <w:rPr>
          <w:rStyle w:val="StyleUnderline"/>
        </w:rPr>
        <w:t>mine</w:t>
      </w:r>
      <w:r w:rsidRPr="00F36EA8">
        <w:rPr>
          <w:sz w:val="16"/>
        </w:rPr>
        <w:t xml:space="preserve"> will be run by Lithium Nevada, a subsidiary of Canadian-owned Lithium Americas. But its </w:t>
      </w:r>
      <w:r w:rsidRPr="00F36EA8">
        <w:rPr>
          <w:rStyle w:val="StyleUnderline"/>
        </w:rPr>
        <w:t xml:space="preserve">approval was </w:t>
      </w:r>
      <w:r w:rsidRPr="00F36EA8">
        <w:rPr>
          <w:rStyle w:val="Emphasis"/>
        </w:rPr>
        <w:t>rushed</w:t>
      </w:r>
      <w:r w:rsidRPr="00F36EA8">
        <w:rPr>
          <w:rStyle w:val="StyleUnderline"/>
        </w:rPr>
        <w:t xml:space="preserve"> through during</w:t>
      </w:r>
      <w:r w:rsidRPr="00F36EA8">
        <w:rPr>
          <w:sz w:val="16"/>
        </w:rPr>
        <w:t xml:space="preserve"> the </w:t>
      </w:r>
      <w:r w:rsidRPr="00F36EA8">
        <w:rPr>
          <w:rStyle w:val="StyleUnderline"/>
        </w:rPr>
        <w:t>coronavirus</w:t>
      </w:r>
      <w:r w:rsidRPr="00F36EA8">
        <w:rPr>
          <w:sz w:val="16"/>
        </w:rPr>
        <w:t xml:space="preserve"> pandemic, </w:t>
      </w:r>
      <w:r w:rsidRPr="00F36EA8">
        <w:rPr>
          <w:rStyle w:val="StyleUnderline"/>
        </w:rPr>
        <w:t>and tribal members</w:t>
      </w:r>
      <w:r w:rsidRPr="00F36EA8">
        <w:rPr>
          <w:sz w:val="16"/>
        </w:rPr>
        <w:t xml:space="preserve">, ranchers and environmentalists </w:t>
      </w:r>
      <w:r w:rsidRPr="00F36EA8">
        <w:rPr>
          <w:rStyle w:val="StyleUnderline"/>
        </w:rPr>
        <w:t xml:space="preserve">have concerns about the mine’s </w:t>
      </w:r>
      <w:r w:rsidRPr="00F36EA8">
        <w:rPr>
          <w:rStyle w:val="Emphasis"/>
        </w:rPr>
        <w:t>potential long-term consequences</w:t>
      </w:r>
      <w:r w:rsidRPr="00F36EA8">
        <w:rPr>
          <w:rStyle w:val="StyleUnderline"/>
        </w:rPr>
        <w:t xml:space="preserve">. </w:t>
      </w:r>
      <w:r w:rsidRPr="00F36EA8">
        <w:rPr>
          <w:sz w:val="16"/>
        </w:rPr>
        <w:t xml:space="preserve">Until now, lithium typically has been extracted from saline areas, such as Chile’s Atacama Desert, through an evaporative process. A relatively new technique using sulfuric acid to extract it from clay means the </w:t>
      </w:r>
      <w:r w:rsidRPr="00F36EA8">
        <w:rPr>
          <w:rStyle w:val="StyleUnderline"/>
        </w:rPr>
        <w:t>West is facing a new mining boom — and</w:t>
      </w:r>
      <w:r w:rsidRPr="00F36EA8">
        <w:rPr>
          <w:sz w:val="16"/>
        </w:rPr>
        <w:t xml:space="preserve"> Nevada </w:t>
      </w:r>
      <w:r w:rsidRPr="00F36EA8">
        <w:rPr>
          <w:rStyle w:val="StyleUnderline"/>
        </w:rPr>
        <w:t>may soon be a global</w:t>
      </w:r>
      <w:r w:rsidRPr="00F36EA8">
        <w:rPr>
          <w:sz w:val="16"/>
          <w:szCs w:val="16"/>
        </w:rPr>
        <w:t xml:space="preserve"> lithium-</w:t>
      </w:r>
      <w:r w:rsidRPr="00F36EA8">
        <w:rPr>
          <w:rStyle w:val="Emphasis"/>
        </w:rPr>
        <w:t>mining hotspot</w:t>
      </w:r>
      <w:r w:rsidRPr="00F36EA8">
        <w:rPr>
          <w:rStyle w:val="StyleUnderline"/>
        </w:rPr>
        <w:t>.</w:t>
      </w:r>
    </w:p>
    <w:p w14:paraId="00CA6E91" w14:textId="77777777" w:rsidR="007A0AD7" w:rsidRPr="00F36EA8" w:rsidRDefault="007A0AD7" w:rsidP="007A0AD7">
      <w:pPr>
        <w:rPr>
          <w:sz w:val="16"/>
          <w:szCs w:val="16"/>
        </w:rPr>
      </w:pPr>
      <w:r w:rsidRPr="00F36EA8">
        <w:rPr>
          <w:sz w:val="16"/>
          <w:szCs w:val="16"/>
        </w:rPr>
        <w:t>Lithium, the lightest metal, shines silvery when stored in protective oils. (Otherwise, it’s extremely flammable.) That lightness makes lithium ion batteries essential to everything from cellphones, to tablets, to Teslas. Lithium ion batteries also store energy for much longer than other batteries, so they can be important parts of solar and wind energy systems.  Electrovoltaic, or EV, vehicles are a growing part of efforts to combat climate change. For example, General Motors announced in January that it planned to stop making combustion-engine cars by 2035. But as anyone with an aging cellphone knows, lithium ion batteries degrade over time. What’s more, companies seldom recycle the batteries to reuse the rare metals inside them; it’s more cost-effective simply to mine for more.</w:t>
      </w:r>
    </w:p>
    <w:p w14:paraId="61588E98" w14:textId="7EF7E330" w:rsidR="007A0AD7" w:rsidRDefault="007A0AD7" w:rsidP="007A0AD7">
      <w:pPr>
        <w:rPr>
          <w:sz w:val="16"/>
        </w:rPr>
      </w:pPr>
      <w:r w:rsidRPr="00F36EA8">
        <w:rPr>
          <w:sz w:val="16"/>
        </w:rPr>
        <w:t xml:space="preserve">In the </w:t>
      </w:r>
      <w:r w:rsidRPr="00F36EA8">
        <w:rPr>
          <w:rStyle w:val="StyleUnderline"/>
        </w:rPr>
        <w:t>Western</w:t>
      </w:r>
      <w:r w:rsidRPr="00F36EA8">
        <w:rPr>
          <w:sz w:val="16"/>
        </w:rPr>
        <w:t xml:space="preserve"> U.S., </w:t>
      </w:r>
      <w:r w:rsidRPr="00F36EA8">
        <w:rPr>
          <w:rStyle w:val="StyleUnderline"/>
        </w:rPr>
        <w:t xml:space="preserve">companies are </w:t>
      </w:r>
      <w:r w:rsidRPr="00F36EA8">
        <w:rPr>
          <w:rStyle w:val="Emphasis"/>
        </w:rPr>
        <w:t>rushing</w:t>
      </w:r>
      <w:r w:rsidRPr="00F36EA8">
        <w:rPr>
          <w:rStyle w:val="StyleUnderline"/>
        </w:rPr>
        <w:t xml:space="preserve"> to develop</w:t>
      </w:r>
      <w:r w:rsidRPr="00F36EA8">
        <w:rPr>
          <w:sz w:val="16"/>
        </w:rPr>
        <w:t xml:space="preserve"> lithium </w:t>
      </w:r>
      <w:r w:rsidRPr="00F36EA8">
        <w:rPr>
          <w:rStyle w:val="StyleUnderline"/>
        </w:rPr>
        <w:t>mines</w:t>
      </w:r>
      <w:r w:rsidRPr="00F36EA8">
        <w:rPr>
          <w:sz w:val="16"/>
        </w:rPr>
        <w:t xml:space="preserve">, partly because of new extraction methods, but also </w:t>
      </w:r>
      <w:r w:rsidRPr="00F36EA8">
        <w:rPr>
          <w:rStyle w:val="StyleUnderline"/>
        </w:rPr>
        <w:t xml:space="preserve">because the federal government is </w:t>
      </w:r>
      <w:r w:rsidRPr="00F36EA8">
        <w:rPr>
          <w:rStyle w:val="Emphasis"/>
        </w:rPr>
        <w:t>fast-tracking</w:t>
      </w:r>
      <w:r w:rsidRPr="00F36EA8">
        <w:rPr>
          <w:rStyle w:val="StyleUnderline"/>
        </w:rPr>
        <w:t xml:space="preserve"> lithium mining</w:t>
      </w:r>
      <w:r w:rsidRPr="00F36EA8">
        <w:rPr>
          <w:sz w:val="16"/>
        </w:rPr>
        <w:t xml:space="preserve">. In 2018, the Interior Department listed lithium as a critical mineral, speeding up the mine permitting process. Last year, the Trump administration weakened and sped up the environmental review process for projects on federal lands, favoring mine approvals. </w:t>
      </w:r>
      <w:r w:rsidRPr="00F36EA8">
        <w:rPr>
          <w:rStyle w:val="StyleUnderline"/>
        </w:rPr>
        <w:t>Even as</w:t>
      </w:r>
      <w:r w:rsidRPr="00F36EA8">
        <w:rPr>
          <w:sz w:val="16"/>
        </w:rPr>
        <w:t xml:space="preserve"> the </w:t>
      </w:r>
      <w:r w:rsidRPr="00F36EA8">
        <w:rPr>
          <w:rStyle w:val="StyleUnderline"/>
        </w:rPr>
        <w:t>Biden</w:t>
      </w:r>
      <w:r w:rsidRPr="00F36EA8">
        <w:rPr>
          <w:sz w:val="16"/>
        </w:rPr>
        <w:t xml:space="preserve"> administration </w:t>
      </w:r>
      <w:r w:rsidRPr="00F36EA8">
        <w:rPr>
          <w:rStyle w:val="StyleUnderline"/>
        </w:rPr>
        <w:t xml:space="preserve">clamps down on </w:t>
      </w:r>
      <w:r w:rsidRPr="00F36EA8">
        <w:rPr>
          <w:rStyle w:val="Emphasis"/>
        </w:rPr>
        <w:t>extractive industries</w:t>
      </w:r>
      <w:r w:rsidRPr="00F36EA8">
        <w:rPr>
          <w:sz w:val="16"/>
        </w:rPr>
        <w:t xml:space="preserve">, such as by pausing oil and gas leases on public lands and offshore waters, </w:t>
      </w:r>
      <w:r w:rsidRPr="00F36EA8">
        <w:rPr>
          <w:rStyle w:val="StyleUnderline"/>
        </w:rPr>
        <w:t>lithium mining exploration continues apace</w:t>
      </w:r>
      <w:r w:rsidRPr="00F36EA8">
        <w:rPr>
          <w:sz w:val="16"/>
        </w:rPr>
        <w:t>, as part of the nation’s plan to wean itself from petroleum-powered cars.</w:t>
      </w:r>
    </w:p>
    <w:p w14:paraId="00B7503B" w14:textId="77777777" w:rsidR="008A3157" w:rsidRDefault="008A3157" w:rsidP="008A3157">
      <w:pPr>
        <w:pStyle w:val="Heading4"/>
      </w:pPr>
      <w:r>
        <w:t>Uranium Mining on Tribal reservations are happening now – fear of leak would remove water from millions – Risk is high now</w:t>
      </w:r>
    </w:p>
    <w:p w14:paraId="138D8628" w14:textId="77777777" w:rsidR="008A3157" w:rsidRPr="008C437B" w:rsidRDefault="008A3157" w:rsidP="008A3157">
      <w:r w:rsidRPr="008C437B">
        <w:rPr>
          <w:rStyle w:val="Style13ptBold"/>
        </w:rPr>
        <w:t xml:space="preserve">Walters </w:t>
      </w:r>
      <w:r w:rsidRPr="008C437B">
        <w:t xml:space="preserve">, J. (2017, July </w:t>
      </w:r>
      <w:r w:rsidRPr="008C437B">
        <w:rPr>
          <w:rStyle w:val="Style13ptBold"/>
        </w:rPr>
        <w:t>17</w:t>
      </w:r>
      <w:r w:rsidRPr="008C437B">
        <w:t>). quals: Joanna is a news editor and writer for Guardian US, based in New York.</w:t>
      </w:r>
      <w:r>
        <w:t xml:space="preserve"> </w:t>
      </w:r>
      <w:r w:rsidRPr="008C437B">
        <w:rPr>
          <w:i/>
          <w:iCs/>
        </w:rPr>
        <w:t>In the Grand Canyon, uranium mining threatens a tribe's survival</w:t>
      </w:r>
      <w:r w:rsidRPr="008C437B">
        <w:t xml:space="preserve">. The Guardian. https://www.theguardian.com/environment/2017/jul/17/grand-canyon-uranium-mining-havasupai-tribe-water-source. </w:t>
      </w:r>
      <w:r>
        <w:t xml:space="preserve"> KB</w:t>
      </w:r>
    </w:p>
    <w:p w14:paraId="06D3A6EC" w14:textId="0A07AA9B" w:rsidR="008A3157" w:rsidRPr="008A3157" w:rsidRDefault="008A3157" w:rsidP="007A0AD7">
      <w:pPr>
        <w:rPr>
          <w:rFonts w:ascii="Georgia" w:hAnsi="Georgia"/>
          <w:color w:val="121212"/>
          <w:sz w:val="16"/>
        </w:rPr>
      </w:pPr>
      <w:r w:rsidRPr="008C437B">
        <w:t>Ed Tilousi</w:t>
      </w:r>
      <w:r w:rsidRPr="008C437B">
        <w:rPr>
          <w:rStyle w:val="dcr-s23rjr1"/>
          <w:rFonts w:ascii="Georgia" w:hAnsi="Georgia"/>
          <w:color w:val="000000" w:themeColor="text1"/>
          <w:sz w:val="16"/>
          <w:bdr w:val="none" w:sz="0" w:space="0" w:color="auto" w:frame="1"/>
        </w:rPr>
        <w:t xml:space="preserve"> knelt down next to the crystal-clear turquoise creek. The only sounds were the gurgling of the current and the sawing of cicadas in a pecan nut tree as the hot sun made the red rock canyon walls towering above him glow.</w:t>
      </w:r>
      <w:r w:rsidRPr="008C437B">
        <w:rPr>
          <w:rFonts w:ascii="Georgia" w:hAnsi="Georgia"/>
          <w:color w:val="000000" w:themeColor="text1"/>
          <w:sz w:val="16"/>
        </w:rPr>
        <w:t xml:space="preserve"> </w:t>
      </w:r>
      <w:r w:rsidRPr="00F94729">
        <w:rPr>
          <w:rFonts w:ascii="Georgia" w:hAnsi="Georgia"/>
          <w:color w:val="000000" w:themeColor="text1"/>
          <w:u w:val="single"/>
        </w:rPr>
        <w:t>Downstream, the creek becomes a 100ft-high waterfall, tumbling into a brilliant blue pool then making more cascades before it empties into the Colorado river running through the Grand Canyon</w:t>
      </w:r>
      <w:r w:rsidRPr="008C437B">
        <w:rPr>
          <w:rFonts w:ascii="Georgia" w:hAnsi="Georgia"/>
          <w:color w:val="000000" w:themeColor="text1"/>
          <w:sz w:val="16"/>
        </w:rPr>
        <w:t>. “</w:t>
      </w:r>
      <w:r w:rsidRPr="00F94729">
        <w:rPr>
          <w:rFonts w:ascii="Georgia" w:hAnsi="Georgia"/>
          <w:color w:val="000000" w:themeColor="text1"/>
          <w:u w:val="single"/>
        </w:rPr>
        <w:t>The water talks to us, it has a voice you can hear all the time. We drink it, we depend on it. If it gets poisoned we are finished,”</w:t>
      </w:r>
      <w:r w:rsidRPr="008C437B">
        <w:rPr>
          <w:rFonts w:ascii="Georgia" w:hAnsi="Georgia"/>
          <w:color w:val="000000" w:themeColor="text1"/>
          <w:sz w:val="16"/>
        </w:rPr>
        <w:t xml:space="preserve"> he said. Tilousi is vice-chairman of the Havasupai</w:t>
      </w:r>
      <w:r w:rsidRPr="008C437B">
        <w:rPr>
          <w:rStyle w:val="apple-converted-space"/>
          <w:rFonts w:ascii="Georgia" w:hAnsi="Georgia"/>
          <w:color w:val="000000" w:themeColor="text1"/>
          <w:sz w:val="16"/>
        </w:rPr>
        <w:t xml:space="preserve"> </w:t>
      </w:r>
      <w:hyperlink r:id="rId148" w:history="1">
        <w:r w:rsidRPr="008C437B">
          <w:rPr>
            <w:rStyle w:val="Hyperlink"/>
            <w:rFonts w:ascii="inherit" w:hAnsi="inherit"/>
            <w:color w:val="000000" w:themeColor="text1"/>
            <w:sz w:val="16"/>
            <w:bdr w:val="none" w:sz="0" w:space="0" w:color="auto" w:frame="1"/>
          </w:rPr>
          <w:t>Native Americans</w:t>
        </w:r>
      </w:hyperlink>
      <w:r w:rsidRPr="008C437B">
        <w:rPr>
          <w:rFonts w:ascii="Georgia" w:hAnsi="Georgia"/>
          <w:color w:val="000000" w:themeColor="text1"/>
          <w:sz w:val="16"/>
        </w:rPr>
        <w:t xml:space="preserve">, a tiny </w:t>
      </w:r>
      <w:r w:rsidRPr="00F94729">
        <w:rPr>
          <w:rFonts w:ascii="Georgia" w:hAnsi="Georgia"/>
          <w:color w:val="000000" w:themeColor="text1"/>
          <w:u w:val="single"/>
        </w:rPr>
        <w:t>community</w:t>
      </w:r>
      <w:r w:rsidRPr="008C437B">
        <w:rPr>
          <w:rFonts w:ascii="Georgia" w:hAnsi="Georgia"/>
          <w:color w:val="000000" w:themeColor="text1"/>
          <w:sz w:val="16"/>
        </w:rPr>
        <w:t xml:space="preserve"> and the only one that lives within the depths of the Grand Canyon. </w:t>
      </w:r>
      <w:r w:rsidRPr="00F94729">
        <w:rPr>
          <w:rFonts w:ascii="Georgia" w:hAnsi="Georgia"/>
          <w:color w:val="000000" w:themeColor="text1"/>
          <w:u w:val="single"/>
        </w:rPr>
        <w:t xml:space="preserve">The sole water source in their remote home of Supai Village is the pristine creek. It comes from seeps and springs gravitating out of a vast aquifer, or natural </w:t>
      </w:r>
      <w:r w:rsidRPr="00F94729">
        <w:rPr>
          <w:rFonts w:ascii="Georgia" w:hAnsi="Georgia"/>
          <w:color w:val="000000" w:themeColor="text1"/>
          <w:u w:val="single"/>
        </w:rPr>
        <w:lastRenderedPageBreak/>
        <w:t>underground reservoir, in the</w:t>
      </w:r>
      <w:r w:rsidRPr="00F94729">
        <w:rPr>
          <w:rStyle w:val="apple-converted-space"/>
          <w:rFonts w:ascii="Georgia" w:hAnsi="Georgia"/>
          <w:color w:val="000000" w:themeColor="text1"/>
          <w:u w:val="single"/>
        </w:rPr>
        <w:t xml:space="preserve"> </w:t>
      </w:r>
      <w:hyperlink r:id="rId149" w:history="1">
        <w:r w:rsidRPr="00F94729">
          <w:rPr>
            <w:rStyle w:val="Hyperlink"/>
            <w:rFonts w:ascii="inherit" w:hAnsi="inherit"/>
            <w:color w:val="000000" w:themeColor="text1"/>
            <w:u w:val="single"/>
            <w:bdr w:val="none" w:sz="0" w:space="0" w:color="auto" w:frame="1"/>
          </w:rPr>
          <w:t>Arizona</w:t>
        </w:r>
      </w:hyperlink>
      <w:r w:rsidRPr="00F94729">
        <w:rPr>
          <w:rStyle w:val="apple-converted-space"/>
          <w:rFonts w:ascii="Georgia" w:hAnsi="Georgia"/>
          <w:color w:val="000000" w:themeColor="text1"/>
          <w:u w:val="single"/>
        </w:rPr>
        <w:t xml:space="preserve"> </w:t>
      </w:r>
      <w:r w:rsidRPr="00F94729">
        <w:rPr>
          <w:rFonts w:ascii="Georgia" w:hAnsi="Georgia"/>
          <w:color w:val="000000" w:themeColor="text1"/>
          <w:u w:val="single"/>
        </w:rPr>
        <w:t>bedrock on the southern edge of the canyon.</w:t>
      </w:r>
      <w:r w:rsidRPr="00F94729">
        <w:rPr>
          <w:rStyle w:val="apple-converted-space"/>
          <w:rFonts w:ascii="Georgia" w:hAnsi="Georgia"/>
          <w:color w:val="000000" w:themeColor="text1"/>
          <w:u w:val="single"/>
        </w:rPr>
        <w:t xml:space="preserve"> </w:t>
      </w:r>
      <w:r w:rsidRPr="00F94729">
        <w:rPr>
          <w:rFonts w:ascii="Georgia" w:hAnsi="Georgia"/>
          <w:color w:val="000000" w:themeColor="text1"/>
          <w:u w:val="single"/>
        </w:rPr>
        <w:t>The Havasupai water their beans, corn, melon, peach trees, horses and mules squeezed on to the strip of land they inhabit</w:t>
      </w:r>
      <w:r w:rsidRPr="008C437B">
        <w:rPr>
          <w:rFonts w:ascii="Georgia" w:hAnsi="Georgia"/>
          <w:color w:val="000000" w:themeColor="text1"/>
          <w:sz w:val="16"/>
        </w:rPr>
        <w:t xml:space="preserve"> between the sandstone rock faces. </w:t>
      </w:r>
      <w:r w:rsidRPr="00F94729">
        <w:rPr>
          <w:rFonts w:ascii="Georgia" w:hAnsi="Georgia"/>
          <w:color w:val="000000" w:themeColor="text1"/>
          <w:u w:val="single"/>
        </w:rPr>
        <w:t>Tourists from all over the world snap up</w:t>
      </w:r>
      <w:r w:rsidRPr="008C437B">
        <w:rPr>
          <w:rFonts w:ascii="Georgia" w:hAnsi="Georgia"/>
          <w:color w:val="000000" w:themeColor="text1"/>
          <w:sz w:val="16"/>
        </w:rPr>
        <w:t xml:space="preserve"> the limited number of </w:t>
      </w:r>
      <w:r w:rsidRPr="00F94729">
        <w:rPr>
          <w:rFonts w:ascii="Georgia" w:hAnsi="Georgia"/>
          <w:color w:val="000000" w:themeColor="text1"/>
          <w:u w:val="single"/>
        </w:rPr>
        <w:t>visitor permits made available</w:t>
      </w:r>
      <w:r w:rsidRPr="008C437B">
        <w:rPr>
          <w:rFonts w:ascii="Georgia" w:hAnsi="Georgia"/>
          <w:color w:val="000000" w:themeColor="text1"/>
          <w:sz w:val="16"/>
        </w:rPr>
        <w:t xml:space="preserve"> annually by the Havasupai </w:t>
      </w:r>
      <w:r w:rsidRPr="00F94729">
        <w:rPr>
          <w:rFonts w:ascii="Georgia" w:hAnsi="Georgia"/>
          <w:color w:val="000000" w:themeColor="text1"/>
          <w:u w:val="single"/>
        </w:rPr>
        <w:t>and hike down a nine-mile trail in order to bathe in the fabled waters. What they don’t realize is that way above, on that plateau of bedrock within the Grand Canyon watershed, sitting on top of the same aquifer, is a uranium mine preparing to go into production</w:t>
      </w:r>
      <w:r w:rsidRPr="008C437B">
        <w:rPr>
          <w:rFonts w:ascii="Georgia" w:hAnsi="Georgia"/>
          <w:color w:val="000000" w:themeColor="text1"/>
          <w:sz w:val="16"/>
        </w:rPr>
        <w:t xml:space="preserve">. </w:t>
      </w:r>
      <w:r w:rsidRPr="00F94729">
        <w:rPr>
          <w:rFonts w:ascii="Georgia" w:hAnsi="Georgia"/>
          <w:color w:val="000000" w:themeColor="text1"/>
          <w:u w:val="single"/>
        </w:rPr>
        <w:t>The mining company plans to drill down 1,475ft to extract high-grade uranium ore,</w:t>
      </w:r>
      <w:r w:rsidRPr="008C437B">
        <w:rPr>
          <w:rFonts w:ascii="Georgia" w:hAnsi="Georgia"/>
          <w:color w:val="000000" w:themeColor="text1"/>
          <w:sz w:val="16"/>
        </w:rPr>
        <w:t xml:space="preserve"> then truck it 250 miles by road to their processing mill in Utah. The Canadian company, </w:t>
      </w:r>
      <w:r w:rsidRPr="008C437B">
        <w:rPr>
          <w:rFonts w:ascii="Georgia" w:hAnsi="Georgia"/>
          <w:color w:val="000000" w:themeColor="text1"/>
          <w:u w:val="single"/>
        </w:rPr>
        <w:t>Energy Fuels Inc, pledges to operate safely, but the Havasupai and others say that’s impossible to promise, especially as</w:t>
      </w:r>
      <w:r w:rsidRPr="008C437B">
        <w:rPr>
          <w:rStyle w:val="apple-converted-space"/>
          <w:rFonts w:ascii="Georgia" w:hAnsi="Georgia"/>
          <w:color w:val="000000" w:themeColor="text1"/>
          <w:u w:val="single"/>
        </w:rPr>
        <w:t xml:space="preserve"> </w:t>
      </w:r>
      <w:hyperlink r:id="rId150" w:history="1">
        <w:r w:rsidRPr="008C437B">
          <w:rPr>
            <w:rStyle w:val="Hyperlink"/>
            <w:rFonts w:ascii="inherit" w:hAnsi="inherit"/>
            <w:color w:val="000000" w:themeColor="text1"/>
            <w:u w:val="single"/>
            <w:bdr w:val="none" w:sz="0" w:space="0" w:color="auto" w:frame="1"/>
          </w:rPr>
          <w:t>too little</w:t>
        </w:r>
      </w:hyperlink>
      <w:r w:rsidRPr="008C437B">
        <w:rPr>
          <w:rFonts w:ascii="Georgia" w:hAnsi="Georgia"/>
          <w:color w:val="000000" w:themeColor="text1"/>
          <w:u w:val="single"/>
        </w:rPr>
        <w:t>is known about subterranean water flow. They argue that any contamination of the groundwater from the mining operations will end up in Havasu Creek, destroying an ancient way of life if they leave the canyon, sickening them if they stay. Significant pollution would also ruin the integrity of the waterfalls and could ultimately threaten the health of the 40 million people downriver who quench their thirst from the mighty Colorado River.</w:t>
      </w:r>
      <w:r w:rsidRPr="008C437B">
        <w:rPr>
          <w:rFonts w:ascii="Georgia" w:hAnsi="Georgia"/>
          <w:color w:val="000000" w:themeColor="text1"/>
          <w:sz w:val="16"/>
        </w:rPr>
        <w:t xml:space="preserve"> Tourism makes up 80% of the bare bones economy of Supai Village, Tilousi explained, </w:t>
      </w:r>
      <w:r w:rsidRPr="008C437B">
        <w:rPr>
          <w:rFonts w:ascii="Georgia" w:hAnsi="Georgia"/>
          <w:color w:val="000000" w:themeColor="text1"/>
          <w:u w:val="single"/>
        </w:rPr>
        <w:t>generating income from the small campground and the basic lodge, cafe, grocery store and post office. There’s a limited helicopter transportation service in this area,</w:t>
      </w:r>
      <w:r w:rsidRPr="008C437B">
        <w:rPr>
          <w:rFonts w:ascii="Georgia" w:hAnsi="Georgia"/>
          <w:color w:val="000000" w:themeColor="text1"/>
          <w:sz w:val="16"/>
        </w:rPr>
        <w:t xml:space="preserve"> used by locals and less robust hikers, and one or two use an ATV, but little disturbs the rustic atmosphere. “We used to have tourist flight-seeing planes from Las Vegas buzzing overhead, but we got onto the FAA and had that stopped. We sold our casino rights. That kind of commercialization will never happen here, we are the guardians of the Grand Canyon,” said Tilousi.</w:t>
      </w:r>
    </w:p>
    <w:p w14:paraId="42936060" w14:textId="68C42902" w:rsidR="00F73C9E" w:rsidRDefault="00F73C9E" w:rsidP="00F73C9E">
      <w:pPr>
        <w:pStyle w:val="Heading3"/>
      </w:pPr>
      <w:r>
        <w:lastRenderedPageBreak/>
        <w:t xml:space="preserve">L – </w:t>
      </w:r>
      <w:r w:rsidR="007A0AD7">
        <w:t>General</w:t>
      </w:r>
    </w:p>
    <w:p w14:paraId="0AF440E4" w14:textId="77777777" w:rsidR="007A0AD7" w:rsidRPr="00F36EA8" w:rsidRDefault="007A0AD7" w:rsidP="007A0AD7">
      <w:pPr>
        <w:pStyle w:val="Heading4"/>
      </w:pPr>
      <w:r w:rsidRPr="00F36EA8">
        <w:rPr>
          <w:u w:val="single"/>
        </w:rPr>
        <w:t>Uncertainty</w:t>
      </w:r>
      <w:r w:rsidRPr="00F36EA8">
        <w:t xml:space="preserve"> about tribal standards for non-member businesses causes withdrawal.</w:t>
      </w:r>
    </w:p>
    <w:p w14:paraId="576A2A71" w14:textId="77777777" w:rsidR="007A0AD7" w:rsidRPr="00F36EA8" w:rsidRDefault="007A0AD7" w:rsidP="007A0AD7">
      <w:r w:rsidRPr="00F36EA8">
        <w:rPr>
          <w:rStyle w:val="Style13ptBold"/>
        </w:rPr>
        <w:t>ABA 17</w:t>
      </w:r>
      <w:r w:rsidRPr="00F36EA8">
        <w:t xml:space="preserve"> — mission is to serve equally our members, our profession and the public by defending liberty and delivering justice as the national representative of the legal profession. (American Bar Association; Published: April 27, 2017; “Conducting Business with Tribes in the Aftermath of the Dollar General Supreme Court Split: What You and Your Clients Need to Know”; Accessed: June 23, 2021; https://www.americanbar.org/groups/business_law/publications/blt/2017/04/01_speirs/)//CYang</w:t>
      </w:r>
    </w:p>
    <w:p w14:paraId="1EEB130F" w14:textId="77777777" w:rsidR="007A0AD7" w:rsidRPr="00F36EA8" w:rsidRDefault="007A0AD7" w:rsidP="007A0AD7">
      <w:pPr>
        <w:rPr>
          <w:sz w:val="16"/>
        </w:rPr>
      </w:pPr>
      <w:r w:rsidRPr="00F36EA8">
        <w:rPr>
          <w:sz w:val="16"/>
        </w:rPr>
        <w:t xml:space="preserve">Notwithstanding the Supreme Court decision, much </w:t>
      </w:r>
      <w:r w:rsidRPr="00F36EA8">
        <w:rPr>
          <w:rStyle w:val="StyleUnderline"/>
        </w:rPr>
        <w:t xml:space="preserve">uncertainty remains as to the scope of tribal jurisdiction over </w:t>
      </w:r>
      <w:r w:rsidRPr="00F36EA8">
        <w:rPr>
          <w:rStyle w:val="Emphasis"/>
        </w:rPr>
        <w:t>nonmember individuals</w:t>
      </w:r>
      <w:r w:rsidRPr="00F36EA8">
        <w:rPr>
          <w:rStyle w:val="StyleUnderline"/>
        </w:rPr>
        <w:t xml:space="preserve"> and organizations conducting business on tribal land. This</w:t>
      </w:r>
      <w:r w:rsidRPr="00F36EA8">
        <w:rPr>
          <w:sz w:val="16"/>
        </w:rPr>
        <w:t xml:space="preserve"> uncertainty </w:t>
      </w:r>
      <w:r w:rsidRPr="00F36EA8">
        <w:rPr>
          <w:rStyle w:val="StyleUnderline"/>
        </w:rPr>
        <w:t xml:space="preserve">carries the ability to </w:t>
      </w:r>
      <w:r w:rsidRPr="00F36EA8">
        <w:rPr>
          <w:rStyle w:val="Emphasis"/>
        </w:rPr>
        <w:t>adversely impact</w:t>
      </w:r>
      <w:r w:rsidRPr="00F36EA8">
        <w:rPr>
          <w:sz w:val="16"/>
        </w:rPr>
        <w:t xml:space="preserve"> both tribes and their </w:t>
      </w:r>
      <w:r w:rsidRPr="00F36EA8">
        <w:rPr>
          <w:rStyle w:val="Emphasis"/>
        </w:rPr>
        <w:t>business partners</w:t>
      </w:r>
      <w:r w:rsidRPr="00F36EA8">
        <w:rPr>
          <w:rStyle w:val="StyleUnderline"/>
        </w:rPr>
        <w:t>. One result</w:t>
      </w:r>
      <w:r w:rsidRPr="00F36EA8">
        <w:rPr>
          <w:sz w:val="16"/>
        </w:rPr>
        <w:t xml:space="preserve"> of this jurisdictional uncertainty </w:t>
      </w:r>
      <w:r w:rsidRPr="00F36EA8">
        <w:rPr>
          <w:rStyle w:val="StyleUnderline"/>
        </w:rPr>
        <w:t>is</w:t>
      </w:r>
      <w:r w:rsidRPr="00F36EA8">
        <w:rPr>
          <w:sz w:val="16"/>
        </w:rPr>
        <w:t xml:space="preserve"> the potential </w:t>
      </w:r>
      <w:r w:rsidRPr="00F36EA8">
        <w:rPr>
          <w:rStyle w:val="Emphasis"/>
        </w:rPr>
        <w:t>withdrawal</w:t>
      </w:r>
      <w:r w:rsidRPr="00F36EA8">
        <w:rPr>
          <w:rStyle w:val="StyleUnderline"/>
        </w:rPr>
        <w:t xml:space="preserve"> of businesses from operating</w:t>
      </w:r>
      <w:r w:rsidRPr="00F36EA8">
        <w:rPr>
          <w:sz w:val="16"/>
        </w:rPr>
        <w:t xml:space="preserve"> and transacting </w:t>
      </w:r>
      <w:r w:rsidRPr="00F36EA8">
        <w:rPr>
          <w:rStyle w:val="StyleUnderline"/>
        </w:rPr>
        <w:t>on tribal land. For tribal communities</w:t>
      </w:r>
      <w:r w:rsidRPr="00F36EA8">
        <w:rPr>
          <w:sz w:val="16"/>
        </w:rPr>
        <w:t xml:space="preserve"> “in which unemployment is already high and access to commercial services (like low-cost merchandise stores) is low,” </w:t>
      </w:r>
      <w:r w:rsidRPr="00F36EA8">
        <w:rPr>
          <w:rStyle w:val="StyleUnderline"/>
        </w:rPr>
        <w:t xml:space="preserve">this may be a </w:t>
      </w:r>
      <w:r w:rsidRPr="00F36EA8">
        <w:rPr>
          <w:rStyle w:val="Emphasis"/>
        </w:rPr>
        <w:t>very real</w:t>
      </w:r>
      <w:r w:rsidRPr="00F36EA8">
        <w:rPr>
          <w:rStyle w:val="StyleUnderline"/>
        </w:rPr>
        <w:t xml:space="preserve"> negative consequence of continuing jurisdictional uncertainty.</w:t>
      </w:r>
      <w:r w:rsidRPr="00F36EA8">
        <w:rPr>
          <w:sz w:val="16"/>
        </w:rPr>
        <w:t xml:space="preserve"> Petition for Writ of Certiorari, Dollar General Corp. v. The Mississippi Band of Choctaw Indians, 2014 WL 2704006, at 17 (U.S.).</w:t>
      </w:r>
    </w:p>
    <w:p w14:paraId="3B46F067" w14:textId="77777777" w:rsidR="007A0AD7" w:rsidRPr="00F36EA8" w:rsidRDefault="007A0AD7" w:rsidP="007A0AD7">
      <w:pPr>
        <w:rPr>
          <w:sz w:val="16"/>
          <w:szCs w:val="16"/>
        </w:rPr>
      </w:pPr>
      <w:r w:rsidRPr="00F36EA8">
        <w:rPr>
          <w:sz w:val="16"/>
          <w:szCs w:val="16"/>
        </w:rPr>
        <w:t>Conclusion</w:t>
      </w:r>
    </w:p>
    <w:p w14:paraId="2B8183F9" w14:textId="77777777" w:rsidR="007A0AD7" w:rsidRDefault="007A0AD7" w:rsidP="007A0AD7">
      <w:pPr>
        <w:rPr>
          <w:sz w:val="16"/>
        </w:rPr>
      </w:pPr>
      <w:r w:rsidRPr="00F36EA8">
        <w:rPr>
          <w:sz w:val="16"/>
        </w:rPr>
        <w:t xml:space="preserve">The Supreme Court’s decision is quite impactful on business relationships between tribes and companies and individuals seeking to do business with tribes. Dolgencorp’s petition for a writ of certiorari even anticipated the serious implications of the Supreme Court’s future decision, noting that it </w:t>
      </w:r>
      <w:r w:rsidRPr="00F36EA8">
        <w:rPr>
          <w:rStyle w:val="StyleUnderline"/>
        </w:rPr>
        <w:t xml:space="preserve">affects “tens of thousands of </w:t>
      </w:r>
      <w:r w:rsidRPr="00F36EA8">
        <w:rPr>
          <w:rStyle w:val="Emphasis"/>
        </w:rPr>
        <w:t>nonmember corporations</w:t>
      </w:r>
      <w:r w:rsidRPr="00F36EA8">
        <w:rPr>
          <w:rStyle w:val="StyleUnderline"/>
        </w:rPr>
        <w:t xml:space="preserve"> and individuals who do business on tribal reservations</w:t>
      </w:r>
      <w:r w:rsidRPr="00F36EA8">
        <w:rPr>
          <w:sz w:val="16"/>
        </w:rPr>
        <w:t xml:space="preserve">.” Dollar General serves to solidify </w:t>
      </w:r>
      <w:r w:rsidRPr="00F36EA8">
        <w:rPr>
          <w:rStyle w:val="StyleUnderline"/>
        </w:rPr>
        <w:t>tribal</w:t>
      </w:r>
      <w:r w:rsidRPr="00F36EA8">
        <w:rPr>
          <w:sz w:val="16"/>
        </w:rPr>
        <w:t xml:space="preserve"> courts’ </w:t>
      </w:r>
      <w:r w:rsidRPr="00F36EA8">
        <w:rPr>
          <w:rStyle w:val="StyleUnderline"/>
        </w:rPr>
        <w:t>jurisdiction and ability to protect members from intentional torts</w:t>
      </w:r>
      <w:r w:rsidRPr="00F36EA8">
        <w:rPr>
          <w:sz w:val="16"/>
        </w:rPr>
        <w:t xml:space="preserve"> committed </w:t>
      </w:r>
      <w:r w:rsidRPr="00F36EA8">
        <w:rPr>
          <w:rStyle w:val="StyleUnderline"/>
        </w:rPr>
        <w:t>within the context of an employer</w:t>
      </w:r>
      <w:r w:rsidRPr="00F36EA8">
        <w:rPr>
          <w:sz w:val="16"/>
        </w:rPr>
        <w:t xml:space="preserve">/employee </w:t>
      </w:r>
      <w:r w:rsidRPr="00F36EA8">
        <w:rPr>
          <w:rStyle w:val="StyleUnderline"/>
        </w:rPr>
        <w:t>relationship when the business is located within tribal land. Because</w:t>
      </w:r>
      <w:r w:rsidRPr="00F36EA8">
        <w:rPr>
          <w:sz w:val="16"/>
        </w:rPr>
        <w:t xml:space="preserve"> Indian </w:t>
      </w:r>
      <w:r w:rsidRPr="00F36EA8">
        <w:rPr>
          <w:rStyle w:val="StyleUnderline"/>
        </w:rPr>
        <w:t>tribes</w:t>
      </w:r>
      <w:r w:rsidRPr="00F36EA8">
        <w:rPr>
          <w:sz w:val="16"/>
        </w:rPr>
        <w:t xml:space="preserve"> “</w:t>
      </w:r>
      <w:r w:rsidRPr="00F36EA8">
        <w:rPr>
          <w:rStyle w:val="StyleUnderline"/>
        </w:rPr>
        <w:t>generally [do not] have</w:t>
      </w:r>
      <w:r w:rsidRPr="00F36EA8">
        <w:rPr>
          <w:sz w:val="16"/>
        </w:rPr>
        <w:t xml:space="preserve"> criminal </w:t>
      </w:r>
      <w:r w:rsidRPr="00F36EA8">
        <w:rPr>
          <w:rStyle w:val="Emphasis"/>
        </w:rPr>
        <w:t>jurisdiction</w:t>
      </w:r>
      <w:r w:rsidRPr="00F36EA8">
        <w:rPr>
          <w:rStyle w:val="StyleUnderline"/>
        </w:rPr>
        <w:t xml:space="preserve"> over non-Indians</w:t>
      </w:r>
      <w:r w:rsidRPr="00F36EA8">
        <w:rPr>
          <w:sz w:val="16"/>
        </w:rPr>
        <w:t xml:space="preserve">,” this </w:t>
      </w:r>
      <w:r w:rsidRPr="00F36EA8">
        <w:rPr>
          <w:rStyle w:val="StyleUnderline"/>
        </w:rPr>
        <w:t>affirmation of a tribe’s ability</w:t>
      </w:r>
      <w:r w:rsidRPr="00F36EA8">
        <w:rPr>
          <w:sz w:val="16"/>
        </w:rPr>
        <w:t xml:space="preserve"> to seek a civil remedy </w:t>
      </w:r>
      <w:r w:rsidRPr="00F36EA8">
        <w:rPr>
          <w:rStyle w:val="StyleUnderline"/>
        </w:rPr>
        <w:t>serves as</w:t>
      </w:r>
      <w:r w:rsidRPr="00F36EA8">
        <w:rPr>
          <w:sz w:val="16"/>
        </w:rPr>
        <w:t xml:space="preserve"> “the only </w:t>
      </w:r>
      <w:r w:rsidRPr="00F36EA8">
        <w:rPr>
          <w:rStyle w:val="Emphasis"/>
        </w:rPr>
        <w:t>deterrent</w:t>
      </w:r>
      <w:r w:rsidRPr="00F36EA8">
        <w:rPr>
          <w:rStyle w:val="StyleUnderline"/>
        </w:rPr>
        <w:t xml:space="preserve"> to unlawful actions committed by non-Indians</w:t>
      </w:r>
      <w:r w:rsidRPr="00F36EA8">
        <w:rPr>
          <w:sz w:val="16"/>
        </w:rPr>
        <w:t xml:space="preserve"> who are working or </w:t>
      </w:r>
      <w:r w:rsidRPr="00F36EA8">
        <w:rPr>
          <w:rStyle w:val="Emphasis"/>
        </w:rPr>
        <w:t>doing business</w:t>
      </w:r>
      <w:r w:rsidRPr="00F36EA8">
        <w:rPr>
          <w:rStyle w:val="StyleUnderline"/>
        </w:rPr>
        <w:t xml:space="preserve"> on the reservation</w:t>
      </w:r>
      <w:r w:rsidRPr="00F36EA8">
        <w:rPr>
          <w:sz w:val="16"/>
        </w:rPr>
        <w:t>.” The suit will now continue in tribal court for a hearing on its merits.</w:t>
      </w:r>
    </w:p>
    <w:p w14:paraId="639DAB5F" w14:textId="4A9FBD4A" w:rsidR="00F73C9E" w:rsidRDefault="00F73C9E" w:rsidP="007213AD"/>
    <w:p w14:paraId="6D2DA017" w14:textId="0A6374E4" w:rsidR="00F73C9E" w:rsidRDefault="00F73C9E" w:rsidP="007213AD"/>
    <w:p w14:paraId="2487FCE9" w14:textId="6ED6CE1E" w:rsidR="00F73C9E" w:rsidRDefault="00F73C9E" w:rsidP="00F73C9E">
      <w:pPr>
        <w:pStyle w:val="Heading3"/>
      </w:pPr>
      <w:r>
        <w:lastRenderedPageBreak/>
        <w:t xml:space="preserve">L – </w:t>
      </w:r>
      <w:r w:rsidR="007A0AD7">
        <w:t>Mining</w:t>
      </w:r>
    </w:p>
    <w:p w14:paraId="575CDFB1" w14:textId="77777777" w:rsidR="007A0AD7" w:rsidRPr="00F36EA8" w:rsidRDefault="007A0AD7" w:rsidP="007A0AD7">
      <w:pPr>
        <w:pStyle w:val="Heading4"/>
      </w:pPr>
      <w:r w:rsidRPr="00F36EA8">
        <w:t xml:space="preserve">The mining industry would </w:t>
      </w:r>
      <w:r w:rsidRPr="00F36EA8">
        <w:rPr>
          <w:u w:val="single"/>
        </w:rPr>
        <w:t>violate</w:t>
      </w:r>
      <w:r w:rsidRPr="00F36EA8">
        <w:t xml:space="preserve"> tribal WQSs — tribes are </w:t>
      </w:r>
      <w:r w:rsidRPr="00F36EA8">
        <w:rPr>
          <w:u w:val="single"/>
        </w:rPr>
        <w:t>battling it now</w:t>
      </w:r>
      <w:r w:rsidRPr="00F36EA8">
        <w:t xml:space="preserve"> but don’t have authority.</w:t>
      </w:r>
    </w:p>
    <w:p w14:paraId="20FE7281" w14:textId="77777777" w:rsidR="007A0AD7" w:rsidRPr="00F36EA8" w:rsidRDefault="007A0AD7" w:rsidP="007A0AD7">
      <w:r w:rsidRPr="00F36EA8">
        <w:rPr>
          <w:rStyle w:val="Style13ptBold"/>
        </w:rPr>
        <w:t>Fouse 20</w:t>
      </w:r>
      <w:r w:rsidRPr="00F36EA8">
        <w:t xml:space="preserve"> — Legal Assistant at The Law Office of Maricé Morales (Siena; Published: June 24, 2020; “An Ongoing Battle: Fighting the Impacts of Uranium Mining in Southwestern Indigenous Communities”; Environmental Law Institute; Accessed: June 23, 2021; https://www.eli.org/vibrant-environment-blog/ongoing-battle-fighting-impacts-uranium-mining-southwestern-indigenous-communities)//CYang</w:t>
      </w:r>
    </w:p>
    <w:p w14:paraId="5C7B733D" w14:textId="77777777" w:rsidR="007A0AD7" w:rsidRPr="00F36EA8" w:rsidRDefault="007A0AD7" w:rsidP="007A0AD7">
      <w:pPr>
        <w:rPr>
          <w:sz w:val="16"/>
        </w:rPr>
      </w:pPr>
      <w:r w:rsidRPr="00F36EA8">
        <w:rPr>
          <w:rStyle w:val="StyleUnderline"/>
        </w:rPr>
        <w:t>Indigenous communities</w:t>
      </w:r>
      <w:r w:rsidRPr="00F36EA8">
        <w:rPr>
          <w:sz w:val="16"/>
        </w:rPr>
        <w:t xml:space="preserve"> in the Southwestern United States </w:t>
      </w:r>
      <w:r w:rsidRPr="00F36EA8">
        <w:rPr>
          <w:rStyle w:val="StyleUnderline"/>
        </w:rPr>
        <w:t>have been battling</w:t>
      </w:r>
      <w:r w:rsidRPr="00F36EA8">
        <w:rPr>
          <w:sz w:val="16"/>
        </w:rPr>
        <w:t xml:space="preserve"> the impacts of </w:t>
      </w:r>
      <w:r w:rsidRPr="00F36EA8">
        <w:rPr>
          <w:rStyle w:val="Emphasis"/>
        </w:rPr>
        <w:t>uranium mining</w:t>
      </w:r>
      <w:r w:rsidRPr="00F36EA8">
        <w:rPr>
          <w:rStyle w:val="StyleUnderline"/>
        </w:rPr>
        <w:t xml:space="preserve"> since the</w:t>
      </w:r>
      <w:r w:rsidRPr="00F36EA8">
        <w:rPr>
          <w:sz w:val="16"/>
        </w:rPr>
        <w:t xml:space="preserve"> </w:t>
      </w:r>
      <w:r w:rsidRPr="00F36EA8">
        <w:rPr>
          <w:rStyle w:val="Emphasis"/>
        </w:rPr>
        <w:t>early 1940s</w:t>
      </w:r>
      <w:r w:rsidRPr="00F36EA8">
        <w:rPr>
          <w:sz w:val="16"/>
        </w:rPr>
        <w:t xml:space="preserve">. The geology of the Colorado Plateau was found to be rich in the radioactive mineral and drew mining to the area. The U.S. Department of Energy </w:t>
      </w:r>
      <w:r w:rsidRPr="00F36EA8">
        <w:rPr>
          <w:rStyle w:val="StyleUnderline"/>
        </w:rPr>
        <w:t>(DOE) sought uranium to develop</w:t>
      </w:r>
      <w:r w:rsidRPr="00F36EA8">
        <w:rPr>
          <w:sz w:val="16"/>
        </w:rPr>
        <w:t xml:space="preserve"> nuclear weapons during the Cold War, </w:t>
      </w:r>
      <w:r w:rsidRPr="00F36EA8">
        <w:rPr>
          <w:rStyle w:val="StyleUnderline"/>
        </w:rPr>
        <w:t>which fueled</w:t>
      </w:r>
      <w:r w:rsidRPr="00F36EA8">
        <w:rPr>
          <w:sz w:val="16"/>
        </w:rPr>
        <w:t xml:space="preserve"> the </w:t>
      </w:r>
      <w:r w:rsidRPr="00F36EA8">
        <w:rPr>
          <w:rStyle w:val="StyleUnderline"/>
        </w:rPr>
        <w:t xml:space="preserve">interest of </w:t>
      </w:r>
      <w:r w:rsidRPr="00F36EA8">
        <w:rPr>
          <w:rStyle w:val="Emphasis"/>
        </w:rPr>
        <w:t>mining companies</w:t>
      </w:r>
      <w:r w:rsidRPr="00F36EA8">
        <w:rPr>
          <w:rStyle w:val="StyleUnderline"/>
        </w:rPr>
        <w:t xml:space="preserve"> that opened uranium </w:t>
      </w:r>
      <w:r w:rsidRPr="00F36EA8">
        <w:rPr>
          <w:rStyle w:val="Emphasis"/>
        </w:rPr>
        <w:t>mines and mills</w:t>
      </w:r>
      <w:r w:rsidRPr="00F36EA8">
        <w:rPr>
          <w:rStyle w:val="StyleUnderline"/>
        </w:rPr>
        <w:t xml:space="preserve"> on</w:t>
      </w:r>
      <w:r w:rsidRPr="00F36EA8">
        <w:rPr>
          <w:sz w:val="16"/>
        </w:rPr>
        <w:t xml:space="preserve"> and around </w:t>
      </w:r>
      <w:r w:rsidRPr="00F36EA8">
        <w:rPr>
          <w:rStyle w:val="StyleUnderline"/>
        </w:rPr>
        <w:t>indigenous land</w:t>
      </w:r>
      <w:r w:rsidRPr="00F36EA8">
        <w:rPr>
          <w:sz w:val="16"/>
        </w:rPr>
        <w:t xml:space="preserve">. This was the </w:t>
      </w:r>
      <w:r w:rsidRPr="00F36EA8">
        <w:rPr>
          <w:rStyle w:val="StyleUnderline"/>
        </w:rPr>
        <w:t xml:space="preserve">start of an environmental justice issue </w:t>
      </w:r>
      <w:r w:rsidRPr="00F36EA8">
        <w:rPr>
          <w:rStyle w:val="Emphasis"/>
        </w:rPr>
        <w:t>spanning generations</w:t>
      </w:r>
      <w:r w:rsidRPr="00F36EA8">
        <w:rPr>
          <w:rStyle w:val="StyleUnderline"/>
        </w:rPr>
        <w:t xml:space="preserve"> and continuing</w:t>
      </w:r>
      <w:r w:rsidRPr="00F36EA8">
        <w:rPr>
          <w:sz w:val="16"/>
        </w:rPr>
        <w:t xml:space="preserve"> to impact indigenous communities </w:t>
      </w:r>
      <w:r w:rsidRPr="00F36EA8">
        <w:rPr>
          <w:rStyle w:val="StyleUnderline"/>
        </w:rPr>
        <w:t>today</w:t>
      </w:r>
      <w:r w:rsidRPr="00F36EA8">
        <w:rPr>
          <w:sz w:val="16"/>
        </w:rPr>
        <w:t>.</w:t>
      </w:r>
    </w:p>
    <w:p w14:paraId="0700C3BB" w14:textId="77777777" w:rsidR="007A0AD7" w:rsidRPr="00F36EA8" w:rsidRDefault="007A0AD7" w:rsidP="007A0AD7">
      <w:pPr>
        <w:rPr>
          <w:sz w:val="10"/>
          <w:szCs w:val="10"/>
        </w:rPr>
      </w:pPr>
      <w:r w:rsidRPr="00F36EA8">
        <w:rPr>
          <w:sz w:val="10"/>
          <w:szCs w:val="10"/>
        </w:rPr>
        <w:t>Indigenous communities were not told about the health risks uranium and radiation posed even though scientists and government officials knew of its hazards at the time. Tribes agreed to host mine sites and were hired as miners. Indigenous miners were underpaid, unethically treated as test subjects, and forced to do dangerous work without protective equipment. Miners and their families were exposed to uranium and radiation, causing health issues like bone cancer, kidney damage, and lung cancer. While the 1979 Three-Mile-Island radiation event is well known, just three months later, the Puerco River saw the largest spill of radioactive material in U.S. history with little fanfare. A dam broke at a uranium mill site on the Navajo Nation reservation and caused widespread contamination. Mass death of livestock threatened their way of life. Navajo neuropathy, a disorder linked to uranium mining, caused muscle weakness, birth defects, and liver problems that often had fatal consequences. Adding further injury, the state denied the Navajo Nation disaster assistance for cleaning up the spill. Lasting Consequences and Attempts to Redress</w:t>
      </w:r>
    </w:p>
    <w:p w14:paraId="436184DF" w14:textId="77777777" w:rsidR="007A0AD7" w:rsidRPr="00F36EA8" w:rsidRDefault="007A0AD7" w:rsidP="007A0AD7">
      <w:pPr>
        <w:rPr>
          <w:sz w:val="16"/>
        </w:rPr>
      </w:pPr>
      <w:r w:rsidRPr="00F36EA8">
        <w:rPr>
          <w:sz w:val="16"/>
        </w:rPr>
        <w:t xml:space="preserve">At the end of the Cold War in the 1980s, as U.S. government demand for building nuclear weapons ended, uranium mining operations ceased. However, the </w:t>
      </w:r>
      <w:r w:rsidRPr="00F36EA8">
        <w:rPr>
          <w:rStyle w:val="StyleUnderline"/>
        </w:rPr>
        <w:t xml:space="preserve">Uranium mine </w:t>
      </w:r>
      <w:r w:rsidRPr="00F36EA8">
        <w:rPr>
          <w:rStyle w:val="Emphasis"/>
        </w:rPr>
        <w:t>environmental degradation</w:t>
      </w:r>
      <w:r w:rsidRPr="00F36EA8">
        <w:rPr>
          <w:sz w:val="16"/>
        </w:rPr>
        <w:t xml:space="preserve"> from mining activities continued and still </w:t>
      </w:r>
      <w:r w:rsidRPr="00F36EA8">
        <w:rPr>
          <w:rStyle w:val="StyleUnderline"/>
        </w:rPr>
        <w:t>continues today</w:t>
      </w:r>
      <w:r w:rsidRPr="00F36EA8">
        <w:rPr>
          <w:sz w:val="16"/>
        </w:rPr>
        <w:t xml:space="preserve">, extending an eight-decades-long public health crisis. </w:t>
      </w:r>
      <w:r w:rsidRPr="00F36EA8">
        <w:rPr>
          <w:rStyle w:val="StyleUnderline"/>
        </w:rPr>
        <w:t>Lasting</w:t>
      </w:r>
      <w:r w:rsidRPr="00F36EA8">
        <w:rPr>
          <w:sz w:val="16"/>
        </w:rPr>
        <w:t xml:space="preserve"> health </w:t>
      </w:r>
      <w:r w:rsidRPr="00F36EA8">
        <w:rPr>
          <w:rStyle w:val="StyleUnderline"/>
        </w:rPr>
        <w:t>consequences have followed</w:t>
      </w:r>
      <w:r w:rsidRPr="00F36EA8">
        <w:rPr>
          <w:sz w:val="16"/>
        </w:rPr>
        <w:t xml:space="preserve"> the </w:t>
      </w:r>
      <w:r w:rsidRPr="00F36EA8">
        <w:rPr>
          <w:rStyle w:val="StyleUnderline"/>
        </w:rPr>
        <w:t>miners</w:t>
      </w:r>
      <w:r w:rsidRPr="00F36EA8">
        <w:rPr>
          <w:sz w:val="16"/>
        </w:rPr>
        <w:t xml:space="preserve"> and community members </w:t>
      </w:r>
      <w:r w:rsidRPr="00F36EA8">
        <w:rPr>
          <w:rStyle w:val="StyleUnderline"/>
        </w:rPr>
        <w:t xml:space="preserve">exposed to </w:t>
      </w:r>
      <w:r w:rsidRPr="00F36EA8">
        <w:rPr>
          <w:rStyle w:val="Emphasis"/>
        </w:rPr>
        <w:t>uranium</w:t>
      </w:r>
      <w:r w:rsidRPr="00F36EA8">
        <w:rPr>
          <w:rStyle w:val="StyleUnderline"/>
        </w:rPr>
        <w:t xml:space="preserve"> and </w:t>
      </w:r>
      <w:r w:rsidRPr="00F36EA8">
        <w:rPr>
          <w:rStyle w:val="Emphasis"/>
        </w:rPr>
        <w:t>radiation</w:t>
      </w:r>
      <w:r w:rsidRPr="00F36EA8">
        <w:rPr>
          <w:rStyle w:val="StyleUnderline"/>
        </w:rPr>
        <w:t>. Mines</w:t>
      </w:r>
      <w:r w:rsidRPr="00F36EA8">
        <w:rPr>
          <w:sz w:val="16"/>
        </w:rPr>
        <w:t xml:space="preserve"> were improperly sealed, </w:t>
      </w:r>
      <w:r w:rsidRPr="00F36EA8">
        <w:rPr>
          <w:rStyle w:val="StyleUnderline"/>
        </w:rPr>
        <w:t xml:space="preserve">resulting in </w:t>
      </w:r>
      <w:r w:rsidRPr="00F36EA8">
        <w:rPr>
          <w:rStyle w:val="Emphasis"/>
        </w:rPr>
        <w:t>water</w:t>
      </w:r>
      <w:r w:rsidRPr="00F36EA8">
        <w:rPr>
          <w:sz w:val="16"/>
        </w:rPr>
        <w:t xml:space="preserve"> and soil </w:t>
      </w:r>
      <w:r w:rsidRPr="00F36EA8">
        <w:rPr>
          <w:rStyle w:val="Emphasis"/>
        </w:rPr>
        <w:t>contamination</w:t>
      </w:r>
      <w:r w:rsidRPr="00F36EA8">
        <w:rPr>
          <w:sz w:val="16"/>
        </w:rPr>
        <w:t>. Children swam in water collected in abandoned mine holes. Rock and material from the mines were used to build homes.</w:t>
      </w:r>
    </w:p>
    <w:p w14:paraId="0F3331BC" w14:textId="77777777" w:rsidR="007A0AD7" w:rsidRPr="00F36EA8" w:rsidRDefault="007A0AD7" w:rsidP="007A0AD7">
      <w:pPr>
        <w:rPr>
          <w:sz w:val="16"/>
        </w:rPr>
      </w:pPr>
      <w:r w:rsidRPr="00F36EA8">
        <w:rPr>
          <w:sz w:val="16"/>
        </w:rPr>
        <w:t xml:space="preserve">The </w:t>
      </w:r>
      <w:r w:rsidRPr="00F36EA8">
        <w:rPr>
          <w:rStyle w:val="Emphasis"/>
        </w:rPr>
        <w:t>close relationship</w:t>
      </w:r>
      <w:r w:rsidRPr="00F36EA8">
        <w:rPr>
          <w:rStyle w:val="StyleUnderline"/>
        </w:rPr>
        <w:t xml:space="preserve"> indigenous communities have</w:t>
      </w:r>
      <w:r w:rsidRPr="00F36EA8">
        <w:rPr>
          <w:sz w:val="16"/>
        </w:rPr>
        <w:t xml:space="preserve"> with the </w:t>
      </w:r>
      <w:r w:rsidRPr="00F36EA8">
        <w:rPr>
          <w:rStyle w:val="StyleUnderline"/>
        </w:rPr>
        <w:t>environment increased</w:t>
      </w:r>
      <w:r w:rsidRPr="00F36EA8">
        <w:rPr>
          <w:sz w:val="16"/>
        </w:rPr>
        <w:t xml:space="preserve"> their </w:t>
      </w:r>
      <w:r w:rsidRPr="00F36EA8">
        <w:rPr>
          <w:rStyle w:val="StyleUnderline"/>
        </w:rPr>
        <w:t>vulnerability to</w:t>
      </w:r>
      <w:r w:rsidRPr="00F36EA8">
        <w:rPr>
          <w:sz w:val="16"/>
        </w:rPr>
        <w:t xml:space="preserve"> the </w:t>
      </w:r>
      <w:r w:rsidRPr="00F36EA8">
        <w:rPr>
          <w:rStyle w:val="StyleUnderline"/>
        </w:rPr>
        <w:t xml:space="preserve">negative environmental health impacts associated with uranium mining. </w:t>
      </w:r>
      <w:r w:rsidRPr="00F36EA8">
        <w:rPr>
          <w:rStyle w:val="Emphasis"/>
        </w:rPr>
        <w:t>River water</w:t>
      </w:r>
      <w:r w:rsidRPr="00F36EA8">
        <w:rPr>
          <w:sz w:val="16"/>
        </w:rPr>
        <w:t xml:space="preserve"> may be </w:t>
      </w:r>
      <w:r w:rsidRPr="00F36EA8">
        <w:rPr>
          <w:rStyle w:val="StyleUnderline"/>
        </w:rPr>
        <w:t>applied topically or ingested</w:t>
      </w:r>
      <w:r w:rsidRPr="00F36EA8">
        <w:rPr>
          <w:sz w:val="16"/>
        </w:rPr>
        <w:t xml:space="preserve"> for ceremonial purposes and plants are used medicinally across indigenous land. These </w:t>
      </w:r>
      <w:r w:rsidRPr="00F36EA8">
        <w:rPr>
          <w:rStyle w:val="StyleUnderline"/>
        </w:rPr>
        <w:t>risks are</w:t>
      </w:r>
      <w:r w:rsidRPr="00F36EA8">
        <w:rPr>
          <w:sz w:val="16"/>
        </w:rPr>
        <w:t xml:space="preserve"> further </w:t>
      </w:r>
      <w:r w:rsidRPr="00F36EA8">
        <w:rPr>
          <w:rStyle w:val="StyleUnderline"/>
        </w:rPr>
        <w:t xml:space="preserve">compounded by a </w:t>
      </w:r>
      <w:r w:rsidRPr="00F36EA8">
        <w:rPr>
          <w:rStyle w:val="Emphasis"/>
        </w:rPr>
        <w:t>lack of access</w:t>
      </w:r>
      <w:r w:rsidRPr="00F36EA8">
        <w:rPr>
          <w:rStyle w:val="StyleUnderline"/>
        </w:rPr>
        <w:t xml:space="preserve"> to regulated drinking water</w:t>
      </w:r>
      <w:r w:rsidRPr="00F36EA8">
        <w:rPr>
          <w:sz w:val="16"/>
        </w:rPr>
        <w:t xml:space="preserve"> in this region, as discussed in Cynthia Harris’ recent blog for Vibrant Environment.</w:t>
      </w:r>
    </w:p>
    <w:p w14:paraId="3A07C127" w14:textId="77777777" w:rsidR="007A0AD7" w:rsidRPr="00F36EA8" w:rsidRDefault="007A0AD7" w:rsidP="007A0AD7">
      <w:pPr>
        <w:rPr>
          <w:sz w:val="8"/>
          <w:szCs w:val="8"/>
        </w:rPr>
      </w:pPr>
      <w:r w:rsidRPr="00F36EA8">
        <w:rPr>
          <w:sz w:val="8"/>
          <w:szCs w:val="8"/>
        </w:rPr>
        <w:t xml:space="preserve">Although a range of legislation could have been used to remedy the environmental damage and the public health harms caused by uranium mining, it failed to be properly applied in indigenous communities. The Radiation Exposure Compensation Act (RECA) was passed in 1990 to provide former mine workers compensation for the health issues they face as a result to uranium exposure. However, indigenous miners’ applications for RECA are often denied, in part due to a language barrier and lack of documentation. Compensation for families of the miners who were exposed to radiation brought home on the miner’s clothes and materials was not included in the bill. At the federal level, there are laws in place to remediate former uranium mines. The Uranium Mill Tailing Radiation Control Act (UMTRCA) was passed in 1978 to spur the cleanup of radioactive waste byproduct of uranium mining. This statute includes DOE’s Uranium Mill Tailings Remedial Action (UMTRA), which regulates post-operational activities at uranium mill sites under the supervision of the DOE Office of Legacy Management. However, UMTRA applies to a very limited number of sites. Ongoing radioactive contamination was reported in a 2007 study that showed that UMTRCA cleanup standards had not been met. In the 1978 U.S. Supreme Court case Oliphant v. Suquamish Indian Tribe, the Court held that Indian tribal courts did not have the authority to prosecute non-Indians unless specifically authorized by Congress to do so. In 2013, Congress passed the Violence Against Women Reauthorization Act, which gave tribes jurisdiction over some domestic and dating violence crimes committed by non-Indians on reservations, but tribal court power remains very limited. Montana v. United States held that Tribes generally do not have regulatory authority over non-members on non-tribe-owned land even if it’s within the bounds of their reservation. Indigenous communities like the Laguna, Acoma, Zuni, Hopi, and Navajo people who have been impacted by uranium mining do not have authority to impose mining regulations on companies that are not on tribal land and are not tribal members. </w:t>
      </w:r>
    </w:p>
    <w:p w14:paraId="5689D66D" w14:textId="77777777" w:rsidR="007A0AD7" w:rsidRPr="00F36EA8" w:rsidRDefault="007A0AD7" w:rsidP="007A0AD7">
      <w:pPr>
        <w:rPr>
          <w:rStyle w:val="StyleUnderline"/>
        </w:rPr>
      </w:pPr>
      <w:r w:rsidRPr="00F36EA8">
        <w:rPr>
          <w:sz w:val="16"/>
        </w:rPr>
        <w:t xml:space="preserve">The Comprehensive Environmental Response, Compensation, and Liability Act identifies responsible parties and provides funding for cleanup of toxic waste sites like the former uranium mines. However, of the roughly 520 abandoned uranium mines in Navajo territory, only around 219 of these sites have been funded for remediation. In mid-April of this year, EPA Administrator Wheeler added Navajo abandoned uranium mines to his Emphasis List of Superfund Sites, which displays sites where cleanup is still needed. The Navajo Nation created the Navajo Abandoned Mine Lands Reclamation Department to fulfill the requirements of the Surface Mining Control and Reclamation Act and remediate mine sites. However, this </w:t>
      </w:r>
      <w:r w:rsidRPr="00F36EA8">
        <w:rPr>
          <w:rStyle w:val="StyleUnderline"/>
        </w:rPr>
        <w:t>Act only addresses physical hazards and doesn’t</w:t>
      </w:r>
      <w:r w:rsidRPr="00F36EA8">
        <w:rPr>
          <w:sz w:val="16"/>
        </w:rPr>
        <w:t xml:space="preserve"> seek to </w:t>
      </w:r>
      <w:r w:rsidRPr="00F36EA8">
        <w:rPr>
          <w:rStyle w:val="StyleUnderline"/>
        </w:rPr>
        <w:t xml:space="preserve">remedy </w:t>
      </w:r>
      <w:r w:rsidRPr="00F36EA8">
        <w:rPr>
          <w:rStyle w:val="Emphasis"/>
        </w:rPr>
        <w:t>groundwater contamination</w:t>
      </w:r>
      <w:r w:rsidRPr="00F36EA8">
        <w:rPr>
          <w:rStyle w:val="StyleUnderline"/>
        </w:rPr>
        <w:t xml:space="preserve"> from</w:t>
      </w:r>
      <w:r w:rsidRPr="00F36EA8">
        <w:rPr>
          <w:sz w:val="16"/>
        </w:rPr>
        <w:t xml:space="preserve"> the </w:t>
      </w:r>
      <w:r w:rsidRPr="00F36EA8">
        <w:rPr>
          <w:rStyle w:val="StyleUnderline"/>
        </w:rPr>
        <w:t xml:space="preserve">former mine sites. </w:t>
      </w:r>
    </w:p>
    <w:p w14:paraId="00F3E499" w14:textId="77777777" w:rsidR="007A0AD7" w:rsidRPr="00F36EA8" w:rsidRDefault="007A0AD7" w:rsidP="007A0AD7">
      <w:pPr>
        <w:rPr>
          <w:sz w:val="10"/>
          <w:szCs w:val="10"/>
        </w:rPr>
      </w:pPr>
      <w:r w:rsidRPr="00F36EA8">
        <w:rPr>
          <w:sz w:val="10"/>
          <w:szCs w:val="10"/>
        </w:rPr>
        <w:t>Tribal laws that have been created to protect the health of indigenous communities from future uranium mining include the 2005 Diné Natural Resources Protection Act on the Navajo Nation, banning uranium mining on their land. The All Indian Pueblo Council submitted a resolution in 2007 to protect Mt. Taylor and other sacred sites in the area from future uranium mining. Current Impacts and How to Avoid Repeating History In southwestern states like Arizona and New Mexico, indigenous populations suffer higher mortality rates than other residents. Recent studies have found that people with cancer are more vulnerable to worse outcomes of COVID-19. Given that the effects of radiation exposure include lung cancer and bone cancer, there is reason to believe that the contamination from uranium mines and mills contributed directly to this increased COVID-19 vulnerability.</w:t>
      </w:r>
    </w:p>
    <w:p w14:paraId="2795829F" w14:textId="77777777" w:rsidR="007A0AD7" w:rsidRPr="00F36EA8" w:rsidRDefault="007A0AD7" w:rsidP="007A0AD7">
      <w:pPr>
        <w:rPr>
          <w:sz w:val="16"/>
        </w:rPr>
      </w:pPr>
      <w:r w:rsidRPr="00F36EA8">
        <w:rPr>
          <w:rStyle w:val="StyleUnderline"/>
        </w:rPr>
        <w:t xml:space="preserve">One way to </w:t>
      </w:r>
      <w:r w:rsidRPr="00F36EA8">
        <w:rPr>
          <w:rStyle w:val="Emphasis"/>
        </w:rPr>
        <w:t>protect indigenous communities</w:t>
      </w:r>
      <w:r w:rsidRPr="00F36EA8">
        <w:rPr>
          <w:sz w:val="16"/>
        </w:rPr>
        <w:t xml:space="preserve"> from </w:t>
      </w:r>
      <w:r w:rsidRPr="00F36EA8">
        <w:rPr>
          <w:rStyle w:val="StyleUnderline"/>
        </w:rPr>
        <w:t xml:space="preserve">future </w:t>
      </w:r>
      <w:r w:rsidRPr="00F36EA8">
        <w:rPr>
          <w:rStyle w:val="Emphasis"/>
        </w:rPr>
        <w:t>environmental contamination</w:t>
      </w:r>
      <w:r w:rsidRPr="00F36EA8">
        <w:rPr>
          <w:rStyle w:val="StyleUnderline"/>
        </w:rPr>
        <w:t xml:space="preserve"> would be to pass</w:t>
      </w:r>
      <w:r w:rsidRPr="00F36EA8">
        <w:rPr>
          <w:sz w:val="16"/>
        </w:rPr>
        <w:t xml:space="preserve"> congressional </w:t>
      </w:r>
      <w:r w:rsidRPr="00F36EA8">
        <w:rPr>
          <w:rStyle w:val="StyleUnderline"/>
        </w:rPr>
        <w:t>legislation giving tribal governments</w:t>
      </w:r>
      <w:r w:rsidRPr="00F36EA8">
        <w:rPr>
          <w:sz w:val="16"/>
        </w:rPr>
        <w:t xml:space="preserve"> the </w:t>
      </w:r>
      <w:r w:rsidRPr="00F36EA8">
        <w:rPr>
          <w:rStyle w:val="StyleUnderline"/>
        </w:rPr>
        <w:t xml:space="preserve">authority to </w:t>
      </w:r>
      <w:r w:rsidRPr="00F36EA8">
        <w:rPr>
          <w:rStyle w:val="Emphasis"/>
        </w:rPr>
        <w:t>regulate uranium mining</w:t>
      </w:r>
      <w:r w:rsidRPr="00F36EA8">
        <w:rPr>
          <w:rStyle w:val="StyleUnderline"/>
        </w:rPr>
        <w:t xml:space="preserve"> in areas that</w:t>
      </w:r>
      <w:r w:rsidRPr="00F36EA8">
        <w:rPr>
          <w:sz w:val="16"/>
        </w:rPr>
        <w:t xml:space="preserve"> would </w:t>
      </w:r>
      <w:r w:rsidRPr="00F36EA8">
        <w:rPr>
          <w:rStyle w:val="StyleUnderline"/>
        </w:rPr>
        <w:t>impact them. With their</w:t>
      </w:r>
      <w:r w:rsidRPr="00F36EA8">
        <w:rPr>
          <w:sz w:val="16"/>
        </w:rPr>
        <w:t xml:space="preserve"> health and traditional </w:t>
      </w:r>
      <w:r w:rsidRPr="00F36EA8">
        <w:rPr>
          <w:rStyle w:val="StyleUnderline"/>
        </w:rPr>
        <w:t>way of life at stake</w:t>
      </w:r>
      <w:r w:rsidRPr="00F36EA8">
        <w:rPr>
          <w:sz w:val="16"/>
        </w:rPr>
        <w:t xml:space="preserve">, southwestern </w:t>
      </w:r>
      <w:r w:rsidRPr="00F36EA8">
        <w:rPr>
          <w:rStyle w:val="StyleUnderline"/>
        </w:rPr>
        <w:t xml:space="preserve">indigenous communities </w:t>
      </w:r>
      <w:r w:rsidRPr="00F36EA8">
        <w:rPr>
          <w:rStyle w:val="StyleUnderline"/>
        </w:rPr>
        <w:lastRenderedPageBreak/>
        <w:t>have</w:t>
      </w:r>
      <w:r w:rsidRPr="00F36EA8">
        <w:rPr>
          <w:sz w:val="16"/>
        </w:rPr>
        <w:t xml:space="preserve"> a </w:t>
      </w:r>
      <w:r w:rsidRPr="00F36EA8">
        <w:rPr>
          <w:rStyle w:val="Emphasis"/>
        </w:rPr>
        <w:t>vested interest</w:t>
      </w:r>
      <w:r w:rsidRPr="00F36EA8">
        <w:rPr>
          <w:rStyle w:val="StyleUnderline"/>
        </w:rPr>
        <w:t xml:space="preserve"> in cleaning up</w:t>
      </w:r>
      <w:r w:rsidRPr="00F36EA8">
        <w:rPr>
          <w:sz w:val="16"/>
        </w:rPr>
        <w:t xml:space="preserve"> the </w:t>
      </w:r>
      <w:r w:rsidRPr="00F36EA8">
        <w:rPr>
          <w:rStyle w:val="Emphasis"/>
        </w:rPr>
        <w:t>mine sites</w:t>
      </w:r>
      <w:r w:rsidRPr="00F36EA8">
        <w:rPr>
          <w:sz w:val="16"/>
          <w:szCs w:val="16"/>
        </w:rPr>
        <w:t xml:space="preserve"> and ensuring that any future uranium mining operations proceed in the safest way possible. While working to meaningfully address this environmental justice issue, it’s important to keep in mind the painful history and lasting social and cultural impacts of uranium mining in indigenous communities.</w:t>
      </w:r>
    </w:p>
    <w:p w14:paraId="2DC0DAB7" w14:textId="77777777" w:rsidR="007A0AD7" w:rsidRPr="00F36EA8" w:rsidRDefault="007A0AD7" w:rsidP="007A0AD7"/>
    <w:p w14:paraId="5A93725D" w14:textId="77777777" w:rsidR="007A0AD7" w:rsidRPr="009C1A70" w:rsidRDefault="007A0AD7" w:rsidP="007A0AD7">
      <w:pPr>
        <w:pStyle w:val="Heading4"/>
      </w:pPr>
      <w:bookmarkStart w:id="3" w:name="_Hlk75501455"/>
      <w:r w:rsidRPr="009C1A70">
        <w:t xml:space="preserve">Specifically, movements have been going on for 20 years but have only achieved </w:t>
      </w:r>
      <w:r w:rsidRPr="009C1A70">
        <w:rPr>
          <w:u w:val="single"/>
        </w:rPr>
        <w:t>limited results</w:t>
      </w:r>
      <w:r w:rsidRPr="009C1A70">
        <w:t xml:space="preserve"> due to lack of jurisdiction under the CWA.</w:t>
      </w:r>
    </w:p>
    <w:p w14:paraId="65972DBE" w14:textId="77777777" w:rsidR="007A0AD7" w:rsidRPr="009C1A70" w:rsidRDefault="007A0AD7" w:rsidP="007A0AD7">
      <w:r w:rsidRPr="009C1A70">
        <w:rPr>
          <w:rStyle w:val="Style13ptBold"/>
        </w:rPr>
        <w:t>Grossman et al. 01</w:t>
      </w:r>
      <w:r w:rsidRPr="009C1A70">
        <w:t xml:space="preserve"> — writer for Cultural Survival; Other Contributors: Zoltan, Al Gedicks. (Grossman; Published: March 2001; “Native Resistance to Multinational Mining Corporations in Wisconsin”; Cultural Survival; https://www.culturalsurvival.org/publications/cultural-survival-quarterly/native-resistance-multinational-mining-corporations)//CYang</w:t>
      </w:r>
    </w:p>
    <w:p w14:paraId="73C2ACFC" w14:textId="77777777" w:rsidR="007A0AD7" w:rsidRPr="009C1A70" w:rsidRDefault="007A0AD7" w:rsidP="007A0AD7">
      <w:pPr>
        <w:rPr>
          <w:sz w:val="16"/>
        </w:rPr>
      </w:pPr>
      <w:r w:rsidRPr="009C1A70">
        <w:rPr>
          <w:rStyle w:val="StyleUnderline"/>
        </w:rPr>
        <w:t xml:space="preserve">Native resistance to </w:t>
      </w:r>
      <w:r w:rsidRPr="009C1A70">
        <w:rPr>
          <w:rStyle w:val="Emphasis"/>
        </w:rPr>
        <w:t>multinational mining corporations</w:t>
      </w:r>
      <w:r w:rsidRPr="009C1A70">
        <w:rPr>
          <w:sz w:val="16"/>
        </w:rPr>
        <w:t xml:space="preserve"> in Wisconsin </w:t>
      </w:r>
      <w:r w:rsidRPr="009C1A70">
        <w:rPr>
          <w:rStyle w:val="StyleUnderline"/>
        </w:rPr>
        <w:t xml:space="preserve">has been </w:t>
      </w:r>
      <w:r w:rsidRPr="009C1A70">
        <w:rPr>
          <w:rStyle w:val="Emphasis"/>
        </w:rPr>
        <w:t>growing</w:t>
      </w:r>
      <w:r w:rsidRPr="009C1A70">
        <w:rPr>
          <w:sz w:val="16"/>
        </w:rPr>
        <w:t xml:space="preserve"> for </w:t>
      </w:r>
      <w:r w:rsidRPr="009C1A70">
        <w:rPr>
          <w:rStyle w:val="StyleUnderline"/>
        </w:rPr>
        <w:t>over two decades</w:t>
      </w:r>
      <w:r w:rsidRPr="009C1A70">
        <w:rPr>
          <w:sz w:val="16"/>
        </w:rPr>
        <w:t>. It started in 1975 when Exxon discovered the large Crandon zinc-copper sulfide deposit in Forest County, one mile upstream of the wild rice beds of the Mole Lake Chippewa (Ojibwe) Reservation, five miles downwind of the Forest County Potawatomi Reservation, and 40 miles (via the Wolf River) upstream of the Menominee Nation.</w:t>
      </w:r>
    </w:p>
    <w:p w14:paraId="0E732D05" w14:textId="77777777" w:rsidR="007A0AD7" w:rsidRPr="009C1A70" w:rsidRDefault="007A0AD7" w:rsidP="007A0AD7">
      <w:pPr>
        <w:rPr>
          <w:sz w:val="16"/>
          <w:szCs w:val="16"/>
        </w:rPr>
      </w:pPr>
      <w:r w:rsidRPr="009C1A70">
        <w:rPr>
          <w:sz w:val="16"/>
          <w:szCs w:val="16"/>
        </w:rPr>
        <w:t>As local opposition intensified in the mid-1980s, Exxon withdrew from the project, citing low metal prices. But the company returned in 1993, this time with a new partner, Canadian-based Rio Algom. Much had changed since Exxon first proposed the mine. The Mole Lake Chippewa, Menominee, Potawatomi, and Mohican (Stockbridge-Munsee) had opened casinos, generating income that enabled them more effectively to fight mining companies in the courts and in the arena of public opinion. The four tribes formed the Nii Win Intertribal Council (Nii Win is Ojibwe for "four"), which immediately began hiring lawyers and technical experts to challenge Exxon/Rio Algom's mine permit application. They had also purchased a house across the road from the proposed mine site so that they might monitor all activities there. The Oneida Nation, which is downstream from the mine site near Green Bay, also joined the opposition. Today, the Crandon mine still has not opened.</w:t>
      </w:r>
    </w:p>
    <w:p w14:paraId="7392DAD3" w14:textId="77777777" w:rsidR="007A0AD7" w:rsidRPr="009C1A70" w:rsidRDefault="007A0AD7" w:rsidP="007A0AD7">
      <w:pPr>
        <w:rPr>
          <w:sz w:val="16"/>
        </w:rPr>
      </w:pPr>
      <w:r w:rsidRPr="009C1A70">
        <w:rPr>
          <w:sz w:val="16"/>
        </w:rPr>
        <w:t xml:space="preserve">The economic, cultural, and spiritual center for the Mole Lake (Sokaogon) Chippewa is their wild rice lake. The rice, called manomin (gift from the creator), is an essential part of the Chippewa diet, an important cash crop, and a sacred part of the band's religious rituals. The mine would generate sulfuric acid wastes, use toxic chemicals in ore processing (including up to 20 tons of cyanide a month), and reduce groundwater tables in the area because of the constant dewatering of the proposed underground mine. The Chippewa were not reassured when Exxon's biologist mistook their wild rice for a "bunch of lake weeds." The </w:t>
      </w:r>
      <w:r w:rsidRPr="009C1A70">
        <w:rPr>
          <w:rStyle w:val="StyleUnderline"/>
        </w:rPr>
        <w:t>construction</w:t>
      </w:r>
      <w:r w:rsidRPr="009C1A70">
        <w:rPr>
          <w:sz w:val="16"/>
        </w:rPr>
        <w:t xml:space="preserve"> at the headwaters of the pristine Wolf River </w:t>
      </w:r>
      <w:r w:rsidRPr="009C1A70">
        <w:rPr>
          <w:rStyle w:val="StyleUnderline"/>
        </w:rPr>
        <w:t>of the</w:t>
      </w:r>
      <w:r w:rsidRPr="009C1A70">
        <w:rPr>
          <w:sz w:val="16"/>
        </w:rPr>
        <w:t xml:space="preserve"> largest toxic </w:t>
      </w:r>
      <w:r w:rsidRPr="009C1A70">
        <w:rPr>
          <w:rStyle w:val="StyleUnderline"/>
        </w:rPr>
        <w:t>mine</w:t>
      </w:r>
      <w:r w:rsidRPr="009C1A70">
        <w:rPr>
          <w:sz w:val="16"/>
        </w:rPr>
        <w:t xml:space="preserve"> waste dump in state history </w:t>
      </w:r>
      <w:r w:rsidRPr="009C1A70">
        <w:rPr>
          <w:rStyle w:val="StyleUnderline"/>
        </w:rPr>
        <w:t xml:space="preserve">would pose an </w:t>
      </w:r>
      <w:r w:rsidRPr="009C1A70">
        <w:rPr>
          <w:rStyle w:val="Emphasis"/>
        </w:rPr>
        <w:t>unacceptable</w:t>
      </w:r>
      <w:r w:rsidRPr="009C1A70">
        <w:rPr>
          <w:sz w:val="16"/>
        </w:rPr>
        <w:t xml:space="preserve"> economic and </w:t>
      </w:r>
      <w:r w:rsidRPr="009C1A70">
        <w:rPr>
          <w:rStyle w:val="Emphasis"/>
        </w:rPr>
        <w:t>environmental risk</w:t>
      </w:r>
      <w:r w:rsidRPr="009C1A70">
        <w:rPr>
          <w:sz w:val="16"/>
        </w:rPr>
        <w:t xml:space="preserve"> to the downstream tourist industry on this Class 1 trout stream. Frances Van Zile, a </w:t>
      </w:r>
      <w:r w:rsidRPr="009C1A70">
        <w:rPr>
          <w:rStyle w:val="StyleUnderline"/>
        </w:rPr>
        <w:t>tribal</w:t>
      </w:r>
      <w:r w:rsidRPr="009C1A70">
        <w:rPr>
          <w:sz w:val="16"/>
        </w:rPr>
        <w:t xml:space="preserve"> elder and </w:t>
      </w:r>
      <w:r w:rsidRPr="009C1A70">
        <w:rPr>
          <w:rStyle w:val="StyleUnderline"/>
        </w:rPr>
        <w:t xml:space="preserve">leader of the </w:t>
      </w:r>
      <w:r w:rsidRPr="009C1A70">
        <w:rPr>
          <w:rStyle w:val="Emphasis"/>
        </w:rPr>
        <w:t>opposition to mining</w:t>
      </w:r>
      <w:r w:rsidRPr="009C1A70">
        <w:rPr>
          <w:rStyle w:val="StyleUnderline"/>
        </w:rPr>
        <w:t>, says</w:t>
      </w:r>
      <w:r w:rsidRPr="009C1A70">
        <w:rPr>
          <w:sz w:val="16"/>
        </w:rPr>
        <w:t>, "these people [from the mining company] don't care about us. They don't care if we live or die. All they want is that copper and zinc."</w:t>
      </w:r>
    </w:p>
    <w:p w14:paraId="63E1D1D4" w14:textId="77777777" w:rsidR="007A0AD7" w:rsidRPr="009C1A70" w:rsidRDefault="007A0AD7" w:rsidP="007A0AD7">
      <w:pPr>
        <w:rPr>
          <w:sz w:val="16"/>
          <w:szCs w:val="16"/>
        </w:rPr>
      </w:pPr>
      <w:r w:rsidRPr="009C1A70">
        <w:rPr>
          <w:rStyle w:val="StyleUnderline"/>
        </w:rPr>
        <w:t>To protect tribal resources and assert tribal sovereignty</w:t>
      </w:r>
      <w:r w:rsidRPr="009C1A70">
        <w:rPr>
          <w:sz w:val="16"/>
          <w:szCs w:val="16"/>
        </w:rPr>
        <w:t xml:space="preserve">, the Mole Lake </w:t>
      </w:r>
      <w:r w:rsidRPr="009C1A70">
        <w:rPr>
          <w:rStyle w:val="StyleUnderline"/>
        </w:rPr>
        <w:t>Chippewa</w:t>
      </w:r>
      <w:r w:rsidRPr="009C1A70">
        <w:rPr>
          <w:sz w:val="16"/>
          <w:szCs w:val="16"/>
        </w:rPr>
        <w:t xml:space="preserve"> have </w:t>
      </w:r>
      <w:r w:rsidRPr="009C1A70">
        <w:rPr>
          <w:rStyle w:val="StyleUnderline"/>
        </w:rPr>
        <w:t xml:space="preserve">developed a </w:t>
      </w:r>
      <w:r w:rsidRPr="009C1A70">
        <w:rPr>
          <w:rStyle w:val="Emphasis"/>
        </w:rPr>
        <w:t>multifaceted strategy</w:t>
      </w:r>
      <w:r w:rsidRPr="009C1A70">
        <w:rPr>
          <w:rStyle w:val="StyleUnderline"/>
        </w:rPr>
        <w:t xml:space="preserve"> that includes:</w:t>
      </w:r>
      <w:r w:rsidRPr="009C1A70">
        <w:rPr>
          <w:sz w:val="16"/>
          <w:szCs w:val="16"/>
        </w:rPr>
        <w:t xml:space="preserve"> (1) developing </w:t>
      </w:r>
      <w:r w:rsidRPr="009C1A70">
        <w:rPr>
          <w:rStyle w:val="StyleUnderline"/>
        </w:rPr>
        <w:t xml:space="preserve">tribal </w:t>
      </w:r>
      <w:r w:rsidRPr="009C1A70">
        <w:rPr>
          <w:rStyle w:val="Emphasis"/>
        </w:rPr>
        <w:t>water regulatory authority</w:t>
      </w:r>
      <w:r w:rsidRPr="009C1A70">
        <w:rPr>
          <w:rStyle w:val="StyleUnderline"/>
        </w:rPr>
        <w:t xml:space="preserve"> under the</w:t>
      </w:r>
      <w:r w:rsidRPr="009C1A70">
        <w:rPr>
          <w:sz w:val="16"/>
          <w:szCs w:val="16"/>
        </w:rPr>
        <w:t xml:space="preserve"> provisions of the federal </w:t>
      </w:r>
      <w:r w:rsidRPr="009C1A70">
        <w:rPr>
          <w:rStyle w:val="StyleUnderline"/>
        </w:rPr>
        <w:t>Clean Water Act</w:t>
      </w:r>
      <w:r w:rsidRPr="009C1A70">
        <w:rPr>
          <w:sz w:val="16"/>
          <w:szCs w:val="16"/>
        </w:rPr>
        <w:t>; (2) joining with their non-Indian neighbors in the Town of Nashville to oppose the mine and develop economic alternatives to mining jobs; and (3) developing statewide and international anti-mining alliances.</w:t>
      </w:r>
    </w:p>
    <w:p w14:paraId="693B918C" w14:textId="77777777" w:rsidR="007A0AD7" w:rsidRPr="009C1A70" w:rsidRDefault="007A0AD7" w:rsidP="007A0AD7">
      <w:pPr>
        <w:rPr>
          <w:rStyle w:val="StyleUnderline"/>
        </w:rPr>
      </w:pPr>
      <w:r w:rsidRPr="009C1A70">
        <w:rPr>
          <w:rStyle w:val="StyleUnderline"/>
        </w:rPr>
        <w:t xml:space="preserve">Tribal </w:t>
      </w:r>
      <w:r w:rsidRPr="009C1A70">
        <w:rPr>
          <w:rStyle w:val="Emphasis"/>
        </w:rPr>
        <w:t>Water Regulatory Authority</w:t>
      </w:r>
    </w:p>
    <w:p w14:paraId="2D4B9867" w14:textId="77777777" w:rsidR="007A0AD7" w:rsidRPr="009C1A70" w:rsidRDefault="007A0AD7" w:rsidP="007A0AD7">
      <w:pPr>
        <w:rPr>
          <w:sz w:val="16"/>
          <w:szCs w:val="16"/>
        </w:rPr>
      </w:pPr>
      <w:r w:rsidRPr="009C1A70">
        <w:rPr>
          <w:sz w:val="16"/>
          <w:szCs w:val="16"/>
        </w:rPr>
        <w:t>A federal court decision recognized Chippewa treaty rights in 1983. When Exxon, Noranda, Rio Tinto, and other companies renewed their interest in metallic minerals in Chippewa ceded territory around 1992, these treaties became a factor in the mining controversy. They do not cover mineral rights, but Native nations interpret their guarantees to mean that any degradation of off-reservation resources would be an "environmental violation" of the treaties, giving them legal standing in federal court to challenge harmful projects. Mining proponents, such as State Administration Secretary (and former Exxon lobbyist) James Klauser, unsuccessfully pressured the Mole Lake and Lac du Flambeau Chippewa to "lease" their treaty rights in exchange for money.</w:t>
      </w:r>
    </w:p>
    <w:p w14:paraId="48227A83" w14:textId="77777777" w:rsidR="007A0AD7" w:rsidRPr="009C1A70" w:rsidRDefault="007A0AD7" w:rsidP="007A0AD7">
      <w:pPr>
        <w:rPr>
          <w:sz w:val="16"/>
        </w:rPr>
      </w:pPr>
      <w:r w:rsidRPr="009C1A70">
        <w:rPr>
          <w:rStyle w:val="StyleUnderline"/>
        </w:rPr>
        <w:t>Tribal lands</w:t>
      </w:r>
      <w:r w:rsidRPr="009C1A70">
        <w:rPr>
          <w:sz w:val="16"/>
        </w:rPr>
        <w:t xml:space="preserve"> were </w:t>
      </w:r>
      <w:r w:rsidRPr="009C1A70">
        <w:rPr>
          <w:rStyle w:val="StyleUnderline"/>
        </w:rPr>
        <w:t>ignored in</w:t>
      </w:r>
      <w:r w:rsidRPr="009C1A70">
        <w:rPr>
          <w:sz w:val="16"/>
        </w:rPr>
        <w:t xml:space="preserve"> the original versions of many </w:t>
      </w:r>
      <w:r w:rsidRPr="009C1A70">
        <w:rPr>
          <w:rStyle w:val="StyleUnderline"/>
        </w:rPr>
        <w:t>federal environmental laws</w:t>
      </w:r>
      <w:r w:rsidRPr="009C1A70">
        <w:rPr>
          <w:sz w:val="16"/>
        </w:rPr>
        <w:t xml:space="preserve"> of the 1970s, </w:t>
      </w:r>
      <w:r w:rsidRPr="009C1A70">
        <w:rPr>
          <w:rStyle w:val="StyleUnderline"/>
        </w:rPr>
        <w:t>including</w:t>
      </w:r>
      <w:r w:rsidRPr="009C1A70">
        <w:rPr>
          <w:sz w:val="16"/>
        </w:rPr>
        <w:t xml:space="preserve"> the Clean Air Act and </w:t>
      </w:r>
      <w:r w:rsidRPr="009C1A70">
        <w:rPr>
          <w:rStyle w:val="StyleUnderline"/>
        </w:rPr>
        <w:t xml:space="preserve">the </w:t>
      </w:r>
      <w:r w:rsidRPr="009C1A70">
        <w:rPr>
          <w:rStyle w:val="Emphasis"/>
        </w:rPr>
        <w:t>C</w:t>
      </w:r>
      <w:r w:rsidRPr="009C1A70">
        <w:rPr>
          <w:rStyle w:val="StyleUnderline"/>
        </w:rPr>
        <w:t xml:space="preserve">lean </w:t>
      </w:r>
      <w:r w:rsidRPr="009C1A70">
        <w:rPr>
          <w:rStyle w:val="Emphasis"/>
        </w:rPr>
        <w:t>W</w:t>
      </w:r>
      <w:r w:rsidRPr="009C1A70">
        <w:rPr>
          <w:rStyle w:val="StyleUnderline"/>
        </w:rPr>
        <w:t xml:space="preserve">ater </w:t>
      </w:r>
      <w:r w:rsidRPr="009C1A70">
        <w:rPr>
          <w:rStyle w:val="Emphasis"/>
        </w:rPr>
        <w:t>A</w:t>
      </w:r>
      <w:r w:rsidRPr="009C1A70">
        <w:rPr>
          <w:rStyle w:val="StyleUnderline"/>
        </w:rPr>
        <w:t>ct</w:t>
      </w:r>
      <w:r w:rsidRPr="009C1A70">
        <w:rPr>
          <w:sz w:val="16"/>
        </w:rPr>
        <w:t xml:space="preserve">. To remedy this exclusion, amendments to these laws have been enacted to give tribes the authority to enforce environmental standards. In 1995 the Mole Lake </w:t>
      </w:r>
      <w:r w:rsidRPr="009C1A70">
        <w:rPr>
          <w:rStyle w:val="StyleUnderline"/>
        </w:rPr>
        <w:t>Chippewa became the first</w:t>
      </w:r>
      <w:r w:rsidRPr="009C1A70">
        <w:rPr>
          <w:sz w:val="16"/>
        </w:rPr>
        <w:t xml:space="preserve"> Wisconsin </w:t>
      </w:r>
      <w:r w:rsidRPr="009C1A70">
        <w:rPr>
          <w:rStyle w:val="StyleUnderline"/>
        </w:rPr>
        <w:t>tribe granted</w:t>
      </w:r>
      <w:r w:rsidRPr="009C1A70">
        <w:rPr>
          <w:sz w:val="16"/>
        </w:rPr>
        <w:t xml:space="preserve"> independent </w:t>
      </w:r>
      <w:r w:rsidRPr="009C1A70">
        <w:rPr>
          <w:rStyle w:val="StyleUnderline"/>
        </w:rPr>
        <w:t>authority by the</w:t>
      </w:r>
      <w:r w:rsidRPr="009C1A70">
        <w:rPr>
          <w:sz w:val="16"/>
        </w:rPr>
        <w:t xml:space="preserve"> U.S. Environmental Protection Agency </w:t>
      </w:r>
      <w:r w:rsidRPr="009C1A70">
        <w:rPr>
          <w:rStyle w:val="StyleUnderline"/>
        </w:rPr>
        <w:t xml:space="preserve">(EPA) to regulate </w:t>
      </w:r>
      <w:r w:rsidRPr="009C1A70">
        <w:rPr>
          <w:rStyle w:val="Emphasis"/>
        </w:rPr>
        <w:t>water quality on their reservation</w:t>
      </w:r>
      <w:r w:rsidRPr="009C1A70">
        <w:rPr>
          <w:sz w:val="16"/>
        </w:rPr>
        <w:t xml:space="preserve">. The tribe's wild rice beds are just a mile downstream from the proposed Crandon mine. </w:t>
      </w:r>
      <w:r w:rsidRPr="009C1A70">
        <w:rPr>
          <w:rStyle w:val="StyleUnderline"/>
        </w:rPr>
        <w:t>Tribal regulatory authority affects</w:t>
      </w:r>
      <w:r w:rsidRPr="009C1A70">
        <w:rPr>
          <w:sz w:val="16"/>
        </w:rPr>
        <w:t xml:space="preserve"> all upstream </w:t>
      </w:r>
      <w:r w:rsidRPr="009C1A70">
        <w:rPr>
          <w:sz w:val="16"/>
        </w:rPr>
        <w:lastRenderedPageBreak/>
        <w:t xml:space="preserve">industrial and municipal facilities, including </w:t>
      </w:r>
      <w:r w:rsidRPr="009C1A70">
        <w:rPr>
          <w:rStyle w:val="StyleUnderline"/>
        </w:rPr>
        <w:t xml:space="preserve">the </w:t>
      </w:r>
      <w:r w:rsidRPr="009C1A70">
        <w:rPr>
          <w:rStyle w:val="Emphasis"/>
        </w:rPr>
        <w:t>proposed mine</w:t>
      </w:r>
      <w:r w:rsidRPr="009C1A70">
        <w:rPr>
          <w:sz w:val="16"/>
        </w:rPr>
        <w:t xml:space="preserve">. Because Swamp Creek flows into the tribe's rice lake, the </w:t>
      </w:r>
      <w:r w:rsidRPr="009C1A70">
        <w:rPr>
          <w:rStyle w:val="StyleUnderline"/>
        </w:rPr>
        <w:t xml:space="preserve">tribe has to give approval for </w:t>
      </w:r>
      <w:r w:rsidRPr="009C1A70">
        <w:rPr>
          <w:rStyle w:val="Emphasis"/>
        </w:rPr>
        <w:t>any upstream discharges</w:t>
      </w:r>
      <w:r w:rsidRPr="009C1A70">
        <w:rPr>
          <w:sz w:val="16"/>
        </w:rPr>
        <w:t xml:space="preserve"> that might degrade their wild rice beds.</w:t>
      </w:r>
    </w:p>
    <w:p w14:paraId="6DC2DE49" w14:textId="77777777" w:rsidR="007A0AD7" w:rsidRPr="009C1A70" w:rsidRDefault="007A0AD7" w:rsidP="007A0AD7">
      <w:pPr>
        <w:rPr>
          <w:sz w:val="16"/>
          <w:szCs w:val="16"/>
        </w:rPr>
      </w:pPr>
      <w:r w:rsidRPr="009C1A70">
        <w:rPr>
          <w:sz w:val="16"/>
          <w:szCs w:val="16"/>
        </w:rPr>
        <w:t>Within a week of EPA approval of Mole Lake's water quality authority, Wisconsin Attorney General James Doyle sued the EPA and the tribe in federal court, demanding that the federal government reverse its decision. A petition urging Doyle to drop the lawsuit was signed by 26 environmental groups, two neighboring townships, and 454 people in 121 communities around the state. In April 1999, the U.S. District Court in Milwaukee dismissed the Wisconsin lawsuit and upheld the tribe's right to establish water-quality standards to protect its wild rice beds. The state is appealing this decision. Four townships downstream from the proposed mine have signed on as friends of the court for the EPA and the tribe.</w:t>
      </w:r>
    </w:p>
    <w:p w14:paraId="67D68988" w14:textId="77777777" w:rsidR="007A0AD7" w:rsidRPr="00F36EA8" w:rsidRDefault="007A0AD7" w:rsidP="007A0AD7">
      <w:pPr>
        <w:rPr>
          <w:rStyle w:val="StyleUnderline"/>
        </w:rPr>
      </w:pPr>
      <w:r w:rsidRPr="009C1A70">
        <w:rPr>
          <w:sz w:val="16"/>
        </w:rPr>
        <w:t xml:space="preserve">Meanwhile, after five years of opposition from the state of Wisconsin and the state's largest business lobby, the Forest County Potawatomi won approval of their Class 1 air quality designation from the EPA. This decision allows the tribe to designate their 11,000 acres as Class 1, the highest air designation possible. No new facilities that release more than 250 tons of particulate per year will be permitted. The mine is expected to emit about 247 tons of particulates into the air each year. </w:t>
      </w:r>
      <w:r w:rsidRPr="009C1A70">
        <w:rPr>
          <w:rStyle w:val="StyleUnderline"/>
        </w:rPr>
        <w:t>If</w:t>
      </w:r>
      <w:r w:rsidRPr="009C1A70">
        <w:rPr>
          <w:sz w:val="16"/>
        </w:rPr>
        <w:t xml:space="preserve"> either </w:t>
      </w:r>
      <w:r w:rsidRPr="009C1A70">
        <w:rPr>
          <w:rStyle w:val="StyleUnderline"/>
        </w:rPr>
        <w:t>tribal</w:t>
      </w:r>
      <w:r w:rsidRPr="009C1A70">
        <w:rPr>
          <w:sz w:val="16"/>
        </w:rPr>
        <w:t xml:space="preserve"> air or </w:t>
      </w:r>
      <w:r w:rsidRPr="009C1A70">
        <w:rPr>
          <w:rStyle w:val="Emphasis"/>
        </w:rPr>
        <w:t>w</w:t>
      </w:r>
      <w:r w:rsidRPr="009C1A70">
        <w:rPr>
          <w:rStyle w:val="StyleUnderline"/>
        </w:rPr>
        <w:t xml:space="preserve">ater </w:t>
      </w:r>
      <w:r w:rsidRPr="009C1A70">
        <w:rPr>
          <w:rStyle w:val="Emphasis"/>
        </w:rPr>
        <w:t>q</w:t>
      </w:r>
      <w:r w:rsidRPr="009C1A70">
        <w:rPr>
          <w:rStyle w:val="StyleUnderline"/>
        </w:rPr>
        <w:t xml:space="preserve">uality </w:t>
      </w:r>
      <w:r w:rsidRPr="009C1A70">
        <w:rPr>
          <w:rStyle w:val="Emphasis"/>
        </w:rPr>
        <w:t>s</w:t>
      </w:r>
      <w:r w:rsidRPr="009C1A70">
        <w:rPr>
          <w:rStyle w:val="StyleUnderline"/>
        </w:rPr>
        <w:t>tandard</w:t>
      </w:r>
      <w:r w:rsidRPr="009C1A70">
        <w:rPr>
          <w:rStyle w:val="Emphasis"/>
        </w:rPr>
        <w:t>s</w:t>
      </w:r>
      <w:r w:rsidRPr="009C1A70">
        <w:rPr>
          <w:rStyle w:val="StyleUnderline"/>
        </w:rPr>
        <w:t xml:space="preserve"> would be violated by the proposed mine</w:t>
      </w:r>
      <w:r w:rsidRPr="009C1A70">
        <w:rPr>
          <w:sz w:val="16"/>
        </w:rPr>
        <w:t xml:space="preserve">, the </w:t>
      </w:r>
      <w:r w:rsidRPr="009C1A70">
        <w:rPr>
          <w:rStyle w:val="StyleUnderline"/>
        </w:rPr>
        <w:t>tribes can deny</w:t>
      </w:r>
      <w:r w:rsidRPr="009C1A70">
        <w:rPr>
          <w:sz w:val="16"/>
        </w:rPr>
        <w:t xml:space="preserve"> air or </w:t>
      </w:r>
      <w:r w:rsidRPr="009C1A70">
        <w:rPr>
          <w:rStyle w:val="StyleUnderline"/>
        </w:rPr>
        <w:t xml:space="preserve">water quality permits </w:t>
      </w:r>
      <w:r w:rsidRPr="009C1A70">
        <w:rPr>
          <w:rStyle w:val="Emphasis"/>
        </w:rPr>
        <w:t>necessary</w:t>
      </w:r>
      <w:r w:rsidRPr="009C1A70">
        <w:rPr>
          <w:rStyle w:val="StyleUnderline"/>
        </w:rPr>
        <w:t xml:space="preserve"> for </w:t>
      </w:r>
      <w:r w:rsidRPr="009C1A70">
        <w:rPr>
          <w:rStyle w:val="Emphasis"/>
        </w:rPr>
        <w:t>mine approval</w:t>
      </w:r>
      <w:r w:rsidRPr="009C1A70">
        <w:rPr>
          <w:rStyle w:val="StyleUnderline"/>
        </w:rPr>
        <w:t>.</w:t>
      </w:r>
    </w:p>
    <w:bookmarkEnd w:id="3"/>
    <w:p w14:paraId="2C671FB7" w14:textId="77777777" w:rsidR="007A0AD7" w:rsidRPr="00F36EA8" w:rsidRDefault="007A0AD7" w:rsidP="007A0AD7"/>
    <w:p w14:paraId="0B388C3F" w14:textId="77777777" w:rsidR="007A0AD7" w:rsidRPr="00F36EA8" w:rsidRDefault="007A0AD7" w:rsidP="007A0AD7">
      <w:pPr>
        <w:pStyle w:val="Heading4"/>
      </w:pPr>
      <w:r w:rsidRPr="00F36EA8">
        <w:t xml:space="preserve">Tribes are </w:t>
      </w:r>
      <w:r w:rsidRPr="00F36EA8">
        <w:rPr>
          <w:u w:val="single"/>
        </w:rPr>
        <w:t>strongly objecting</w:t>
      </w:r>
      <w:r w:rsidRPr="00F36EA8">
        <w:t xml:space="preserve"> to building of mines, but lack of environmental protections causes their reservations to be </w:t>
      </w:r>
      <w:r w:rsidRPr="00F36EA8">
        <w:rPr>
          <w:u w:val="single"/>
        </w:rPr>
        <w:t>attractive businessplaces</w:t>
      </w:r>
      <w:r w:rsidRPr="00F36EA8">
        <w:t>.</w:t>
      </w:r>
    </w:p>
    <w:p w14:paraId="1368FB6C" w14:textId="77777777" w:rsidR="007A0AD7" w:rsidRPr="00F36EA8" w:rsidRDefault="007A0AD7" w:rsidP="007A0AD7">
      <w:r w:rsidRPr="00F36EA8">
        <w:rPr>
          <w:rStyle w:val="Style13ptBold"/>
        </w:rPr>
        <w:t>Friedler 20</w:t>
      </w:r>
      <w:r w:rsidRPr="00F36EA8">
        <w:t xml:space="preserve"> — former Ben Bagdikian editorial fellow in Mother Jones’ San Francisco office. (Delilah; Published: May 10, 2020; “‘Get the hell off’: The indigenous fight to stop a uranium mine in the Black Hills”; Grist; Accessed: June 24, 2021; https://grist.org/justice/get-the-hell-off-the-indigenous-fight-to-stop-a-uranium-mine-in-the-black-hills/)//CYang</w:t>
      </w:r>
    </w:p>
    <w:p w14:paraId="3D8209FE" w14:textId="77777777" w:rsidR="007A0AD7" w:rsidRPr="00F36EA8" w:rsidRDefault="007A0AD7" w:rsidP="007A0AD7">
      <w:pPr>
        <w:rPr>
          <w:rStyle w:val="StyleUnderline"/>
        </w:rPr>
      </w:pPr>
      <w:r w:rsidRPr="00F36EA8">
        <w:rPr>
          <w:sz w:val="16"/>
        </w:rPr>
        <w:t xml:space="preserve">Today, Brave and other Lakota </w:t>
      </w:r>
      <w:r w:rsidRPr="00F36EA8">
        <w:rPr>
          <w:rStyle w:val="StyleUnderline"/>
        </w:rPr>
        <w:t>elders are staring down</w:t>
      </w:r>
      <w:r w:rsidRPr="00F36EA8">
        <w:rPr>
          <w:sz w:val="16"/>
        </w:rPr>
        <w:t xml:space="preserve"> yet another </w:t>
      </w:r>
      <w:r w:rsidRPr="00F36EA8">
        <w:rPr>
          <w:rStyle w:val="StyleUnderline"/>
        </w:rPr>
        <w:t>encroachment on their</w:t>
      </w:r>
      <w:r w:rsidRPr="00F36EA8">
        <w:rPr>
          <w:sz w:val="16"/>
        </w:rPr>
        <w:t xml:space="preserve"> historic </w:t>
      </w:r>
      <w:r w:rsidRPr="00F36EA8">
        <w:rPr>
          <w:rStyle w:val="StyleUnderline"/>
        </w:rPr>
        <w:t>lands</w:t>
      </w:r>
      <w:r w:rsidRPr="00F36EA8">
        <w:rPr>
          <w:sz w:val="16"/>
        </w:rPr>
        <w:t xml:space="preserve">: a 10,600-acre uranium mine proposed to be built in the Black Hills. </w:t>
      </w:r>
      <w:r w:rsidRPr="00F36EA8">
        <w:rPr>
          <w:rStyle w:val="StyleUnderline"/>
        </w:rPr>
        <w:t>The</w:t>
      </w:r>
      <w:r w:rsidRPr="00F36EA8">
        <w:rPr>
          <w:sz w:val="16"/>
        </w:rPr>
        <w:t xml:space="preserve"> Dewey-Burdock </w:t>
      </w:r>
      <w:r w:rsidRPr="00F36EA8">
        <w:rPr>
          <w:rStyle w:val="StyleUnderline"/>
        </w:rPr>
        <w:t xml:space="preserve">mine would suck up </w:t>
      </w:r>
      <w:r w:rsidRPr="00F36EA8">
        <w:rPr>
          <w:sz w:val="16"/>
        </w:rPr>
        <w:t xml:space="preserve">as much as 8,500 gallons of </w:t>
      </w:r>
      <w:r w:rsidRPr="00F36EA8">
        <w:rPr>
          <w:rStyle w:val="StyleUnderline"/>
        </w:rPr>
        <w:t>groundwater</w:t>
      </w:r>
      <w:r w:rsidRPr="00F36EA8">
        <w:rPr>
          <w:sz w:val="16"/>
        </w:rPr>
        <w:t xml:space="preserve"> per minute </w:t>
      </w:r>
      <w:r w:rsidRPr="00F36EA8">
        <w:rPr>
          <w:rStyle w:val="StyleUnderline"/>
        </w:rPr>
        <w:t>from the</w:t>
      </w:r>
      <w:r w:rsidRPr="00F36EA8">
        <w:rPr>
          <w:sz w:val="16"/>
        </w:rPr>
        <w:t xml:space="preserve"> Inyan Kara </w:t>
      </w:r>
      <w:r w:rsidRPr="00F36EA8">
        <w:rPr>
          <w:rStyle w:val="StyleUnderline"/>
        </w:rPr>
        <w:t>aquifer</w:t>
      </w:r>
      <w:r w:rsidRPr="00F36EA8">
        <w:rPr>
          <w:sz w:val="16"/>
        </w:rPr>
        <w:t xml:space="preserve"> to extract as much as 10 million pounds of ore in total. </w:t>
      </w:r>
      <w:r w:rsidRPr="00F36EA8">
        <w:rPr>
          <w:rStyle w:val="StyleUnderline"/>
        </w:rPr>
        <w:t>Lakota say the project violates</w:t>
      </w:r>
      <w:r w:rsidRPr="00F36EA8">
        <w:rPr>
          <w:sz w:val="16"/>
        </w:rPr>
        <w:t xml:space="preserve"> both the 1868 U.S.-Lakota treaty and </w:t>
      </w:r>
      <w:r w:rsidRPr="00F36EA8">
        <w:rPr>
          <w:rStyle w:val="Emphasis"/>
        </w:rPr>
        <w:t>federal environmental laws</w:t>
      </w:r>
      <w:r w:rsidRPr="00F36EA8">
        <w:rPr>
          <w:sz w:val="16"/>
        </w:rPr>
        <w:t xml:space="preserve"> by failing to take into account the sacred nature of the site. </w:t>
      </w:r>
      <w:r w:rsidRPr="00F36EA8">
        <w:rPr>
          <w:rStyle w:val="StyleUnderline"/>
        </w:rPr>
        <w:t>If the mine is built</w:t>
      </w:r>
      <w:r w:rsidRPr="00F36EA8">
        <w:rPr>
          <w:sz w:val="16"/>
        </w:rPr>
        <w:t xml:space="preserve">, they say, burial grounds would be destroyed and </w:t>
      </w:r>
      <w:r w:rsidRPr="00F36EA8">
        <w:rPr>
          <w:rStyle w:val="StyleUnderline"/>
        </w:rPr>
        <w:t xml:space="preserve">the region’s waters </w:t>
      </w:r>
      <w:r w:rsidRPr="00F36EA8">
        <w:rPr>
          <w:rStyle w:val="Emphasis"/>
        </w:rPr>
        <w:t>permanently tainted</w:t>
      </w:r>
      <w:r w:rsidRPr="00F36EA8">
        <w:rPr>
          <w:rStyle w:val="StyleUnderline"/>
        </w:rPr>
        <w:t>.</w:t>
      </w:r>
    </w:p>
    <w:p w14:paraId="40C6321C" w14:textId="77777777" w:rsidR="007A0AD7" w:rsidRPr="00F36EA8" w:rsidRDefault="007A0AD7" w:rsidP="007A0AD7">
      <w:pPr>
        <w:rPr>
          <w:sz w:val="16"/>
        </w:rPr>
      </w:pPr>
      <w:r w:rsidRPr="00F36EA8">
        <w:rPr>
          <w:sz w:val="16"/>
        </w:rPr>
        <w:t xml:space="preserve">A </w:t>
      </w:r>
      <w:r w:rsidRPr="00F36EA8">
        <w:rPr>
          <w:rStyle w:val="StyleUnderline"/>
        </w:rPr>
        <w:t>legal win</w:t>
      </w:r>
      <w:r w:rsidRPr="00F36EA8">
        <w:rPr>
          <w:sz w:val="16"/>
        </w:rPr>
        <w:t xml:space="preserve"> for the Lakota would </w:t>
      </w:r>
      <w:r w:rsidRPr="00F36EA8">
        <w:rPr>
          <w:rStyle w:val="StyleUnderline"/>
        </w:rPr>
        <w:t xml:space="preserve">represent an </w:t>
      </w:r>
      <w:r w:rsidRPr="00F36EA8">
        <w:rPr>
          <w:rStyle w:val="Emphasis"/>
        </w:rPr>
        <w:t>unprecedented victory</w:t>
      </w:r>
      <w:r w:rsidRPr="00F36EA8">
        <w:rPr>
          <w:rStyle w:val="StyleUnderline"/>
        </w:rPr>
        <w:t xml:space="preserve"> for a tribe over corporations</w:t>
      </w:r>
      <w:r w:rsidRPr="00F36EA8">
        <w:rPr>
          <w:sz w:val="16"/>
        </w:rPr>
        <w:t xml:space="preserve"> such as Power­tech, the Canadian-owned </w:t>
      </w:r>
      <w:r w:rsidRPr="00F36EA8">
        <w:rPr>
          <w:rStyle w:val="StyleUnderline"/>
        </w:rPr>
        <w:t>firm</w:t>
      </w:r>
      <w:r w:rsidRPr="00F36EA8">
        <w:rPr>
          <w:sz w:val="16"/>
        </w:rPr>
        <w:t xml:space="preserve"> behind Dewey-Burdock, that have </w:t>
      </w:r>
      <w:r w:rsidRPr="00F36EA8">
        <w:rPr>
          <w:rStyle w:val="StyleUnderline"/>
        </w:rPr>
        <w:t>plundered the</w:t>
      </w:r>
      <w:r w:rsidRPr="00F36EA8">
        <w:rPr>
          <w:sz w:val="16"/>
        </w:rPr>
        <w:t xml:space="preserve"> resource-rich </w:t>
      </w:r>
      <w:r w:rsidRPr="00F36EA8">
        <w:rPr>
          <w:rStyle w:val="StyleUnderline"/>
        </w:rPr>
        <w:t>hills. And</w:t>
      </w:r>
      <w:r w:rsidRPr="00F36EA8">
        <w:rPr>
          <w:sz w:val="16"/>
        </w:rPr>
        <w:t xml:space="preserve"> it could </w:t>
      </w:r>
      <w:r w:rsidRPr="00F36EA8">
        <w:rPr>
          <w:rStyle w:val="StyleUnderline"/>
        </w:rPr>
        <w:t xml:space="preserve">set precedents forcing federal regulators to </w:t>
      </w:r>
      <w:r w:rsidRPr="00F36EA8">
        <w:rPr>
          <w:rStyle w:val="Emphasis"/>
        </w:rPr>
        <w:t>protect indigenous sites</w:t>
      </w:r>
      <w:r w:rsidRPr="00F36EA8">
        <w:rPr>
          <w:sz w:val="16"/>
        </w:rPr>
        <w:t xml:space="preserve"> and take </w:t>
      </w:r>
      <w:r w:rsidRPr="00F36EA8">
        <w:rPr>
          <w:rStyle w:val="StyleUnderline"/>
        </w:rPr>
        <w:t>tribes’</w:t>
      </w:r>
      <w:r w:rsidRPr="00F36EA8">
        <w:rPr>
          <w:sz w:val="16"/>
        </w:rPr>
        <w:t xml:space="preserve"> claims more seriously. The fight </w:t>
      </w:r>
      <w:r w:rsidRPr="00F36EA8">
        <w:rPr>
          <w:rStyle w:val="StyleUnderline"/>
        </w:rPr>
        <w:t>puts the Lakota on a collision course with</w:t>
      </w:r>
      <w:r w:rsidRPr="00F36EA8">
        <w:rPr>
          <w:sz w:val="16"/>
        </w:rPr>
        <w:t xml:space="preserve"> the Trump administration, which has close ties to </w:t>
      </w:r>
      <w:r w:rsidRPr="00F36EA8">
        <w:rPr>
          <w:rStyle w:val="StyleUnderline"/>
        </w:rPr>
        <w:t>energy companies</w:t>
      </w:r>
      <w:r w:rsidRPr="00F36EA8">
        <w:rPr>
          <w:sz w:val="16"/>
        </w:rPr>
        <w:t xml:space="preserve"> and is doubling down on nuclear power while fast-tracking new permits and </w:t>
      </w:r>
      <w:r w:rsidRPr="00F36EA8">
        <w:rPr>
          <w:rStyle w:val="Emphasis"/>
        </w:rPr>
        <w:t>slashing environmental protections</w:t>
      </w:r>
      <w:r w:rsidRPr="00F36EA8">
        <w:rPr>
          <w:sz w:val="16"/>
        </w:rPr>
        <w:t xml:space="preserve"> — even using the coronavirus pandemic as an </w:t>
      </w:r>
      <w:r w:rsidRPr="00F36EA8">
        <w:rPr>
          <w:rStyle w:val="StyleUnderline"/>
        </w:rPr>
        <w:t>excuse to further roll back regulations.</w:t>
      </w:r>
      <w:r w:rsidRPr="00F36EA8">
        <w:rPr>
          <w:sz w:val="16"/>
        </w:rPr>
        <w:t xml:space="preserve"> All of this </w:t>
      </w:r>
      <w:r w:rsidRPr="00F36EA8">
        <w:rPr>
          <w:rStyle w:val="StyleUnderline"/>
        </w:rPr>
        <w:t>makes Black Hills</w:t>
      </w:r>
      <w:r w:rsidRPr="00F36EA8">
        <w:rPr>
          <w:sz w:val="16"/>
        </w:rPr>
        <w:t xml:space="preserve"> mineral deposits </w:t>
      </w:r>
      <w:r w:rsidRPr="00F36EA8">
        <w:rPr>
          <w:rStyle w:val="Emphasis"/>
        </w:rPr>
        <w:t>more attractive</w:t>
      </w:r>
      <w:r w:rsidRPr="00F36EA8">
        <w:rPr>
          <w:rStyle w:val="StyleUnderline"/>
        </w:rPr>
        <w:t xml:space="preserve"> than</w:t>
      </w:r>
      <w:r w:rsidRPr="00F36EA8">
        <w:rPr>
          <w:sz w:val="16"/>
        </w:rPr>
        <w:t xml:space="preserve"> they’ve </w:t>
      </w:r>
      <w:r w:rsidRPr="00F36EA8">
        <w:rPr>
          <w:rStyle w:val="StyleUnderline"/>
        </w:rPr>
        <w:t>been in decades</w:t>
      </w:r>
      <w:r w:rsidRPr="00F36EA8">
        <w:rPr>
          <w:sz w:val="16"/>
        </w:rPr>
        <w:t>.</w:t>
      </w:r>
    </w:p>
    <w:p w14:paraId="0E7D380A" w14:textId="77777777" w:rsidR="007A0AD7" w:rsidRPr="00F36EA8" w:rsidRDefault="007A0AD7" w:rsidP="007A0AD7">
      <w:pPr>
        <w:rPr>
          <w:sz w:val="16"/>
        </w:rPr>
      </w:pPr>
      <w:r w:rsidRPr="00F36EA8">
        <w:rPr>
          <w:sz w:val="16"/>
        </w:rPr>
        <w:t xml:space="preserve">For Brave, the Dewey-Burdock mine is just the latest battle in a long war to stop settlers’ affronts to Lakota lands and sovereignty. “They’re taking so much from [the earth] and not giving anything back,” Brave tells me, a hand-rolled cigarette dangling from her fingers. “I’m thinking </w:t>
      </w:r>
      <w:r w:rsidRPr="00F36EA8">
        <w:rPr>
          <w:rStyle w:val="StyleUnderline"/>
        </w:rPr>
        <w:t>we should say to them</w:t>
      </w:r>
      <w:r w:rsidRPr="00F36EA8">
        <w:rPr>
          <w:sz w:val="16"/>
        </w:rPr>
        <w:t>, ‘</w:t>
      </w:r>
      <w:r w:rsidRPr="00F36EA8">
        <w:rPr>
          <w:rStyle w:val="Emphasis"/>
          <w:sz w:val="28"/>
          <w:szCs w:val="28"/>
        </w:rPr>
        <w:t>Get the hell off. Your rent is over</w:t>
      </w:r>
      <w:r w:rsidRPr="00F36EA8">
        <w:rPr>
          <w:sz w:val="16"/>
        </w:rPr>
        <w:t>.’”</w:t>
      </w:r>
    </w:p>
    <w:p w14:paraId="74DB7F44" w14:textId="77777777" w:rsidR="007A0AD7" w:rsidRPr="00F36EA8" w:rsidRDefault="007A0AD7" w:rsidP="007A0AD7"/>
    <w:p w14:paraId="23AE5747" w14:textId="77777777" w:rsidR="007A0AD7" w:rsidRPr="00F36EA8" w:rsidRDefault="007A0AD7" w:rsidP="007A0AD7">
      <w:pPr>
        <w:pStyle w:val="Heading4"/>
      </w:pPr>
      <w:r w:rsidRPr="00F36EA8">
        <w:t xml:space="preserve">Tribes are pursuing rules to </w:t>
      </w:r>
      <w:r w:rsidRPr="00F36EA8">
        <w:rPr>
          <w:u w:val="single"/>
        </w:rPr>
        <w:t>against</w:t>
      </w:r>
      <w:r w:rsidRPr="00F36EA8">
        <w:t xml:space="preserve"> the mining industry now.</w:t>
      </w:r>
    </w:p>
    <w:p w14:paraId="72571721" w14:textId="77777777" w:rsidR="007A0AD7" w:rsidRPr="00F36EA8" w:rsidRDefault="007A0AD7" w:rsidP="007A0AD7">
      <w:r w:rsidRPr="00F36EA8">
        <w:rPr>
          <w:rStyle w:val="Style13ptBold"/>
        </w:rPr>
        <w:t>Volcovici 17</w:t>
      </w:r>
      <w:r w:rsidRPr="00F36EA8">
        <w:t xml:space="preserve"> — reporter covering energy and environment policy from Reuters' Washington, D.C. bureau. I'm interested in the impact of federal policies on states, cities and towns, and the intersection </w:t>
      </w:r>
      <w:r w:rsidRPr="00F36EA8">
        <w:lastRenderedPageBreak/>
        <w:t>of energy policy and politics. I also cover breaking general news. (Valerie; Published: August 21, 2017; "In Montana’s Indian country, tribes take opposite sides on coal"; Reuters; Accessed: June 24, 2021; https://www.reuters.com/article/us-usa-trump-energy-tribes-insight/in-montanas-indian-country-tribes-take-opposite-sides-on-coal-idUSKCN1B10D3)//CYang</w:t>
      </w:r>
    </w:p>
    <w:p w14:paraId="121F531D" w14:textId="77777777" w:rsidR="007A0AD7" w:rsidRPr="00F36EA8" w:rsidRDefault="007A0AD7" w:rsidP="007A0AD7">
      <w:pPr>
        <w:rPr>
          <w:sz w:val="16"/>
        </w:rPr>
      </w:pPr>
      <w:r w:rsidRPr="00F36EA8">
        <w:rPr>
          <w:sz w:val="16"/>
        </w:rPr>
        <w:t xml:space="preserve">The </w:t>
      </w:r>
      <w:r w:rsidRPr="00F36EA8">
        <w:rPr>
          <w:rStyle w:val="StyleUnderline"/>
        </w:rPr>
        <w:t>trip annoyed leaders of the</w:t>
      </w:r>
      <w:r w:rsidRPr="00F36EA8">
        <w:rPr>
          <w:sz w:val="16"/>
        </w:rPr>
        <w:t xml:space="preserve"> neighboring Northern Cheyenne - a Native American </w:t>
      </w:r>
      <w:r w:rsidRPr="00F36EA8">
        <w:rPr>
          <w:rStyle w:val="StyleUnderline"/>
        </w:rPr>
        <w:t>tribe that chooses not to mine</w:t>
      </w:r>
      <w:r w:rsidRPr="00F36EA8">
        <w:rPr>
          <w:sz w:val="16"/>
        </w:rPr>
        <w:t xml:space="preserve"> its </w:t>
      </w:r>
      <w:r w:rsidRPr="00F36EA8">
        <w:rPr>
          <w:rStyle w:val="StyleUnderline"/>
        </w:rPr>
        <w:t>coal</w:t>
      </w:r>
      <w:r w:rsidRPr="00F36EA8">
        <w:rPr>
          <w:sz w:val="16"/>
        </w:rPr>
        <w:t xml:space="preserve"> reserves </w:t>
      </w:r>
      <w:r w:rsidRPr="00F36EA8">
        <w:rPr>
          <w:rStyle w:val="StyleUnderline"/>
        </w:rPr>
        <w:t xml:space="preserve">for </w:t>
      </w:r>
      <w:r w:rsidRPr="00F36EA8">
        <w:rPr>
          <w:rStyle w:val="Emphasis"/>
        </w:rPr>
        <w:t>environmental reasons</w:t>
      </w:r>
      <w:r w:rsidRPr="00F36EA8">
        <w:rPr>
          <w:sz w:val="16"/>
        </w:rPr>
        <w:t xml:space="preserve">. Zinke's department had ignored their requests for a meeting before its March decision to lift a coal-mining moratorium on federal lands, tribal leaders said. </w:t>
      </w:r>
    </w:p>
    <w:p w14:paraId="56C43868" w14:textId="77777777" w:rsidR="007A0AD7" w:rsidRPr="00F36EA8" w:rsidRDefault="007A0AD7" w:rsidP="007A0AD7">
      <w:pPr>
        <w:rPr>
          <w:sz w:val="16"/>
          <w:szCs w:val="16"/>
        </w:rPr>
      </w:pPr>
      <w:r w:rsidRPr="00F36EA8">
        <w:rPr>
          <w:sz w:val="16"/>
          <w:szCs w:val="16"/>
        </w:rPr>
        <w:t>The Crow and Northern Cheyenne live miles apart but stand on opposite sides of U.S. President Donald Trump’s pro-energy agenda. Their differences reflect a broader divide on drilling and mining among America’s 567 federally recognized tribes. While Native American lands cover 2 percent of the U.S. surface, they have been estimated to contain a fifth of the nation’s remaining petroleum, along with vast coal reserves - making them a key part of Trump’s effort to boost domestic production. For tribes such as the Crow, Trump’s rise marks an opportunity to tap more of the vast energy reserves beneath their lands for a needed economic boost. “We have a window now that is short,” said Kenneth Brien, who directs the tribe’s energy development.</w:t>
      </w:r>
    </w:p>
    <w:p w14:paraId="40B4C273" w14:textId="77777777" w:rsidR="007A0AD7" w:rsidRPr="00F36EA8" w:rsidRDefault="007A0AD7" w:rsidP="007A0AD7">
      <w:pPr>
        <w:rPr>
          <w:sz w:val="16"/>
        </w:rPr>
      </w:pPr>
      <w:r w:rsidRPr="00F36EA8">
        <w:rPr>
          <w:sz w:val="16"/>
        </w:rPr>
        <w:t xml:space="preserve">For other tribes including the Northern Cheyenne, the </w:t>
      </w:r>
      <w:r w:rsidRPr="00F36EA8">
        <w:rPr>
          <w:rStyle w:val="StyleUnderline"/>
        </w:rPr>
        <w:t>administration poses a threat by</w:t>
      </w:r>
      <w:r w:rsidRPr="00F36EA8">
        <w:rPr>
          <w:sz w:val="16"/>
        </w:rPr>
        <w:t xml:space="preserve"> too forcefully </w:t>
      </w:r>
      <w:r w:rsidRPr="00F36EA8">
        <w:rPr>
          <w:rStyle w:val="StyleUnderline"/>
        </w:rPr>
        <w:t xml:space="preserve">injecting its fossil-fuel agenda into tribal policy while ignoring </w:t>
      </w:r>
      <w:r w:rsidRPr="00F36EA8">
        <w:rPr>
          <w:rStyle w:val="Emphasis"/>
        </w:rPr>
        <w:t>environmental</w:t>
      </w:r>
      <w:r w:rsidRPr="00F36EA8">
        <w:rPr>
          <w:sz w:val="16"/>
        </w:rPr>
        <w:t xml:space="preserve"> and social </w:t>
      </w:r>
      <w:r w:rsidRPr="00F36EA8">
        <w:rPr>
          <w:rStyle w:val="Emphasis"/>
        </w:rPr>
        <w:t>concerns</w:t>
      </w:r>
      <w:r w:rsidRPr="00F36EA8">
        <w:rPr>
          <w:sz w:val="16"/>
        </w:rPr>
        <w:t>.</w:t>
      </w:r>
    </w:p>
    <w:p w14:paraId="7194995B" w14:textId="77777777" w:rsidR="007A0AD7" w:rsidRPr="00F36EA8" w:rsidRDefault="007A0AD7" w:rsidP="007A0AD7">
      <w:pPr>
        <w:rPr>
          <w:sz w:val="16"/>
        </w:rPr>
      </w:pPr>
      <w:r w:rsidRPr="00F36EA8">
        <w:rPr>
          <w:sz w:val="16"/>
        </w:rPr>
        <w:t xml:space="preserve">The </w:t>
      </w:r>
      <w:r w:rsidRPr="00F36EA8">
        <w:rPr>
          <w:rStyle w:val="StyleUnderline"/>
        </w:rPr>
        <w:t xml:space="preserve">tribe wants </w:t>
      </w:r>
      <w:r w:rsidRPr="00F36EA8">
        <w:rPr>
          <w:sz w:val="16"/>
        </w:rPr>
        <w:t xml:space="preserve">more </w:t>
      </w:r>
      <w:r w:rsidRPr="00F36EA8">
        <w:rPr>
          <w:rStyle w:val="Emphasis"/>
        </w:rPr>
        <w:t>stringent rules</w:t>
      </w:r>
      <w:r w:rsidRPr="00F36EA8">
        <w:rPr>
          <w:rStyle w:val="StyleUnderline"/>
        </w:rPr>
        <w:t xml:space="preserve"> to ensure</w:t>
      </w:r>
      <w:r w:rsidRPr="00F36EA8">
        <w:rPr>
          <w:sz w:val="16"/>
        </w:rPr>
        <w:t xml:space="preserve"> that nearby </w:t>
      </w:r>
      <w:r w:rsidRPr="00F36EA8">
        <w:rPr>
          <w:rStyle w:val="StyleUnderline"/>
        </w:rPr>
        <w:t>mines don’t pollute its water</w:t>
      </w:r>
      <w:r w:rsidRPr="00F36EA8">
        <w:rPr>
          <w:sz w:val="16"/>
        </w:rPr>
        <w:t xml:space="preserve"> supply </w:t>
      </w:r>
      <w:r w:rsidRPr="00F36EA8">
        <w:rPr>
          <w:rStyle w:val="StyleUnderline"/>
        </w:rPr>
        <w:t>with waste runoff</w:t>
      </w:r>
      <w:r w:rsidRPr="00F36EA8">
        <w:rPr>
          <w:sz w:val="16"/>
        </w:rPr>
        <w:t xml:space="preserve"> and that a nearby coal-fired power plant has the proper air pollution controls. It </w:t>
      </w:r>
      <w:r w:rsidRPr="00F36EA8">
        <w:rPr>
          <w:rStyle w:val="StyleUnderline"/>
        </w:rPr>
        <w:t xml:space="preserve">also supported the </w:t>
      </w:r>
      <w:r w:rsidRPr="00F36EA8">
        <w:rPr>
          <w:rStyle w:val="Emphasis"/>
        </w:rPr>
        <w:t>moratorium</w:t>
      </w:r>
      <w:r w:rsidRPr="00F36EA8">
        <w:rPr>
          <w:rStyle w:val="StyleUnderline"/>
        </w:rPr>
        <w:t xml:space="preserve"> on</w:t>
      </w:r>
      <w:r w:rsidRPr="00F36EA8">
        <w:rPr>
          <w:sz w:val="16"/>
        </w:rPr>
        <w:t xml:space="preserve"> new </w:t>
      </w:r>
      <w:r w:rsidRPr="00F36EA8">
        <w:rPr>
          <w:rStyle w:val="StyleUnderline"/>
        </w:rPr>
        <w:t>federal coal leases</w:t>
      </w:r>
      <w:r w:rsidRPr="00F36EA8">
        <w:rPr>
          <w:sz w:val="16"/>
        </w:rPr>
        <w:t>, instituted last year by President Barack Obama, and a planned study of environmental and social impacts.</w:t>
      </w:r>
    </w:p>
    <w:p w14:paraId="6CCC2141" w14:textId="77777777" w:rsidR="007A0AD7" w:rsidRPr="00F36EA8" w:rsidRDefault="007A0AD7" w:rsidP="007A0AD7"/>
    <w:p w14:paraId="6E24BBB6" w14:textId="77777777" w:rsidR="007A0AD7" w:rsidRPr="00F36EA8" w:rsidRDefault="007A0AD7" w:rsidP="007A0AD7">
      <w:pPr>
        <w:pStyle w:val="Heading4"/>
      </w:pPr>
      <w:r w:rsidRPr="00F36EA8">
        <w:t xml:space="preserve">Specifically, tribes are the EPA are </w:t>
      </w:r>
      <w:r w:rsidRPr="00F36EA8">
        <w:rPr>
          <w:u w:val="single"/>
        </w:rPr>
        <w:t>frustrated</w:t>
      </w:r>
      <w:r w:rsidRPr="00F36EA8">
        <w:t xml:space="preserve"> with its approval and it will violate tons of tribal WQSs.</w:t>
      </w:r>
    </w:p>
    <w:p w14:paraId="12423420" w14:textId="77777777" w:rsidR="007A0AD7" w:rsidRPr="00F36EA8" w:rsidRDefault="007A0AD7" w:rsidP="007A0AD7">
      <w:r w:rsidRPr="00F36EA8">
        <w:rPr>
          <w:rStyle w:val="Style13ptBold"/>
        </w:rPr>
        <w:t>Kapoor 21</w:t>
      </w:r>
      <w:r w:rsidRPr="00F36EA8">
        <w:t xml:space="preserve"> — studied biology, getting a bachelor’s degree from Williams College and a master’s degree from Arizona State University. While at the University of Arizona, where she got an MFA in creative writing, Maya co-founded Many Voices, a university club dedicated to supporting creative writing students of color. (Maya; Published: February 18, 2021; “Nevada lithium mine kicks off a new era of Western extraction”; High Country News; Accessed: June 25, 2021; </w:t>
      </w:r>
      <w:hyperlink r:id="rId151" w:history="1">
        <w:r w:rsidRPr="00F36EA8">
          <w:rPr>
            <w:rStyle w:val="Hyperlink"/>
          </w:rPr>
          <w:t>https://www.hcn.org/issues/53.3/indigenous-affairs-mining-nevada-lithium-mine-kicks-off-a-new-era-of-western-extraction)//CYang</w:t>
        </w:r>
      </w:hyperlink>
    </w:p>
    <w:p w14:paraId="10D65E9C" w14:textId="77777777" w:rsidR="007A0AD7" w:rsidRPr="00F36EA8" w:rsidRDefault="007A0AD7" w:rsidP="007A0AD7">
      <w:pPr>
        <w:rPr>
          <w:sz w:val="16"/>
          <w:szCs w:val="16"/>
        </w:rPr>
      </w:pPr>
      <w:r w:rsidRPr="00F36EA8">
        <w:rPr>
          <w:sz w:val="16"/>
        </w:rPr>
        <w:t xml:space="preserve">This </w:t>
      </w:r>
      <w:r w:rsidRPr="00F36EA8">
        <w:rPr>
          <w:rStyle w:val="StyleUnderline"/>
        </w:rPr>
        <w:t>rushed approval process</w:t>
      </w:r>
      <w:r w:rsidRPr="00F36EA8">
        <w:rPr>
          <w:sz w:val="16"/>
        </w:rPr>
        <w:t xml:space="preserve"> has </w:t>
      </w:r>
      <w:r w:rsidRPr="00F36EA8">
        <w:rPr>
          <w:rStyle w:val="StyleUnderline"/>
        </w:rPr>
        <w:t xml:space="preserve">frustrated </w:t>
      </w:r>
      <w:r w:rsidRPr="00F36EA8">
        <w:rPr>
          <w:rStyle w:val="Emphasis"/>
        </w:rPr>
        <w:t>local rancher</w:t>
      </w:r>
      <w:r w:rsidRPr="00F36EA8">
        <w:rPr>
          <w:sz w:val="16"/>
        </w:rPr>
        <w:t xml:space="preserve"> Edward </w:t>
      </w:r>
      <w:r w:rsidRPr="00F36EA8">
        <w:rPr>
          <w:rStyle w:val="StyleUnderline"/>
        </w:rPr>
        <w:t>Bartell</w:t>
      </w:r>
      <w:r w:rsidRPr="00F36EA8">
        <w:rPr>
          <w:sz w:val="16"/>
        </w:rPr>
        <w:t xml:space="preserve">. Bartell’s family — fifth- or sixth-generation ranchers — has run cattle in Thacker Pass for a dozen years. His family’s cattle graze private property, where sturdy Great Basin wild rye sways across acres of land. Bartell believes that the project’s fast approval means that the BLM relied on the mining company for all the science, and </w:t>
      </w:r>
      <w:r w:rsidRPr="00F36EA8">
        <w:rPr>
          <w:rStyle w:val="StyleUnderline"/>
        </w:rPr>
        <w:t xml:space="preserve">he worries about the mine’s </w:t>
      </w:r>
      <w:r w:rsidRPr="00F36EA8">
        <w:rPr>
          <w:rStyle w:val="Emphasis"/>
        </w:rPr>
        <w:t>long-term effects</w:t>
      </w:r>
      <w:r w:rsidRPr="00F36EA8">
        <w:rPr>
          <w:rStyle w:val="StyleUnderline"/>
        </w:rPr>
        <w:t xml:space="preserve"> on the region’s</w:t>
      </w:r>
      <w:r w:rsidRPr="00F36EA8">
        <w:rPr>
          <w:sz w:val="16"/>
        </w:rPr>
        <w:t xml:space="preserve"> air and </w:t>
      </w:r>
      <w:r w:rsidRPr="00F36EA8">
        <w:rPr>
          <w:rStyle w:val="Emphasis"/>
        </w:rPr>
        <w:t>water quality</w:t>
      </w:r>
      <w:r w:rsidRPr="00F36EA8">
        <w:rPr>
          <w:rStyle w:val="StyleUnderline"/>
        </w:rPr>
        <w:t xml:space="preserve">. </w:t>
      </w:r>
      <w:r w:rsidRPr="00F36EA8">
        <w:rPr>
          <w:sz w:val="16"/>
          <w:szCs w:val="16"/>
        </w:rPr>
        <w:t xml:space="preserve">Bartell didn’t start out opposed to the mine — in fact, the green energy angle sounded good to him. But as he looked into the potential impacts on his family business, he started to get worried. “My big thing is the BLM hasn’t done any other independent science,” Bartell said. </w:t>
      </w:r>
    </w:p>
    <w:p w14:paraId="0AF835E1" w14:textId="77777777" w:rsidR="007A0AD7" w:rsidRPr="00F36EA8" w:rsidRDefault="007A0AD7" w:rsidP="007A0AD7">
      <w:pPr>
        <w:rPr>
          <w:sz w:val="16"/>
          <w:szCs w:val="16"/>
        </w:rPr>
      </w:pPr>
      <w:r w:rsidRPr="00F36EA8">
        <w:rPr>
          <w:sz w:val="16"/>
          <w:szCs w:val="16"/>
        </w:rPr>
        <w:t xml:space="preserve">Bartell has not found direct communications with the company reassuring. For example, in an email sent in November 2019, Alexi Zawadzki, president of Lithium America’s North American operations, told him, “You’ll be pleased to know our operation will use very little water — approximately 2,500 acre-feet of well water per year.” However, when Bartell read the BLM’s final environmental impact statement, he learned that that estimate was for just the first four years of operation. After that, the mine will use twice as much water. </w:t>
      </w:r>
    </w:p>
    <w:p w14:paraId="6F37BCD8" w14:textId="77777777" w:rsidR="007A0AD7" w:rsidRPr="00F36EA8" w:rsidRDefault="007A0AD7" w:rsidP="007A0AD7">
      <w:pPr>
        <w:rPr>
          <w:sz w:val="16"/>
          <w:szCs w:val="16"/>
        </w:rPr>
      </w:pPr>
      <w:r w:rsidRPr="00F36EA8">
        <w:rPr>
          <w:sz w:val="16"/>
        </w:rPr>
        <w:t xml:space="preserve">Bartell </w:t>
      </w:r>
      <w:r w:rsidRPr="00F36EA8">
        <w:rPr>
          <w:rStyle w:val="StyleUnderline"/>
        </w:rPr>
        <w:t xml:space="preserve">fears that the water table will </w:t>
      </w:r>
      <w:r w:rsidRPr="00F36EA8">
        <w:rPr>
          <w:rStyle w:val="Emphasis"/>
        </w:rPr>
        <w:t>drop dramatically</w:t>
      </w:r>
      <w:r w:rsidRPr="00F36EA8">
        <w:rPr>
          <w:sz w:val="16"/>
        </w:rPr>
        <w:t>. “</w:t>
      </w:r>
      <w:r w:rsidRPr="00F36EA8">
        <w:rPr>
          <w:rStyle w:val="StyleUnderline"/>
        </w:rPr>
        <w:t xml:space="preserve">It is a </w:t>
      </w:r>
      <w:r w:rsidRPr="00F36EA8">
        <w:rPr>
          <w:rStyle w:val="Emphasis"/>
        </w:rPr>
        <w:t>big devaluation</w:t>
      </w:r>
      <w:r w:rsidRPr="00F36EA8">
        <w:rPr>
          <w:rStyle w:val="StyleUnderline"/>
        </w:rPr>
        <w:t xml:space="preserve"> of land value</w:t>
      </w:r>
      <w:r w:rsidRPr="00F36EA8">
        <w:rPr>
          <w:sz w:val="16"/>
        </w:rPr>
        <w:t xml:space="preserve">, if you have productive grassland, like you’re seeing out here, and suddenly it turns into barren dustbowl,” Bartell said. He has asked Lithium Nevada to compensate his business, but to no avail. In February, Bartell sued the BLM for rushing the environmental review. </w:t>
      </w:r>
      <w:r w:rsidRPr="00F36EA8">
        <w:rPr>
          <w:sz w:val="16"/>
          <w:szCs w:val="16"/>
        </w:rPr>
        <w:t>He also worries about the approximately 5,800 tons of sulfuric acid the mine will eventually produce on-site each day. To make sulfuric acid, Lithium Nevada will ship the necessary chemicals in via rail to Winnemucca. From there, trucks will rumble down quiet roads, making up to 200 trips day and night between the town and mine facility — carrying hazardous materials to the mine’s on-site processing center, and mine products back to the railroad.</w:t>
      </w:r>
    </w:p>
    <w:p w14:paraId="4854AEF1" w14:textId="77777777" w:rsidR="007A0AD7" w:rsidRPr="00F36EA8" w:rsidRDefault="007A0AD7" w:rsidP="007A0AD7">
      <w:pPr>
        <w:rPr>
          <w:sz w:val="16"/>
          <w:szCs w:val="16"/>
        </w:rPr>
      </w:pPr>
      <w:r w:rsidRPr="00F36EA8">
        <w:rPr>
          <w:sz w:val="16"/>
        </w:rPr>
        <w:lastRenderedPageBreak/>
        <w:t xml:space="preserve">“What </w:t>
      </w:r>
      <w:r w:rsidRPr="00F36EA8">
        <w:rPr>
          <w:rStyle w:val="StyleUnderline"/>
        </w:rPr>
        <w:t>they’re going to have</w:t>
      </w:r>
      <w:r w:rsidRPr="00F36EA8">
        <w:rPr>
          <w:sz w:val="16"/>
        </w:rPr>
        <w:t xml:space="preserve"> is more of </w:t>
      </w:r>
      <w:r w:rsidRPr="00F36EA8">
        <w:rPr>
          <w:rStyle w:val="StyleUnderline"/>
        </w:rPr>
        <w:t xml:space="preserve">an </w:t>
      </w:r>
      <w:r w:rsidRPr="00F36EA8">
        <w:rPr>
          <w:rStyle w:val="Emphasis"/>
        </w:rPr>
        <w:t>industrial facility</w:t>
      </w:r>
      <w:r w:rsidRPr="00F36EA8">
        <w:rPr>
          <w:sz w:val="16"/>
        </w:rPr>
        <w:t xml:space="preserve"> here than just a mine. It’s going to have a chemical complex as well,” said John Hadder, director of the nonprofit Great Basin Resource Watch. “</w:t>
      </w:r>
      <w:r w:rsidRPr="00F36EA8">
        <w:rPr>
          <w:rStyle w:val="StyleUnderline"/>
        </w:rPr>
        <w:t xml:space="preserve">So there’s a </w:t>
      </w:r>
      <w:r w:rsidRPr="00F36EA8">
        <w:rPr>
          <w:rStyle w:val="Emphasis"/>
        </w:rPr>
        <w:t>lot of concerns</w:t>
      </w:r>
      <w:r w:rsidRPr="00F36EA8">
        <w:rPr>
          <w:rStyle w:val="StyleUnderline"/>
        </w:rPr>
        <w:t xml:space="preserve"> about emissions, air quality, leaks, spills</w:t>
      </w:r>
      <w:r w:rsidRPr="00F36EA8">
        <w:rPr>
          <w:sz w:val="16"/>
        </w:rPr>
        <w:t xml:space="preserve">, all that kind of stuff.” </w:t>
      </w:r>
      <w:r w:rsidRPr="00F36EA8">
        <w:rPr>
          <w:sz w:val="16"/>
          <w:szCs w:val="16"/>
        </w:rPr>
        <w:t>The fast-tracked approval process means that the BLM produced scant details about how the mine will affect rare species or unique habitat. The greater sage grouse, for example, stands to lose thousands of acres of habitat. A sage grouse lek, or courtship area, lies less than a mile from the future mine.</w:t>
      </w:r>
    </w:p>
    <w:p w14:paraId="73C832C8" w14:textId="77777777" w:rsidR="007A0AD7" w:rsidRPr="00F36EA8" w:rsidRDefault="007A0AD7" w:rsidP="007A0AD7">
      <w:pPr>
        <w:rPr>
          <w:sz w:val="16"/>
        </w:rPr>
      </w:pPr>
      <w:r w:rsidRPr="00F36EA8">
        <w:rPr>
          <w:sz w:val="16"/>
        </w:rPr>
        <w:t xml:space="preserve">Even federal </w:t>
      </w:r>
      <w:r w:rsidRPr="00F36EA8">
        <w:rPr>
          <w:rStyle w:val="StyleUnderline"/>
        </w:rPr>
        <w:t>biologists have expressed concern about the</w:t>
      </w:r>
      <w:r w:rsidRPr="00F36EA8">
        <w:rPr>
          <w:sz w:val="16"/>
        </w:rPr>
        <w:t xml:space="preserve"> rapid </w:t>
      </w:r>
      <w:r w:rsidRPr="00F36EA8">
        <w:rPr>
          <w:rStyle w:val="StyleUnderline"/>
        </w:rPr>
        <w:t>approval process</w:t>
      </w:r>
      <w:r w:rsidRPr="00F36EA8">
        <w:rPr>
          <w:sz w:val="16"/>
        </w:rPr>
        <w:t xml:space="preserve">. In a January letter to the Bureau of Land Management, </w:t>
      </w:r>
      <w:r w:rsidRPr="00F36EA8">
        <w:rPr>
          <w:rStyle w:val="StyleUnderline"/>
        </w:rPr>
        <w:t>Environmental Protection Agency</w:t>
      </w:r>
      <w:r w:rsidRPr="00F36EA8">
        <w:rPr>
          <w:sz w:val="16"/>
        </w:rPr>
        <w:t xml:space="preserve"> project manager Jean Prijatel </w:t>
      </w:r>
      <w:r w:rsidRPr="00F36EA8">
        <w:rPr>
          <w:rStyle w:val="StyleUnderline"/>
        </w:rPr>
        <w:t>questioned the plan for long-term management after the mine closes down</w:t>
      </w:r>
      <w:r w:rsidRPr="00F36EA8">
        <w:rPr>
          <w:sz w:val="16"/>
        </w:rPr>
        <w:t xml:space="preserve">. According to Prijatel, without proper management, the </w:t>
      </w:r>
      <w:r w:rsidRPr="00F36EA8">
        <w:rPr>
          <w:rStyle w:val="StyleUnderline"/>
        </w:rPr>
        <w:t xml:space="preserve">mine will contaminate </w:t>
      </w:r>
      <w:r w:rsidRPr="00F36EA8">
        <w:rPr>
          <w:rStyle w:val="Emphasis"/>
        </w:rPr>
        <w:t>local groundwater</w:t>
      </w:r>
      <w:r w:rsidRPr="00F36EA8">
        <w:rPr>
          <w:rStyle w:val="StyleUnderline"/>
        </w:rPr>
        <w:t xml:space="preserve"> with </w:t>
      </w:r>
      <w:r w:rsidRPr="00F36EA8">
        <w:rPr>
          <w:rStyle w:val="Emphasis"/>
        </w:rPr>
        <w:t>dangerous heavy metals</w:t>
      </w:r>
      <w:r w:rsidRPr="00F36EA8">
        <w:rPr>
          <w:rStyle w:val="StyleUnderline"/>
        </w:rPr>
        <w:t>, in particular a “</w:t>
      </w:r>
      <w:r w:rsidRPr="00F36EA8">
        <w:rPr>
          <w:rStyle w:val="Emphasis"/>
        </w:rPr>
        <w:t>plume</w:t>
      </w:r>
      <w:r w:rsidRPr="00F36EA8">
        <w:rPr>
          <w:rStyle w:val="StyleUnderline"/>
        </w:rPr>
        <w:t>” of antimony</w:t>
      </w:r>
      <w:r w:rsidRPr="00F36EA8">
        <w:rPr>
          <w:sz w:val="16"/>
        </w:rPr>
        <w:t xml:space="preserve">, for at least 300 years. Prijatel noted that though the BLM had “conceptual options” to address this plume, it offered no detailed mitigation plans, yet approved the mine anyway. She </w:t>
      </w:r>
      <w:r w:rsidRPr="00F36EA8">
        <w:rPr>
          <w:rStyle w:val="StyleUnderline"/>
        </w:rPr>
        <w:t xml:space="preserve">also questioned how the mine will monitor </w:t>
      </w:r>
      <w:r w:rsidRPr="00F36EA8">
        <w:rPr>
          <w:rStyle w:val="Emphasis"/>
        </w:rPr>
        <w:t>water pollution</w:t>
      </w:r>
      <w:r w:rsidRPr="00F36EA8">
        <w:rPr>
          <w:sz w:val="16"/>
        </w:rPr>
        <w:t xml:space="preserve"> or share that information with the public. Prijatel did not respond to a request for comment from High Country News, although an EPA representative offered to answer questions provided in writing.</w:t>
      </w:r>
    </w:p>
    <w:p w14:paraId="41AE50C1" w14:textId="2EB106BF" w:rsidR="007A0AD7" w:rsidRDefault="007A0AD7" w:rsidP="007A0AD7">
      <w:pPr>
        <w:rPr>
          <w:sz w:val="16"/>
        </w:rPr>
      </w:pPr>
      <w:r w:rsidRPr="00F36EA8">
        <w:rPr>
          <w:sz w:val="16"/>
        </w:rPr>
        <w:t xml:space="preserve">Hadder explained that </w:t>
      </w:r>
      <w:r w:rsidRPr="00F36EA8">
        <w:rPr>
          <w:rStyle w:val="StyleUnderline"/>
        </w:rPr>
        <w:t xml:space="preserve">the mine will </w:t>
      </w:r>
      <w:r w:rsidRPr="00F36EA8">
        <w:rPr>
          <w:sz w:val="16"/>
        </w:rPr>
        <w:t xml:space="preserve">eventually </w:t>
      </w:r>
      <w:r w:rsidRPr="00F36EA8">
        <w:rPr>
          <w:rStyle w:val="StyleUnderline"/>
        </w:rPr>
        <w:t>be</w:t>
      </w:r>
      <w:r w:rsidRPr="00F36EA8">
        <w:rPr>
          <w:sz w:val="16"/>
        </w:rPr>
        <w:t xml:space="preserve"> dug </w:t>
      </w:r>
      <w:r w:rsidRPr="00F36EA8">
        <w:rPr>
          <w:rStyle w:val="StyleUnderline"/>
        </w:rPr>
        <w:t>deeper than</w:t>
      </w:r>
      <w:r w:rsidRPr="00F36EA8">
        <w:rPr>
          <w:sz w:val="16"/>
        </w:rPr>
        <w:t xml:space="preserve"> the </w:t>
      </w:r>
      <w:r w:rsidRPr="00F36EA8">
        <w:rPr>
          <w:rStyle w:val="StyleUnderline"/>
        </w:rPr>
        <w:t>groundwater level</w:t>
      </w:r>
      <w:r w:rsidRPr="00F36EA8">
        <w:rPr>
          <w:sz w:val="16"/>
        </w:rPr>
        <w:t xml:space="preserve">. To keep it dry, </w:t>
      </w:r>
      <w:r w:rsidRPr="00F36EA8">
        <w:rPr>
          <w:rStyle w:val="StyleUnderline"/>
        </w:rPr>
        <w:t xml:space="preserve">the </w:t>
      </w:r>
      <w:r w:rsidRPr="00F36EA8">
        <w:rPr>
          <w:rStyle w:val="Emphasis"/>
        </w:rPr>
        <w:t>mining company</w:t>
      </w:r>
      <w:r w:rsidRPr="00F36EA8">
        <w:rPr>
          <w:rStyle w:val="StyleUnderline"/>
        </w:rPr>
        <w:t xml:space="preserve"> will have to</w:t>
      </w:r>
      <w:r w:rsidRPr="00F36EA8">
        <w:rPr>
          <w:sz w:val="16"/>
        </w:rPr>
        <w:t xml:space="preserve"> continuously </w:t>
      </w:r>
      <w:r w:rsidRPr="00F36EA8">
        <w:rPr>
          <w:rStyle w:val="StyleUnderline"/>
        </w:rPr>
        <w:t>pump water out. When the mine shuts down</w:t>
      </w:r>
      <w:r w:rsidRPr="00F36EA8">
        <w:rPr>
          <w:sz w:val="16"/>
        </w:rPr>
        <w:t xml:space="preserve"> and the pumping stops, </w:t>
      </w:r>
      <w:r w:rsidRPr="00F36EA8">
        <w:rPr>
          <w:rStyle w:val="StyleUnderline"/>
        </w:rPr>
        <w:t>groundwater</w:t>
      </w:r>
      <w:r w:rsidRPr="00F36EA8">
        <w:rPr>
          <w:sz w:val="16"/>
        </w:rPr>
        <w:t xml:space="preserve"> will </w:t>
      </w:r>
      <w:r w:rsidRPr="00F36EA8">
        <w:rPr>
          <w:rStyle w:val="StyleUnderline"/>
        </w:rPr>
        <w:t>seep back in, picking up</w:t>
      </w:r>
      <w:r w:rsidRPr="00F36EA8">
        <w:rPr>
          <w:sz w:val="16"/>
        </w:rPr>
        <w:t xml:space="preserve"> newly exposed </w:t>
      </w:r>
      <w:r w:rsidRPr="00F36EA8">
        <w:rPr>
          <w:rStyle w:val="Emphasis"/>
        </w:rPr>
        <w:t>toxins</w:t>
      </w:r>
      <w:r w:rsidRPr="00F36EA8">
        <w:rPr>
          <w:sz w:val="16"/>
        </w:rPr>
        <w:t xml:space="preserve">, such as antimony. Lithium Nevada plans to treat groundwater for antimony pollution caused by the mine for several years after it closes. But Hadder worries that the antimony </w:t>
      </w:r>
      <w:r w:rsidRPr="00F36EA8">
        <w:rPr>
          <w:rStyle w:val="StyleUnderline"/>
        </w:rPr>
        <w:t>pollution may last far longer.</w:t>
      </w:r>
      <w:r w:rsidRPr="00F36EA8">
        <w:rPr>
          <w:sz w:val="16"/>
        </w:rPr>
        <w:t xml:space="preserve"> “It </w:t>
      </w:r>
      <w:r w:rsidRPr="00F36EA8">
        <w:rPr>
          <w:rStyle w:val="StyleUnderline"/>
        </w:rPr>
        <w:t xml:space="preserve">has the potential of being an </w:t>
      </w:r>
      <w:r w:rsidRPr="00F36EA8">
        <w:rPr>
          <w:rStyle w:val="Emphasis"/>
        </w:rPr>
        <w:t>intergenerational pollution source</w:t>
      </w:r>
      <w:r w:rsidRPr="00F36EA8">
        <w:rPr>
          <w:rStyle w:val="StyleUnderline"/>
        </w:rPr>
        <w:t>, requiring</w:t>
      </w:r>
      <w:r w:rsidRPr="00F36EA8">
        <w:rPr>
          <w:sz w:val="16"/>
        </w:rPr>
        <w:t xml:space="preserve"> perpetual </w:t>
      </w:r>
      <w:r w:rsidRPr="00F36EA8">
        <w:rPr>
          <w:rStyle w:val="StyleUnderline"/>
        </w:rPr>
        <w:t>management</w:t>
      </w:r>
      <w:r w:rsidRPr="00F36EA8">
        <w:rPr>
          <w:sz w:val="16"/>
        </w:rPr>
        <w:t xml:space="preserve">,” he said. “This is something that’s not getting a lot of play. And I think it’s </w:t>
      </w:r>
      <w:r w:rsidRPr="00F36EA8">
        <w:rPr>
          <w:rStyle w:val="StyleUnderline"/>
        </w:rPr>
        <w:t>part of the problem with the</w:t>
      </w:r>
      <w:r w:rsidRPr="00F36EA8">
        <w:rPr>
          <w:sz w:val="16"/>
        </w:rPr>
        <w:t xml:space="preserve"> whole </w:t>
      </w:r>
      <w:r w:rsidRPr="00F36EA8">
        <w:rPr>
          <w:rStyle w:val="StyleUnderline"/>
        </w:rPr>
        <w:t>process</w:t>
      </w:r>
      <w:r w:rsidRPr="00F36EA8">
        <w:rPr>
          <w:sz w:val="16"/>
        </w:rPr>
        <w:t xml:space="preserve">, in </w:t>
      </w:r>
      <w:r w:rsidRPr="00F36EA8">
        <w:rPr>
          <w:rStyle w:val="StyleUnderline"/>
        </w:rPr>
        <w:t xml:space="preserve">not really giving people a </w:t>
      </w:r>
      <w:r w:rsidRPr="00F36EA8">
        <w:rPr>
          <w:rStyle w:val="Emphasis"/>
        </w:rPr>
        <w:t>full sense</w:t>
      </w:r>
      <w:r w:rsidRPr="00F36EA8">
        <w:rPr>
          <w:rStyle w:val="StyleUnderline"/>
        </w:rPr>
        <w:t xml:space="preserve"> of </w:t>
      </w:r>
      <w:r w:rsidRPr="00F36EA8">
        <w:rPr>
          <w:rStyle w:val="Emphasis"/>
        </w:rPr>
        <w:t>what could happen</w:t>
      </w:r>
      <w:r w:rsidRPr="00F36EA8">
        <w:rPr>
          <w:sz w:val="16"/>
        </w:rPr>
        <w:t>.”</w:t>
      </w:r>
    </w:p>
    <w:p w14:paraId="585C988A" w14:textId="6034AABF" w:rsidR="008A3157" w:rsidRDefault="008A3157" w:rsidP="007A0AD7">
      <w:pPr>
        <w:rPr>
          <w:sz w:val="16"/>
        </w:rPr>
      </w:pPr>
    </w:p>
    <w:p w14:paraId="61CCD3AE" w14:textId="77777777" w:rsidR="008A3157" w:rsidRDefault="008A3157" w:rsidP="008A3157">
      <w:pPr>
        <w:pStyle w:val="Heading4"/>
      </w:pPr>
      <w:r>
        <w:t xml:space="preserve">Contamination Likeley even when mines shutdown – Permitting now doesn’t ensure non-pollution – upsets tribal communities </w:t>
      </w:r>
    </w:p>
    <w:p w14:paraId="09E1AB0E" w14:textId="77777777" w:rsidR="008A3157" w:rsidRDefault="008A3157" w:rsidP="008A3157">
      <w:pPr>
        <w:rPr>
          <w:b/>
          <w:bCs/>
        </w:rPr>
      </w:pPr>
      <w:r w:rsidRPr="008C437B">
        <w:rPr>
          <w:rStyle w:val="Style13ptBold"/>
        </w:rPr>
        <w:t xml:space="preserve">Walters </w:t>
      </w:r>
      <w:r w:rsidRPr="008C437B">
        <w:t xml:space="preserve">, J. (2017, July </w:t>
      </w:r>
      <w:r w:rsidRPr="008C437B">
        <w:rPr>
          <w:rStyle w:val="Style13ptBold"/>
        </w:rPr>
        <w:t>17</w:t>
      </w:r>
      <w:r w:rsidRPr="008C437B">
        <w:t>). quals: Joanna is a news editor and writer for Guardian US, based in New York.</w:t>
      </w:r>
      <w:r>
        <w:t xml:space="preserve"> </w:t>
      </w:r>
      <w:r w:rsidRPr="008C437B">
        <w:rPr>
          <w:i/>
          <w:iCs/>
        </w:rPr>
        <w:t>In the Grand Canyon, uranium mining threatens a tribe's survival</w:t>
      </w:r>
      <w:r w:rsidRPr="008C437B">
        <w:t xml:space="preserve">. The Guardian. </w:t>
      </w:r>
      <w:hyperlink r:id="rId152" w:history="1">
        <w:r w:rsidRPr="008C437B">
          <w:rPr>
            <w:rStyle w:val="Hyperlink"/>
          </w:rPr>
          <w:t>https://www.theguardian.com/environment/2017/jul/17/grand-canyon-uranium-mining-havasupai-tribe-water-source</w:t>
        </w:r>
      </w:hyperlink>
      <w:r w:rsidRPr="008C437B">
        <w:t>.</w:t>
      </w:r>
      <w:r>
        <w:t xml:space="preserve"> </w:t>
      </w:r>
      <w:r>
        <w:rPr>
          <w:b/>
          <w:bCs/>
        </w:rPr>
        <w:t xml:space="preserve"> </w:t>
      </w:r>
    </w:p>
    <w:p w14:paraId="316C00B1" w14:textId="77777777" w:rsidR="008A3157" w:rsidRPr="00C6093C" w:rsidRDefault="008A3157" w:rsidP="008A3157">
      <w:pPr>
        <w:rPr>
          <w:b/>
          <w:bCs/>
        </w:rPr>
      </w:pPr>
      <w:r>
        <w:t>KB</w:t>
      </w:r>
    </w:p>
    <w:p w14:paraId="17636084" w14:textId="77777777" w:rsidR="008A3157" w:rsidRPr="003E4207" w:rsidRDefault="008A3157" w:rsidP="008A3157">
      <w:pPr>
        <w:rPr>
          <w:sz w:val="16"/>
        </w:rPr>
      </w:pPr>
      <w:r w:rsidRPr="003E4207">
        <w:rPr>
          <w:rFonts w:ascii="Georgia" w:hAnsi="Georgia"/>
          <w:sz w:val="16"/>
        </w:rPr>
        <w:t xml:space="preserve">despite the 1975 expansion, Havasupai territory is only a fraction of what it once was and Red Butte Mountain is now on federal land. “We had to get a permit from the Forest Service to hold this gathering at sacred Red Butte,” said Colleen Kaska, a US army veteran and tribal council member. She is appalled that the </w:t>
      </w:r>
      <w:r w:rsidRPr="00814BEF">
        <w:rPr>
          <w:rFonts w:ascii="Georgia" w:hAnsi="Georgia"/>
          <w:u w:val="single"/>
        </w:rPr>
        <w:t xml:space="preserve">Forest Service also gave Canyon Mine a permit and fears contamination not just in the water but via dust and the ore being trucked overland. “Accidents happen, tornadoes, floods, hurricanes, road crashes, mistakes happen, that’s just life. Once a disaster occurs there’s no fixing it and there’s no going back,” </w:t>
      </w:r>
      <w:r w:rsidRPr="003E4207">
        <w:rPr>
          <w:rFonts w:ascii="Georgia" w:hAnsi="Georgia"/>
          <w:sz w:val="16"/>
        </w:rPr>
        <w:t xml:space="preserve">she said. Over at the Canyon Mine site itself, behind a chain link fence, director of operations Donn Pillmore agreed that mishaps can occur. “Accidents happen,” he told the Guardian. “But there’s no way that anything we do can contaminate the Havasu springs area.” Three generations of Havasupai members demonstrate against uranium extraction outside the Canyon Mine site. </w:t>
      </w:r>
      <w:r w:rsidRPr="00814BEF">
        <w:rPr>
          <w:rFonts w:ascii="Georgia" w:hAnsi="Georgia"/>
          <w:u w:val="single"/>
        </w:rPr>
        <w:t>Three generations of Havasupai members demonstrate against uranium extraction outside the Canyon Mine site. Photograph: Courtesy of the Grand Canyon Trust. His office is in a trailer. Outside, a truck was sprinkling water to help settle the dust. Next to the mine head machinery was a lined pond holding water that’s been pumped out of the main shaft,</w:t>
      </w:r>
      <w:r w:rsidRPr="003E4207">
        <w:rPr>
          <w:rFonts w:ascii="Georgia" w:hAnsi="Georgia"/>
          <w:sz w:val="16"/>
        </w:rPr>
        <w:t xml:space="preserve"> which unexpectedly became inundated earlier this year. “It didn’t ever flood,” Pillmore said briskly. “We had excess water because of two weeks of heavy rains and three feet of snow.”  </w:t>
      </w:r>
      <w:r w:rsidRPr="00814BEF">
        <w:rPr>
          <w:rFonts w:ascii="Georgia" w:hAnsi="Georgia"/>
          <w:u w:val="single"/>
        </w:rPr>
        <w:t xml:space="preserve">Small cannon on the edge of the pond were spraying plumes of the radioactive water removed from the inundated shaft into the air to evaporate in the hot sun. If the pond level gets too close to the brim to satisfy environmental regulations, as it has a number of times since the shaft filled </w:t>
      </w:r>
      <w:r w:rsidRPr="00814BEF">
        <w:rPr>
          <w:rFonts w:ascii="Georgia" w:hAnsi="Georgia"/>
          <w:u w:val="single"/>
        </w:rPr>
        <w:lastRenderedPageBreak/>
        <w:t xml:space="preserve">with water at the end of the winter, the company evaporates some off and trucks the rest to its uranium processing mill. Recent testing has shown that the contaminated pond water measures at 130 parts per billion, or a little over four times the environmental protection agency’s limits for safe drinking water of 30 parts per billion of dissolved uranium. </w:t>
      </w:r>
      <w:r w:rsidRPr="003E4207">
        <w:rPr>
          <w:rFonts w:ascii="Georgia" w:hAnsi="Georgia"/>
          <w:sz w:val="16"/>
        </w:rPr>
        <w:t xml:space="preserve">“We cannot release water from the pond,” he said. Energy Fuels Inc is listed on the Toronto and New York stock exchanges. It had expected to be extracting ore by now, but operational delays mean that’s unlikely to happen before late 2017, the company has said. “We are doing everything in our ability to operate in an environmental way. I’m an outdoorsman, I took my wife on honeymoon to the Grand Canyon in 1972, I love the canyon, the last thing I would do is anything that would harm the canyon,” he said. </w:t>
      </w:r>
      <w:r w:rsidRPr="00814BEF">
        <w:rPr>
          <w:rFonts w:ascii="Georgia" w:hAnsi="Georgia"/>
          <w:u w:val="single"/>
        </w:rPr>
        <w:t>Eleven people are currently working at Canyon Mine and round-the-clock production requires 54, Pillmore said. The company follows state and federal environmental regulations,</w:t>
      </w:r>
      <w:r w:rsidRPr="003E4207">
        <w:rPr>
          <w:rFonts w:ascii="Georgia" w:hAnsi="Georgia"/>
          <w:sz w:val="16"/>
        </w:rPr>
        <w:t xml:space="preserve"> he added, and the United States Geological Survey is drilling a monitoring well. “There is zero risk. I guess you can’t say zero. It’s 99.999% safe … my conscience is clear,” he said. Roger Clark, program director of the Grand Canyon Trust, an environmental advocacy group, countered: “That’s what BP said about Deepwater Horizon.” He contradicted Pillmore to say that </w:t>
      </w:r>
      <w:r w:rsidRPr="00814BEF">
        <w:rPr>
          <w:rFonts w:ascii="Georgia" w:hAnsi="Georgia"/>
          <w:u w:val="single"/>
        </w:rPr>
        <w:t>the mine shaft in fact was flooded at the end of last winter and much of it was because of a large underground pocket of water being breached. Clark added that the USGS monitoring well is not deep enough to monitor the primary aquifer that supplies the Havasupai and also that industry best practice demands a minimum of three monitoring wells, which should be paid for by the company.</w:t>
      </w:r>
      <w:r w:rsidRPr="003E4207">
        <w:rPr>
          <w:rFonts w:ascii="Georgia" w:hAnsi="Georgia"/>
          <w:sz w:val="16"/>
        </w:rPr>
        <w:t xml:space="preserve">  “All it would take to harm the Havasupai’s sole source of drinking water is contamination from the mine leaking into the aquifer,” he said. “</w:t>
      </w:r>
      <w:r w:rsidRPr="00814BEF">
        <w:rPr>
          <w:rFonts w:ascii="Georgia" w:hAnsi="Georgia"/>
          <w:u w:val="single"/>
        </w:rPr>
        <w:t xml:space="preserve">It’s not just whether there’s an accident, it’s about the cumulative impact. Once you crack open the ore, uranium oxide is quickly dissolved by the water and can permanently pollute the aquifer. It may not show up for years, but the risk remains, even decades after the mine closes.”  </w:t>
      </w:r>
      <w:r w:rsidRPr="003E4207">
        <w:rPr>
          <w:rFonts w:ascii="Georgia" w:hAnsi="Georgia"/>
          <w:sz w:val="16"/>
        </w:rPr>
        <w:t>The Havasupai, the Grand Canyon Trust and other environmental groups sued the Forest Service in 2013 for relying on old environmental studies when issuing Energy Fuels with its current permit, and for threatening a cultural site. The parties await the decision of the ninth circuit court of appeals, which ironically, is also mulling an appeal from the National Mining Association challenging the Obama administration ban. Rulings in the cases are expected this year.</w:t>
      </w:r>
      <w:r w:rsidRPr="003E4207">
        <w:rPr>
          <w:sz w:val="16"/>
        </w:rPr>
        <w:t xml:space="preserve"> </w:t>
      </w:r>
      <w:r w:rsidRPr="003E4207">
        <w:rPr>
          <w:rFonts w:ascii="Georgia" w:hAnsi="Georgia"/>
          <w:sz w:val="16"/>
        </w:rPr>
        <w:t xml:space="preserve">despite the 1975 expansion, Havasupai territory is only a fraction of what it once was and Red Butte Mountain is now on federal land. “We had to get a permit from the Forest Service to hold this gathering at sacred Red Butte,” said </w:t>
      </w:r>
      <w:r w:rsidRPr="00814BEF">
        <w:rPr>
          <w:rFonts w:ascii="Georgia" w:hAnsi="Georgia"/>
          <w:u w:val="single"/>
        </w:rPr>
        <w:t>Colleen Kaska, a US army veteran and tribal council member. She is appalled that the Forest Service also gave Canyon Mine a permit and fears contamination not just in the water but via dust and the ore being trucked overland</w:t>
      </w:r>
      <w:r w:rsidRPr="003E4207">
        <w:rPr>
          <w:rFonts w:ascii="Georgia" w:hAnsi="Georgia"/>
          <w:sz w:val="16"/>
        </w:rPr>
        <w:t>Roger Clark, program director of the Grand Canyon Trust, an environmental advocacy group, countered: “That’s what BP said about Deepwater Horizon</w:t>
      </w:r>
      <w:r w:rsidRPr="00814BEF">
        <w:rPr>
          <w:rFonts w:ascii="Georgia" w:hAnsi="Georgia"/>
          <w:u w:val="single"/>
        </w:rPr>
        <w:t>.” He contradicted Pillmore to say that the mine shaft in fact was flooded at the end of last winter and much of it was because of a large underground pocket of water being breached. Clark added that the USGS monitoring well is not deep enough to monitor the primary aquifer that supplies the Havasupai and also that industry best practice demands a minimum of three monitoring wells,</w:t>
      </w:r>
      <w:r w:rsidRPr="003E4207">
        <w:rPr>
          <w:rFonts w:ascii="Georgia" w:hAnsi="Georgia"/>
          <w:sz w:val="16"/>
        </w:rPr>
        <w:t xml:space="preserve"> which should be paid for by the company.  “All it would take to harm the Havasupai’s sole source of drinking water is contamination from the mine leaking into the aquifer,” he said. </w:t>
      </w:r>
      <w:r w:rsidRPr="00814BEF">
        <w:rPr>
          <w:rFonts w:ascii="Georgia" w:hAnsi="Georgia"/>
          <w:u w:val="single"/>
        </w:rPr>
        <w:t>“It’s not just whether there’s an accident, it’s about the cumulative impact. Once you crack open the ore, uranium oxide is quickly dissolved by the water and can permanently pollute the aquifer. It may not show up for years, but the risk remains, even decades after the mine closes.”</w:t>
      </w:r>
      <w:r w:rsidRPr="003E4207">
        <w:rPr>
          <w:rFonts w:ascii="Georgia" w:hAnsi="Georgia"/>
          <w:sz w:val="16"/>
        </w:rPr>
        <w:t xml:space="preserve">  </w:t>
      </w:r>
    </w:p>
    <w:p w14:paraId="5A7A761A" w14:textId="77777777" w:rsidR="008A3157" w:rsidRDefault="008A3157" w:rsidP="008A3157">
      <w:pPr>
        <w:pStyle w:val="dcr-s23rjr"/>
        <w:textAlignment w:val="baseline"/>
        <w:rPr>
          <w:rFonts w:ascii="Georgia" w:hAnsi="Georgia"/>
        </w:rPr>
      </w:pPr>
    </w:p>
    <w:p w14:paraId="2711AE98" w14:textId="77777777" w:rsidR="008A3157" w:rsidRDefault="008A3157" w:rsidP="008A3157">
      <w:pPr>
        <w:pStyle w:val="dcr-s23rjr"/>
        <w:textAlignment w:val="baseline"/>
        <w:rPr>
          <w:rFonts w:ascii="Georgia" w:hAnsi="Georgia"/>
        </w:rPr>
      </w:pPr>
    </w:p>
    <w:p w14:paraId="6C63CD51" w14:textId="77777777" w:rsidR="008A3157" w:rsidRDefault="008A3157" w:rsidP="008A3157">
      <w:pPr>
        <w:pStyle w:val="dcr-s23rjr"/>
        <w:textAlignment w:val="baseline"/>
        <w:rPr>
          <w:rFonts w:ascii="Georgia" w:hAnsi="Georgia"/>
        </w:rPr>
      </w:pPr>
    </w:p>
    <w:p w14:paraId="4BC87CEF" w14:textId="77777777" w:rsidR="008A3157" w:rsidRDefault="008A3157" w:rsidP="008A3157">
      <w:pPr>
        <w:pStyle w:val="Heading4"/>
      </w:pPr>
      <w:r>
        <w:t xml:space="preserve">Mines have been proven to pollute tribal waters now </w:t>
      </w:r>
    </w:p>
    <w:p w14:paraId="656DB4DD" w14:textId="77777777" w:rsidR="008A3157" w:rsidRDefault="008A3157" w:rsidP="008A3157">
      <w:r w:rsidRPr="00675383">
        <w:rPr>
          <w:rStyle w:val="Style13ptBold"/>
        </w:rPr>
        <w:t>Angelo,</w:t>
      </w:r>
      <w:r w:rsidRPr="00675383">
        <w:t xml:space="preserve"> M. (20</w:t>
      </w:r>
      <w:r w:rsidRPr="00675383">
        <w:rPr>
          <w:rStyle w:val="Style13ptBold"/>
        </w:rPr>
        <w:t>21</w:t>
      </w:r>
      <w:r w:rsidRPr="00675383">
        <w:t xml:space="preserve">, June 8). </w:t>
      </w:r>
      <w:r>
        <w:t>//</w:t>
      </w:r>
      <w:r w:rsidRPr="00675383">
        <w:t xml:space="preserve">Maurício Angelo is the founder of The Mining Observatory (https://observatoriodamineracao.com.br), the only site of investigative journalism focused on the mining sector in Brazil. Winner of the Excellence in Journalism Award of Inter American Press Association (2019). Angelo is also a freelancer journalist specialized in Amazon, Cerrado, indigenous </w:t>
      </w:r>
      <w:r w:rsidRPr="00675383">
        <w:lastRenderedPageBreak/>
        <w:t>people, human rights and climate crisis who publish in many media outlets in Brazil and around the world.</w:t>
      </w:r>
      <w:r>
        <w:t xml:space="preserve"> </w:t>
      </w:r>
      <w:r w:rsidRPr="00675383">
        <w:rPr>
          <w:i/>
          <w:iCs/>
        </w:rPr>
        <w:t>World's richest tin mine pollutes rivers serving Amazon Indigenous villages</w:t>
      </w:r>
      <w:r w:rsidRPr="00675383">
        <w:t>.</w:t>
      </w:r>
      <w:r>
        <w:t>//</w:t>
      </w:r>
      <w:r w:rsidRPr="00675383">
        <w:t xml:space="preserve"> Mongabay Environmental News. https://news.mongabay.com/2021/06/worlds-richest-tin-mine-pollutes-rivers-serving-amazon-indigenous-villages/. </w:t>
      </w:r>
      <w:r>
        <w:t xml:space="preserve"> KB</w:t>
      </w:r>
    </w:p>
    <w:p w14:paraId="3CC06C89" w14:textId="77777777" w:rsidR="008A3157" w:rsidRPr="00C6093C" w:rsidRDefault="008A3157" w:rsidP="008A3157"/>
    <w:p w14:paraId="3D108CFA" w14:textId="77777777" w:rsidR="008A3157" w:rsidRPr="00675383" w:rsidRDefault="008A3157" w:rsidP="008A3157">
      <w:pPr>
        <w:rPr>
          <w:sz w:val="16"/>
        </w:rPr>
      </w:pPr>
      <w:r w:rsidRPr="00806AA4">
        <w:rPr>
          <w:u w:val="single"/>
        </w:rPr>
        <w:t>Waste from the world’s richest tin mine has since March leaked into rivers flowing through an Indigenous reserve in the Brazilian Amazon</w:t>
      </w:r>
      <w:r w:rsidRPr="00675383">
        <w:rPr>
          <w:sz w:val="16"/>
        </w:rPr>
        <w:t xml:space="preserve">, reportedly </w:t>
      </w:r>
      <w:r w:rsidRPr="00806AA4">
        <w:rPr>
          <w:u w:val="single"/>
        </w:rPr>
        <w:t xml:space="preserve">contaminating the water and killing fish and turtles. Prosecutors in the state of Amazonas have </w:t>
      </w:r>
      <w:hyperlink r:id="rId153" w:tgtFrame="_blank" w:history="1">
        <w:r w:rsidRPr="00806AA4">
          <w:rPr>
            <w:u w:val="single"/>
          </w:rPr>
          <w:t>demanded an immediate halt</w:t>
        </w:r>
      </w:hyperlink>
      <w:r w:rsidRPr="00806AA4">
        <w:rPr>
          <w:u w:val="single"/>
        </w:rPr>
        <w:t xml:space="preserve"> to the release of more waste from the Pitinga mine</w:t>
      </w:r>
      <w:r w:rsidRPr="00675383">
        <w:rPr>
          <w:sz w:val="16"/>
        </w:rPr>
        <w:t xml:space="preserve"> in the municipality of Presidente Figueiredo, and for repairs to be carried out. The mine, which has the </w:t>
      </w:r>
      <w:hyperlink r:id="rId154" w:tgtFrame="_blank" w:history="1">
        <w:r w:rsidRPr="00675383">
          <w:rPr>
            <w:sz w:val="16"/>
          </w:rPr>
          <w:t>largest estimated tin reserves</w:t>
        </w:r>
      </w:hyperlink>
      <w:r w:rsidRPr="00675383">
        <w:rPr>
          <w:sz w:val="16"/>
        </w:rPr>
        <w:t xml:space="preserve"> in the world, is operated by Mineração </w:t>
      </w:r>
      <w:r w:rsidRPr="00806AA4">
        <w:rPr>
          <w:u w:val="single"/>
        </w:rPr>
        <w:t>Taboca</w:t>
      </w:r>
      <w:r w:rsidRPr="00675383">
        <w:rPr>
          <w:sz w:val="16"/>
        </w:rPr>
        <w:t xml:space="preserve">, the Brazilian subsidiary of Peruvian tin mining giant </w:t>
      </w:r>
      <w:hyperlink r:id="rId155" w:tgtFrame="_blank" w:history="1">
        <w:r w:rsidRPr="00675383">
          <w:rPr>
            <w:sz w:val="16"/>
          </w:rPr>
          <w:t>Minsur</w:t>
        </w:r>
      </w:hyperlink>
      <w:r w:rsidRPr="00675383">
        <w:rPr>
          <w:sz w:val="16"/>
        </w:rPr>
        <w:t xml:space="preserve">. </w:t>
      </w:r>
      <w:r w:rsidRPr="00675383">
        <w:rPr>
          <w:u w:val="single"/>
        </w:rPr>
        <w:t>The contamination was identified by residents of the Waimiri-Atroari Indigenous Territory and confirmed in two expeditions with the participation of Funai, the federal agency for Indigenous affairs,</w:t>
      </w:r>
      <w:r w:rsidRPr="00675383">
        <w:rPr>
          <w:sz w:val="16"/>
        </w:rPr>
        <w:t xml:space="preserve"> as well as Taboca’s own environmental coordinator. </w:t>
      </w:r>
      <w:r w:rsidRPr="00675383">
        <w:rPr>
          <w:u w:val="single"/>
        </w:rPr>
        <w:t>The team traced the tailings back to the Taboca facility near the reserve and verified that holding ponds there were leaking, with on-site verification and photos taken by drones.</w:t>
      </w:r>
      <w:r w:rsidRPr="00675383">
        <w:rPr>
          <w:sz w:val="16"/>
        </w:rPr>
        <w:t xml:space="preserve"> </w:t>
      </w:r>
      <w:hyperlink r:id="rId156" w:tgtFrame="_blank" w:history="1">
        <w:r w:rsidRPr="00675383">
          <w:rPr>
            <w:sz w:val="16"/>
          </w:rPr>
          <w:t>A report by the Funai Waimiri-Atroari Ethno-Environmental Protection Front</w:t>
        </w:r>
      </w:hyperlink>
      <w:r w:rsidRPr="00675383">
        <w:rPr>
          <w:sz w:val="16"/>
        </w:rPr>
        <w:t xml:space="preserve"> shows that the </w:t>
      </w:r>
      <w:r w:rsidRPr="00675383">
        <w:rPr>
          <w:u w:val="single"/>
        </w:rPr>
        <w:t>contamination has already altered the water quality of the Tiaraju and Alalaú rivers, which the Indigenous people depend on for drinking, washing, and for fishing. Twenty-two villages have been affected. Fish and turtle die-offs have been reported, and river water in the area is said to be cloudy, dense, and unpleasant smelling</w:t>
      </w:r>
      <w:r w:rsidRPr="00675383">
        <w:rPr>
          <w:sz w:val="16"/>
        </w:rPr>
        <w:t xml:space="preserve">. The area occupied by the mine was traditionally settled by the Waimiri-Atroari, but </w:t>
      </w:r>
      <w:hyperlink r:id="rId157" w:tgtFrame="_blank" w:history="1">
        <w:r w:rsidRPr="00675383">
          <w:rPr>
            <w:sz w:val="16"/>
          </w:rPr>
          <w:t>ended up being excluded from the demarcated reserve</w:t>
        </w:r>
      </w:hyperlink>
      <w:r w:rsidRPr="00675383">
        <w:rPr>
          <w:sz w:val="16"/>
        </w:rPr>
        <w:t xml:space="preserve"> in the 1980s, amid pressure from the mining company.</w:t>
      </w:r>
      <w:hyperlink r:id="rId158" w:tgtFrame="_blank" w:history="1">
        <w:r w:rsidRPr="00675383">
          <w:rPr>
            <w:sz w:val="16"/>
          </w:rPr>
          <w:t>Taboca has denied that its tailings ponds are leaking</w:t>
        </w:r>
      </w:hyperlink>
      <w:r w:rsidRPr="00675383">
        <w:rPr>
          <w:sz w:val="16"/>
        </w:rPr>
        <w:t xml:space="preserve"> or that it’s responsible for the rivers being contaminated. It blames the change in water quality to recent unusually heavy rainfall in the region. But that’s not what the Funai report says. Harilson Araújo, a lawyer for the past 14 years with the Waimiri-Atroari Association, also questioned the claim. “If the rain contributed, there was negligence [by Taboca] in not taking measures to foresee this amount of water,” he said. “The leakage problem exists and has been proven. Nothing was done until they were notified. You can’t blame the rain. At the very least, they sinned by omission.” Araújo said </w:t>
      </w:r>
      <w:r w:rsidRPr="00675383">
        <w:rPr>
          <w:u w:val="single"/>
        </w:rPr>
        <w:t>the Indigenous communities had stopped consuming fish, hunting, and using water for fear of contamination. Children have reportedly fallen sick and required medical care.</w:t>
      </w:r>
      <w:r w:rsidRPr="00675383">
        <w:rPr>
          <w:sz w:val="16"/>
        </w:rPr>
        <w:t xml:space="preserve"> Araújo said the </w:t>
      </w:r>
      <w:r w:rsidRPr="00675383">
        <w:rPr>
          <w:u w:val="single"/>
        </w:rPr>
        <w:t>communities are most concerned about the extent of the problem and how long it will take for everything to be resolved</w:t>
      </w:r>
      <w:r w:rsidRPr="00675383">
        <w:rPr>
          <w:sz w:val="16"/>
        </w:rPr>
        <w:t>. “From the experience we have, the solution will not be as fast as many people think. The consequences for the future can last,” he said. “There are 22 villages that depend directly on water for their livelihood, their way of life, culture. The river is their life. It is a very strong aggression. The Indigenous people are extremely concerned.”</w:t>
      </w:r>
    </w:p>
    <w:p w14:paraId="3EFD180E" w14:textId="77777777" w:rsidR="008A3157" w:rsidRDefault="008A3157" w:rsidP="008A3157">
      <w:pPr>
        <w:spacing w:before="100" w:beforeAutospacing="1" w:after="100" w:afterAutospacing="1"/>
        <w:rPr>
          <w:rFonts w:ascii="Georgia" w:hAnsi="Georgia"/>
          <w:color w:val="2C2C2C"/>
        </w:rPr>
      </w:pPr>
    </w:p>
    <w:p w14:paraId="0E90A4A2" w14:textId="77777777" w:rsidR="008A3157" w:rsidRPr="0077044F" w:rsidRDefault="008A3157" w:rsidP="008A3157">
      <w:pPr>
        <w:pStyle w:val="Heading4"/>
        <w:rPr>
          <w:rStyle w:val="Style13ptBold"/>
          <w:b/>
        </w:rPr>
      </w:pPr>
      <w:r>
        <w:rPr>
          <w:rStyle w:val="Style13ptBold"/>
          <w:b/>
        </w:rPr>
        <w:t xml:space="preserve">Tribal Protest kills coal industry – makes plants shut down and force lost jobs </w:t>
      </w:r>
    </w:p>
    <w:p w14:paraId="5E08A2A2" w14:textId="77777777" w:rsidR="008A3157" w:rsidRPr="00174C1F" w:rsidRDefault="008A3157" w:rsidP="008A3157">
      <w:pPr>
        <w:pStyle w:val="NormalWeb"/>
        <w:ind w:hanging="27"/>
      </w:pPr>
      <w:r w:rsidRPr="00174C1F">
        <w:rPr>
          <w:rStyle w:val="Style13ptBold"/>
        </w:rPr>
        <w:t>Fonseca</w:t>
      </w:r>
      <w:r>
        <w:t>, F. (</w:t>
      </w:r>
      <w:r w:rsidRPr="00174C1F">
        <w:rPr>
          <w:rStyle w:val="Style13ptBold"/>
        </w:rPr>
        <w:t>2019,</w:t>
      </w:r>
      <w:r>
        <w:t xml:space="preserve"> November 3). </w:t>
      </w:r>
      <w:r>
        <w:rPr>
          <w:i/>
          <w:iCs/>
        </w:rPr>
        <w:t>Coal plant on tribal land to close after powering US West</w:t>
      </w:r>
      <w:r>
        <w:t xml:space="preserve">. AP NEWS. https://apnews.com/article/cb1bfb958c6145cb8a3f9c1ecdabd2f5. </w:t>
      </w:r>
    </w:p>
    <w:p w14:paraId="0C53FB25" w14:textId="77777777" w:rsidR="008A3157" w:rsidRPr="004F047A" w:rsidRDefault="008A3157" w:rsidP="008A3157">
      <w:pPr>
        <w:pStyle w:val="dcr-s23rjr"/>
        <w:textAlignment w:val="baseline"/>
        <w:rPr>
          <w:rFonts w:ascii="Georgia" w:hAnsi="Georgia"/>
          <w:color w:val="2C2C2C"/>
          <w:sz w:val="16"/>
        </w:rPr>
      </w:pPr>
      <w:r w:rsidRPr="00174C1F">
        <w:rPr>
          <w:rFonts w:ascii="Georgia" w:hAnsi="Georgia"/>
          <w:color w:val="2C2C2C"/>
          <w:sz w:val="16"/>
        </w:rPr>
        <w:t xml:space="preserve">LONG THE BLACK MESA AND LAKE POWELL RAILROAD, Ariz. (AP) — </w:t>
      </w:r>
      <w:r w:rsidRPr="00174C1F">
        <w:rPr>
          <w:rFonts w:ascii="Georgia" w:hAnsi="Georgia"/>
          <w:color w:val="2C2C2C"/>
          <w:u w:val="single"/>
        </w:rPr>
        <w:t>One of the largest coal-fired power plants in the American West will close before the year ends and others in the region are on track to shut down or reduce their output in the next few years</w:t>
      </w:r>
      <w:r w:rsidRPr="00174C1F">
        <w:rPr>
          <w:rFonts w:ascii="Georgia" w:hAnsi="Georgia"/>
          <w:color w:val="2C2C2C"/>
          <w:sz w:val="16"/>
        </w:rPr>
        <w:t>.</w:t>
      </w:r>
      <w:r w:rsidRPr="004F047A">
        <w:rPr>
          <w:rFonts w:ascii="Georgia" w:hAnsi="Georgia"/>
          <w:color w:val="2C2C2C"/>
          <w:sz w:val="16"/>
        </w:rPr>
        <w:t xml:space="preserve"> </w:t>
      </w:r>
      <w:r w:rsidRPr="00174C1F">
        <w:rPr>
          <w:rFonts w:ascii="Georgia" w:hAnsi="Georgia"/>
          <w:color w:val="2C2C2C"/>
          <w:sz w:val="16"/>
        </w:rPr>
        <w:t xml:space="preserve">Owners of the Navajo Generating Station near the Arizona-Utah border are turning to cheaper power produced by </w:t>
      </w:r>
      <w:r w:rsidRPr="00174C1F">
        <w:rPr>
          <w:rFonts w:ascii="Georgia" w:hAnsi="Georgia"/>
          <w:color w:val="2C2C2C"/>
          <w:u w:val="single"/>
        </w:rPr>
        <w:t xml:space="preserve">natural gas as they and other coal-fired plants in the U.S. face growing pressure over contributing to climate change. Those shifts are upending people’s livelihoods, including hundreds of mostly Native American workers in northeastern Arizona who mined the coal, loaded it from a roadside silo and helped produce the electricity. </w:t>
      </w:r>
      <w:r w:rsidRPr="00174C1F">
        <w:rPr>
          <w:rFonts w:ascii="Georgia" w:hAnsi="Georgia"/>
          <w:color w:val="2C2C2C"/>
          <w:u w:val="single"/>
        </w:rPr>
        <w:lastRenderedPageBreak/>
        <w:t>Two tribes each will lose millions of dollars in income, while workers are forced into early retirement</w:t>
      </w:r>
      <w:r w:rsidRPr="00174C1F">
        <w:rPr>
          <w:rFonts w:ascii="Georgia" w:hAnsi="Georgia"/>
          <w:color w:val="2C2C2C"/>
          <w:sz w:val="16"/>
        </w:rPr>
        <w:t>. Some employees will stay on to restore the land, while others aren’t sure what’s next.</w:t>
      </w:r>
      <w:r w:rsidRPr="004F047A">
        <w:rPr>
          <w:rFonts w:ascii="Georgia" w:hAnsi="Georgia"/>
          <w:color w:val="2C2C2C"/>
          <w:sz w:val="16"/>
        </w:rPr>
        <w:t xml:space="preserve"> </w:t>
      </w:r>
      <w:r w:rsidRPr="00174C1F">
        <w:rPr>
          <w:rFonts w:ascii="Georgia" w:hAnsi="Georgia"/>
          <w:color w:val="2C2C2C"/>
          <w:sz w:val="16"/>
        </w:rPr>
        <w:t>Ted Candelaria, a fourth-generation railroader who voted for President Donald Trump in hopes he would be coal’s saving grace, said the change is bittersweet.</w:t>
      </w:r>
      <w:r w:rsidRPr="004F047A">
        <w:rPr>
          <w:rFonts w:ascii="Georgia" w:hAnsi="Georgia"/>
          <w:color w:val="2C2C2C"/>
          <w:sz w:val="16"/>
        </w:rPr>
        <w:t xml:space="preserve"> </w:t>
      </w:r>
      <w:r w:rsidRPr="00174C1F">
        <w:rPr>
          <w:rFonts w:ascii="Georgia" w:hAnsi="Georgia"/>
          <w:color w:val="2C2C2C"/>
          <w:sz w:val="16"/>
        </w:rPr>
        <w:t>“I got all emotional, started tearing up. It’s kind of sad because I love what I do,” Candelaria said.</w:t>
      </w:r>
      <w:r w:rsidRPr="004F047A">
        <w:rPr>
          <w:rFonts w:ascii="Georgia" w:hAnsi="Georgia"/>
          <w:color w:val="2C2C2C"/>
          <w:sz w:val="16"/>
        </w:rPr>
        <w:t xml:space="preserve"> </w:t>
      </w:r>
      <w:r w:rsidRPr="00174C1F">
        <w:rPr>
          <w:rFonts w:ascii="Georgia" w:hAnsi="Georgia"/>
          <w:color w:val="2C2C2C"/>
          <w:sz w:val="16"/>
        </w:rPr>
        <w:t>The power plant was built in the late 1960s on land leased from the Navajo Nation, one of two coal-mining Native American tribes that has the largest land base, spanning parts of Arizona, New Mexico and Utah.</w:t>
      </w:r>
      <w:r w:rsidRPr="004F047A">
        <w:rPr>
          <w:rFonts w:ascii="Georgia" w:hAnsi="Georgia"/>
          <w:color w:val="2C2C2C"/>
          <w:sz w:val="16"/>
        </w:rPr>
        <w:t xml:space="preserve"> </w:t>
      </w:r>
      <w:r w:rsidRPr="00174C1F">
        <w:rPr>
          <w:rFonts w:ascii="Georgia" w:hAnsi="Georgia"/>
          <w:color w:val="2C2C2C"/>
          <w:u w:val="single"/>
        </w:rPr>
        <w:t xml:space="preserve">The plant was a compromise to keep more hydroelectric dams from being built through the Grand Canyon and to power a series of canals that deliver water to Arizona’s major cities. At the time, the U.S. was facing a natural gas shortage and utilities turned to coal to feed the electric grid. </w:t>
      </w:r>
      <w:r w:rsidRPr="00174C1F">
        <w:rPr>
          <w:rFonts w:ascii="Georgia" w:hAnsi="Georgia"/>
          <w:color w:val="2C2C2C"/>
          <w:sz w:val="16"/>
        </w:rPr>
        <w:t>Now, utilities increasingly are shifting to renewable energy, setting standards to wean themselves from coal, an industry Trump has tried to prop up.</w:t>
      </w:r>
      <w:r w:rsidRPr="004F047A">
        <w:rPr>
          <w:rFonts w:ascii="Georgia" w:hAnsi="Georgia"/>
          <w:color w:val="2C2C2C"/>
          <w:sz w:val="16"/>
        </w:rPr>
        <w:t xml:space="preserve"> </w:t>
      </w:r>
      <w:r w:rsidRPr="00174C1F">
        <w:rPr>
          <w:rFonts w:ascii="Georgia" w:hAnsi="Georgia"/>
          <w:color w:val="2C2C2C"/>
          <w:sz w:val="16"/>
        </w:rPr>
        <w:t>One unit of the Navajo Generating Station shut down in September. Decommissioning the other two is expected to take two years.</w:t>
      </w:r>
      <w:r w:rsidRPr="004F047A">
        <w:rPr>
          <w:rFonts w:ascii="Georgia" w:hAnsi="Georgia"/>
          <w:color w:val="2C2C2C"/>
          <w:sz w:val="16"/>
        </w:rPr>
        <w:t xml:space="preserve"> </w:t>
      </w:r>
      <w:r w:rsidRPr="00174C1F">
        <w:rPr>
          <w:rFonts w:ascii="Georgia" w:hAnsi="Georgia"/>
          <w:color w:val="2C2C2C"/>
          <w:sz w:val="16"/>
        </w:rPr>
        <w:t xml:space="preserve">Coal reserves are </w:t>
      </w:r>
      <w:r w:rsidRPr="00174C1F">
        <w:rPr>
          <w:rFonts w:ascii="Georgia" w:hAnsi="Georgia"/>
          <w:color w:val="2C2C2C"/>
          <w:u w:val="single"/>
        </w:rPr>
        <w:t>vast beneath land belonging to the Navajo Nation and neighboring Hopi Tribe. The Navajo Generating Station has burned 24,000 tons of coal a day for nearly 50 years, and the Navajo Nation estimates it still has a 100-year supply. “It’s disappointing to us,” said Randy Lehn</w:t>
      </w:r>
      <w:r w:rsidRPr="00174C1F">
        <w:rPr>
          <w:rFonts w:ascii="Georgia" w:hAnsi="Georgia"/>
          <w:color w:val="2C2C2C"/>
          <w:sz w:val="16"/>
        </w:rPr>
        <w:t>, acting general manager of Peabody Energy’s now-closed Kayenta Mine, which served the power plant. “We tried harder than anyone else to try to keep this thing going.”</w:t>
      </w:r>
      <w:r w:rsidRPr="004F047A">
        <w:rPr>
          <w:rFonts w:ascii="Georgia" w:hAnsi="Georgia"/>
          <w:color w:val="2C2C2C"/>
          <w:sz w:val="16"/>
        </w:rPr>
        <w:t xml:space="preserve"> </w:t>
      </w:r>
      <w:r w:rsidRPr="00174C1F">
        <w:rPr>
          <w:rFonts w:ascii="Georgia" w:hAnsi="Georgia"/>
          <w:color w:val="2C2C2C"/>
          <w:sz w:val="16"/>
        </w:rPr>
        <w:t>The tribes are hard-pressed to come up with a way to make up for the losses.</w:t>
      </w:r>
      <w:r w:rsidRPr="004F047A">
        <w:rPr>
          <w:rFonts w:ascii="Georgia" w:hAnsi="Georgia"/>
          <w:color w:val="2C2C2C"/>
          <w:sz w:val="16"/>
        </w:rPr>
        <w:t xml:space="preserve"> </w:t>
      </w:r>
      <w:r w:rsidRPr="00174C1F">
        <w:rPr>
          <w:rFonts w:ascii="Georgia" w:hAnsi="Georgia"/>
          <w:color w:val="2C2C2C"/>
          <w:sz w:val="16"/>
        </w:rPr>
        <w:t>The Hopi Tribe is losing $14 million a year in coal revenue, or 82% of its general budget. The tribe plans to cut government services where it can.</w:t>
      </w:r>
      <w:r w:rsidRPr="004F047A">
        <w:rPr>
          <w:rFonts w:ascii="Georgia" w:hAnsi="Georgia"/>
          <w:color w:val="2C2C2C"/>
          <w:sz w:val="16"/>
        </w:rPr>
        <w:t xml:space="preserve"> </w:t>
      </w:r>
      <w:r w:rsidRPr="00174C1F">
        <w:rPr>
          <w:rFonts w:ascii="Georgia" w:hAnsi="Georgia"/>
          <w:color w:val="2C2C2C"/>
          <w:sz w:val="16"/>
        </w:rPr>
        <w:t>Tribal members who gathered coal from the mine to heat their homes or used it for ceremonial fires will have to look elsewhere, a similar concern for thousands of Navajos.</w:t>
      </w:r>
      <w:r w:rsidRPr="004F047A">
        <w:rPr>
          <w:rFonts w:ascii="Georgia" w:hAnsi="Georgia"/>
          <w:color w:val="2C2C2C"/>
          <w:sz w:val="16"/>
        </w:rPr>
        <w:t xml:space="preserve"> </w:t>
      </w:r>
      <w:r w:rsidRPr="00174C1F">
        <w:rPr>
          <w:rFonts w:ascii="Georgia" w:hAnsi="Georgia"/>
          <w:color w:val="2C2C2C"/>
          <w:sz w:val="16"/>
        </w:rPr>
        <w:t>The “religious are finally realizing: ‘What are we going to do for heating? How are we going to survive from here on out?’” Hopi Vice Chairman Clark Tenakhongva said</w:t>
      </w:r>
      <w:r w:rsidRPr="00174C1F">
        <w:rPr>
          <w:rFonts w:ascii="Georgia" w:hAnsi="Georgia"/>
          <w:color w:val="2C2C2C"/>
          <w:u w:val="single"/>
        </w:rPr>
        <w:t>. Economic development is difficult for the Hopi Tribe, which is landlocked by the much-larger Navajo Nation and doesn’t get as much tourist traffic.</w:t>
      </w:r>
      <w:r w:rsidRPr="004F047A">
        <w:rPr>
          <w:rFonts w:ascii="Georgia" w:hAnsi="Georgia"/>
          <w:color w:val="2C2C2C"/>
          <w:sz w:val="16"/>
        </w:rPr>
        <w:t xml:space="preserve"> </w:t>
      </w:r>
      <w:r w:rsidRPr="00174C1F">
        <w:rPr>
          <w:rFonts w:ascii="Georgia" w:hAnsi="Georgia"/>
          <w:color w:val="2C2C2C"/>
          <w:sz w:val="16"/>
        </w:rPr>
        <w:t>U.S. Rep. Tom O’Halleran, an Arizona Democrat who represents both tribes, recently introduced legislation that would temporarily help replace lost coal revenue and create training programs for displaced workers</w:t>
      </w:r>
      <w:r w:rsidRPr="00174C1F">
        <w:rPr>
          <w:rFonts w:ascii="Georgia" w:hAnsi="Georgia"/>
          <w:color w:val="2C2C2C"/>
          <w:u w:val="single"/>
        </w:rPr>
        <w:t>. Navajo President Jonathan Nez said the tribe will lose between $40 million and $50 million annually from coal revenue and lease payments — money being replaced temporarily with interest from a trust fund it developed in 1985 to replenish lost revenue from coal,</w:t>
      </w:r>
      <w:r w:rsidRPr="00174C1F">
        <w:rPr>
          <w:rFonts w:ascii="Georgia" w:hAnsi="Georgia"/>
          <w:color w:val="2C2C2C"/>
          <w:sz w:val="16"/>
        </w:rPr>
        <w:t xml:space="preserve"> timber, gas and oil.</w:t>
      </w:r>
      <w:r w:rsidRPr="004F047A">
        <w:rPr>
          <w:rFonts w:ascii="Georgia" w:hAnsi="Georgia"/>
          <w:color w:val="2C2C2C"/>
          <w:sz w:val="16"/>
        </w:rPr>
        <w:t xml:space="preserve"> </w:t>
      </w:r>
      <w:r w:rsidRPr="00174C1F">
        <w:rPr>
          <w:rFonts w:ascii="Georgia" w:hAnsi="Georgia"/>
          <w:color w:val="2C2C2C"/>
          <w:sz w:val="16"/>
        </w:rPr>
        <w:t>The interest is enough to cover the losses each year, but the tribe would have to consider approving that method in budget talks going forward.</w:t>
      </w:r>
      <w:r w:rsidRPr="004F047A">
        <w:rPr>
          <w:rFonts w:ascii="Georgia" w:hAnsi="Georgia"/>
          <w:color w:val="2C2C2C"/>
          <w:sz w:val="16"/>
        </w:rPr>
        <w:t xml:space="preserve"> </w:t>
      </w:r>
      <w:r w:rsidRPr="00174C1F">
        <w:rPr>
          <w:rFonts w:ascii="Georgia" w:hAnsi="Georgia"/>
          <w:color w:val="2C2C2C"/>
          <w:sz w:val="16"/>
        </w:rPr>
        <w:t xml:space="preserve">Mine and power plant workers with nowhere to go are being encouraged to start their own businesses and bid on tribal projects, Nez said. Tourism, solar plants, a call center and manufacturing facilities could help make up lost revenue, tribal officials said, </w:t>
      </w:r>
      <w:r w:rsidRPr="00174C1F">
        <w:rPr>
          <w:rFonts w:ascii="Georgia" w:hAnsi="Georgia"/>
          <w:color w:val="2C2C2C"/>
          <w:u w:val="single"/>
        </w:rPr>
        <w:t>but no single venture will replace the money coal brought in. Gerald Clitso, sitting in the control booth of a coal silo above the railway recently, is not convinced he would have as lucrative of a job opportunity elsewhere. “Our leadership, they just don’t have the vision,</w:t>
      </w:r>
      <w:r w:rsidRPr="00174C1F">
        <w:rPr>
          <w:rFonts w:ascii="Georgia" w:hAnsi="Georgia"/>
          <w:color w:val="2C2C2C"/>
          <w:sz w:val="16"/>
        </w:rPr>
        <w:t xml:space="preserve"> the foresight to see into the future to see what can sustain our economic conditions here on the Navajo reservation,” he said. “With the plant going down and the coal mine going down, </w:t>
      </w:r>
      <w:r w:rsidRPr="00174C1F">
        <w:rPr>
          <w:rFonts w:ascii="Georgia" w:hAnsi="Georgia"/>
          <w:color w:val="2C2C2C"/>
          <w:u w:val="single"/>
        </w:rPr>
        <w:t>we’ll end up going back to the days of using Coleman lanterns.” The power plant is not far from popular tourist attractions like Antelope</w:t>
      </w:r>
      <w:r w:rsidRPr="00174C1F">
        <w:rPr>
          <w:rFonts w:ascii="Georgia" w:hAnsi="Georgia"/>
          <w:color w:val="2C2C2C"/>
          <w:sz w:val="16"/>
        </w:rPr>
        <w:t xml:space="preserve"> </w:t>
      </w:r>
    </w:p>
    <w:p w14:paraId="0CD66933" w14:textId="77777777" w:rsidR="008A3157" w:rsidRDefault="008A3157" w:rsidP="008A3157">
      <w:pPr>
        <w:pStyle w:val="dcr-s23rjr"/>
        <w:textAlignment w:val="baseline"/>
        <w:rPr>
          <w:rFonts w:ascii="Georgia" w:hAnsi="Georgia"/>
          <w:color w:val="2C2C2C"/>
        </w:rPr>
      </w:pPr>
    </w:p>
    <w:p w14:paraId="188E8A31" w14:textId="77777777" w:rsidR="008A3157" w:rsidRDefault="008A3157" w:rsidP="008A3157">
      <w:pPr>
        <w:pStyle w:val="Heading4"/>
      </w:pPr>
      <w:r>
        <w:t xml:space="preserve">Coal Plants thrive off tribal waters and pollute them at the same time </w:t>
      </w:r>
    </w:p>
    <w:p w14:paraId="2F584A46" w14:textId="77777777" w:rsidR="008A3157" w:rsidRPr="0077044F" w:rsidRDefault="008A3157" w:rsidP="008A3157">
      <w:pPr>
        <w:pStyle w:val="NormalWeb"/>
        <w:ind w:hanging="27"/>
      </w:pPr>
      <w:r>
        <w:t xml:space="preserve">Global Energy Monitor . (2021, April 29). </w:t>
      </w:r>
      <w:r>
        <w:rPr>
          <w:i/>
          <w:iCs/>
        </w:rPr>
        <w:t>Coal and Native American tribal lands</w:t>
      </w:r>
      <w:r>
        <w:t>. Global Energy Monitor. https://www.gem.wiki/Coal_and_Native_American_tribal_lands. KB</w:t>
      </w:r>
    </w:p>
    <w:p w14:paraId="69263C6A" w14:textId="77777777" w:rsidR="008A3157" w:rsidRDefault="008A3157" w:rsidP="008A3157">
      <w:pPr>
        <w:rPr>
          <w:u w:val="single"/>
        </w:rPr>
      </w:pPr>
      <w:r w:rsidRPr="004F047A">
        <w:rPr>
          <w:sz w:val="16"/>
        </w:rPr>
        <w:t xml:space="preserve">The Black Mesa region of Arizona, </w:t>
      </w:r>
      <w:r w:rsidRPr="0077044F">
        <w:rPr>
          <w:u w:val="single"/>
        </w:rPr>
        <w:t xml:space="preserve">indigenous home of the Diné (Navajo) and Hopi peoples, is the location of the some of the largest coal deposits in the mine fed the </w:t>
      </w:r>
      <w:hyperlink r:id="rId159" w:tooltip="Mohave Generating Station" w:history="1">
        <w:r w:rsidRPr="0077044F">
          <w:rPr>
            <w:u w:val="single"/>
          </w:rPr>
          <w:t>Mohave Generating Station</w:t>
        </w:r>
      </w:hyperlink>
      <w:r w:rsidRPr="0077044F">
        <w:rPr>
          <w:u w:val="single"/>
        </w:rPr>
        <w:t>, a United States, with approximately 21 billion tons of coal and a long-term value as high as $100 billion</w:t>
      </w:r>
      <w:r w:rsidRPr="004F047A">
        <w:rPr>
          <w:sz w:val="16"/>
        </w:rPr>
        <w:t xml:space="preserve">. </w:t>
      </w:r>
      <w:hyperlink r:id="rId160" w:tooltip="Peabody Energy" w:history="1">
        <w:r w:rsidRPr="004F047A">
          <w:rPr>
            <w:sz w:val="16"/>
          </w:rPr>
          <w:t>Peabody Western Coal Company</w:t>
        </w:r>
      </w:hyperlink>
      <w:r w:rsidRPr="004F047A">
        <w:rPr>
          <w:sz w:val="16"/>
        </w:rPr>
        <w:t xml:space="preserve"> began strip mining operations on Black Mesa in 1968, and at one time the mine was North America’s largest strip mining operation and site of the only operating long-distance </w:t>
      </w:r>
      <w:hyperlink r:id="rId161" w:history="1">
        <w:r w:rsidRPr="004F047A">
          <w:rPr>
            <w:sz w:val="16"/>
          </w:rPr>
          <w:t>coal slurry</w:t>
        </w:r>
      </w:hyperlink>
      <w:r w:rsidRPr="004F047A">
        <w:rPr>
          <w:sz w:val="16"/>
        </w:rPr>
        <w:t xml:space="preserve">pipeline (owned by Southern Pacific). </w:t>
      </w:r>
      <w:r w:rsidRPr="0077044F">
        <w:rPr>
          <w:u w:val="single"/>
        </w:rPr>
        <w:t xml:space="preserve">For thirty years, the Black Mesa coal power plant in Laughlin, Nevada, via the 273 mile long pipeline. Peabody pumped over a billion gallons of water from the Black Mesa aquifer each year to make the coal slurry, resulting in a substantial loss of </w:t>
      </w:r>
      <w:r w:rsidRPr="0077044F">
        <w:rPr>
          <w:u w:val="single"/>
        </w:rPr>
        <w:lastRenderedPageBreak/>
        <w:t>groundwater in Black Mesa.</w:t>
      </w:r>
      <w:hyperlink r:id="rId162" w:anchor="cite_note-12" w:history="1">
        <w:r w:rsidRPr="0077044F">
          <w:rPr>
            <w:u w:val="single"/>
          </w:rPr>
          <w:t>[12]</w:t>
        </w:r>
      </w:hyperlink>
      <w:hyperlink r:id="rId163" w:anchor="cite_note-13" w:history="1">
        <w:r w:rsidRPr="0077044F">
          <w:rPr>
            <w:u w:val="single"/>
          </w:rPr>
          <w:t>[13]</w:t>
        </w:r>
      </w:hyperlink>
      <w:r w:rsidRPr="0077044F">
        <w:rPr>
          <w:u w:val="single"/>
        </w:rPr>
        <w:t xml:space="preserve"> The second mine on Black Mesa is the </w:t>
      </w:r>
      <w:hyperlink r:id="rId164" w:tooltip="Kayenta Mine" w:history="1">
        <w:r w:rsidRPr="0077044F">
          <w:rPr>
            <w:u w:val="single"/>
          </w:rPr>
          <w:t>Kayenta Mine</w:t>
        </w:r>
      </w:hyperlink>
      <w:r w:rsidRPr="0077044F">
        <w:rPr>
          <w:u w:val="single"/>
        </w:rPr>
        <w:t>, which supplies the Navajo Steam Generating Plant. The coal power generated from these two plants has powered Las Vegas, Los Angeles, Phoenix and other areas on the southwestern power grid for three decades. Royalties and taxes from the mines provided approximately 80 percent of the Hopi general operating budget</w:t>
      </w:r>
      <w:r w:rsidRPr="004F047A">
        <w:rPr>
          <w:sz w:val="16"/>
        </w:rPr>
        <w:t xml:space="preserve"> and 60 percent of the Navajo general fund budget.</w:t>
      </w:r>
      <w:hyperlink r:id="rId165" w:anchor="cite_note-14" w:history="1">
        <w:r w:rsidRPr="004F047A">
          <w:rPr>
            <w:rStyle w:val="Hyperlink"/>
            <w:rFonts w:ascii="Segoe UI" w:hAnsi="Segoe UI" w:cs="Segoe UI"/>
            <w:color w:val="0B0080"/>
            <w:sz w:val="16"/>
            <w:szCs w:val="17"/>
            <w:vertAlign w:val="superscript"/>
          </w:rPr>
          <w:t>[14]</w:t>
        </w:r>
      </w:hyperlink>
      <w:r w:rsidRPr="004F047A">
        <w:rPr>
          <w:sz w:val="16"/>
        </w:rPr>
        <w:t xml:space="preserve"> In 2005, the Mohave Generating Station shut down as a result of a Clean Air Act lawsuit and because Navajo and Hopi tribes both passed resolutions ending Peabody’s use of the Black Mesa aquifer. </w:t>
      </w:r>
      <w:r w:rsidRPr="0077044F">
        <w:rPr>
          <w:u w:val="single"/>
        </w:rPr>
        <w:t>According to the EPA, the coal plant was the dirtiest in the western U.S., emitting up to 40,000 tons of sulfur dioxide per year.</w:t>
      </w:r>
      <w:hyperlink r:id="rId166" w:anchor="cite_note-15" w:history="1">
        <w:r w:rsidRPr="0077044F">
          <w:rPr>
            <w:rStyle w:val="Hyperlink"/>
            <w:rFonts w:ascii="Segoe UI" w:hAnsi="Segoe UI" w:cs="Segoe UI"/>
            <w:color w:val="0B0080"/>
            <w:sz w:val="17"/>
            <w:szCs w:val="17"/>
            <w:u w:val="single"/>
            <w:vertAlign w:val="superscript"/>
          </w:rPr>
          <w:t>[15]</w:t>
        </w:r>
      </w:hyperlink>
      <w:r w:rsidRPr="0077044F">
        <w:rPr>
          <w:u w:val="single"/>
        </w:rPr>
        <w:t xml:space="preserve"> The owners of Mohave chose to shut down the plant rather than upgrade it to acceptable pollution standards. Since the plant was the sole customer of the Black Mesa mine,</w:t>
      </w:r>
      <w:r w:rsidRPr="004F047A">
        <w:rPr>
          <w:sz w:val="16"/>
        </w:rPr>
        <w:t xml:space="preserve"> </w:t>
      </w:r>
      <w:r w:rsidRPr="0077044F">
        <w:rPr>
          <w:u w:val="single"/>
        </w:rPr>
        <w:t>and because Peabody did not have an alternative source of water, operation of the mine and slurry line ceased as well.</w:t>
      </w:r>
      <w:r w:rsidRPr="0077044F">
        <w:rPr>
          <w:rStyle w:val="apple-converted-space"/>
          <w:rFonts w:ascii="Segoe UI" w:hAnsi="Segoe UI" w:cs="Segoe UI"/>
          <w:color w:val="212529"/>
          <w:sz w:val="23"/>
          <w:szCs w:val="23"/>
          <w:u w:val="single"/>
        </w:rPr>
        <w:t xml:space="preserve"> </w:t>
      </w:r>
      <w:r w:rsidRPr="0077044F">
        <w:rPr>
          <w:u w:val="single"/>
        </w:rPr>
        <w:t>In addition to the impact of coal on the natural environment of Black Mesa, twelve thousand Navajos have been removed from their lands due to the mining,</w:t>
      </w:r>
      <w:r w:rsidRPr="004F047A">
        <w:rPr>
          <w:sz w:val="16"/>
        </w:rPr>
        <w:t xml:space="preserve"> the largest removal of Native Americans since the 1880s.</w:t>
      </w:r>
      <w:hyperlink r:id="rId167" w:anchor="cite_note-16" w:history="1">
        <w:r w:rsidRPr="004F047A">
          <w:rPr>
            <w:rStyle w:val="Hyperlink"/>
            <w:rFonts w:ascii="Segoe UI" w:hAnsi="Segoe UI" w:cs="Segoe UI"/>
            <w:color w:val="0B0080"/>
            <w:sz w:val="16"/>
            <w:szCs w:val="17"/>
            <w:vertAlign w:val="superscript"/>
          </w:rPr>
          <w:t>[16]</w:t>
        </w:r>
      </w:hyperlink>
      <w:r w:rsidRPr="004F047A">
        <w:rPr>
          <w:rStyle w:val="apple-converted-space"/>
          <w:rFonts w:ascii="Segoe UI" w:hAnsi="Segoe UI" w:cs="Segoe UI"/>
          <w:color w:val="212529"/>
          <w:sz w:val="16"/>
          <w:szCs w:val="23"/>
        </w:rPr>
        <w:t xml:space="preserve"> </w:t>
      </w:r>
      <w:r w:rsidRPr="004F047A">
        <w:rPr>
          <w:sz w:val="16"/>
        </w:rPr>
        <w:t>John McCain authored the relocation bill, called the</w:t>
      </w:r>
      <w:r w:rsidRPr="004F047A">
        <w:rPr>
          <w:rStyle w:val="apple-converted-space"/>
          <w:rFonts w:ascii="Segoe UI" w:hAnsi="Segoe UI" w:cs="Segoe UI"/>
          <w:color w:val="212529"/>
          <w:sz w:val="16"/>
          <w:szCs w:val="23"/>
        </w:rPr>
        <w:t xml:space="preserve"> </w:t>
      </w:r>
      <w:hyperlink r:id="rId168" w:tooltip="1974 Navajo-Hopi Settlement Act (page does not exist)" w:history="1">
        <w:r w:rsidRPr="004F047A">
          <w:rPr>
            <w:rStyle w:val="Hyperlink"/>
            <w:rFonts w:ascii="Segoe UI" w:hAnsi="Segoe UI" w:cs="Segoe UI"/>
            <w:color w:val="9B1B2F"/>
            <w:sz w:val="16"/>
            <w:szCs w:val="23"/>
          </w:rPr>
          <w:t>1974 Navajo-Hopi Settlement Act</w:t>
        </w:r>
      </w:hyperlink>
      <w:r w:rsidRPr="004F047A">
        <w:rPr>
          <w:sz w:val="16"/>
        </w:rPr>
        <w:t>.</w:t>
      </w:r>
      <w:hyperlink r:id="rId169" w:anchor="cite_note-17" w:history="1">
        <w:r w:rsidRPr="004F047A">
          <w:rPr>
            <w:rStyle w:val="Hyperlink"/>
            <w:rFonts w:ascii="Segoe UI" w:hAnsi="Segoe UI" w:cs="Segoe UI"/>
            <w:color w:val="0B0080"/>
            <w:sz w:val="16"/>
            <w:szCs w:val="17"/>
            <w:vertAlign w:val="superscript"/>
          </w:rPr>
          <w:t>[17]</w:t>
        </w:r>
      </w:hyperlink>
      <w:r w:rsidRPr="004F047A">
        <w:rPr>
          <w:sz w:val="16"/>
        </w:rPr>
        <w:t xml:space="preserve"> While the suspension of the Black Mesa mine and slurry line was victory for environmentalists and tribal activists, there were negative economic consequences for the Hopi Tribe and Navajo nations, where unemployment is close to 40 percent</w:t>
      </w:r>
      <w:hyperlink r:id="rId170" w:anchor="cite_note-18" w:history="1">
        <w:r w:rsidRPr="004F047A">
          <w:rPr>
            <w:rStyle w:val="Hyperlink"/>
            <w:rFonts w:ascii="Segoe UI" w:hAnsi="Segoe UI" w:cs="Segoe UI"/>
            <w:color w:val="0B0080"/>
            <w:sz w:val="16"/>
            <w:szCs w:val="17"/>
            <w:vertAlign w:val="superscript"/>
          </w:rPr>
          <w:t>[18]</w:t>
        </w:r>
      </w:hyperlink>
      <w:r w:rsidRPr="004F047A">
        <w:rPr>
          <w:rStyle w:val="apple-converted-space"/>
          <w:rFonts w:ascii="Segoe UI" w:hAnsi="Segoe UI" w:cs="Segoe UI"/>
          <w:color w:val="212529"/>
          <w:sz w:val="16"/>
          <w:szCs w:val="23"/>
        </w:rPr>
        <w:t xml:space="preserve"> </w:t>
      </w:r>
      <w:r w:rsidRPr="004F047A">
        <w:rPr>
          <w:sz w:val="16"/>
        </w:rPr>
        <w:t>The Sierra Club and other groups responded by developing the</w:t>
      </w:r>
      <w:r w:rsidRPr="004F047A">
        <w:rPr>
          <w:rStyle w:val="apple-converted-space"/>
          <w:rFonts w:ascii="Segoe UI" w:hAnsi="Segoe UI" w:cs="Segoe UI"/>
          <w:color w:val="212529"/>
          <w:sz w:val="16"/>
          <w:szCs w:val="23"/>
        </w:rPr>
        <w:t xml:space="preserve"> </w:t>
      </w:r>
      <w:hyperlink r:id="rId171" w:tooltip="Just Transition Plan (page does not exist)" w:history="1">
        <w:r w:rsidRPr="004F047A">
          <w:rPr>
            <w:rStyle w:val="Hyperlink"/>
            <w:rFonts w:ascii="Segoe UI" w:hAnsi="Segoe UI" w:cs="Segoe UI"/>
            <w:color w:val="9B1B2F"/>
            <w:sz w:val="16"/>
            <w:szCs w:val="23"/>
          </w:rPr>
          <w:t>Just Transition Plan</w:t>
        </w:r>
      </w:hyperlink>
      <w:r w:rsidRPr="004F047A">
        <w:rPr>
          <w:sz w:val="16"/>
        </w:rPr>
        <w:t>, a cross-tribal coalition to establish a renewable energy infrastructure to be partially owned by tribal communities, to provide electricity, income, and jobs for the tribes.</w:t>
      </w:r>
      <w:r w:rsidRPr="004F047A">
        <w:rPr>
          <w:rStyle w:val="apple-converted-space"/>
          <w:rFonts w:ascii="Segoe UI" w:hAnsi="Segoe UI" w:cs="Segoe UI"/>
          <w:color w:val="212529"/>
          <w:sz w:val="16"/>
          <w:szCs w:val="23"/>
        </w:rPr>
        <w:t xml:space="preserve"> </w:t>
      </w:r>
      <w:hyperlink r:id="rId172" w:anchor="cite_note-19" w:history="1">
        <w:r w:rsidRPr="004F047A">
          <w:rPr>
            <w:rStyle w:val="Hyperlink"/>
            <w:rFonts w:ascii="Segoe UI" w:hAnsi="Segoe UI" w:cs="Segoe UI"/>
            <w:color w:val="0B0080"/>
            <w:sz w:val="16"/>
            <w:szCs w:val="17"/>
            <w:vertAlign w:val="superscript"/>
          </w:rPr>
          <w:t>[19]</w:t>
        </w:r>
      </w:hyperlink>
      <w:hyperlink r:id="rId173" w:anchor="cite_note-20" w:history="1">
        <w:r w:rsidRPr="004F047A">
          <w:rPr>
            <w:rStyle w:val="Hyperlink"/>
            <w:rFonts w:ascii="Segoe UI" w:hAnsi="Segoe UI" w:cs="Segoe UI"/>
            <w:color w:val="0B0080"/>
            <w:sz w:val="16"/>
            <w:szCs w:val="17"/>
            <w:vertAlign w:val="superscript"/>
          </w:rPr>
          <w:t>[20]</w:t>
        </w:r>
      </w:hyperlink>
      <w:r w:rsidRPr="004F047A">
        <w:rPr>
          <w:sz w:val="16"/>
        </w:rPr>
        <w:t xml:space="preserve"> In April 2008, the federal Office of Surface Mining directed</w:t>
      </w:r>
      <w:r w:rsidRPr="004F047A">
        <w:rPr>
          <w:rStyle w:val="apple-converted-space"/>
          <w:rFonts w:ascii="Segoe UI" w:hAnsi="Segoe UI" w:cs="Segoe UI"/>
          <w:color w:val="212529"/>
          <w:sz w:val="16"/>
          <w:szCs w:val="23"/>
        </w:rPr>
        <w:t xml:space="preserve"> </w:t>
      </w:r>
      <w:hyperlink r:id="rId174" w:tooltip="Black Mesa Pipeline Company (page does not exist)" w:history="1">
        <w:r w:rsidRPr="004F047A">
          <w:rPr>
            <w:rStyle w:val="Hyperlink"/>
            <w:rFonts w:ascii="Segoe UI" w:hAnsi="Segoe UI" w:cs="Segoe UI"/>
            <w:color w:val="9B1B2F"/>
            <w:sz w:val="16"/>
            <w:szCs w:val="23"/>
          </w:rPr>
          <w:t>Black Mesa Pipeline Company</w:t>
        </w:r>
      </w:hyperlink>
      <w:r w:rsidRPr="004F047A">
        <w:rPr>
          <w:rStyle w:val="apple-converted-space"/>
          <w:rFonts w:ascii="Segoe UI" w:hAnsi="Segoe UI" w:cs="Segoe UI"/>
          <w:color w:val="212529"/>
          <w:sz w:val="16"/>
          <w:szCs w:val="23"/>
        </w:rPr>
        <w:t xml:space="preserve"> </w:t>
      </w:r>
      <w:r w:rsidRPr="004F047A">
        <w:rPr>
          <w:sz w:val="16"/>
        </w:rPr>
        <w:t xml:space="preserve">to remove all traces of the former coal slurry pipeline, however </w:t>
      </w:r>
      <w:r w:rsidRPr="0077044F">
        <w:rPr>
          <w:u w:val="single"/>
        </w:rPr>
        <w:t>studies are underway to find alternatives for Black Mesa coal and, in a possible indicator that discussions between the Navajo and Peabody Western Coal are underway, work on a Navajo Nation Black Mesa environmental impact statement has resumed.</w:t>
      </w:r>
      <w:hyperlink r:id="rId175" w:anchor="cite_note-21" w:history="1">
        <w:r w:rsidRPr="0077044F">
          <w:rPr>
            <w:rStyle w:val="Hyperlink"/>
            <w:rFonts w:ascii="Segoe UI" w:hAnsi="Segoe UI" w:cs="Segoe UI"/>
            <w:color w:val="0B0080"/>
            <w:sz w:val="17"/>
            <w:szCs w:val="17"/>
            <w:u w:val="single"/>
            <w:vertAlign w:val="superscript"/>
          </w:rPr>
          <w:t>[21]</w:t>
        </w:r>
      </w:hyperlink>
      <w:r w:rsidRPr="0077044F">
        <w:rPr>
          <w:u w:val="single"/>
        </w:rPr>
        <w:t xml:space="preserve"> </w:t>
      </w:r>
    </w:p>
    <w:p w14:paraId="7AE8984E" w14:textId="77777777" w:rsidR="008A3157" w:rsidRDefault="008A3157" w:rsidP="008A3157">
      <w:pPr>
        <w:rPr>
          <w:u w:val="single"/>
        </w:rPr>
      </w:pPr>
    </w:p>
    <w:p w14:paraId="4827D475" w14:textId="77777777" w:rsidR="008A3157" w:rsidRDefault="008A3157" w:rsidP="008A3157">
      <w:pPr>
        <w:pStyle w:val="Heading4"/>
      </w:pPr>
      <w:r>
        <w:t xml:space="preserve">Aresenic leaks into tribal reservations now – ruins water supply and Uranium levels contribute to unequal water distribution </w:t>
      </w:r>
    </w:p>
    <w:p w14:paraId="3B0E6A8A" w14:textId="77777777" w:rsidR="008A3157" w:rsidRPr="00F979E2" w:rsidRDefault="008A3157" w:rsidP="008A3157">
      <w:pPr>
        <w:spacing w:before="100" w:beforeAutospacing="1" w:after="100" w:afterAutospacing="1"/>
        <w:ind w:left="90"/>
        <w:rPr>
          <w:color w:val="000000"/>
        </w:rPr>
      </w:pPr>
      <w:r w:rsidRPr="00F979E2">
        <w:rPr>
          <w:rStyle w:val="Style13ptBold"/>
        </w:rPr>
        <w:t>Hoover</w:t>
      </w:r>
      <w:r w:rsidRPr="00F979E2">
        <w:rPr>
          <w:color w:val="000000"/>
        </w:rPr>
        <w:t>, J. (20</w:t>
      </w:r>
      <w:r w:rsidRPr="00F979E2">
        <w:rPr>
          <w:rStyle w:val="Style13ptBold"/>
        </w:rPr>
        <w:t>16</w:t>
      </w:r>
      <w:r w:rsidRPr="00F979E2">
        <w:rPr>
          <w:color w:val="000000"/>
        </w:rPr>
        <w:t>, August 23). Community Environmental Health Program, College Of Pharmacy, University of New Mexico, 1 University of New Mexico, Albuquerque, NM 87131, USA</w:t>
      </w:r>
      <w:r>
        <w:rPr>
          <w:color w:val="000000"/>
        </w:rPr>
        <w:t xml:space="preserve"> </w:t>
      </w:r>
      <w:r w:rsidRPr="00F979E2">
        <w:rPr>
          <w:i/>
          <w:iCs/>
          <w:color w:val="000000"/>
        </w:rPr>
        <w:t>Elevated Arsenic and Uranium Concentrations in Unregulated Water Sources on the Navajo Nation, USA</w:t>
      </w:r>
      <w:r w:rsidRPr="00F979E2">
        <w:rPr>
          <w:color w:val="000000"/>
        </w:rPr>
        <w:t>. Exposure and Health. https://link.springer.com/article/10.1007/s12403-016-0226-6. </w:t>
      </w:r>
    </w:p>
    <w:p w14:paraId="331A0866" w14:textId="77777777" w:rsidR="008A3157" w:rsidRDefault="008A3157" w:rsidP="008A3157">
      <w:pPr>
        <w:shd w:val="clear" w:color="auto" w:fill="FFFFFF" w:themeFill="background1"/>
        <w:rPr>
          <w:sz w:val="16"/>
        </w:rPr>
      </w:pPr>
      <w:r w:rsidRPr="00F979E2">
        <w:rPr>
          <w:sz w:val="16"/>
        </w:rPr>
        <w:t xml:space="preserve">Arsenic and U concentrations for Navajo overall and by geographic region are shown in Table 2. </w:t>
      </w:r>
      <w:r w:rsidRPr="001D310D">
        <w:rPr>
          <w:u w:val="single"/>
        </w:rPr>
        <w:t>Approximately half of the tested sources had detectable concentrations of As</w:t>
      </w:r>
      <w:r w:rsidRPr="00F979E2">
        <w:rPr>
          <w:sz w:val="16"/>
        </w:rPr>
        <w:t xml:space="preserve"> (median 2.0 lg/L) of which 15.1 % exceeded the As MCL. A majority (75 %) of sources had detectable concentrations of U (median 3.8 lg/L) of which 12.5 % exceeded the U MCL. The distributions of As and U differed by geographic area. </w:t>
      </w:r>
      <w:r w:rsidRPr="001D310D">
        <w:rPr>
          <w:u w:val="single"/>
        </w:rPr>
        <w:t>Arsenic was detected in more than one-third of sources in Chinle Agency, compared to 70.1 % in Fort Defiance Agency. Uranium was detected in almost half of sources in Eastern Agency compared to 95.5 % in the Western Agency. MCL exceedances for As and U followed the same spatial pattern at the Agency level. Arsenic and U were detected simultaneously in approximately half of sources throughout Navajo and were positively correlated throughout Navajo,</w:t>
      </w:r>
      <w:r w:rsidRPr="00F979E2">
        <w:rPr>
          <w:sz w:val="16"/>
        </w:rPr>
        <w:t xml:space="preserve"> except in Chinle Agency where no significant correlation was observed. Overall, 3.9 % of the sources simultaneously exceeded both the As and U MCL, however the proportion was highest in the Western Agency where more than 7 % of sources exceed both MCLs. Using a geographic information system we visually evaluated the geospatial distribution of As and U throughout Navajo. Arsenic was detected in the majority of sources in northern and southern Navajo while fewer sources in central and eastern Navajo had detectable concentrations (Fig. 2a). The majority of MCL exceedances occurred along the central north/south axis of Navajo, with additional exceedances observed in the Cameron area and the Eastern Agency. </w:t>
      </w:r>
      <w:r w:rsidRPr="001D310D">
        <w:rPr>
          <w:u w:val="single"/>
        </w:rPr>
        <w:t xml:space="preserve">The largest group of As MCL exceedances was located in south-central Navajo </w:t>
      </w:r>
      <w:r w:rsidRPr="00F979E2">
        <w:rPr>
          <w:sz w:val="16"/>
        </w:rPr>
        <w:t xml:space="preserve">(around Hopi Buttes in Fig. 1). In contrast, U was detected in sources throughout Navajo (Fig. 2b). Elevated U concentrations were observed in Eastern, Shiprock and Western Agencies, irrespective of proximity to an abandoned mine. Compared to As, there was greater overlap between U MCL exceedances and abandoned mine proximity. Uranium MCL exceedances were also observed, however, outside of mining areas. Co-exposure to As and U concentrations greater than half of </w:t>
      </w:r>
      <w:r w:rsidRPr="00F979E2">
        <w:rPr>
          <w:sz w:val="16"/>
        </w:rPr>
        <w:lastRenderedPageBreak/>
        <w:t xml:space="preserve">the MCLs was most common in sources located southwest of the Hopi Reservation, in northern Navajo, and in the Eastern Agency. One hundred and seventy-five sources were located within 6.4 km of an abandoned U mine (Table 3). Compared to sources located beyond this distance, the closer sources had higher median concentrations of As (X2 = 12.3, p = 0.0005) and U (X2 = 43.1, p value\0.0001), and were 6.3 % more likely to exceed the As MCL and 8.3 % more likely to exceed the U MCL. We also plotted the median As (Fig. 3 upper panel) and U (Fig. 3 lower panel) concentration as a function of distance from an abandoned mine. We observed </w:t>
      </w:r>
      <w:r w:rsidRPr="001D310D">
        <w:rPr>
          <w:u w:val="single"/>
        </w:rPr>
        <w:t>a declining trend for both As and U concentration as distance increased</w:t>
      </w:r>
      <w:r w:rsidRPr="00F979E2">
        <w:rPr>
          <w:sz w:val="16"/>
        </w:rPr>
        <w:t xml:space="preserve">. The median As concentration reached the overall Navajo median between 25 and 30 km and the median U concentration approached the overall Navajo median between 30 and 40 km. The rates of As and U cooccurrence in UWSs were similar when partitioned at the 6.4 km distance, and these frequencies were comparable to co-occurrence throughout Navajo generally </w:t>
      </w:r>
    </w:p>
    <w:p w14:paraId="5F873A1A" w14:textId="77777777" w:rsidR="008A3157" w:rsidRPr="007A0AD7" w:rsidRDefault="008A3157" w:rsidP="007A0AD7">
      <w:pPr>
        <w:rPr>
          <w:sz w:val="16"/>
        </w:rPr>
      </w:pPr>
    </w:p>
    <w:p w14:paraId="77A0B69A" w14:textId="271CF25B" w:rsidR="00F73C9E" w:rsidRDefault="007A0AD7" w:rsidP="007A0AD7">
      <w:pPr>
        <w:pStyle w:val="Heading3"/>
      </w:pPr>
      <w:r>
        <w:lastRenderedPageBreak/>
        <w:t>T/C – Business</w:t>
      </w:r>
    </w:p>
    <w:p w14:paraId="02C2EC71" w14:textId="77777777" w:rsidR="007A0AD7" w:rsidRPr="00F36EA8" w:rsidRDefault="007A0AD7" w:rsidP="007A0AD7">
      <w:pPr>
        <w:pStyle w:val="Heading4"/>
      </w:pPr>
      <w:r w:rsidRPr="00F36EA8">
        <w:t xml:space="preserve">Turns case — businesses on tribal lands alleviate </w:t>
      </w:r>
      <w:r w:rsidRPr="00F36EA8">
        <w:rPr>
          <w:u w:val="single"/>
        </w:rPr>
        <w:t>unemployment</w:t>
      </w:r>
      <w:r w:rsidRPr="00F36EA8">
        <w:t xml:space="preserve">, </w:t>
      </w:r>
      <w:r w:rsidRPr="00F36EA8">
        <w:rPr>
          <w:u w:val="single"/>
        </w:rPr>
        <w:t>poverty</w:t>
      </w:r>
      <w:r w:rsidRPr="00F36EA8">
        <w:t xml:space="preserve"> and </w:t>
      </w:r>
      <w:r w:rsidRPr="00F36EA8">
        <w:rPr>
          <w:u w:val="single"/>
        </w:rPr>
        <w:t>struggling</w:t>
      </w:r>
      <w:r w:rsidRPr="00F36EA8">
        <w:t xml:space="preserve"> tribal economies.</w:t>
      </w:r>
    </w:p>
    <w:p w14:paraId="0AF54F65" w14:textId="77777777" w:rsidR="007A0AD7" w:rsidRPr="00F36EA8" w:rsidRDefault="007A0AD7" w:rsidP="007A0AD7">
      <w:r w:rsidRPr="00F36EA8">
        <w:rPr>
          <w:rStyle w:val="Style13ptBold"/>
        </w:rPr>
        <w:t xml:space="preserve">Miller 21 </w:t>
      </w:r>
      <w:r w:rsidRPr="00F36EA8">
        <w:t>— professor of law at the Sandra Day O’Connor College of Law at Arizona State University. He writes and researches on Federal Indian Law issues and Civil Procedure. (Robert; Published: April 8, 2021; “Establishing Economies on Indian Reservations”; The Regulatory Review; Accessed: June 23, 2021; https://www.theregreview.org/2021/04/08/miller-establishing-economies-indian-reservations/)//CYang</w:t>
      </w:r>
    </w:p>
    <w:p w14:paraId="7FF38CD6" w14:textId="77777777" w:rsidR="007A0AD7" w:rsidRPr="00F36EA8" w:rsidRDefault="007A0AD7" w:rsidP="007A0AD7">
      <w:pPr>
        <w:rPr>
          <w:sz w:val="16"/>
          <w:szCs w:val="16"/>
        </w:rPr>
      </w:pPr>
      <w:r w:rsidRPr="00F36EA8">
        <w:rPr>
          <w:sz w:val="16"/>
        </w:rPr>
        <w:t xml:space="preserve">In April 2020, the </w:t>
      </w:r>
      <w:r w:rsidRPr="00F36EA8">
        <w:rPr>
          <w:rStyle w:val="Emphasis"/>
        </w:rPr>
        <w:t>national unemployment</w:t>
      </w:r>
      <w:r w:rsidRPr="00F36EA8">
        <w:rPr>
          <w:sz w:val="16"/>
        </w:rPr>
        <w:t xml:space="preserve"> rate </w:t>
      </w:r>
      <w:r w:rsidRPr="00F36EA8">
        <w:rPr>
          <w:rStyle w:val="StyleUnderline"/>
        </w:rPr>
        <w:t>skyrocketed due to</w:t>
      </w:r>
      <w:r w:rsidRPr="00F36EA8">
        <w:rPr>
          <w:sz w:val="16"/>
        </w:rPr>
        <w:t xml:space="preserve"> the </w:t>
      </w:r>
      <w:r w:rsidRPr="00F36EA8">
        <w:rPr>
          <w:rStyle w:val="StyleUnderline"/>
        </w:rPr>
        <w:t>COVID</w:t>
      </w:r>
      <w:r w:rsidRPr="00F36EA8">
        <w:rPr>
          <w:sz w:val="16"/>
        </w:rPr>
        <w:t xml:space="preserve">-19 pandemic. </w:t>
      </w:r>
      <w:r w:rsidRPr="00F36EA8">
        <w:rPr>
          <w:rStyle w:val="StyleUnderline"/>
        </w:rPr>
        <w:t>Data show</w:t>
      </w:r>
      <w:r w:rsidRPr="00F36EA8">
        <w:rPr>
          <w:sz w:val="16"/>
        </w:rPr>
        <w:t xml:space="preserve"> that </w:t>
      </w:r>
      <w:r w:rsidRPr="00F36EA8">
        <w:rPr>
          <w:rStyle w:val="StyleUnderline"/>
        </w:rPr>
        <w:t xml:space="preserve">the pandemic affected Native workers </w:t>
      </w:r>
      <w:r w:rsidRPr="00F36EA8">
        <w:rPr>
          <w:rStyle w:val="Emphasis"/>
        </w:rPr>
        <w:t>particularly harshly</w:t>
      </w:r>
      <w:r w:rsidRPr="00F36EA8">
        <w:rPr>
          <w:rStyle w:val="StyleUnderline"/>
        </w:rPr>
        <w:t xml:space="preserve">, with </w:t>
      </w:r>
      <w:r w:rsidRPr="00F36EA8">
        <w:rPr>
          <w:rStyle w:val="Emphasis"/>
        </w:rPr>
        <w:t>over 26 percent</w:t>
      </w:r>
      <w:r w:rsidRPr="00F36EA8">
        <w:rPr>
          <w:rStyle w:val="StyleUnderline"/>
        </w:rPr>
        <w:t xml:space="preserve"> of the Native American workforce </w:t>
      </w:r>
      <w:r w:rsidRPr="00F36EA8">
        <w:rPr>
          <w:rStyle w:val="Emphasis"/>
        </w:rPr>
        <w:t>unemployed</w:t>
      </w:r>
      <w:r w:rsidRPr="00F36EA8">
        <w:rPr>
          <w:sz w:val="16"/>
        </w:rPr>
        <w:t xml:space="preserve"> last April compared to 14.5 percent of the national population. </w:t>
      </w:r>
      <w:r w:rsidRPr="00F36EA8">
        <w:rPr>
          <w:sz w:val="16"/>
          <w:szCs w:val="16"/>
        </w:rPr>
        <w:t>The disparity between the Native and non-Native unemployment rates existed before the pandemic. On some Indian reservations in the United States, the unemployment rate among residents has ranged from 20 percent to 80 percent — demonstrating the continuous need for government efforts to promote functioning economies among Native communities.</w:t>
      </w:r>
    </w:p>
    <w:p w14:paraId="1C8A5A9D" w14:textId="65515FB6" w:rsidR="007A0AD7" w:rsidRDefault="007A0AD7" w:rsidP="007A0AD7">
      <w:pPr>
        <w:rPr>
          <w:rStyle w:val="StyleUnderline"/>
        </w:rPr>
      </w:pPr>
      <w:r w:rsidRPr="00F36EA8">
        <w:rPr>
          <w:rStyle w:val="StyleUnderline"/>
        </w:rPr>
        <w:t>Few of</w:t>
      </w:r>
      <w:r w:rsidRPr="00F36EA8">
        <w:rPr>
          <w:sz w:val="16"/>
        </w:rPr>
        <w:t xml:space="preserve"> the </w:t>
      </w:r>
      <w:r w:rsidRPr="00F36EA8">
        <w:rPr>
          <w:rStyle w:val="Emphasis"/>
        </w:rPr>
        <w:t>300 Indian reservations</w:t>
      </w:r>
      <w:r w:rsidRPr="00F36EA8">
        <w:rPr>
          <w:sz w:val="16"/>
        </w:rPr>
        <w:t xml:space="preserve"> in the United States </w:t>
      </w:r>
      <w:r w:rsidRPr="00F36EA8">
        <w:rPr>
          <w:rStyle w:val="StyleUnderline"/>
        </w:rPr>
        <w:t xml:space="preserve">have </w:t>
      </w:r>
      <w:r w:rsidRPr="00F36EA8">
        <w:rPr>
          <w:rStyle w:val="Emphasis"/>
        </w:rPr>
        <w:t>functioning economies</w:t>
      </w:r>
      <w:r w:rsidRPr="00F36EA8">
        <w:rPr>
          <w:rStyle w:val="StyleUnderline"/>
        </w:rPr>
        <w:t xml:space="preserve"> in which</w:t>
      </w:r>
      <w:r w:rsidRPr="00F36EA8">
        <w:rPr>
          <w:sz w:val="16"/>
        </w:rPr>
        <w:t xml:space="preserve"> reservation </w:t>
      </w:r>
      <w:r w:rsidRPr="00F36EA8">
        <w:rPr>
          <w:rStyle w:val="StyleUnderline"/>
        </w:rPr>
        <w:t>residents can be employed, spend</w:t>
      </w:r>
      <w:r w:rsidRPr="00F36EA8">
        <w:rPr>
          <w:sz w:val="16"/>
        </w:rPr>
        <w:t xml:space="preserve"> their </w:t>
      </w:r>
      <w:r w:rsidRPr="00F36EA8">
        <w:rPr>
          <w:rStyle w:val="StyleUnderline"/>
        </w:rPr>
        <w:t>money, and find</w:t>
      </w:r>
      <w:r w:rsidRPr="00F36EA8">
        <w:rPr>
          <w:sz w:val="16"/>
        </w:rPr>
        <w:t xml:space="preserve"> adequate </w:t>
      </w:r>
      <w:r w:rsidRPr="00F36EA8">
        <w:rPr>
          <w:rStyle w:val="StyleUnderline"/>
        </w:rPr>
        <w:t>housing</w:t>
      </w:r>
      <w:r w:rsidRPr="00F36EA8">
        <w:rPr>
          <w:sz w:val="16"/>
        </w:rPr>
        <w:t xml:space="preserve">. As a result, almost all reservation residents have to travel to distant cities to find banks, businesses, higher education, and jobs. </w:t>
      </w:r>
      <w:r w:rsidRPr="00F36EA8">
        <w:rPr>
          <w:rStyle w:val="StyleUnderline"/>
        </w:rPr>
        <w:t>This situation</w:t>
      </w:r>
      <w:r w:rsidRPr="00F36EA8">
        <w:rPr>
          <w:sz w:val="16"/>
        </w:rPr>
        <w:t xml:space="preserve"> helps state economies but </w:t>
      </w:r>
      <w:r w:rsidRPr="00F36EA8">
        <w:rPr>
          <w:rStyle w:val="StyleUnderline"/>
        </w:rPr>
        <w:t>serves to impoverish reservations</w:t>
      </w:r>
      <w:r w:rsidRPr="00F36EA8">
        <w:rPr>
          <w:sz w:val="16"/>
        </w:rPr>
        <w:t xml:space="preserve">, where </w:t>
      </w:r>
      <w:r w:rsidRPr="00F36EA8">
        <w:rPr>
          <w:rStyle w:val="StyleUnderline"/>
        </w:rPr>
        <w:t xml:space="preserve">Native people </w:t>
      </w:r>
      <w:r w:rsidRPr="00F36EA8">
        <w:rPr>
          <w:rStyle w:val="Emphasis"/>
        </w:rPr>
        <w:t>disproportionately</w:t>
      </w:r>
      <w:r w:rsidRPr="00F36EA8">
        <w:rPr>
          <w:rStyle w:val="StyleUnderline"/>
        </w:rPr>
        <w:t xml:space="preserve"> live in poverty. In light of these conditions, tribal governments</w:t>
      </w:r>
      <w:r w:rsidRPr="00F36EA8">
        <w:rPr>
          <w:sz w:val="16"/>
        </w:rPr>
        <w:t xml:space="preserve"> and communities </w:t>
      </w:r>
      <w:r w:rsidRPr="00F36EA8">
        <w:rPr>
          <w:rStyle w:val="StyleUnderline"/>
        </w:rPr>
        <w:t>should increase the number of</w:t>
      </w:r>
      <w:r w:rsidRPr="00F36EA8">
        <w:rPr>
          <w:sz w:val="16"/>
        </w:rPr>
        <w:t xml:space="preserve"> privately and tribally owned small </w:t>
      </w:r>
      <w:r w:rsidRPr="00F36EA8">
        <w:rPr>
          <w:rStyle w:val="StyleUnderline"/>
        </w:rPr>
        <w:t>businesses on reservations to</w:t>
      </w:r>
      <w:r w:rsidRPr="00F36EA8">
        <w:rPr>
          <w:sz w:val="16"/>
        </w:rPr>
        <w:t xml:space="preserve"> help </w:t>
      </w:r>
      <w:r w:rsidRPr="00F36EA8">
        <w:rPr>
          <w:rStyle w:val="StyleUnderline"/>
        </w:rPr>
        <w:t xml:space="preserve">create </w:t>
      </w:r>
      <w:r w:rsidRPr="00F36EA8">
        <w:rPr>
          <w:rStyle w:val="Emphasis"/>
        </w:rPr>
        <w:t>functioning economies</w:t>
      </w:r>
      <w:r w:rsidRPr="00F36EA8">
        <w:rPr>
          <w:rStyle w:val="StyleUnderline"/>
        </w:rPr>
        <w:t xml:space="preserve"> in Indian country.</w:t>
      </w:r>
    </w:p>
    <w:p w14:paraId="7DD1B65C" w14:textId="09079D16" w:rsidR="007A0AD7" w:rsidRDefault="007A0AD7" w:rsidP="007A0AD7">
      <w:pPr>
        <w:pStyle w:val="Heading3"/>
      </w:pPr>
      <w:r>
        <w:lastRenderedPageBreak/>
        <w:t>IL – Mining – Econ</w:t>
      </w:r>
    </w:p>
    <w:p w14:paraId="768CB242" w14:textId="77777777" w:rsidR="007A0AD7" w:rsidRDefault="007A0AD7" w:rsidP="007A0AD7">
      <w:pPr>
        <w:pStyle w:val="Heading4"/>
      </w:pPr>
      <w:r>
        <w:t xml:space="preserve">Mining has </w:t>
      </w:r>
      <w:r w:rsidRPr="00B37F49">
        <w:rPr>
          <w:u w:val="single"/>
        </w:rPr>
        <w:t>growing potential</w:t>
      </w:r>
      <w:r>
        <w:t xml:space="preserve"> to boost the economy </w:t>
      </w:r>
      <w:r w:rsidRPr="009B3222">
        <w:t>—</w:t>
      </w:r>
      <w:r>
        <w:t xml:space="preserve"> especially true in light of COVID.</w:t>
      </w:r>
    </w:p>
    <w:p w14:paraId="0E9F827E" w14:textId="77777777" w:rsidR="007A0AD7" w:rsidRDefault="007A0AD7" w:rsidP="007A0AD7">
      <w:r w:rsidRPr="00B37F49">
        <w:rPr>
          <w:rStyle w:val="Style13ptBold"/>
        </w:rPr>
        <w:t>PWC 21</w:t>
      </w:r>
      <w:r>
        <w:t xml:space="preserve"> </w:t>
      </w:r>
      <w:r w:rsidRPr="009B3222">
        <w:t>—</w:t>
      </w:r>
      <w:r>
        <w:t xml:space="preserve"> multinational professional services network of firms, operating as partnerships under the PwC brand. (Price Waterhouse Company; Updated: 2021; “Mine 2021 Great expectations, seizing tomorrow”; Accessed: June 26, 2021; https://www.pwc.com/gx/en/industries/energy-utilities-resources/publications/mine.html)//CYang</w:t>
      </w:r>
    </w:p>
    <w:p w14:paraId="6F143D9D" w14:textId="2F0BE108" w:rsidR="007A0AD7" w:rsidRDefault="007A0AD7" w:rsidP="007A0AD7">
      <w:pPr>
        <w:rPr>
          <w:sz w:val="16"/>
        </w:rPr>
      </w:pPr>
      <w:r w:rsidRPr="00B37F49">
        <w:rPr>
          <w:sz w:val="16"/>
        </w:rPr>
        <w:t xml:space="preserve">The Top 40 </w:t>
      </w:r>
      <w:r w:rsidRPr="00B37F49">
        <w:rPr>
          <w:rStyle w:val="StyleUnderline"/>
        </w:rPr>
        <w:t>mining companies have come out</w:t>
      </w:r>
      <w:r w:rsidRPr="00B37F49">
        <w:rPr>
          <w:sz w:val="16"/>
        </w:rPr>
        <w:t xml:space="preserve"> of the storms of </w:t>
      </w:r>
      <w:r w:rsidRPr="00B37F49">
        <w:rPr>
          <w:rStyle w:val="StyleUnderline"/>
        </w:rPr>
        <w:t xml:space="preserve">2020 in </w:t>
      </w:r>
      <w:r w:rsidRPr="00B37F49">
        <w:rPr>
          <w:rStyle w:val="Emphasis"/>
        </w:rPr>
        <w:t>excellent financial shape</w:t>
      </w:r>
      <w:r w:rsidRPr="00B37F49">
        <w:rPr>
          <w:sz w:val="16"/>
        </w:rPr>
        <w:t>.</w:t>
      </w:r>
      <w:r>
        <w:rPr>
          <w:sz w:val="16"/>
        </w:rPr>
        <w:t xml:space="preserve"> </w:t>
      </w:r>
      <w:r w:rsidRPr="00B37F49">
        <w:rPr>
          <w:rStyle w:val="StyleUnderline"/>
        </w:rPr>
        <w:t>Mining</w:t>
      </w:r>
      <w:r w:rsidRPr="00B37F49">
        <w:rPr>
          <w:sz w:val="16"/>
        </w:rPr>
        <w:t xml:space="preserve"> is </w:t>
      </w:r>
      <w:r w:rsidRPr="00B37F49">
        <w:rPr>
          <w:rStyle w:val="StyleUnderline"/>
        </w:rPr>
        <w:t xml:space="preserve">one of the few industries that </w:t>
      </w:r>
      <w:r w:rsidRPr="00B37F49">
        <w:rPr>
          <w:rStyle w:val="Emphasis"/>
        </w:rPr>
        <w:t>emerged from the worst</w:t>
      </w:r>
      <w:r w:rsidRPr="00B37F49">
        <w:rPr>
          <w:rStyle w:val="StyleUnderline"/>
        </w:rPr>
        <w:t xml:space="preserve"> of the COVID-19 pandemic economic crisis in excellent financial and operational shape</w:t>
      </w:r>
      <w:r w:rsidRPr="00B37F49">
        <w:rPr>
          <w:sz w:val="16"/>
        </w:rPr>
        <w:t xml:space="preserve">. In fact, </w:t>
      </w:r>
      <w:r w:rsidRPr="00B37F49">
        <w:rPr>
          <w:rStyle w:val="StyleUnderline"/>
        </w:rPr>
        <w:t xml:space="preserve">2020 was a </w:t>
      </w:r>
      <w:r w:rsidRPr="00B37F49">
        <w:rPr>
          <w:rStyle w:val="Emphasis"/>
        </w:rPr>
        <w:t>banner year</w:t>
      </w:r>
      <w:r w:rsidRPr="00B37F49">
        <w:rPr>
          <w:rStyle w:val="StyleUnderline"/>
        </w:rPr>
        <w:t xml:space="preserve"> for the mining sector</w:t>
      </w:r>
      <w:r w:rsidRPr="00B37F49">
        <w:rPr>
          <w:sz w:val="16"/>
        </w:rPr>
        <w:t>.</w:t>
      </w:r>
      <w:r>
        <w:rPr>
          <w:sz w:val="16"/>
        </w:rPr>
        <w:t xml:space="preserve"> </w:t>
      </w:r>
      <w:r w:rsidRPr="00B37F49">
        <w:rPr>
          <w:sz w:val="16"/>
        </w:rPr>
        <w:t xml:space="preserve">And </w:t>
      </w:r>
      <w:r w:rsidRPr="00B37F49">
        <w:rPr>
          <w:rStyle w:val="StyleUnderline"/>
        </w:rPr>
        <w:t>things are expected to get even better for</w:t>
      </w:r>
      <w:r w:rsidRPr="00B37F49">
        <w:rPr>
          <w:sz w:val="16"/>
        </w:rPr>
        <w:t xml:space="preserve"> the world’s biggest </w:t>
      </w:r>
      <w:r w:rsidRPr="00B37F49">
        <w:rPr>
          <w:rStyle w:val="StyleUnderline"/>
        </w:rPr>
        <w:t>mining companies</w:t>
      </w:r>
      <w:r w:rsidRPr="00B37F49">
        <w:rPr>
          <w:sz w:val="16"/>
        </w:rPr>
        <w:t>.</w:t>
      </w:r>
      <w:r>
        <w:rPr>
          <w:sz w:val="16"/>
        </w:rPr>
        <w:t xml:space="preserve"> </w:t>
      </w:r>
      <w:r w:rsidRPr="00B37F49">
        <w:rPr>
          <w:sz w:val="16"/>
        </w:rPr>
        <w:t xml:space="preserve">The Top 40 </w:t>
      </w:r>
      <w:r w:rsidRPr="00B37F49">
        <w:rPr>
          <w:rStyle w:val="StyleUnderline"/>
        </w:rPr>
        <w:t>mining companies</w:t>
      </w:r>
      <w:r w:rsidRPr="00B37F49">
        <w:rPr>
          <w:sz w:val="16"/>
        </w:rPr>
        <w:t xml:space="preserve"> have </w:t>
      </w:r>
      <w:r w:rsidRPr="00B37F49">
        <w:rPr>
          <w:rStyle w:val="StyleUnderline"/>
        </w:rPr>
        <w:t xml:space="preserve">never been in a </w:t>
      </w:r>
      <w:r w:rsidRPr="00B37F49">
        <w:rPr>
          <w:rStyle w:val="Emphasis"/>
        </w:rPr>
        <w:t>stronger financial position</w:t>
      </w:r>
      <w:r w:rsidRPr="00B37F49">
        <w:rPr>
          <w:rStyle w:val="StyleUnderline"/>
        </w:rPr>
        <w:t xml:space="preserve"> to make a</w:t>
      </w:r>
      <w:r w:rsidRPr="00B37F49">
        <w:rPr>
          <w:sz w:val="16"/>
        </w:rPr>
        <w:t xml:space="preserve"> big, </w:t>
      </w:r>
      <w:r w:rsidRPr="00B37F49">
        <w:rPr>
          <w:rStyle w:val="Emphasis"/>
        </w:rPr>
        <w:t>bold pivot</w:t>
      </w:r>
      <w:r w:rsidRPr="00B37F49">
        <w:rPr>
          <w:rStyle w:val="StyleUnderline"/>
        </w:rPr>
        <w:t xml:space="preserve"> towards the future</w:t>
      </w:r>
      <w:r w:rsidRPr="00B37F49">
        <w:rPr>
          <w:sz w:val="16"/>
        </w:rPr>
        <w:t xml:space="preserve">. And the future is already visible today: the world is in the midst of an </w:t>
      </w:r>
      <w:r w:rsidRPr="00B37F49">
        <w:rPr>
          <w:rStyle w:val="StyleUnderline"/>
        </w:rPr>
        <w:t>era-defining transition to a</w:t>
      </w:r>
      <w:r w:rsidRPr="00B37F49">
        <w:rPr>
          <w:sz w:val="16"/>
        </w:rPr>
        <w:t xml:space="preserve"> low-carbon, </w:t>
      </w:r>
      <w:r w:rsidRPr="00B37F49">
        <w:rPr>
          <w:rStyle w:val="Emphasis"/>
        </w:rPr>
        <w:t>sustainable economy</w:t>
      </w:r>
      <w:r w:rsidRPr="00B37F49">
        <w:rPr>
          <w:sz w:val="16"/>
        </w:rPr>
        <w:t>.</w:t>
      </w:r>
      <w:r>
        <w:rPr>
          <w:sz w:val="16"/>
        </w:rPr>
        <w:t xml:space="preserve"> </w:t>
      </w:r>
      <w:r w:rsidRPr="00B37F49">
        <w:rPr>
          <w:sz w:val="16"/>
        </w:rPr>
        <w:t xml:space="preserve">Making environmental, social and governance (ESG) issues the core of organisational strategy gives big </w:t>
      </w:r>
      <w:r w:rsidRPr="00B37F49">
        <w:rPr>
          <w:rStyle w:val="StyleUnderline"/>
        </w:rPr>
        <w:t xml:space="preserve">miners a </w:t>
      </w:r>
      <w:r w:rsidRPr="00B37F49">
        <w:rPr>
          <w:rStyle w:val="Emphasis"/>
        </w:rPr>
        <w:t>compelling path</w:t>
      </w:r>
      <w:r w:rsidRPr="00B37F49">
        <w:rPr>
          <w:rStyle w:val="StyleUnderline"/>
        </w:rPr>
        <w:t xml:space="preserve"> to build trust, grow and produce </w:t>
      </w:r>
      <w:r w:rsidRPr="00B37F49">
        <w:rPr>
          <w:rStyle w:val="Emphasis"/>
        </w:rPr>
        <w:t>sustained outcomes</w:t>
      </w:r>
      <w:r w:rsidRPr="00B37F49">
        <w:rPr>
          <w:sz w:val="16"/>
        </w:rPr>
        <w:t>.</w:t>
      </w:r>
    </w:p>
    <w:p w14:paraId="45B8C156" w14:textId="5C97990E" w:rsidR="007A0AD7" w:rsidRPr="00F36EA8" w:rsidRDefault="007A0AD7" w:rsidP="007A0AD7">
      <w:pPr>
        <w:pStyle w:val="Heading3"/>
      </w:pPr>
      <w:r>
        <w:lastRenderedPageBreak/>
        <w:t>IL – Uranium Mining – Econ</w:t>
      </w:r>
    </w:p>
    <w:p w14:paraId="5BDDEBFD" w14:textId="77777777" w:rsidR="007A0AD7" w:rsidRPr="00F36EA8" w:rsidRDefault="007A0AD7" w:rsidP="007A0AD7">
      <w:pPr>
        <w:pStyle w:val="Heading4"/>
      </w:pPr>
      <w:r w:rsidRPr="00F36EA8">
        <w:t xml:space="preserve">It’s also </w:t>
      </w:r>
      <w:r w:rsidRPr="00F36EA8">
        <w:rPr>
          <w:u w:val="single"/>
        </w:rPr>
        <w:t>good</w:t>
      </w:r>
      <w:r w:rsidRPr="00F36EA8">
        <w:t xml:space="preserve"> for the economy.</w:t>
      </w:r>
    </w:p>
    <w:p w14:paraId="6BB32A64" w14:textId="77777777" w:rsidR="007A0AD7" w:rsidRPr="00F36EA8" w:rsidRDefault="007A0AD7" w:rsidP="007A0AD7">
      <w:r w:rsidRPr="00F36EA8">
        <w:rPr>
          <w:rStyle w:val="Style13ptBold"/>
        </w:rPr>
        <w:t>Ellis 17</w:t>
      </w:r>
      <w:r w:rsidRPr="00F36EA8">
        <w:t xml:space="preserve"> — Postdoctoral Fellow at The Rockefeller University (Stephanie; Updated: September 26, 2017; “What Are the Benefits of Uranium Mining?”; Sciencing; Accessed: June 24, 2021; https://sciencing.com/what-are-the-benefits-of-uranium-mining-13652882.html)//CYang</w:t>
      </w:r>
    </w:p>
    <w:p w14:paraId="203F4370" w14:textId="42401D2F" w:rsidR="007A0AD7" w:rsidRDefault="007A0AD7" w:rsidP="007A0AD7">
      <w:pPr>
        <w:rPr>
          <w:rStyle w:val="StyleUnderline"/>
        </w:rPr>
      </w:pPr>
      <w:r w:rsidRPr="00F36EA8">
        <w:rPr>
          <w:sz w:val="16"/>
        </w:rPr>
        <w:t xml:space="preserve">The Canadian province of Saskatchewan includes some of the largest and most productive uranium mines in the world. According to a recent study by the Saskatchewan Mining Association, the </w:t>
      </w:r>
      <w:r w:rsidRPr="00F36EA8">
        <w:rPr>
          <w:rStyle w:val="StyleUnderline"/>
        </w:rPr>
        <w:t>uranium mining industry</w:t>
      </w:r>
      <w:r w:rsidRPr="00F36EA8">
        <w:rPr>
          <w:sz w:val="16"/>
        </w:rPr>
        <w:t xml:space="preserve"> will be investing over $40 billion CAD in facilities and equipment locally in the next 5 years. Overall, mining </w:t>
      </w:r>
      <w:r w:rsidRPr="00F36EA8">
        <w:rPr>
          <w:rStyle w:val="StyleUnderline"/>
        </w:rPr>
        <w:t>contributed 12 percent of</w:t>
      </w:r>
      <w:r w:rsidRPr="00F36EA8">
        <w:rPr>
          <w:sz w:val="16"/>
        </w:rPr>
        <w:t xml:space="preserve"> the province's </w:t>
      </w:r>
      <w:r w:rsidRPr="00F36EA8">
        <w:rPr>
          <w:rStyle w:val="Emphasis"/>
        </w:rPr>
        <w:t>overall gross domestic product</w:t>
      </w:r>
      <w:r w:rsidRPr="00F36EA8">
        <w:rPr>
          <w:sz w:val="16"/>
        </w:rPr>
        <w:t xml:space="preserve"> in 2008. </w:t>
      </w:r>
      <w:r w:rsidRPr="00F36EA8">
        <w:rPr>
          <w:rStyle w:val="StyleUnderline"/>
        </w:rPr>
        <w:t>That amounts to $7.7 billion</w:t>
      </w:r>
      <w:r w:rsidRPr="00F36EA8">
        <w:rPr>
          <w:sz w:val="16"/>
        </w:rPr>
        <w:t xml:space="preserve"> CAD. You can find a </w:t>
      </w:r>
      <w:r w:rsidRPr="00F36EA8">
        <w:rPr>
          <w:rStyle w:val="Emphasis"/>
        </w:rPr>
        <w:t>similar economic benefit</w:t>
      </w:r>
      <w:r w:rsidRPr="00F36EA8">
        <w:rPr>
          <w:rStyle w:val="StyleUnderline"/>
        </w:rPr>
        <w:t xml:space="preserve"> in other areas around the world that boast a </w:t>
      </w:r>
      <w:r w:rsidRPr="00F36EA8">
        <w:rPr>
          <w:rStyle w:val="Emphasis"/>
        </w:rPr>
        <w:t>concentration of uranium mining</w:t>
      </w:r>
      <w:r w:rsidRPr="00F36EA8">
        <w:rPr>
          <w:rStyle w:val="StyleUnderline"/>
        </w:rPr>
        <w:t>.</w:t>
      </w:r>
    </w:p>
    <w:p w14:paraId="30AC76D5" w14:textId="64A49D15" w:rsidR="007A0AD7" w:rsidRDefault="007A0AD7" w:rsidP="007A0AD7">
      <w:pPr>
        <w:pStyle w:val="Heading3"/>
      </w:pPr>
      <w:r>
        <w:lastRenderedPageBreak/>
        <w:t>IL – Copper Mining – Econ</w:t>
      </w:r>
    </w:p>
    <w:p w14:paraId="006F2F94" w14:textId="77777777" w:rsidR="007A0AD7" w:rsidRPr="00F36EA8" w:rsidRDefault="007A0AD7" w:rsidP="007A0AD7">
      <w:pPr>
        <w:pStyle w:val="Heading4"/>
      </w:pPr>
      <w:r w:rsidRPr="00F36EA8">
        <w:t>Copper mining is key to the economy.</w:t>
      </w:r>
    </w:p>
    <w:p w14:paraId="4480FE48" w14:textId="77777777" w:rsidR="007A0AD7" w:rsidRPr="00F36EA8" w:rsidRDefault="007A0AD7" w:rsidP="007A0AD7">
      <w:r w:rsidRPr="00F36EA8">
        <w:rPr>
          <w:rStyle w:val="Style13ptBold"/>
        </w:rPr>
        <w:t>Geovia 13</w:t>
      </w:r>
      <w:r w:rsidRPr="00F36EA8">
        <w:t xml:space="preserve"> — focus is currently on the mining industry, its objective is to model and simulate our planet, improving predictability, efficiency, safety, and sustainability throughout the natural resources sector. (Geovia; Published: August 23, 2013; “Arizona sees major benefits from copper mining industry”; Accessed: June 24, 2021; https://blogs.3ds.com/geovia/arizona-sees-major-benefits-copper-mining-industry/)//CYang</w:t>
      </w:r>
    </w:p>
    <w:p w14:paraId="1A2B0BC4" w14:textId="5E463832" w:rsidR="007A0AD7" w:rsidRDefault="007A0AD7" w:rsidP="007A0AD7">
      <w:pPr>
        <w:rPr>
          <w:sz w:val="16"/>
        </w:rPr>
      </w:pPr>
      <w:r w:rsidRPr="00F36EA8">
        <w:rPr>
          <w:sz w:val="16"/>
        </w:rPr>
        <w:t xml:space="preserve">A new study had indicated that the </w:t>
      </w:r>
      <w:r w:rsidRPr="00F36EA8">
        <w:rPr>
          <w:rStyle w:val="StyleUnderline"/>
        </w:rPr>
        <w:t>copper mining industry contributed</w:t>
      </w:r>
      <w:r w:rsidRPr="00F36EA8">
        <w:rPr>
          <w:sz w:val="16"/>
        </w:rPr>
        <w:t xml:space="preserve"> about </w:t>
      </w:r>
      <w:r w:rsidRPr="00F36EA8">
        <w:rPr>
          <w:rStyle w:val="StyleUnderline"/>
        </w:rPr>
        <w:t>$12.1 billion to the economy</w:t>
      </w:r>
      <w:r w:rsidRPr="00F36EA8">
        <w:rPr>
          <w:sz w:val="16"/>
        </w:rPr>
        <w:t xml:space="preserve"> in Arizona </w:t>
      </w:r>
      <w:r w:rsidRPr="00F36EA8">
        <w:rPr>
          <w:rStyle w:val="StyleUnderline"/>
        </w:rPr>
        <w:t>and created</w:t>
      </w:r>
      <w:r w:rsidRPr="00F36EA8">
        <w:rPr>
          <w:sz w:val="16"/>
        </w:rPr>
        <w:t xml:space="preserve"> roughly </w:t>
      </w:r>
      <w:r w:rsidRPr="00F36EA8">
        <w:rPr>
          <w:rStyle w:val="Emphasis"/>
        </w:rPr>
        <w:t>73,100 jobs</w:t>
      </w:r>
      <w:r w:rsidRPr="00F36EA8">
        <w:rPr>
          <w:sz w:val="16"/>
        </w:rPr>
        <w:t xml:space="preserve"> in 2010. The $12.1 billion </w:t>
      </w:r>
      <w:r w:rsidRPr="00F36EA8">
        <w:rPr>
          <w:rStyle w:val="StyleUnderline"/>
        </w:rPr>
        <w:t>impact on the</w:t>
      </w:r>
      <w:r w:rsidRPr="00F36EA8">
        <w:rPr>
          <w:sz w:val="16"/>
        </w:rPr>
        <w:t xml:space="preserve"> state’s </w:t>
      </w:r>
      <w:r w:rsidRPr="00F36EA8">
        <w:rPr>
          <w:rStyle w:val="StyleUnderline"/>
        </w:rPr>
        <w:t xml:space="preserve">economy marks a </w:t>
      </w:r>
      <w:r w:rsidRPr="00F36EA8">
        <w:rPr>
          <w:rStyle w:val="Emphasis"/>
        </w:rPr>
        <w:t>31 percent increase</w:t>
      </w:r>
      <w:r w:rsidRPr="00F36EA8">
        <w:rPr>
          <w:sz w:val="16"/>
        </w:rPr>
        <w:t xml:space="preserve"> from 2009. Arizona’s copper industry expanded as the overall copper sector benefited from higher copper prices, which were slightly offset by a small decrease in production. In 2010, the average price for refined copper was about $3.43 per pound, growing from an annual average of about $2.37 per pound the year before. With a 2 percent decrease in production on the year, </w:t>
      </w:r>
      <w:r w:rsidRPr="00F36EA8">
        <w:rPr>
          <w:rStyle w:val="StyleUnderline"/>
        </w:rPr>
        <w:t xml:space="preserve">copper mining now stands </w:t>
      </w:r>
      <w:r w:rsidRPr="00F36EA8">
        <w:rPr>
          <w:rStyle w:val="Emphasis"/>
        </w:rPr>
        <w:t>poised for growth</w:t>
      </w:r>
      <w:r w:rsidRPr="00F36EA8">
        <w:rPr>
          <w:rStyle w:val="StyleUnderline"/>
        </w:rPr>
        <w:t>.</w:t>
      </w:r>
      <w:r w:rsidRPr="00F36EA8">
        <w:t xml:space="preserve">  </w:t>
      </w:r>
      <w:r w:rsidRPr="00F36EA8">
        <w:rPr>
          <w:sz w:val="16"/>
        </w:rPr>
        <w:t xml:space="preserve">Data from the American Mining Association shows </w:t>
      </w:r>
      <w:r w:rsidRPr="00F36EA8">
        <w:rPr>
          <w:rStyle w:val="StyleUnderline"/>
        </w:rPr>
        <w:t>copper</w:t>
      </w:r>
      <w:r w:rsidRPr="00F36EA8">
        <w:rPr>
          <w:sz w:val="16"/>
        </w:rPr>
        <w:t xml:space="preserve"> has </w:t>
      </w:r>
      <w:r w:rsidRPr="00F36EA8">
        <w:rPr>
          <w:rStyle w:val="StyleUnderline"/>
        </w:rPr>
        <w:t xml:space="preserve">played a </w:t>
      </w:r>
      <w:r w:rsidRPr="00F36EA8">
        <w:rPr>
          <w:rStyle w:val="Emphasis"/>
        </w:rPr>
        <w:t>major part</w:t>
      </w:r>
      <w:r w:rsidRPr="00F36EA8">
        <w:rPr>
          <w:rStyle w:val="StyleUnderline"/>
        </w:rPr>
        <w:t xml:space="preserve"> in advancing the </w:t>
      </w:r>
      <w:r w:rsidRPr="00F36EA8">
        <w:rPr>
          <w:sz w:val="16"/>
        </w:rPr>
        <w:t xml:space="preserve">state’s </w:t>
      </w:r>
      <w:r w:rsidRPr="00F36EA8">
        <w:rPr>
          <w:rStyle w:val="StyleUnderline"/>
        </w:rPr>
        <w:t>economy</w:t>
      </w:r>
      <w:r w:rsidRPr="00F36EA8">
        <w:rPr>
          <w:sz w:val="16"/>
        </w:rPr>
        <w:t xml:space="preserve">. The report shows copper mining contributed to about $3.6 billion in personal income, $2.5 billion to Arizona goods and services businesses, and more than $0.2 billion in revenues for state and local governments. According to The Tucson Citizen, the </w:t>
      </w:r>
      <w:r w:rsidRPr="00F36EA8">
        <w:rPr>
          <w:rStyle w:val="Emphasis"/>
        </w:rPr>
        <w:t>positive economic impact</w:t>
      </w:r>
      <w:r w:rsidRPr="00F36EA8">
        <w:rPr>
          <w:rStyle w:val="StyleUnderline"/>
        </w:rPr>
        <w:t xml:space="preserve"> of copper mining is</w:t>
      </w:r>
      <w:r w:rsidRPr="00F36EA8">
        <w:rPr>
          <w:sz w:val="16"/>
          <w:szCs w:val="16"/>
        </w:rPr>
        <w:t xml:space="preserve"> partially </w:t>
      </w:r>
      <w:r w:rsidRPr="00F36EA8">
        <w:rPr>
          <w:rStyle w:val="Emphasis"/>
        </w:rPr>
        <w:t>attributable</w:t>
      </w:r>
      <w:r w:rsidRPr="00F36EA8">
        <w:rPr>
          <w:sz w:val="16"/>
        </w:rPr>
        <w:t xml:space="preserve"> to the copper deposits near Green Valley, where one stretches below the surface for 20 miles.</w:t>
      </w:r>
    </w:p>
    <w:p w14:paraId="46E6AC1B" w14:textId="7751C3D1" w:rsidR="007A0AD7" w:rsidRDefault="007A0AD7" w:rsidP="007A0AD7">
      <w:pPr>
        <w:pStyle w:val="Heading3"/>
      </w:pPr>
      <w:r>
        <w:lastRenderedPageBreak/>
        <w:t>IL – Lithium Mining – Warming</w:t>
      </w:r>
    </w:p>
    <w:p w14:paraId="6689FC26" w14:textId="77777777" w:rsidR="007A0AD7" w:rsidRDefault="007A0AD7" w:rsidP="007A0AD7">
      <w:pPr>
        <w:pStyle w:val="Heading4"/>
      </w:pPr>
      <w:r>
        <w:t xml:space="preserve">Lithium mining is </w:t>
      </w:r>
      <w:r w:rsidRPr="00492335">
        <w:rPr>
          <w:u w:val="single"/>
        </w:rPr>
        <w:t>key</w:t>
      </w:r>
      <w:r>
        <w:t xml:space="preserve"> to electric vehicles.</w:t>
      </w:r>
    </w:p>
    <w:p w14:paraId="569B352A" w14:textId="77777777" w:rsidR="007A0AD7" w:rsidRPr="000A548B" w:rsidRDefault="007A0AD7" w:rsidP="007A0AD7">
      <w:r w:rsidRPr="001048AD">
        <w:rPr>
          <w:rStyle w:val="Style13ptBold"/>
        </w:rPr>
        <w:t>McFarland 21</w:t>
      </w:r>
      <w:r>
        <w:t xml:space="preserve"> </w:t>
      </w:r>
      <w:r w:rsidRPr="009B3222">
        <w:t>—</w:t>
      </w:r>
      <w:r>
        <w:t xml:space="preserve"> writer for CNN Business covering tech, innovation and transportation. (Matthew; Published: May 10, 2021; “America's electric cars need lithium so badly it may wipe out this species”; CNN; Accessed: June 26, 2021; https://www.cnn.com/2021/05/10/cars/evs-species-extinct-nevada/index.html)//CYang</w:t>
      </w:r>
    </w:p>
    <w:p w14:paraId="1B5373A9" w14:textId="77777777" w:rsidR="007A0AD7" w:rsidRPr="00504680" w:rsidRDefault="007A0AD7" w:rsidP="007A0AD7">
      <w:pPr>
        <w:rPr>
          <w:rStyle w:val="StyleUnderline"/>
        </w:rPr>
      </w:pPr>
      <w:r w:rsidRPr="00504680">
        <w:rPr>
          <w:sz w:val="16"/>
        </w:rPr>
        <w:t xml:space="preserve">The </w:t>
      </w:r>
      <w:r w:rsidRPr="00504680">
        <w:rPr>
          <w:rStyle w:val="StyleUnderline"/>
        </w:rPr>
        <w:t xml:space="preserve">push for lithium stems from the </w:t>
      </w:r>
      <w:r w:rsidRPr="00504680">
        <w:rPr>
          <w:rStyle w:val="Emphasis"/>
        </w:rPr>
        <w:t>electric vehicle craze</w:t>
      </w:r>
      <w:r w:rsidRPr="00504680">
        <w:rPr>
          <w:sz w:val="16"/>
        </w:rPr>
        <w:t xml:space="preserve"> that's unfolded in the last year. States such as California and Washington have said they'll phase out gasoline cars. Tesla has become the world's most valuable automaker. Automakers like VW and GM have begun to invest billions to transition to electric cars and trucks. </w:t>
      </w:r>
      <w:r w:rsidRPr="00504680">
        <w:rPr>
          <w:rStyle w:val="StyleUnderline"/>
        </w:rPr>
        <w:t xml:space="preserve">Electric vehicles are a </w:t>
      </w:r>
      <w:r w:rsidRPr="00504680">
        <w:rPr>
          <w:rStyle w:val="Emphasis"/>
        </w:rPr>
        <w:t>cornerstone</w:t>
      </w:r>
      <w:r w:rsidRPr="00504680">
        <w:rPr>
          <w:rStyle w:val="StyleUnderline"/>
        </w:rPr>
        <w:t xml:space="preserve"> of</w:t>
      </w:r>
      <w:r w:rsidRPr="00504680">
        <w:rPr>
          <w:sz w:val="16"/>
        </w:rPr>
        <w:t xml:space="preserve"> President </w:t>
      </w:r>
      <w:r w:rsidRPr="00504680">
        <w:rPr>
          <w:rStyle w:val="StyleUnderline"/>
        </w:rPr>
        <w:t>Biden's infrastructure plan, with a $174 billion investment.</w:t>
      </w:r>
    </w:p>
    <w:p w14:paraId="6B88E758" w14:textId="77777777" w:rsidR="007A0AD7" w:rsidRPr="00504680" w:rsidRDefault="007A0AD7" w:rsidP="007A0AD7">
      <w:pPr>
        <w:rPr>
          <w:sz w:val="16"/>
        </w:rPr>
      </w:pPr>
      <w:r w:rsidRPr="00504680">
        <w:rPr>
          <w:rStyle w:val="StyleUnderline"/>
        </w:rPr>
        <w:t xml:space="preserve">Electric vehicles </w:t>
      </w:r>
      <w:r w:rsidRPr="00504680">
        <w:rPr>
          <w:rStyle w:val="Emphasis"/>
        </w:rPr>
        <w:t>can't happen</w:t>
      </w:r>
      <w:r w:rsidRPr="00504680">
        <w:rPr>
          <w:rStyle w:val="StyleUnderline"/>
        </w:rPr>
        <w:t xml:space="preserve"> without lithium</w:t>
      </w:r>
      <w:r w:rsidRPr="00504680">
        <w:rPr>
          <w:sz w:val="16"/>
        </w:rPr>
        <w:t xml:space="preserve"> — and a lot of it. </w:t>
      </w:r>
      <w:r w:rsidRPr="00504680">
        <w:rPr>
          <w:rStyle w:val="StyleUnderline"/>
        </w:rPr>
        <w:t xml:space="preserve">Lithium is a </w:t>
      </w:r>
      <w:r w:rsidRPr="00504680">
        <w:rPr>
          <w:rStyle w:val="Emphasis"/>
        </w:rPr>
        <w:t>critical mineral</w:t>
      </w:r>
      <w:r w:rsidRPr="00504680">
        <w:rPr>
          <w:rStyle w:val="StyleUnderline"/>
        </w:rPr>
        <w:t xml:space="preserve"> in</w:t>
      </w:r>
      <w:r w:rsidRPr="00504680">
        <w:rPr>
          <w:sz w:val="16"/>
        </w:rPr>
        <w:t xml:space="preserve"> the </w:t>
      </w:r>
      <w:r w:rsidRPr="00504680">
        <w:rPr>
          <w:rStyle w:val="StyleUnderline"/>
        </w:rPr>
        <w:t>batteries that power electric vehicles</w:t>
      </w:r>
      <w:r w:rsidRPr="00504680">
        <w:rPr>
          <w:sz w:val="16"/>
        </w:rPr>
        <w:t xml:space="preserve">. The </w:t>
      </w:r>
      <w:r w:rsidRPr="00504680">
        <w:rPr>
          <w:rStyle w:val="StyleUnderline"/>
        </w:rPr>
        <w:t>world will need to mine</w:t>
      </w:r>
      <w:r w:rsidRPr="00504680">
        <w:rPr>
          <w:sz w:val="16"/>
        </w:rPr>
        <w:t xml:space="preserve"> 42 times as much </w:t>
      </w:r>
      <w:r w:rsidRPr="00504680">
        <w:rPr>
          <w:rStyle w:val="StyleUnderline"/>
        </w:rPr>
        <w:t>lithium</w:t>
      </w:r>
      <w:r w:rsidRPr="00504680">
        <w:rPr>
          <w:sz w:val="16"/>
        </w:rPr>
        <w:t xml:space="preserve"> as was mined in 2020 </w:t>
      </w:r>
      <w:r w:rsidRPr="00504680">
        <w:rPr>
          <w:rStyle w:val="StyleUnderline"/>
        </w:rPr>
        <w:t xml:space="preserve">if we will meet the </w:t>
      </w:r>
      <w:r w:rsidRPr="00504680">
        <w:rPr>
          <w:rStyle w:val="Emphasis"/>
        </w:rPr>
        <w:t>climate goals</w:t>
      </w:r>
      <w:r w:rsidRPr="00504680">
        <w:rPr>
          <w:rStyle w:val="StyleUnderline"/>
        </w:rPr>
        <w:t xml:space="preserve"> set by</w:t>
      </w:r>
      <w:r w:rsidRPr="00504680">
        <w:rPr>
          <w:sz w:val="16"/>
        </w:rPr>
        <w:t xml:space="preserve"> the </w:t>
      </w:r>
      <w:r w:rsidRPr="00504680">
        <w:rPr>
          <w:rStyle w:val="StyleUnderline"/>
        </w:rPr>
        <w:t>Paris</w:t>
      </w:r>
      <w:r w:rsidRPr="00504680">
        <w:rPr>
          <w:sz w:val="16"/>
        </w:rPr>
        <w:t xml:space="preserve"> Agreement, according to the International Energy Agency. Existing mines and projects under construction will meet only half the demand for lithium in 2030, the agency said.</w:t>
      </w:r>
    </w:p>
    <w:p w14:paraId="7E2009B6" w14:textId="77777777" w:rsidR="007A0AD7" w:rsidRPr="009113AF" w:rsidRDefault="007A0AD7" w:rsidP="007A0AD7"/>
    <w:p w14:paraId="2E2176F1" w14:textId="77777777" w:rsidR="007A0AD7" w:rsidRDefault="007A0AD7" w:rsidP="007A0AD7">
      <w:pPr>
        <w:pStyle w:val="Heading4"/>
      </w:pPr>
      <w:r>
        <w:t xml:space="preserve">Electric vehicles are necessary to stop </w:t>
      </w:r>
      <w:r w:rsidRPr="004B6C35">
        <w:rPr>
          <w:u w:val="single"/>
        </w:rPr>
        <w:t>warming</w:t>
      </w:r>
      <w:r>
        <w:t>.</w:t>
      </w:r>
    </w:p>
    <w:p w14:paraId="54DCBDB6" w14:textId="77777777" w:rsidR="007A0AD7" w:rsidRPr="00072525" w:rsidRDefault="007A0AD7" w:rsidP="007A0AD7">
      <w:r w:rsidRPr="00CB0035">
        <w:rPr>
          <w:rStyle w:val="Style13ptBold"/>
        </w:rPr>
        <w:t>Ellsmoor 19</w:t>
      </w:r>
      <w:r>
        <w:t xml:space="preserve"> </w:t>
      </w:r>
      <w:r w:rsidRPr="009B3222">
        <w:t>—</w:t>
      </w:r>
      <w:r>
        <w:t xml:space="preserve"> founder of the Virtual Island Summit and a Forbes 30 Under 30 entrepreneur, dedicated to his passion for sustainable development and renewable energy. (James; Published: Published: May 20, 2019; "Are Electric Vehicles Really Better For The Environment?"; Forbes; Accessed: June 26, 2021; https://www.forbes.com/sites/jamesellsmoor/2019/05/20/are-electric-vehicles-really-better-for-the-environment/?sh=4e13f2ab76d2)//CYang</w:t>
      </w:r>
    </w:p>
    <w:p w14:paraId="3366D7DE" w14:textId="77777777" w:rsidR="007A0AD7" w:rsidRPr="005765D8" w:rsidRDefault="007A0AD7" w:rsidP="007A0AD7">
      <w:pPr>
        <w:rPr>
          <w:sz w:val="16"/>
        </w:rPr>
      </w:pPr>
      <w:r w:rsidRPr="005765D8">
        <w:rPr>
          <w:sz w:val="16"/>
        </w:rPr>
        <w:t xml:space="preserve">In its study, the ICTT also notes the </w:t>
      </w:r>
      <w:r w:rsidRPr="007D3289">
        <w:rPr>
          <w:rStyle w:val="Emphasis"/>
        </w:rPr>
        <w:t>stark difference</w:t>
      </w:r>
      <w:r w:rsidRPr="005765D8">
        <w:rPr>
          <w:rStyle w:val="StyleUnderline"/>
        </w:rPr>
        <w:t xml:space="preserve"> in emissions between </w:t>
      </w:r>
      <w:r w:rsidRPr="007D3289">
        <w:rPr>
          <w:rStyle w:val="StyleUnderline"/>
        </w:rPr>
        <w:t>electric and internal combustion</w:t>
      </w:r>
      <w:r w:rsidRPr="005765D8">
        <w:rPr>
          <w:rStyle w:val="StyleUnderline"/>
        </w:rPr>
        <w:t xml:space="preserve"> over the course of their lifetimes</w:t>
      </w:r>
      <w:r w:rsidRPr="005765D8">
        <w:rPr>
          <w:sz w:val="16"/>
        </w:rPr>
        <w:t>. With no combustion and complete lack of tailpipe emissions, EVs produce the bulk of their emissions through their manufacturing process and the sourcing of their energy, giving them an advantage over petrol and diesel-powered cars.</w:t>
      </w:r>
    </w:p>
    <w:p w14:paraId="0B7436F2" w14:textId="77777777" w:rsidR="007A0AD7" w:rsidRPr="005765D8" w:rsidRDefault="007A0AD7" w:rsidP="007A0AD7">
      <w:pPr>
        <w:rPr>
          <w:sz w:val="16"/>
        </w:rPr>
      </w:pPr>
      <w:r w:rsidRPr="005765D8">
        <w:rPr>
          <w:sz w:val="16"/>
        </w:rPr>
        <w:t xml:space="preserve">Whilst ICEVs have been steadily reducing their emissions since 2000, </w:t>
      </w:r>
      <w:r w:rsidRPr="005765D8">
        <w:rPr>
          <w:rStyle w:val="StyleUnderline"/>
        </w:rPr>
        <w:t xml:space="preserve">electric vehicles still have a </w:t>
      </w:r>
      <w:r w:rsidRPr="00B659F8">
        <w:rPr>
          <w:rStyle w:val="Emphasis"/>
        </w:rPr>
        <w:t>marked edge</w:t>
      </w:r>
      <w:r w:rsidRPr="005765D8">
        <w:rPr>
          <w:rStyle w:val="StyleUnderline"/>
        </w:rPr>
        <w:t xml:space="preserve"> by producing</w:t>
      </w:r>
      <w:r w:rsidRPr="005765D8">
        <w:rPr>
          <w:sz w:val="16"/>
        </w:rPr>
        <w:t xml:space="preserve"> close to </w:t>
      </w:r>
      <w:r w:rsidRPr="00B659F8">
        <w:rPr>
          <w:rStyle w:val="Emphasis"/>
        </w:rPr>
        <w:t>no running emissions</w:t>
      </w:r>
      <w:r w:rsidRPr="005765D8">
        <w:rPr>
          <w:sz w:val="16"/>
        </w:rPr>
        <w:t xml:space="preserve">. Additionally, </w:t>
      </w:r>
      <w:r w:rsidRPr="005765D8">
        <w:rPr>
          <w:rStyle w:val="StyleUnderline"/>
        </w:rPr>
        <w:t>as EVs become more</w:t>
      </w:r>
      <w:r w:rsidRPr="005765D8">
        <w:rPr>
          <w:sz w:val="16"/>
        </w:rPr>
        <w:t xml:space="preserve"> common and manufacturing becomes more </w:t>
      </w:r>
      <w:r w:rsidRPr="005765D8">
        <w:rPr>
          <w:rStyle w:val="StyleUnderline"/>
        </w:rPr>
        <w:t xml:space="preserve">widespread, battery recycling will be more efficient and reduce the need to extract </w:t>
      </w:r>
      <w:r w:rsidRPr="00B659F8">
        <w:rPr>
          <w:rStyle w:val="Emphasis"/>
        </w:rPr>
        <w:t>new materials</w:t>
      </w:r>
      <w:r w:rsidRPr="005765D8">
        <w:rPr>
          <w:sz w:val="16"/>
        </w:rPr>
        <w:t>, therefore lessening the reliance on mining and production of new batteries.</w:t>
      </w:r>
    </w:p>
    <w:p w14:paraId="21376E2A" w14:textId="5858CB12" w:rsidR="007A0AD7" w:rsidRDefault="007A0AD7" w:rsidP="007A0AD7">
      <w:pPr>
        <w:rPr>
          <w:sz w:val="16"/>
        </w:rPr>
      </w:pPr>
      <w:r w:rsidRPr="005765D8">
        <w:rPr>
          <w:sz w:val="16"/>
        </w:rPr>
        <w:t xml:space="preserve">The </w:t>
      </w:r>
      <w:r w:rsidRPr="005765D8">
        <w:rPr>
          <w:rStyle w:val="StyleUnderline"/>
        </w:rPr>
        <w:t>total impact of electric vehicles</w:t>
      </w:r>
      <w:r w:rsidRPr="005765D8">
        <w:rPr>
          <w:sz w:val="16"/>
        </w:rPr>
        <w:t xml:space="preserve"> is </w:t>
      </w:r>
      <w:r w:rsidRPr="00B659F8">
        <w:rPr>
          <w:rStyle w:val="Emphasis"/>
        </w:rPr>
        <w:t>more pronounced</w:t>
      </w:r>
      <w:r w:rsidRPr="005765D8">
        <w:rPr>
          <w:rStyle w:val="StyleUnderline"/>
        </w:rPr>
        <w:t xml:space="preserve"> when looking at their </w:t>
      </w:r>
      <w:r w:rsidRPr="00B659F8">
        <w:rPr>
          <w:rStyle w:val="Emphasis"/>
        </w:rPr>
        <w:t>complete lifetime</w:t>
      </w:r>
      <w:r w:rsidRPr="005765D8">
        <w:rPr>
          <w:rStyle w:val="StyleUnderline"/>
        </w:rPr>
        <w:t xml:space="preserve">, where combustion engine vehicles are </w:t>
      </w:r>
      <w:r w:rsidRPr="00B659F8">
        <w:rPr>
          <w:rStyle w:val="Emphasis"/>
        </w:rPr>
        <w:t>unable to compete</w:t>
      </w:r>
      <w:r w:rsidRPr="005765D8">
        <w:rPr>
          <w:rStyle w:val="StyleUnderline"/>
        </w:rPr>
        <w:t xml:space="preserve">. EVs </w:t>
      </w:r>
      <w:r w:rsidRPr="005765D8">
        <w:rPr>
          <w:sz w:val="16"/>
        </w:rPr>
        <w:t xml:space="preserve">are </w:t>
      </w:r>
      <w:r w:rsidRPr="005765D8">
        <w:rPr>
          <w:rStyle w:val="StyleUnderline"/>
        </w:rPr>
        <w:t>responsible for considerably lower emissions</w:t>
      </w:r>
      <w:r w:rsidRPr="005765D8">
        <w:rPr>
          <w:sz w:val="16"/>
        </w:rPr>
        <w:t xml:space="preserve"> over their lifetime than vehicles running on fossil fuels, regardless of the source that generates the electricity.</w:t>
      </w:r>
    </w:p>
    <w:p w14:paraId="1ECC3DAA" w14:textId="0C706461" w:rsidR="007A0AD7" w:rsidRDefault="007A0AD7" w:rsidP="007A0AD7">
      <w:pPr>
        <w:pStyle w:val="Heading3"/>
      </w:pPr>
      <w:r>
        <w:lastRenderedPageBreak/>
        <w:t>IL – Lithium Mining – AT: Bad for Enviro</w:t>
      </w:r>
    </w:p>
    <w:p w14:paraId="1C665A35" w14:textId="77777777" w:rsidR="007A0AD7" w:rsidRDefault="007A0AD7" w:rsidP="007A0AD7">
      <w:pPr>
        <w:pStyle w:val="Heading4"/>
      </w:pPr>
      <w:r>
        <w:t xml:space="preserve">Even if this is true, lithium mining is </w:t>
      </w:r>
      <w:r w:rsidRPr="006E2E76">
        <w:rPr>
          <w:u w:val="single"/>
        </w:rPr>
        <w:t>comparatively better</w:t>
      </w:r>
      <w:r>
        <w:t xml:space="preserve"> for the environment.</w:t>
      </w:r>
    </w:p>
    <w:p w14:paraId="1D9F669E" w14:textId="77777777" w:rsidR="007A0AD7" w:rsidRPr="00FC682F" w:rsidRDefault="007A0AD7" w:rsidP="007A0AD7">
      <w:r w:rsidRPr="00352F6F">
        <w:rPr>
          <w:rStyle w:val="Style13ptBold"/>
        </w:rPr>
        <w:t>Suzuki 17</w:t>
      </w:r>
      <w:r>
        <w:t xml:space="preserve"> </w:t>
      </w:r>
      <w:r w:rsidRPr="009B3222">
        <w:t>—</w:t>
      </w:r>
      <w:r>
        <w:t xml:space="preserve"> David Suzuki Foundation is a national, bilingual non-profit organization headquartered in Vancouver, with offices in Toronto and Montreal. (David; Published: November 29, 2017; "Don't be fooled by attacks on the lithium battery"; Canada's National Observer; Accessed: June 26, 2021; https://www.nationalobserver.com/2017/11/29/opinion/dont-be-fooled-attacks-lithium-battery)//CYang</w:t>
      </w:r>
    </w:p>
    <w:p w14:paraId="07307A31" w14:textId="77777777" w:rsidR="007A0AD7" w:rsidRPr="00F5378A" w:rsidRDefault="007A0AD7" w:rsidP="007A0AD7">
      <w:pPr>
        <w:rPr>
          <w:sz w:val="16"/>
        </w:rPr>
      </w:pPr>
      <w:r w:rsidRPr="00F5378A">
        <w:rPr>
          <w:rStyle w:val="StyleUnderline"/>
        </w:rPr>
        <w:t>Any</w:t>
      </w:r>
      <w:r w:rsidRPr="00F5378A">
        <w:rPr>
          <w:sz w:val="16"/>
        </w:rPr>
        <w:t xml:space="preserve"> real </w:t>
      </w:r>
      <w:r w:rsidRPr="00F5378A">
        <w:rPr>
          <w:rStyle w:val="StyleUnderline"/>
        </w:rPr>
        <w:t>comparison between oilsands and lithium batteries shows</w:t>
      </w:r>
      <w:r w:rsidRPr="00F5378A">
        <w:rPr>
          <w:sz w:val="16"/>
        </w:rPr>
        <w:t xml:space="preserve"> that </w:t>
      </w:r>
      <w:r w:rsidRPr="00F5378A">
        <w:rPr>
          <w:rStyle w:val="StyleUnderline"/>
        </w:rPr>
        <w:t>oilsands</w:t>
      </w:r>
      <w:r w:rsidRPr="00F5378A">
        <w:rPr>
          <w:sz w:val="16"/>
        </w:rPr>
        <w:t xml:space="preserve"> products, from extracting and processing to transporting and burning, </w:t>
      </w:r>
      <w:r w:rsidRPr="00F5378A">
        <w:rPr>
          <w:rStyle w:val="StyleUnderline"/>
        </w:rPr>
        <w:t xml:space="preserve">are by far the </w:t>
      </w:r>
      <w:r w:rsidRPr="00E659ED">
        <w:rPr>
          <w:rStyle w:val="Emphasis"/>
        </w:rPr>
        <w:t>most destructive</w:t>
      </w:r>
      <w:r w:rsidRPr="00F5378A">
        <w:rPr>
          <w:rStyle w:val="StyleUnderline"/>
        </w:rPr>
        <w:t>. Extraction</w:t>
      </w:r>
      <w:r w:rsidRPr="00F5378A">
        <w:rPr>
          <w:sz w:val="16"/>
        </w:rPr>
        <w:t xml:space="preserve"> and production </w:t>
      </w:r>
      <w:r w:rsidRPr="00F5378A">
        <w:rPr>
          <w:rStyle w:val="StyleUnderline"/>
        </w:rPr>
        <w:t xml:space="preserve">destroy habitat, pollute air, land and water and produce </w:t>
      </w:r>
      <w:r w:rsidRPr="00174C20">
        <w:rPr>
          <w:rStyle w:val="Emphasis"/>
        </w:rPr>
        <w:t>g</w:t>
      </w:r>
      <w:r w:rsidRPr="00F5378A">
        <w:rPr>
          <w:rStyle w:val="StyleUnderline"/>
        </w:rPr>
        <w:t>reen</w:t>
      </w:r>
      <w:r w:rsidRPr="00174C20">
        <w:rPr>
          <w:rStyle w:val="Emphasis"/>
        </w:rPr>
        <w:t>h</w:t>
      </w:r>
      <w:r w:rsidRPr="00F5378A">
        <w:rPr>
          <w:rStyle w:val="StyleUnderline"/>
        </w:rPr>
        <w:t xml:space="preserve">ouse </w:t>
      </w:r>
      <w:r w:rsidRPr="00174C20">
        <w:rPr>
          <w:rStyle w:val="Emphasis"/>
        </w:rPr>
        <w:t>g</w:t>
      </w:r>
      <w:r w:rsidRPr="00F5378A">
        <w:rPr>
          <w:rStyle w:val="StyleUnderline"/>
        </w:rPr>
        <w:t>as emissions. Burning</w:t>
      </w:r>
      <w:r w:rsidRPr="00F5378A">
        <w:rPr>
          <w:sz w:val="16"/>
        </w:rPr>
        <w:t xml:space="preserve"> the </w:t>
      </w:r>
      <w:r w:rsidRPr="00F5378A">
        <w:rPr>
          <w:rStyle w:val="StyleUnderline"/>
        </w:rPr>
        <w:t xml:space="preserve">fuels causes </w:t>
      </w:r>
      <w:r w:rsidRPr="00E659ED">
        <w:rPr>
          <w:rStyle w:val="Emphasis"/>
        </w:rPr>
        <w:t>toxic pollution</w:t>
      </w:r>
      <w:r w:rsidRPr="00F5378A">
        <w:rPr>
          <w:rStyle w:val="StyleUnderline"/>
        </w:rPr>
        <w:t xml:space="preserve"> and </w:t>
      </w:r>
      <w:r w:rsidRPr="00E659ED">
        <w:rPr>
          <w:rStyle w:val="Emphasis"/>
        </w:rPr>
        <w:t>wreaks havoc</w:t>
      </w:r>
      <w:r w:rsidRPr="00F5378A">
        <w:rPr>
          <w:rStyle w:val="StyleUnderline"/>
        </w:rPr>
        <w:t xml:space="preserve"> with Earth’s climate.</w:t>
      </w:r>
    </w:p>
    <w:p w14:paraId="61734934" w14:textId="114A06A9" w:rsidR="007A0AD7" w:rsidRDefault="007A0AD7" w:rsidP="007A0AD7">
      <w:pPr>
        <w:rPr>
          <w:sz w:val="16"/>
          <w:szCs w:val="16"/>
        </w:rPr>
      </w:pPr>
      <w:r w:rsidRPr="00AC723A">
        <w:rPr>
          <w:sz w:val="16"/>
        </w:rPr>
        <w:t xml:space="preserve">Does that mean batteries are environmentally benign? No. All energy sources and technologies have some environmental impact — one reason energy conservation is crucial. A 2010 </w:t>
      </w:r>
      <w:r w:rsidRPr="00AC723A">
        <w:rPr>
          <w:rStyle w:val="StyleUnderline"/>
        </w:rPr>
        <w:t xml:space="preserve">study comparing the </w:t>
      </w:r>
      <w:r w:rsidRPr="00E659ED">
        <w:rPr>
          <w:rStyle w:val="Emphasis"/>
        </w:rPr>
        <w:t>environmental impacts</w:t>
      </w:r>
      <w:r w:rsidRPr="00AC723A">
        <w:rPr>
          <w:rStyle w:val="StyleUnderline"/>
        </w:rPr>
        <w:t xml:space="preserve"> of electric cars to internal combustion vehicles found the latter are </w:t>
      </w:r>
      <w:r w:rsidRPr="00E659ED">
        <w:rPr>
          <w:rStyle w:val="Emphasis"/>
        </w:rPr>
        <w:t>far more damaging</w:t>
      </w:r>
      <w:r w:rsidRPr="00AC723A">
        <w:rPr>
          <w:rStyle w:val="StyleUnderline"/>
        </w:rPr>
        <w:t>, taking into account global warming potential</w:t>
      </w:r>
      <w:r w:rsidRPr="00AC723A">
        <w:rPr>
          <w:sz w:val="16"/>
        </w:rPr>
        <w:t>, cumulative energy demand and resource depletion</w:t>
      </w:r>
      <w:r w:rsidRPr="009D2517">
        <w:rPr>
          <w:sz w:val="16"/>
          <w:szCs w:val="16"/>
        </w:rPr>
        <w:t>. Battery components, including lithium, can also be recycled, and used electric car batteries can be repurposed to store energy for homes, buildings and power grids.</w:t>
      </w:r>
    </w:p>
    <w:p w14:paraId="5FEE46B4" w14:textId="1731F293" w:rsidR="007A0AD7" w:rsidRDefault="007A0AD7" w:rsidP="007A0AD7">
      <w:pPr>
        <w:pStyle w:val="Heading3"/>
      </w:pPr>
      <w:r>
        <w:lastRenderedPageBreak/>
        <w:t>! – Econ – AT: Walt</w:t>
      </w:r>
    </w:p>
    <w:p w14:paraId="45E6B3C4" w14:textId="77777777" w:rsidR="007A0AD7" w:rsidRPr="00F36EA8" w:rsidRDefault="007A0AD7" w:rsidP="007A0AD7">
      <w:pPr>
        <w:pStyle w:val="Heading4"/>
      </w:pPr>
      <w:r w:rsidRPr="00F36EA8">
        <w:t xml:space="preserve">Economic downturns </w:t>
      </w:r>
      <w:r w:rsidRPr="00F36EA8">
        <w:rPr>
          <w:u w:val="single"/>
        </w:rPr>
        <w:t>do</w:t>
      </w:r>
      <w:r w:rsidRPr="00F36EA8">
        <w:t xml:space="preserve"> cause war.</w:t>
      </w:r>
    </w:p>
    <w:p w14:paraId="3E8B4F54" w14:textId="77777777" w:rsidR="007A0AD7" w:rsidRPr="00F36EA8" w:rsidRDefault="007A0AD7" w:rsidP="007A0AD7">
      <w:r w:rsidRPr="00F36EA8">
        <w:rPr>
          <w:rStyle w:val="Style13ptBold"/>
        </w:rPr>
        <w:t>Walt 20</w:t>
      </w:r>
      <w:r w:rsidRPr="00F36EA8">
        <w:t xml:space="preserve"> — Robert and Renée Belfer professor of international relations at Harvard University and a columnist for Foreign Policy. (Stephen; Published: May 13, 2020; "Will a Global Depression Trigger Another World War?"; Foreign Policy; Accessed: June 24, 2021; </w:t>
      </w:r>
      <w:hyperlink r:id="rId176" w:history="1">
        <w:r w:rsidRPr="00F36EA8">
          <w:rPr>
            <w:rStyle w:val="Hyperlink"/>
          </w:rPr>
          <w:t>https://foreignpolicy.com/2020/05/13/coronavirus-pandemic-depression-economy-world-war/)//CYang</w:t>
        </w:r>
      </w:hyperlink>
    </w:p>
    <w:p w14:paraId="016F1D4A" w14:textId="77777777" w:rsidR="007A0AD7" w:rsidRPr="00F36EA8" w:rsidRDefault="007A0AD7" w:rsidP="007A0AD7">
      <w:pPr>
        <w:rPr>
          <w:sz w:val="10"/>
          <w:szCs w:val="16"/>
        </w:rPr>
      </w:pPr>
      <w:r w:rsidRPr="00F36EA8">
        <w:rPr>
          <w:rStyle w:val="StyleUnderline"/>
        </w:rPr>
        <w:t>Economic downturns</w:t>
      </w:r>
      <w:r w:rsidRPr="00F36EA8">
        <w:rPr>
          <w:sz w:val="16"/>
        </w:rPr>
        <w:t xml:space="preserve"> can </w:t>
      </w:r>
      <w:r w:rsidRPr="00F36EA8">
        <w:rPr>
          <w:rStyle w:val="Emphasis"/>
        </w:rPr>
        <w:t>encourage war</w:t>
      </w:r>
      <w:r w:rsidRPr="00F36EA8">
        <w:rPr>
          <w:rStyle w:val="StyleUnderline"/>
        </w:rPr>
        <w:t xml:space="preserve"> in</w:t>
      </w:r>
      <w:r w:rsidRPr="00F36EA8">
        <w:rPr>
          <w:sz w:val="16"/>
        </w:rPr>
        <w:t xml:space="preserve"> some special </w:t>
      </w:r>
      <w:r w:rsidRPr="00F36EA8">
        <w:rPr>
          <w:rStyle w:val="StyleUnderline"/>
        </w:rPr>
        <w:t>circumstances</w:t>
      </w:r>
      <w:r w:rsidRPr="00F36EA8">
        <w:rPr>
          <w:sz w:val="16"/>
        </w:rPr>
        <w:t xml:space="preserve">, especially </w:t>
      </w:r>
      <w:r w:rsidRPr="00F36EA8">
        <w:rPr>
          <w:rStyle w:val="StyleUnderline"/>
        </w:rPr>
        <w:t xml:space="preserve">when a war would enable a country facing </w:t>
      </w:r>
      <w:r w:rsidRPr="00F36EA8">
        <w:rPr>
          <w:rStyle w:val="Emphasis"/>
        </w:rPr>
        <w:t>severe hardships</w:t>
      </w:r>
      <w:r w:rsidRPr="00F36EA8">
        <w:rPr>
          <w:rStyle w:val="StyleUnderline"/>
        </w:rPr>
        <w:t xml:space="preserve"> to capture something of immediate and significant value</w:t>
      </w:r>
      <w:r w:rsidRPr="00F36EA8">
        <w:rPr>
          <w:sz w:val="16"/>
        </w:rPr>
        <w:t>.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1EC35635" w14:textId="77777777" w:rsidR="007A0AD7" w:rsidRPr="00F36EA8" w:rsidRDefault="007A0AD7" w:rsidP="007A0AD7">
      <w:pPr>
        <w:rPr>
          <w:sz w:val="16"/>
          <w:szCs w:val="16"/>
        </w:rPr>
      </w:pPr>
      <w:r w:rsidRPr="00F36EA8">
        <w:rPr>
          <w:sz w:val="16"/>
          <w:szCs w:val="16"/>
        </w:rPr>
        <w:t>Yet I cannot think of any country in similar circumstances today. Now is hardly the time for Russia to try to grab more of Ukraine — if it even wanted to — or for China to make a play for Taiwan, because the costs of doing so would clearly outweigh the economic benefits. Even conquering an oil-rich country — the sort of greedy acquisitiveness that Trump occasionally hints at — doesn’t look attractive when there’s a vast glut on the market. I might be worried if some weak and defenseless country somehow came to possess the entire global stock of a successful coronavirus vaccine, but that scenario is not even remotely possible.</w:t>
      </w:r>
    </w:p>
    <w:p w14:paraId="46CEFD2E" w14:textId="77777777" w:rsidR="007A0AD7" w:rsidRPr="00F36EA8" w:rsidRDefault="007A0AD7" w:rsidP="007A0AD7">
      <w:pPr>
        <w:rPr>
          <w:sz w:val="16"/>
        </w:rPr>
      </w:pPr>
      <w:r w:rsidRPr="00F36EA8">
        <w:rPr>
          <w:sz w:val="16"/>
        </w:rPr>
        <w:t xml:space="preserve">If one takes a </w:t>
      </w:r>
      <w:r w:rsidRPr="00F36EA8">
        <w:rPr>
          <w:rStyle w:val="StyleUnderline"/>
        </w:rPr>
        <w:t>longer-term perspective</w:t>
      </w:r>
      <w:r w:rsidRPr="00F36EA8">
        <w:rPr>
          <w:sz w:val="16"/>
        </w:rPr>
        <w:t xml:space="preserve">, however, a </w:t>
      </w:r>
      <w:r w:rsidRPr="00F36EA8">
        <w:rPr>
          <w:rStyle w:val="Emphasis"/>
        </w:rPr>
        <w:t>sustained economic depression</w:t>
      </w:r>
      <w:r w:rsidRPr="00F36EA8">
        <w:rPr>
          <w:sz w:val="16"/>
        </w:rPr>
        <w:t xml:space="preserve"> could </w:t>
      </w:r>
      <w:r w:rsidRPr="00F36EA8">
        <w:rPr>
          <w:rStyle w:val="StyleUnderline"/>
        </w:rPr>
        <w:t xml:space="preserve">make war </w:t>
      </w:r>
      <w:r w:rsidRPr="00F36EA8">
        <w:rPr>
          <w:rStyle w:val="Emphasis"/>
        </w:rPr>
        <w:t>more likely</w:t>
      </w:r>
      <w:r w:rsidRPr="00F36EA8">
        <w:rPr>
          <w:rStyle w:val="StyleUnderline"/>
        </w:rPr>
        <w:t xml:space="preserve"> by strengthening fascist or xenophobic political movements, fueling protectionism and hypernationalism</w:t>
      </w:r>
      <w:r w:rsidRPr="00F36EA8">
        <w:rPr>
          <w:sz w:val="16"/>
        </w:rPr>
        <w:t xml:space="preserve">, and </w:t>
      </w:r>
      <w:r w:rsidRPr="00F36EA8">
        <w:rPr>
          <w:rStyle w:val="StyleUnderline"/>
        </w:rPr>
        <w:t>making it</w:t>
      </w:r>
      <w:r w:rsidRPr="00F36EA8">
        <w:rPr>
          <w:sz w:val="16"/>
        </w:rPr>
        <w:t xml:space="preserve"> more </w:t>
      </w:r>
      <w:r w:rsidRPr="00F36EA8">
        <w:rPr>
          <w:rStyle w:val="StyleUnderline"/>
        </w:rPr>
        <w:t xml:space="preserve">difficult for countries to reach </w:t>
      </w:r>
      <w:r w:rsidRPr="00F36EA8">
        <w:rPr>
          <w:rStyle w:val="Emphasis"/>
        </w:rPr>
        <w:t>mutually acceptable</w:t>
      </w:r>
      <w:r w:rsidRPr="00F36EA8">
        <w:rPr>
          <w:rStyle w:val="StyleUnderline"/>
        </w:rPr>
        <w:t xml:space="preserve"> bargains</w:t>
      </w:r>
      <w:r w:rsidRPr="00F36EA8">
        <w:rPr>
          <w:sz w:val="16"/>
        </w:rPr>
        <w:t xml:space="preserve"> with each other. The history of the 1930s shows where such trends can lead, although the economic effects of the Depression are hardly the only reason world politics took such a deadly turn in the 1930s. </w:t>
      </w:r>
      <w:r w:rsidRPr="00F36EA8">
        <w:rPr>
          <w:rStyle w:val="StyleUnderline"/>
        </w:rPr>
        <w:t>Nationalism, xenophobia, and authoritarian rule</w:t>
      </w:r>
      <w:r w:rsidRPr="00F36EA8">
        <w:rPr>
          <w:sz w:val="16"/>
        </w:rPr>
        <w:t xml:space="preserve"> were </w:t>
      </w:r>
      <w:r w:rsidRPr="00F36EA8">
        <w:rPr>
          <w:rStyle w:val="StyleUnderline"/>
        </w:rPr>
        <w:t>making a comeback</w:t>
      </w:r>
      <w:r w:rsidRPr="00F36EA8">
        <w:rPr>
          <w:sz w:val="16"/>
        </w:rPr>
        <w:t xml:space="preserve"> well </w:t>
      </w:r>
      <w:r w:rsidRPr="00F36EA8">
        <w:rPr>
          <w:rStyle w:val="StyleUnderline"/>
        </w:rPr>
        <w:t>before COVID</w:t>
      </w:r>
      <w:r w:rsidRPr="00F36EA8">
        <w:rPr>
          <w:sz w:val="16"/>
        </w:rPr>
        <w:t xml:space="preserve">-19 </w:t>
      </w:r>
      <w:r w:rsidRPr="00F36EA8">
        <w:rPr>
          <w:rStyle w:val="StyleUnderline"/>
        </w:rPr>
        <w:t>struck, but</w:t>
      </w:r>
      <w:r w:rsidRPr="00F36EA8">
        <w:rPr>
          <w:sz w:val="16"/>
        </w:rPr>
        <w:t xml:space="preserve"> the </w:t>
      </w:r>
      <w:r w:rsidRPr="00F36EA8">
        <w:rPr>
          <w:rStyle w:val="Emphasis"/>
        </w:rPr>
        <w:t>economic misery</w:t>
      </w:r>
      <w:r w:rsidRPr="00F36EA8">
        <w:rPr>
          <w:rStyle w:val="StyleUnderline"/>
        </w:rPr>
        <w:t xml:space="preserve"> now</w:t>
      </w:r>
      <w:r w:rsidRPr="00F36EA8">
        <w:rPr>
          <w:sz w:val="16"/>
        </w:rPr>
        <w:t xml:space="preserve"> occurring in every corner of the world </w:t>
      </w:r>
      <w:r w:rsidRPr="00F36EA8">
        <w:rPr>
          <w:rStyle w:val="StyleUnderline"/>
        </w:rPr>
        <w:t xml:space="preserve">could </w:t>
      </w:r>
      <w:r w:rsidRPr="00F36EA8">
        <w:rPr>
          <w:rStyle w:val="Emphasis"/>
        </w:rPr>
        <w:t>intensify these trends</w:t>
      </w:r>
      <w:r w:rsidRPr="00F36EA8">
        <w:rPr>
          <w:rStyle w:val="StyleUnderline"/>
        </w:rPr>
        <w:t xml:space="preserve"> and leave us in a</w:t>
      </w:r>
      <w:r w:rsidRPr="00F36EA8">
        <w:rPr>
          <w:sz w:val="16"/>
        </w:rPr>
        <w:t xml:space="preserve"> more </w:t>
      </w:r>
      <w:r w:rsidRPr="00F36EA8">
        <w:rPr>
          <w:rStyle w:val="Emphasis"/>
        </w:rPr>
        <w:t>war-prone condition</w:t>
      </w:r>
      <w:r w:rsidRPr="00F36EA8">
        <w:rPr>
          <w:sz w:val="16"/>
        </w:rPr>
        <w:t xml:space="preserve"> when fear of the virus has diminished.</w:t>
      </w:r>
    </w:p>
    <w:p w14:paraId="0DD3AF75" w14:textId="77777777" w:rsidR="007A0AD7" w:rsidRPr="00F36EA8" w:rsidRDefault="007A0AD7" w:rsidP="007A0AD7">
      <w:pPr>
        <w:rPr>
          <w:b/>
          <w:bCs/>
        </w:rPr>
      </w:pPr>
      <w:r w:rsidRPr="00F36EA8">
        <w:rPr>
          <w:b/>
          <w:bCs/>
        </w:rPr>
        <w:t>&lt;&lt;&lt; CARD STARTS &gt;&gt;&gt;</w:t>
      </w:r>
    </w:p>
    <w:p w14:paraId="0CFEE04B" w14:textId="77777777" w:rsidR="007A0AD7" w:rsidRPr="00F36EA8" w:rsidRDefault="007A0AD7" w:rsidP="007A0AD7">
      <w:pPr>
        <w:rPr>
          <w:sz w:val="16"/>
        </w:rPr>
      </w:pPr>
      <w:r w:rsidRPr="00F36EA8">
        <w:rPr>
          <w:sz w:val="16"/>
        </w:rPr>
        <w:t xml:space="preserve">On balance, however, </w:t>
      </w:r>
      <w:r w:rsidRPr="00F36EA8">
        <w:rPr>
          <w:rStyle w:val="StyleUnderline"/>
        </w:rPr>
        <w:t>I do not think</w:t>
      </w:r>
      <w:r w:rsidRPr="00F36EA8">
        <w:rPr>
          <w:sz w:val="16"/>
        </w:rPr>
        <w:t xml:space="preserve"> that </w:t>
      </w:r>
      <w:r w:rsidRPr="00F36EA8">
        <w:rPr>
          <w:rStyle w:val="StyleUnderline"/>
        </w:rPr>
        <w:t>even</w:t>
      </w:r>
      <w:r w:rsidRPr="00F36EA8">
        <w:rPr>
          <w:sz w:val="16"/>
        </w:rPr>
        <w:t xml:space="preserve"> the </w:t>
      </w:r>
      <w:r w:rsidRPr="00F36EA8">
        <w:rPr>
          <w:rStyle w:val="Emphasis"/>
        </w:rPr>
        <w:t>extraordinary economic conditions</w:t>
      </w:r>
      <w:r w:rsidRPr="00F36EA8">
        <w:rPr>
          <w:rStyle w:val="StyleUnderline"/>
        </w:rPr>
        <w:t xml:space="preserve"> we are witnessing today are going to</w:t>
      </w:r>
      <w:r w:rsidRPr="00F36EA8">
        <w:rPr>
          <w:sz w:val="16"/>
        </w:rPr>
        <w:t xml:space="preserve"> have much </w:t>
      </w:r>
      <w:r w:rsidRPr="00F36EA8">
        <w:rPr>
          <w:rStyle w:val="StyleUnderline"/>
        </w:rPr>
        <w:t>impact</w:t>
      </w:r>
      <w:r w:rsidRPr="00F36EA8">
        <w:rPr>
          <w:sz w:val="16"/>
        </w:rPr>
        <w:t xml:space="preserve"> on </w:t>
      </w:r>
      <w:r w:rsidRPr="00F36EA8">
        <w:rPr>
          <w:rStyle w:val="StyleUnderline"/>
        </w:rPr>
        <w:t>the likelihood of war</w:t>
      </w:r>
      <w:r w:rsidRPr="00F36EA8">
        <w:rPr>
          <w:sz w:val="16"/>
        </w:rPr>
        <w:t xml:space="preserve">. Why? First of all, </w:t>
      </w:r>
      <w:r w:rsidRPr="00F36EA8">
        <w:rPr>
          <w:rStyle w:val="StyleUnderline"/>
        </w:rPr>
        <w:t>if depressions were a</w:t>
      </w:r>
      <w:r w:rsidRPr="00F36EA8">
        <w:rPr>
          <w:sz w:val="16"/>
        </w:rPr>
        <w:t xml:space="preserve"> powerful </w:t>
      </w:r>
      <w:r w:rsidRPr="00F36EA8">
        <w:rPr>
          <w:rStyle w:val="StyleUnderline"/>
        </w:rPr>
        <w:t>cause</w:t>
      </w:r>
      <w:r w:rsidRPr="00F36EA8">
        <w:rPr>
          <w:sz w:val="16"/>
        </w:rPr>
        <w:t xml:space="preserve"> of war, </w:t>
      </w:r>
      <w:r w:rsidRPr="00F36EA8">
        <w:rPr>
          <w:rStyle w:val="StyleUnderline"/>
        </w:rPr>
        <w:t>there would be a lot more of the latter.</w:t>
      </w:r>
      <w:r w:rsidRPr="00F36EA8">
        <w:rPr>
          <w:sz w:val="16"/>
        </w:rPr>
        <w:t xml:space="preserve"> To take one example, </w:t>
      </w:r>
      <w:r w:rsidRPr="00F36EA8">
        <w:rPr>
          <w:rStyle w:val="StyleUnderline"/>
        </w:rPr>
        <w:t>the United States has suffered 40</w:t>
      </w:r>
      <w:r w:rsidRPr="00F36EA8">
        <w:rPr>
          <w:sz w:val="16"/>
        </w:rPr>
        <w:t xml:space="preserve"> or more </w:t>
      </w:r>
      <w:r w:rsidRPr="00F36EA8">
        <w:rPr>
          <w:rStyle w:val="StyleUnderline"/>
        </w:rPr>
        <w:t>recessions</w:t>
      </w:r>
      <w:r w:rsidRPr="00F36EA8">
        <w:rPr>
          <w:sz w:val="16"/>
        </w:rPr>
        <w:t xml:space="preserve"> since the country was founded, </w:t>
      </w:r>
      <w:r w:rsidRPr="00F36EA8">
        <w:rPr>
          <w:rStyle w:val="StyleUnderline"/>
        </w:rPr>
        <w:t>yet</w:t>
      </w:r>
      <w:r w:rsidRPr="00F36EA8">
        <w:rPr>
          <w:sz w:val="16"/>
        </w:rPr>
        <w:t xml:space="preserve"> it has </w:t>
      </w:r>
      <w:r w:rsidRPr="00F36EA8">
        <w:rPr>
          <w:rStyle w:val="StyleUnderline"/>
        </w:rPr>
        <w:t>fought</w:t>
      </w:r>
      <w:r w:rsidRPr="00F36EA8">
        <w:rPr>
          <w:sz w:val="16"/>
        </w:rPr>
        <w:t xml:space="preserve"> perhaps </w:t>
      </w:r>
      <w:r w:rsidRPr="00F36EA8">
        <w:rPr>
          <w:rStyle w:val="StyleUnderline"/>
        </w:rPr>
        <w:t>20 interstate wars</w:t>
      </w:r>
      <w:r w:rsidRPr="00F36EA8">
        <w:rPr>
          <w:sz w:val="16"/>
        </w:rPr>
        <w:t xml:space="preserve">, most of them </w:t>
      </w:r>
      <w:r w:rsidRPr="00F36EA8">
        <w:rPr>
          <w:rStyle w:val="Emphasis"/>
        </w:rPr>
        <w:t>unrelated</w:t>
      </w:r>
      <w:r w:rsidRPr="00F36EA8">
        <w:rPr>
          <w:rStyle w:val="StyleUnderline"/>
        </w:rPr>
        <w:t xml:space="preserve"> to the</w:t>
      </w:r>
      <w:r w:rsidRPr="00F36EA8">
        <w:rPr>
          <w:sz w:val="16"/>
        </w:rPr>
        <w:t xml:space="preserve"> state of the </w:t>
      </w:r>
      <w:r w:rsidRPr="00F36EA8">
        <w:rPr>
          <w:rStyle w:val="StyleUnderline"/>
        </w:rPr>
        <w:t>economy</w:t>
      </w:r>
      <w:r w:rsidRPr="00F36EA8">
        <w:rPr>
          <w:sz w:val="16"/>
        </w:rPr>
        <w:t>. To paraphrase the economist Paul Samuelson’s famous quip about the stock market, if recessions were a powerful cause of war, they would have predicted “nine out of the last five (or fewer).”</w:t>
      </w:r>
    </w:p>
    <w:p w14:paraId="28EF46FC" w14:textId="77777777" w:rsidR="007A0AD7" w:rsidRPr="00F36EA8" w:rsidRDefault="007A0AD7" w:rsidP="007A0AD7">
      <w:pPr>
        <w:rPr>
          <w:sz w:val="16"/>
        </w:rPr>
      </w:pPr>
      <w:r w:rsidRPr="00F36EA8">
        <w:rPr>
          <w:sz w:val="16"/>
        </w:rPr>
        <w:t xml:space="preserve">Second, </w:t>
      </w:r>
      <w:r w:rsidRPr="00F36EA8">
        <w:rPr>
          <w:rStyle w:val="StyleUnderline"/>
        </w:rPr>
        <w:t>states do not start wars unless they believe they will win</w:t>
      </w:r>
      <w:r w:rsidRPr="00F36EA8">
        <w:rPr>
          <w:sz w:val="16"/>
        </w:rPr>
        <w:t xml:space="preserve"> a quick and relatively cheap victory. As John Mearsheimer showed in his classic book Conventional Deterrence, national </w:t>
      </w:r>
      <w:r w:rsidRPr="00F36EA8">
        <w:rPr>
          <w:rStyle w:val="StyleUnderline"/>
        </w:rPr>
        <w:t>leaders avoid war when they are convinced it will</w:t>
      </w:r>
      <w:r w:rsidRPr="00F36EA8">
        <w:rPr>
          <w:sz w:val="16"/>
        </w:rPr>
        <w:t xml:space="preserve"> be </w:t>
      </w:r>
      <w:r w:rsidRPr="00F36EA8">
        <w:rPr>
          <w:rStyle w:val="Emphasis"/>
        </w:rPr>
        <w:t>long</w:t>
      </w:r>
      <w:r w:rsidRPr="00F36EA8">
        <w:rPr>
          <w:rStyle w:val="StyleUnderline"/>
        </w:rPr>
        <w:t xml:space="preserve">, </w:t>
      </w:r>
      <w:r w:rsidRPr="00F36EA8">
        <w:rPr>
          <w:rStyle w:val="Emphasis"/>
        </w:rPr>
        <w:t>bloody</w:t>
      </w:r>
      <w:r w:rsidRPr="00F36EA8">
        <w:rPr>
          <w:rStyle w:val="StyleUnderline"/>
        </w:rPr>
        <w:t xml:space="preserve">, </w:t>
      </w:r>
      <w:r w:rsidRPr="00F36EA8">
        <w:rPr>
          <w:rStyle w:val="Emphasis"/>
        </w:rPr>
        <w:t>costly</w:t>
      </w:r>
      <w:r w:rsidRPr="00F36EA8">
        <w:rPr>
          <w:rStyle w:val="StyleUnderline"/>
        </w:rPr>
        <w:t xml:space="preserve">, and </w:t>
      </w:r>
      <w:r w:rsidRPr="00F36EA8">
        <w:rPr>
          <w:rStyle w:val="Emphasis"/>
        </w:rPr>
        <w:t>uncertain</w:t>
      </w:r>
      <w:r w:rsidRPr="00F36EA8">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7E82EBB0" w14:textId="77777777" w:rsidR="007A0AD7" w:rsidRPr="00F36EA8" w:rsidRDefault="007A0AD7" w:rsidP="007A0AD7">
      <w:pPr>
        <w:rPr>
          <w:sz w:val="16"/>
        </w:rPr>
      </w:pPr>
      <w:r w:rsidRPr="00F36EA8">
        <w:rPr>
          <w:sz w:val="16"/>
        </w:rPr>
        <w:t xml:space="preserve">The fact that each of these leaders miscalculated badly does not alter the main point: </w:t>
      </w:r>
      <w:r w:rsidRPr="00F36EA8">
        <w:rPr>
          <w:rStyle w:val="Emphasis"/>
        </w:rPr>
        <w:t>No matter</w:t>
      </w:r>
      <w:r w:rsidRPr="00F36EA8">
        <w:rPr>
          <w:sz w:val="16"/>
        </w:rPr>
        <w:t xml:space="preserve"> what </w:t>
      </w:r>
      <w:r w:rsidRPr="00F36EA8">
        <w:rPr>
          <w:rStyle w:val="StyleUnderline"/>
        </w:rPr>
        <w:t>a country’s economic condition</w:t>
      </w:r>
      <w:r w:rsidRPr="00F36EA8">
        <w:rPr>
          <w:sz w:val="16"/>
        </w:rPr>
        <w:t xml:space="preserve"> might be, its </w:t>
      </w:r>
      <w:r w:rsidRPr="00F36EA8">
        <w:rPr>
          <w:rStyle w:val="StyleUnderline"/>
        </w:rPr>
        <w:t>leaders</w:t>
      </w:r>
      <w:r w:rsidRPr="00F36EA8">
        <w:rPr>
          <w:sz w:val="16"/>
        </w:rPr>
        <w:t xml:space="preserve"> will </w:t>
      </w:r>
      <w:r w:rsidRPr="00F36EA8">
        <w:rPr>
          <w:rStyle w:val="StyleUnderline"/>
        </w:rPr>
        <w:t>not go to war unless they think they can do so quickly, cheaply, and with</w:t>
      </w:r>
      <w:r w:rsidRPr="00F36EA8">
        <w:rPr>
          <w:sz w:val="16"/>
        </w:rPr>
        <w:t xml:space="preserve"> a </w:t>
      </w:r>
      <w:r w:rsidRPr="00F36EA8">
        <w:rPr>
          <w:rStyle w:val="StyleUnderline"/>
        </w:rPr>
        <w:t>reasonable probability of success.</w:t>
      </w:r>
    </w:p>
    <w:p w14:paraId="7F98BD57" w14:textId="77777777" w:rsidR="007A0AD7" w:rsidRPr="00F36EA8" w:rsidRDefault="007A0AD7" w:rsidP="007A0AD7">
      <w:pPr>
        <w:rPr>
          <w:sz w:val="16"/>
        </w:rPr>
      </w:pPr>
      <w:r w:rsidRPr="00F36EA8">
        <w:rPr>
          <w:sz w:val="16"/>
        </w:rPr>
        <w:t xml:space="preserve">Third, and most important, the </w:t>
      </w:r>
      <w:r w:rsidRPr="00F36EA8">
        <w:rPr>
          <w:rStyle w:val="Emphasis"/>
        </w:rPr>
        <w:t>primary motivation</w:t>
      </w:r>
      <w:r w:rsidRPr="00F36EA8">
        <w:rPr>
          <w:rStyle w:val="StyleUnderline"/>
        </w:rPr>
        <w:t xml:space="preserve"> for</w:t>
      </w:r>
      <w:r w:rsidRPr="00F36EA8">
        <w:rPr>
          <w:sz w:val="16"/>
        </w:rPr>
        <w:t xml:space="preserve"> most </w:t>
      </w:r>
      <w:r w:rsidRPr="00F36EA8">
        <w:rPr>
          <w:rStyle w:val="StyleUnderline"/>
        </w:rPr>
        <w:t>wars is</w:t>
      </w:r>
      <w:r w:rsidRPr="00F36EA8">
        <w:rPr>
          <w:sz w:val="16"/>
        </w:rPr>
        <w:t xml:space="preserve"> the desire for </w:t>
      </w:r>
      <w:r w:rsidRPr="00F36EA8">
        <w:rPr>
          <w:rStyle w:val="StyleUnderline"/>
        </w:rPr>
        <w:t>security, not economic gain.</w:t>
      </w:r>
      <w:r w:rsidRPr="00F36EA8">
        <w:rPr>
          <w:sz w:val="16"/>
        </w:rPr>
        <w:t xml:space="preserve">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w:t>
      </w:r>
      <w:r w:rsidRPr="00F36EA8">
        <w:rPr>
          <w:sz w:val="16"/>
        </w:rPr>
        <w:lastRenderedPageBreak/>
        <w:t>and establish a secure position if they act now. The historian A.J.P. Taylor once observed that “</w:t>
      </w:r>
      <w:r w:rsidRPr="00F36EA8">
        <w:rPr>
          <w:rStyle w:val="StyleUnderline"/>
        </w:rPr>
        <w:t>every war between Great Powers</w:t>
      </w:r>
      <w:r w:rsidRPr="00F36EA8">
        <w:rPr>
          <w:sz w:val="16"/>
        </w:rPr>
        <w:t xml:space="preserve"> [between 1848 and 1918] … </w:t>
      </w:r>
      <w:r w:rsidRPr="00F36EA8">
        <w:rPr>
          <w:rStyle w:val="StyleUnderline"/>
        </w:rPr>
        <w:t>started as</w:t>
      </w:r>
      <w:r w:rsidRPr="00F36EA8">
        <w:rPr>
          <w:sz w:val="16"/>
        </w:rPr>
        <w:t xml:space="preserve"> a </w:t>
      </w:r>
      <w:r w:rsidRPr="00F36EA8">
        <w:rPr>
          <w:rStyle w:val="Emphasis"/>
        </w:rPr>
        <w:t>preventive war</w:t>
      </w:r>
      <w:r w:rsidRPr="00F36EA8">
        <w:rPr>
          <w:sz w:val="16"/>
        </w:rPr>
        <w:t xml:space="preserve">, </w:t>
      </w:r>
      <w:r w:rsidRPr="00F36EA8">
        <w:rPr>
          <w:rStyle w:val="StyleUnderline"/>
        </w:rPr>
        <w:t>not</w:t>
      </w:r>
      <w:r w:rsidRPr="00F36EA8">
        <w:rPr>
          <w:sz w:val="16"/>
        </w:rPr>
        <w:t xml:space="preserve"> as </w:t>
      </w:r>
      <w:r w:rsidRPr="00F36EA8">
        <w:rPr>
          <w:rStyle w:val="StyleUnderline"/>
        </w:rPr>
        <w:t xml:space="preserve">a </w:t>
      </w:r>
      <w:r w:rsidRPr="00F36EA8">
        <w:rPr>
          <w:rStyle w:val="Emphasis"/>
        </w:rPr>
        <w:t>war of conquest</w:t>
      </w:r>
      <w:r w:rsidRPr="00F36EA8">
        <w:rPr>
          <w:sz w:val="16"/>
        </w:rPr>
        <w:t xml:space="preserve">,” </w:t>
      </w:r>
      <w:r w:rsidRPr="00F36EA8">
        <w:rPr>
          <w:rStyle w:val="StyleUnderline"/>
        </w:rPr>
        <w:t xml:space="preserve">and that remains true of </w:t>
      </w:r>
      <w:r w:rsidRPr="00F36EA8">
        <w:rPr>
          <w:rStyle w:val="Emphasis"/>
        </w:rPr>
        <w:t>most wars</w:t>
      </w:r>
      <w:r w:rsidRPr="00F36EA8">
        <w:rPr>
          <w:rStyle w:val="StyleUnderline"/>
        </w:rPr>
        <w:t xml:space="preserve"> fought since then</w:t>
      </w:r>
      <w:r w:rsidRPr="00F36EA8">
        <w:rPr>
          <w:sz w:val="16"/>
        </w:rPr>
        <w:t>.</w:t>
      </w:r>
    </w:p>
    <w:p w14:paraId="7233BD01" w14:textId="432526B6" w:rsidR="007A0AD7" w:rsidRDefault="007A0AD7" w:rsidP="007A0AD7">
      <w:pPr>
        <w:rPr>
          <w:sz w:val="16"/>
        </w:rPr>
      </w:pPr>
      <w:r w:rsidRPr="00F36EA8">
        <w:rPr>
          <w:sz w:val="16"/>
        </w:rPr>
        <w:t xml:space="preserve">The bottom line: </w:t>
      </w:r>
      <w:r w:rsidRPr="00F36EA8">
        <w:rPr>
          <w:rStyle w:val="StyleUnderline"/>
        </w:rPr>
        <w:t>Economic conditions</w:t>
      </w:r>
      <w:r w:rsidRPr="00F36EA8">
        <w:rPr>
          <w:sz w:val="16"/>
        </w:rPr>
        <w:t xml:space="preserve"> (i.e., a depression) may affect the broader political environment in which decisions for war or peace are made, but they </w:t>
      </w:r>
      <w:r w:rsidRPr="00F36EA8">
        <w:rPr>
          <w:rStyle w:val="StyleUnderline"/>
        </w:rPr>
        <w:t xml:space="preserve">are </w:t>
      </w:r>
      <w:r w:rsidRPr="00F36EA8">
        <w:rPr>
          <w:rStyle w:val="Emphasis"/>
        </w:rPr>
        <w:t>only one</w:t>
      </w:r>
      <w:r w:rsidRPr="00F36EA8">
        <w:rPr>
          <w:rStyle w:val="StyleUnderline"/>
        </w:rPr>
        <w:t xml:space="preserve"> factor among many and rarely</w:t>
      </w:r>
      <w:r w:rsidRPr="00F36EA8">
        <w:rPr>
          <w:sz w:val="16"/>
        </w:rPr>
        <w:t xml:space="preserve"> the most </w:t>
      </w:r>
      <w:r w:rsidRPr="00F36EA8">
        <w:rPr>
          <w:rStyle w:val="Emphasis"/>
        </w:rPr>
        <w:t>significant</w:t>
      </w:r>
      <w:r w:rsidRPr="00F36EA8">
        <w:rPr>
          <w:sz w:val="16"/>
        </w:rPr>
        <w:t xml:space="preserve">. Even if the COVID-19 pandemic has large, lasting, and negative effects on the world economy — as seems quite likely — it is </w:t>
      </w:r>
      <w:r w:rsidRPr="00F36EA8">
        <w:rPr>
          <w:rStyle w:val="Emphasis"/>
        </w:rPr>
        <w:t>not likely</w:t>
      </w:r>
      <w:r w:rsidRPr="00F36EA8">
        <w:rPr>
          <w:rStyle w:val="StyleUnderline"/>
        </w:rPr>
        <w:t xml:space="preserve"> to affect the probability of war</w:t>
      </w:r>
      <w:r w:rsidRPr="00F36EA8">
        <w:rPr>
          <w:sz w:val="16"/>
        </w:rPr>
        <w:t xml:space="preserve"> very much, especially in the short term.</w:t>
      </w:r>
    </w:p>
    <w:p w14:paraId="034ADC34" w14:textId="5936EB6A" w:rsidR="007A0AD7" w:rsidRDefault="007A0AD7" w:rsidP="007A0AD7">
      <w:pPr>
        <w:pStyle w:val="Heading3"/>
      </w:pPr>
      <w:r>
        <w:lastRenderedPageBreak/>
        <w:t>! – Polarization</w:t>
      </w:r>
    </w:p>
    <w:p w14:paraId="27ADB8DF" w14:textId="77777777" w:rsidR="007A0AD7" w:rsidRDefault="007A0AD7" w:rsidP="007A0AD7">
      <w:pPr>
        <w:pStyle w:val="Heading4"/>
      </w:pPr>
      <w:r>
        <w:t xml:space="preserve">It’s an </w:t>
      </w:r>
      <w:r w:rsidRPr="00622955">
        <w:rPr>
          <w:u w:val="single"/>
        </w:rPr>
        <w:t>impact filter</w:t>
      </w:r>
      <w:r>
        <w:t xml:space="preserve"> </w:t>
      </w:r>
      <w:r w:rsidRPr="009B3222">
        <w:t>—</w:t>
      </w:r>
      <w:r>
        <w:t xml:space="preserve"> empirics prove polarization results in </w:t>
      </w:r>
      <w:r w:rsidRPr="00622955">
        <w:rPr>
          <w:u w:val="single"/>
        </w:rPr>
        <w:t>serial policy failure</w:t>
      </w:r>
      <w:r>
        <w:t xml:space="preserve"> that causes an </w:t>
      </w:r>
      <w:r w:rsidRPr="002A43C9">
        <w:rPr>
          <w:u w:val="single"/>
        </w:rPr>
        <w:t>infinite number</w:t>
      </w:r>
      <w:r>
        <w:t xml:space="preserve"> of </w:t>
      </w:r>
      <w:r w:rsidRPr="002A43C9">
        <w:rPr>
          <w:u w:val="single"/>
        </w:rPr>
        <w:t>unpredictable threats</w:t>
      </w:r>
      <w:r>
        <w:t>.</w:t>
      </w:r>
    </w:p>
    <w:p w14:paraId="4E9A1B47" w14:textId="77777777" w:rsidR="007A0AD7" w:rsidRDefault="007A0AD7" w:rsidP="007A0AD7">
      <w:r w:rsidRPr="00F13EB7">
        <w:rPr>
          <w:rStyle w:val="Style13ptBold"/>
        </w:rPr>
        <w:t>Walt 19</w:t>
      </w:r>
      <w:r>
        <w:t xml:space="preserve"> </w:t>
      </w:r>
      <w:r w:rsidRPr="009B3222">
        <w:t>—</w:t>
      </w:r>
      <w:r>
        <w:t xml:space="preserve"> Robert and Renee Belfer professor of international relations at Harvard University. (Stephen; Published: March 11, 2019; “America’s Polarization Is a Foreign Policy Problem, Too”; Foreign Policy; Accessed: June 26, 2021; [edited for ableist language] https://foreignpolicy.com/2019/03/11/americas-polarization-is-a-foreign-policy-problem-too/)//CYang</w:t>
      </w:r>
    </w:p>
    <w:p w14:paraId="09154B96" w14:textId="77777777" w:rsidR="007A0AD7" w:rsidRPr="00CA2C45" w:rsidRDefault="007A0AD7" w:rsidP="007A0AD7">
      <w:pPr>
        <w:rPr>
          <w:sz w:val="16"/>
        </w:rPr>
      </w:pPr>
      <w:r w:rsidRPr="00CA2C45">
        <w:rPr>
          <w:sz w:val="16"/>
        </w:rPr>
        <w:t xml:space="preserve">Unfortunately, one </w:t>
      </w:r>
      <w:r w:rsidRPr="00682DE8">
        <w:rPr>
          <w:rStyle w:val="StyleUnderline"/>
        </w:rPr>
        <w:t>negative impact</w:t>
      </w:r>
      <w:r w:rsidRPr="00CA2C45">
        <w:rPr>
          <w:sz w:val="16"/>
        </w:rPr>
        <w:t xml:space="preserve"> of excessive polarization </w:t>
      </w:r>
      <w:r w:rsidRPr="00682DE8">
        <w:rPr>
          <w:rStyle w:val="StyleUnderline"/>
        </w:rPr>
        <w:t>is</w:t>
      </w:r>
      <w:r w:rsidRPr="00CA2C45">
        <w:rPr>
          <w:sz w:val="16"/>
        </w:rPr>
        <w:t xml:space="preserve"> a </w:t>
      </w:r>
      <w:r w:rsidRPr="00CA2C45">
        <w:rPr>
          <w:rStyle w:val="Emphasis"/>
        </w:rPr>
        <w:t>decreased ability</w:t>
      </w:r>
      <w:r w:rsidRPr="00682DE8">
        <w:rPr>
          <w:rStyle w:val="StyleUnderline"/>
        </w:rPr>
        <w:t xml:space="preserve"> to do</w:t>
      </w:r>
      <w:r w:rsidRPr="00CA2C45">
        <w:rPr>
          <w:sz w:val="16"/>
        </w:rPr>
        <w:t xml:space="preserve"> the </w:t>
      </w:r>
      <w:r w:rsidRPr="00682DE8">
        <w:rPr>
          <w:rStyle w:val="StyleUnderline"/>
        </w:rPr>
        <w:t>things</w:t>
      </w:r>
      <w:r w:rsidRPr="00CA2C45">
        <w:rPr>
          <w:sz w:val="16"/>
        </w:rPr>
        <w:t xml:space="preserve"> that can keep the country on top for a long time. If </w:t>
      </w:r>
      <w:r w:rsidRPr="00682DE8">
        <w:rPr>
          <w:rStyle w:val="StyleUnderline"/>
        </w:rPr>
        <w:t>polarization prevents the</w:t>
      </w:r>
      <w:r w:rsidRPr="00CA2C45">
        <w:rPr>
          <w:sz w:val="16"/>
        </w:rPr>
        <w:t xml:space="preserve"> federal </w:t>
      </w:r>
      <w:r w:rsidRPr="00682DE8">
        <w:rPr>
          <w:rStyle w:val="StyleUnderline"/>
        </w:rPr>
        <w:t xml:space="preserve">government from taking </w:t>
      </w:r>
      <w:r w:rsidRPr="00CA2C45">
        <w:rPr>
          <w:rStyle w:val="Emphasis"/>
        </w:rPr>
        <w:t>effective action</w:t>
      </w:r>
      <w:r w:rsidRPr="00682DE8">
        <w:rPr>
          <w:rStyle w:val="StyleUnderline"/>
        </w:rPr>
        <w:t xml:space="preserve"> on </w:t>
      </w:r>
      <w:r w:rsidRPr="00A92D61">
        <w:rPr>
          <w:rStyle w:val="Emphasis"/>
        </w:rPr>
        <w:t>climate change</w:t>
      </w:r>
      <w:r w:rsidRPr="00682DE8">
        <w:rPr>
          <w:rStyle w:val="StyleUnderline"/>
        </w:rPr>
        <w:t xml:space="preserve">, </w:t>
      </w:r>
      <w:r w:rsidRPr="00A92D61">
        <w:rPr>
          <w:rStyle w:val="Emphasis"/>
        </w:rPr>
        <w:t>decaying infrastructure</w:t>
      </w:r>
      <w:r w:rsidRPr="00682DE8">
        <w:rPr>
          <w:rStyle w:val="StyleUnderline"/>
        </w:rPr>
        <w:t xml:space="preserve">, the </w:t>
      </w:r>
      <w:r w:rsidRPr="00A92D61">
        <w:rPr>
          <w:rStyle w:val="Emphasis"/>
        </w:rPr>
        <w:t>opioid epidemic</w:t>
      </w:r>
      <w:r w:rsidRPr="00682DE8">
        <w:rPr>
          <w:rStyle w:val="StyleUnderline"/>
        </w:rPr>
        <w:t xml:space="preserve">, </w:t>
      </w:r>
      <w:r w:rsidRPr="00A92D61">
        <w:rPr>
          <w:rStyle w:val="Emphasis"/>
        </w:rPr>
        <w:t>primary education</w:t>
      </w:r>
      <w:r w:rsidRPr="00682DE8">
        <w:rPr>
          <w:rStyle w:val="StyleUnderline"/>
        </w:rPr>
        <w:t xml:space="preserve">, </w:t>
      </w:r>
      <w:r w:rsidRPr="00A92D61">
        <w:rPr>
          <w:rStyle w:val="Emphasis"/>
        </w:rPr>
        <w:t>financial regulation</w:t>
      </w:r>
      <w:r w:rsidRPr="00CA2C45">
        <w:rPr>
          <w:sz w:val="16"/>
        </w:rPr>
        <w:t xml:space="preserve">, the deficit, </w:t>
      </w:r>
      <w:r w:rsidRPr="00682DE8">
        <w:rPr>
          <w:rStyle w:val="StyleUnderline"/>
        </w:rPr>
        <w:t xml:space="preserve">or </w:t>
      </w:r>
      <w:r w:rsidRPr="00A92D61">
        <w:rPr>
          <w:rStyle w:val="Emphasis"/>
        </w:rPr>
        <w:t>any number</w:t>
      </w:r>
      <w:r w:rsidRPr="00682DE8">
        <w:rPr>
          <w:rStyle w:val="StyleUnderline"/>
        </w:rPr>
        <w:t xml:space="preserve"> of other problems</w:t>
      </w:r>
      <w:r w:rsidRPr="00CA2C45">
        <w:rPr>
          <w:sz w:val="16"/>
        </w:rPr>
        <w:t xml:space="preserve">, America’s long-term position of power could erode and leave the country less able to handle future foreign-policy challenges. </w:t>
      </w:r>
    </w:p>
    <w:p w14:paraId="11017656" w14:textId="77777777" w:rsidR="007A0AD7" w:rsidRPr="004603F5" w:rsidRDefault="007A0AD7" w:rsidP="007A0AD7">
      <w:pPr>
        <w:rPr>
          <w:rStyle w:val="StyleUnderline"/>
        </w:rPr>
      </w:pPr>
      <w:r w:rsidRPr="004603F5">
        <w:rPr>
          <w:sz w:val="16"/>
        </w:rPr>
        <w:t xml:space="preserve">Morever, as Schultz notes, </w:t>
      </w:r>
      <w:r w:rsidRPr="004603F5">
        <w:rPr>
          <w:rStyle w:val="StyleUnderline"/>
        </w:rPr>
        <w:t>polarization leaves the country</w:t>
      </w:r>
      <w:r w:rsidRPr="004603F5">
        <w:rPr>
          <w:sz w:val="16"/>
        </w:rPr>
        <w:t xml:space="preserve"> more </w:t>
      </w:r>
      <w:r w:rsidRPr="004603F5">
        <w:rPr>
          <w:rStyle w:val="StyleUnderline"/>
        </w:rPr>
        <w:t xml:space="preserve">vulnerable to </w:t>
      </w:r>
      <w:r w:rsidRPr="009C6BE1">
        <w:rPr>
          <w:rStyle w:val="Emphasis"/>
        </w:rPr>
        <w:t>outside interference</w:t>
      </w:r>
      <w:r w:rsidRPr="004603F5">
        <w:rPr>
          <w:sz w:val="16"/>
        </w:rPr>
        <w:t xml:space="preserve">, as Russia’s efforts to interfere in the 2016 election illustrate. We still don’t know exactly what Moscow did and what effects it ultimately had, but it is clear that at a minimum, Russia sought to </w:t>
      </w:r>
      <w:r w:rsidRPr="009C6BE1">
        <w:rPr>
          <w:rStyle w:val="Emphasis"/>
        </w:rPr>
        <w:t>exploit</w:t>
      </w:r>
      <w:r w:rsidRPr="004603F5">
        <w:rPr>
          <w:rStyle w:val="StyleUnderline"/>
        </w:rPr>
        <w:t xml:space="preserve"> and </w:t>
      </w:r>
      <w:r w:rsidRPr="009C6BE1">
        <w:rPr>
          <w:rStyle w:val="Emphasis"/>
        </w:rPr>
        <w:t>exacerbate</w:t>
      </w:r>
      <w:r w:rsidRPr="004603F5">
        <w:rPr>
          <w:rStyle w:val="StyleUnderline"/>
        </w:rPr>
        <w:t xml:space="preserve"> internal divisions</w:t>
      </w:r>
      <w:r w:rsidRPr="004603F5">
        <w:rPr>
          <w:sz w:val="16"/>
        </w:rPr>
        <w:t xml:space="preserve"> that already existed. And this sort of thing can rapidly become self-reinforcing, as </w:t>
      </w:r>
      <w:r w:rsidRPr="004603F5">
        <w:rPr>
          <w:rStyle w:val="StyleUnderline"/>
        </w:rPr>
        <w:t xml:space="preserve">opposing sides leap to </w:t>
      </w:r>
      <w:r w:rsidRPr="009C6BE1">
        <w:rPr>
          <w:rStyle w:val="Emphasis"/>
        </w:rPr>
        <w:t>accuse each other</w:t>
      </w:r>
      <w:r w:rsidRPr="004603F5">
        <w:rPr>
          <w:sz w:val="16"/>
        </w:rPr>
        <w:t xml:space="preserve"> not just </w:t>
      </w:r>
      <w:r w:rsidRPr="004603F5">
        <w:rPr>
          <w:rStyle w:val="StyleUnderline"/>
        </w:rPr>
        <w:t>of</w:t>
      </w:r>
      <w:r w:rsidRPr="004603F5">
        <w:rPr>
          <w:sz w:val="16"/>
        </w:rPr>
        <w:t xml:space="preserve"> bad judgment but of </w:t>
      </w:r>
      <w:r w:rsidRPr="004603F5">
        <w:rPr>
          <w:rStyle w:val="StyleUnderline"/>
        </w:rPr>
        <w:t>being actively disloyal.</w:t>
      </w:r>
      <w:r w:rsidRPr="004603F5">
        <w:rPr>
          <w:sz w:val="16"/>
        </w:rPr>
        <w:t xml:space="preserve"> This sort of thing is not unprecedented in U.S. political history: In the early days of the republic, Hamiltonians accused Thomas Jefferson of being overly sympathetic to revolutionary France, while Jeffersonians believed Hamilton to be a closet monarchist with a poorly disguised sympathy for Great Britain. It </w:t>
      </w:r>
      <w:r w:rsidRPr="004603F5">
        <w:rPr>
          <w:rStyle w:val="StyleUnderline"/>
        </w:rPr>
        <w:t xml:space="preserve">did not take much for either group to see the other as more than misguided. </w:t>
      </w:r>
    </w:p>
    <w:p w14:paraId="0025879B" w14:textId="77777777" w:rsidR="007A0AD7" w:rsidRPr="00F8083F" w:rsidRDefault="007A0AD7" w:rsidP="007A0AD7">
      <w:pPr>
        <w:rPr>
          <w:sz w:val="16"/>
        </w:rPr>
      </w:pPr>
      <w:r w:rsidRPr="00F8083F">
        <w:rPr>
          <w:sz w:val="16"/>
        </w:rPr>
        <w:t xml:space="preserve">Schultz also points out that </w:t>
      </w:r>
      <w:r w:rsidRPr="00A72DCA">
        <w:rPr>
          <w:rStyle w:val="StyleUnderline"/>
        </w:rPr>
        <w:t xml:space="preserve">polarization threatens a nation’s ability to </w:t>
      </w:r>
      <w:r w:rsidRPr="00DB2586">
        <w:rPr>
          <w:rStyle w:val="Emphasis"/>
        </w:rPr>
        <w:t>reach agreements</w:t>
      </w:r>
      <w:r w:rsidRPr="00F8083F">
        <w:rPr>
          <w:sz w:val="16"/>
        </w:rPr>
        <w:t xml:space="preserve"> with other countries. It is </w:t>
      </w:r>
      <w:r w:rsidRPr="00A72DCA">
        <w:rPr>
          <w:rStyle w:val="StyleUnderline"/>
        </w:rPr>
        <w:t>no accident</w:t>
      </w:r>
      <w:r w:rsidRPr="00F8083F">
        <w:rPr>
          <w:sz w:val="16"/>
        </w:rPr>
        <w:t xml:space="preserve"> that </w:t>
      </w:r>
      <w:r w:rsidRPr="00A72DCA">
        <w:rPr>
          <w:rStyle w:val="StyleUnderline"/>
        </w:rPr>
        <w:t>presidents</w:t>
      </w:r>
      <w:r w:rsidRPr="00F8083F">
        <w:rPr>
          <w:sz w:val="16"/>
        </w:rPr>
        <w:t xml:space="preserve"> have come to </w:t>
      </w:r>
      <w:r w:rsidRPr="00A72DCA">
        <w:rPr>
          <w:rStyle w:val="StyleUnderline"/>
        </w:rPr>
        <w:t>rely more and more on executive agreements</w:t>
      </w:r>
      <w:r w:rsidRPr="00F8083F">
        <w:rPr>
          <w:sz w:val="16"/>
        </w:rPr>
        <w:t xml:space="preserve"> rather </w:t>
      </w:r>
      <w:r w:rsidRPr="00A72DCA">
        <w:rPr>
          <w:rStyle w:val="StyleUnderline"/>
        </w:rPr>
        <w:t>than</w:t>
      </w:r>
      <w:r w:rsidRPr="00F8083F">
        <w:rPr>
          <w:sz w:val="16"/>
        </w:rPr>
        <w:t xml:space="preserve"> formal, ratified </w:t>
      </w:r>
      <w:r w:rsidRPr="00A72DCA">
        <w:rPr>
          <w:rStyle w:val="StyleUnderline"/>
        </w:rPr>
        <w:t>treaties</w:t>
      </w:r>
      <w:r w:rsidRPr="00F8083F">
        <w:rPr>
          <w:sz w:val="16"/>
        </w:rPr>
        <w:t xml:space="preserve">: It has become increasingly difficult to get the latter through a divided Congress. Of equal concern is the possibility that </w:t>
      </w:r>
      <w:r w:rsidRPr="00A72DCA">
        <w:rPr>
          <w:rStyle w:val="StyleUnderline"/>
        </w:rPr>
        <w:t>other states</w:t>
      </w:r>
      <w:r w:rsidRPr="00F8083F">
        <w:rPr>
          <w:sz w:val="16"/>
        </w:rPr>
        <w:t xml:space="preserve"> will be </w:t>
      </w:r>
      <w:r w:rsidRPr="00A72DCA">
        <w:rPr>
          <w:rStyle w:val="StyleUnderline"/>
        </w:rPr>
        <w:t xml:space="preserve">wary of making </w:t>
      </w:r>
      <w:r w:rsidRPr="00DB2586">
        <w:rPr>
          <w:rStyle w:val="Emphasis"/>
        </w:rPr>
        <w:t>mutually beneficial</w:t>
      </w:r>
      <w:r w:rsidRPr="00A72DCA">
        <w:rPr>
          <w:rStyle w:val="StyleUnderline"/>
        </w:rPr>
        <w:t xml:space="preserve"> agreements with the United States</w:t>
      </w:r>
      <w:r w:rsidRPr="00F8083F">
        <w:rPr>
          <w:sz w:val="16"/>
        </w:rPr>
        <w:t xml:space="preserve">, simply because they have no way to be sure whether an agreement reached this year will survive the next election. People who think U.S. interests are best served by avoiding international agreements and maximizing the country’s freedom of action (e.g., John Bolton) might welcome such a situation, but this </w:t>
      </w:r>
      <w:r w:rsidRPr="00A72DCA">
        <w:rPr>
          <w:rStyle w:val="StyleUnderline"/>
        </w:rPr>
        <w:t xml:space="preserve">view is </w:t>
      </w:r>
      <w:r w:rsidRPr="00AD1183">
        <w:rPr>
          <w:rStyle w:val="Emphasis"/>
        </w:rPr>
        <w:t>dangerously shortsighted</w:t>
      </w:r>
      <w:r w:rsidRPr="00F8083F">
        <w:rPr>
          <w:sz w:val="16"/>
        </w:rPr>
        <w:t xml:space="preserve">. The </w:t>
      </w:r>
      <w:r w:rsidRPr="00A72DCA">
        <w:rPr>
          <w:rStyle w:val="StyleUnderline"/>
        </w:rPr>
        <w:t xml:space="preserve">United States has </w:t>
      </w:r>
      <w:r w:rsidRPr="00DB2586">
        <w:rPr>
          <w:rStyle w:val="Emphasis"/>
        </w:rPr>
        <w:t>benefited greatly</w:t>
      </w:r>
      <w:r w:rsidRPr="00A72DCA">
        <w:rPr>
          <w:rStyle w:val="StyleUnderline"/>
        </w:rPr>
        <w:t xml:space="preserve"> from a </w:t>
      </w:r>
      <w:r w:rsidRPr="00DB2586">
        <w:rPr>
          <w:rStyle w:val="Emphasis"/>
        </w:rPr>
        <w:t>host of past agreements</w:t>
      </w:r>
      <w:r w:rsidRPr="00F8083F">
        <w:rPr>
          <w:sz w:val="16"/>
        </w:rPr>
        <w:t xml:space="preserve"> of various types, </w:t>
      </w:r>
      <w:r w:rsidRPr="00A72DCA">
        <w:rPr>
          <w:rStyle w:val="StyleUnderline"/>
        </w:rPr>
        <w:t>and it makes no sense to encourage other states to have less and less confidence</w:t>
      </w:r>
      <w:r w:rsidRPr="00F8083F">
        <w:rPr>
          <w:sz w:val="16"/>
        </w:rPr>
        <w:t xml:space="preserve"> in the value of U.S. pledges. Nobody expects the United States to act contrary to its interests, but how can it expect other countries to do something it wants in exchange for something they want, if they have no way of knowing whether it will deliver? </w:t>
      </w:r>
    </w:p>
    <w:p w14:paraId="3ACFE7ED" w14:textId="77777777" w:rsidR="007A0AD7" w:rsidRPr="00E51AF8" w:rsidRDefault="007A0AD7" w:rsidP="007A0AD7">
      <w:pPr>
        <w:rPr>
          <w:sz w:val="16"/>
        </w:rPr>
      </w:pPr>
      <w:r w:rsidRPr="00E51AF8">
        <w:rPr>
          <w:sz w:val="16"/>
        </w:rPr>
        <w:t xml:space="preserve">Indeed, the problem of inconstancy may be even worse than Schultz suggests. </w:t>
      </w:r>
      <w:r w:rsidRPr="00F3482A">
        <w:rPr>
          <w:rStyle w:val="StyleUnderline"/>
        </w:rPr>
        <w:t>Once foreign policy</w:t>
      </w:r>
      <w:r w:rsidRPr="00E51AF8">
        <w:rPr>
          <w:sz w:val="16"/>
        </w:rPr>
        <w:t xml:space="preserve"> begins to </w:t>
      </w:r>
      <w:r w:rsidRPr="00F3482A">
        <w:rPr>
          <w:rStyle w:val="StyleUnderline"/>
        </w:rPr>
        <w:t>oscillate between two</w:t>
      </w:r>
      <w:r w:rsidRPr="00E51AF8">
        <w:rPr>
          <w:sz w:val="16"/>
        </w:rPr>
        <w:t xml:space="preserve"> increasingly </w:t>
      </w:r>
      <w:r w:rsidRPr="00F3482A">
        <w:rPr>
          <w:rStyle w:val="StyleUnderline"/>
        </w:rPr>
        <w:t>divided factions, each</w:t>
      </w:r>
      <w:r w:rsidRPr="00E51AF8">
        <w:rPr>
          <w:sz w:val="16"/>
        </w:rPr>
        <w:t xml:space="preserve"> of the </w:t>
      </w:r>
      <w:r w:rsidRPr="00F3482A">
        <w:rPr>
          <w:rStyle w:val="StyleUnderline"/>
        </w:rPr>
        <w:t xml:space="preserve">groups has an incentive to pursue its </w:t>
      </w:r>
      <w:r w:rsidRPr="00A04505">
        <w:rPr>
          <w:rStyle w:val="Emphasis"/>
        </w:rPr>
        <w:t>most</w:t>
      </w:r>
      <w:r w:rsidRPr="00E51AF8">
        <w:rPr>
          <w:sz w:val="16"/>
        </w:rPr>
        <w:t xml:space="preserve"> ambitious, controversial, or </w:t>
      </w:r>
      <w:r w:rsidRPr="00A04505">
        <w:rPr>
          <w:rStyle w:val="Emphasis"/>
        </w:rPr>
        <w:t>extreme projects</w:t>
      </w:r>
      <w:r w:rsidRPr="00F3482A">
        <w:rPr>
          <w:rStyle w:val="StyleUnderline"/>
        </w:rPr>
        <w:t xml:space="preserve"> when</w:t>
      </w:r>
      <w:r w:rsidRPr="00E51AF8">
        <w:rPr>
          <w:sz w:val="16"/>
        </w:rPr>
        <w:t xml:space="preserve">ever </w:t>
      </w:r>
      <w:r w:rsidRPr="00F3482A">
        <w:rPr>
          <w:rStyle w:val="StyleUnderline"/>
        </w:rPr>
        <w:t>it happens to be in a position of power</w:t>
      </w:r>
      <w:r w:rsidRPr="00E51AF8">
        <w:rPr>
          <w:sz w:val="16"/>
        </w:rPr>
        <w:t xml:space="preserve">. Not only does the pendulum oscillate with greater frequency, the swings themselves become more extreme. </w:t>
      </w:r>
    </w:p>
    <w:p w14:paraId="550145CA" w14:textId="77777777" w:rsidR="007A0AD7" w:rsidRPr="000556C2" w:rsidRDefault="007A0AD7" w:rsidP="007A0AD7">
      <w:pPr>
        <w:rPr>
          <w:sz w:val="16"/>
        </w:rPr>
      </w:pPr>
      <w:r w:rsidRPr="006335BA">
        <w:rPr>
          <w:rStyle w:val="StyleUnderline"/>
        </w:rPr>
        <w:t>Another cost of polarization is</w:t>
      </w:r>
      <w:r w:rsidRPr="000556C2">
        <w:rPr>
          <w:sz w:val="16"/>
        </w:rPr>
        <w:t xml:space="preserve"> the </w:t>
      </w:r>
      <w:r w:rsidRPr="006335BA">
        <w:rPr>
          <w:rStyle w:val="StyleUnderline"/>
        </w:rPr>
        <w:t xml:space="preserve">erosion of America’s </w:t>
      </w:r>
      <w:r w:rsidRPr="00AC37E3">
        <w:rPr>
          <w:rStyle w:val="Emphasis"/>
        </w:rPr>
        <w:t>broader image</w:t>
      </w:r>
      <w:r w:rsidRPr="002820F4">
        <w:rPr>
          <w:rStyle w:val="StyleUnderline"/>
        </w:rPr>
        <w:t xml:space="preserve"> for competence</w:t>
      </w:r>
      <w:r w:rsidRPr="000556C2">
        <w:rPr>
          <w:sz w:val="16"/>
        </w:rPr>
        <w:t xml:space="preserve"> and good sense. </w:t>
      </w:r>
      <w:r w:rsidRPr="002820F4">
        <w:rPr>
          <w:rStyle w:val="StyleUnderline"/>
        </w:rPr>
        <w:t>The more bitter, divided, gridlocked, venal, and</w:t>
      </w:r>
      <w:r w:rsidRPr="000556C2">
        <w:rPr>
          <w:sz w:val="16"/>
        </w:rPr>
        <w:t xml:space="preserve"> downright </w:t>
      </w:r>
      <w:r w:rsidRPr="000556C2">
        <w:rPr>
          <w:strike/>
          <w:sz w:val="16"/>
        </w:rPr>
        <w:t>stupid</w:t>
      </w:r>
      <w:r w:rsidRPr="000556C2">
        <w:rPr>
          <w:sz w:val="16"/>
        </w:rPr>
        <w:t xml:space="preserve"> [</w:t>
      </w:r>
      <w:r w:rsidRPr="002820F4">
        <w:rPr>
          <w:rStyle w:val="StyleUnderline"/>
        </w:rPr>
        <w:t>foolish</w:t>
      </w:r>
      <w:r w:rsidRPr="000556C2">
        <w:rPr>
          <w:sz w:val="16"/>
        </w:rPr>
        <w:t xml:space="preserve">] </w:t>
      </w:r>
      <w:r w:rsidRPr="002820F4">
        <w:rPr>
          <w:rStyle w:val="StyleUnderline"/>
        </w:rPr>
        <w:t xml:space="preserve">American politics become, the </w:t>
      </w:r>
      <w:r w:rsidRPr="00AC37E3">
        <w:rPr>
          <w:rStyle w:val="Emphasis"/>
        </w:rPr>
        <w:t>less appealing</w:t>
      </w:r>
      <w:r w:rsidRPr="002820F4">
        <w:rPr>
          <w:rStyle w:val="StyleUnderline"/>
        </w:rPr>
        <w:t xml:space="preserve"> the American system of government </w:t>
      </w:r>
      <w:r w:rsidRPr="00EE6DD8">
        <w:rPr>
          <w:rStyle w:val="StyleUnderline"/>
        </w:rPr>
        <w:t xml:space="preserve">is to </w:t>
      </w:r>
      <w:r w:rsidRPr="00F3489F">
        <w:rPr>
          <w:rStyle w:val="Emphasis"/>
        </w:rPr>
        <w:t>outside observers</w:t>
      </w:r>
      <w:r w:rsidRPr="000556C2">
        <w:rPr>
          <w:sz w:val="16"/>
        </w:rPr>
        <w:t xml:space="preserve">. When that happens, the </w:t>
      </w:r>
      <w:r w:rsidRPr="002549B2">
        <w:rPr>
          <w:rStyle w:val="StyleUnderline"/>
        </w:rPr>
        <w:t>country’s moral voice</w:t>
      </w:r>
      <w:r w:rsidRPr="000556C2">
        <w:rPr>
          <w:sz w:val="16"/>
        </w:rPr>
        <w:t xml:space="preserve"> — already compromised by foreign-policy excesses — </w:t>
      </w:r>
      <w:r w:rsidRPr="002549B2">
        <w:rPr>
          <w:rStyle w:val="StyleUnderline"/>
        </w:rPr>
        <w:t xml:space="preserve">gets reduced to a </w:t>
      </w:r>
      <w:r w:rsidRPr="00F324EB">
        <w:rPr>
          <w:rStyle w:val="Emphasis"/>
        </w:rPr>
        <w:t>whisper</w:t>
      </w:r>
      <w:r w:rsidRPr="000556C2">
        <w:rPr>
          <w:sz w:val="16"/>
        </w:rPr>
        <w:t xml:space="preserve">. I mean, seriously: </w:t>
      </w:r>
      <w:r w:rsidRPr="00046265">
        <w:rPr>
          <w:rStyle w:val="StyleUnderline"/>
        </w:rPr>
        <w:t>What</w:t>
      </w:r>
      <w:r w:rsidRPr="000556C2">
        <w:rPr>
          <w:sz w:val="16"/>
        </w:rPr>
        <w:t xml:space="preserve"> sensible foreign </w:t>
      </w:r>
      <w:r w:rsidRPr="00046265">
        <w:rPr>
          <w:rStyle w:val="StyleUnderline"/>
        </w:rPr>
        <w:t>country would listen to</w:t>
      </w:r>
      <w:r w:rsidRPr="000556C2">
        <w:rPr>
          <w:sz w:val="16"/>
        </w:rPr>
        <w:t xml:space="preserve"> an </w:t>
      </w:r>
      <w:r w:rsidRPr="009F31A1">
        <w:rPr>
          <w:rStyle w:val="StyleUnderline"/>
        </w:rPr>
        <w:t>American telling it how to organize a government</w:t>
      </w:r>
      <w:r w:rsidRPr="000556C2">
        <w:rPr>
          <w:sz w:val="16"/>
        </w:rPr>
        <w:t xml:space="preserve">, write a constitution, root out political corruption, or hold officials accountable, </w:t>
      </w:r>
      <w:r w:rsidRPr="00046265">
        <w:rPr>
          <w:rStyle w:val="StyleUnderline"/>
        </w:rPr>
        <w:t xml:space="preserve">when the U.S. system itself seems </w:t>
      </w:r>
      <w:r w:rsidRPr="00715D95">
        <w:rPr>
          <w:rStyle w:val="Emphasis"/>
        </w:rPr>
        <w:t>increasingly broken</w:t>
      </w:r>
      <w:r w:rsidRPr="000556C2">
        <w:rPr>
          <w:sz w:val="16"/>
        </w:rPr>
        <w:t xml:space="preserve"> and the political ecosystem is populated by unprincipled popinjays, corrupt con men, habitual liars, and senior officials whose chief skill is failing upward? When a nation’s politics are sufficiently polarized, the worst people can still find safe sinecures within their tribe. Yeats got it exactly right: “The best lack all conviction, / While the worst are full of passionate intensity.” </w:t>
      </w:r>
    </w:p>
    <w:p w14:paraId="2CDF44AE" w14:textId="77777777" w:rsidR="007A0AD7" w:rsidRPr="00C156D1" w:rsidRDefault="007A0AD7" w:rsidP="007A0AD7">
      <w:pPr>
        <w:rPr>
          <w:sz w:val="16"/>
        </w:rPr>
      </w:pPr>
      <w:r w:rsidRPr="00755E78">
        <w:rPr>
          <w:rStyle w:val="StyleUnderline"/>
        </w:rPr>
        <w:lastRenderedPageBreak/>
        <w:t>Polarization also threatens</w:t>
      </w:r>
      <w:r w:rsidRPr="00C156D1">
        <w:rPr>
          <w:sz w:val="16"/>
        </w:rPr>
        <w:t xml:space="preserve"> to defeat the growing </w:t>
      </w:r>
      <w:r w:rsidRPr="00755E78">
        <w:rPr>
          <w:rStyle w:val="StyleUnderline"/>
        </w:rPr>
        <w:t>effort by Congress to wrest back</w:t>
      </w:r>
      <w:r w:rsidRPr="00C156D1">
        <w:rPr>
          <w:sz w:val="16"/>
        </w:rPr>
        <w:t xml:space="preserve"> some of the </w:t>
      </w:r>
      <w:r w:rsidRPr="00755E78">
        <w:rPr>
          <w:rStyle w:val="StyleUnderline"/>
        </w:rPr>
        <w:t>powers over foreign policy</w:t>
      </w:r>
      <w:r w:rsidRPr="00C156D1">
        <w:rPr>
          <w:sz w:val="16"/>
        </w:rPr>
        <w:t xml:space="preserve"> enshrined in the Constitution (such as the </w:t>
      </w:r>
      <w:r w:rsidRPr="00E835C6">
        <w:rPr>
          <w:rStyle w:val="StyleUnderline"/>
        </w:rPr>
        <w:t xml:space="preserve">capacity to </w:t>
      </w:r>
      <w:r w:rsidRPr="00F730F6">
        <w:rPr>
          <w:rStyle w:val="Emphasis"/>
        </w:rPr>
        <w:t>declare war</w:t>
      </w:r>
      <w:r w:rsidRPr="00C156D1">
        <w:rPr>
          <w:sz w:val="16"/>
        </w:rPr>
        <w:t xml:space="preserve">), powers </w:t>
      </w:r>
      <w:r w:rsidRPr="00755E78">
        <w:rPr>
          <w:rStyle w:val="StyleUnderline"/>
        </w:rPr>
        <w:t xml:space="preserve">that presidents have </w:t>
      </w:r>
      <w:r w:rsidRPr="009C0C62">
        <w:rPr>
          <w:rStyle w:val="Emphasis"/>
        </w:rPr>
        <w:t>gradually usurped</w:t>
      </w:r>
      <w:r w:rsidRPr="00C156D1">
        <w:rPr>
          <w:sz w:val="16"/>
        </w:rPr>
        <w:t xml:space="preserve"> over many decades. On balance, U.S. </w:t>
      </w:r>
      <w:r w:rsidRPr="00755E78">
        <w:rPr>
          <w:rStyle w:val="StyleUnderline"/>
        </w:rPr>
        <w:t xml:space="preserve">foreign policy would be better </w:t>
      </w:r>
      <w:r w:rsidRPr="00C156D1">
        <w:rPr>
          <w:sz w:val="16"/>
        </w:rPr>
        <w:t xml:space="preserve">served </w:t>
      </w:r>
      <w:r w:rsidRPr="00C156D1">
        <w:rPr>
          <w:rStyle w:val="StyleUnderline"/>
        </w:rPr>
        <w:t>if Congress</w:t>
      </w:r>
      <w:r w:rsidRPr="00C156D1">
        <w:rPr>
          <w:sz w:val="16"/>
        </w:rPr>
        <w:t xml:space="preserve"> provided a forum for genuine debate — in part to better inform the public — and if it </w:t>
      </w:r>
      <w:r w:rsidRPr="00C156D1">
        <w:rPr>
          <w:rStyle w:val="StyleUnderline"/>
        </w:rPr>
        <w:t xml:space="preserve">performed </w:t>
      </w:r>
      <w:r w:rsidRPr="009C0C62">
        <w:rPr>
          <w:rStyle w:val="Emphasis"/>
        </w:rPr>
        <w:t>effective oversight</w:t>
      </w:r>
      <w:r w:rsidRPr="00C156D1">
        <w:rPr>
          <w:rStyle w:val="StyleUnderline"/>
        </w:rPr>
        <w:t xml:space="preserve"> over</w:t>
      </w:r>
      <w:r w:rsidRPr="00C156D1">
        <w:rPr>
          <w:sz w:val="16"/>
        </w:rPr>
        <w:t xml:space="preserve"> many aspects of the country’s </w:t>
      </w:r>
      <w:r w:rsidRPr="00C156D1">
        <w:rPr>
          <w:rStyle w:val="StyleUnderline"/>
        </w:rPr>
        <w:t>foreign policy. But a Congress divided</w:t>
      </w:r>
      <w:r w:rsidRPr="00C156D1">
        <w:rPr>
          <w:sz w:val="16"/>
        </w:rPr>
        <w:t xml:space="preserve"> into warring factions, that uses its powers not to debate, oversee, and refine U.S. policy, but rather </w:t>
      </w:r>
      <w:r w:rsidRPr="00C156D1">
        <w:rPr>
          <w:rStyle w:val="StyleUnderline"/>
        </w:rPr>
        <w:t>to</w:t>
      </w:r>
      <w:r w:rsidRPr="00C156D1">
        <w:rPr>
          <w:sz w:val="16"/>
        </w:rPr>
        <w:t xml:space="preserve"> grandstand, distract, and </w:t>
      </w:r>
      <w:r w:rsidRPr="00C156D1">
        <w:rPr>
          <w:rStyle w:val="StyleUnderline"/>
        </w:rPr>
        <w:t xml:space="preserve">advance a </w:t>
      </w:r>
      <w:r w:rsidRPr="009C0C62">
        <w:rPr>
          <w:rStyle w:val="Emphasis"/>
        </w:rPr>
        <w:t>purely partisan agenda</w:t>
      </w:r>
      <w:r w:rsidRPr="00C156D1">
        <w:rPr>
          <w:rStyle w:val="StyleUnderline"/>
        </w:rPr>
        <w:t>, is hardly an institution</w:t>
      </w:r>
      <w:r w:rsidRPr="00C156D1">
        <w:rPr>
          <w:sz w:val="16"/>
        </w:rPr>
        <w:t xml:space="preserve"> that is </w:t>
      </w:r>
      <w:r w:rsidRPr="00C156D1">
        <w:rPr>
          <w:rStyle w:val="StyleUnderline"/>
        </w:rPr>
        <w:t>likely to have a positive impact</w:t>
      </w:r>
      <w:r w:rsidRPr="00C156D1">
        <w:rPr>
          <w:sz w:val="16"/>
        </w:rPr>
        <w:t xml:space="preserve"> on U.S. foreign policy. </w:t>
      </w:r>
    </w:p>
    <w:p w14:paraId="2AF22CCF" w14:textId="0260F09B" w:rsidR="007A0AD7" w:rsidRDefault="007A0AD7" w:rsidP="007A0AD7">
      <w:pPr>
        <w:rPr>
          <w:rStyle w:val="StyleUnderline"/>
        </w:rPr>
      </w:pPr>
      <w:r w:rsidRPr="004825F3">
        <w:rPr>
          <w:sz w:val="16"/>
        </w:rPr>
        <w:t xml:space="preserve">Lastly, as I noted in my recent book, </w:t>
      </w:r>
      <w:r w:rsidRPr="00E61953">
        <w:rPr>
          <w:rStyle w:val="Emphasis"/>
        </w:rPr>
        <w:t>deep polarization</w:t>
      </w:r>
      <w:r w:rsidRPr="004825F3">
        <w:rPr>
          <w:sz w:val="16"/>
        </w:rPr>
        <w:t xml:space="preserve"> also </w:t>
      </w:r>
      <w:r w:rsidRPr="00AA7AFC">
        <w:rPr>
          <w:rStyle w:val="StyleUnderline"/>
        </w:rPr>
        <w:t>makes it harder for the country to learn</w:t>
      </w:r>
      <w:r w:rsidRPr="004825F3">
        <w:rPr>
          <w:sz w:val="16"/>
        </w:rPr>
        <w:t xml:space="preserve"> the </w:t>
      </w:r>
      <w:r w:rsidRPr="00E61953">
        <w:rPr>
          <w:rStyle w:val="Emphasis"/>
        </w:rPr>
        <w:t>right lessons</w:t>
      </w:r>
      <w:r w:rsidRPr="00AA7AFC">
        <w:rPr>
          <w:rStyle w:val="StyleUnderline"/>
        </w:rPr>
        <w:t xml:space="preserve"> from the past</w:t>
      </w:r>
      <w:r w:rsidRPr="004825F3">
        <w:rPr>
          <w:sz w:val="16"/>
        </w:rPr>
        <w:t xml:space="preserve">. Learning from past mistakes is essential but also difficult, because any historical episode yields many lessons and reasonable people can disagree about which lessons to draw. But </w:t>
      </w:r>
      <w:r w:rsidRPr="00AA7AFC">
        <w:rPr>
          <w:rStyle w:val="StyleUnderline"/>
        </w:rPr>
        <w:t>when politics becomes tribal</w:t>
      </w:r>
      <w:r w:rsidRPr="004825F3">
        <w:rPr>
          <w:sz w:val="16"/>
        </w:rPr>
        <w:t xml:space="preserve"> and there is little overlap between rival camps, </w:t>
      </w:r>
      <w:r w:rsidRPr="00AA7AFC">
        <w:rPr>
          <w:rStyle w:val="StyleUnderline"/>
        </w:rPr>
        <w:t>each</w:t>
      </w:r>
      <w:r w:rsidRPr="004825F3">
        <w:rPr>
          <w:sz w:val="16"/>
        </w:rPr>
        <w:t xml:space="preserve"> will </w:t>
      </w:r>
      <w:r w:rsidRPr="00AA7AFC">
        <w:rPr>
          <w:rStyle w:val="StyleUnderline"/>
        </w:rPr>
        <w:t xml:space="preserve">simply believe its own </w:t>
      </w:r>
      <w:r w:rsidRPr="00E61953">
        <w:rPr>
          <w:rStyle w:val="Emphasis"/>
        </w:rPr>
        <w:t>self-serving narrative</w:t>
      </w:r>
      <w:r w:rsidRPr="000655FB">
        <w:rPr>
          <w:rStyle w:val="StyleUnderline"/>
        </w:rPr>
        <w:t xml:space="preserve"> and</w:t>
      </w:r>
      <w:r w:rsidRPr="004825F3">
        <w:rPr>
          <w:sz w:val="16"/>
        </w:rPr>
        <w:t xml:space="preserve"> will </w:t>
      </w:r>
      <w:r w:rsidRPr="000655FB">
        <w:rPr>
          <w:rStyle w:val="StyleUnderline"/>
        </w:rPr>
        <w:t>draw</w:t>
      </w:r>
      <w:r w:rsidRPr="004825F3">
        <w:rPr>
          <w:sz w:val="16"/>
        </w:rPr>
        <w:t xml:space="preserve"> very </w:t>
      </w:r>
      <w:r w:rsidRPr="000655FB">
        <w:rPr>
          <w:rStyle w:val="StyleUnderline"/>
        </w:rPr>
        <w:t>different lessons from the past</w:t>
      </w:r>
      <w:r w:rsidRPr="004825F3">
        <w:rPr>
          <w:sz w:val="16"/>
        </w:rPr>
        <w:t xml:space="preserve">. One sees this already in the case of the Iraq War, which about as clear an example of a foreign-policy debacle as one could name. But where Democrats blame the administration of former President George W. Bush for leading the country to war under false pretenses and then bungling the occupation, Republicans now insist the United States was on the path to victory after the 2007 “surge” and blame former President Barack Obama for pulling the country out too early. </w:t>
      </w:r>
      <w:r w:rsidRPr="004825F3">
        <w:rPr>
          <w:rStyle w:val="StyleUnderline"/>
        </w:rPr>
        <w:t>Once politics becomes</w:t>
      </w:r>
      <w:r w:rsidRPr="004825F3">
        <w:rPr>
          <w:sz w:val="16"/>
        </w:rPr>
        <w:t xml:space="preserve"> sufficiently </w:t>
      </w:r>
      <w:r w:rsidRPr="004825F3">
        <w:rPr>
          <w:rStyle w:val="StyleUnderline"/>
        </w:rPr>
        <w:t>polarized, we won’t agree on</w:t>
      </w:r>
      <w:r w:rsidRPr="004825F3">
        <w:rPr>
          <w:sz w:val="16"/>
        </w:rPr>
        <w:t xml:space="preserve"> lessons or even on </w:t>
      </w:r>
      <w:r w:rsidRPr="00E61953">
        <w:rPr>
          <w:rStyle w:val="Emphasis"/>
        </w:rPr>
        <w:t>basic facts</w:t>
      </w:r>
      <w:r w:rsidRPr="004825F3">
        <w:rPr>
          <w:rStyle w:val="StyleUnderline"/>
        </w:rPr>
        <w:t>.</w:t>
      </w:r>
    </w:p>
    <w:p w14:paraId="5BFB08CE" w14:textId="309DAB9C" w:rsidR="008A3157" w:rsidRDefault="008A3157" w:rsidP="008A3157">
      <w:pPr>
        <w:pStyle w:val="Heading3"/>
      </w:pPr>
      <w:r>
        <w:lastRenderedPageBreak/>
        <w:t>! – Coal Industry</w:t>
      </w:r>
    </w:p>
    <w:p w14:paraId="2B781C18" w14:textId="77777777" w:rsidR="008A3157" w:rsidRDefault="008A3157" w:rsidP="008A3157">
      <w:pPr>
        <w:pStyle w:val="Heading4"/>
      </w:pPr>
      <w:r>
        <w:t xml:space="preserve">Strong US coal industries are key to solve a litany of impacts </w:t>
      </w:r>
    </w:p>
    <w:p w14:paraId="39DA9737" w14:textId="77777777" w:rsidR="008A3157" w:rsidRPr="00212F73" w:rsidRDefault="008A3157" w:rsidP="008A3157">
      <w:pPr>
        <w:rPr>
          <w:rFonts w:asciiTheme="majorHAnsi" w:hAnsiTheme="majorHAnsi" w:cstheme="majorHAnsi"/>
          <w:sz w:val="26"/>
          <w:szCs w:val="26"/>
        </w:rPr>
      </w:pPr>
      <w:r w:rsidRPr="00212F73">
        <w:rPr>
          <w:rStyle w:val="Style13ptBold"/>
        </w:rPr>
        <w:t>Winberg</w:t>
      </w:r>
      <w:r w:rsidRPr="00212F73">
        <w:rPr>
          <w:rFonts w:asciiTheme="majorHAnsi" w:hAnsiTheme="majorHAnsi" w:cstheme="majorHAnsi"/>
          <w:sz w:val="26"/>
          <w:szCs w:val="26"/>
        </w:rPr>
        <w:t xml:space="preserve"> , S. W. (JUNE 26, 20</w:t>
      </w:r>
      <w:r w:rsidRPr="00212F73">
        <w:rPr>
          <w:rStyle w:val="Style13ptBold"/>
        </w:rPr>
        <w:t>20</w:t>
      </w:r>
      <w:r w:rsidRPr="00212F73">
        <w:rPr>
          <w:rFonts w:asciiTheme="majorHAnsi" w:hAnsiTheme="majorHAnsi" w:cstheme="majorHAnsi"/>
          <w:sz w:val="26"/>
          <w:szCs w:val="26"/>
        </w:rPr>
        <w:t>). Steve Winberg served as the U.S. Department of Energy’s (DOE) Assistant Secretary for Fossil Energy</w:t>
      </w:r>
      <w:r>
        <w:rPr>
          <w:rFonts w:asciiTheme="majorHAnsi" w:hAnsiTheme="majorHAnsi" w:cstheme="majorHAnsi"/>
          <w:sz w:val="26"/>
          <w:szCs w:val="26"/>
        </w:rPr>
        <w:t xml:space="preserve"> </w:t>
      </w:r>
      <w:r w:rsidRPr="00212F73">
        <w:rPr>
          <w:rFonts w:asciiTheme="majorHAnsi" w:hAnsiTheme="majorHAnsi" w:cstheme="majorHAnsi"/>
          <w:i/>
          <w:iCs/>
          <w:sz w:val="26"/>
          <w:szCs w:val="26"/>
        </w:rPr>
        <w:t>Clean Coal Is Crucial for American Jobs, Energy Security, and National Supply Chains</w:t>
      </w:r>
      <w:r w:rsidRPr="00212F73">
        <w:rPr>
          <w:rFonts w:asciiTheme="majorHAnsi" w:hAnsiTheme="majorHAnsi" w:cstheme="majorHAnsi"/>
          <w:sz w:val="26"/>
          <w:szCs w:val="26"/>
        </w:rPr>
        <w:t xml:space="preserve">. Energy.gov. https://www.energy.gov/articles/clean-coal-crucial-american-jobs-energy-security-and-national-supply-chains. </w:t>
      </w:r>
    </w:p>
    <w:p w14:paraId="11E7F24C" w14:textId="77777777" w:rsidR="008A3157" w:rsidRPr="00212F73" w:rsidRDefault="008A3157" w:rsidP="008A3157">
      <w:pPr>
        <w:rPr>
          <w:rFonts w:asciiTheme="majorHAnsi" w:hAnsiTheme="majorHAnsi" w:cstheme="majorHAnsi"/>
          <w:sz w:val="26"/>
          <w:szCs w:val="26"/>
        </w:rPr>
      </w:pPr>
      <w:r w:rsidRPr="00212F73">
        <w:rPr>
          <w:rFonts w:asciiTheme="majorHAnsi" w:hAnsiTheme="majorHAnsi" w:cstheme="majorHAnsi"/>
          <w:sz w:val="26"/>
          <w:szCs w:val="26"/>
        </w:rPr>
        <w:t>quals: Steve Winberg served as the U.S. Department of Energy’s (DOE) Assistant Secretary for Fossil Energy</w:t>
      </w:r>
    </w:p>
    <w:p w14:paraId="2BCD4355" w14:textId="63F85885" w:rsidR="008A3157" w:rsidRPr="008A3157" w:rsidRDefault="008A3157" w:rsidP="008A3157">
      <w:pPr>
        <w:spacing w:before="100" w:beforeAutospacing="1" w:after="100" w:afterAutospacing="1"/>
        <w:rPr>
          <w:rFonts w:ascii="Verdana" w:hAnsi="Verdana"/>
          <w:color w:val="292929"/>
          <w:sz w:val="27"/>
          <w:szCs w:val="27"/>
          <w:u w:val="single"/>
        </w:rPr>
      </w:pPr>
      <w:r w:rsidRPr="00212F73">
        <w:rPr>
          <w:rFonts w:ascii="Verdana" w:hAnsi="Verdana"/>
          <w:color w:val="292929"/>
          <w:sz w:val="16"/>
          <w:szCs w:val="27"/>
        </w:rPr>
        <w:t>T</w:t>
      </w:r>
      <w:r w:rsidRPr="00D45E51">
        <w:rPr>
          <w:rFonts w:ascii="Verdana" w:hAnsi="Verdana"/>
          <w:color w:val="292929"/>
          <w:sz w:val="27"/>
          <w:szCs w:val="27"/>
          <w:u w:val="single"/>
        </w:rPr>
        <w:t>he Keystone State has had an essential role in our Republic since its founding, and today, Pennsylvania continues to have an essential place, especially in cleaner energy production.</w:t>
      </w:r>
      <w:r w:rsidRPr="00212F73">
        <w:rPr>
          <w:rFonts w:ascii="Verdana" w:hAnsi="Verdana"/>
          <w:color w:val="292929"/>
          <w:sz w:val="16"/>
          <w:szCs w:val="27"/>
        </w:rPr>
        <w:t xml:space="preserve"> Thanks to research conducted by the Department of Energy’s (DOE) National Energy Technology Laboratory (NETL) and its facilities in Pittsburgh, PA, </w:t>
      </w:r>
      <w:r w:rsidRPr="00D45E51">
        <w:rPr>
          <w:rFonts w:ascii="Verdana" w:hAnsi="Verdana"/>
          <w:color w:val="292929"/>
          <w:sz w:val="27"/>
          <w:szCs w:val="27"/>
          <w:u w:val="single"/>
        </w:rPr>
        <w:t>the United States continues to lead the world in reducing energy-related carbon emissions. Coal-fired electricity generation is cleaner than ever. NETL’s research shows that a new coal plant with pollution controls reduces nitrogen oxides by 83 percent,</w:t>
      </w:r>
      <w:r w:rsidRPr="00212F73">
        <w:rPr>
          <w:rFonts w:ascii="Verdana" w:hAnsi="Verdana"/>
          <w:color w:val="292929"/>
          <w:sz w:val="16"/>
          <w:szCs w:val="27"/>
        </w:rPr>
        <w:t xml:space="preserve"> sulfur dioxide by 98 percent, and particulate matter by 99.8 percent compared to plants without controls. But that’s not all the Keystone State and DOE have to offer. Pennsylvania is also a major player in our Nation’s natural gas portfolio. And DOE’s private and public sector partners across the state are driving the growth of American manufacturing, enhancing energy security and diversity, and advancing fossil fuel innovation. As the third-largest coal producing state, </w:t>
      </w:r>
      <w:r w:rsidRPr="00212F73">
        <w:rPr>
          <w:rFonts w:ascii="Verdana" w:hAnsi="Verdana"/>
          <w:color w:val="292929"/>
          <w:sz w:val="27"/>
          <w:szCs w:val="27"/>
          <w:u w:val="single"/>
        </w:rPr>
        <w:t>Pennsylvania is a crucial member of America’s coal industry. Furthermore, Pennsylvania coal is some of the highest quality coal in the world and can be used not only for its heating value but also for its carbon content. To that end, DOE is researching and developing an entirely new market for coal that uses the carbon value of coal, not the heating value. Coal’s high carbon content makes it an ideal feedstock for a variety of high-value materials ranging from carbon fiber to graphene to building materials</w:t>
      </w:r>
      <w:r w:rsidRPr="00212F73">
        <w:rPr>
          <w:rFonts w:ascii="Verdana" w:hAnsi="Verdana"/>
          <w:color w:val="292929"/>
          <w:sz w:val="16"/>
          <w:szCs w:val="27"/>
        </w:rPr>
        <w:t xml:space="preserve">. Coal can also serve as a feedstock for hydrogen production. Hydrogen is a transitional carbon-free energy source that can be used for power generation and as a transportation fuel. This work is key. According to NETL, over the next 30 years, new coal production of 145-345 million tons could result in 47,500 coal mining jobs. </w:t>
      </w:r>
      <w:r w:rsidRPr="00212F73">
        <w:rPr>
          <w:rFonts w:ascii="Verdana" w:hAnsi="Verdana"/>
          <w:color w:val="292929"/>
          <w:sz w:val="27"/>
          <w:szCs w:val="27"/>
          <w:u w:val="single"/>
        </w:rPr>
        <w:t>The carbon products could also result in product value of near $139 billion and 480,000 manufacturing jobs tied directly to carbon products. To continue to reap the many benefits of coal, we need to make it cleaner. DOE is doing its part via a new initiative called Coal FIRST, which will lay the groundwork for tomorrow’s coal plants by making them flexible, innovative, resilient, small, and transformative</w:t>
      </w:r>
      <w:r w:rsidRPr="00212F73">
        <w:rPr>
          <w:rFonts w:ascii="Verdana" w:hAnsi="Verdana"/>
          <w:color w:val="292929"/>
          <w:sz w:val="16"/>
          <w:szCs w:val="27"/>
        </w:rPr>
        <w:t xml:space="preserve">. Our goal is </w:t>
      </w:r>
      <w:r w:rsidRPr="00212F73">
        <w:rPr>
          <w:rFonts w:ascii="Verdana" w:hAnsi="Verdana"/>
          <w:color w:val="292929"/>
          <w:sz w:val="16"/>
          <w:szCs w:val="27"/>
        </w:rPr>
        <w:lastRenderedPageBreak/>
        <w:t>that one day those plants will become emissions-free. Across the country, we’re also working with our private sector partners to advance the commercial deployment of carbon capture utilization and storage, or CCUS, technologies. Perhaps the greatest hurdle to commercializing CCUS are the costs associated with carbon capture, which represent 75 percent of total CCUS costs. Overall, we need to reduce carbon capture costs by about 50 percent, and we’re engaged in world-leading research and development to produce the technologies to get us there.</w:t>
      </w:r>
      <w:r w:rsidRPr="00212F73">
        <w:rPr>
          <w:rFonts w:ascii="Verdana" w:hAnsi="Verdana"/>
          <w:color w:val="292929"/>
          <w:sz w:val="27"/>
          <w:szCs w:val="27"/>
          <w:u w:val="single"/>
        </w:rPr>
        <w:t xml:space="preserve"> The Keystone State is central to America’s energy strategy and national security in supplying rare-earth elements to U.S. manufacturing chains. Our Nation’s coal reserves contain vast quantities of these elements, which are used in items ranging from defense technology to health care and from cell phones to jet engines. We need these elements so that we can rely on American producers and manufacturers, instead of foreign adversaries. Pennsylvania’s private and public sector leaders are playing a key role in advancing the “all-of-the-above” energy strategy. By fostering increases in clean coal and natural gas production, we’re helping to ensure reliable energy for the American people, bringing back American jobs, and increasing national security.</w:t>
      </w:r>
    </w:p>
    <w:p w14:paraId="0B07D4D5" w14:textId="5B9A448D" w:rsidR="007213AD" w:rsidRDefault="00F73C9E" w:rsidP="00F73C9E">
      <w:pPr>
        <w:pStyle w:val="Heading2"/>
      </w:pPr>
      <w:r>
        <w:lastRenderedPageBreak/>
        <w:t>DA – EPA Tradeoff</w:t>
      </w:r>
    </w:p>
    <w:p w14:paraId="5A412E92" w14:textId="0EFFC735" w:rsidR="00C931B7" w:rsidRDefault="00F73C9E" w:rsidP="00C931B7">
      <w:pPr>
        <w:pStyle w:val="Heading3"/>
      </w:pPr>
      <w:r>
        <w:lastRenderedPageBreak/>
        <w:t>1NC</w:t>
      </w:r>
    </w:p>
    <w:p w14:paraId="11A48470" w14:textId="77777777" w:rsidR="00C931B7" w:rsidRDefault="00C931B7" w:rsidP="00C931B7">
      <w:pPr>
        <w:pStyle w:val="Heading4"/>
      </w:pPr>
      <w:r>
        <w:t xml:space="preserve">EPA litigation is already high now because they are directing their attention towards PFAS </w:t>
      </w:r>
    </w:p>
    <w:p w14:paraId="6F7977A7" w14:textId="77777777" w:rsidR="00C931B7" w:rsidRDefault="00C931B7" w:rsidP="00C931B7">
      <w:r>
        <w:rPr>
          <w:rStyle w:val="Style13ptBold"/>
        </w:rPr>
        <w:t xml:space="preserve">Marmins and Harrison 3/22 </w:t>
      </w:r>
      <w:r w:rsidRPr="00AE6221">
        <w:rPr>
          <w:rStyle w:val="Style13ptBold"/>
          <w:sz w:val="22"/>
        </w:rPr>
        <w:t xml:space="preserve">– </w:t>
      </w:r>
      <w:r w:rsidRPr="00AE6221">
        <w:t xml:space="preserve">David is a partner in the Litigation and Real Estate practices and co-chair of AGG’s Retail Industry team. David has concentrated his practice on complex civil litigation since becoming a lawyer in 1995. Morgan is an associate in the Litigation practice and member of the Payment Systems industry team (“Water Wars: Litigation over PFAS Chemicals Expected to Increase as New EPA Administrator Takes the Helm”, March 22, 2021, American Bar Association, </w:t>
      </w:r>
      <w:hyperlink r:id="rId177" w:history="1">
        <w:r w:rsidRPr="00971F6E">
          <w:rPr>
            <w:rStyle w:val="Hyperlink"/>
          </w:rPr>
          <w:t>https://www.americanbar.org/groups/litigation/committees/real-estate-condemnation-trust/articles/2021/epa-michael-regan-pfas-enforcement/)//DJ</w:t>
        </w:r>
      </w:hyperlink>
    </w:p>
    <w:p w14:paraId="21F04000" w14:textId="77777777" w:rsidR="00C931B7" w:rsidRPr="00AE6221" w:rsidRDefault="00C931B7" w:rsidP="00C931B7">
      <w:pPr>
        <w:rPr>
          <w:b/>
          <w:bCs/>
          <w:u w:val="single"/>
        </w:rPr>
      </w:pPr>
      <w:r w:rsidRPr="00AE6221">
        <w:rPr>
          <w:b/>
          <w:bCs/>
          <w:u w:val="single"/>
        </w:rPr>
        <w:t>EPA administrator Michael Regan has vowed to prioritize PFAS regulation and enforcement</w:t>
      </w:r>
      <w:r w:rsidRPr="00AE6221">
        <w:rPr>
          <w:sz w:val="16"/>
        </w:rPr>
        <w:t>. Consumers, municipalities, and water utilities see blood in the water to seek redress for PFAS contamination against a host of industries that made and used fluorinated chemicals.</w:t>
      </w:r>
      <w:r w:rsidRPr="006E4644">
        <w:rPr>
          <w:rStyle w:val="Style13ptBold"/>
          <w:b w:val="0"/>
          <w:bCs w:val="0"/>
          <w:sz w:val="16"/>
        </w:rPr>
        <w:t xml:space="preserve"> </w:t>
      </w:r>
      <w:r w:rsidRPr="00AE6221">
        <w:rPr>
          <w:sz w:val="16"/>
        </w:rPr>
        <w:t xml:space="preserve">On March 10, 2021, a </w:t>
      </w:r>
      <w:r w:rsidRPr="00AE6221">
        <w:rPr>
          <w:u w:val="single"/>
        </w:rPr>
        <w:t>bipartisan Senate confirmed Michael Regan, veteran environmental regulator and Secretary of the North Carolina Department of Environmental Quality, to direct the Environmental Protection Agency (EPA</w:t>
      </w:r>
      <w:r w:rsidRPr="00AE6221">
        <w:rPr>
          <w:sz w:val="16"/>
        </w:rPr>
        <w:t xml:space="preserve">). Throughout his campaign, </w:t>
      </w:r>
      <w:r w:rsidRPr="00AE6221">
        <w:rPr>
          <w:u w:val="single"/>
        </w:rPr>
        <w:t>President Biden signaled that his administration would tackle per- and polyfluoroalkyl substances (PFAS) head-on with unprecedented regulatory and enforcement action</w:t>
      </w:r>
      <w:r w:rsidRPr="00AE6221">
        <w:rPr>
          <w:sz w:val="16"/>
        </w:rPr>
        <w:t>. Secretary Regan appears uniquely positioned to lead that effort, having previously sued chemical manufacturer Chemours on behalf of North Carolina over its Fayetteville plant, which Secretary Regan alleged was discharging PFAS into the Cape Fear River. That lawsuit culminated in a</w:t>
      </w:r>
      <w:r w:rsidRPr="006E4644">
        <w:rPr>
          <w:sz w:val="16"/>
        </w:rPr>
        <w:t xml:space="preserve"> </w:t>
      </w:r>
      <w:hyperlink r:id="rId178" w:tgtFrame="_blank" w:history="1">
        <w:r w:rsidRPr="00AE6221">
          <w:rPr>
            <w:rStyle w:val="Hyperlink"/>
            <w:sz w:val="16"/>
          </w:rPr>
          <w:t>consent order</w:t>
        </w:r>
      </w:hyperlink>
      <w:r w:rsidRPr="006E4644">
        <w:rPr>
          <w:sz w:val="16"/>
        </w:rPr>
        <w:t xml:space="preserve"> </w:t>
      </w:r>
      <w:r w:rsidRPr="00AE6221">
        <w:rPr>
          <w:sz w:val="16"/>
        </w:rPr>
        <w:t>whereby Chemours agreed to undertake numerous remediation measures, including, among other things, installing expensive equipment and infrastructure to filter and treat the groundwater and surface waters surrounding the plant.</w:t>
      </w:r>
      <w:r w:rsidRPr="006E4644">
        <w:rPr>
          <w:sz w:val="16"/>
        </w:rPr>
        <w:t xml:space="preserve"> </w:t>
      </w:r>
      <w:r w:rsidRPr="00AE6221">
        <w:rPr>
          <w:sz w:val="16"/>
        </w:rPr>
        <w:t xml:space="preserve">As EPA Administrator, </w:t>
      </w:r>
      <w:r w:rsidRPr="00AE6221">
        <w:rPr>
          <w:u w:val="single"/>
        </w:rPr>
        <w:t>Regan will aggressively implement President Biden’s</w:t>
      </w:r>
      <w:r>
        <w:rPr>
          <w:u w:val="single"/>
        </w:rPr>
        <w:t xml:space="preserve"> </w:t>
      </w:r>
      <w:hyperlink r:id="rId179" w:tgtFrame="_blank" w:history="1">
        <w:r w:rsidRPr="00AE6221">
          <w:rPr>
            <w:rStyle w:val="Hyperlink"/>
            <w:u w:val="single"/>
          </w:rPr>
          <w:t>plan</w:t>
        </w:r>
      </w:hyperlink>
      <w:r>
        <w:rPr>
          <w:u w:val="single"/>
        </w:rPr>
        <w:t xml:space="preserve"> </w:t>
      </w:r>
      <w:r w:rsidRPr="00AE6221">
        <w:rPr>
          <w:u w:val="single"/>
        </w:rPr>
        <w:t>to prioritize the regulation of thousands of chemicals in the PFAS family</w:t>
      </w:r>
      <w:r w:rsidRPr="00AE6221">
        <w:rPr>
          <w:sz w:val="16"/>
        </w:rPr>
        <w:t>. The Biden administration began this process even before Secretary Regan’s confirmation. On February 22, 2021, the EPA announced two actions under the Safe Drinking Water Act (SDWA) to address PFAS. First, the agency reissued the final regulatory determination to implement a National Primary Drinking Water Regulation (NPDWR) for PFOS and PFOA, two of the most common PFAS chemicals. This determination also states that the agency is considering the regulation of additional PFAS chemicals.</w:t>
      </w:r>
      <w:r w:rsidRPr="006E4644">
        <w:rPr>
          <w:sz w:val="16"/>
        </w:rPr>
        <w:t xml:space="preserve"> </w:t>
      </w:r>
      <w:r w:rsidRPr="00AE6221">
        <w:rPr>
          <w:sz w:val="16"/>
        </w:rPr>
        <w:t>Second, the EPA authorized the study of an additional 29 PFAS chemicals. The next steps are likely to be designating PFAS chemicals as hazardous substances under the Comprehensive Environmental Response, Compensation, and Liability Act, setting enforceable limits under the Safe Drinking Water Act, prioritizing substitutes through procurement, and accelerating toxicity studies and research on PFAS. As the EPA prepares to ramp up its regulatory and enforcement activity under the new administration, businesses can expect a commensurate increase in PFAS litigation in the coming years.</w:t>
      </w:r>
      <w:r w:rsidRPr="006E4644">
        <w:rPr>
          <w:sz w:val="16"/>
        </w:rPr>
        <w:t xml:space="preserve"> </w:t>
      </w:r>
      <w:r w:rsidRPr="00AE6221">
        <w:rPr>
          <w:sz w:val="16"/>
        </w:rPr>
        <w:t>PFAS are synthetic chemicals that resist soil, water, heat, oil, and grease. Originally developed by chemists at DuPont and 3M in the late 1930s and early 1940s, the first notable PFAS chemicals were perfluorooctanoic acid (PFOA) and perfluorooctane sulfonate (PFOS), though most consumers will know them by their most common brand names Teflon and Scotchgard, respectively. Today, there are several thousand known PFAS chemicals, many of which are used in manufacturing commercial products, including water-resistant clothing, shoes, stain-resistant carpets, food packaging, household cleaners, nonstick cookware, and Aqueous Film Forming Foam (AFFF) used for firefighting and military operations.</w:t>
      </w:r>
      <w:r w:rsidRPr="006E4644">
        <w:rPr>
          <w:sz w:val="16"/>
        </w:rPr>
        <w:t xml:space="preserve"> </w:t>
      </w:r>
      <w:r w:rsidRPr="00AE6221">
        <w:rPr>
          <w:sz w:val="16"/>
        </w:rPr>
        <w:t>PFAS have been dubbed “forever chemicals” because they are extremely stable and persist in the environment unless they are actively remediated. PFAS can also travel through the environment and bioaccumulate in wildlife, groundwater, and surface waters.</w:t>
      </w:r>
      <w:r w:rsidRPr="006E4644">
        <w:rPr>
          <w:sz w:val="16"/>
        </w:rPr>
        <w:t xml:space="preserve"> </w:t>
      </w:r>
      <w:hyperlink r:id="rId180" w:tgtFrame="_blank" w:history="1">
        <w:r w:rsidRPr="00AE6221">
          <w:rPr>
            <w:rStyle w:val="Hyperlink"/>
            <w:sz w:val="16"/>
          </w:rPr>
          <w:t>Research</w:t>
        </w:r>
      </w:hyperlink>
      <w:r w:rsidRPr="006E4644">
        <w:rPr>
          <w:sz w:val="16"/>
        </w:rPr>
        <w:t xml:space="preserve"> </w:t>
      </w:r>
      <w:r w:rsidRPr="00AE6221">
        <w:rPr>
          <w:sz w:val="16"/>
        </w:rPr>
        <w:t>from the Environmental Working Group and Northeastern University has found that, as of January 2021, over 2,300 locations in 49 states are known to have PFAS contamination.</w:t>
      </w:r>
      <w:r w:rsidRPr="006E4644">
        <w:rPr>
          <w:sz w:val="16"/>
        </w:rPr>
        <w:t xml:space="preserve"> </w:t>
      </w:r>
      <w:hyperlink r:id="rId181" w:tgtFrame="_blank" w:history="1">
        <w:r w:rsidRPr="00AE6221">
          <w:rPr>
            <w:rStyle w:val="Hyperlink"/>
            <w:u w:val="single"/>
          </w:rPr>
          <w:t>Reports</w:t>
        </w:r>
      </w:hyperlink>
      <w:r>
        <w:rPr>
          <w:u w:val="single"/>
        </w:rPr>
        <w:t xml:space="preserve"> </w:t>
      </w:r>
      <w:r w:rsidRPr="00AE6221">
        <w:rPr>
          <w:u w:val="single"/>
        </w:rPr>
        <w:t>from scientists at the Center for Disease Control and Prevention indicate that there has been “widespread exposure” to certain PFAS in the U.S. populatio</w:t>
      </w:r>
      <w:r w:rsidRPr="00AE6221">
        <w:rPr>
          <w:sz w:val="16"/>
        </w:rPr>
        <w:t>n, likely through PFAS-contaminated water or food. While early studies suggest that high levels of exposure can lead to adverse health outcomes, including increased cholesterol levels, low infant birth weights, increased risk of cancer (for PFOA), and thyroid disruption (for PFOS), the human health effects of PFAS remain unknown and are the subject of ongoing research.</w:t>
      </w:r>
      <w:r w:rsidRPr="006E4644">
        <w:rPr>
          <w:sz w:val="16"/>
        </w:rPr>
        <w:t xml:space="preserve"> </w:t>
      </w:r>
      <w:r w:rsidRPr="00AE6221">
        <w:rPr>
          <w:sz w:val="16"/>
        </w:rPr>
        <w:t>Currently there are no federally enforceable limits or monitoring requirements on PFAS in drinking water, groundwater, or soils. A growing number of states, including California, Colorado, Connecticut, Massachusetts, Michigan, Minnesota, New Hampshire, New Jersey, New York, North Carolina, and Vermont, have adopted or proposed limits for PFAS in drinking water. Although the EPA issued a health advisory for PFOA and PFOS in 2016, that advisory is—by its own terms—non-enforceable. And, even the most recent EPA actions do not designate PFAS chemicals as hazardous substances or establish enforceable limits under the SDWA.</w:t>
      </w:r>
      <w:r w:rsidRPr="006E4644">
        <w:rPr>
          <w:sz w:val="16"/>
        </w:rPr>
        <w:t xml:space="preserve"> </w:t>
      </w:r>
      <w:r w:rsidRPr="00AE6221">
        <w:rPr>
          <w:sz w:val="16"/>
        </w:rPr>
        <w:t xml:space="preserve">Notwithstanding this relative dearth of federal regulation, </w:t>
      </w:r>
      <w:r w:rsidRPr="00AE6221">
        <w:rPr>
          <w:b/>
          <w:bCs/>
          <w:u w:val="single"/>
        </w:rPr>
        <w:t xml:space="preserve">the past five years have seen a marked increase in lawsuits across the country against companies that have either manufactured PFAS chemicals or, more recently, companies that have used them in the </w:t>
      </w:r>
      <w:r w:rsidRPr="00AE6221">
        <w:rPr>
          <w:b/>
          <w:bCs/>
          <w:u w:val="single"/>
        </w:rPr>
        <w:lastRenderedPageBreak/>
        <w:t>production of commercial goods</w:t>
      </w:r>
      <w:r w:rsidRPr="00AE6221">
        <w:rPr>
          <w:sz w:val="16"/>
        </w:rPr>
        <w:t>. Carpet manufacturers, AFFF suppliers, and even national footwear brands have all been embroiled in PFAS litigation, and the pool of potential defendants appears to be widening. In addition to companies that make or use PFAS, local water utilities have recently been sued for allegedly failing to adequately filter PFAS out of their customers’ drinking water.</w:t>
      </w:r>
      <w:r w:rsidRPr="006E4644">
        <w:rPr>
          <w:sz w:val="16"/>
        </w:rPr>
        <w:t xml:space="preserve"> </w:t>
      </w:r>
      <w:r w:rsidRPr="00AE6221">
        <w:rPr>
          <w:b/>
          <w:bCs/>
          <w:u w:val="single"/>
        </w:rPr>
        <w:t>The majority of these lawsuits have been brought by individuals, usually seeking damages from the PFAS manufacturers for personal injuries or property damages sustained as a result of their exposure to negligently discharged PFAS</w:t>
      </w:r>
      <w:r w:rsidRPr="00AE6221">
        <w:rPr>
          <w:sz w:val="16"/>
        </w:rPr>
        <w:t>. Perhaps the best known of these was the class action case of</w:t>
      </w:r>
      <w:r w:rsidRPr="006E4644">
        <w:rPr>
          <w:sz w:val="16"/>
        </w:rPr>
        <w:t xml:space="preserve"> </w:t>
      </w:r>
      <w:r w:rsidRPr="00AE6221">
        <w:rPr>
          <w:i/>
          <w:iCs/>
          <w:sz w:val="16"/>
        </w:rPr>
        <w:t>Richard Rowe, et al. v. E.I. DuPont de Nemours and Co.</w:t>
      </w:r>
      <w:r w:rsidRPr="00AE6221">
        <w:rPr>
          <w:sz w:val="16"/>
        </w:rPr>
        <w:t>, which was subsequently made into the movie</w:t>
      </w:r>
      <w:r w:rsidRPr="006E4644">
        <w:rPr>
          <w:sz w:val="16"/>
        </w:rPr>
        <w:t xml:space="preserve"> </w:t>
      </w:r>
      <w:hyperlink r:id="rId182" w:tgtFrame="_blank" w:history="1">
        <w:r w:rsidRPr="00AE6221">
          <w:rPr>
            <w:rStyle w:val="Hyperlink"/>
            <w:i/>
            <w:iCs/>
            <w:sz w:val="16"/>
          </w:rPr>
          <w:t>Dark Waters</w:t>
        </w:r>
      </w:hyperlink>
      <w:r w:rsidRPr="00AE6221">
        <w:rPr>
          <w:u w:val="single"/>
        </w:rPr>
        <w:t>,</w:t>
      </w:r>
      <w:r w:rsidRPr="006E4644">
        <w:rPr>
          <w:sz w:val="16"/>
        </w:rPr>
        <w:t xml:space="preserve"> </w:t>
      </w:r>
      <w:r w:rsidRPr="00AE6221">
        <w:rPr>
          <w:sz w:val="16"/>
        </w:rPr>
        <w:t>starring Mark Ruffalo, Anne Hathaway, and Tim Robbins, and directed by Todd Haynes.</w:t>
      </w:r>
      <w:r w:rsidRPr="006E4644">
        <w:rPr>
          <w:sz w:val="16"/>
        </w:rPr>
        <w:t xml:space="preserve"> </w:t>
      </w:r>
      <w:r w:rsidRPr="00AE6221">
        <w:rPr>
          <w:sz w:val="16"/>
        </w:rPr>
        <w:t>However, businesses that use PFAS in their manufacturing operations have also faced individual claims. One such business, Tyco Fire Products LP—a company that makes firefighting foam (AFFF)—recently settled a multidistrict litigation in South Carolina, agreeing to pay $17.5 million (together with two other defendants, including a chemical manufacturer) to the plaintiff homeowners and cancer patients.</w:t>
      </w:r>
      <w:r w:rsidRPr="006E4644">
        <w:rPr>
          <w:sz w:val="16"/>
        </w:rPr>
        <w:t xml:space="preserve"> </w:t>
      </w:r>
      <w:r w:rsidRPr="00AE6221">
        <w:rPr>
          <w:sz w:val="16"/>
        </w:rPr>
        <w:t>Proving that a particular discharge of PFAS led to a specific personal injury is difficult and requires expensive, expert-intensive ligation often impossible for individuals to pursue. A growing number of complainants, however, have moved beyond claims for personal and property damages and started seeking the costs associated with treating PFAS in drinking water sources. States and municipalities, in particular, have brought suits against manufacturers and users of PFAS, often naming an industry full of companies as defendants in a single lawsuit. These governmental entities have sought damages associated with installing filtration systems or demanded injunctive relief that would require the defendant(s) to pay for adequate filtration systems (along with undertaking costly remediation measures). On February 19, 2021, a federal judge approved a $69.5 million settlement in a lawsuit brought by the State of Michigan and local governments in 2018 against the shoe manufacturer Wolverine World Wide. The plaintiffs sought to make Wolverine pay for public water extensions in areas affected by PFAS contamination. Like many businesses that use leather goods, Wolverine used 3M manufactured Scotchgard starting in the 1950s. Wolverine subsequently pursued 3M to cover its liability, and 3M agreed to fund $55 million of the settlement.</w:t>
      </w:r>
      <w:r w:rsidRPr="006E4644">
        <w:rPr>
          <w:sz w:val="16"/>
        </w:rPr>
        <w:t xml:space="preserve"> </w:t>
      </w:r>
      <w:r w:rsidRPr="00AE6221">
        <w:rPr>
          <w:u w:val="single"/>
        </w:rPr>
        <w:t xml:space="preserve">Class action lawsuits have even been initiated by citizen “ratepayers” who purportedly incurred surcharges to cover the costs of filtering PFAS from their drinking water. These cases eliminate the need to show direct causation between personal injuries and PFAS in order to recover. </w:t>
      </w:r>
      <w:r w:rsidRPr="00AE6221">
        <w:rPr>
          <w:b/>
          <w:bCs/>
          <w:u w:val="single"/>
        </w:rPr>
        <w:t>And more stringent PFAS rulemaking and regulations provide these plaintiffs with enhanced arguments to pass on the costly filtration costs to the manufacturers and users of PFAS.</w:t>
      </w:r>
      <w:r>
        <w:rPr>
          <w:b/>
          <w:bCs/>
          <w:u w:val="single"/>
        </w:rPr>
        <w:t xml:space="preserve"> </w:t>
      </w:r>
      <w:r w:rsidRPr="00AE6221">
        <w:rPr>
          <w:sz w:val="16"/>
        </w:rPr>
        <w:t>PFAS plaintiffs have asserted a wide variety of claims—from common law claims for negligence, nuisance, and trespass, to violations of the Clean Water Act and various local statutes and regulations. Of course, many lawsuits—regardless of whether they sound in personal injury—also feature claims for wantonness and punitive damages. Potential defenses depend on the nature of the claims and the role that the defendant played, if any, in the manufacture, use, or discharge of the PFAS chemicals. However, common defenses include the following:</w:t>
      </w:r>
      <w:r w:rsidRPr="006E4644">
        <w:rPr>
          <w:sz w:val="16"/>
        </w:rPr>
        <w:t xml:space="preserve"> </w:t>
      </w:r>
      <w:r w:rsidRPr="00AE6221">
        <w:rPr>
          <w:sz w:val="16"/>
        </w:rPr>
        <w:t>Lack of legal duty to the plaintiff (particularly if the defendant does not manufacture PFAS);</w:t>
      </w:r>
      <w:r w:rsidRPr="006E4644">
        <w:rPr>
          <w:sz w:val="16"/>
        </w:rPr>
        <w:t xml:space="preserve"> </w:t>
      </w:r>
      <w:r w:rsidRPr="00AE6221">
        <w:rPr>
          <w:sz w:val="16"/>
        </w:rPr>
        <w:t>Lack of proximate cause (for instance, where a PFAS supplier has been sued in a location far from its manufacturing facility);</w:t>
      </w:r>
      <w:r w:rsidRPr="006E4644">
        <w:rPr>
          <w:sz w:val="16"/>
        </w:rPr>
        <w:t xml:space="preserve"> </w:t>
      </w:r>
      <w:r w:rsidRPr="00AE6221">
        <w:rPr>
          <w:sz w:val="16"/>
        </w:rPr>
        <w:t>Lack of foreseeability (especially where the plaintiff is seeking to recover for alleged discharges that occurred long before the potential dangers of PFAS were known);</w:t>
      </w:r>
      <w:r w:rsidRPr="006E4644">
        <w:rPr>
          <w:sz w:val="16"/>
        </w:rPr>
        <w:t xml:space="preserve"> </w:t>
      </w:r>
      <w:r w:rsidRPr="00AE6221">
        <w:rPr>
          <w:sz w:val="16"/>
        </w:rPr>
        <w:t>No violation of state or federal limitations on PFAS in industrial discharges, because no enforceable standards exist;</w:t>
      </w:r>
      <w:r w:rsidRPr="006E4644">
        <w:rPr>
          <w:sz w:val="16"/>
        </w:rPr>
        <w:t xml:space="preserve"> </w:t>
      </w:r>
      <w:r w:rsidRPr="00AE6221">
        <w:rPr>
          <w:sz w:val="16"/>
        </w:rPr>
        <w:t>The economic loss rule, which bars a plaintiff from recovering in tort for purely economic losses;</w:t>
      </w:r>
      <w:r w:rsidRPr="006E4644">
        <w:rPr>
          <w:sz w:val="16"/>
        </w:rPr>
        <w:t xml:space="preserve"> </w:t>
      </w:r>
      <w:r w:rsidRPr="00AE6221">
        <w:rPr>
          <w:sz w:val="16"/>
        </w:rPr>
        <w:t>The Public Services Doctrine, which prohibits local governments from recovering the costs of carrying out public services from the tortfeasor who caused the need for such services; and</w:t>
      </w:r>
      <w:r w:rsidRPr="006E4644">
        <w:rPr>
          <w:sz w:val="16"/>
        </w:rPr>
        <w:t xml:space="preserve"> </w:t>
      </w:r>
      <w:r w:rsidRPr="00AE6221">
        <w:rPr>
          <w:sz w:val="16"/>
        </w:rPr>
        <w:t>The “permit shield” defense, which automatically protects a permit holder who has acted in compliance with its permit from liability under the Clean Water Act.</w:t>
      </w:r>
      <w:r w:rsidRPr="006E4644">
        <w:rPr>
          <w:sz w:val="16"/>
        </w:rPr>
        <w:t xml:space="preserve"> </w:t>
      </w:r>
      <w:r w:rsidRPr="00AE6221">
        <w:rPr>
          <w:sz w:val="16"/>
        </w:rPr>
        <w:t xml:space="preserve">As PFAS lawsuits inch through motion practice and discovery, however, the viability of these and other defenses will be tested. </w:t>
      </w:r>
      <w:r w:rsidRPr="00AE6221">
        <w:rPr>
          <w:b/>
          <w:bCs/>
          <w:u w:val="single"/>
        </w:rPr>
        <w:t>One thing that is clear is that PFAS litigation is in its infancy. Armed with new regulations and the backing of a new administration, municipalities and classes of individual citizens are coming after any business that has manufactured PFAS or used PFAS to make their products stain-resistant or water-resistant.</w:t>
      </w:r>
      <w:r>
        <w:rPr>
          <w:b/>
          <w:bCs/>
          <w:u w:val="single"/>
        </w:rPr>
        <w:t xml:space="preserve"> </w:t>
      </w:r>
      <w:r w:rsidRPr="00AE6221">
        <w:rPr>
          <w:sz w:val="16"/>
        </w:rPr>
        <w:t xml:space="preserve">During his Senate confirmation hearing, Secretary Regan vowed that he would make PFAS a “top” priority during his tenure at the EPA. </w:t>
      </w:r>
      <w:r w:rsidRPr="00AE6221">
        <w:rPr>
          <w:b/>
          <w:bCs/>
          <w:u w:val="single"/>
        </w:rPr>
        <w:t>With more federal scrutiny of PFAS on the horizon, businesses can expect that the wave of recent PFAS litigation will not only continue but will likely increase across the country.</w:t>
      </w:r>
    </w:p>
    <w:p w14:paraId="18D3FD12" w14:textId="77777777" w:rsidR="00C931B7" w:rsidRPr="00EB78B7" w:rsidRDefault="00C931B7" w:rsidP="00C931B7">
      <w:pPr>
        <w:pStyle w:val="Heading4"/>
        <w:rPr>
          <w:bCs/>
        </w:rPr>
      </w:pPr>
      <w:r>
        <w:rPr>
          <w:bCs/>
        </w:rPr>
        <w:t xml:space="preserve">They can’t do everything at once, even now they have to pick and choose which problems are more serious and widespread – the plan would trade off </w:t>
      </w:r>
    </w:p>
    <w:p w14:paraId="17A05071" w14:textId="77777777" w:rsidR="00C931B7" w:rsidRPr="00EB78B7" w:rsidRDefault="00C931B7" w:rsidP="00C931B7">
      <w:pPr>
        <w:rPr>
          <w:rStyle w:val="Style13ptBold"/>
          <w:sz w:val="22"/>
        </w:rPr>
      </w:pPr>
      <w:r w:rsidRPr="00EB78B7">
        <w:rPr>
          <w:rStyle w:val="Style13ptBold"/>
        </w:rPr>
        <w:t xml:space="preserve">EPA 5/13 – </w:t>
      </w:r>
      <w:r w:rsidRPr="00EB78B7">
        <w:t xml:space="preserve">The Environmental Protection Agency is an independent executive agency of the United States federal government tasked with environmental protection matters (“Resource Constraints, Leadership Decisions, and Workforce Culture Led to a Decline in Federal Enforcement, May 13, 2021, EPA, </w:t>
      </w:r>
      <w:hyperlink r:id="rId183" w:history="1">
        <w:r w:rsidRPr="00EB78B7">
          <w:rPr>
            <w:rStyle w:val="Hyperlink"/>
          </w:rPr>
          <w:t>https://www.epa.gov/sites/production/files/2021-05/documents/_epaoig_20210513-21-p-0132_0.pdf)//DJ</w:t>
        </w:r>
      </w:hyperlink>
      <w:r w:rsidRPr="00EB78B7">
        <w:t xml:space="preserve"> </w:t>
      </w:r>
    </w:p>
    <w:p w14:paraId="7C3ABBAA" w14:textId="77777777" w:rsidR="00C931B7" w:rsidRPr="00710CC4" w:rsidRDefault="00C931B7" w:rsidP="00C931B7">
      <w:pPr>
        <w:rPr>
          <w:sz w:val="16"/>
        </w:rPr>
      </w:pPr>
      <w:r w:rsidRPr="00710CC4">
        <w:rPr>
          <w:u w:val="single"/>
        </w:rPr>
        <w:lastRenderedPageBreak/>
        <w:t>Given limited resources and a shrinking number of personnel</w:t>
      </w:r>
      <w:r w:rsidRPr="00710CC4">
        <w:rPr>
          <w:sz w:val="16"/>
        </w:rPr>
        <w:t xml:space="preserve"> after FY 2011 (Figure 6), </w:t>
      </w:r>
      <w:r w:rsidRPr="00710CC4">
        <w:rPr>
          <w:b/>
          <w:bCs/>
          <w:u w:val="single"/>
        </w:rPr>
        <w:t>EPA staff, managers, and officials made strategic choices regarding the types of noncompliance to monitor and the types of enforcement cases to pursue</w:t>
      </w:r>
      <w:r w:rsidRPr="00710CC4">
        <w:rPr>
          <w:sz w:val="16"/>
        </w:rPr>
        <w:t xml:space="preserve">. For example, we found that a strategic shift, which began during the mid-2000s and continued through 2018, refocused Agency enforcement resources on bigger cases </w:t>
      </w:r>
      <w:r w:rsidRPr="00710CC4">
        <w:rPr>
          <w:b/>
          <w:bCs/>
          <w:u w:val="single"/>
        </w:rPr>
        <w:t>against the most serious violators that significantly impacted human health and the environment</w:t>
      </w:r>
      <w:r w:rsidRPr="00710CC4">
        <w:rPr>
          <w:sz w:val="16"/>
        </w:rPr>
        <w:t xml:space="preserve">. In 2017, </w:t>
      </w:r>
      <w:r w:rsidRPr="00710CC4">
        <w:rPr>
          <w:b/>
          <w:bCs/>
          <w:u w:val="single"/>
        </w:rPr>
        <w:t>the Agency implemented another strategic shift that emphasized returning violators to compliance</w:t>
      </w:r>
      <w:r w:rsidRPr="00710CC4">
        <w:rPr>
          <w:sz w:val="16"/>
        </w:rPr>
        <w:t xml:space="preserve">, rather than bringing enforcement actions that resulted in monetary penalties. </w:t>
      </w:r>
      <w:r w:rsidRPr="00710CC4">
        <w:rPr>
          <w:u w:val="single"/>
        </w:rPr>
        <w:t>Each of these strategies influenced enforcement trends, with the emphases on bigger enforcement cases and compliance assistance both leading to fewer formal enforcement actions initiated and concluded</w:t>
      </w:r>
      <w:r w:rsidRPr="00710CC4">
        <w:rPr>
          <w:sz w:val="16"/>
        </w:rPr>
        <w:t xml:space="preserve">. </w:t>
      </w:r>
      <w:r w:rsidRPr="00710CC4">
        <w:rPr>
          <w:b/>
          <w:bCs/>
          <w:u w:val="single"/>
        </w:rPr>
        <w:t>The focus on bigger cases and the move away from pursuing small cases resulted in higher median enforcement outcomes, such as penalties and injunctive relief.</w:t>
      </w:r>
      <w:r w:rsidRPr="00710CC4">
        <w:rPr>
          <w:sz w:val="16"/>
        </w:rPr>
        <w:t xml:space="preserve"> However, when facility operators recognize that the EPA is conducting fewer compliance monitoring activities and enforcement actions in their geographic areas or industry sectors, they may risk noncompliance under the assumption that they are unlikely to become subject to EPA enforcement actions. Trend in EPA’s Typical Case Size Reflects Leadership Choices EPA staff, managers, and officials told us that the Agency’s strategy was to focus its limited enforcement resources on the most significant cases that have high impacts on human health and the environment. </w:t>
      </w:r>
      <w:r w:rsidRPr="00710CC4">
        <w:rPr>
          <w:u w:val="single"/>
        </w:rPr>
        <w:t>The result of this strategy shows in data for the monetary results from enforcement actions. Because the Agency calculates penalties for any given case partially based on those impacts, the median case size is one way to gauge the impact of focusing on bigger cases</w:t>
      </w:r>
      <w:r w:rsidRPr="00710CC4">
        <w:rPr>
          <w:sz w:val="16"/>
        </w:rPr>
        <w:t>. Over time, the annual median inflation-adjusted injunctive relief, penalty, and SEP values all increased (Table 2 and Figure 8).</w:t>
      </w:r>
    </w:p>
    <w:p w14:paraId="743E66EF" w14:textId="77777777" w:rsidR="00C931B7" w:rsidRDefault="00C931B7" w:rsidP="00C931B7">
      <w:pPr>
        <w:pStyle w:val="Heading4"/>
      </w:pPr>
      <w:r>
        <w:t>The EPA is running clean energy programs now – plan stops them</w:t>
      </w:r>
    </w:p>
    <w:p w14:paraId="18FFDA89" w14:textId="77777777" w:rsidR="00C931B7" w:rsidRDefault="00C931B7" w:rsidP="00C931B7">
      <w:r w:rsidRPr="0049734B">
        <w:rPr>
          <w:rStyle w:val="Heading4Char"/>
        </w:rPr>
        <w:t>EPA 21</w:t>
      </w:r>
      <w:r>
        <w:t xml:space="preserve"> (</w:t>
      </w:r>
      <w:r w:rsidRPr="00140BDA">
        <w:t>Environmental protection agency, federal agency that is tasked with assisting in the helping of the environment, “</w:t>
      </w:r>
      <w:r w:rsidRPr="001733DE">
        <w:t>Clean Energy Programs</w:t>
      </w:r>
      <w:r w:rsidRPr="00140BDA">
        <w:t xml:space="preserve">”, </w:t>
      </w:r>
      <w:r w:rsidRPr="001733DE">
        <w:t>https://www.epa.gov/energy/clean-energy-programs</w:t>
      </w:r>
      <w:r w:rsidRPr="00140BDA">
        <w:t xml:space="preserve">, </w:t>
      </w:r>
      <w:r>
        <w:t>5/11</w:t>
      </w:r>
      <w:r w:rsidRPr="00140BDA">
        <w:t>/21</w:t>
      </w:r>
      <w:r>
        <w:t>)</w:t>
      </w:r>
    </w:p>
    <w:p w14:paraId="2A6F690D" w14:textId="77777777" w:rsidR="00C931B7" w:rsidRDefault="00C931B7" w:rsidP="00C931B7">
      <w:r>
        <w:t>Renewable energy programs</w:t>
      </w:r>
    </w:p>
    <w:p w14:paraId="0F1DE2CE" w14:textId="77777777" w:rsidR="00C931B7" w:rsidRPr="001733DE" w:rsidRDefault="00C931B7" w:rsidP="00C931B7">
      <w:pPr>
        <w:rPr>
          <w:u w:val="single"/>
        </w:rPr>
      </w:pPr>
      <w:r w:rsidRPr="001733DE">
        <w:rPr>
          <w:u w:val="single"/>
        </w:rPr>
        <w:t>Work with industry and other key groups to encourage efficient, clean technologies such as combined heat and power and green power from renewable resources.</w:t>
      </w:r>
    </w:p>
    <w:p w14:paraId="0892AC77" w14:textId="77777777" w:rsidR="00C931B7" w:rsidRDefault="00C931B7" w:rsidP="00C931B7">
      <w:r>
        <w:t>AgSTAR logo</w:t>
      </w:r>
    </w:p>
    <w:p w14:paraId="7DEF0A79" w14:textId="77777777" w:rsidR="00C931B7" w:rsidRDefault="00C931B7" w:rsidP="00C931B7">
      <w:r>
        <w:t xml:space="preserve">AgStar </w:t>
      </w:r>
      <w:r w:rsidRPr="001733DE">
        <w:rPr>
          <w:u w:val="single"/>
        </w:rPr>
        <w:t>promotes the use of biogas recovery systems to reduce methane emissions from livestock waste.</w:t>
      </w:r>
      <w:r>
        <w:t xml:space="preserve"> In addition to producing biogas, anaerobic digestion systems can also help achieve other social, environmental, agricultural and economic benefits.</w:t>
      </w:r>
    </w:p>
    <w:p w14:paraId="5671BB77" w14:textId="77777777" w:rsidR="00C931B7" w:rsidRDefault="00C931B7" w:rsidP="00C931B7">
      <w:r>
        <w:t>Combined Heat and Power Partnership logo</w:t>
      </w:r>
    </w:p>
    <w:p w14:paraId="6431B9A4" w14:textId="77777777" w:rsidR="00C931B7" w:rsidRDefault="00C931B7" w:rsidP="00C931B7">
      <w:r>
        <w:t xml:space="preserve">The Combined Heat and Power Partnership is a voluntary program seeking to </w:t>
      </w:r>
      <w:r w:rsidRPr="001733DE">
        <w:rPr>
          <w:u w:val="single"/>
        </w:rPr>
        <w:t>reduce the environmental impact of power generation by promoting the use of CHP</w:t>
      </w:r>
      <w:r>
        <w:t>. The Partnership works closely with energy users, the CHP industry, state and local governments, and other clean energy stakeholders to facilitate the development of new projects and to promote their environmental and economic benefits.</w:t>
      </w:r>
    </w:p>
    <w:p w14:paraId="62ABBA9E" w14:textId="77777777" w:rsidR="00C931B7" w:rsidRDefault="00C931B7" w:rsidP="00C931B7">
      <w:r>
        <w:t>Green Power Partnership logo</w:t>
      </w:r>
    </w:p>
    <w:p w14:paraId="71232AC5" w14:textId="77777777" w:rsidR="00C931B7" w:rsidRDefault="00C931B7" w:rsidP="00C931B7">
      <w:r>
        <w:t xml:space="preserve">The Green Power Partnership is a voluntary program that </w:t>
      </w:r>
      <w:r w:rsidRPr="001733DE">
        <w:rPr>
          <w:u w:val="single"/>
        </w:rPr>
        <w:t>encourages organizations to buy green power as a way to reduce the environmental impacts associated with purchased electricity use</w:t>
      </w:r>
      <w:r>
        <w:t>. The Partnership currently has hundreds of Partner organizations voluntarily purchasing billions of kilowatt-hours of green power annually.</w:t>
      </w:r>
    </w:p>
    <w:p w14:paraId="6D2CAC91" w14:textId="77777777" w:rsidR="00C931B7" w:rsidRDefault="00C931B7" w:rsidP="00C931B7">
      <w:r>
        <w:lastRenderedPageBreak/>
        <w:t>Landfill Methane Outreach Program logo</w:t>
      </w:r>
    </w:p>
    <w:p w14:paraId="65E5312E" w14:textId="77777777" w:rsidR="00C931B7" w:rsidRPr="00567A06" w:rsidRDefault="00C931B7" w:rsidP="00C931B7">
      <w:pPr>
        <w:rPr>
          <w:u w:val="single"/>
        </w:rPr>
      </w:pPr>
      <w:r>
        <w:t xml:space="preserve">The Landfill Methane Outreach Program is a voluntary assistance program that helps to </w:t>
      </w:r>
      <w:r w:rsidRPr="00567A06">
        <w:rPr>
          <w:u w:val="single"/>
        </w:rPr>
        <w:t>reduce methane emissions from landfills by encouraging the recovery and beneficial use of landfill gas as a renewable energy resource.</w:t>
      </w:r>
    </w:p>
    <w:p w14:paraId="249CB151" w14:textId="77777777" w:rsidR="00C931B7" w:rsidRDefault="00C931B7" w:rsidP="00C931B7">
      <w:r>
        <w:t xml:space="preserve">The RE-Powering America’s Land Initiative </w:t>
      </w:r>
      <w:r w:rsidRPr="001733DE">
        <w:rPr>
          <w:u w:val="single"/>
        </w:rPr>
        <w:t>encourages renewable energy development on current and formerly contaminated lands, landfills, and mine sites</w:t>
      </w:r>
      <w:r>
        <w:t xml:space="preserve"> when it is aligned with the community’s vision for the site. This initiative </w:t>
      </w:r>
      <w:r w:rsidRPr="001733DE">
        <w:rPr>
          <w:u w:val="single"/>
        </w:rPr>
        <w:t>identifies the renewable energy potential of these sites and provides resources for communities, developers, industry, state and local governments or anyone interested in reusing these sites for renewable energy development</w:t>
      </w:r>
      <w:r>
        <w:t>.</w:t>
      </w:r>
      <w:r>
        <w:br/>
      </w:r>
    </w:p>
    <w:p w14:paraId="2A4B30B7" w14:textId="77777777" w:rsidR="00C931B7" w:rsidRDefault="00C931B7" w:rsidP="00C931B7">
      <w:pPr>
        <w:pStyle w:val="Heading4"/>
      </w:pPr>
      <w:r>
        <w:t>Clean energy is key to solve climate change</w:t>
      </w:r>
    </w:p>
    <w:p w14:paraId="2198B07A" w14:textId="77777777" w:rsidR="00C931B7" w:rsidRDefault="00C931B7" w:rsidP="00C931B7">
      <w:r w:rsidRPr="00A97114">
        <w:rPr>
          <w:rStyle w:val="Heading4Char"/>
        </w:rPr>
        <w:t xml:space="preserve">Long and </w:t>
      </w:r>
      <w:r w:rsidRPr="00A664F4">
        <w:rPr>
          <w:rStyle w:val="Heading4Char"/>
        </w:rPr>
        <w:t>S</w:t>
      </w:r>
      <w:r>
        <w:rPr>
          <w:rStyle w:val="Heading4Char"/>
        </w:rPr>
        <w:t xml:space="preserve">teinberger </w:t>
      </w:r>
      <w:r w:rsidRPr="00A97114">
        <w:rPr>
          <w:rStyle w:val="Heading4Char"/>
        </w:rPr>
        <w:t>16</w:t>
      </w:r>
      <w:r>
        <w:t xml:space="preserve"> (Noah and Kevin, Director of the Western region climate and clean energy program, writer for the</w:t>
      </w:r>
      <w:r w:rsidRPr="00A664F4">
        <w:t xml:space="preserve"> Natural Resources Defense Council</w:t>
      </w:r>
      <w:r>
        <w:t>, “</w:t>
      </w:r>
      <w:r w:rsidRPr="00A664F4">
        <w:t>Renewable Energy Is Key to Fighting Climate Change</w:t>
      </w:r>
      <w:r>
        <w:t xml:space="preserve">”, </w:t>
      </w:r>
      <w:hyperlink r:id="rId184" w:history="1">
        <w:r w:rsidRPr="008650A0">
          <w:rPr>
            <w:rStyle w:val="Hyperlink"/>
          </w:rPr>
          <w:t>https://www.nrdc.org/experts/noah-long/renewable-energy-key-fighting-climate-change</w:t>
        </w:r>
      </w:hyperlink>
      <w:r>
        <w:t>, 7/26/16)</w:t>
      </w:r>
    </w:p>
    <w:p w14:paraId="79B7038C" w14:textId="77777777" w:rsidR="00C931B7" w:rsidRPr="00A97114" w:rsidRDefault="00C931B7" w:rsidP="00C931B7">
      <w:r w:rsidRPr="00A97114">
        <w:rPr>
          <w:u w:val="single"/>
        </w:rPr>
        <w:t>Renewable energy is one of the most effective tools we have in the fight against climate change</w:t>
      </w:r>
      <w:r w:rsidRPr="00A97114">
        <w:t xml:space="preserve">, and </w:t>
      </w:r>
      <w:r w:rsidRPr="00A97114">
        <w:rPr>
          <w:u w:val="single"/>
        </w:rPr>
        <w:t>there is every reason to believe it will succeed</w:t>
      </w:r>
      <w:r w:rsidRPr="00A97114">
        <w:t>. A recent New York Times column seems to imply that renewable energy investments set back efforts to address climate change—nothing could be further from the truth. What’s more, renewable technologies can increasingly save customers money as they displace emissions from fossil fuels.</w:t>
      </w:r>
    </w:p>
    <w:p w14:paraId="7D0FF9C8" w14:textId="77777777" w:rsidR="00C931B7" w:rsidRDefault="00C931B7" w:rsidP="00C931B7">
      <w:pPr>
        <w:pStyle w:val="Heading4"/>
      </w:pPr>
      <w:r>
        <w:t>Climate change has a laundry list of scenarios for extinction – citing climate researchers</w:t>
      </w:r>
    </w:p>
    <w:p w14:paraId="68EE6B75" w14:textId="77777777" w:rsidR="00C931B7" w:rsidRDefault="00C931B7" w:rsidP="00C931B7">
      <w:r w:rsidRPr="002E3CD4">
        <w:rPr>
          <w:rStyle w:val="Heading4Char"/>
        </w:rPr>
        <w:t>Darby 19</w:t>
      </w:r>
      <w:r>
        <w:t xml:space="preserve"> (Luke, writer for GQ that covers the environment, “</w:t>
      </w:r>
      <w:r w:rsidRPr="001733DE">
        <w:t>Human Civilization Isn't Prepared to Survive Climate Change</w:t>
      </w:r>
      <w:r>
        <w:t xml:space="preserve">”, </w:t>
      </w:r>
      <w:hyperlink r:id="rId185" w:history="1">
        <w:r w:rsidRPr="00DD7B07">
          <w:rPr>
            <w:rStyle w:val="Hyperlink"/>
          </w:rPr>
          <w:t>https://www.gq.com/story/climate-change-david-spratt</w:t>
        </w:r>
      </w:hyperlink>
      <w:r>
        <w:t>, 6/17/19)</w:t>
      </w:r>
    </w:p>
    <w:p w14:paraId="1D9D66CF" w14:textId="77777777" w:rsidR="00C931B7" w:rsidRDefault="00C931B7" w:rsidP="00C931B7">
      <w:r>
        <w:t xml:space="preserve">"The IPCC report tends to talk about the middle outcomes, like, there's a 50 percent chance of this," says Spratt "So we thought it was important to ask, </w:t>
      </w:r>
      <w:r w:rsidRPr="001733DE">
        <w:rPr>
          <w:u w:val="single"/>
        </w:rPr>
        <w:t>'What are the high-end impacts</w:t>
      </w:r>
      <w:r>
        <w:t xml:space="preserve">?' Because </w:t>
      </w:r>
      <w:r w:rsidRPr="001733DE">
        <w:rPr>
          <w:u w:val="single"/>
        </w:rPr>
        <w:t>in risk management, the cost of the damage associated with high-end impacts are so great that you have to avoid them</w:t>
      </w:r>
      <w:r>
        <w:t>."</w:t>
      </w:r>
    </w:p>
    <w:p w14:paraId="3A7DDDFA" w14:textId="77777777" w:rsidR="00C931B7" w:rsidRPr="001733DE" w:rsidRDefault="00C931B7" w:rsidP="00C931B7">
      <w:pPr>
        <w:rPr>
          <w:u w:val="single"/>
        </w:rPr>
      </w:pPr>
      <w:r>
        <w:t xml:space="preserve">And the costs are high indeed. </w:t>
      </w:r>
      <w:r w:rsidRPr="001733DE">
        <w:rPr>
          <w:u w:val="single"/>
        </w:rPr>
        <w:t>The research Spratt and Dunlop have compiled makes the case that in its most extreme, climate change is "a path to the end of human civilization</w:t>
      </w:r>
      <w:r>
        <w:t xml:space="preserve"> and modern society as we know it." Understanding just how high the stakes really are, Spratt argues, </w:t>
      </w:r>
      <w:r w:rsidRPr="001733DE">
        <w:rPr>
          <w:u w:val="single"/>
        </w:rPr>
        <w:t>is absolutely necessary if we're going to take the issue seriously and try to avoid the worst possible outcomes.</w:t>
      </w:r>
    </w:p>
    <w:p w14:paraId="09B9A44E" w14:textId="77777777" w:rsidR="00C931B7" w:rsidRDefault="00C931B7" w:rsidP="00C931B7">
      <w:r>
        <w:t xml:space="preserve">David Spratt: Let's take, for example, the agreement made in Paris in 2015, where various countries made commitments to reduce their emissions. In fact, they're tracking a little bit worse than their commitments at the moment, but the commitments that have already been made will be consistent with the world warming by three degrees. And with long term impact, the Paris path may in fact be a path of four degrees or more warming. So, our policy paper, just drawing on the peer reviewed scientific literature, was to draw a snapshot of what the world would look like at three degrees warming and a half meter sea level rise, and then drew some conclusions from it. And </w:t>
      </w:r>
      <w:r w:rsidRPr="001733DE">
        <w:rPr>
          <w:u w:val="single"/>
        </w:rPr>
        <w:t xml:space="preserve">at three degrees warming, you </w:t>
      </w:r>
      <w:r w:rsidRPr="001733DE">
        <w:rPr>
          <w:u w:val="single"/>
        </w:rPr>
        <w:lastRenderedPageBreak/>
        <w:t>see loss of lands to desertification, you see a declining crop yields, and, because of the heat, you get a decline in the nutrition content of food, and chronic water shortages</w:t>
      </w:r>
      <w:r>
        <w:t>. Now, those physical conditions then have social consequences.</w:t>
      </w:r>
    </w:p>
    <w:p w14:paraId="31E0E7B4" w14:textId="77777777" w:rsidR="00C931B7" w:rsidRDefault="00C931B7" w:rsidP="00C931B7">
      <w:r>
        <w:t>And what were some of those consequences?</w:t>
      </w:r>
    </w:p>
    <w:p w14:paraId="1C25B40B" w14:textId="77777777" w:rsidR="00C931B7" w:rsidRPr="001733DE" w:rsidRDefault="00C931B7" w:rsidP="00C931B7">
      <w:pPr>
        <w:rPr>
          <w:u w:val="single"/>
        </w:rPr>
      </w:pPr>
      <w:r>
        <w:t xml:space="preserve">We actually relied on Age of Consequences, which is a report published in the United States in 2007. And it was put together by a group of Washington national security analyst insiders, together with a former director of the CIA. So this was a very Washington view. And back in 2007, they asked what would happen if the world warmed by three degrees and we simply reprinted this scenario. It said that </w:t>
      </w:r>
      <w:r w:rsidRPr="001733DE">
        <w:rPr>
          <w:u w:val="single"/>
        </w:rPr>
        <w:t>there would be</w:t>
      </w:r>
      <w:r>
        <w:t xml:space="preserve"> what they called massive, nonlinear societal events, that is </w:t>
      </w:r>
      <w:r w:rsidRPr="001733DE">
        <w:rPr>
          <w:u w:val="single"/>
        </w:rPr>
        <w:t>social breakdown</w:t>
      </w:r>
      <w:r>
        <w:t xml:space="preserve">. They said </w:t>
      </w:r>
      <w:r w:rsidRPr="001733DE">
        <w:t xml:space="preserve">nations around the world will be overwhelmed by the scale of the challenge, and the </w:t>
      </w:r>
      <w:r w:rsidRPr="001733DE">
        <w:rPr>
          <w:u w:val="single"/>
        </w:rPr>
        <w:t>internal cohesion of nations will be under great stress, including the U</w:t>
      </w:r>
      <w:r>
        <w:t xml:space="preserve">nited </w:t>
      </w:r>
      <w:r w:rsidRPr="001733DE">
        <w:rPr>
          <w:u w:val="single"/>
        </w:rPr>
        <w:t>S</w:t>
      </w:r>
      <w:r>
        <w:t xml:space="preserve">tates, in their words, </w:t>
      </w:r>
      <w:r w:rsidRPr="001733DE">
        <w:rPr>
          <w:u w:val="single"/>
        </w:rPr>
        <w:t>as a result of dramatic rise in migration, and changes in agricultural patterns and water availability</w:t>
      </w:r>
      <w:r>
        <w:t xml:space="preserve">. So there is American national security, CIA insiders saying the social cohesion in the United States will break down. The </w:t>
      </w:r>
      <w:r w:rsidRPr="001733DE">
        <w:rPr>
          <w:u w:val="single"/>
        </w:rPr>
        <w:t>social consequences range from increased religious fervor to outright chaos, and climate change will cause a permanent shift in the relationship of humans to nature. The consequence is the breakdown of states and the breakdown of relationships between states on a global scale.</w:t>
      </w:r>
    </w:p>
    <w:p w14:paraId="6D78C0B1" w14:textId="77777777" w:rsidR="00C931B7" w:rsidRDefault="00C931B7" w:rsidP="00C931B7">
      <w:r>
        <w:t xml:space="preserve">The idea being that </w:t>
      </w:r>
      <w:r w:rsidRPr="001733DE">
        <w:rPr>
          <w:u w:val="single"/>
        </w:rPr>
        <w:t>because of mass migration and food scarcity, there will be more wars</w:t>
      </w:r>
      <w:r>
        <w:t>?</w:t>
      </w:r>
    </w:p>
    <w:p w14:paraId="4C853711" w14:textId="77777777" w:rsidR="00C931B7" w:rsidRPr="001733DE" w:rsidRDefault="00C931B7" w:rsidP="00C931B7">
      <w:pPr>
        <w:rPr>
          <w:u w:val="single"/>
        </w:rPr>
      </w:pPr>
      <w:r>
        <w:t xml:space="preserve">I mean, look, for example, </w:t>
      </w:r>
      <w:r w:rsidRPr="001733DE">
        <w:rPr>
          <w:u w:val="single"/>
        </w:rPr>
        <w:t>in Syria we have had a war which has gone on for 11 years and displaced 11 million people</w:t>
      </w:r>
      <w:r>
        <w:t xml:space="preserve">, internally and externally. Some of the causes of that war are climate related: </w:t>
      </w:r>
      <w:r w:rsidRPr="001733DE">
        <w:rPr>
          <w:u w:val="single"/>
        </w:rPr>
        <w:t>A huge drought and desertification event in Syria, which displaced more than a million people, and the advent of the Arab Spring, which was triggered, more than anything else, by a rapid increase in grain prices as a consequence of climate events in Russia and China at the same time. And that war has had the devastating consequences.</w:t>
      </w:r>
    </w:p>
    <w:p w14:paraId="2D9E6F41" w14:textId="77777777" w:rsidR="00C931B7" w:rsidRDefault="00C931B7" w:rsidP="00C931B7">
      <w:r>
        <w:t>But no one studying climate change or national security necessarily saw the Syrian civil war coming as a result of those climate events.</w:t>
      </w:r>
    </w:p>
    <w:p w14:paraId="321ECF8E" w14:textId="77777777" w:rsidR="00C931B7" w:rsidRDefault="00C931B7" w:rsidP="00C931B7">
      <w:r>
        <w:t xml:space="preserve">And that, that's the issue. </w:t>
      </w:r>
      <w:r w:rsidRPr="001733DE">
        <w:rPr>
          <w:u w:val="single"/>
        </w:rPr>
        <w:t>What we're talking about is, can we think about the consequences of a three degrees warmer world now, and not wait until we’re saying, “Oh, my God, we've got a world that is so chaotic and broken down, that no political, social or military system can cope with it</w:t>
      </w:r>
      <w:r>
        <w:t>." If we get to to our scenario, it is too late.</w:t>
      </w:r>
    </w:p>
    <w:p w14:paraId="630D443D" w14:textId="77777777" w:rsidR="00C931B7" w:rsidRPr="00B55AD5" w:rsidRDefault="00C931B7" w:rsidP="00C931B7">
      <w:r>
        <w:t>What you’re describing sounds unequivocally apocalyptic, very much like Mad Max.</w:t>
      </w:r>
    </w:p>
    <w:p w14:paraId="1D3B2EAF" w14:textId="77777777" w:rsidR="00BE78A0" w:rsidRPr="00BE78A0" w:rsidRDefault="00BE78A0" w:rsidP="00BE78A0"/>
    <w:p w14:paraId="7D6563FC" w14:textId="01F0AE37" w:rsidR="00F73C9E" w:rsidRDefault="00F73C9E" w:rsidP="00F73C9E">
      <w:pPr>
        <w:pStyle w:val="Heading3"/>
      </w:pPr>
      <w:r>
        <w:lastRenderedPageBreak/>
        <w:t>UQ</w:t>
      </w:r>
      <w:r w:rsidR="00BE78A0">
        <w:t xml:space="preserve"> – EPA Strained Now</w:t>
      </w:r>
    </w:p>
    <w:p w14:paraId="1792324D" w14:textId="77777777" w:rsidR="0058404A" w:rsidRDefault="0058404A" w:rsidP="0058404A">
      <w:pPr>
        <w:pStyle w:val="Heading4"/>
      </w:pPr>
      <w:r>
        <w:t>The EPA is on the brink now – a former EPA employee</w:t>
      </w:r>
    </w:p>
    <w:p w14:paraId="5EA063C4" w14:textId="77777777" w:rsidR="0058404A" w:rsidRPr="000231A2" w:rsidRDefault="0058404A" w:rsidP="0058404A">
      <w:pPr>
        <w:rPr>
          <w:highlight w:val="green"/>
        </w:rPr>
      </w:pPr>
      <w:r w:rsidRPr="000231A2">
        <w:rPr>
          <w:rStyle w:val="Heading4Char"/>
        </w:rPr>
        <w:t>Inside EPA 21</w:t>
      </w:r>
      <w:r>
        <w:t xml:space="preserve"> (magazine that reports about the activities of the EPA, “</w:t>
      </w:r>
      <w:r w:rsidRPr="000231A2">
        <w:t>Erik Baptist Comments on EPA’s Plan to Reopen First 10 TSCA Risk Evaluations</w:t>
      </w:r>
      <w:r>
        <w:t xml:space="preserve">”, </w:t>
      </w:r>
      <w:hyperlink r:id="rId186" w:history="1">
        <w:r w:rsidRPr="008650A0">
          <w:rPr>
            <w:rStyle w:val="Hyperlink"/>
          </w:rPr>
          <w:t>https://www.wiley.law/news-Erik-Baptist-Comments-on-EPAs-Plan-to-Reopen-First-10-TSCA-Risk-Evaluations</w:t>
        </w:r>
      </w:hyperlink>
      <w:r>
        <w:t>, 4/15/2021)</w:t>
      </w:r>
    </w:p>
    <w:p w14:paraId="4A2042D0" w14:textId="77777777" w:rsidR="0058404A" w:rsidRDefault="0058404A" w:rsidP="0058404A">
      <w:r w:rsidRPr="000231A2">
        <w:rPr>
          <w:highlight w:val="green"/>
          <w:u w:val="single"/>
        </w:rPr>
        <w:t>The Biden Administration has indicated it will</w:t>
      </w:r>
      <w:r w:rsidRPr="009A169B">
        <w:rPr>
          <w:u w:val="single"/>
        </w:rPr>
        <w:t xml:space="preserve"> reopen at least some of the 10 completed TSCA evaluations</w:t>
      </w:r>
      <w:r>
        <w:t xml:space="preserve"> of existing chemicals, and may reconsider uses or exposure pathways that the EPA had previously determined do not pose an “unreasonable risk,” according to the article. TSCA also requires the EPA to evaluate 20 additional chemicals over the next three years.</w:t>
      </w:r>
    </w:p>
    <w:p w14:paraId="52AFF73C" w14:textId="77777777" w:rsidR="0058404A" w:rsidRDefault="0058404A" w:rsidP="0058404A"/>
    <w:p w14:paraId="43AC9230" w14:textId="77777777" w:rsidR="0058404A" w:rsidRPr="000231A2" w:rsidRDefault="0058404A" w:rsidP="0058404A">
      <w:r>
        <w:t>“</w:t>
      </w:r>
      <w:r w:rsidRPr="009A169B">
        <w:rPr>
          <w:u w:val="single"/>
        </w:rPr>
        <w:t xml:space="preserve">EPA already has to </w:t>
      </w:r>
      <w:r w:rsidRPr="000231A2">
        <w:rPr>
          <w:highlight w:val="green"/>
          <w:u w:val="single"/>
        </w:rPr>
        <w:t>double its workload</w:t>
      </w:r>
      <w:r>
        <w:t xml:space="preserve"> by going to 20 risk evaluations … and then … on top of that add these other pathways that were excluded previously, potentially going back and redoing the first 10,” Mr. Baptist said in a presentation at the GlobalChem Conference on March 30. “</w:t>
      </w:r>
      <w:r w:rsidRPr="000231A2">
        <w:rPr>
          <w:highlight w:val="green"/>
          <w:u w:val="single"/>
        </w:rPr>
        <w:t>I worry about the workload and the quality of work</w:t>
      </w:r>
      <w:r w:rsidRPr="009A169B">
        <w:rPr>
          <w:u w:val="single"/>
        </w:rPr>
        <w:t xml:space="preserve"> coming out of the </w:t>
      </w:r>
      <w:r w:rsidRPr="000231A2">
        <w:t>Agency for the next 20 and potentially even the first 10 that are being revised.”</w:t>
      </w:r>
    </w:p>
    <w:p w14:paraId="4E7109A9" w14:textId="77777777" w:rsidR="0058404A" w:rsidRDefault="0058404A" w:rsidP="0058404A"/>
    <w:p w14:paraId="09583266" w14:textId="618C8A82" w:rsidR="0058404A" w:rsidRPr="0058404A" w:rsidRDefault="0058404A" w:rsidP="0058404A">
      <w:r>
        <w:t>“</w:t>
      </w:r>
      <w:r w:rsidRPr="009A169B">
        <w:rPr>
          <w:u w:val="single"/>
        </w:rPr>
        <w:t xml:space="preserve">I sympathize and empathize with </w:t>
      </w:r>
      <w:r w:rsidRPr="000231A2">
        <w:rPr>
          <w:highlight w:val="green"/>
          <w:u w:val="single"/>
        </w:rPr>
        <w:t xml:space="preserve">the [EPA] staff; </w:t>
      </w:r>
      <w:r w:rsidRPr="000231A2">
        <w:rPr>
          <w:u w:val="single"/>
        </w:rPr>
        <w:t xml:space="preserve">they </w:t>
      </w:r>
      <w:r w:rsidRPr="000231A2">
        <w:rPr>
          <w:highlight w:val="green"/>
          <w:u w:val="single"/>
        </w:rPr>
        <w:t>are overworked and it’s difficult work to do,”</w:t>
      </w:r>
      <w:r>
        <w:t xml:space="preserve"> said Mr. </w:t>
      </w:r>
      <w:r w:rsidRPr="000231A2">
        <w:rPr>
          <w:highlight w:val="green"/>
          <w:u w:val="single"/>
        </w:rPr>
        <w:t>Baptist</w:t>
      </w:r>
      <w:r w:rsidRPr="000231A2">
        <w:rPr>
          <w:u w:val="single"/>
        </w:rPr>
        <w:t xml:space="preserve">, </w:t>
      </w:r>
      <w:r w:rsidRPr="000231A2">
        <w:rPr>
          <w:highlight w:val="green"/>
          <w:u w:val="single"/>
        </w:rPr>
        <w:t>who previously served</w:t>
      </w:r>
      <w:r w:rsidRPr="000231A2">
        <w:rPr>
          <w:u w:val="single"/>
        </w:rPr>
        <w:t xml:space="preserve"> as Deputy Assistant Administrator for Law and Policy </w:t>
      </w:r>
      <w:r w:rsidRPr="000231A2">
        <w:rPr>
          <w:highlight w:val="green"/>
          <w:u w:val="single"/>
        </w:rPr>
        <w:t>in the EPA</w:t>
      </w:r>
      <w:r w:rsidRPr="000231A2">
        <w:rPr>
          <w:u w:val="single"/>
        </w:rPr>
        <w:t>’s</w:t>
      </w:r>
      <w:r>
        <w:t xml:space="preserve"> Office of Chemical Safety and Pollution Prevention (OCSPP). “</w:t>
      </w:r>
      <w:r w:rsidRPr="000231A2">
        <w:rPr>
          <w:highlight w:val="green"/>
          <w:u w:val="single"/>
        </w:rPr>
        <w:t>But</w:t>
      </w:r>
      <w:r w:rsidRPr="009A169B">
        <w:rPr>
          <w:u w:val="single"/>
        </w:rPr>
        <w:t xml:space="preserve"> now </w:t>
      </w:r>
      <w:r w:rsidRPr="000231A2">
        <w:rPr>
          <w:highlight w:val="green"/>
          <w:u w:val="single"/>
        </w:rPr>
        <w:t>doubling and even tripling their workload may not be the best outcome for robust science</w:t>
      </w:r>
      <w:r>
        <w:t>.”</w:t>
      </w:r>
    </w:p>
    <w:p w14:paraId="42FEE10C" w14:textId="77777777" w:rsidR="00BE78A0" w:rsidRDefault="00BE78A0" w:rsidP="00BE78A0">
      <w:pPr>
        <w:pStyle w:val="Heading4"/>
      </w:pPr>
      <w:r>
        <w:t xml:space="preserve">COVID strained EPA time and resources giving little room for them to handle more projects </w:t>
      </w:r>
    </w:p>
    <w:p w14:paraId="470C5C28" w14:textId="77777777" w:rsidR="00BE78A0" w:rsidRPr="006B21A8" w:rsidRDefault="00BE78A0" w:rsidP="00BE78A0">
      <w:pPr>
        <w:rPr>
          <w:rStyle w:val="Style13ptBold"/>
        </w:rPr>
      </w:pPr>
      <w:r>
        <w:rPr>
          <w:rStyle w:val="Style13ptBold"/>
        </w:rPr>
        <w:t xml:space="preserve">EPA 20 </w:t>
      </w:r>
      <w:r w:rsidRPr="006B21A8">
        <w:rPr>
          <w:rStyle w:val="Style13ptBold"/>
          <w:sz w:val="22"/>
        </w:rPr>
        <w:t xml:space="preserve">– </w:t>
      </w:r>
      <w:r w:rsidRPr="006B21A8">
        <w:t>The Environmental Protection Agency is an independent executive agency of the United States federal government tasked with environmental protection matters (“Top Challenges Facing the EPA: COVID-19 Emergency Relief and Response Efforts”, June 2020, Environmental Protection Agency, https://www.epa.gov/sites/production/files/2020-06/documents/_epaoig_20200617-pandemicmgmtchallenges.pdf)//DJ</w:t>
      </w:r>
    </w:p>
    <w:p w14:paraId="4038395B" w14:textId="77777777" w:rsidR="00BE78A0" w:rsidRPr="006E279C" w:rsidRDefault="00BE78A0" w:rsidP="00BE78A0">
      <w:pPr>
        <w:rPr>
          <w:sz w:val="16"/>
        </w:rPr>
      </w:pPr>
      <w:r w:rsidRPr="006E279C">
        <w:rPr>
          <w:sz w:val="16"/>
        </w:rPr>
        <w:t xml:space="preserve">The U.S. Environmental Protection Agency’s (EPA) mission is to protect human health and the environment. During the coronavirus pandemic, the EPA has made many adjustments to programs and operations by, for example, issuing regulatory waivers and making exceptions to regulatory requirements, policy, and internal controls. </w:t>
      </w:r>
      <w:r w:rsidRPr="006E279C">
        <w:rPr>
          <w:u w:val="single"/>
        </w:rPr>
        <w:t>The EPA’s most immediate response to the coronavirus pandemic has involved approving disinfectants to kill the SARS-CoV-2 virus</w:t>
      </w:r>
      <w:r w:rsidRPr="006E279C">
        <w:rPr>
          <w:sz w:val="16"/>
        </w:rPr>
        <w:t xml:space="preserve">, which causes the COVID-19 virus, on surfaces. The EPA has also developed a list of products that are registered to destroy viruses known to be as difficult—if not more difficult—to kill than SARS-CoV-2. In addition, to address pesticide supply chain shortages, the EPA is temporarily allowing companies to change—without prior EPA approval, as is typically required—the suppliers of certain active ingredients in approved products. </w:t>
      </w:r>
      <w:r w:rsidRPr="006E279C">
        <w:rPr>
          <w:u w:val="single"/>
        </w:rPr>
        <w:t xml:space="preserve">The OIG is tracking and reviewing EPA responses to the coronavirus pandemic. </w:t>
      </w:r>
      <w:r w:rsidRPr="006E279C">
        <w:rPr>
          <w:sz w:val="16"/>
        </w:rPr>
        <w:t>The OIG also plans to assess the risks of the EPA’s emerging and existing activities to address the pandemic. To guide the OIG’s work, the OIG has identified some initial challenges to the EPA’s ability to achieve its mission, as well as to the EPA’s internal operations. These challenges, and some of their associated risks, are detailed below. Risks to EPA’s Mission Achievement—Successful Implementation of EPA Programs Enforcement and Fraud Risks Effective enforcement is key to combating and deterring violations of law, including fraud. Inspections of recent imports have identified products marketed with unsubstantiated and potentially dangerous claims of protection against SARS-CoV-2</w:t>
      </w:r>
      <w:r w:rsidRPr="006E279C">
        <w:rPr>
          <w:u w:val="single"/>
        </w:rPr>
        <w:t xml:space="preserve">. Companies are also fraudulently claiming that their products are approved or endorsed by the EPA or contain EPA-approved disinfectants for use against </w:t>
      </w:r>
      <w:r w:rsidRPr="006E279C">
        <w:rPr>
          <w:u w:val="single"/>
        </w:rPr>
        <w:lastRenderedPageBreak/>
        <w:t>SARS-CoV-</w:t>
      </w:r>
      <w:r w:rsidRPr="006E279C">
        <w:rPr>
          <w:sz w:val="16"/>
        </w:rPr>
        <w:t xml:space="preserve">2. The prevalence of fraud related to EPA programs and operations will most likely increase as fraudsters identify new ways to exploit consumers frightened by the coronavirus pandemic. The EPA has also implemented a temporary environmental enforcement policy that curtails several routine regulatory monitoring and enforcement activities. </w:t>
      </w:r>
      <w:r w:rsidRPr="006E279C">
        <w:rPr>
          <w:u w:val="single"/>
        </w:rPr>
        <w:t xml:space="preserve">The EPA must maintain a robust enforcement program to address environmental violations and promote deterrence. The OIG recently reported that </w:t>
      </w:r>
      <w:r w:rsidRPr="006E279C">
        <w:rPr>
          <w:b/>
          <w:bCs/>
          <w:u w:val="single"/>
        </w:rPr>
        <w:t>the EPA’s enforcement activities and its resources for conducting routine regulatory enforcement work have declined over time</w:t>
      </w:r>
      <w:r w:rsidRPr="006E279C">
        <w:rPr>
          <w:sz w:val="16"/>
        </w:rPr>
        <w:t xml:space="preserve">.1 </w:t>
      </w:r>
      <w:r w:rsidRPr="006E279C">
        <w:rPr>
          <w:b/>
          <w:bCs/>
          <w:u w:val="single"/>
        </w:rPr>
        <w:t>Additional reduction in enforcement activity places the EPA’s regulatory mission at greater risk and threatens the Agency’s overall mission to protect human health and the environment</w:t>
      </w:r>
      <w:r w:rsidRPr="006E279C">
        <w:rPr>
          <w:sz w:val="16"/>
        </w:rPr>
        <w:t xml:space="preserve">. State, Tribe, and Territory Program Implementation States, tribes, and territories often act as the frontline implementers of federal environmental laws on the EPA’s behalf. </w:t>
      </w:r>
      <w:r w:rsidRPr="006E279C">
        <w:rPr>
          <w:b/>
          <w:bCs/>
          <w:u w:val="single"/>
        </w:rPr>
        <w:t>As a result of the coronavirus pandemic, these groups face financial and personnel challenges that further limit their ability to adequately implement federal requirements</w:t>
      </w:r>
      <w:r w:rsidRPr="006E279C">
        <w:rPr>
          <w:sz w:val="16"/>
        </w:rPr>
        <w:t xml:space="preserve">. </w:t>
      </w:r>
      <w:r w:rsidRPr="006E279C">
        <w:rPr>
          <w:u w:val="single"/>
        </w:rPr>
        <w:t>Similar challenges face the nation’s drinking water and wastewater utilities. Tribal drinking water and wastewater treatment operations have been particularly impacted by personnel shortages. Additional planning, assistance, and oversight by the EPA may be necessary to support states, tribes, territories, and local utilities facing resource strain under the coronavirus pandemic.</w:t>
      </w:r>
      <w:r w:rsidRPr="006E279C">
        <w:rPr>
          <w:sz w:val="16"/>
        </w:rPr>
        <w:t xml:space="preserve"> 1 EPA OIG, EPA’s Compliance Monitoring Activities, Enforcement Actions, and Enforcement Results Generally Declined from Fiscal Years 2006 Through 2018 (20-P-0131, March 31, 2020). U.S. Environmental Protection Agency For more information on the EPA Office of Inspector General visit https://www.epa.gov/officeinspector-general. Risk Communication to the Public Recent OIG reports have identified risk communication as an Agency challenge, including a March 2020 management alert on ethylene oxide-emitting facilities.2 The issues identified in that alert may persist or increase in severity as some of these facilities—particularly those that provide medical sterilization services—are further strained to address pandemic-related issues. </w:t>
      </w:r>
      <w:r w:rsidRPr="006E279C">
        <w:rPr>
          <w:b/>
          <w:bCs/>
          <w:u w:val="single"/>
        </w:rPr>
        <w:t>Also, the lessened regulatory oversight noted above may produce environmental or public health risks requiring additional communication to affected communities</w:t>
      </w:r>
      <w:r w:rsidRPr="006E279C">
        <w:rPr>
          <w:sz w:val="16"/>
        </w:rPr>
        <w:t xml:space="preserve">. Risks to EPA’s Operations—Maintaining a Safe and Productive EPA Workforce Returning to Work Safely The Agency must ensure that its field employees—inspectors, educators, on-scene coordinators, and others—can protect their own safety and the safety of those with whom they interact. This requires the EPA to procure additional personal protective equipment and adapt existing protocols. </w:t>
      </w:r>
      <w:r w:rsidRPr="006E279C">
        <w:rPr>
          <w:u w:val="single"/>
        </w:rPr>
        <w:t>As the coronavirus pandemic persists, the EPA faces the challenge of eventually returning its 15,000-member workforce to federal office spaces. This requires successful implementation of cleaning, social distancing, and continued protection protocols across more than 150 EPA facilities</w:t>
      </w:r>
      <w:r w:rsidRPr="006E279C">
        <w:rPr>
          <w:sz w:val="16"/>
        </w:rPr>
        <w:t xml:space="preserve">. Effective Remote Technology The OIG previously identified the need for the EPA to enhance information security. This challenge has become more critical in the current environment. Continuing EPA operations in the face of the coronavirus pandemic has required the Agency to adapt its network to support a now primarily virtual workforce and provide an unprecedented number of remote employees with a reliable, stable means to communicate and access critical applications and data. Information technology (IT) helpdesk functions could be delayed by an overtaxed IT staff, who also must now deploy and manage new tools and technology. Unprecedented levels of remote access also raise the risk of security breaches of remotely stored and transmitted data. Understanding Organizational Risk The EPA does not have complete information about the preexisting organizational risks it faces in its programs and operations. This is exacerbated by the unprecedented crisis impacting EPA programs agency-wide. Furthermore, EPA has not received an increase in full-time equivalent positions or budget to address this significant regulatory workload. Without prior risk assessments, the EPA faces additional hurdles to adapt to the new risks presented by the coronavirus pandemic. For example, the OIG previously identified the EPA’s lack of a workload-needs assessment as a top management challenge. The absence of a robust workload analysis may affect the EPA’s ability to remain resilient in the face of illnesses or other limitations to existing program staffing. Financially Sound Contract Oversight </w:t>
      </w:r>
      <w:r w:rsidRPr="006E279C">
        <w:rPr>
          <w:b/>
          <w:bCs/>
          <w:u w:val="single"/>
        </w:rPr>
        <w:t>The OIG has consistently raised concerns about the EPA’s oversight of contracts</w:t>
      </w:r>
      <w:r w:rsidRPr="006E279C">
        <w:rPr>
          <w:sz w:val="16"/>
        </w:rPr>
        <w:t xml:space="preserve">. </w:t>
      </w:r>
      <w:r w:rsidRPr="006E279C">
        <w:rPr>
          <w:u w:val="single"/>
        </w:rPr>
        <w:t>The EPA faces a new challenge in contract management as a result of Section 3610 of the CARES Act, which authorizes agencies to reimburse contractors for the costs of paid leave for their personnel who are unable to both access a government-approved facility and telework because their jobs cannot be performed remotely</w:t>
      </w:r>
      <w:r w:rsidRPr="006E279C">
        <w:rPr>
          <w:sz w:val="16"/>
        </w:rPr>
        <w:t>. The EPA has advised that funds for Section 3610 will come from program offices, which would impact program funding. However, the EPA has not yet established guidance for implementing this section.</w:t>
      </w:r>
    </w:p>
    <w:p w14:paraId="47FD3532" w14:textId="77777777" w:rsidR="00BE78A0" w:rsidRDefault="00BE78A0" w:rsidP="00BE78A0">
      <w:pPr>
        <w:pStyle w:val="Heading4"/>
      </w:pPr>
      <w:r>
        <w:t xml:space="preserve">The EPA has a limited amount of resources and a high list of responsibilities handed over to them by Congress </w:t>
      </w:r>
    </w:p>
    <w:p w14:paraId="57EE9089" w14:textId="77777777" w:rsidR="00BE78A0" w:rsidRPr="006B21A8" w:rsidRDefault="00BE78A0" w:rsidP="00BE78A0">
      <w:pPr>
        <w:rPr>
          <w:rStyle w:val="Style13ptBold"/>
        </w:rPr>
      </w:pPr>
      <w:r>
        <w:rPr>
          <w:rStyle w:val="Style13ptBold"/>
        </w:rPr>
        <w:t xml:space="preserve">Gaby 18 </w:t>
      </w:r>
      <w:r w:rsidRPr="006B21A8">
        <w:rPr>
          <w:rStyle w:val="Style13ptBold"/>
          <w:sz w:val="22"/>
        </w:rPr>
        <w:t xml:space="preserve">– </w:t>
      </w:r>
      <w:r w:rsidRPr="006B21A8">
        <w:t xml:space="preserve">Keith Gaby is senior communications director (climate, health and political affairs) at Environmental Defense Fund (“EPA’s budget has been devastated for decades: Here’s the math”, </w:t>
      </w:r>
      <w:r w:rsidRPr="006B21A8">
        <w:lastRenderedPageBreak/>
        <w:t xml:space="preserve">January 24, 2018, The Hill, </w:t>
      </w:r>
      <w:hyperlink r:id="rId187" w:history="1">
        <w:r w:rsidRPr="006B21A8">
          <w:rPr>
            <w:rStyle w:val="Hyperlink"/>
          </w:rPr>
          <w:t>https://thehill.com/opinion/energy-environment/370334-epas-budget-has-been-devastated-for-decades-heres-the-math</w:t>
        </w:r>
      </w:hyperlink>
      <w:r w:rsidRPr="006B21A8">
        <w:t>) //DJ</w:t>
      </w:r>
      <w:r>
        <w:rPr>
          <w:b/>
          <w:bCs/>
          <w:sz w:val="26"/>
        </w:rPr>
        <w:t xml:space="preserve"> </w:t>
      </w:r>
    </w:p>
    <w:p w14:paraId="762BBBA5" w14:textId="7D62C9D4" w:rsidR="00BE78A0" w:rsidRDefault="00BE78A0" w:rsidP="00BE78A0">
      <w:pPr>
        <w:rPr>
          <w:b/>
          <w:bCs/>
          <w:u w:val="single"/>
        </w:rPr>
      </w:pPr>
      <w:r w:rsidRPr="006B21A8">
        <w:rPr>
          <w:sz w:val="16"/>
        </w:rPr>
        <w:t>When</w:t>
      </w:r>
      <w:r w:rsidRPr="00FF3A79">
        <w:rPr>
          <w:sz w:val="16"/>
        </w:rPr>
        <w:t xml:space="preserve"> </w:t>
      </w:r>
      <w:hyperlink r:id="rId188" w:history="1">
        <w:r w:rsidRPr="006B21A8">
          <w:rPr>
            <w:rStyle w:val="Hyperlink"/>
            <w:sz w:val="16"/>
          </w:rPr>
          <w:t>Donald Trump</w:t>
        </w:r>
      </w:hyperlink>
      <w:r w:rsidRPr="00FF3A79">
        <w:rPr>
          <w:sz w:val="16"/>
        </w:rPr>
        <w:t xml:space="preserve"> </w:t>
      </w:r>
      <w:r w:rsidRPr="006B21A8">
        <w:rPr>
          <w:sz w:val="16"/>
        </w:rPr>
        <w:t>rolled out his budget, which cut the Environmental Protection Agency by more than any other department, he said</w:t>
      </w:r>
      <w:r w:rsidRPr="00FF3A79">
        <w:rPr>
          <w:sz w:val="16"/>
        </w:rPr>
        <w:t xml:space="preserve"> </w:t>
      </w:r>
      <w:r w:rsidRPr="006B21A8">
        <w:rPr>
          <w:sz w:val="16"/>
        </w:rPr>
        <w:t>his goal was to “</w:t>
      </w:r>
      <w:hyperlink r:id="rId189" w:history="1">
        <w:r w:rsidRPr="006B21A8">
          <w:rPr>
            <w:rStyle w:val="Hyperlink"/>
            <w:sz w:val="16"/>
          </w:rPr>
          <w:t>shrink the bloated federal bureaucracy.</w:t>
        </w:r>
      </w:hyperlink>
      <w:r w:rsidRPr="006B21A8">
        <w:rPr>
          <w:sz w:val="16"/>
        </w:rPr>
        <w:t>” He clearly meant to leave the impression that EPA had gotten too big and costly.</w:t>
      </w:r>
      <w:r w:rsidRPr="00FF3A79">
        <w:rPr>
          <w:sz w:val="16"/>
        </w:rPr>
        <w:t xml:space="preserve"> </w:t>
      </w:r>
      <w:r w:rsidRPr="006B21A8">
        <w:rPr>
          <w:sz w:val="16"/>
        </w:rPr>
        <w:t>But the facts tell a very different story.</w:t>
      </w:r>
      <w:r w:rsidRPr="00FF3A79">
        <w:rPr>
          <w:sz w:val="16"/>
        </w:rPr>
        <w:t xml:space="preserve"> </w:t>
      </w:r>
      <w:r w:rsidRPr="006B21A8">
        <w:rPr>
          <w:b/>
          <w:bCs/>
          <w:u w:val="single"/>
        </w:rPr>
        <w:t>Far from growing too big, EPA’s budget has been devastated over the last four decades. Other than a bump in the early Obama administration, funding for the agency has been in a long downward spiral.</w:t>
      </w:r>
      <w:r>
        <w:rPr>
          <w:b/>
          <w:bCs/>
          <w:u w:val="single"/>
        </w:rPr>
        <w:t xml:space="preserve"> </w:t>
      </w:r>
      <w:r w:rsidRPr="006B21A8">
        <w:rPr>
          <w:sz w:val="16"/>
        </w:rPr>
        <w:t xml:space="preserve">In fact, </w:t>
      </w:r>
      <w:r w:rsidRPr="006B21A8">
        <w:rPr>
          <w:b/>
          <w:bCs/>
          <w:u w:val="single"/>
        </w:rPr>
        <w:t>contrary to Trump’s implication,</w:t>
      </w:r>
      <w:r>
        <w:rPr>
          <w:b/>
          <w:bCs/>
          <w:u w:val="single"/>
        </w:rPr>
        <w:t xml:space="preserve"> </w:t>
      </w:r>
      <w:r w:rsidRPr="006B21A8">
        <w:rPr>
          <w:b/>
          <w:bCs/>
          <w:u w:val="single"/>
        </w:rPr>
        <w:t>EPA’s funding in real dollars is less than half of what it was in the late 1970s. Here’s the math:</w:t>
      </w:r>
      <w:r w:rsidRPr="00FF3A79">
        <w:rPr>
          <w:sz w:val="16"/>
        </w:rPr>
        <w:t xml:space="preserve"> </w:t>
      </w:r>
      <w:r w:rsidRPr="006B21A8">
        <w:rPr>
          <w:sz w:val="16"/>
        </w:rPr>
        <w:t>In 1979, the agency’s</w:t>
      </w:r>
      <w:r w:rsidRPr="00FF3A79">
        <w:rPr>
          <w:sz w:val="16"/>
        </w:rPr>
        <w:t xml:space="preserve"> </w:t>
      </w:r>
      <w:hyperlink r:id="rId190" w:history="1">
        <w:r w:rsidRPr="006B21A8">
          <w:rPr>
            <w:rStyle w:val="Hyperlink"/>
            <w:sz w:val="16"/>
          </w:rPr>
          <w:t>budget</w:t>
        </w:r>
      </w:hyperlink>
      <w:r w:rsidRPr="00FF3A79">
        <w:rPr>
          <w:sz w:val="16"/>
        </w:rPr>
        <w:t xml:space="preserve"> </w:t>
      </w:r>
      <w:r w:rsidRPr="006B21A8">
        <w:rPr>
          <w:sz w:val="16"/>
        </w:rPr>
        <w:t xml:space="preserve">was $5.4 billion. In 2017, its funding was $8.2 billion. </w:t>
      </w:r>
      <w:r w:rsidRPr="006B21A8">
        <w:rPr>
          <w:u w:val="single"/>
        </w:rPr>
        <w:t>But</w:t>
      </w:r>
      <w:r>
        <w:rPr>
          <w:u w:val="single"/>
        </w:rPr>
        <w:t xml:space="preserve"> </w:t>
      </w:r>
      <w:hyperlink r:id="rId191" w:history="1">
        <w:r w:rsidRPr="006B21A8">
          <w:rPr>
            <w:rStyle w:val="Hyperlink"/>
            <w:u w:val="single"/>
          </w:rPr>
          <w:t>adjust</w:t>
        </w:r>
      </w:hyperlink>
      <w:r>
        <w:rPr>
          <w:u w:val="single"/>
        </w:rPr>
        <w:t xml:space="preserve"> </w:t>
      </w:r>
      <w:r w:rsidRPr="006B21A8">
        <w:rPr>
          <w:u w:val="single"/>
        </w:rPr>
        <w:t>that for inflation — so you can actually compare what EPA had to spend on enforcement, state and local support, science and all its other responsibilities — and the 2017 budget was really worth just $2.4 billion in 1979 dollars.</w:t>
      </w:r>
      <w:r>
        <w:rPr>
          <w:u w:val="single"/>
        </w:rPr>
        <w:t xml:space="preserve"> </w:t>
      </w:r>
      <w:r w:rsidRPr="006B21A8">
        <w:rPr>
          <w:u w:val="single"/>
        </w:rPr>
        <w:t>This dramatic drop occurred even as our population</w:t>
      </w:r>
      <w:r>
        <w:rPr>
          <w:u w:val="single"/>
        </w:rPr>
        <w:t xml:space="preserve"> </w:t>
      </w:r>
      <w:hyperlink r:id="rId192" w:history="1">
        <w:r w:rsidRPr="006B21A8">
          <w:rPr>
            <w:rStyle w:val="Hyperlink"/>
            <w:b/>
            <w:bCs/>
            <w:u w:val="single"/>
          </w:rPr>
          <w:t>increased</w:t>
        </w:r>
      </w:hyperlink>
      <w:r>
        <w:rPr>
          <w:b/>
          <w:bCs/>
          <w:u w:val="single"/>
        </w:rPr>
        <w:t xml:space="preserve"> </w:t>
      </w:r>
      <w:r w:rsidRPr="006B21A8">
        <w:rPr>
          <w:b/>
          <w:bCs/>
          <w:u w:val="single"/>
        </w:rPr>
        <w:t>by one hundred million people and our</w:t>
      </w:r>
      <w:r>
        <w:rPr>
          <w:b/>
          <w:bCs/>
          <w:u w:val="single"/>
        </w:rPr>
        <w:t xml:space="preserve"> </w:t>
      </w:r>
      <w:hyperlink r:id="rId193" w:history="1">
        <w:r w:rsidRPr="006B21A8">
          <w:rPr>
            <w:rStyle w:val="Hyperlink"/>
            <w:b/>
            <w:bCs/>
            <w:u w:val="single"/>
          </w:rPr>
          <w:t>economy</w:t>
        </w:r>
      </w:hyperlink>
      <w:r>
        <w:rPr>
          <w:b/>
          <w:bCs/>
          <w:u w:val="single"/>
        </w:rPr>
        <w:t xml:space="preserve"> </w:t>
      </w:r>
      <w:r w:rsidRPr="006B21A8">
        <w:rPr>
          <w:b/>
          <w:bCs/>
          <w:u w:val="single"/>
        </w:rPr>
        <w:t>doubled</w:t>
      </w:r>
      <w:r w:rsidRPr="006B21A8">
        <w:rPr>
          <w:u w:val="single"/>
        </w:rPr>
        <w:t xml:space="preserve"> in size</w:t>
      </w:r>
      <w:r w:rsidRPr="006B21A8">
        <w:rPr>
          <w:sz w:val="16"/>
        </w:rPr>
        <w:t>. That means that with many more people and businesses, the agency has far fewer resources to protect clean air and water, deal with toxic waste and chemicals, and protect our health.</w:t>
      </w:r>
      <w:r w:rsidRPr="00FF3A79">
        <w:rPr>
          <w:sz w:val="16"/>
        </w:rPr>
        <w:t xml:space="preserve"> </w:t>
      </w:r>
      <w:r w:rsidRPr="006B21A8">
        <w:rPr>
          <w:sz w:val="16"/>
        </w:rPr>
        <w:t xml:space="preserve">Not only that, </w:t>
      </w:r>
      <w:r w:rsidRPr="006B21A8">
        <w:rPr>
          <w:b/>
          <w:bCs/>
          <w:u w:val="single"/>
        </w:rPr>
        <w:t>Congress has repeatedly</w:t>
      </w:r>
      <w:r>
        <w:rPr>
          <w:b/>
          <w:bCs/>
          <w:u w:val="single"/>
        </w:rPr>
        <w:t xml:space="preserve"> </w:t>
      </w:r>
      <w:hyperlink r:id="rId194" w:history="1">
        <w:r w:rsidRPr="006B21A8">
          <w:rPr>
            <w:rStyle w:val="Hyperlink"/>
            <w:b/>
            <w:bCs/>
            <w:u w:val="single"/>
          </w:rPr>
          <w:t>added</w:t>
        </w:r>
      </w:hyperlink>
      <w:r>
        <w:rPr>
          <w:b/>
          <w:bCs/>
          <w:u w:val="single"/>
        </w:rPr>
        <w:t xml:space="preserve"> </w:t>
      </w:r>
      <w:r w:rsidRPr="006B21A8">
        <w:rPr>
          <w:b/>
          <w:bCs/>
          <w:u w:val="single"/>
        </w:rPr>
        <w:t>to EPA’s responsibilities. Since 1979 there are at least a dozen major new (and necessary) laws for the agency to enforce</w:t>
      </w:r>
      <w:r w:rsidRPr="006B21A8">
        <w:rPr>
          <w:sz w:val="16"/>
        </w:rPr>
        <w:t xml:space="preserve"> — </w:t>
      </w:r>
      <w:r w:rsidRPr="006B21A8">
        <w:rPr>
          <w:u w:val="single"/>
        </w:rPr>
        <w:t>including Superfund to clean up toxic waste, Oil Pollution Act, Food Quality Protection Act, as well as updates to laws on safe drinking water and clean water</w:t>
      </w:r>
      <w:r w:rsidRPr="006B21A8">
        <w:rPr>
          <w:b/>
          <w:bCs/>
          <w:u w:val="single"/>
        </w:rPr>
        <w:t>. All as the agency’s funding dropped 55 percent in real dollars</w:t>
      </w:r>
      <w:r w:rsidRPr="006B21A8">
        <w:rPr>
          <w:sz w:val="16"/>
        </w:rPr>
        <w:t>.</w:t>
      </w:r>
      <w:r w:rsidRPr="00FF3A79">
        <w:rPr>
          <w:sz w:val="16"/>
        </w:rPr>
        <w:t xml:space="preserve"> </w:t>
      </w:r>
      <w:r w:rsidRPr="006B21A8">
        <w:rPr>
          <w:sz w:val="16"/>
        </w:rPr>
        <w:t>These cuts are not merely the result of general reductions in government. Over the same period — 1979 to 2017 — the average federal agency’s budget has</w:t>
      </w:r>
      <w:r w:rsidRPr="00FF3A79">
        <w:rPr>
          <w:sz w:val="16"/>
        </w:rPr>
        <w:t xml:space="preserve"> </w:t>
      </w:r>
      <w:hyperlink r:id="rId195" w:history="1">
        <w:r w:rsidRPr="006B21A8">
          <w:rPr>
            <w:rStyle w:val="Hyperlink"/>
            <w:sz w:val="16"/>
          </w:rPr>
          <w:t>increased by 26 percent</w:t>
        </w:r>
      </w:hyperlink>
      <w:r w:rsidRPr="006B21A8">
        <w:rPr>
          <w:sz w:val="16"/>
        </w:rPr>
        <w:t>. (Not as much as the 43 percent increase in our population, but an increase nonetheless.)</w:t>
      </w:r>
      <w:r w:rsidRPr="00FF3A79">
        <w:rPr>
          <w:sz w:val="16"/>
        </w:rPr>
        <w:t xml:space="preserve"> </w:t>
      </w:r>
      <w:r w:rsidRPr="006B21A8">
        <w:rPr>
          <w:sz w:val="16"/>
        </w:rPr>
        <w:t xml:space="preserve">Overall, 18 agencies, departments, or branches of government saw real increases. </w:t>
      </w:r>
      <w:r w:rsidRPr="006B21A8">
        <w:rPr>
          <w:u w:val="single"/>
        </w:rPr>
        <w:t>The Executive Office of the President grew by 43 percent, the Department of Commerce grew by 29 percent, and the Department of Justice grew by 117 percent. They do important work, but it provides a contrast with EPA’s cuts.</w:t>
      </w:r>
      <w:r>
        <w:rPr>
          <w:u w:val="single"/>
        </w:rPr>
        <w:t xml:space="preserve"> </w:t>
      </w:r>
      <w:r w:rsidRPr="006B21A8">
        <w:rPr>
          <w:sz w:val="16"/>
        </w:rPr>
        <w:t>The fact that EPA has managed to make our environment dramatically cleaner, support states in providing clean drinking water, and saved</w:t>
      </w:r>
      <w:r w:rsidRPr="00FF3A79">
        <w:rPr>
          <w:sz w:val="16"/>
        </w:rPr>
        <w:t xml:space="preserve"> </w:t>
      </w:r>
      <w:hyperlink r:id="rId196" w:history="1">
        <w:r w:rsidRPr="006B21A8">
          <w:rPr>
            <w:rStyle w:val="Hyperlink"/>
            <w:sz w:val="16"/>
          </w:rPr>
          <w:t>a hundred thousand lives year</w:t>
        </w:r>
      </w:hyperlink>
      <w:r w:rsidRPr="00FF3A79">
        <w:rPr>
          <w:sz w:val="16"/>
        </w:rPr>
        <w:t xml:space="preserve"> </w:t>
      </w:r>
      <w:r w:rsidRPr="006B21A8">
        <w:rPr>
          <w:sz w:val="16"/>
        </w:rPr>
        <w:t>by reducing air pollution is remarkable. They’ve done it by implementing effective safeguards, holding polluters accountable, and working closely with states and business to find the best way to protect human health.</w:t>
      </w:r>
      <w:r w:rsidRPr="00FF3A79">
        <w:rPr>
          <w:sz w:val="16"/>
        </w:rPr>
        <w:t xml:space="preserve"> </w:t>
      </w:r>
      <w:r w:rsidRPr="006B21A8">
        <w:rPr>
          <w:sz w:val="16"/>
        </w:rPr>
        <w:t>The idea that the Trump administration now wants to reduce the agency’s budget another</w:t>
      </w:r>
      <w:r w:rsidRPr="00FF3A79">
        <w:rPr>
          <w:sz w:val="16"/>
        </w:rPr>
        <w:t xml:space="preserve"> </w:t>
      </w:r>
      <w:hyperlink r:id="rId197" w:history="1">
        <w:r w:rsidRPr="006B21A8">
          <w:rPr>
            <w:rStyle w:val="Hyperlink"/>
            <w:sz w:val="16"/>
          </w:rPr>
          <w:t>30 percent</w:t>
        </w:r>
      </w:hyperlink>
      <w:r w:rsidRPr="00FF3A79">
        <w:rPr>
          <w:sz w:val="16"/>
        </w:rPr>
        <w:t xml:space="preserve"> </w:t>
      </w:r>
      <w:r w:rsidRPr="006B21A8">
        <w:rPr>
          <w:sz w:val="16"/>
        </w:rPr>
        <w:t>— and the</w:t>
      </w:r>
      <w:r w:rsidRPr="00FF3A79">
        <w:rPr>
          <w:sz w:val="16"/>
        </w:rPr>
        <w:t xml:space="preserve"> </w:t>
      </w:r>
      <w:hyperlink r:id="rId198" w:history="1">
        <w:r w:rsidRPr="006B21A8">
          <w:rPr>
            <w:rStyle w:val="Hyperlink"/>
            <w:sz w:val="16"/>
          </w:rPr>
          <w:t>House</w:t>
        </w:r>
      </w:hyperlink>
      <w:r w:rsidRPr="00FF3A79">
        <w:rPr>
          <w:sz w:val="16"/>
        </w:rPr>
        <w:t xml:space="preserve"> </w:t>
      </w:r>
      <w:r w:rsidRPr="006B21A8">
        <w:rPr>
          <w:sz w:val="16"/>
        </w:rPr>
        <w:t>and</w:t>
      </w:r>
      <w:r w:rsidRPr="00FF3A79">
        <w:rPr>
          <w:sz w:val="16"/>
        </w:rPr>
        <w:t xml:space="preserve"> </w:t>
      </w:r>
      <w:hyperlink r:id="rId199" w:history="1">
        <w:r w:rsidRPr="006B21A8">
          <w:rPr>
            <w:rStyle w:val="Hyperlink"/>
            <w:sz w:val="16"/>
          </w:rPr>
          <w:t>Senate</w:t>
        </w:r>
      </w:hyperlink>
      <w:r w:rsidRPr="00FF3A79">
        <w:rPr>
          <w:sz w:val="16"/>
        </w:rPr>
        <w:t xml:space="preserve"> </w:t>
      </w:r>
      <w:r w:rsidRPr="006B21A8">
        <w:rPr>
          <w:sz w:val="16"/>
        </w:rPr>
        <w:t>are also considering serious cuts — is reckless. Reducing funding for clean air monitors, state anti-pollution programs, and toxic waste clean-up would be a disaster. There are already</w:t>
      </w:r>
      <w:r w:rsidRPr="00FF3A79">
        <w:rPr>
          <w:sz w:val="16"/>
        </w:rPr>
        <w:t xml:space="preserve"> </w:t>
      </w:r>
      <w:hyperlink r:id="rId200" w:history="1">
        <w:r w:rsidRPr="006B21A8">
          <w:rPr>
            <w:rStyle w:val="Hyperlink"/>
            <w:sz w:val="16"/>
          </w:rPr>
          <w:t>fewer</w:t>
        </w:r>
      </w:hyperlink>
      <w:r w:rsidRPr="00FF3A79">
        <w:rPr>
          <w:sz w:val="16"/>
        </w:rPr>
        <w:t xml:space="preserve"> </w:t>
      </w:r>
      <w:r w:rsidRPr="006B21A8">
        <w:rPr>
          <w:sz w:val="16"/>
        </w:rPr>
        <w:t>than the legally required 200 enforcement agents for the entire country.</w:t>
      </w:r>
      <w:r w:rsidRPr="00FF3A79">
        <w:rPr>
          <w:sz w:val="16"/>
        </w:rPr>
        <w:t xml:space="preserve"> </w:t>
      </w:r>
      <w:r w:rsidRPr="006B21A8">
        <w:rPr>
          <w:b/>
          <w:bCs/>
          <w:u w:val="single"/>
        </w:rPr>
        <w:t>All of this would lead directly to more smog and asthma attacks, more toxic chemicals and cancer in our lives, and more climate pollution threatening our future.</w:t>
      </w:r>
      <w:r>
        <w:rPr>
          <w:b/>
          <w:bCs/>
          <w:u w:val="single"/>
        </w:rPr>
        <w:t xml:space="preserve"> </w:t>
      </w:r>
      <w:r w:rsidRPr="006B21A8">
        <w:rPr>
          <w:sz w:val="16"/>
        </w:rPr>
        <w:t xml:space="preserve">The president’s campaign rhetoric aside, </w:t>
      </w:r>
      <w:r w:rsidRPr="006B21A8">
        <w:rPr>
          <w:u w:val="single"/>
        </w:rPr>
        <w:t>EPA has in fact pushed for greater efficiency in environmental protection. The Clean Power Plan, now withdrawn by the Trump administration, emphasized finding the lowest cost ways to reduce pollution. And EPA has used innovative market-based approaches to protect human health in ways that promote economic growth.</w:t>
      </w:r>
      <w:r>
        <w:rPr>
          <w:u w:val="single"/>
        </w:rPr>
        <w:t xml:space="preserve"> </w:t>
      </w:r>
      <w:r w:rsidRPr="006B21A8">
        <w:rPr>
          <w:sz w:val="16"/>
        </w:rPr>
        <w:t>The real reason the Trump administration wants to reduce the agency’s budget is to hobble EPA’s ability to enforce our environmental laws. Fewer resources means that the least responsible polluters will have little to fear from EPA. The record, rhetoric, and history of both</w:t>
      </w:r>
      <w:r w:rsidRPr="00FF3A79">
        <w:rPr>
          <w:sz w:val="16"/>
        </w:rPr>
        <w:t xml:space="preserve"> </w:t>
      </w:r>
      <w:hyperlink r:id="rId201" w:history="1">
        <w:r w:rsidRPr="006B21A8">
          <w:rPr>
            <w:rStyle w:val="Hyperlink"/>
            <w:sz w:val="16"/>
          </w:rPr>
          <w:t>Trump</w:t>
        </w:r>
      </w:hyperlink>
      <w:r w:rsidRPr="00FF3A79">
        <w:rPr>
          <w:sz w:val="16"/>
        </w:rPr>
        <w:t xml:space="preserve"> </w:t>
      </w:r>
      <w:r w:rsidRPr="006B21A8">
        <w:rPr>
          <w:sz w:val="16"/>
        </w:rPr>
        <w:t>and EPA Administrator Scott</w:t>
      </w:r>
      <w:r w:rsidRPr="00FF3A79">
        <w:rPr>
          <w:sz w:val="16"/>
        </w:rPr>
        <w:t xml:space="preserve"> </w:t>
      </w:r>
      <w:hyperlink r:id="rId202" w:history="1">
        <w:r w:rsidRPr="006B21A8">
          <w:rPr>
            <w:rStyle w:val="Hyperlink"/>
            <w:sz w:val="16"/>
          </w:rPr>
          <w:t>Pruitt</w:t>
        </w:r>
      </w:hyperlink>
      <w:r w:rsidRPr="00FF3A79">
        <w:rPr>
          <w:sz w:val="16"/>
        </w:rPr>
        <w:t xml:space="preserve"> </w:t>
      </w:r>
      <w:r w:rsidRPr="006B21A8">
        <w:rPr>
          <w:sz w:val="16"/>
        </w:rPr>
        <w:t>lead to no other conclusion.</w:t>
      </w:r>
      <w:r w:rsidRPr="00FF3A79">
        <w:rPr>
          <w:sz w:val="16"/>
        </w:rPr>
        <w:t xml:space="preserve"> </w:t>
      </w:r>
      <w:r w:rsidRPr="006B21A8">
        <w:rPr>
          <w:sz w:val="16"/>
        </w:rPr>
        <w:t xml:space="preserve">We can’t let our children’s health or future fall victim to this dangerous approach. The administration needs to tell the American people the truth — </w:t>
      </w:r>
      <w:r w:rsidRPr="006B21A8">
        <w:rPr>
          <w:b/>
          <w:bCs/>
          <w:u w:val="single"/>
        </w:rPr>
        <w:t>the EPA’s budget has been devastated for decades. It’s time to fully fund the agency that protects our health.</w:t>
      </w:r>
    </w:p>
    <w:p w14:paraId="7414D006" w14:textId="77777777" w:rsidR="000D64DB" w:rsidRDefault="000D64DB" w:rsidP="000D64DB">
      <w:pPr>
        <w:pStyle w:val="Heading4"/>
      </w:pPr>
      <w:r>
        <w:t xml:space="preserve">The EPA has its hands full trying to revoke Trump’s previous efforts to deregulate </w:t>
      </w:r>
    </w:p>
    <w:p w14:paraId="5D7D5F61" w14:textId="77777777" w:rsidR="000D64DB" w:rsidRPr="00567886" w:rsidRDefault="000D64DB" w:rsidP="000D64DB">
      <w:pPr>
        <w:rPr>
          <w:sz w:val="20"/>
          <w:szCs w:val="20"/>
        </w:rPr>
      </w:pPr>
      <w:r w:rsidRPr="00567886">
        <w:rPr>
          <w:rStyle w:val="Style13ptBold"/>
        </w:rPr>
        <w:t>Grandoni 6/9</w:t>
      </w:r>
      <w:r w:rsidRPr="00567886">
        <w:rPr>
          <w:sz w:val="20"/>
          <w:szCs w:val="20"/>
        </w:rPr>
        <w:t xml:space="preserve">, (Dino Grandoni is a reporter covering energy and environmental policy, Columbia University, BA in economics and political science; Columbia University, MA in science journalism, “Biden pushes protection for more streams and wetlands, targeting a major Trump rollback,” 6/9/2021, The Washington Post, </w:t>
      </w:r>
      <w:hyperlink r:id="rId203" w:history="1">
        <w:r w:rsidRPr="00567886">
          <w:rPr>
            <w:rStyle w:val="Hyperlink"/>
            <w:sz w:val="20"/>
            <w:szCs w:val="20"/>
          </w:rPr>
          <w:t>https://www.washingtonpost.com/climate-environment/2021/06/09/biden-epa-clean-water-act/</w:t>
        </w:r>
      </w:hyperlink>
      <w:r w:rsidRPr="00567886">
        <w:rPr>
          <w:sz w:val="20"/>
          <w:szCs w:val="20"/>
        </w:rPr>
        <w:t xml:space="preserve"> // ECL)</w:t>
      </w:r>
    </w:p>
    <w:p w14:paraId="2DC0E6FA" w14:textId="77777777" w:rsidR="000D64DB" w:rsidRPr="00991EAA" w:rsidRDefault="000D64DB" w:rsidP="000D64DB">
      <w:pPr>
        <w:rPr>
          <w:rStyle w:val="StyleUnderline"/>
        </w:rPr>
      </w:pPr>
      <w:r w:rsidRPr="00991EAA">
        <w:rPr>
          <w:rStyle w:val="StyleUnderline"/>
        </w:rPr>
        <w:t xml:space="preserve">The </w:t>
      </w:r>
      <w:r w:rsidRPr="00991EAA">
        <w:rPr>
          <w:rStyle w:val="Emphasis"/>
        </w:rPr>
        <w:t>Biden administration is set to toss out President Donald Trump’s efforts</w:t>
      </w:r>
      <w:r w:rsidRPr="00991EAA">
        <w:rPr>
          <w:rStyle w:val="StyleUnderline"/>
        </w:rPr>
        <w:t xml:space="preserve"> to scale back the number of streams, marshes and other wetlands that fall under federal protection, </w:t>
      </w:r>
      <w:r w:rsidRPr="00991EAA">
        <w:rPr>
          <w:rStyle w:val="Emphasis"/>
        </w:rPr>
        <w:t>kicking off a legal and regulatory scuffle</w:t>
      </w:r>
      <w:r w:rsidRPr="00991EAA">
        <w:rPr>
          <w:rStyle w:val="StyleUnderline"/>
        </w:rPr>
        <w:t xml:space="preserve"> over the fate of wetlands and waterways around the country, from the arid West to the swampy South.</w:t>
      </w:r>
    </w:p>
    <w:p w14:paraId="5C69DD62" w14:textId="77777777" w:rsidR="000D64DB" w:rsidRPr="00991EAA" w:rsidRDefault="000D64DB" w:rsidP="000D64DB">
      <w:pPr>
        <w:rPr>
          <w:rStyle w:val="StyleUnderline"/>
        </w:rPr>
      </w:pPr>
      <w:r w:rsidRPr="00567886">
        <w:rPr>
          <w:sz w:val="16"/>
        </w:rPr>
        <w:lastRenderedPageBreak/>
        <w:t xml:space="preserve">Michael </w:t>
      </w:r>
      <w:r w:rsidRPr="00991EAA">
        <w:rPr>
          <w:rStyle w:val="StyleUnderline"/>
        </w:rPr>
        <w:t>Regan, head of the Environmental Protection Agency, said his team determined that the Trump administration’s rollback is “leading to significant environmental degradation.” The EPA and Army Corps of Engineers will craft a new set of protections for waterways that provide habitats for wildlife and safe drinking water for millions of Americans, according to a joint statement.</w:t>
      </w:r>
    </w:p>
    <w:p w14:paraId="645EED43" w14:textId="77777777" w:rsidR="000D64DB" w:rsidRPr="00567886" w:rsidRDefault="000D64DB" w:rsidP="000D64DB">
      <w:pPr>
        <w:rPr>
          <w:sz w:val="16"/>
        </w:rPr>
      </w:pPr>
      <w:r w:rsidRPr="00567886">
        <w:rPr>
          <w:sz w:val="16"/>
        </w:rPr>
        <w:t xml:space="preserve">With the announcement, </w:t>
      </w:r>
      <w:r w:rsidRPr="00991EAA">
        <w:rPr>
          <w:rStyle w:val="Emphasis"/>
        </w:rPr>
        <w:t>the Biden administration is wading into a decades-long battle over how far federal officials can go to stop contaminants</w:t>
      </w:r>
      <w:r w:rsidRPr="00567886">
        <w:rPr>
          <w:sz w:val="16"/>
        </w:rPr>
        <w:t xml:space="preserve"> from entering small streams and other wetlands.</w:t>
      </w:r>
    </w:p>
    <w:p w14:paraId="28C11C6D" w14:textId="77777777" w:rsidR="000D64DB" w:rsidRPr="00567886" w:rsidRDefault="000D64DB" w:rsidP="000D64DB">
      <w:pPr>
        <w:rPr>
          <w:sz w:val="16"/>
          <w:szCs w:val="16"/>
        </w:rPr>
      </w:pPr>
      <w:r w:rsidRPr="00567886">
        <w:rPr>
          <w:sz w:val="16"/>
          <w:szCs w:val="16"/>
        </w:rPr>
        <w:t>“Communities deserve to have our nation’s waters protected,” said Jaime A. Pinkham, acting assistant secretary of the Army for civil works.</w:t>
      </w:r>
    </w:p>
    <w:p w14:paraId="136C4975" w14:textId="77777777" w:rsidR="000D64DB" w:rsidRPr="00991EAA" w:rsidRDefault="000D64DB" w:rsidP="000D64DB">
      <w:pPr>
        <w:rPr>
          <w:rStyle w:val="StyleUnderline"/>
        </w:rPr>
      </w:pPr>
      <w:r w:rsidRPr="00991EAA">
        <w:rPr>
          <w:rStyle w:val="StyleUnderline"/>
        </w:rPr>
        <w:t xml:space="preserve">Some </w:t>
      </w:r>
      <w:r w:rsidRPr="00991EAA">
        <w:rPr>
          <w:rStyle w:val="Emphasis"/>
        </w:rPr>
        <w:t>Republican lawmakers accused the Biden administration</w:t>
      </w:r>
      <w:r w:rsidRPr="00991EAA">
        <w:rPr>
          <w:rStyle w:val="StyleUnderline"/>
        </w:rPr>
        <w:t xml:space="preserve"> of wanting to return to Obama-era clean-water rules and burden farmers, real estate developers and other businesses with new restrictions on how they can use their land.</w:t>
      </w:r>
    </w:p>
    <w:p w14:paraId="3C4AC866" w14:textId="77777777" w:rsidR="000D64DB" w:rsidRPr="00991EAA" w:rsidRDefault="000D64DB" w:rsidP="000D64DB">
      <w:pPr>
        <w:rPr>
          <w:rStyle w:val="StyleUnderline"/>
        </w:rPr>
      </w:pPr>
      <w:r w:rsidRPr="00991EAA">
        <w:rPr>
          <w:rStyle w:val="StyleUnderline"/>
        </w:rPr>
        <w:t>“This is a gut punch to Iowans, and I will continue to stand up to onerous regulations the administration may seek</w:t>
      </w:r>
      <w:r w:rsidRPr="00567886">
        <w:rPr>
          <w:sz w:val="16"/>
        </w:rPr>
        <w:t xml:space="preserve"> to impose on our hard-working families,” </w:t>
      </w:r>
      <w:r w:rsidRPr="00991EAA">
        <w:rPr>
          <w:rStyle w:val="StyleUnderline"/>
        </w:rPr>
        <w:t>said Sen. Joni Ernst (R-Iowa).</w:t>
      </w:r>
    </w:p>
    <w:p w14:paraId="1BF6C20E" w14:textId="77777777" w:rsidR="000D64DB" w:rsidRPr="00991EAA" w:rsidRDefault="000D64DB" w:rsidP="000D64DB">
      <w:pPr>
        <w:rPr>
          <w:rStyle w:val="StyleUnderline"/>
        </w:rPr>
      </w:pPr>
      <w:r w:rsidRPr="00991EAA">
        <w:rPr>
          <w:rStyle w:val="StyleUnderline"/>
        </w:rPr>
        <w:t xml:space="preserve">In 2015, the Obama administration expanded federal authority to stop or curtail development that could harm a variety of </w:t>
      </w:r>
      <w:r w:rsidRPr="00567886">
        <w:rPr>
          <w:sz w:val="16"/>
        </w:rPr>
        <w:t xml:space="preserve">wetlands, streams and ditches that feed into larger </w:t>
      </w:r>
      <w:r w:rsidRPr="00991EAA">
        <w:rPr>
          <w:rStyle w:val="StyleUnderline"/>
        </w:rPr>
        <w:t>bodies of water protected under the Clean Water Act.</w:t>
      </w:r>
    </w:p>
    <w:p w14:paraId="647F541F" w14:textId="77777777" w:rsidR="000D64DB" w:rsidRPr="00991EAA" w:rsidRDefault="000D64DB" w:rsidP="000D64DB">
      <w:pPr>
        <w:rPr>
          <w:rStyle w:val="StyleUnderline"/>
        </w:rPr>
      </w:pPr>
      <w:r w:rsidRPr="00991EAA">
        <w:rPr>
          <w:rStyle w:val="StyleUnderline"/>
        </w:rPr>
        <w:t>Heeding the call of home developers, oil drillers and growers who saw the restrictions as detrimental to their livelihoods, the Trump administration rolled back those Obama-era pollution controls.</w:t>
      </w:r>
    </w:p>
    <w:p w14:paraId="03CB1C95" w14:textId="77777777" w:rsidR="000D64DB" w:rsidRPr="00991EAA" w:rsidRDefault="000D64DB" w:rsidP="000D64DB">
      <w:pPr>
        <w:rPr>
          <w:rStyle w:val="StyleUnderline"/>
        </w:rPr>
      </w:pPr>
      <w:r w:rsidRPr="00991EAA">
        <w:rPr>
          <w:rStyle w:val="StyleUnderline"/>
        </w:rPr>
        <w:t>But critics, including a panel of independent scientists picked by the Trump administration itself, slammed the move for potentially hastening the destruction of waterways</w:t>
      </w:r>
      <w:r w:rsidRPr="00567886">
        <w:rPr>
          <w:sz w:val="16"/>
        </w:rPr>
        <w:t xml:space="preserve">, including “ephemeral” streams that appear only after rainfall and help purify water on its way to larger lakes and rivers that serve as sources of drinking water for millions of Americans. </w:t>
      </w:r>
      <w:r w:rsidRPr="00991EAA">
        <w:rPr>
          <w:rStyle w:val="StyleUnderline"/>
        </w:rPr>
        <w:t>The current lack of protections is particularly notable in desert states such as New Mexico and Arizona, the EPA said.</w:t>
      </w:r>
    </w:p>
    <w:p w14:paraId="22142226" w14:textId="77777777" w:rsidR="000D64DB" w:rsidRPr="00567886" w:rsidRDefault="000D64DB" w:rsidP="000D64DB">
      <w:pPr>
        <w:rPr>
          <w:sz w:val="16"/>
          <w:szCs w:val="16"/>
        </w:rPr>
      </w:pPr>
      <w:r w:rsidRPr="00567886">
        <w:rPr>
          <w:sz w:val="16"/>
          <w:szCs w:val="16"/>
        </w:rPr>
        <w:t>“The science says those streams and these wetlands are an important part of our clean-water system in the United States and should be protected,” said Tom Kiernan, head of American Rivers, a conservation group.</w:t>
      </w:r>
    </w:p>
    <w:p w14:paraId="796ED11C" w14:textId="77777777" w:rsidR="000D64DB" w:rsidRPr="00991EAA" w:rsidRDefault="000D64DB" w:rsidP="000D64DB">
      <w:pPr>
        <w:rPr>
          <w:rStyle w:val="Emphasis"/>
        </w:rPr>
      </w:pPr>
      <w:r w:rsidRPr="00991EAA">
        <w:rPr>
          <w:rStyle w:val="StyleUnderline"/>
        </w:rPr>
        <w:t xml:space="preserve">Now, </w:t>
      </w:r>
      <w:r w:rsidRPr="00991EAA">
        <w:rPr>
          <w:rStyle w:val="Emphasis"/>
        </w:rPr>
        <w:t>Regan says he’s trying to strike the delicate balance between conservation and development that both the Trump and Obama administrations failed to reach.</w:t>
      </w:r>
    </w:p>
    <w:p w14:paraId="2B59200D" w14:textId="77777777" w:rsidR="000D64DB" w:rsidRPr="00567886" w:rsidRDefault="000D64DB" w:rsidP="000D64DB">
      <w:pPr>
        <w:rPr>
          <w:sz w:val="16"/>
          <w:szCs w:val="16"/>
        </w:rPr>
      </w:pPr>
      <w:r w:rsidRPr="00567886">
        <w:rPr>
          <w:sz w:val="16"/>
          <w:szCs w:val="16"/>
        </w:rPr>
        <w:t>“We’ve learned lessons from both, we’ve seen complexities in both, and we’ve determined both rules did not necessarily listen to the will of the people,” Regan told House lawmakers in April.</w:t>
      </w:r>
    </w:p>
    <w:p w14:paraId="152F5663" w14:textId="77777777" w:rsidR="000D64DB" w:rsidRPr="00567886" w:rsidRDefault="000D64DB" w:rsidP="000D64DB">
      <w:pPr>
        <w:rPr>
          <w:rStyle w:val="StyleUnderline"/>
        </w:rPr>
      </w:pPr>
      <w:r w:rsidRPr="00567886">
        <w:rPr>
          <w:rStyle w:val="StyleUnderline"/>
        </w:rPr>
        <w:t>The Biden administration’s rulemaking could help stem the staggering loss of wetlands.</w:t>
      </w:r>
    </w:p>
    <w:p w14:paraId="5411C844" w14:textId="77777777" w:rsidR="000D64DB" w:rsidRPr="00567886" w:rsidRDefault="000D64DB" w:rsidP="000D64DB">
      <w:pPr>
        <w:rPr>
          <w:sz w:val="16"/>
          <w:szCs w:val="16"/>
        </w:rPr>
      </w:pPr>
      <w:r w:rsidRPr="00567886">
        <w:rPr>
          <w:sz w:val="16"/>
          <w:szCs w:val="16"/>
        </w:rPr>
        <w:t>Since the end of the Revolutionary War, more than half of the 221 million acres of wetlands in what would become the contiguous United States have been drained, often for farming. The rate of destruction began to wane only in recent decades.</w:t>
      </w:r>
    </w:p>
    <w:p w14:paraId="493CAA4D" w14:textId="77777777" w:rsidR="000D64DB" w:rsidRPr="00567886" w:rsidRDefault="000D64DB" w:rsidP="000D64DB">
      <w:pPr>
        <w:rPr>
          <w:sz w:val="16"/>
          <w:szCs w:val="16"/>
        </w:rPr>
      </w:pPr>
      <w:r w:rsidRPr="00567886">
        <w:rPr>
          <w:sz w:val="16"/>
          <w:szCs w:val="16"/>
        </w:rPr>
        <w:t>In northwest Ohio, for instance, corn and other crops are grown on a vast tract once known as the Great Black Swamp. Farmers began draining it during the 19th century, and now agricultural runoff flows into Lake Erie and feeds the growth of toxic algae that regularly closes beaches and once forced the city of Toledo to suspend tap water use for about two days.</w:t>
      </w:r>
    </w:p>
    <w:p w14:paraId="375E1E65" w14:textId="77777777" w:rsidR="000D64DB" w:rsidRPr="00567886" w:rsidRDefault="000D64DB" w:rsidP="000D64DB">
      <w:pPr>
        <w:rPr>
          <w:rStyle w:val="StyleUnderline"/>
        </w:rPr>
      </w:pPr>
      <w:r w:rsidRPr="00567886">
        <w:rPr>
          <w:sz w:val="16"/>
        </w:rPr>
        <w:t xml:space="preserve">Bill Stanley, state director of the Nature Conservancy in Ohio, said </w:t>
      </w:r>
      <w:r w:rsidRPr="00567886">
        <w:rPr>
          <w:rStyle w:val="StyleUnderline"/>
        </w:rPr>
        <w:t>the Trump administration’s withdrawal of federal protections for what few streams remain to filter nutrient waste from fertilizers could make the lake susceptible to even bigger algae blooms.</w:t>
      </w:r>
    </w:p>
    <w:p w14:paraId="30C0DB0A" w14:textId="77777777" w:rsidR="000D64DB" w:rsidRPr="00567886" w:rsidRDefault="000D64DB" w:rsidP="000D64DB">
      <w:pPr>
        <w:rPr>
          <w:sz w:val="16"/>
          <w:szCs w:val="16"/>
        </w:rPr>
      </w:pPr>
      <w:r w:rsidRPr="00567886">
        <w:rPr>
          <w:sz w:val="16"/>
          <w:szCs w:val="16"/>
        </w:rPr>
        <w:t>“ ‘Nutrients’ doesn’t sound like a bad word,” he said, “but when you get too many of them, it causes major problems for our water quality in Ohio.”</w:t>
      </w:r>
    </w:p>
    <w:p w14:paraId="719FDA02" w14:textId="77777777" w:rsidR="000D64DB" w:rsidRPr="00567886" w:rsidRDefault="000D64DB" w:rsidP="000D64DB">
      <w:pPr>
        <w:rPr>
          <w:sz w:val="16"/>
          <w:szCs w:val="16"/>
        </w:rPr>
      </w:pPr>
      <w:r w:rsidRPr="00567886">
        <w:rPr>
          <w:sz w:val="16"/>
          <w:szCs w:val="16"/>
        </w:rPr>
        <w:lastRenderedPageBreak/>
        <w:t>But farmers such as Daryl Lies, who raises hogs and sheep and grows vegetables on 160 acres in central North Dakota, say the Obama-era restrictions on wetland development would have been “painstakingly costly for agriculture.” Those rules, he said, “would have made it a lot harder to have the livestock” near a creek that winds along his farm on its way to the Missouri River.</w:t>
      </w:r>
    </w:p>
    <w:p w14:paraId="1C7B7497" w14:textId="77777777" w:rsidR="000D64DB" w:rsidRPr="00567886" w:rsidRDefault="000D64DB" w:rsidP="000D64DB">
      <w:pPr>
        <w:rPr>
          <w:sz w:val="16"/>
          <w:szCs w:val="16"/>
        </w:rPr>
      </w:pPr>
      <w:r w:rsidRPr="00567886">
        <w:rPr>
          <w:sz w:val="16"/>
          <w:szCs w:val="16"/>
        </w:rPr>
        <w:t>“Farmers and ranchers are the original environmentalists, I say,” said Lies, who heads the North Dakota Farm Bureau. “We’re not the activists, like we hear across the nation, but we are the real environmentalists. We care about taking care of our land and having it there for the next generation.”</w:t>
      </w:r>
    </w:p>
    <w:p w14:paraId="4734940E" w14:textId="77777777" w:rsidR="000D64DB" w:rsidRPr="00567886" w:rsidRDefault="000D64DB" w:rsidP="000D64DB">
      <w:pPr>
        <w:rPr>
          <w:rStyle w:val="StyleUnderline"/>
        </w:rPr>
      </w:pPr>
      <w:r w:rsidRPr="00567886">
        <w:rPr>
          <w:rStyle w:val="StyleUnderline"/>
        </w:rPr>
        <w:t>The Trump-era rule eased the path for several construction projects, including a commercial, industrial and residential park along the Savannah River, which forms the border between South Carolina and Georgia.</w:t>
      </w:r>
    </w:p>
    <w:p w14:paraId="4720B6B3" w14:textId="77777777" w:rsidR="000D64DB" w:rsidRPr="00567886" w:rsidRDefault="000D64DB" w:rsidP="000D64DB">
      <w:pPr>
        <w:rPr>
          <w:sz w:val="16"/>
          <w:szCs w:val="16"/>
        </w:rPr>
      </w:pPr>
      <w:r w:rsidRPr="00567886">
        <w:rPr>
          <w:sz w:val="16"/>
          <w:szCs w:val="16"/>
        </w:rPr>
        <w:t>The RiverPort project came with the promise of jobs in shipping and construction. But wildlife officials at the nearby Savannah National Wildlife Refuge warned in 2010 the proposal “represents a significant threat” to its bottomland hardwoods of gum and maple trees and freshwater marshes that attract migrating waterfowl.</w:t>
      </w:r>
    </w:p>
    <w:p w14:paraId="4D0DD428" w14:textId="77777777" w:rsidR="000D64DB" w:rsidRPr="00567886" w:rsidRDefault="000D64DB" w:rsidP="000D64DB">
      <w:pPr>
        <w:rPr>
          <w:rStyle w:val="StyleUnderline"/>
        </w:rPr>
      </w:pPr>
      <w:r w:rsidRPr="00567886">
        <w:rPr>
          <w:sz w:val="16"/>
        </w:rPr>
        <w:t xml:space="preserve">Yet </w:t>
      </w:r>
      <w:r w:rsidRPr="00567886">
        <w:rPr>
          <w:rStyle w:val="StyleUnderline"/>
        </w:rPr>
        <w:t>after the Trump administration rolled back the Obama-era rule, more than 200 acres of the wetlands in the project’s footprint fell out of federal oversight, according to the Southern Environmental Law Center, which is suing the EPA over the regulation.</w:t>
      </w:r>
    </w:p>
    <w:p w14:paraId="2690E849" w14:textId="77777777" w:rsidR="000D64DB" w:rsidRPr="00567886" w:rsidRDefault="000D64DB" w:rsidP="000D64DB">
      <w:pPr>
        <w:rPr>
          <w:sz w:val="16"/>
        </w:rPr>
      </w:pPr>
      <w:r w:rsidRPr="00567886">
        <w:rPr>
          <w:rStyle w:val="StyleUnderline"/>
        </w:rPr>
        <w:t xml:space="preserve">“Every day the rule is in place, we are losing protections for 92 percent of wetlands, waters and streams,” </w:t>
      </w:r>
      <w:r w:rsidRPr="00567886">
        <w:rPr>
          <w:sz w:val="16"/>
        </w:rPr>
        <w:t>said Kelly Moser, a senior attorney at the Charlottesville-based legal advocacy group, citing the organization’s analysis of the impact of the Trump rule.</w:t>
      </w:r>
    </w:p>
    <w:p w14:paraId="202C059F" w14:textId="77777777" w:rsidR="000D64DB" w:rsidRPr="00567886" w:rsidRDefault="000D64DB" w:rsidP="000D64DB">
      <w:pPr>
        <w:rPr>
          <w:rStyle w:val="Emphasis"/>
        </w:rPr>
      </w:pPr>
      <w:r w:rsidRPr="00567886">
        <w:rPr>
          <w:sz w:val="16"/>
        </w:rPr>
        <w:t xml:space="preserve">In total, </w:t>
      </w:r>
      <w:r w:rsidRPr="00567886">
        <w:rPr>
          <w:rStyle w:val="Emphasis"/>
        </w:rPr>
        <w:t>the EPA and Army Corps said they are aware of 333 projects that no longer require federal water permits under the Trump rule.</w:t>
      </w:r>
    </w:p>
    <w:p w14:paraId="53E07B14" w14:textId="77777777" w:rsidR="000D64DB" w:rsidRPr="00567886" w:rsidRDefault="000D64DB" w:rsidP="000D64DB">
      <w:pPr>
        <w:rPr>
          <w:sz w:val="16"/>
        </w:rPr>
      </w:pPr>
      <w:r w:rsidRPr="00567886">
        <w:rPr>
          <w:sz w:val="16"/>
        </w:rPr>
        <w:t xml:space="preserve">A former regulator from North Carolina, </w:t>
      </w:r>
      <w:r w:rsidRPr="00567886">
        <w:rPr>
          <w:rStyle w:val="StyleUnderline"/>
        </w:rPr>
        <w:t>Regan arrived in Washington with a reputation as a consensus builder and has spent much of his first months in office listening to both sides of the debate</w:t>
      </w:r>
      <w:r w:rsidRPr="00567886">
        <w:rPr>
          <w:sz w:val="16"/>
        </w:rPr>
        <w:t xml:space="preserve"> over water protections. </w:t>
      </w:r>
      <w:r w:rsidRPr="00567886">
        <w:rPr>
          <w:rStyle w:val="StyleUnderline"/>
        </w:rPr>
        <w:t>Regan met with Lies and other members of North Dakota’s agriculture and oil industries</w:t>
      </w:r>
      <w:r w:rsidRPr="00567886">
        <w:rPr>
          <w:sz w:val="16"/>
        </w:rPr>
        <w:t xml:space="preserve"> last week during a trip to Bismarck hosted by Sen. Kevin Cramer (R-N.D.).</w:t>
      </w:r>
    </w:p>
    <w:p w14:paraId="65DE91B2" w14:textId="77777777" w:rsidR="000D64DB" w:rsidRPr="00567886" w:rsidRDefault="000D64DB" w:rsidP="000D64DB">
      <w:pPr>
        <w:rPr>
          <w:sz w:val="16"/>
          <w:szCs w:val="16"/>
        </w:rPr>
      </w:pPr>
      <w:r w:rsidRPr="00567886">
        <w:rPr>
          <w:sz w:val="16"/>
          <w:szCs w:val="16"/>
        </w:rPr>
        <w:t>“I’m cautiously optimistic that we’ll be able to work with this EPA administrator and that he truly is sincere about getting out and getting input,” Lies said.</w:t>
      </w:r>
    </w:p>
    <w:p w14:paraId="268834EE" w14:textId="77777777" w:rsidR="000D64DB" w:rsidRPr="00567886" w:rsidRDefault="000D64DB" w:rsidP="000D64DB">
      <w:pPr>
        <w:rPr>
          <w:rStyle w:val="StyleUnderline"/>
        </w:rPr>
      </w:pPr>
      <w:r w:rsidRPr="00567886">
        <w:rPr>
          <w:sz w:val="16"/>
        </w:rPr>
        <w:t xml:space="preserve">With the announcement Wednesday, </w:t>
      </w:r>
      <w:r w:rsidRPr="00567886">
        <w:rPr>
          <w:rStyle w:val="Emphasis"/>
        </w:rPr>
        <w:t xml:space="preserve">the Biden administration is kicking off a lengthy rulemaking process. </w:t>
      </w:r>
      <w:r w:rsidRPr="00567886">
        <w:rPr>
          <w:rStyle w:val="StyleUnderline"/>
        </w:rPr>
        <w:t>It must first strike down the Trump rule before establishing its own definition for which waterways get federal protection.</w:t>
      </w:r>
    </w:p>
    <w:p w14:paraId="52634B14" w14:textId="77777777" w:rsidR="000D64DB" w:rsidRPr="00567886" w:rsidRDefault="000D64DB" w:rsidP="000D64DB">
      <w:pPr>
        <w:rPr>
          <w:sz w:val="16"/>
        </w:rPr>
      </w:pPr>
      <w:r w:rsidRPr="00567886">
        <w:rPr>
          <w:rStyle w:val="StyleUnderline"/>
        </w:rPr>
        <w:t>Some environmentalists are upset the EPA isn’t moving more quickly to revoke the more forgiving water regulations, which will remain in place until part of the rulemaking process is complete.</w:t>
      </w:r>
      <w:r w:rsidRPr="00567886">
        <w:rPr>
          <w:sz w:val="16"/>
        </w:rPr>
        <w:t xml:space="preserve"> “Today’s action falls well short of the Biden administration’s commitments to protecting our environment and communities,” said Julian Gonzalez, a water policy lobbyist for Earthjustice.</w:t>
      </w:r>
    </w:p>
    <w:p w14:paraId="46441615" w14:textId="77777777" w:rsidR="000D64DB" w:rsidRPr="00567886" w:rsidRDefault="000D64DB" w:rsidP="000D64DB">
      <w:pPr>
        <w:rPr>
          <w:rStyle w:val="StyleUnderline"/>
        </w:rPr>
      </w:pPr>
      <w:r w:rsidRPr="00567886">
        <w:rPr>
          <w:rStyle w:val="StyleUnderline"/>
        </w:rPr>
        <w:t>The fate of the EPA’s effort could ultimately hang in the U.S. Supreme Court.</w:t>
      </w:r>
    </w:p>
    <w:p w14:paraId="3D0FF8F9" w14:textId="77777777" w:rsidR="000D64DB" w:rsidRPr="00567886" w:rsidRDefault="000D64DB" w:rsidP="000D64DB">
      <w:pPr>
        <w:rPr>
          <w:rStyle w:val="StyleUnderline"/>
        </w:rPr>
      </w:pPr>
      <w:r w:rsidRPr="00567886">
        <w:rPr>
          <w:rStyle w:val="StyleUnderline"/>
        </w:rPr>
        <w:t>At the center of the decades-long legal storm over water protections is the Clean Water Act, which bans pollution in “waters of the United States” without a permit. The question of what constitutes such water has been up for debate since the law’s passage in 1972.</w:t>
      </w:r>
    </w:p>
    <w:p w14:paraId="28CF3E07" w14:textId="77777777" w:rsidR="000D64DB" w:rsidRPr="00567886" w:rsidRDefault="000D64DB" w:rsidP="000D64DB">
      <w:pPr>
        <w:rPr>
          <w:sz w:val="16"/>
          <w:szCs w:val="16"/>
        </w:rPr>
      </w:pPr>
      <w:r w:rsidRPr="00567886">
        <w:rPr>
          <w:sz w:val="16"/>
          <w:szCs w:val="16"/>
        </w:rPr>
        <w:t>In a 2006 decision, Justice Anthony M. Kennedy wrote federal officials could step in when there was a “significant nexus” between smaller and larger bodies of water. The Obama administration wrote its rule around that standard.</w:t>
      </w:r>
    </w:p>
    <w:p w14:paraId="318B56A7" w14:textId="77777777" w:rsidR="000D64DB" w:rsidRPr="00567886" w:rsidRDefault="000D64DB" w:rsidP="000D64DB">
      <w:pPr>
        <w:rPr>
          <w:rStyle w:val="StyleUnderline"/>
        </w:rPr>
      </w:pPr>
      <w:r w:rsidRPr="00567886">
        <w:rPr>
          <w:sz w:val="16"/>
        </w:rPr>
        <w:t xml:space="preserve">But </w:t>
      </w:r>
      <w:r w:rsidRPr="00567886">
        <w:rPr>
          <w:rStyle w:val="StyleUnderline"/>
        </w:rPr>
        <w:t>after Kennedy’s retirement and with the Supreme Court taking an even more conservative turn with the appointments of three justices by Trump, it’s unclear what sort of rule could now pass muster.</w:t>
      </w:r>
    </w:p>
    <w:p w14:paraId="498822C7" w14:textId="77777777" w:rsidR="000D64DB" w:rsidRDefault="000D64DB" w:rsidP="000D64DB">
      <w:pPr>
        <w:rPr>
          <w:rStyle w:val="StyleUnderline"/>
        </w:rPr>
      </w:pPr>
      <w:r w:rsidRPr="00567886">
        <w:rPr>
          <w:sz w:val="16"/>
        </w:rPr>
        <w:lastRenderedPageBreak/>
        <w:t>“</w:t>
      </w:r>
      <w:r w:rsidRPr="00567886">
        <w:rPr>
          <w:rStyle w:val="Emphasis"/>
        </w:rPr>
        <w:t>That is the $64 million question, isn’t it?”</w:t>
      </w:r>
      <w:r w:rsidRPr="00567886">
        <w:rPr>
          <w:sz w:val="16"/>
        </w:rPr>
        <w:t xml:space="preserve"> said Patrick Parenteau, a professor of natural resources law at Vermont Law School. </w:t>
      </w:r>
      <w:r w:rsidRPr="00567886">
        <w:rPr>
          <w:rStyle w:val="StyleUnderline"/>
        </w:rPr>
        <w:t>“It’s got to be a rule that gets five votes on the Supreme Court, and that’s going to be … difficult.”</w:t>
      </w:r>
    </w:p>
    <w:p w14:paraId="51E5B31A" w14:textId="77777777" w:rsidR="000D64DB" w:rsidRDefault="000D64DB" w:rsidP="00BE78A0">
      <w:pPr>
        <w:rPr>
          <w:b/>
          <w:bCs/>
          <w:u w:val="single"/>
        </w:rPr>
      </w:pPr>
    </w:p>
    <w:p w14:paraId="1E2C4AA2" w14:textId="25262C41" w:rsidR="00BE78A0" w:rsidRDefault="00BE78A0" w:rsidP="00BE78A0">
      <w:pPr>
        <w:pStyle w:val="Heading3"/>
      </w:pPr>
      <w:r>
        <w:lastRenderedPageBreak/>
        <w:t>UQ – Clog</w:t>
      </w:r>
    </w:p>
    <w:p w14:paraId="447C8BF6" w14:textId="77777777" w:rsidR="00BE78A0" w:rsidRDefault="00BE78A0" w:rsidP="00BE78A0">
      <w:pPr>
        <w:pStyle w:val="Heading4"/>
      </w:pPr>
      <w:r>
        <w:t xml:space="preserve">EPA litigation is already high now because they are directing their attention towards PFAS </w:t>
      </w:r>
    </w:p>
    <w:p w14:paraId="791227BE" w14:textId="77777777" w:rsidR="00BE78A0" w:rsidRDefault="00BE78A0" w:rsidP="00BE78A0">
      <w:r>
        <w:rPr>
          <w:rStyle w:val="Style13ptBold"/>
        </w:rPr>
        <w:t xml:space="preserve">Marmins and Harrison 3/22 </w:t>
      </w:r>
      <w:r w:rsidRPr="00AE6221">
        <w:rPr>
          <w:rStyle w:val="Style13ptBold"/>
          <w:sz w:val="22"/>
        </w:rPr>
        <w:t xml:space="preserve">– </w:t>
      </w:r>
      <w:r w:rsidRPr="00AE6221">
        <w:t xml:space="preserve">David is a partner in the Litigation and Real Estate practices and co-chair of AGG’s Retail Industry team. David has concentrated his practice on complex civil litigation since becoming a lawyer in 1995. Morgan is an associate in the Litigation practice and member of the Payment Systems industry team (“Water Wars: Litigation over PFAS Chemicals Expected to Increase as New EPA Administrator Takes the Helm”, March 22, 2021, American Bar Association, </w:t>
      </w:r>
      <w:hyperlink r:id="rId204" w:history="1">
        <w:r w:rsidRPr="00971F6E">
          <w:rPr>
            <w:rStyle w:val="Hyperlink"/>
          </w:rPr>
          <w:t>https://www.americanbar.org/groups/litigation/committees/real-estate-condemnation-trust/articles/2021/epa-michael-regan-pfas-enforcement/)//DJ</w:t>
        </w:r>
      </w:hyperlink>
    </w:p>
    <w:p w14:paraId="488B99E3" w14:textId="77777777" w:rsidR="00BE78A0" w:rsidRPr="00AE6221" w:rsidRDefault="00BE78A0" w:rsidP="00BE78A0">
      <w:pPr>
        <w:rPr>
          <w:b/>
          <w:bCs/>
          <w:u w:val="single"/>
        </w:rPr>
      </w:pPr>
      <w:r w:rsidRPr="00AE6221">
        <w:rPr>
          <w:b/>
          <w:bCs/>
          <w:u w:val="single"/>
        </w:rPr>
        <w:t>EPA administrator Michael Regan has vowed to prioritize PFAS regulation and enforcement</w:t>
      </w:r>
      <w:r w:rsidRPr="00AE6221">
        <w:rPr>
          <w:sz w:val="16"/>
        </w:rPr>
        <w:t>. Consumers, municipalities, and water utilities see blood in the water to seek redress for PFAS contamination against a host of industries that made and used fluorinated chemicals.</w:t>
      </w:r>
      <w:r w:rsidRPr="006E4644">
        <w:rPr>
          <w:rStyle w:val="Style13ptBold"/>
          <w:b w:val="0"/>
          <w:bCs w:val="0"/>
          <w:sz w:val="16"/>
        </w:rPr>
        <w:t xml:space="preserve"> </w:t>
      </w:r>
      <w:r w:rsidRPr="00AE6221">
        <w:rPr>
          <w:sz w:val="16"/>
        </w:rPr>
        <w:t xml:space="preserve">On March 10, 2021, a </w:t>
      </w:r>
      <w:r w:rsidRPr="00AE6221">
        <w:rPr>
          <w:u w:val="single"/>
        </w:rPr>
        <w:t>bipartisan Senate confirmed Michael Regan, veteran environmental regulator and Secretary of the North Carolina Department of Environmental Quality, to direct the Environmental Protection Agency (EPA</w:t>
      </w:r>
      <w:r w:rsidRPr="00AE6221">
        <w:rPr>
          <w:sz w:val="16"/>
        </w:rPr>
        <w:t xml:space="preserve">). Throughout his campaign, </w:t>
      </w:r>
      <w:r w:rsidRPr="00AE6221">
        <w:rPr>
          <w:u w:val="single"/>
        </w:rPr>
        <w:t>President Biden signaled that his administration would tackle per- and polyfluoroalkyl substances (PFAS) head-on with unprecedented regulatory and enforcement action</w:t>
      </w:r>
      <w:r w:rsidRPr="00AE6221">
        <w:rPr>
          <w:sz w:val="16"/>
        </w:rPr>
        <w:t>. Secretary Regan appears uniquely positioned to lead that effort, having previously sued chemical manufacturer Chemours on behalf of North Carolina over its Fayetteville plant, which Secretary Regan alleged was discharging PFAS into the Cape Fear River. That lawsuit culminated in a</w:t>
      </w:r>
      <w:r w:rsidRPr="006E4644">
        <w:rPr>
          <w:sz w:val="16"/>
        </w:rPr>
        <w:t xml:space="preserve"> </w:t>
      </w:r>
      <w:hyperlink r:id="rId205" w:tgtFrame="_blank" w:history="1">
        <w:r w:rsidRPr="00AE6221">
          <w:rPr>
            <w:rStyle w:val="Hyperlink"/>
            <w:sz w:val="16"/>
          </w:rPr>
          <w:t>consent order</w:t>
        </w:r>
      </w:hyperlink>
      <w:r w:rsidRPr="006E4644">
        <w:rPr>
          <w:sz w:val="16"/>
        </w:rPr>
        <w:t xml:space="preserve"> </w:t>
      </w:r>
      <w:r w:rsidRPr="00AE6221">
        <w:rPr>
          <w:sz w:val="16"/>
        </w:rPr>
        <w:t>whereby Chemours agreed to undertake numerous remediation measures, including, among other things, installing expensive equipment and infrastructure to filter and treat the groundwater and surface waters surrounding the plant.</w:t>
      </w:r>
      <w:r w:rsidRPr="006E4644">
        <w:rPr>
          <w:sz w:val="16"/>
        </w:rPr>
        <w:t xml:space="preserve"> </w:t>
      </w:r>
      <w:r w:rsidRPr="00AE6221">
        <w:rPr>
          <w:sz w:val="16"/>
        </w:rPr>
        <w:t xml:space="preserve">As EPA Administrator, </w:t>
      </w:r>
      <w:r w:rsidRPr="00AE6221">
        <w:rPr>
          <w:u w:val="single"/>
        </w:rPr>
        <w:t>Regan will aggressively implement President Biden’s</w:t>
      </w:r>
      <w:r>
        <w:rPr>
          <w:u w:val="single"/>
        </w:rPr>
        <w:t xml:space="preserve"> </w:t>
      </w:r>
      <w:hyperlink r:id="rId206" w:tgtFrame="_blank" w:history="1">
        <w:r w:rsidRPr="00AE6221">
          <w:rPr>
            <w:rStyle w:val="Hyperlink"/>
            <w:u w:val="single"/>
          </w:rPr>
          <w:t>plan</w:t>
        </w:r>
      </w:hyperlink>
      <w:r>
        <w:rPr>
          <w:u w:val="single"/>
        </w:rPr>
        <w:t xml:space="preserve"> </w:t>
      </w:r>
      <w:r w:rsidRPr="00AE6221">
        <w:rPr>
          <w:u w:val="single"/>
        </w:rPr>
        <w:t>to prioritize the regulation of thousands of chemicals in the PFAS family</w:t>
      </w:r>
      <w:r w:rsidRPr="00AE6221">
        <w:rPr>
          <w:sz w:val="16"/>
        </w:rPr>
        <w:t>. The Biden administration began this process even before Secretary Regan’s confirmation. On February 22, 2021, the EPA announced two actions under the Safe Drinking Water Act (SDWA) to address PFAS. First, the agency reissued the final regulatory determination to implement a National Primary Drinking Water Regulation (NPDWR) for PFOS and PFOA, two of the most common PFAS chemicals. This determination also states that the agency is considering the regulation of additional PFAS chemicals.</w:t>
      </w:r>
      <w:r w:rsidRPr="006E4644">
        <w:rPr>
          <w:sz w:val="16"/>
        </w:rPr>
        <w:t xml:space="preserve"> </w:t>
      </w:r>
      <w:r w:rsidRPr="00AE6221">
        <w:rPr>
          <w:sz w:val="16"/>
        </w:rPr>
        <w:t>Second, the EPA authorized the study of an additional 29 PFAS chemicals. The next steps are likely to be designating PFAS chemicals as hazardous substances under the Comprehensive Environmental Response, Compensation, and Liability Act, setting enforceable limits under the Safe Drinking Water Act, prioritizing substitutes through procurement, and accelerating toxicity studies and research on PFAS. As the EPA prepares to ramp up its regulatory and enforcement activity under the new administration, businesses can expect a commensurate increase in PFAS litigation in the coming years.</w:t>
      </w:r>
      <w:r w:rsidRPr="006E4644">
        <w:rPr>
          <w:sz w:val="16"/>
        </w:rPr>
        <w:t xml:space="preserve"> </w:t>
      </w:r>
      <w:r w:rsidRPr="00AE6221">
        <w:rPr>
          <w:sz w:val="16"/>
        </w:rPr>
        <w:t>PFAS are synthetic chemicals that resist soil, water, heat, oil, and grease. Originally developed by chemists at DuPont and 3M in the late 1930s and early 1940s, the first notable PFAS chemicals were perfluorooctanoic acid (PFOA) and perfluorooctane sulfonate (PFOS), though most consumers will know them by their most common brand names Teflon and Scotchgard, respectively. Today, there are several thousand known PFAS chemicals, many of which are used in manufacturing commercial products, including water-resistant clothing, shoes, stain-resistant carpets, food packaging, household cleaners, nonstick cookware, and Aqueous Film Forming Foam (AFFF) used for firefighting and military operations.</w:t>
      </w:r>
      <w:r w:rsidRPr="006E4644">
        <w:rPr>
          <w:sz w:val="16"/>
        </w:rPr>
        <w:t xml:space="preserve"> </w:t>
      </w:r>
      <w:r w:rsidRPr="00AE6221">
        <w:rPr>
          <w:sz w:val="16"/>
        </w:rPr>
        <w:t>PFAS have been dubbed “forever chemicals” because they are extremely stable and persist in the environment unless they are actively remediated. PFAS can also travel through the environment and bioaccumulate in wildlife, groundwater, and surface waters.</w:t>
      </w:r>
      <w:r w:rsidRPr="006E4644">
        <w:rPr>
          <w:sz w:val="16"/>
        </w:rPr>
        <w:t xml:space="preserve"> </w:t>
      </w:r>
      <w:hyperlink r:id="rId207" w:tgtFrame="_blank" w:history="1">
        <w:r w:rsidRPr="00AE6221">
          <w:rPr>
            <w:rStyle w:val="Hyperlink"/>
            <w:sz w:val="16"/>
          </w:rPr>
          <w:t>Research</w:t>
        </w:r>
      </w:hyperlink>
      <w:r w:rsidRPr="006E4644">
        <w:rPr>
          <w:sz w:val="16"/>
        </w:rPr>
        <w:t xml:space="preserve"> </w:t>
      </w:r>
      <w:r w:rsidRPr="00AE6221">
        <w:rPr>
          <w:sz w:val="16"/>
        </w:rPr>
        <w:t>from the Environmental Working Group and Northeastern University has found that, as of January 2021, over 2,300 locations in 49 states are known to have PFAS contamination.</w:t>
      </w:r>
      <w:r w:rsidRPr="006E4644">
        <w:rPr>
          <w:sz w:val="16"/>
        </w:rPr>
        <w:t xml:space="preserve"> </w:t>
      </w:r>
      <w:hyperlink r:id="rId208" w:tgtFrame="_blank" w:history="1">
        <w:r w:rsidRPr="00AE6221">
          <w:rPr>
            <w:rStyle w:val="Hyperlink"/>
            <w:u w:val="single"/>
          </w:rPr>
          <w:t>Reports</w:t>
        </w:r>
      </w:hyperlink>
      <w:r>
        <w:rPr>
          <w:u w:val="single"/>
        </w:rPr>
        <w:t xml:space="preserve"> </w:t>
      </w:r>
      <w:r w:rsidRPr="00AE6221">
        <w:rPr>
          <w:u w:val="single"/>
        </w:rPr>
        <w:t>from scientists at the Center for Disease Control and Prevention indicate that there has been “widespread exposure” to certain PFAS in the U.S. populatio</w:t>
      </w:r>
      <w:r w:rsidRPr="00AE6221">
        <w:rPr>
          <w:sz w:val="16"/>
        </w:rPr>
        <w:t>n, likely through PFAS-contaminated water or food. While early studies suggest that high levels of exposure can lead to adverse health outcomes, including increased cholesterol levels, low infant birth weights, increased risk of cancer (for PFOA), and thyroid disruption (for PFOS), the human health effects of PFAS remain unknown and are the subject of ongoing research.</w:t>
      </w:r>
      <w:r w:rsidRPr="006E4644">
        <w:rPr>
          <w:sz w:val="16"/>
        </w:rPr>
        <w:t xml:space="preserve"> </w:t>
      </w:r>
      <w:r w:rsidRPr="00AE6221">
        <w:rPr>
          <w:sz w:val="16"/>
        </w:rPr>
        <w:t>Currently there are no federally enforceable limits or monitoring requirements on PFAS in drinking water, groundwater, or soils. A growing number of states, including California, Colorado, Connecticut, Massachusetts, Michigan, Minnesota, New Hampshire, New Jersey, New York, North Carolina, and Vermont, have adopted or proposed limits for PFAS in drinking water. Although the EPA issued a health advisory for PFOA and PFOS in 2016, that advisory is—by its own terms—non-enforceable. And, even the most recent EPA actions do not designate PFAS chemicals as hazardous substances or establish enforceable limits under the SDWA.</w:t>
      </w:r>
      <w:r w:rsidRPr="006E4644">
        <w:rPr>
          <w:sz w:val="16"/>
        </w:rPr>
        <w:t xml:space="preserve"> </w:t>
      </w:r>
      <w:r w:rsidRPr="00AE6221">
        <w:rPr>
          <w:sz w:val="16"/>
        </w:rPr>
        <w:t xml:space="preserve">Notwithstanding this relative dearth of federal regulation, </w:t>
      </w:r>
      <w:r w:rsidRPr="00AE6221">
        <w:rPr>
          <w:b/>
          <w:bCs/>
          <w:u w:val="single"/>
        </w:rPr>
        <w:t xml:space="preserve">the past five years have seen a marked increase in lawsuits across the country against companies that have either manufactured PFAS chemicals or, more recently, companies that have used them in the </w:t>
      </w:r>
      <w:r w:rsidRPr="00AE6221">
        <w:rPr>
          <w:b/>
          <w:bCs/>
          <w:u w:val="single"/>
        </w:rPr>
        <w:lastRenderedPageBreak/>
        <w:t>production of commercial goods</w:t>
      </w:r>
      <w:r w:rsidRPr="00AE6221">
        <w:rPr>
          <w:sz w:val="16"/>
        </w:rPr>
        <w:t>. Carpet manufacturers, AFFF suppliers, and even national footwear brands have all been embroiled in PFAS litigation, and the pool of potential defendants appears to be widening. In addition to companies that make or use PFAS, local water utilities have recently been sued for allegedly failing to adequately filter PFAS out of their customers’ drinking water.</w:t>
      </w:r>
      <w:r w:rsidRPr="006E4644">
        <w:rPr>
          <w:sz w:val="16"/>
        </w:rPr>
        <w:t xml:space="preserve"> </w:t>
      </w:r>
      <w:r w:rsidRPr="00AE6221">
        <w:rPr>
          <w:b/>
          <w:bCs/>
          <w:u w:val="single"/>
        </w:rPr>
        <w:t>The majority of these lawsuits have been brought by individuals, usually seeking damages from the PFAS manufacturers for personal injuries or property damages sustained as a result of their exposure to negligently discharged PFAS</w:t>
      </w:r>
      <w:r w:rsidRPr="00AE6221">
        <w:rPr>
          <w:sz w:val="16"/>
        </w:rPr>
        <w:t>. Perhaps the best known of these was the class action case of</w:t>
      </w:r>
      <w:r w:rsidRPr="006E4644">
        <w:rPr>
          <w:sz w:val="16"/>
        </w:rPr>
        <w:t xml:space="preserve"> </w:t>
      </w:r>
      <w:r w:rsidRPr="00AE6221">
        <w:rPr>
          <w:i/>
          <w:iCs/>
          <w:sz w:val="16"/>
        </w:rPr>
        <w:t>Richard Rowe, et al. v. E.I. DuPont de Nemours and Co.</w:t>
      </w:r>
      <w:r w:rsidRPr="00AE6221">
        <w:rPr>
          <w:sz w:val="16"/>
        </w:rPr>
        <w:t>, which was subsequently made into the movie</w:t>
      </w:r>
      <w:r w:rsidRPr="006E4644">
        <w:rPr>
          <w:sz w:val="16"/>
        </w:rPr>
        <w:t xml:space="preserve"> </w:t>
      </w:r>
      <w:hyperlink r:id="rId209" w:tgtFrame="_blank" w:history="1">
        <w:r w:rsidRPr="00AE6221">
          <w:rPr>
            <w:rStyle w:val="Hyperlink"/>
            <w:i/>
            <w:iCs/>
            <w:sz w:val="16"/>
          </w:rPr>
          <w:t>Dark Waters</w:t>
        </w:r>
      </w:hyperlink>
      <w:r w:rsidRPr="00AE6221">
        <w:rPr>
          <w:u w:val="single"/>
        </w:rPr>
        <w:t>,</w:t>
      </w:r>
      <w:r w:rsidRPr="006E4644">
        <w:rPr>
          <w:sz w:val="16"/>
        </w:rPr>
        <w:t xml:space="preserve"> </w:t>
      </w:r>
      <w:r w:rsidRPr="00AE6221">
        <w:rPr>
          <w:sz w:val="16"/>
        </w:rPr>
        <w:t>starring Mark Ruffalo, Anne Hathaway, and Tim Robbins, and directed by Todd Haynes.</w:t>
      </w:r>
      <w:r w:rsidRPr="006E4644">
        <w:rPr>
          <w:sz w:val="16"/>
        </w:rPr>
        <w:t xml:space="preserve"> </w:t>
      </w:r>
      <w:r w:rsidRPr="00AE6221">
        <w:rPr>
          <w:sz w:val="16"/>
        </w:rPr>
        <w:t>However, businesses that use PFAS in their manufacturing operations have also faced individual claims. One such business, Tyco Fire Products LP—a company that makes firefighting foam (AFFF)—recently settled a multidistrict litigation in South Carolina, agreeing to pay $17.5 million (together with two other defendants, including a chemical manufacturer) to the plaintiff homeowners and cancer patients.</w:t>
      </w:r>
      <w:r w:rsidRPr="006E4644">
        <w:rPr>
          <w:sz w:val="16"/>
        </w:rPr>
        <w:t xml:space="preserve"> </w:t>
      </w:r>
      <w:r w:rsidRPr="00AE6221">
        <w:rPr>
          <w:sz w:val="16"/>
        </w:rPr>
        <w:t>Proving that a particular discharge of PFAS led to a specific personal injury is difficult and requires expensive, expert-intensive ligation often impossible for individuals to pursue. A growing number of complainants, however, have moved beyond claims for personal and property damages and started seeking the costs associated with treating PFAS in drinking water sources. States and municipalities, in particular, have brought suits against manufacturers and users of PFAS, often naming an industry full of companies as defendants in a single lawsuit. These governmental entities have sought damages associated with installing filtration systems or demanded injunctive relief that would require the defendant(s) to pay for adequate filtration systems (along with undertaking costly remediation measures). On February 19, 2021, a federal judge approved a $69.5 million settlement in a lawsuit brought by the State of Michigan and local governments in 2018 against the shoe manufacturer Wolverine World Wide. The plaintiffs sought to make Wolverine pay for public water extensions in areas affected by PFAS contamination. Like many businesses that use leather goods, Wolverine used 3M manufactured Scotchgard starting in the 1950s. Wolverine subsequently pursued 3M to cover its liability, and 3M agreed to fund $55 million of the settlement.</w:t>
      </w:r>
      <w:r w:rsidRPr="006E4644">
        <w:rPr>
          <w:sz w:val="16"/>
        </w:rPr>
        <w:t xml:space="preserve"> </w:t>
      </w:r>
      <w:r w:rsidRPr="00AE6221">
        <w:rPr>
          <w:u w:val="single"/>
        </w:rPr>
        <w:t xml:space="preserve">Class action lawsuits have even been initiated by citizen “ratepayers” who purportedly incurred surcharges to cover the costs of filtering PFAS from their drinking water. These cases eliminate the need to show direct causation between personal injuries and PFAS in order to recover. </w:t>
      </w:r>
      <w:r w:rsidRPr="00AE6221">
        <w:rPr>
          <w:b/>
          <w:bCs/>
          <w:u w:val="single"/>
        </w:rPr>
        <w:t>And more stringent PFAS rulemaking and regulations provide these plaintiffs with enhanced arguments to pass on the costly filtration costs to the manufacturers and users of PFAS.</w:t>
      </w:r>
      <w:r>
        <w:rPr>
          <w:b/>
          <w:bCs/>
          <w:u w:val="single"/>
        </w:rPr>
        <w:t xml:space="preserve"> </w:t>
      </w:r>
      <w:r w:rsidRPr="00AE6221">
        <w:rPr>
          <w:sz w:val="16"/>
        </w:rPr>
        <w:t>PFAS plaintiffs have asserted a wide variety of claims—from common law claims for negligence, nuisance, and trespass, to violations of the Clean Water Act and various local statutes and regulations. Of course, many lawsuits—regardless of whether they sound in personal injury—also feature claims for wantonness and punitive damages. Potential defenses depend on the nature of the claims and the role that the defendant played, if any, in the manufacture, use, or discharge of the PFAS chemicals. However, common defenses include the following:</w:t>
      </w:r>
      <w:r w:rsidRPr="006E4644">
        <w:rPr>
          <w:sz w:val="16"/>
        </w:rPr>
        <w:t xml:space="preserve"> </w:t>
      </w:r>
      <w:r w:rsidRPr="00AE6221">
        <w:rPr>
          <w:sz w:val="16"/>
        </w:rPr>
        <w:t>Lack of legal duty to the plaintiff (particularly if the defendant does not manufacture PFAS);</w:t>
      </w:r>
      <w:r w:rsidRPr="006E4644">
        <w:rPr>
          <w:sz w:val="16"/>
        </w:rPr>
        <w:t xml:space="preserve"> </w:t>
      </w:r>
      <w:r w:rsidRPr="00AE6221">
        <w:rPr>
          <w:sz w:val="16"/>
        </w:rPr>
        <w:t>Lack of proximate cause (for instance, where a PFAS supplier has been sued in a location far from its manufacturing facility);</w:t>
      </w:r>
      <w:r w:rsidRPr="006E4644">
        <w:rPr>
          <w:sz w:val="16"/>
        </w:rPr>
        <w:t xml:space="preserve"> </w:t>
      </w:r>
      <w:r w:rsidRPr="00AE6221">
        <w:rPr>
          <w:sz w:val="16"/>
        </w:rPr>
        <w:t>Lack of foreseeability (especially where the plaintiff is seeking to recover for alleged discharges that occurred long before the potential dangers of PFAS were known);</w:t>
      </w:r>
      <w:r w:rsidRPr="006E4644">
        <w:rPr>
          <w:sz w:val="16"/>
        </w:rPr>
        <w:t xml:space="preserve"> </w:t>
      </w:r>
      <w:r w:rsidRPr="00AE6221">
        <w:rPr>
          <w:sz w:val="16"/>
        </w:rPr>
        <w:t>No violation of state or federal limitations on PFAS in industrial discharges, because no enforceable standards exist;</w:t>
      </w:r>
      <w:r w:rsidRPr="006E4644">
        <w:rPr>
          <w:sz w:val="16"/>
        </w:rPr>
        <w:t xml:space="preserve"> </w:t>
      </w:r>
      <w:r w:rsidRPr="00AE6221">
        <w:rPr>
          <w:sz w:val="16"/>
        </w:rPr>
        <w:t>The economic loss rule, which bars a plaintiff from recovering in tort for purely economic losses;</w:t>
      </w:r>
      <w:r w:rsidRPr="006E4644">
        <w:rPr>
          <w:sz w:val="16"/>
        </w:rPr>
        <w:t xml:space="preserve"> </w:t>
      </w:r>
      <w:r w:rsidRPr="00AE6221">
        <w:rPr>
          <w:sz w:val="16"/>
        </w:rPr>
        <w:t>The Public Services Doctrine, which prohibits local governments from recovering the costs of carrying out public services from the tortfeasor who caused the need for such services; and</w:t>
      </w:r>
      <w:r w:rsidRPr="006E4644">
        <w:rPr>
          <w:sz w:val="16"/>
        </w:rPr>
        <w:t xml:space="preserve"> </w:t>
      </w:r>
      <w:r w:rsidRPr="00AE6221">
        <w:rPr>
          <w:sz w:val="16"/>
        </w:rPr>
        <w:t>The “permit shield” defense, which automatically protects a permit holder who has acted in compliance with its permit from liability under the Clean Water Act.</w:t>
      </w:r>
      <w:r w:rsidRPr="006E4644">
        <w:rPr>
          <w:sz w:val="16"/>
        </w:rPr>
        <w:t xml:space="preserve"> </w:t>
      </w:r>
      <w:r w:rsidRPr="00AE6221">
        <w:rPr>
          <w:sz w:val="16"/>
        </w:rPr>
        <w:t xml:space="preserve">As PFAS lawsuits inch through motion practice and discovery, however, the viability of these and other defenses will be tested. </w:t>
      </w:r>
      <w:r w:rsidRPr="00AE6221">
        <w:rPr>
          <w:b/>
          <w:bCs/>
          <w:u w:val="single"/>
        </w:rPr>
        <w:t>One thing that is clear is that PFAS litigation is in its infancy. Armed with new regulations and the backing of a new administration, municipalities and classes of individual citizens are coming after any business that has manufactured PFAS or used PFAS to make their products stain-resistant or water-resistant.</w:t>
      </w:r>
      <w:r>
        <w:rPr>
          <w:b/>
          <w:bCs/>
          <w:u w:val="single"/>
        </w:rPr>
        <w:t xml:space="preserve"> </w:t>
      </w:r>
      <w:r w:rsidRPr="00AE6221">
        <w:rPr>
          <w:sz w:val="16"/>
        </w:rPr>
        <w:t xml:space="preserve">During his Senate confirmation hearing, Secretary Regan vowed that he would make PFAS a “top” priority during his tenure at the EPA. </w:t>
      </w:r>
      <w:r w:rsidRPr="00AE6221">
        <w:rPr>
          <w:b/>
          <w:bCs/>
          <w:u w:val="single"/>
        </w:rPr>
        <w:t>With more federal scrutiny of PFAS on the horizon, businesses can expect that the wave of recent PFAS litigation will not only continue but will likely increase across the country.</w:t>
      </w:r>
    </w:p>
    <w:p w14:paraId="2E9B68AA" w14:textId="77777777" w:rsidR="00BE78A0" w:rsidRDefault="00BE78A0" w:rsidP="00BE78A0">
      <w:pPr>
        <w:pStyle w:val="Heading4"/>
      </w:pPr>
      <w:r>
        <w:t xml:space="preserve">Lawsuits are being filed across the country </w:t>
      </w:r>
    </w:p>
    <w:p w14:paraId="1B0B1B60" w14:textId="77777777" w:rsidR="00BE78A0" w:rsidRPr="00AE6221" w:rsidRDefault="00BE78A0" w:rsidP="00BE78A0">
      <w:pPr>
        <w:rPr>
          <w:rStyle w:val="Style13ptBold"/>
        </w:rPr>
      </w:pPr>
      <w:r>
        <w:rPr>
          <w:rStyle w:val="Style13ptBold"/>
        </w:rPr>
        <w:t xml:space="preserve">Droze and Moroz 20 </w:t>
      </w:r>
      <w:r w:rsidRPr="00AE6221">
        <w:rPr>
          <w:rStyle w:val="Style13ptBold"/>
          <w:sz w:val="22"/>
        </w:rPr>
        <w:t xml:space="preserve">– </w:t>
      </w:r>
      <w:r w:rsidRPr="00AE6221">
        <w:t>William Droze has more than 30 years of trial and appellate practice experience specializing in areas including commercial litigation, environmental litigation, business torts, government procurement litigation, civil rights, real estate litigation, and legal malpractice defense.</w:t>
      </w:r>
      <w:r w:rsidRPr="00AE6221">
        <w:rPr>
          <w:rFonts w:ascii="Helvetica" w:hAnsi="Helvetica" w:cs="Helvetica"/>
          <w:color w:val="000000"/>
          <w:shd w:val="clear" w:color="auto" w:fill="FFFFFF"/>
        </w:rPr>
        <w:t xml:space="preserve"> </w:t>
      </w:r>
      <w:r w:rsidRPr="00AE6221">
        <w:t xml:space="preserve">Mandi’s practice focuses on assisting clients at all stages of environmental representation, including litigation, regulatory, and transactional matters. (“PFAS Litigation Continues as EPA Proposes Increased Federal Regulations”, February 24, 2020, Environmental Law and Policy Monitor, </w:t>
      </w:r>
      <w:hyperlink r:id="rId210" w:history="1">
        <w:r w:rsidRPr="00AE6221">
          <w:rPr>
            <w:rStyle w:val="Hyperlink"/>
          </w:rPr>
          <w:t>https://www.environmentallawandpolicy.com/2020/02/pfas-litigation-continues-as-epa-proposes-increased-federal-regulations/)//DJ</w:t>
        </w:r>
      </w:hyperlink>
      <w:r>
        <w:rPr>
          <w:b/>
          <w:bCs/>
          <w:sz w:val="26"/>
        </w:rPr>
        <w:t xml:space="preserve"> </w:t>
      </w:r>
    </w:p>
    <w:p w14:paraId="1425EEA5" w14:textId="77777777" w:rsidR="00BE78A0" w:rsidRPr="00AE6221" w:rsidRDefault="00BE78A0" w:rsidP="00BE78A0">
      <w:pPr>
        <w:rPr>
          <w:sz w:val="16"/>
        </w:rPr>
      </w:pPr>
      <w:r w:rsidRPr="00AE6221">
        <w:rPr>
          <w:u w:val="single"/>
        </w:rPr>
        <w:t>On February 20, 2020, Earthjustice,</w:t>
      </w:r>
      <w:r w:rsidRPr="00AE6221">
        <w:rPr>
          <w:sz w:val="16"/>
        </w:rPr>
        <w:t xml:space="preserve"> on behalf of a variety of nonprofit organizations, including the Sierra Club, </w:t>
      </w:r>
      <w:r w:rsidRPr="00AE6221">
        <w:rPr>
          <w:u w:val="single"/>
        </w:rPr>
        <w:t>brought suit against the United States Department of Defense (“DOD</w:t>
      </w:r>
      <w:r w:rsidRPr="00AE6221">
        <w:rPr>
          <w:sz w:val="16"/>
        </w:rPr>
        <w:t xml:space="preserve">”), </w:t>
      </w:r>
      <w:r w:rsidRPr="00AE6221">
        <w:rPr>
          <w:u w:val="single"/>
        </w:rPr>
        <w:t>alleging that the DOD violated the National Environmental Policy Act</w:t>
      </w:r>
      <w:r w:rsidRPr="00AE6221">
        <w:rPr>
          <w:sz w:val="16"/>
        </w:rPr>
        <w:t xml:space="preserve"> (“NEPA”) and the National Defense Authorization Act (“NDAA”) in its decision to enter into contracts for the incineration of its unused stockpiles of firefighting foam.</w:t>
      </w:r>
      <w:r w:rsidRPr="006E4644">
        <w:rPr>
          <w:sz w:val="16"/>
        </w:rPr>
        <w:t xml:space="preserve"> </w:t>
      </w:r>
      <w:r w:rsidRPr="00AE6221">
        <w:rPr>
          <w:i/>
          <w:iCs/>
          <w:u w:val="single"/>
        </w:rPr>
        <w:t>Save Our County, et al. v. United States Department of Defense</w:t>
      </w:r>
      <w:r w:rsidRPr="00AE6221">
        <w:rPr>
          <w:i/>
          <w:iCs/>
          <w:sz w:val="16"/>
        </w:rPr>
        <w:t>, et al.</w:t>
      </w:r>
      <w:r w:rsidRPr="00AE6221">
        <w:rPr>
          <w:sz w:val="16"/>
        </w:rPr>
        <w:t>, 3:20-cv-01267 (N.D. Cal. Feb. 20, 2020). According to the complaint, the incineration of firefighting foam poses a threat to communities as the burning of the foam releases per– and polyfluoroalkyl substances (“PFAS”), a group of chemicals found in firefighting foam that may be linked to certain adverse health effects. In the complaint, the plaintiffs allege that the DOD’s contracts violate NEPA because the DOD did not prepare an environmental impact statement prior to consenting to the incineration of the firefighting foam. Additionally, the plaintiffs allege that the incineration of the firefighting foam does not comply with certain regulations created by the NDAA that govern the incineration of PFAS-containing materials.</w:t>
      </w:r>
      <w:r w:rsidRPr="006E4644">
        <w:rPr>
          <w:sz w:val="16"/>
        </w:rPr>
        <w:t xml:space="preserve"> </w:t>
      </w:r>
      <w:r w:rsidRPr="00AE6221">
        <w:rPr>
          <w:b/>
          <w:bCs/>
          <w:i/>
          <w:iCs/>
          <w:u w:val="single"/>
        </w:rPr>
        <w:t>Save Our County</w:t>
      </w:r>
      <w:r>
        <w:rPr>
          <w:b/>
          <w:bCs/>
          <w:u w:val="single"/>
        </w:rPr>
        <w:t xml:space="preserve"> </w:t>
      </w:r>
      <w:r w:rsidRPr="00AE6221">
        <w:rPr>
          <w:b/>
          <w:bCs/>
          <w:u w:val="single"/>
        </w:rPr>
        <w:t>is only the latest litigation in the ever-growing number of lawsuits relating to PFAS</w:t>
      </w:r>
      <w:r w:rsidRPr="00AE6221">
        <w:rPr>
          <w:sz w:val="16"/>
        </w:rPr>
        <w:t xml:space="preserve">. </w:t>
      </w:r>
      <w:r w:rsidRPr="00AE6221">
        <w:rPr>
          <w:u w:val="single"/>
        </w:rPr>
        <w:t>While PFAS litigation initially targeted manufacturers of the chemicals, litigation efforts have expanded to include suits based on the use and disposal of PFAS-containing materials</w:t>
      </w:r>
      <w:r w:rsidRPr="00AE6221">
        <w:rPr>
          <w:sz w:val="16"/>
        </w:rPr>
        <w:t xml:space="preserve">. As litigation continues to evolve, it is likely </w:t>
      </w:r>
      <w:r w:rsidRPr="00AE6221">
        <w:rPr>
          <w:b/>
          <w:bCs/>
          <w:u w:val="single"/>
        </w:rPr>
        <w:t>that lawsuits will continue to be filed in courts across the country.</w:t>
      </w:r>
      <w:r w:rsidRPr="006E4644">
        <w:rPr>
          <w:sz w:val="16"/>
        </w:rPr>
        <w:t xml:space="preserve"> </w:t>
      </w:r>
      <w:r w:rsidRPr="00AE6221">
        <w:rPr>
          <w:sz w:val="16"/>
        </w:rPr>
        <w:t>On the regulatory front, the Environmental Protection Agency (“</w:t>
      </w:r>
      <w:r w:rsidRPr="00AE6221">
        <w:rPr>
          <w:u w:val="single"/>
        </w:rPr>
        <w:t>EPA”) has recently increased its efforts to regulate the chemicals by announcing its intent to publish a proposed regulatory determination under the Safe Drinking Water Act</w:t>
      </w:r>
      <w:r w:rsidRPr="00AE6221">
        <w:rPr>
          <w:sz w:val="16"/>
        </w:rPr>
        <w:t xml:space="preserve"> (“SDWA”) for PFAS. The EPA’s proposal is part of its larger 2019 PFAS Action Plan—a multi-pronged action plan detailing the EPA’s goals to increase PFAS regulation</w:t>
      </w:r>
      <w:r w:rsidRPr="00AE6221">
        <w:rPr>
          <w:b/>
          <w:bCs/>
          <w:u w:val="single"/>
        </w:rPr>
        <w:t>. With increased federal regulation, the prevalence of PFAS litigation is expected to continue to rise.</w:t>
      </w:r>
      <w:r w:rsidRPr="00AE6221">
        <w:rPr>
          <w:sz w:val="16"/>
        </w:rPr>
        <w:t xml:space="preserve"> We will continue to provide updates as increased federal regulation begins to shape ongoing PFAS litigation.</w:t>
      </w:r>
    </w:p>
    <w:p w14:paraId="0E40EF56" w14:textId="77777777" w:rsidR="00BE78A0" w:rsidRDefault="00BE78A0" w:rsidP="00BE78A0">
      <w:pPr>
        <w:pStyle w:val="Heading4"/>
        <w:tabs>
          <w:tab w:val="left" w:pos="2791"/>
        </w:tabs>
      </w:pPr>
      <w:r>
        <w:t xml:space="preserve">Over a trillion dollars is being spend in settlements to resolve lawsuits, and litigation is still going to increase now </w:t>
      </w:r>
    </w:p>
    <w:p w14:paraId="6C2A5CFA" w14:textId="77777777" w:rsidR="00BE78A0" w:rsidRPr="00AE6221" w:rsidRDefault="00BE78A0" w:rsidP="00BE78A0">
      <w:pPr>
        <w:rPr>
          <w:b/>
          <w:bCs/>
        </w:rPr>
      </w:pPr>
      <w:r>
        <w:rPr>
          <w:rStyle w:val="Style13ptBold"/>
        </w:rPr>
        <w:t xml:space="preserve">Birnbaum et. al 4/7 </w:t>
      </w:r>
      <w:r w:rsidRPr="00AE6221">
        <w:rPr>
          <w:rStyle w:val="Style13ptBold"/>
          <w:b w:val="0"/>
          <w:bCs w:val="0"/>
        </w:rPr>
        <w:t xml:space="preserve">– </w:t>
      </w:r>
      <w:r w:rsidRPr="00AE6221">
        <w:t xml:space="preserve">Sheila L. Birnbaum is co-chair of Dechert's product liability and mass torts practice and focuses on complex product liability, mass torts and insurance litigation (“PFAS: Expected Litigation Trends”, April 7, 2021, Dechert LLP, JDSupra, </w:t>
      </w:r>
      <w:hyperlink r:id="rId211" w:history="1">
        <w:r w:rsidRPr="00AE6221">
          <w:rPr>
            <w:rStyle w:val="Hyperlink"/>
          </w:rPr>
          <w:t>https://www.jdsupra.com/legalnews/pfas-expected-litigation-trends-5029047/)//DJ</w:t>
        </w:r>
      </w:hyperlink>
      <w:r w:rsidRPr="00AE6221">
        <w:t xml:space="preserve"> </w:t>
      </w:r>
    </w:p>
    <w:p w14:paraId="009A55D7" w14:textId="50B414EE" w:rsidR="00BE78A0" w:rsidRPr="00BE78A0" w:rsidRDefault="00BE78A0" w:rsidP="00BE78A0">
      <w:pPr>
        <w:rPr>
          <w:u w:val="single"/>
        </w:rPr>
      </w:pPr>
      <w:r w:rsidRPr="00AE6221">
        <w:rPr>
          <w:sz w:val="16"/>
        </w:rPr>
        <w:t xml:space="preserve">While many cases are still pending, </w:t>
      </w:r>
      <w:r w:rsidRPr="00AE6221">
        <w:rPr>
          <w:b/>
          <w:bCs/>
          <w:u w:val="single"/>
        </w:rPr>
        <w:t>several high-value verdicts and settlements have garnered considerable attention</w:t>
      </w:r>
      <w:r w:rsidRPr="00AE6221">
        <w:rPr>
          <w:sz w:val="16"/>
        </w:rPr>
        <w:t xml:space="preserve">. </w:t>
      </w:r>
      <w:r w:rsidRPr="00AE6221">
        <w:rPr>
          <w:b/>
          <w:bCs/>
          <w:u w:val="single"/>
        </w:rPr>
        <w:t>Examples include an US$850 million settlement with a state attorney general in 2018;</w:t>
      </w:r>
      <w:r w:rsidRPr="00AE6221">
        <w:rPr>
          <w:b/>
          <w:bCs/>
          <w:u w:val="single"/>
          <w:vertAlign w:val="superscript"/>
        </w:rPr>
        <w:t>9</w:t>
      </w:r>
      <w:r>
        <w:rPr>
          <w:b/>
          <w:bCs/>
          <w:u w:val="single"/>
        </w:rPr>
        <w:t xml:space="preserve"> </w:t>
      </w:r>
      <w:r w:rsidRPr="00AE6221">
        <w:rPr>
          <w:b/>
          <w:bCs/>
          <w:u w:val="single"/>
        </w:rPr>
        <w:t>a US$671 million settlement to resolve 3,550 lawsuits in 2017;</w:t>
      </w:r>
      <w:r w:rsidRPr="00AE6221">
        <w:rPr>
          <w:b/>
          <w:bCs/>
          <w:u w:val="single"/>
          <w:vertAlign w:val="superscript"/>
        </w:rPr>
        <w:t>10</w:t>
      </w:r>
      <w:r>
        <w:rPr>
          <w:b/>
          <w:bCs/>
          <w:u w:val="single"/>
        </w:rPr>
        <w:t xml:space="preserve"> </w:t>
      </w:r>
      <w:r w:rsidRPr="00AE6221">
        <w:rPr>
          <w:b/>
          <w:bCs/>
          <w:u w:val="single"/>
        </w:rPr>
        <w:t>and an US$83 million settlement this year to resolve nearly 100 personal injury claims</w:t>
      </w:r>
      <w:r w:rsidRPr="00AE6221">
        <w:rPr>
          <w:sz w:val="16"/>
        </w:rPr>
        <w:t>, as well as agreeing to a cost-sharing arrangement to address up to US$4 billion in PFAS legacy liabilities.</w:t>
      </w:r>
      <w:r w:rsidRPr="00AE6221">
        <w:rPr>
          <w:sz w:val="16"/>
          <w:vertAlign w:val="superscript"/>
        </w:rPr>
        <w:t>11</w:t>
      </w:r>
      <w:r w:rsidRPr="006E4644">
        <w:rPr>
          <w:sz w:val="16"/>
        </w:rPr>
        <w:t xml:space="preserve"> </w:t>
      </w:r>
      <w:r w:rsidRPr="00AE6221">
        <w:rPr>
          <w:sz w:val="16"/>
        </w:rPr>
        <w:t xml:space="preserve">As these outcomes suggest and recent filings indicate, </w:t>
      </w:r>
      <w:r w:rsidRPr="00AE6221">
        <w:rPr>
          <w:b/>
          <w:bCs/>
          <w:u w:val="single"/>
        </w:rPr>
        <w:t>litigation against PFAS manufacturers will undoubtedly endure.</w:t>
      </w:r>
      <w:r>
        <w:rPr>
          <w:b/>
          <w:bCs/>
          <w:u w:val="single"/>
        </w:rPr>
        <w:t xml:space="preserve"> </w:t>
      </w:r>
      <w:r w:rsidRPr="00AE6221">
        <w:rPr>
          <w:sz w:val="16"/>
        </w:rPr>
        <w:t xml:space="preserve">Given the long and varied use of PFAS around the country, the plaintiffs’ bar has increasingly sought to extend this precedent by targeting additional companies and industries. While early cases targeted manufacturers of PFAS, the same theories have been extended to pursue companies down the product supply chain, such as those who processed materials that contain PFAS or made firefighting foams with PFAS supplied by others. </w:t>
      </w:r>
      <w:r w:rsidRPr="00AE6221">
        <w:rPr>
          <w:u w:val="single"/>
        </w:rPr>
        <w:t>As a result of perceived litigation and settlement successes, as well as public and financial pressures on local governments and water utilities, PFAS litigation efforts have expanded in recent years, and likely will continue to expand, to include additional companies in the product supply chain or in different industries.</w:t>
      </w:r>
      <w:r w:rsidRPr="00AE6221">
        <w:rPr>
          <w:sz w:val="16"/>
          <w:vertAlign w:val="superscript"/>
        </w:rPr>
        <w:t>12</w:t>
      </w:r>
      <w:r w:rsidRPr="006E4644">
        <w:rPr>
          <w:sz w:val="16"/>
        </w:rPr>
        <w:t xml:space="preserve"> </w:t>
      </w:r>
      <w:r w:rsidRPr="00AE6221">
        <w:rPr>
          <w:sz w:val="16"/>
        </w:rPr>
        <w:t xml:space="preserve">A recent example shows how the direction of PFAS litigation can entangle </w:t>
      </w:r>
      <w:r w:rsidRPr="00AE6221">
        <w:rPr>
          <w:rStyle w:val="Emphasis"/>
        </w:rPr>
        <w:t>new</w:t>
      </w:r>
      <w:r w:rsidRPr="00AE6221">
        <w:rPr>
          <w:sz w:val="16"/>
        </w:rPr>
        <w:t xml:space="preserve"> companies for their current and historical operations: In Maine state court, a proposed class of property owners seeks damages and medical monitoring from the current and former owners of a paper mill for their alleged use and disposal of PFAS-containing materials over a 50-year period.</w:t>
      </w:r>
      <w:r w:rsidRPr="00AE6221">
        <w:rPr>
          <w:sz w:val="16"/>
          <w:vertAlign w:val="superscript"/>
        </w:rPr>
        <w:t>13</w:t>
      </w:r>
      <w:r w:rsidRPr="006E4644">
        <w:rPr>
          <w:sz w:val="16"/>
        </w:rPr>
        <w:t xml:space="preserve"> </w:t>
      </w:r>
      <w:r w:rsidRPr="00AE6221">
        <w:rPr>
          <w:sz w:val="16"/>
        </w:rPr>
        <w:t>Additionally, wherea</w:t>
      </w:r>
      <w:r>
        <w:rPr>
          <w:sz w:val="16"/>
        </w:rPr>
        <w:t>Ov</w:t>
      </w:r>
      <w:r w:rsidRPr="00AE6221">
        <w:rPr>
          <w:sz w:val="16"/>
        </w:rPr>
        <w:t xml:space="preserve">s initial cases typically involved claims seeking medical monitoring, personal injury damages, and diminution in property value, </w:t>
      </w:r>
      <w:r w:rsidRPr="00AE6221">
        <w:rPr>
          <w:b/>
          <w:bCs/>
          <w:u w:val="single"/>
        </w:rPr>
        <w:t>other cases have emerged under consumer protection statutes</w:t>
      </w:r>
      <w:r w:rsidRPr="00AE6221">
        <w:rPr>
          <w:sz w:val="16"/>
        </w:rPr>
        <w:t>. At their core, these complaints have alleged false or misleading advertising, asserting, for example, that consumer products were marketed as “compostable,” despite purportedly containing PFAS that take a significant amount of time to break down.</w:t>
      </w:r>
      <w:r w:rsidRPr="00AE6221">
        <w:rPr>
          <w:sz w:val="16"/>
          <w:vertAlign w:val="superscript"/>
        </w:rPr>
        <w:t>14</w:t>
      </w:r>
      <w:r w:rsidRPr="006E4644">
        <w:rPr>
          <w:sz w:val="16"/>
        </w:rPr>
        <w:t xml:space="preserve"> </w:t>
      </w:r>
      <w:r w:rsidRPr="00AE6221">
        <w:rPr>
          <w:sz w:val="16"/>
        </w:rPr>
        <w:t>Another lawsuit, recently filed in California federal court, has targeted a feminine hygiene products company whose menstrual underwear was tested by a third party and reportedly contained PFAS.</w:t>
      </w:r>
      <w:r w:rsidRPr="00AE6221">
        <w:rPr>
          <w:sz w:val="16"/>
          <w:vertAlign w:val="superscript"/>
        </w:rPr>
        <w:t>15</w:t>
      </w:r>
      <w:r w:rsidRPr="006E4644">
        <w:rPr>
          <w:sz w:val="16"/>
        </w:rPr>
        <w:t xml:space="preserve"> </w:t>
      </w:r>
      <w:r w:rsidRPr="00AE6221">
        <w:rPr>
          <w:sz w:val="16"/>
        </w:rPr>
        <w:t xml:space="preserve">The putative class action complaint alleges that product marketing claiming the underwear to be safe and without harmful chemicals </w:t>
      </w:r>
      <w:r w:rsidRPr="00AE6221">
        <w:rPr>
          <w:sz w:val="16"/>
        </w:rPr>
        <w:lastRenderedPageBreak/>
        <w:t>was not true and thus misled consumers.</w:t>
      </w:r>
      <w:r w:rsidRPr="00AE6221">
        <w:rPr>
          <w:sz w:val="16"/>
          <w:vertAlign w:val="superscript"/>
        </w:rPr>
        <w:t>16</w:t>
      </w:r>
      <w:r w:rsidRPr="006E4644">
        <w:rPr>
          <w:sz w:val="16"/>
        </w:rPr>
        <w:t xml:space="preserve"> </w:t>
      </w:r>
      <w:r w:rsidRPr="00AE6221">
        <w:rPr>
          <w:u w:val="single"/>
        </w:rPr>
        <w:t>Given the ubiquity of PFAS and their applications, details about the PFAS content of commercial and consumer products continue to emerge, such as newly available reporting about disclosures by cosmetics producers.</w:t>
      </w:r>
      <w:r w:rsidRPr="00AE6221">
        <w:rPr>
          <w:u w:val="single"/>
          <w:vertAlign w:val="superscript"/>
        </w:rPr>
        <w:t>17</w:t>
      </w:r>
      <w:r>
        <w:rPr>
          <w:u w:val="single"/>
        </w:rPr>
        <w:t xml:space="preserve"> </w:t>
      </w:r>
      <w:r w:rsidRPr="00AE6221">
        <w:rPr>
          <w:u w:val="single"/>
        </w:rPr>
        <w:t>As recent examples show, litigation often follows these disclosures.</w:t>
      </w:r>
    </w:p>
    <w:p w14:paraId="508B092F" w14:textId="6759B5B5" w:rsidR="00F73C9E" w:rsidRDefault="00BE78A0" w:rsidP="00BE78A0">
      <w:pPr>
        <w:pStyle w:val="Heading3"/>
      </w:pPr>
      <w:r>
        <w:lastRenderedPageBreak/>
        <w:t>L – EPA Tradeoff</w:t>
      </w:r>
    </w:p>
    <w:p w14:paraId="548C556C" w14:textId="77777777" w:rsidR="00BE78A0" w:rsidRPr="00EB78B7" w:rsidRDefault="00BE78A0" w:rsidP="00BE78A0">
      <w:pPr>
        <w:pStyle w:val="Heading4"/>
        <w:rPr>
          <w:bCs/>
        </w:rPr>
      </w:pPr>
      <w:r>
        <w:rPr>
          <w:bCs/>
        </w:rPr>
        <w:t xml:space="preserve">They can’t do everything at once, even now they have to pick and choose which problems are more serious and widespread – the plan would trade off </w:t>
      </w:r>
    </w:p>
    <w:p w14:paraId="26B5F012" w14:textId="77777777" w:rsidR="00BE78A0" w:rsidRPr="00EB78B7" w:rsidRDefault="00BE78A0" w:rsidP="00BE78A0">
      <w:pPr>
        <w:rPr>
          <w:rStyle w:val="Style13ptBold"/>
          <w:sz w:val="22"/>
        </w:rPr>
      </w:pPr>
      <w:r w:rsidRPr="00EB78B7">
        <w:rPr>
          <w:rStyle w:val="Style13ptBold"/>
        </w:rPr>
        <w:t xml:space="preserve">EPA 5/13 – </w:t>
      </w:r>
      <w:r w:rsidRPr="00EB78B7">
        <w:t xml:space="preserve">The Environmental Protection Agency is an independent executive agency of the United States federal government tasked with environmental protection matters (“Resource Constraints, Leadership Decisions, and Workforce Culture Led to a Decline in Federal Enforcement, May 13, 2021, EPA, </w:t>
      </w:r>
      <w:hyperlink r:id="rId212" w:history="1">
        <w:r w:rsidRPr="00EB78B7">
          <w:rPr>
            <w:rStyle w:val="Hyperlink"/>
          </w:rPr>
          <w:t>https://www.epa.gov/sites/production/files/2021-05/documents/_epaoig_20210513-21-p-0132_0.pdf)//DJ</w:t>
        </w:r>
      </w:hyperlink>
      <w:r w:rsidRPr="00EB78B7">
        <w:t xml:space="preserve"> </w:t>
      </w:r>
    </w:p>
    <w:p w14:paraId="2F585F6E" w14:textId="3C98B12C" w:rsidR="00F73C9E" w:rsidRDefault="00BE78A0" w:rsidP="00F73C9E">
      <w:pPr>
        <w:rPr>
          <w:sz w:val="16"/>
        </w:rPr>
      </w:pPr>
      <w:r w:rsidRPr="00710CC4">
        <w:rPr>
          <w:u w:val="single"/>
        </w:rPr>
        <w:t>Given limited resources and a shrinking number of personnel</w:t>
      </w:r>
      <w:r w:rsidRPr="00710CC4">
        <w:rPr>
          <w:sz w:val="16"/>
        </w:rPr>
        <w:t xml:space="preserve"> after FY 2011 (Figure 6), </w:t>
      </w:r>
      <w:r w:rsidRPr="00710CC4">
        <w:rPr>
          <w:b/>
          <w:bCs/>
          <w:u w:val="single"/>
        </w:rPr>
        <w:t>EPA staff, managers, and officials made strategic choices regarding the types of noncompliance to monitor and the types of enforcement cases to pursue</w:t>
      </w:r>
      <w:r w:rsidRPr="00710CC4">
        <w:rPr>
          <w:sz w:val="16"/>
        </w:rPr>
        <w:t xml:space="preserve">. For example, we found that a strategic shift, which began during the mid-2000s and continued through 2018, refocused Agency enforcement resources on bigger cases </w:t>
      </w:r>
      <w:r w:rsidRPr="00710CC4">
        <w:rPr>
          <w:b/>
          <w:bCs/>
          <w:u w:val="single"/>
        </w:rPr>
        <w:t>against the most serious violators that significantly impacted human health and the environment</w:t>
      </w:r>
      <w:r w:rsidRPr="00710CC4">
        <w:rPr>
          <w:sz w:val="16"/>
        </w:rPr>
        <w:t xml:space="preserve">. In 2017, </w:t>
      </w:r>
      <w:r w:rsidRPr="00710CC4">
        <w:rPr>
          <w:b/>
          <w:bCs/>
          <w:u w:val="single"/>
        </w:rPr>
        <w:t>the Agency implemented another strategic shift that emphasized returning violators to compliance</w:t>
      </w:r>
      <w:r w:rsidRPr="00710CC4">
        <w:rPr>
          <w:sz w:val="16"/>
        </w:rPr>
        <w:t xml:space="preserve">, rather than bringing enforcement actions that resulted in monetary penalties. </w:t>
      </w:r>
      <w:r w:rsidRPr="00710CC4">
        <w:rPr>
          <w:u w:val="single"/>
        </w:rPr>
        <w:t>Each of these strategies influenced enforcement trends, with the emphases on bigger enforcement cases and compliance assistance both leading to fewer formal enforcement actions initiated and concluded</w:t>
      </w:r>
      <w:r w:rsidRPr="00710CC4">
        <w:rPr>
          <w:sz w:val="16"/>
        </w:rPr>
        <w:t xml:space="preserve">. </w:t>
      </w:r>
      <w:r w:rsidRPr="00710CC4">
        <w:rPr>
          <w:b/>
          <w:bCs/>
          <w:u w:val="single"/>
        </w:rPr>
        <w:t>The focus on bigger cases and the move away from pursuing small cases resulted in higher median enforcement outcomes, such as penalties and injunctive relief.</w:t>
      </w:r>
      <w:r w:rsidRPr="00710CC4">
        <w:rPr>
          <w:sz w:val="16"/>
        </w:rPr>
        <w:t xml:space="preserve"> However, when facility operators recognize that the EPA is conducting fewer compliance monitoring activities and enforcement actions in their geographic areas or industry sectors, they may risk noncompliance under the assumption that they are unlikely to become subject to EPA enforcement actions. Trend in EPA’s Typical Case Size Reflects Leadership Choices EPA staff, managers, and officials told us that the Agency’s strategy was to focus its limited enforcement resources on the most significant cases that have high impacts on human health and the environment. </w:t>
      </w:r>
      <w:r w:rsidRPr="00710CC4">
        <w:rPr>
          <w:u w:val="single"/>
        </w:rPr>
        <w:t>The result of this strategy shows in data for the monetary results from enforcement actions. Because the Agency calculates penalties for any given case partially based on those impacts, the median case size is one way to gauge the impact of focusing on bigger cases</w:t>
      </w:r>
      <w:r w:rsidRPr="00710CC4">
        <w:rPr>
          <w:sz w:val="16"/>
        </w:rPr>
        <w:t>. Over time, the annual median inflation-adjusted injunctive relief, penalty, and SEP values all increased (Table 2 and Figure 8).</w:t>
      </w:r>
    </w:p>
    <w:p w14:paraId="337280BA" w14:textId="77777777" w:rsidR="000D64DB" w:rsidRDefault="000D64DB" w:rsidP="000D64DB">
      <w:pPr>
        <w:pStyle w:val="Heading4"/>
        <w:rPr>
          <w:rStyle w:val="StyleUnderline"/>
          <w:sz w:val="26"/>
          <w:u w:val="none"/>
        </w:rPr>
      </w:pPr>
      <w:r>
        <w:rPr>
          <w:rStyle w:val="StyleUnderline"/>
          <w:sz w:val="26"/>
          <w:u w:val="none"/>
        </w:rPr>
        <w:t>Lack of EPA funding makes it impossible to achieve environmental justice UNLESS the funding trades off with another priority</w:t>
      </w:r>
    </w:p>
    <w:p w14:paraId="4AC13B48" w14:textId="77777777" w:rsidR="000D64DB" w:rsidRPr="001F054F" w:rsidRDefault="000D64DB" w:rsidP="000D64DB">
      <w:pPr>
        <w:rPr>
          <w:sz w:val="20"/>
          <w:szCs w:val="20"/>
        </w:rPr>
      </w:pPr>
      <w:r w:rsidRPr="001F054F">
        <w:rPr>
          <w:rStyle w:val="Style13ptBold"/>
        </w:rPr>
        <w:t>Coursen 5/24</w:t>
      </w:r>
      <w:r w:rsidRPr="001F054F">
        <w:rPr>
          <w:sz w:val="20"/>
          <w:szCs w:val="20"/>
        </w:rPr>
        <w:t xml:space="preserve">, (David F. Coursen is a former EPA attorney and a member of the Environmental Protection Network, a nonprofit organization of EPA alumni working to protect the agency's progress toward clean air, water, land and climate protection, “The terrible environmental costs of stagnant EPA funding,” 5/24/2021, MSN, </w:t>
      </w:r>
      <w:hyperlink r:id="rId213" w:history="1">
        <w:r w:rsidRPr="001F054F">
          <w:rPr>
            <w:rStyle w:val="Hyperlink"/>
            <w:sz w:val="20"/>
            <w:szCs w:val="20"/>
          </w:rPr>
          <w:t>https://www.msn.com/en-us/news/politics/the-terrible-environmental-costs-of-stagnant-epa-funding/ar-AAKl4qY //</w:t>
        </w:r>
      </w:hyperlink>
      <w:r w:rsidRPr="001F054F">
        <w:rPr>
          <w:sz w:val="20"/>
          <w:szCs w:val="20"/>
        </w:rPr>
        <w:t xml:space="preserve"> ECL)</w:t>
      </w:r>
    </w:p>
    <w:p w14:paraId="720C1F95" w14:textId="77777777" w:rsidR="000D64DB" w:rsidRPr="004E3330" w:rsidRDefault="000D64DB" w:rsidP="000D64DB">
      <w:pPr>
        <w:rPr>
          <w:rStyle w:val="Emphasis"/>
        </w:rPr>
      </w:pPr>
      <w:r w:rsidRPr="004E3330">
        <w:rPr>
          <w:rStyle w:val="Emphasis"/>
        </w:rPr>
        <w:t>Two decades of stagnant funding have left the Environmental Protection Agency (EPA) without the resources to take vital actions to protect human health and the environment.</w:t>
      </w:r>
    </w:p>
    <w:p w14:paraId="56247C95" w14:textId="77777777" w:rsidR="000D64DB" w:rsidRPr="004E3330" w:rsidRDefault="000D64DB" w:rsidP="000D64DB">
      <w:pPr>
        <w:rPr>
          <w:rStyle w:val="Emphasis"/>
        </w:rPr>
      </w:pPr>
      <w:r w:rsidRPr="004E3330">
        <w:rPr>
          <w:rStyle w:val="StyleUnderline"/>
        </w:rPr>
        <w:t xml:space="preserve">The lack of adequate funding has hamstrung the agency's ability to clean up hazardous waste sites, enforce its own regulations, ensure indoor plumbing to people in rural areas, protect children from lead in drinking water and advance environmental justice for disadvantaged communities and reduce air pollution. The Biden administration has laid out an ambitious environmental agenda, but </w:t>
      </w:r>
      <w:r w:rsidRPr="004E3330">
        <w:rPr>
          <w:rStyle w:val="Emphasis"/>
        </w:rPr>
        <w:t>it can only be fully achieved if Congress is willing to foot the bill.</w:t>
      </w:r>
    </w:p>
    <w:p w14:paraId="50CC37DF" w14:textId="77777777" w:rsidR="000D64DB" w:rsidRPr="004E3330" w:rsidRDefault="000D64DB" w:rsidP="000D64DB">
      <w:pPr>
        <w:rPr>
          <w:rStyle w:val="StyleUnderline"/>
        </w:rPr>
      </w:pPr>
      <w:r w:rsidRPr="004E3330">
        <w:rPr>
          <w:rStyle w:val="StyleUnderline"/>
        </w:rPr>
        <w:lastRenderedPageBreak/>
        <w:t xml:space="preserve">EPA's shrinking capacity was </w:t>
      </w:r>
      <w:r w:rsidRPr="004E3330">
        <w:rPr>
          <w:rStyle w:val="StyleUnderline"/>
          <w:sz w:val="16"/>
          <w:u w:val="none"/>
        </w:rPr>
        <w:t xml:space="preserve">not </w:t>
      </w:r>
      <w:r w:rsidRPr="004E3330">
        <w:rPr>
          <w:rStyle w:val="StyleUnderline"/>
        </w:rPr>
        <w:t>caused by</w:t>
      </w:r>
      <w:r w:rsidRPr="004E3330">
        <w:rPr>
          <w:rStyle w:val="StyleUnderline"/>
          <w:sz w:val="16"/>
          <w:u w:val="none"/>
        </w:rPr>
        <w:t xml:space="preserve"> draconian budget cuts, but by </w:t>
      </w:r>
      <w:r w:rsidRPr="004E3330">
        <w:rPr>
          <w:rStyle w:val="StyleUnderline"/>
        </w:rPr>
        <w:t>a long history of "level" funding, with each annual budget much like the previous year's. The value of the dollars in those budgets has continually eroded, and over two decades the cumulative effects have been devastating. In 1980, federal EPA spending, adjusted for inflation, was twice its current level, and in 2004 the EPA budget was 45 percent higher than it is today,</w:t>
      </w:r>
    </w:p>
    <w:p w14:paraId="45883463" w14:textId="77777777" w:rsidR="000D64DB" w:rsidRPr="004E3330" w:rsidRDefault="000D64DB" w:rsidP="000D64DB">
      <w:pPr>
        <w:rPr>
          <w:rStyle w:val="StyleUnderline"/>
          <w:sz w:val="16"/>
          <w:u w:val="none"/>
        </w:rPr>
      </w:pPr>
      <w:r w:rsidRPr="004E3330">
        <w:rPr>
          <w:rStyle w:val="StyleUnderline"/>
        </w:rPr>
        <w:t>Some of the starkest effects of limited EPA funding are in the Superfund hazardous waste cleanup program. Originally funded by a dedicated tax on polluters, the Superfund program now depends on annual appropriations that have been cut nearly in half over the last two decades. Forty years after the program's creation 1,370 priority sites still need cleanups, with 34 sites awaiting EPA funding to start work.</w:t>
      </w:r>
      <w:r w:rsidRPr="004E3330">
        <w:rPr>
          <w:rStyle w:val="StyleUnderline"/>
          <w:sz w:val="16"/>
          <w:u w:val="none"/>
        </w:rPr>
        <w:t xml:space="preserve"> Human exposure is not under control at 127 sites, and there is insufficient data to determine if exposure is controlled at another 138. The burden of pollution from those sites falls on those living nearby and EPA has classified nearly 50 percent of the population within both one and three miles of a Superfund site as "minority."</w:t>
      </w:r>
    </w:p>
    <w:p w14:paraId="154E93A8" w14:textId="77777777" w:rsidR="000D64DB" w:rsidRPr="004E3330" w:rsidRDefault="000D64DB" w:rsidP="000D64DB">
      <w:pPr>
        <w:rPr>
          <w:rStyle w:val="StyleUnderline"/>
        </w:rPr>
      </w:pPr>
      <w:r w:rsidRPr="004E3330">
        <w:rPr>
          <w:rStyle w:val="Emphasis"/>
        </w:rPr>
        <w:t>Inadequate resources have forced EPA to cut back on enforcement activities, despite evidence of widespread non-compliance with environmental requirements</w:t>
      </w:r>
      <w:r w:rsidRPr="004E3330">
        <w:rPr>
          <w:rStyle w:val="StyleUnderline"/>
          <w:sz w:val="16"/>
          <w:u w:val="none"/>
        </w:rPr>
        <w:t xml:space="preserve"> </w:t>
      </w:r>
      <w:r w:rsidRPr="004E3330">
        <w:rPr>
          <w:rStyle w:val="StyleUnderline"/>
        </w:rPr>
        <w:t xml:space="preserve">at many types of regulated facilities, and higher compliance rates at facilities with the biggest health impacts. </w:t>
      </w:r>
      <w:r w:rsidRPr="004E3330">
        <w:rPr>
          <w:rStyle w:val="StyleUnderline"/>
          <w:sz w:val="16"/>
          <w:u w:val="none"/>
        </w:rPr>
        <w:t>Worse</w:t>
      </w:r>
      <w:r w:rsidRPr="004E3330">
        <w:rPr>
          <w:rStyle w:val="StyleUnderline"/>
        </w:rPr>
        <w:t xml:space="preserve">, </w:t>
      </w:r>
      <w:r w:rsidRPr="004E3330">
        <w:rPr>
          <w:rStyle w:val="Emphasis"/>
        </w:rPr>
        <w:t>a handful of egregious polluters causes an enormous share of pollution, often from facilities near marginalized communities of color and low-income and indigenous communities.</w:t>
      </w:r>
      <w:r w:rsidRPr="004E3330">
        <w:rPr>
          <w:rStyle w:val="StyleUnderline"/>
          <w:sz w:val="16"/>
          <w:u w:val="none"/>
        </w:rPr>
        <w:t xml:space="preserve"> </w:t>
      </w:r>
      <w:r w:rsidRPr="004E3330">
        <w:rPr>
          <w:rStyle w:val="StyleUnderline"/>
        </w:rPr>
        <w:t>Reduced enforcement often leaves those communities unprotected, effectively reducing them to sacrifice zones.</w:t>
      </w:r>
    </w:p>
    <w:p w14:paraId="028357C5" w14:textId="77777777" w:rsidR="000D64DB" w:rsidRPr="004E3330" w:rsidRDefault="000D64DB" w:rsidP="000D64DB">
      <w:pPr>
        <w:rPr>
          <w:rStyle w:val="StyleUnderline"/>
        </w:rPr>
      </w:pPr>
      <w:r w:rsidRPr="004E3330">
        <w:rPr>
          <w:rStyle w:val="StyleUnderline"/>
        </w:rPr>
        <w:t>A recent EPA Inspector General (IG) report found declining EPA enforcement activities over more than a decade, increasing the risks from unaddressed violations and undetected pollutants</w:t>
      </w:r>
      <w:r w:rsidRPr="004E3330">
        <w:rPr>
          <w:rStyle w:val="StyleUnderline"/>
          <w:sz w:val="16"/>
          <w:u w:val="none"/>
        </w:rPr>
        <w:t xml:space="preserve">. Not surprisingly, the report concluded that a </w:t>
      </w:r>
      <w:r w:rsidRPr="004E3330">
        <w:rPr>
          <w:rStyle w:val="StyleUnderline"/>
        </w:rPr>
        <w:t>lack of enforcement resources was the "primary" reason for the declines.</w:t>
      </w:r>
    </w:p>
    <w:p w14:paraId="03CADBD7" w14:textId="77777777" w:rsidR="000D64DB" w:rsidRPr="004E3330" w:rsidRDefault="000D64DB" w:rsidP="000D64DB">
      <w:pPr>
        <w:rPr>
          <w:rStyle w:val="StyleUnderline"/>
          <w:sz w:val="16"/>
          <w:szCs w:val="16"/>
          <w:u w:val="none"/>
        </w:rPr>
      </w:pPr>
      <w:r w:rsidRPr="004E3330">
        <w:rPr>
          <w:rStyle w:val="StyleUnderline"/>
          <w:sz w:val="16"/>
          <w:szCs w:val="16"/>
          <w:u w:val="none"/>
        </w:rPr>
        <w:t>Limited enforcement resources also bear a share of responsibility for deficiencies in the unreliable national air quality monitoring system. With barely one monitor per thousand square miles, the system cannot even measure nationwide air pollution, much less detect the local variations that create hotspots that particularly harm disadvantaged communities. More than a third of our people, 120 million of them, live in counties with no monitors at all to measure the small particle pollution that creates the greatest risk to people's health.</w:t>
      </w:r>
    </w:p>
    <w:p w14:paraId="18606E39" w14:textId="77777777" w:rsidR="000D64DB" w:rsidRPr="004E3330" w:rsidRDefault="000D64DB" w:rsidP="000D64DB">
      <w:pPr>
        <w:rPr>
          <w:rStyle w:val="Emphasis"/>
        </w:rPr>
      </w:pPr>
      <w:r w:rsidRPr="004E3330">
        <w:rPr>
          <w:rStyle w:val="Emphasis"/>
        </w:rPr>
        <w:t>Disadvantaged communities cry out for environmental justice but EPA's environmental justice program has long suffered from limited resources.</w:t>
      </w:r>
      <w:r w:rsidRPr="004E3330">
        <w:rPr>
          <w:rStyle w:val="StyleUnderline"/>
          <w:sz w:val="16"/>
          <w:u w:val="none"/>
        </w:rPr>
        <w:t xml:space="preserve"> </w:t>
      </w:r>
      <w:r w:rsidRPr="004E3330">
        <w:rPr>
          <w:rStyle w:val="StyleUnderline"/>
        </w:rPr>
        <w:t xml:space="preserve">In 2019, the environmental justice office had a staff of 22, far too small to provide meaningful help to thousands of environmental justice communities and received less than half the funding the Clinton administration had requested for it 20 years earlier. </w:t>
      </w:r>
      <w:r w:rsidRPr="004E3330">
        <w:rPr>
          <w:rStyle w:val="Emphasis"/>
        </w:rPr>
        <w:t>Just $1 for every $1,500 in the agency budget went to environmental justice</w:t>
      </w:r>
      <w:r w:rsidRPr="004E3330">
        <w:rPr>
          <w:rStyle w:val="StyleUnderline"/>
        </w:rPr>
        <w:t xml:space="preserve">; its </w:t>
      </w:r>
      <w:r w:rsidRPr="004E3330">
        <w:rPr>
          <w:rStyle w:val="Emphasis"/>
        </w:rPr>
        <w:t>grants program was 1/2000th the size of the total EPA grants budget.</w:t>
      </w:r>
    </w:p>
    <w:p w14:paraId="46714422" w14:textId="77777777" w:rsidR="000D64DB" w:rsidRPr="004E3330" w:rsidRDefault="000D64DB" w:rsidP="000D64DB">
      <w:pPr>
        <w:rPr>
          <w:rStyle w:val="StyleUnderline"/>
        </w:rPr>
      </w:pPr>
      <w:r w:rsidRPr="004E3330">
        <w:rPr>
          <w:rStyle w:val="StyleUnderline"/>
          <w:sz w:val="16"/>
          <w:u w:val="none"/>
        </w:rPr>
        <w:t xml:space="preserve">The </w:t>
      </w:r>
      <w:r w:rsidRPr="004E3330">
        <w:rPr>
          <w:rStyle w:val="Emphasis"/>
        </w:rPr>
        <w:t>lack of safe and affordable drinking water and wastewater infrastructure for low income and indigenous communities</w:t>
      </w:r>
      <w:r w:rsidRPr="004E3330">
        <w:rPr>
          <w:rStyle w:val="StyleUnderline"/>
        </w:rPr>
        <w:t xml:space="preserve"> and communities of color is another national problem - or disgrace - that </w:t>
      </w:r>
      <w:r w:rsidRPr="004E3330">
        <w:rPr>
          <w:rStyle w:val="Emphasis"/>
        </w:rPr>
        <w:t>has festered because of inadequate resources.</w:t>
      </w:r>
      <w:r w:rsidRPr="004E3330">
        <w:rPr>
          <w:rStyle w:val="StyleUnderline"/>
          <w:sz w:val="16"/>
          <w:u w:val="none"/>
        </w:rPr>
        <w:t xml:space="preserve"> More than 9 million households receive drinking water through lead pipes and service lines and, even in the 21st century, many people in rural areas lack full indoor plumbing, including a shocking 6 percent of tribal reservation households. </w:t>
      </w:r>
      <w:r w:rsidRPr="004E3330">
        <w:rPr>
          <w:rStyle w:val="StyleUnderline"/>
        </w:rPr>
        <w:t>Water quality problems plague systems serving more than 44 million people; contamination was recently found in a quarter of those that were privately tested. Even those fortunate enough to be served by systems with safe water may not be able to afford it, with up to two-fifths of residents in some cities living in neighborhoods where water bills exceed 4 percent of household income and are, therefore, considered unaffordable.</w:t>
      </w:r>
    </w:p>
    <w:p w14:paraId="024FA93B" w14:textId="77777777" w:rsidR="000D64DB" w:rsidRPr="004E3330" w:rsidRDefault="000D64DB" w:rsidP="000D64DB">
      <w:pPr>
        <w:rPr>
          <w:rStyle w:val="StyleUnderline"/>
        </w:rPr>
      </w:pPr>
      <w:r w:rsidRPr="004E3330">
        <w:rPr>
          <w:rStyle w:val="Emphasis"/>
        </w:rPr>
        <w:t>Declining resources also prevented the agency from increasing assistance to states, which depend on EPA funding for more than 25 percent of their operating budgets</w:t>
      </w:r>
      <w:r w:rsidRPr="004E3330">
        <w:rPr>
          <w:rStyle w:val="StyleUnderline"/>
        </w:rPr>
        <w:t xml:space="preserve">. States faced a decade of harsh cuts </w:t>
      </w:r>
      <w:r w:rsidRPr="004E3330">
        <w:rPr>
          <w:rStyle w:val="StyleUnderline"/>
        </w:rPr>
        <w:lastRenderedPageBreak/>
        <w:t>to their own environmental programs, with 40 states eliminating 5,700 environmental jobs. But EPA was unable to boost its funding for state programs to mitigate the effects of the cuts.</w:t>
      </w:r>
    </w:p>
    <w:p w14:paraId="451BE233" w14:textId="77777777" w:rsidR="000D64DB" w:rsidRPr="004E3330" w:rsidRDefault="000D64DB" w:rsidP="000D64DB">
      <w:pPr>
        <w:rPr>
          <w:rStyle w:val="StyleUnderline"/>
          <w:sz w:val="16"/>
          <w:u w:val="none"/>
        </w:rPr>
      </w:pPr>
      <w:r w:rsidRPr="004E3330">
        <w:rPr>
          <w:rStyle w:val="Emphasis"/>
        </w:rPr>
        <w:t>Inadequate and diminishing funding make it impossible to establish priorities for protecting our people and environment.</w:t>
      </w:r>
      <w:r w:rsidRPr="004E3330">
        <w:rPr>
          <w:rStyle w:val="StyleUnderline"/>
          <w:sz w:val="16"/>
          <w:u w:val="none"/>
        </w:rPr>
        <w:t xml:space="preserve"> </w:t>
      </w:r>
      <w:r w:rsidRPr="004E3330">
        <w:rPr>
          <w:rStyle w:val="Emphasis"/>
        </w:rPr>
        <w:t>Even where EPA has spending flexibility, it can generally only find money to address one problem by diverting it from, and possibly neglecting, another.</w:t>
      </w:r>
      <w:r w:rsidRPr="004E3330">
        <w:rPr>
          <w:rStyle w:val="StyleUnderline"/>
          <w:sz w:val="16"/>
          <w:u w:val="none"/>
        </w:rPr>
        <w:t xml:space="preserve"> This makes it vital for Congress to provide EPA with sustained, adequate funding to do its job - now and in the future.</w:t>
      </w:r>
    </w:p>
    <w:p w14:paraId="2220F6CD" w14:textId="717641B4" w:rsidR="000D64DB" w:rsidRDefault="000D64DB" w:rsidP="000D64DB">
      <w:pPr>
        <w:pStyle w:val="Heading3"/>
      </w:pPr>
      <w:r>
        <w:lastRenderedPageBreak/>
        <w:t>L – WQS</w:t>
      </w:r>
    </w:p>
    <w:p w14:paraId="28B6F2D8" w14:textId="06D7DC09" w:rsidR="000D64DB" w:rsidRDefault="000D64DB" w:rsidP="000D64DB">
      <w:pPr>
        <w:pStyle w:val="Heading4"/>
      </w:pPr>
      <w:r>
        <w:t>In addition to having to send tribes a necessary amount of water, the plan makes it so that the EPA has to individually review every application a tribe submits – refer to the infographic below</w:t>
      </w:r>
    </w:p>
    <w:p w14:paraId="0D8F1A12" w14:textId="77777777" w:rsidR="000D64DB" w:rsidRPr="00A07D82" w:rsidRDefault="000D64DB" w:rsidP="000D64DB">
      <w:r w:rsidRPr="00A07D82">
        <w:rPr>
          <w:rStyle w:val="Heading4Char"/>
        </w:rPr>
        <w:t>EPA 14</w:t>
      </w:r>
      <w:r>
        <w:t xml:space="preserve"> (</w:t>
      </w:r>
      <w:r w:rsidRPr="00187517">
        <w:t xml:space="preserve">Environmental protection agency, federal agency that is tasked with assisting in the helping of the environment, </w:t>
      </w:r>
      <w:r>
        <w:t xml:space="preserve">“Water Quality Standards Handbook Chapter 6: Procedures for Review and Revision of Water Quality Standards”, </w:t>
      </w:r>
      <w:hyperlink r:id="rId214" w:history="1">
        <w:r w:rsidRPr="00DD7B07">
          <w:rPr>
            <w:rStyle w:val="Hyperlink"/>
          </w:rPr>
          <w:t>https://www.epa.gov/sites/production/files/2014-09/documents/handbook-chapter6.pdf</w:t>
        </w:r>
      </w:hyperlink>
      <w:r>
        <w:t>, August 2014)</w:t>
      </w:r>
    </w:p>
    <w:p w14:paraId="45E7D099" w14:textId="77777777" w:rsidR="000D64DB" w:rsidRDefault="000D64DB" w:rsidP="000D64DB">
      <w:pPr>
        <w:rPr>
          <w:u w:val="single"/>
        </w:rPr>
      </w:pPr>
      <w:r>
        <w:rPr>
          <w:noProof/>
          <w:u w:val="single"/>
        </w:rPr>
        <w:drawing>
          <wp:inline distT="0" distB="0" distL="0" distR="0" wp14:anchorId="0B600507" wp14:editId="7DAD9270">
            <wp:extent cx="4953000" cy="495300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215">
                      <a:extLst>
                        <a:ext uri="{28A0092B-C50C-407E-A947-70E740481C1C}">
                          <a14:useLocalDpi xmlns:a14="http://schemas.microsoft.com/office/drawing/2010/main" val="0"/>
                        </a:ext>
                      </a:extLst>
                    </a:blip>
                    <a:stretch>
                      <a:fillRect/>
                    </a:stretch>
                  </pic:blipFill>
                  <pic:spPr>
                    <a:xfrm>
                      <a:off x="0" y="0"/>
                      <a:ext cx="4953000" cy="4953000"/>
                    </a:xfrm>
                    <a:prstGeom prst="rect">
                      <a:avLst/>
                    </a:prstGeom>
                  </pic:spPr>
                </pic:pic>
              </a:graphicData>
            </a:graphic>
          </wp:inline>
        </w:drawing>
      </w:r>
    </w:p>
    <w:p w14:paraId="693A4FED" w14:textId="77777777" w:rsidR="000D64DB" w:rsidRDefault="000D64DB" w:rsidP="000D64DB">
      <w:pPr>
        <w:pStyle w:val="Heading4"/>
      </w:pPr>
      <w:r>
        <w:t>The EPA takes 90 days for every application and 7 months to 4 years to change the water quality standards and implement them</w:t>
      </w:r>
    </w:p>
    <w:p w14:paraId="7D1928D6" w14:textId="77777777" w:rsidR="000D64DB" w:rsidRDefault="000D64DB" w:rsidP="000D64DB">
      <w:r w:rsidRPr="00AA283C">
        <w:rPr>
          <w:rStyle w:val="Heading4Char"/>
        </w:rPr>
        <w:t xml:space="preserve">EPA </w:t>
      </w:r>
      <w:r>
        <w:rPr>
          <w:rStyle w:val="Heading4Char"/>
        </w:rPr>
        <w:t>2000</w:t>
      </w:r>
      <w:r>
        <w:t xml:space="preserve"> (</w:t>
      </w:r>
      <w:r w:rsidRPr="00AA283C">
        <w:t>Environmental protection agency, federal agency that is tasked with assisting in the helping of the environment, “</w:t>
      </w:r>
      <w:r>
        <w:t>AN ASSESSMENT OF THE W ATER QUALITY STANDARDS</w:t>
      </w:r>
    </w:p>
    <w:p w14:paraId="49408F9B" w14:textId="77777777" w:rsidR="000D64DB" w:rsidRDefault="000D64DB" w:rsidP="000D64DB">
      <w:r>
        <w:t>DEVELOPM ENT AND REVIEW PROCESS</w:t>
      </w:r>
      <w:r w:rsidRPr="00AA283C">
        <w:t xml:space="preserve">”, https://www.epa.gov/sites/production/files/2015-09/documents/assess-wqs-process.pdf, </w:t>
      </w:r>
      <w:r>
        <w:t>October 2000)</w:t>
      </w:r>
    </w:p>
    <w:p w14:paraId="4CD1FC82" w14:textId="77777777" w:rsidR="000D64DB" w:rsidRPr="00AA283C" w:rsidRDefault="000D64DB" w:rsidP="000D64DB">
      <w:pPr>
        <w:rPr>
          <w:u w:val="single"/>
        </w:rPr>
      </w:pPr>
      <w:r w:rsidRPr="00AA283C">
        <w:rPr>
          <w:u w:val="single"/>
        </w:rPr>
        <w:lastRenderedPageBreak/>
        <w:t>Most EPA regions acknowledge difficulty in completing all but the most simple WQS</w:t>
      </w:r>
    </w:p>
    <w:p w14:paraId="2ED0E0D8" w14:textId="77777777" w:rsidR="000D64DB" w:rsidRDefault="000D64DB" w:rsidP="000D64DB">
      <w:r w:rsidRPr="00AA283C">
        <w:rPr>
          <w:u w:val="single"/>
        </w:rPr>
        <w:t>reviews in 60-90 days</w:t>
      </w:r>
      <w:r>
        <w:t>.</w:t>
      </w:r>
    </w:p>
    <w:p w14:paraId="1E4E7B3D" w14:textId="77777777" w:rsidR="000D64DB" w:rsidRPr="00AA283C" w:rsidRDefault="000D64DB" w:rsidP="000D64DB">
      <w:pPr>
        <w:rPr>
          <w:u w:val="single"/>
        </w:rPr>
      </w:pPr>
      <w:r>
        <w:t xml:space="preserve">Based on an analysis of EPA approvals of state WQS submitted between 1995 and 1998, </w:t>
      </w:r>
      <w:r w:rsidRPr="00AA283C">
        <w:rPr>
          <w:u w:val="single"/>
        </w:rPr>
        <w:t>the</w:t>
      </w:r>
    </w:p>
    <w:p w14:paraId="43DA928D" w14:textId="77777777" w:rsidR="000D64DB" w:rsidRPr="00AA283C" w:rsidRDefault="000D64DB" w:rsidP="000D64DB">
      <w:pPr>
        <w:rPr>
          <w:u w:val="single"/>
        </w:rPr>
      </w:pPr>
      <w:r w:rsidRPr="00AA283C">
        <w:rPr>
          <w:u w:val="single"/>
        </w:rPr>
        <w:t>average time frame between state adoption of its WQS and EPA approval was approximately 12</w:t>
      </w:r>
    </w:p>
    <w:p w14:paraId="3334F853" w14:textId="77777777" w:rsidR="000D64DB" w:rsidRPr="00AA283C" w:rsidRDefault="000D64DB" w:rsidP="000D64DB">
      <w:pPr>
        <w:rPr>
          <w:u w:val="single"/>
        </w:rPr>
      </w:pPr>
      <w:r w:rsidRPr="00AA283C">
        <w:rPr>
          <w:u w:val="single"/>
        </w:rPr>
        <w:t>months</w:t>
      </w:r>
      <w:r>
        <w:t xml:space="preserve">. </w:t>
      </w:r>
      <w:r w:rsidRPr="00AA283C">
        <w:rPr>
          <w:u w:val="single"/>
        </w:rPr>
        <w:t>The amount of time between adoption and approval varied across regions from as little as</w:t>
      </w:r>
    </w:p>
    <w:p w14:paraId="48D1CB56" w14:textId="12275E79" w:rsidR="000D64DB" w:rsidRPr="00BE78A0" w:rsidRDefault="000D64DB" w:rsidP="000D64DB">
      <w:pPr>
        <w:rPr>
          <w:sz w:val="16"/>
        </w:rPr>
      </w:pPr>
      <w:r w:rsidRPr="00AA283C">
        <w:rPr>
          <w:b/>
          <w:bCs/>
          <w:u w:val="single"/>
        </w:rPr>
        <w:t>6-7 months to as long as 3-4 years</w:t>
      </w:r>
      <w:r w:rsidRPr="00AA283C">
        <w:rPr>
          <w:u w:val="single"/>
        </w:rPr>
        <w:t>.</w:t>
      </w:r>
    </w:p>
    <w:p w14:paraId="5818358E" w14:textId="409BE7A4" w:rsidR="00BE78A0" w:rsidRDefault="00BE78A0" w:rsidP="00BE78A0">
      <w:pPr>
        <w:pStyle w:val="Heading3"/>
      </w:pPr>
      <w:r>
        <w:lastRenderedPageBreak/>
        <w:t>L – Regulations</w:t>
      </w:r>
    </w:p>
    <w:p w14:paraId="33CB6AD1" w14:textId="77777777" w:rsidR="00BE78A0" w:rsidRDefault="00BE78A0" w:rsidP="00BE78A0">
      <w:pPr>
        <w:pStyle w:val="Heading4"/>
      </w:pPr>
      <w:r>
        <w:t>More violations occur immediately as a result of new federal regulations</w:t>
      </w:r>
    </w:p>
    <w:p w14:paraId="1DCDB2CA" w14:textId="77777777" w:rsidR="00BE78A0" w:rsidRPr="00AE6221" w:rsidRDefault="00BE78A0" w:rsidP="00BE78A0">
      <w:pPr>
        <w:rPr>
          <w:rStyle w:val="Style13ptBold"/>
          <w:b w:val="0"/>
          <w:bCs w:val="0"/>
        </w:rPr>
      </w:pPr>
      <w:r>
        <w:rPr>
          <w:rStyle w:val="Style13ptBold"/>
        </w:rPr>
        <w:t>Allaire et. al 18 –</w:t>
      </w:r>
      <w:r w:rsidRPr="00AE6221">
        <w:rPr>
          <w:rStyle w:val="Style13ptBold"/>
          <w:b w:val="0"/>
          <w:bCs w:val="0"/>
        </w:rPr>
        <w:t xml:space="preserve"> </w:t>
      </w:r>
      <w:r w:rsidRPr="00AE6221">
        <w:rPr>
          <w:rStyle w:val="Style13ptBold"/>
          <w:b w:val="0"/>
          <w:bCs w:val="0"/>
          <w:sz w:val="22"/>
        </w:rPr>
        <w:t xml:space="preserve">Maura Elaire, </w:t>
      </w:r>
      <w:r w:rsidRPr="00AE6221">
        <w:t>Department of Urban Planning and Public Policy, University of California</w:t>
      </w:r>
      <w:r>
        <w:t xml:space="preserve">, Haowei Wu, </w:t>
      </w:r>
      <w:r w:rsidRPr="00AE6221">
        <w:t>Columbia Water Center, Columbia University, New York</w:t>
      </w:r>
      <w:r>
        <w:t xml:space="preserve">, Upmanu Lall, </w:t>
      </w:r>
      <w:r w:rsidRPr="00AE6221">
        <w:t xml:space="preserve">Columbia Water Center, Columbia University, New York (“National trends in drinking water quality violations”, February 12, 2018, Proceedings of the National Academy of Sciences of the United States of America, </w:t>
      </w:r>
      <w:hyperlink r:id="rId216" w:history="1">
        <w:r w:rsidRPr="00AE6221">
          <w:rPr>
            <w:rStyle w:val="Hyperlink"/>
          </w:rPr>
          <w:t>https://www.ncbi.nlm.nih.gov/pmc/articles/PMC5834717/)//DJ</w:t>
        </w:r>
      </w:hyperlink>
      <w:r w:rsidRPr="00AE6221">
        <w:rPr>
          <w:sz w:val="26"/>
        </w:rPr>
        <w:t xml:space="preserve"> </w:t>
      </w:r>
    </w:p>
    <w:p w14:paraId="7750A135" w14:textId="77777777" w:rsidR="00BE78A0" w:rsidRDefault="00BE78A0" w:rsidP="00BE78A0">
      <w:pPr>
        <w:rPr>
          <w:sz w:val="16"/>
        </w:rPr>
      </w:pPr>
      <w:r w:rsidRPr="00FE00C4">
        <w:rPr>
          <w:b/>
          <w:bCs/>
          <w:u w:val="single"/>
        </w:rPr>
        <w:t>Violation occurrence has fluctuated over the history of the SDWA</w:t>
      </w:r>
      <w:r w:rsidRPr="00FE00C4">
        <w:rPr>
          <w:sz w:val="16"/>
        </w:rPr>
        <w:t xml:space="preserve">. </w:t>
      </w:r>
      <w:r w:rsidRPr="00FE00C4">
        <w:rPr>
          <w:b/>
          <w:bCs/>
          <w:u w:val="single"/>
        </w:rPr>
        <w:t>Fluctuations in number of violations can be attributed to a variety of factors, including regulatory changes, enforcement capacity, raw water quality, and treatment capabilities</w:t>
      </w:r>
      <w:r w:rsidRPr="00FE00C4">
        <w:rPr>
          <w:sz w:val="16"/>
        </w:rPr>
        <w:t>.</w:t>
      </w:r>
      <w:r w:rsidRPr="006E4644">
        <w:rPr>
          <w:sz w:val="16"/>
        </w:rPr>
        <w:t xml:space="preserve"> </w:t>
      </w:r>
      <w:hyperlink r:id="rId217" w:anchor="F2" w:history="1">
        <w:r w:rsidRPr="00FE00C4">
          <w:rPr>
            <w:rStyle w:val="Hyperlink"/>
            <w:b/>
            <w:bCs/>
            <w:sz w:val="16"/>
          </w:rPr>
          <w:t>Fig. 2</w:t>
        </w:r>
      </w:hyperlink>
      <w:r w:rsidRPr="006E4644">
        <w:rPr>
          <w:sz w:val="16"/>
        </w:rPr>
        <w:t xml:space="preserve"> </w:t>
      </w:r>
      <w:r w:rsidRPr="00FE00C4">
        <w:rPr>
          <w:sz w:val="16"/>
        </w:rPr>
        <w:t xml:space="preserve">depicts the number of health-based violations across the CWSs included in the analysis. </w:t>
      </w:r>
      <w:r w:rsidRPr="00FE00C4">
        <w:rPr>
          <w:u w:val="single"/>
        </w:rPr>
        <w:t xml:space="preserve">Total violations more than double over the 34-y study period. </w:t>
      </w:r>
      <w:r w:rsidRPr="00FE00C4">
        <w:rPr>
          <w:b/>
          <w:bCs/>
          <w:u w:val="single"/>
        </w:rPr>
        <w:t>This increase is partially driven by new regulations</w:t>
      </w:r>
      <w:r w:rsidRPr="00FE00C4">
        <w:rPr>
          <w:sz w:val="16"/>
        </w:rPr>
        <w:t>. The number of regulated contaminants has dramatically increased from 22 (in 1974) to 91 (at present).</w:t>
      </w:r>
      <w:r w:rsidRPr="006E4644">
        <w:rPr>
          <w:sz w:val="16"/>
        </w:rPr>
        <w:t xml:space="preserve"> </w:t>
      </w:r>
      <w:hyperlink r:id="rId218" w:anchor="T1" w:history="1">
        <w:r w:rsidRPr="00FE00C4">
          <w:rPr>
            <w:rStyle w:val="Hyperlink"/>
            <w:b/>
            <w:bCs/>
            <w:sz w:val="16"/>
          </w:rPr>
          <w:t>Table 1</w:t>
        </w:r>
      </w:hyperlink>
      <w:r w:rsidRPr="006E4644">
        <w:rPr>
          <w:sz w:val="16"/>
        </w:rPr>
        <w:t xml:space="preserve"> </w:t>
      </w:r>
      <w:r w:rsidRPr="00FE00C4">
        <w:rPr>
          <w:sz w:val="16"/>
        </w:rPr>
        <w:t>provides a list of EPA rules and enforcement dates.</w:t>
      </w:r>
      <w:r w:rsidRPr="006E4644">
        <w:rPr>
          <w:sz w:val="16"/>
        </w:rPr>
        <w:t xml:space="preserve"> </w:t>
      </w:r>
      <w:r w:rsidRPr="006E4644">
        <w:rPr>
          <w:noProof/>
          <w:sz w:val="16"/>
        </w:rPr>
        <w:drawing>
          <wp:inline distT="0" distB="0" distL="0" distR="0" wp14:anchorId="5260260F" wp14:editId="4DA0F4C6">
            <wp:extent cx="4191635" cy="2063750"/>
            <wp:effectExtent l="0" t="0" r="0" b="0"/>
            <wp:docPr id="2" name="Picture 2" descr="Fig. 2.">
              <a:hlinkClick xmlns:a="http://schemas.openxmlformats.org/drawingml/2006/main" r:id="rId219" tooltip="Number of health-based violations, 1982–2015. Gray bars represent dates that major components of rules became enforceabl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 2."/>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4191635" cy="2063750"/>
                    </a:xfrm>
                    <a:prstGeom prst="rect">
                      <a:avLst/>
                    </a:prstGeom>
                    <a:noFill/>
                    <a:ln>
                      <a:noFill/>
                    </a:ln>
                  </pic:spPr>
                </pic:pic>
              </a:graphicData>
            </a:graphic>
          </wp:inline>
        </w:drawing>
      </w:r>
      <w:r w:rsidRPr="006E4644">
        <w:rPr>
          <w:sz w:val="16"/>
        </w:rPr>
        <w:t xml:space="preserve"> </w:t>
      </w:r>
      <w:r w:rsidRPr="00FE00C4">
        <w:rPr>
          <w:sz w:val="16"/>
        </w:rPr>
        <w:t>Number of health-based violations, 1982–2015. Gray bars represent dates that major components of rules became enforceable.</w:t>
      </w:r>
      <w:r w:rsidRPr="006E4644">
        <w:rPr>
          <w:sz w:val="16"/>
        </w:rPr>
        <w:t xml:space="preserve"> </w:t>
      </w:r>
      <w:r w:rsidRPr="00FE00C4">
        <w:rPr>
          <w:b/>
          <w:bCs/>
          <w:u w:val="single"/>
        </w:rPr>
        <w:t>Spikes in violations appear to occur immediately after new federal regulations</w:t>
      </w:r>
      <w:r w:rsidRPr="00FE00C4">
        <w:rPr>
          <w:sz w:val="16"/>
        </w:rPr>
        <w:t xml:space="preserve">. </w:t>
      </w:r>
      <w:r w:rsidRPr="00FE00C4">
        <w:rPr>
          <w:u w:val="single"/>
        </w:rPr>
        <w:t>Utilities might undergo a learning and adjustment process when coping with new regulations</w:t>
      </w:r>
      <w:r w:rsidRPr="00FE00C4">
        <w:rPr>
          <w:sz w:val="16"/>
        </w:rPr>
        <w:t xml:space="preserve">. For example, violation counts of DBPs and other chemicals dramatically rose after 2002, when the Stage 1 DBPs Rule became enforceable. </w:t>
      </w:r>
      <w:r w:rsidRPr="00FE00C4">
        <w:rPr>
          <w:u w:val="single"/>
        </w:rPr>
        <w:t>The time dummy variables in our regression analysis capture federal rule changes, as evidenced by positive and significant coefficient values after major regulation changes (</w:t>
      </w:r>
      <w:hyperlink r:id="rId221" w:history="1">
        <w:r w:rsidRPr="00FE00C4">
          <w:rPr>
            <w:rStyle w:val="Hyperlink"/>
            <w:u w:val="single"/>
          </w:rPr>
          <w:t>Fig. S3</w:t>
        </w:r>
      </w:hyperlink>
      <w:r w:rsidRPr="00FE00C4">
        <w:rPr>
          <w:u w:val="single"/>
        </w:rPr>
        <w:t>).</w:t>
      </w:r>
      <w:r>
        <w:rPr>
          <w:u w:val="single"/>
        </w:rPr>
        <w:t xml:space="preserve"> </w:t>
      </w:r>
      <w:r w:rsidRPr="00FE00C4">
        <w:rPr>
          <w:sz w:val="16"/>
        </w:rPr>
        <w:t>Substantial differences across time also exist between rural and urban areas, in terms of number of violations per CWS (</w:t>
      </w:r>
      <w:hyperlink r:id="rId222" w:anchor="F3" w:history="1">
        <w:r w:rsidRPr="00FE00C4">
          <w:rPr>
            <w:rStyle w:val="Hyperlink"/>
            <w:b/>
            <w:bCs/>
            <w:sz w:val="16"/>
          </w:rPr>
          <w:t>Fig. 3</w:t>
        </w:r>
      </w:hyperlink>
      <w:r w:rsidRPr="00FE00C4">
        <w:rPr>
          <w:sz w:val="16"/>
        </w:rPr>
        <w:t>). Furthermore, low-income rural areas have a larger compliance gap than higher-income rural areas. DBP violations account for much of this gap. Differences between rural and suburban areas became pronounced and statistically significant after new DBP rules in the early 2000s.</w:t>
      </w:r>
    </w:p>
    <w:p w14:paraId="6B456670" w14:textId="77777777" w:rsidR="00BE78A0" w:rsidRDefault="00BE78A0" w:rsidP="00BE78A0">
      <w:pPr>
        <w:pStyle w:val="Heading4"/>
      </w:pPr>
      <w:r>
        <w:t xml:space="preserve">Biden is already accelerating litigation, any more expansion of regulations will spur it even more </w:t>
      </w:r>
    </w:p>
    <w:p w14:paraId="6077BE03" w14:textId="77777777" w:rsidR="00BE78A0" w:rsidRPr="00AE6221" w:rsidRDefault="00BE78A0" w:rsidP="00BE78A0">
      <w:pPr>
        <w:rPr>
          <w:rStyle w:val="Style13ptBold"/>
          <w:sz w:val="22"/>
        </w:rPr>
      </w:pPr>
      <w:r>
        <w:rPr>
          <w:rStyle w:val="Style13ptBold"/>
        </w:rPr>
        <w:t xml:space="preserve">Birnbaum et. al 4/7 </w:t>
      </w:r>
      <w:r w:rsidRPr="00AE6221">
        <w:rPr>
          <w:rStyle w:val="Style13ptBold"/>
          <w:b w:val="0"/>
          <w:bCs w:val="0"/>
        </w:rPr>
        <w:t xml:space="preserve">– </w:t>
      </w:r>
      <w:r w:rsidRPr="00AE6221">
        <w:t xml:space="preserve">Sheila L. Birnbaum is co-chair of Dechert's product liability and mass torts practice and focuses on complex product liability, mass torts and insurance litigation (“PFAS: Expected Litigation Trends”, April 7, 2021, Dechert LLP, JDSupra, </w:t>
      </w:r>
      <w:hyperlink r:id="rId223" w:history="1">
        <w:r w:rsidRPr="00AE6221">
          <w:rPr>
            <w:rStyle w:val="Hyperlink"/>
          </w:rPr>
          <w:t>https://www.jdsupra.com/legalnews/pfas-expected-litigation-trends-5029047/)//DJ</w:t>
        </w:r>
      </w:hyperlink>
      <w:r w:rsidRPr="00AE6221">
        <w:t xml:space="preserve"> </w:t>
      </w:r>
    </w:p>
    <w:p w14:paraId="0FA0AD17" w14:textId="6CC16582" w:rsidR="00F73C9E" w:rsidRDefault="00BE78A0" w:rsidP="00BE78A0">
      <w:r w:rsidRPr="006E4644">
        <w:rPr>
          <w:u w:val="single"/>
        </w:rPr>
        <w:t>Further, the arrival of a new presidential administration</w:t>
      </w:r>
      <w:r w:rsidRPr="006E4644">
        <w:rPr>
          <w:sz w:val="16"/>
        </w:rPr>
        <w:t xml:space="preserve">, which promised to focus on PFAS regulation and has appointed key government officials with experience in dealing with PFAS issues, </w:t>
      </w:r>
      <w:r w:rsidRPr="006E4644">
        <w:rPr>
          <w:b/>
          <w:bCs/>
          <w:u w:val="single"/>
        </w:rPr>
        <w:t>is expected to coincide with and potentially enable an expansion in the volume and scope of both regulation and litigation</w:t>
      </w:r>
      <w:r w:rsidRPr="006E4644">
        <w:rPr>
          <w:sz w:val="16"/>
        </w:rPr>
        <w:t xml:space="preserve">. </w:t>
      </w:r>
      <w:r w:rsidRPr="006E4644">
        <w:rPr>
          <w:b/>
          <w:bCs/>
          <w:u w:val="single"/>
        </w:rPr>
        <w:t>Any expansion of regulatory efforts by the Biden Administration can be expected to spur or accelerate litigation</w:t>
      </w:r>
      <w:r w:rsidRPr="006E4644">
        <w:rPr>
          <w:sz w:val="16"/>
        </w:rPr>
        <w:t xml:space="preserve">, both </w:t>
      </w:r>
      <w:r w:rsidRPr="006E4644">
        <w:rPr>
          <w:u w:val="single"/>
        </w:rPr>
        <w:t xml:space="preserve">because of the </w:t>
      </w:r>
      <w:r w:rsidRPr="006E4644">
        <w:rPr>
          <w:u w:val="single"/>
        </w:rPr>
        <w:lastRenderedPageBreak/>
        <w:t>protections by these new laws and the increased public attention and pressure his environmental initiatives will likely engender</w:t>
      </w:r>
      <w:r w:rsidRPr="006E4644">
        <w:rPr>
          <w:sz w:val="16"/>
        </w:rPr>
        <w:t xml:space="preserve">. Indeed, </w:t>
      </w:r>
      <w:r w:rsidRPr="006E4644">
        <w:rPr>
          <w:b/>
          <w:bCs/>
          <w:u w:val="single"/>
        </w:rPr>
        <w:t xml:space="preserve">federal regulatory initiatives envisioned by the Biden Administration may generate additional legal liability for current and former owners and operators of facilities where PFAS have been handled. </w:t>
      </w:r>
      <w:r w:rsidRPr="006E4644">
        <w:rPr>
          <w:sz w:val="16"/>
        </w:rPr>
        <w:t>The renewed focus of the Biden administration on PFAS will likely also impact private litigation in additional ways, directly and indirectly.</w:t>
      </w:r>
    </w:p>
    <w:p w14:paraId="4B9D17BE" w14:textId="42B417FC" w:rsidR="00F73C9E" w:rsidRDefault="00F73C9E" w:rsidP="00F73C9E">
      <w:pPr>
        <w:pStyle w:val="Heading3"/>
      </w:pPr>
      <w:r>
        <w:lastRenderedPageBreak/>
        <w:t>L – Litigation/Clog</w:t>
      </w:r>
    </w:p>
    <w:p w14:paraId="6FB53C2C" w14:textId="294CA775" w:rsidR="00F73C9E" w:rsidRPr="00F37274" w:rsidRDefault="00F37274" w:rsidP="00F37274">
      <w:pPr>
        <w:pStyle w:val="Heading4"/>
      </w:pPr>
      <w:r>
        <w:t xml:space="preserve">Plan drives litigation which ensures </w:t>
      </w:r>
      <w:r>
        <w:rPr>
          <w:u w:val="single"/>
        </w:rPr>
        <w:t>clog</w:t>
      </w:r>
    </w:p>
    <w:p w14:paraId="254E40F5" w14:textId="77777777" w:rsidR="00F37274" w:rsidRPr="002A6B1C" w:rsidRDefault="00F37274" w:rsidP="00F37274">
      <w:pPr>
        <w:rPr>
          <w:sz w:val="16"/>
          <w:szCs w:val="16"/>
        </w:rPr>
      </w:pPr>
      <w:r w:rsidRPr="00C858E5">
        <w:rPr>
          <w:rStyle w:val="Style13ptBold"/>
        </w:rPr>
        <w:t>Grijalva 16</w:t>
      </w:r>
      <w:r>
        <w:t xml:space="preserve"> </w:t>
      </w:r>
      <w:r w:rsidRPr="00C858E5">
        <w:rPr>
          <w:sz w:val="16"/>
          <w:szCs w:val="16"/>
        </w:rPr>
        <w:t xml:space="preserve">(Raúl Manuel Grijalva is U.S. Representative for Arizona's 3rd congressional district, serving since 2003. He is a member of the Democratic Party.  Natural Resources Committee Ranking Member.  </w:t>
      </w:r>
      <w:r w:rsidRPr="00B10316">
        <w:rPr>
          <w:sz w:val="16"/>
          <w:szCs w:val="16"/>
        </w:rPr>
        <w:t xml:space="preserve">WATER DELAYED IS WATER DENIED. How Congress has Blocked Access to Water for Native Families. A report by the Democratic staff of the House Committee on Natural Resources.  10-10-16.  </w:t>
      </w:r>
      <w:hyperlink r:id="rId224" w:history="1">
        <w:r w:rsidRPr="00B10316">
          <w:rPr>
            <w:rStyle w:val="Hyperlink"/>
            <w:sz w:val="16"/>
            <w:szCs w:val="16"/>
          </w:rPr>
          <w:t>https://naturalresources.house.gov/imo/media/doc/House%20Water%20Report_FINAL.pdf</w:t>
        </w:r>
      </w:hyperlink>
      <w:r w:rsidRPr="00B10316">
        <w:rPr>
          <w:sz w:val="16"/>
          <w:szCs w:val="16"/>
        </w:rPr>
        <w:t>)</w:t>
      </w:r>
    </w:p>
    <w:p w14:paraId="064BD902" w14:textId="2048D523" w:rsidR="00F37274" w:rsidRPr="00F37274" w:rsidRDefault="00F37274" w:rsidP="00F73C9E">
      <w:pPr>
        <w:rPr>
          <w:sz w:val="16"/>
        </w:rPr>
      </w:pPr>
      <w:r w:rsidRPr="00F37274">
        <w:rPr>
          <w:rStyle w:val="StyleUnderline"/>
        </w:rPr>
        <w:t>Litigation provides a process through which tribes can quantify their water rights</w:t>
      </w:r>
      <w:r w:rsidRPr="00F37274">
        <w:rPr>
          <w:sz w:val="16"/>
        </w:rPr>
        <w:t xml:space="preserve">. Lawsuits can be brought by the United States on behalf of tribes or by tribes themselves. Even </w:t>
      </w:r>
      <w:r w:rsidRPr="00F37274">
        <w:rPr>
          <w:rStyle w:val="StyleUnderline"/>
          <w:highlight w:val="green"/>
        </w:rPr>
        <w:t>if a tribe brings</w:t>
      </w:r>
      <w:r w:rsidRPr="00F37274">
        <w:rPr>
          <w:sz w:val="16"/>
        </w:rPr>
        <w:t xml:space="preserve"> its own </w:t>
      </w:r>
      <w:r w:rsidRPr="00F37274">
        <w:rPr>
          <w:rStyle w:val="StyleUnderline"/>
          <w:highlight w:val="green"/>
        </w:rPr>
        <w:t>suit</w:t>
      </w:r>
      <w:r w:rsidRPr="00F37274">
        <w:rPr>
          <w:sz w:val="16"/>
        </w:rPr>
        <w:t xml:space="preserve">, </w:t>
      </w:r>
      <w:r w:rsidRPr="00F37274">
        <w:rPr>
          <w:rStyle w:val="StyleUnderline"/>
          <w:highlight w:val="green"/>
        </w:rPr>
        <w:t>the U</w:t>
      </w:r>
      <w:r w:rsidRPr="00F37274">
        <w:rPr>
          <w:sz w:val="16"/>
        </w:rPr>
        <w:t xml:space="preserve">nited </w:t>
      </w:r>
      <w:r w:rsidRPr="00F37274">
        <w:rPr>
          <w:rStyle w:val="StyleUnderline"/>
          <w:highlight w:val="green"/>
        </w:rPr>
        <w:t>S</w:t>
      </w:r>
      <w:r w:rsidRPr="00F37274">
        <w:rPr>
          <w:sz w:val="16"/>
        </w:rPr>
        <w:t xml:space="preserve">tates </w:t>
      </w:r>
      <w:r w:rsidRPr="00F37274">
        <w:rPr>
          <w:rStyle w:val="StyleUnderline"/>
          <w:highlight w:val="green"/>
        </w:rPr>
        <w:t xml:space="preserve">as trustee </w:t>
      </w:r>
      <w:r w:rsidRPr="00F37274">
        <w:rPr>
          <w:rStyle w:val="Emphasis"/>
          <w:highlight w:val="green"/>
        </w:rPr>
        <w:t>must participate</w:t>
      </w:r>
      <w:r w:rsidRPr="00F37274">
        <w:rPr>
          <w:sz w:val="16"/>
        </w:rPr>
        <w:t xml:space="preserve"> </w:t>
      </w:r>
      <w:r w:rsidRPr="00F37274">
        <w:rPr>
          <w:rStyle w:val="StyleUnderline"/>
        </w:rPr>
        <w:t>to protect the trust asset.</w:t>
      </w:r>
      <w:r w:rsidRPr="00F37274">
        <w:rPr>
          <w:sz w:val="16"/>
        </w:rPr>
        <w:t xml:space="preserve"> However, </w:t>
      </w:r>
      <w:r w:rsidRPr="00F37274">
        <w:rPr>
          <w:rStyle w:val="StyleUnderline"/>
          <w:highlight w:val="green"/>
        </w:rPr>
        <w:t>litigation is</w:t>
      </w:r>
      <w:r w:rsidRPr="00F37274">
        <w:rPr>
          <w:sz w:val="16"/>
        </w:rPr>
        <w:t xml:space="preserve"> </w:t>
      </w:r>
      <w:r w:rsidRPr="00F37274">
        <w:rPr>
          <w:rStyle w:val="Emphasis"/>
          <w:highlight w:val="green"/>
        </w:rPr>
        <w:t>expensive</w:t>
      </w:r>
      <w:r w:rsidRPr="00F37274">
        <w:rPr>
          <w:sz w:val="16"/>
        </w:rPr>
        <w:t xml:space="preserve">, </w:t>
      </w:r>
      <w:r w:rsidRPr="00F37274">
        <w:rPr>
          <w:rStyle w:val="Emphasis"/>
          <w:highlight w:val="green"/>
        </w:rPr>
        <w:t>timeconsuming</w:t>
      </w:r>
      <w:r w:rsidRPr="00F37274">
        <w:rPr>
          <w:sz w:val="16"/>
        </w:rPr>
        <w:t xml:space="preserve">, and divisive. </w:t>
      </w:r>
      <w:r w:rsidRPr="00F37274">
        <w:rPr>
          <w:rStyle w:val="StyleUnderline"/>
          <w:highlight w:val="green"/>
        </w:rPr>
        <w:t>Litigation of</w:t>
      </w:r>
      <w:r w:rsidRPr="00F37274">
        <w:rPr>
          <w:sz w:val="16"/>
        </w:rPr>
        <w:t xml:space="preserve"> </w:t>
      </w:r>
      <w:r w:rsidRPr="00F37274">
        <w:rPr>
          <w:rStyle w:val="Emphasis"/>
          <w:highlight w:val="green"/>
        </w:rPr>
        <w:t>tribal water rights</w:t>
      </w:r>
      <w:r w:rsidRPr="00F37274">
        <w:rPr>
          <w:sz w:val="16"/>
        </w:rPr>
        <w:t xml:space="preserve"> can </w:t>
      </w:r>
      <w:r w:rsidRPr="00F37274">
        <w:rPr>
          <w:rStyle w:val="Emphasis"/>
          <w:highlight w:val="green"/>
        </w:rPr>
        <w:t>involve thousands of parties</w:t>
      </w:r>
      <w:r w:rsidRPr="00F37274">
        <w:rPr>
          <w:sz w:val="16"/>
        </w:rPr>
        <w:t xml:space="preserve">, </w:t>
      </w:r>
      <w:r w:rsidRPr="00F37274">
        <w:rPr>
          <w:rStyle w:val="StyleUnderline"/>
        </w:rPr>
        <w:t>including surrounding state water rights holders</w:t>
      </w:r>
      <w:r w:rsidRPr="00F37274">
        <w:rPr>
          <w:sz w:val="16"/>
        </w:rPr>
        <w:t xml:space="preserve">. 87 </w:t>
      </w:r>
      <w:r w:rsidRPr="00F37274">
        <w:rPr>
          <w:rStyle w:val="Emphasis"/>
          <w:highlight w:val="green"/>
        </w:rPr>
        <w:t>Service of process alone</w:t>
      </w:r>
      <w:r w:rsidRPr="00F37274">
        <w:rPr>
          <w:sz w:val="16"/>
        </w:rPr>
        <w:t xml:space="preserve">—a </w:t>
      </w:r>
      <w:r w:rsidRPr="00F37274">
        <w:rPr>
          <w:rStyle w:val="StyleUnderline"/>
        </w:rPr>
        <w:t>procedure where parties are notified of the litigation</w:t>
      </w:r>
      <w:r w:rsidRPr="00F37274">
        <w:rPr>
          <w:sz w:val="16"/>
        </w:rPr>
        <w:t xml:space="preserve">—can </w:t>
      </w:r>
      <w:r w:rsidRPr="00F37274">
        <w:rPr>
          <w:rStyle w:val="StyleUnderline"/>
          <w:highlight w:val="green"/>
        </w:rPr>
        <w:t xml:space="preserve">cost </w:t>
      </w:r>
      <w:r w:rsidRPr="00F37274">
        <w:rPr>
          <w:rStyle w:val="Emphasis"/>
          <w:highlight w:val="green"/>
        </w:rPr>
        <w:t>hundreds of thousands</w:t>
      </w:r>
      <w:r w:rsidRPr="00F37274">
        <w:rPr>
          <w:rStyle w:val="StyleUnderline"/>
        </w:rPr>
        <w:t xml:space="preserve"> of dollars</w:t>
      </w:r>
      <w:r w:rsidRPr="00F37274">
        <w:rPr>
          <w:sz w:val="16"/>
        </w:rPr>
        <w:t xml:space="preserve">. Trial costs are even higher once the millions of dollars needed for studies, expert reports, attorney fees and other costs are tallied. 88 The </w:t>
      </w:r>
      <w:r w:rsidRPr="00F37274">
        <w:rPr>
          <w:rStyle w:val="StyleUnderline"/>
          <w:highlight w:val="green"/>
        </w:rPr>
        <w:t>adjudication is</w:t>
      </w:r>
      <w:r w:rsidRPr="00F37274">
        <w:rPr>
          <w:rStyle w:val="StyleUnderline"/>
        </w:rPr>
        <w:t xml:space="preserve"> </w:t>
      </w:r>
      <w:r w:rsidRPr="00F37274">
        <w:rPr>
          <w:sz w:val="16"/>
        </w:rPr>
        <w:t xml:space="preserve">often </w:t>
      </w:r>
      <w:r w:rsidRPr="00F37274">
        <w:rPr>
          <w:rStyle w:val="Emphasis"/>
          <w:highlight w:val="green"/>
        </w:rPr>
        <w:t>complex</w:t>
      </w:r>
      <w:r w:rsidRPr="00F37274">
        <w:rPr>
          <w:sz w:val="16"/>
        </w:rPr>
        <w:t xml:space="preserve"> and </w:t>
      </w:r>
      <w:r w:rsidRPr="00F37274">
        <w:rPr>
          <w:rStyle w:val="Emphasis"/>
          <w:highlight w:val="green"/>
        </w:rPr>
        <w:t>controversial</w:t>
      </w:r>
      <w:r w:rsidRPr="00F37274">
        <w:rPr>
          <w:sz w:val="16"/>
        </w:rPr>
        <w:t xml:space="preserve"> </w:t>
      </w:r>
      <w:r w:rsidRPr="00F37274">
        <w:rPr>
          <w:rStyle w:val="Emphasis"/>
          <w:highlight w:val="green"/>
        </w:rPr>
        <w:t>and</w:t>
      </w:r>
      <w:r w:rsidRPr="00F37274">
        <w:rPr>
          <w:sz w:val="16"/>
        </w:rPr>
        <w:t xml:space="preserve"> can </w:t>
      </w:r>
      <w:r w:rsidRPr="00F37274">
        <w:rPr>
          <w:rStyle w:val="Emphasis"/>
          <w:highlight w:val="green"/>
        </w:rPr>
        <w:t>last decades</w:t>
      </w:r>
      <w:r w:rsidRPr="00F37274">
        <w:rPr>
          <w:sz w:val="16"/>
        </w:rPr>
        <w:t>.89 Litigation also exposes the federal government to “breach of trust” claims that can cost taxpayers billions. Each of these concerns alone is enough to prevent tribes from using lawsuits as a way to assert water rights. Together, they can amount to a brick wall.</w:t>
      </w:r>
    </w:p>
    <w:p w14:paraId="7E353C6E" w14:textId="1E71941D" w:rsidR="00F37274" w:rsidRDefault="00F37274" w:rsidP="00F73C9E"/>
    <w:p w14:paraId="7C61EDA8" w14:textId="63499866" w:rsidR="00B93C4F" w:rsidRDefault="00B93C4F" w:rsidP="00B93C4F">
      <w:pPr>
        <w:pStyle w:val="Heading3"/>
      </w:pPr>
      <w:r>
        <w:lastRenderedPageBreak/>
        <w:t>T/C</w:t>
      </w:r>
    </w:p>
    <w:p w14:paraId="53E7409D" w14:textId="77777777" w:rsidR="00B93C4F" w:rsidRDefault="00B93C4F" w:rsidP="00B93C4F">
      <w:pPr>
        <w:pStyle w:val="Heading4"/>
      </w:pPr>
      <w:r>
        <w:t>The EPA is going to help the Navajo tribe with cleaning up uranium mines, they can’t if they focus on the plan, turns case</w:t>
      </w:r>
    </w:p>
    <w:p w14:paraId="69A6A72A" w14:textId="77777777" w:rsidR="00B93C4F" w:rsidRDefault="00B93C4F" w:rsidP="00B93C4F">
      <w:r w:rsidRPr="00701D05">
        <w:rPr>
          <w:rStyle w:val="Heading4Char"/>
        </w:rPr>
        <w:t>EPA 21</w:t>
      </w:r>
      <w:r>
        <w:t xml:space="preserve"> (Environmental protection agency, federal agency that is tasked with assisting in the helping of the environment, “</w:t>
      </w:r>
      <w:r w:rsidRPr="003E6321">
        <w:t>EPA Awards Contracts Worth up to $220 million to Three Companies for Cleanup at Navajo Nation Area Abandoned Uranium Mines</w:t>
      </w:r>
      <w:r>
        <w:t xml:space="preserve">”, </w:t>
      </w:r>
      <w:r w:rsidRPr="003E6321">
        <w:t>https://www.epa.gov/newsreleases/epa-awards-contracts-worth-220-million-three-companies-cleanup-navajo-nation-area</w:t>
      </w:r>
      <w:r>
        <w:t>, 2/11/21)</w:t>
      </w:r>
    </w:p>
    <w:p w14:paraId="3967F82F" w14:textId="77777777" w:rsidR="00B93C4F" w:rsidRDefault="00B93C4F" w:rsidP="00B93C4F">
      <w:r>
        <w:t xml:space="preserve">Today, </w:t>
      </w:r>
      <w:r w:rsidRPr="00701D05">
        <w:rPr>
          <w:u w:val="single"/>
        </w:rPr>
        <w:t>the</w:t>
      </w:r>
      <w:r>
        <w:t xml:space="preserve"> U.S. Environmental Protection Agency (</w:t>
      </w:r>
      <w:r w:rsidRPr="00701D05">
        <w:rPr>
          <w:highlight w:val="green"/>
          <w:u w:val="single"/>
        </w:rPr>
        <w:t>EPA) announced three contract awards for cleanup efforts at more than 50 abandoned uranium mine sites in</w:t>
      </w:r>
      <w:r w:rsidRPr="00701D05">
        <w:rPr>
          <w:u w:val="single"/>
        </w:rPr>
        <w:t xml:space="preserve"> and around </w:t>
      </w:r>
      <w:r w:rsidRPr="00701D05">
        <w:rPr>
          <w:highlight w:val="green"/>
          <w:u w:val="single"/>
        </w:rPr>
        <w:t>the Navajo Nation</w:t>
      </w:r>
      <w:r>
        <w:t xml:space="preserve">. The Navajo Area Abandoned Mine Remedial Construction and Services Contracts (AMRCS), </w:t>
      </w:r>
      <w:r w:rsidRPr="00701D05">
        <w:rPr>
          <w:highlight w:val="green"/>
          <w:u w:val="single"/>
        </w:rPr>
        <w:t>worth up to $220 million over the next five years</w:t>
      </w:r>
      <w:r>
        <w:t xml:space="preserve">, were awarded to Red Rock Remediation Joint Venture, Environmental Quality Management Inc. and Arrowhead Contracting Inc. </w:t>
      </w:r>
    </w:p>
    <w:p w14:paraId="64A8FB90" w14:textId="77777777" w:rsidR="00B93C4F" w:rsidRDefault="00B93C4F" w:rsidP="00B93C4F"/>
    <w:p w14:paraId="41C7B102" w14:textId="77777777" w:rsidR="00B93C4F" w:rsidRDefault="00B93C4F" w:rsidP="00B93C4F">
      <w:r w:rsidRPr="00701D05">
        <w:rPr>
          <w:u w:val="single"/>
        </w:rPr>
        <w:t>“</w:t>
      </w:r>
      <w:r w:rsidRPr="00701D05">
        <w:rPr>
          <w:highlight w:val="green"/>
          <w:u w:val="single"/>
        </w:rPr>
        <w:t>EPA continues to work with the Navajo Nation</w:t>
      </w:r>
      <w:r>
        <w:t xml:space="preserve"> EPA and local communities </w:t>
      </w:r>
      <w:r w:rsidRPr="00701D05">
        <w:rPr>
          <w:highlight w:val="green"/>
          <w:u w:val="single"/>
        </w:rPr>
        <w:t>to address the legacy of abandoned uranium mines</w:t>
      </w:r>
      <w:r>
        <w:t xml:space="preserve">,” said Deborah Jordan, Acting Regional Administrator for the EPA’s Pacific Southwest office. “These contract awards mark a significant step in this ongoing work.” </w:t>
      </w:r>
    </w:p>
    <w:p w14:paraId="24DE7092" w14:textId="77777777" w:rsidR="00B93C4F" w:rsidRDefault="00B93C4F" w:rsidP="00B93C4F"/>
    <w:p w14:paraId="04915886" w14:textId="77777777" w:rsidR="00B93C4F" w:rsidRDefault="00B93C4F" w:rsidP="00B93C4F">
      <w:r>
        <w:t>Most of the funding for the contracts comes from the nearly $1 billion settlement reached in 2015 for the cleanup of more than 50 abandoned uranium mine sites for which Kerr McGee Corporation and its successor, Tronox, have responsibility. In addition to the funds from that Tronox settlement, EPA and Navajo Nation have secured funding agreements, through enforcement agreements and other legal settlements, for the assessment and cleanup of approximately 200 abandoned uranium mine sites on the Navajo Nation.</w:t>
      </w:r>
    </w:p>
    <w:p w14:paraId="56FDCB18" w14:textId="77777777" w:rsidR="00B93C4F" w:rsidRDefault="00B93C4F" w:rsidP="00B93C4F"/>
    <w:p w14:paraId="61653D52" w14:textId="77777777" w:rsidR="00B93C4F" w:rsidRDefault="00B93C4F" w:rsidP="00B93C4F">
      <w:r w:rsidRPr="003E6321">
        <w:rPr>
          <w:highlight w:val="green"/>
          <w:u w:val="single"/>
        </w:rPr>
        <w:t xml:space="preserve">Work is slated to begin </w:t>
      </w:r>
      <w:r w:rsidRPr="003E6321">
        <w:rPr>
          <w:b/>
          <w:bCs/>
          <w:highlight w:val="green"/>
          <w:u w:val="single"/>
        </w:rPr>
        <w:t>later this year</w:t>
      </w:r>
      <w:r>
        <w:t xml:space="preserve"> following the completion of assessments in coordination with Navajo Nation’s environmental agency, the Navajo Nation EPA. The sites are in New Mexico’s Grants Mining District and ten Navajo Nation chapters. The companies selected have experience working on hazardous waste sites across the country including cleaning up other abandoned mine sites in the southwest U.S.</w:t>
      </w:r>
    </w:p>
    <w:p w14:paraId="03EE5852" w14:textId="77777777" w:rsidR="00B93C4F" w:rsidRDefault="00B93C4F" w:rsidP="00B93C4F"/>
    <w:p w14:paraId="69BEF9FC" w14:textId="77777777" w:rsidR="00B93C4F" w:rsidRDefault="00B93C4F" w:rsidP="00B93C4F">
      <w:r w:rsidRPr="00701D05">
        <w:rPr>
          <w:highlight w:val="green"/>
          <w:u w:val="single"/>
        </w:rPr>
        <w:t>EPA worked closely with Navajo Nation</w:t>
      </w:r>
      <w:r>
        <w:t xml:space="preserve"> to develop contracts that incentivize creating employment opportunities for Navajo residents and building local economic and institutional capacity. The contractors selected are classified as small businesses, two of which are owned by Native Americans. In addition, the companies have partnered with other Navajo-owned firms to ensure Navajo communities benefit economically from the ongoing work to clean up their land. To further direct benefits from this cleanup investment to the Navajo communities affected by this legacy pollution, each company will develop training programs for Navajo individuals and businesses to promote professional growth in areas related to the AMRCS contract. Workforce training that could be offered by the contractors may </w:t>
      </w:r>
      <w:r>
        <w:lastRenderedPageBreak/>
        <w:t>cover radiological contamination, health and safety, construction and road building. In addition, the contracts require the selectees to provide quarterly reports to the EPA, Navajo Nation, and the public on cleanup progress, training, and Navajo job and business opportunities.</w:t>
      </w:r>
    </w:p>
    <w:p w14:paraId="5E891B3A" w14:textId="77777777" w:rsidR="00B93C4F" w:rsidRDefault="00B93C4F" w:rsidP="00B93C4F"/>
    <w:p w14:paraId="4CE66260" w14:textId="77777777" w:rsidR="00B93C4F" w:rsidRDefault="00B93C4F" w:rsidP="00B93C4F">
      <w:r w:rsidRPr="00701D05">
        <w:rPr>
          <w:highlight w:val="green"/>
          <w:u w:val="single"/>
        </w:rPr>
        <w:t>Cleanup of the abandoned uranium mines is a closely coordinated effort</w:t>
      </w:r>
      <w:r>
        <w:t xml:space="preserve"> between multiple </w:t>
      </w:r>
      <w:r w:rsidRPr="00701D05">
        <w:rPr>
          <w:highlight w:val="green"/>
          <w:u w:val="single"/>
        </w:rPr>
        <w:t>federal agencies and</w:t>
      </w:r>
      <w:r>
        <w:t xml:space="preserve"> the </w:t>
      </w:r>
      <w:r w:rsidRPr="00701D05">
        <w:rPr>
          <w:highlight w:val="green"/>
          <w:u w:val="single"/>
        </w:rPr>
        <w:t>Navajo Nation</w:t>
      </w:r>
      <w:r>
        <w:t xml:space="preserve">. During the Cold War, </w:t>
      </w:r>
      <w:r w:rsidRPr="00701D05">
        <w:rPr>
          <w:highlight w:val="green"/>
          <w:u w:val="single"/>
        </w:rPr>
        <w:t>30 million tons of uranium</w:t>
      </w:r>
      <w:r w:rsidRPr="00701D05">
        <w:rPr>
          <w:u w:val="single"/>
        </w:rPr>
        <w:t xml:space="preserve"> ore</w:t>
      </w:r>
      <w:r>
        <w:t xml:space="preserve"> </w:t>
      </w:r>
      <w:r w:rsidRPr="00701D05">
        <w:rPr>
          <w:highlight w:val="green"/>
          <w:u w:val="single"/>
        </w:rPr>
        <w:t>were mined on or adjacent to the Navajo Nation, leaving more than 500 abandoned mines.</w:t>
      </w:r>
      <w:r>
        <w:t xml:space="preserve"> Since 2008, EPA has conducted preliminary investigations at all of the mines, completed 113 detailed assessments, cleaned up over 50 contaminated structures, provided safe drinking water to over 3,000 families in partnership with the Indian Health Service, and completed cleanup, stabilization or fencing at 29 mines.</w:t>
      </w:r>
    </w:p>
    <w:p w14:paraId="3D58E2B4" w14:textId="19687875" w:rsidR="00B93C4F" w:rsidRDefault="00B93C4F" w:rsidP="00B93C4F">
      <w:pPr>
        <w:pStyle w:val="Heading3"/>
      </w:pPr>
      <w:r>
        <w:lastRenderedPageBreak/>
        <w:t>IL – Gulf of Mexico</w:t>
      </w:r>
    </w:p>
    <w:p w14:paraId="15FDE777" w14:textId="77777777" w:rsidR="00B93C4F" w:rsidRDefault="00B93C4F" w:rsidP="00B93C4F">
      <w:pPr>
        <w:pStyle w:val="Heading4"/>
      </w:pPr>
      <w:r>
        <w:t>The EPA is starting projects to stop and reverse the effects of runoff into the gulf of Mexico</w:t>
      </w:r>
    </w:p>
    <w:p w14:paraId="48A56C10" w14:textId="77777777" w:rsidR="00B93C4F" w:rsidRDefault="00B93C4F" w:rsidP="00B93C4F">
      <w:r w:rsidRPr="002E3CD4">
        <w:rPr>
          <w:rStyle w:val="Heading4Char"/>
        </w:rPr>
        <w:t xml:space="preserve">EPA </w:t>
      </w:r>
      <w:r>
        <w:rPr>
          <w:rStyle w:val="Heading4Char"/>
        </w:rPr>
        <w:t>6/16</w:t>
      </w:r>
      <w:r>
        <w:t xml:space="preserve"> (</w:t>
      </w:r>
      <w:r w:rsidRPr="00140BDA">
        <w:t xml:space="preserve">Environmental protection agency, federal agency that is tasked with assisting in the helping of the environment, “EPA Announces $11 Million for Farm-Focused Projects to Improve Water Quality and Environmental Education”, https://www.epa.gov/newsreleases/epa-announces-11-million-farm-focused-projects-improve-water-quality-and-environmental, </w:t>
      </w:r>
      <w:r>
        <w:t>6/16</w:t>
      </w:r>
      <w:r w:rsidRPr="00140BDA">
        <w:t>/21</w:t>
      </w:r>
      <w:r>
        <w:t>)</w:t>
      </w:r>
    </w:p>
    <w:p w14:paraId="0D2F859F" w14:textId="77777777" w:rsidR="00B93C4F" w:rsidRDefault="00B93C4F" w:rsidP="00B93C4F">
      <w:r>
        <w:t xml:space="preserve">Today, </w:t>
      </w:r>
      <w:r w:rsidRPr="00140BDA">
        <w:rPr>
          <w:u w:val="single"/>
        </w:rPr>
        <w:t>the</w:t>
      </w:r>
      <w:r>
        <w:t xml:space="preserve"> U.S. Environmental Protection Agency (</w:t>
      </w:r>
      <w:r w:rsidRPr="00140BDA">
        <w:rPr>
          <w:u w:val="single"/>
        </w:rPr>
        <w:t>EPA</w:t>
      </w:r>
      <w:r>
        <w:t xml:space="preserve">) </w:t>
      </w:r>
      <w:r w:rsidRPr="00140BDA">
        <w:rPr>
          <w:u w:val="single"/>
        </w:rPr>
        <w:t>announced</w:t>
      </w:r>
      <w:r>
        <w:t xml:space="preserve"> the selection of </w:t>
      </w:r>
      <w:r w:rsidRPr="00140BDA">
        <w:rPr>
          <w:u w:val="single"/>
        </w:rPr>
        <w:t>twelve projects to</w:t>
      </w:r>
      <w:r>
        <w:t xml:space="preserve"> receive “Farmer to Farmer” grant funding totaling $10,951,735. EPA’s grants </w:t>
      </w:r>
      <w:r w:rsidRPr="00140BDA">
        <w:rPr>
          <w:u w:val="single"/>
        </w:rPr>
        <w:t>support</w:t>
      </w:r>
      <w:r>
        <w:t xml:space="preserve"> the leadership of </w:t>
      </w:r>
      <w:r w:rsidRPr="00140BDA">
        <w:rPr>
          <w:u w:val="single"/>
        </w:rPr>
        <w:t>farmers in improving water quality, habitat, resilience</w:t>
      </w:r>
      <w:r>
        <w:t xml:space="preserve">, and peer-to-peer information exchange </w:t>
      </w:r>
      <w:r w:rsidRPr="00140BDA">
        <w:rPr>
          <w:u w:val="single"/>
        </w:rPr>
        <w:t>to benefit</w:t>
      </w:r>
      <w:r>
        <w:t xml:space="preserve"> communities and ecosystems in </w:t>
      </w:r>
      <w:r w:rsidRPr="00140BDA">
        <w:rPr>
          <w:u w:val="single"/>
        </w:rPr>
        <w:t>the Gulf of Mexico Watershed</w:t>
      </w:r>
      <w:r>
        <w:t>.</w:t>
      </w:r>
    </w:p>
    <w:p w14:paraId="7325D623" w14:textId="77777777" w:rsidR="00B93C4F" w:rsidRDefault="00B93C4F" w:rsidP="00B93C4F">
      <w:r>
        <w:t xml:space="preserve"> “EPA is proud to support the leadership of farmers and their innovative approaches to improve water quality while working to fuel and feed the world,” said EPA Administrator Michael S. Regan. “</w:t>
      </w:r>
      <w:r w:rsidRPr="00140BDA">
        <w:rPr>
          <w:u w:val="single"/>
        </w:rPr>
        <w:t>EPA is committed to meaningful partnerships with farmers to advance sustainable agriculture practices while creating healthy, clean, and safe environments for all</w:t>
      </w:r>
      <w:r>
        <w:t>.”</w:t>
      </w:r>
    </w:p>
    <w:p w14:paraId="0D94F175" w14:textId="77777777" w:rsidR="00B93C4F" w:rsidRDefault="00B93C4F" w:rsidP="00B93C4F">
      <w:r>
        <w:t xml:space="preserve">Today, </w:t>
      </w:r>
      <w:r w:rsidRPr="00140BDA">
        <w:rPr>
          <w:u w:val="single"/>
        </w:rPr>
        <w:t>the agency announced the award of over $9.9 million to 11 organizations</w:t>
      </w:r>
      <w:r>
        <w:t>. Additionally, the agency anticipates awarding over $990,000 to one additional organization once all legal and administrative requirements are satisfied.</w:t>
      </w:r>
    </w:p>
    <w:p w14:paraId="25FFC8FB" w14:textId="77777777" w:rsidR="00B93C4F" w:rsidRPr="00140BDA" w:rsidRDefault="00B93C4F" w:rsidP="00B93C4F">
      <w:pPr>
        <w:rPr>
          <w:u w:val="single"/>
        </w:rPr>
      </w:pPr>
      <w:r w:rsidRPr="00140BDA">
        <w:rPr>
          <w:u w:val="single"/>
        </w:rPr>
        <w:t>In the Gulf of Mexico watershed, farmers manage millions of acres of privately held working lands</w:t>
      </w:r>
      <w:r>
        <w:t xml:space="preserve">. While </w:t>
      </w:r>
      <w:r w:rsidRPr="00140BDA">
        <w:t>farmers</w:t>
      </w:r>
      <w:r>
        <w:t xml:space="preserve"> are working in this watershed to provide the food, fuel, and fiber for the world, they are also managing challenges across the landscape to minimize </w:t>
      </w:r>
      <w:r w:rsidRPr="00140BDA">
        <w:rPr>
          <w:u w:val="single"/>
        </w:rPr>
        <w:t xml:space="preserve">pollution occuring from a variety of locations known as “nonpoint sources,” specifically the excess nitrogen and phosphorous </w:t>
      </w:r>
      <w:r w:rsidRPr="00140BDA">
        <w:t>that</w:t>
      </w:r>
      <w:r w:rsidRPr="00140BDA">
        <w:rPr>
          <w:u w:val="single"/>
        </w:rPr>
        <w:t xml:space="preserve"> can enter waterbodies through runoff or soil erosion.</w:t>
      </w:r>
    </w:p>
    <w:p w14:paraId="60CE16DB" w14:textId="77777777" w:rsidR="00B93C4F" w:rsidRPr="00140BDA" w:rsidRDefault="00B93C4F" w:rsidP="00B93C4F">
      <w:pPr>
        <w:rPr>
          <w:u w:val="single"/>
        </w:rPr>
      </w:pPr>
      <w:r w:rsidRPr="00140BDA">
        <w:rPr>
          <w:u w:val="single"/>
        </w:rPr>
        <w:t>Excess nutrients delivered to the Gulf of Mexico come from sources across the entire watershed; many of which are nonpoint sources from the agricultural landscape. Farmers are often the first line of action in reducing nonpoint source pollution and have developed innovative practices and models to share their knowledge with others.</w:t>
      </w:r>
    </w:p>
    <w:p w14:paraId="5D4FA8F2" w14:textId="77777777" w:rsidR="00B93C4F" w:rsidRDefault="00B93C4F" w:rsidP="00B93C4F">
      <w:r w:rsidRPr="00140BDA">
        <w:rPr>
          <w:u w:val="single"/>
        </w:rPr>
        <w:t>The collaboration of a wide range of stakeholders and organizations across an entire watershed is vital to reducing nutrient pollution to our water</w:t>
      </w:r>
      <w:r>
        <w:t>. Farmers can play an important leadership role in these efforts when they get involved and engage with their State governments, farm organizations, conservation groups, educational institutions, non-profit organizations, and community groups.</w:t>
      </w:r>
    </w:p>
    <w:p w14:paraId="54114080" w14:textId="77777777" w:rsidR="00B93C4F" w:rsidRDefault="00B93C4F" w:rsidP="00B93C4F">
      <w:r>
        <w:t>2021 Farmer to Farmer Projects:</w:t>
      </w:r>
    </w:p>
    <w:p w14:paraId="34E4609E" w14:textId="77777777" w:rsidR="00B93C4F" w:rsidRDefault="00B93C4F" w:rsidP="00B93C4F">
      <w:r>
        <w:t>Region 4</w:t>
      </w:r>
    </w:p>
    <w:p w14:paraId="385B5960" w14:textId="77777777" w:rsidR="00B93C4F" w:rsidRDefault="00B93C4F" w:rsidP="00B93C4F">
      <w:r>
        <w:t xml:space="preserve">University of Mississippi $999,957- </w:t>
      </w:r>
      <w:r w:rsidRPr="00140BDA">
        <w:rPr>
          <w:u w:val="single"/>
        </w:rPr>
        <w:t>Restoring Temporary Wetland Function to Agricultural Watersheds</w:t>
      </w:r>
      <w:r>
        <w:t xml:space="preserve"> with Innovative Farmer-Driven Offseason Water Management Practices.</w:t>
      </w:r>
    </w:p>
    <w:p w14:paraId="238098C2" w14:textId="77777777" w:rsidR="00B93C4F" w:rsidRDefault="00B93C4F" w:rsidP="00B93C4F">
      <w:r>
        <w:t xml:space="preserve">Northwest Florida Water Management District $959,754 - </w:t>
      </w:r>
      <w:r w:rsidRPr="00140BDA">
        <w:rPr>
          <w:u w:val="single"/>
        </w:rPr>
        <w:t>Algae Harvesting and Biomass Reuse for Sustainable Nutrient Reduction in</w:t>
      </w:r>
      <w:r>
        <w:t xml:space="preserve"> Agricultural </w:t>
      </w:r>
      <w:r w:rsidRPr="00140BDA">
        <w:rPr>
          <w:u w:val="single"/>
        </w:rPr>
        <w:t>Runoff to the Gulf</w:t>
      </w:r>
      <w:r>
        <w:t xml:space="preserve"> of Mexico.</w:t>
      </w:r>
    </w:p>
    <w:p w14:paraId="17711F00" w14:textId="77777777" w:rsidR="00B93C4F" w:rsidRDefault="00B93C4F" w:rsidP="00B93C4F">
      <w:r>
        <w:lastRenderedPageBreak/>
        <w:t>Region 5</w:t>
      </w:r>
    </w:p>
    <w:p w14:paraId="69BEF247" w14:textId="77777777" w:rsidR="00B93C4F" w:rsidRDefault="00B93C4F" w:rsidP="00B93C4F">
      <w:r>
        <w:t>Sand County Foundation $997,383 - Show Me the Data! Empowering Conservation Champions with Innovative Real-Time Soil Metrics. (EPA anticipates awarding this grant once all legal and administrative requirements are satisfied.)</w:t>
      </w:r>
    </w:p>
    <w:p w14:paraId="5D617F3C" w14:textId="77777777" w:rsidR="00B93C4F" w:rsidRDefault="00B93C4F" w:rsidP="00B93C4F">
      <w:r>
        <w:t xml:space="preserve">The Savanna Institute $994,287 - </w:t>
      </w:r>
      <w:r w:rsidRPr="00140BDA">
        <w:rPr>
          <w:u w:val="single"/>
        </w:rPr>
        <w:t>Employing Agroforestry to Improve Water Quality in the Gulf</w:t>
      </w:r>
      <w:r>
        <w:t xml:space="preserve"> of Mexico.</w:t>
      </w:r>
    </w:p>
    <w:p w14:paraId="005AFACA" w14:textId="77777777" w:rsidR="00B93C4F" w:rsidRDefault="00B93C4F" w:rsidP="00B93C4F">
      <w:r>
        <w:t xml:space="preserve">American Farmland Trust $853,866 - </w:t>
      </w:r>
      <w:r w:rsidRPr="00140BDA">
        <w:rPr>
          <w:u w:val="single"/>
        </w:rPr>
        <w:t>Farming for Cleaner Water in the Upper Scioto River Watershed</w:t>
      </w:r>
      <w:r>
        <w:t>.</w:t>
      </w:r>
    </w:p>
    <w:p w14:paraId="3D53D0A1" w14:textId="77777777" w:rsidR="00B93C4F" w:rsidRDefault="00B93C4F" w:rsidP="00B93C4F">
      <w:r>
        <w:t>Region 6</w:t>
      </w:r>
    </w:p>
    <w:p w14:paraId="537781A3" w14:textId="77777777" w:rsidR="00B93C4F" w:rsidRDefault="00B93C4F" w:rsidP="00B93C4F">
      <w:r>
        <w:t xml:space="preserve">Oklahoma State University $877,569 - </w:t>
      </w:r>
      <w:r w:rsidRPr="00140BDA">
        <w:rPr>
          <w:u w:val="single"/>
        </w:rPr>
        <w:t>Virtual Fencing to Control Cattle</w:t>
      </w:r>
      <w:r>
        <w:t xml:space="preserve"> for Improved Ecosystem Services.</w:t>
      </w:r>
    </w:p>
    <w:p w14:paraId="2AB52794" w14:textId="77777777" w:rsidR="00B93C4F" w:rsidRDefault="00B93C4F" w:rsidP="00B93C4F">
      <w:r>
        <w:t>Region 7</w:t>
      </w:r>
    </w:p>
    <w:p w14:paraId="02BC18AF" w14:textId="77777777" w:rsidR="00B93C4F" w:rsidRDefault="00B93C4F" w:rsidP="00B93C4F">
      <w:r>
        <w:t xml:space="preserve">Practical Farmers of Iowa $979,915 - </w:t>
      </w:r>
      <w:r w:rsidRPr="00140BDA">
        <w:rPr>
          <w:u w:val="single"/>
        </w:rPr>
        <w:t>Strengthening Farmer Networks to Improve Water Quality</w:t>
      </w:r>
      <w:r>
        <w:t xml:space="preserve"> and Wildlife Habitat in the On-Demand World.</w:t>
      </w:r>
    </w:p>
    <w:p w14:paraId="050BA2BB" w14:textId="77777777" w:rsidR="00B93C4F" w:rsidRDefault="00B93C4F" w:rsidP="00B93C4F">
      <w:r>
        <w:t>Iowa Department of Natural Resources $559,258 - Mentoring for Success in the Beaver Creek Watershed.</w:t>
      </w:r>
    </w:p>
    <w:p w14:paraId="2A6E9968" w14:textId="77777777" w:rsidR="00B93C4F" w:rsidRPr="00140BDA" w:rsidRDefault="00B93C4F" w:rsidP="00B93C4F">
      <w:pPr>
        <w:rPr>
          <w:u w:val="single"/>
        </w:rPr>
      </w:pPr>
      <w:r>
        <w:t xml:space="preserve">Kansas Department of Health and Environment $750,000 - </w:t>
      </w:r>
      <w:r w:rsidRPr="00140BDA">
        <w:rPr>
          <w:u w:val="single"/>
        </w:rPr>
        <w:t>Enhancing Local Farmer Networks in Kansas to Aid in Nutrient Reduction to the Gulf of Mexico.</w:t>
      </w:r>
    </w:p>
    <w:p w14:paraId="70000176" w14:textId="77777777" w:rsidR="00B93C4F" w:rsidRDefault="00B93C4F" w:rsidP="00B93C4F">
      <w:r>
        <w:t>Iowa Department of Agriculture and Land Stewardship $1,000,000 - Fostering Opportunities for Water Quality Wetlands Demonstration Project.</w:t>
      </w:r>
    </w:p>
    <w:p w14:paraId="4B4502E4" w14:textId="77777777" w:rsidR="00B93C4F" w:rsidRDefault="00B93C4F" w:rsidP="00B93C4F">
      <w:r>
        <w:t>Multiregional Projects</w:t>
      </w:r>
    </w:p>
    <w:p w14:paraId="318CC02B" w14:textId="77777777" w:rsidR="00B93C4F" w:rsidRDefault="00B93C4F" w:rsidP="00B93C4F">
      <w:r>
        <w:t>Regions 5 and 6</w:t>
      </w:r>
    </w:p>
    <w:p w14:paraId="7FB4F534" w14:textId="77777777" w:rsidR="00B93C4F" w:rsidRPr="00140BDA" w:rsidRDefault="00B93C4F" w:rsidP="00B93C4F">
      <w:pPr>
        <w:rPr>
          <w:u w:val="single"/>
        </w:rPr>
      </w:pPr>
      <w:r>
        <w:t xml:space="preserve">University of Wisconsin Madison $993,585 - </w:t>
      </w:r>
      <w:r w:rsidRPr="00140BDA">
        <w:rPr>
          <w:u w:val="single"/>
        </w:rPr>
        <w:t>Cultivating Farmer Leaders and Farmer-to-Farmer Learning for Cleaner Waters and Healthier Soils in the Mississippi and Atchafalaya River Basins.</w:t>
      </w:r>
    </w:p>
    <w:p w14:paraId="5C2FC5F3" w14:textId="77777777" w:rsidR="00B93C4F" w:rsidRDefault="00B93C4F" w:rsidP="00B93C4F">
      <w:r>
        <w:t>Regions 4 and 5</w:t>
      </w:r>
    </w:p>
    <w:p w14:paraId="2FC9D112" w14:textId="77777777" w:rsidR="00B93C4F" w:rsidRPr="00140BDA" w:rsidRDefault="00B93C4F" w:rsidP="00B93C4F">
      <w:pPr>
        <w:rPr>
          <w:u w:val="single"/>
        </w:rPr>
      </w:pPr>
      <w:r>
        <w:t xml:space="preserve">Mississippi State University $986,161- Sensible Agronomics and Shrewd Conversations </w:t>
      </w:r>
      <w:r w:rsidRPr="00140BDA">
        <w:rPr>
          <w:u w:val="single"/>
        </w:rPr>
        <w:t>Support the Adoption of Environmentally Sustainable and Economically Sound Production Systems.</w:t>
      </w:r>
    </w:p>
    <w:p w14:paraId="6C66788D" w14:textId="77777777" w:rsidR="00B93C4F" w:rsidRDefault="00B93C4F" w:rsidP="00B93C4F">
      <w:r>
        <w:t>Background</w:t>
      </w:r>
    </w:p>
    <w:p w14:paraId="322BB155" w14:textId="77777777" w:rsidR="00B93C4F" w:rsidRDefault="00B93C4F" w:rsidP="00B93C4F">
      <w:r w:rsidRPr="00140BDA">
        <w:rPr>
          <w:u w:val="single"/>
        </w:rPr>
        <w:t>The</w:t>
      </w:r>
      <w:r>
        <w:t xml:space="preserve"> Farmer to Farmer </w:t>
      </w:r>
      <w:r w:rsidRPr="00140BDA">
        <w:rPr>
          <w:u w:val="single"/>
        </w:rPr>
        <w:t>grant funding is available to develop innovative practices within farming communities</w:t>
      </w:r>
      <w:r>
        <w:t>, measure the results of those practices, and identify how the practices will be incorporated into farming operations. Under this grant program, proposals will carry out project activities using one or more of the following methods: surveys, studies, research, investigation, experimentation, education, training, and/or demonstrations.</w:t>
      </w:r>
    </w:p>
    <w:p w14:paraId="513EEA50" w14:textId="77777777" w:rsidR="00B93C4F" w:rsidRDefault="00B93C4F" w:rsidP="00B93C4F">
      <w:r w:rsidRPr="00140BDA">
        <w:rPr>
          <w:u w:val="single"/>
        </w:rPr>
        <w:t>The Gulf of Mexico Division is a non-regulatory program of EPA founded to facilitate collaborative actions to protect, maintain, and restore the health and productivity of the Gulf of Mexico</w:t>
      </w:r>
      <w:r>
        <w:t xml:space="preserve"> in ways consistent with the economic well-being of the region. To carry out its mission, the Gulf of Mexico </w:t>
      </w:r>
      <w:r>
        <w:lastRenderedPageBreak/>
        <w:t>Division continues to maintain and expand partnerships with state and federal agencies, federally recognized tribes, local governments and authorities, academia, regional business and industry, agricultural and environmental organizations, and individual citizens and communities.</w:t>
      </w:r>
    </w:p>
    <w:p w14:paraId="14623F88" w14:textId="0589F714" w:rsidR="00F73C9E" w:rsidRDefault="00B93C4F" w:rsidP="00B93C4F">
      <w:pPr>
        <w:pStyle w:val="Heading4"/>
      </w:pPr>
      <w:r>
        <w:t>[insert gulf impact scenarios from the CAFOs Aff: Deadzones, Algae blooms, fishing etc.]</w:t>
      </w:r>
    </w:p>
    <w:p w14:paraId="69950D7D" w14:textId="1633579E" w:rsidR="00F73C9E" w:rsidRDefault="00F73C9E" w:rsidP="00F73C9E"/>
    <w:p w14:paraId="383B2951" w14:textId="3DD93C99" w:rsidR="007213AD" w:rsidRDefault="00F73C9E" w:rsidP="00F73C9E">
      <w:pPr>
        <w:pStyle w:val="Heading2"/>
      </w:pPr>
      <w:r>
        <w:lastRenderedPageBreak/>
        <w:t>CP – States</w:t>
      </w:r>
    </w:p>
    <w:p w14:paraId="31464EB7" w14:textId="2EBC88C4" w:rsidR="00F73C9E" w:rsidRDefault="00973A78" w:rsidP="00973A78">
      <w:pPr>
        <w:pStyle w:val="Heading3"/>
      </w:pPr>
      <w:r>
        <w:lastRenderedPageBreak/>
        <w:t>S – General</w:t>
      </w:r>
    </w:p>
    <w:p w14:paraId="159DD373" w14:textId="77777777" w:rsidR="00973A78" w:rsidRDefault="00973A78" w:rsidP="00973A78">
      <w:pPr>
        <w:pStyle w:val="Heading4"/>
      </w:pPr>
      <w:r>
        <w:t>States are better at working with tribes – shared sense of place membership leads to more effective water planning and conflict resolution</w:t>
      </w:r>
    </w:p>
    <w:p w14:paraId="62C5AB88" w14:textId="77777777" w:rsidR="00973A78" w:rsidRPr="00872AE5" w:rsidRDefault="00973A78" w:rsidP="00973A78">
      <w:pPr>
        <w:rPr>
          <w:sz w:val="20"/>
          <w:szCs w:val="20"/>
        </w:rPr>
      </w:pPr>
      <w:r w:rsidRPr="00872AE5">
        <w:rPr>
          <w:rStyle w:val="Style13ptBold"/>
        </w:rPr>
        <w:t>Greetham 18</w:t>
      </w:r>
      <w:r w:rsidRPr="00872AE5">
        <w:rPr>
          <w:sz w:val="20"/>
          <w:szCs w:val="20"/>
        </w:rPr>
        <w:t xml:space="preserve">, (Stephen H. Greetham is an experienced Senior Lawyer with a demonstrated history of working in the representation of Tribal governments with respect to Federal Indian Law, water law, complex litigation and negotiation matters, intergovernmental affairs, and community engagement, “Water Planning, Tribal Voices, and Creative Approaches: Seeking New Paths Through Tribal-State Water Conflict by Collaboration on State Water Planning Efforts,” Winter 2018, Natural Resources Journal, Vol 58, Iss 1, </w:t>
      </w:r>
      <w:hyperlink r:id="rId225" w:history="1">
        <w:r w:rsidRPr="00872AE5">
          <w:rPr>
            <w:rStyle w:val="Hyperlink"/>
            <w:sz w:val="20"/>
            <w:szCs w:val="20"/>
          </w:rPr>
          <w:t>https://digitalrepository.unm.edu/cgi/viewcontent.cgi?article=3989&amp;context=nrj</w:t>
        </w:r>
      </w:hyperlink>
      <w:r w:rsidRPr="00872AE5">
        <w:rPr>
          <w:sz w:val="20"/>
          <w:szCs w:val="20"/>
        </w:rPr>
        <w:t xml:space="preserve"> // ECL)</w:t>
      </w:r>
    </w:p>
    <w:p w14:paraId="5452688E" w14:textId="77777777" w:rsidR="00973A78" w:rsidRPr="006B7227" w:rsidRDefault="00973A78" w:rsidP="00973A78">
      <w:pPr>
        <w:rPr>
          <w:sz w:val="16"/>
        </w:rPr>
      </w:pPr>
      <w:r w:rsidRPr="003F309E">
        <w:rPr>
          <w:rStyle w:val="StyleUnderline"/>
        </w:rPr>
        <w:t xml:space="preserve">When one examines water conflict, substantial common interests can appear. While parties differ on how they would individually approach a given issue, for example, </w:t>
      </w:r>
      <w:r w:rsidRPr="003F309E">
        <w:rPr>
          <w:rStyle w:val="Emphasis"/>
        </w:rPr>
        <w:t>they may share common ground in the desire for reliable access</w:t>
      </w:r>
      <w:r w:rsidRPr="003F309E">
        <w:rPr>
          <w:rStyle w:val="StyleUnderline"/>
        </w:rPr>
        <w:t xml:space="preserve"> to and management of water resources, </w:t>
      </w:r>
      <w:r w:rsidRPr="003F309E">
        <w:rPr>
          <w:rStyle w:val="Emphasis"/>
        </w:rPr>
        <w:t>improved community and intergovernmental relations, locally appropriate economic development</w:t>
      </w:r>
      <w:r w:rsidRPr="003F309E">
        <w:rPr>
          <w:rStyle w:val="StyleUnderline"/>
        </w:rPr>
        <w:t>, and effective planning for a future of shared success.</w:t>
      </w:r>
      <w:r w:rsidRPr="006B7227">
        <w:rPr>
          <w:sz w:val="16"/>
        </w:rPr>
        <w:t>326 The history of water in the United States (and elsewhere) is easily viewed as a history of conflict, and our reliance on adversarial processes tends to focus differing parties on disaggregating competition while blinding them to potential common ground.</w:t>
      </w:r>
    </w:p>
    <w:p w14:paraId="7881FBDB" w14:textId="77777777" w:rsidR="00973A78" w:rsidRPr="006B7227" w:rsidRDefault="00973A78" w:rsidP="00973A78">
      <w:pPr>
        <w:rPr>
          <w:sz w:val="16"/>
          <w:szCs w:val="16"/>
        </w:rPr>
      </w:pPr>
      <w:r w:rsidRPr="006B7227">
        <w:rPr>
          <w:sz w:val="16"/>
          <w:szCs w:val="16"/>
        </w:rPr>
        <w:t>There are, of course, exceptions—modes of conflict and responses that can “serve as an embryo from which cooperation can emerge.”327 The challenge is to create the environment in which that opportunity can emerge. Notwithstanding their successes so far, it is not clear yet whether California’s or New Mexico’s efforts will create those sorts of opportunities, but they mark a start in the right direction.</w:t>
      </w:r>
    </w:p>
    <w:p w14:paraId="2DA7EC75" w14:textId="77777777" w:rsidR="00973A78" w:rsidRPr="006B7227" w:rsidRDefault="00973A78" w:rsidP="00973A78">
      <w:pPr>
        <w:rPr>
          <w:sz w:val="16"/>
        </w:rPr>
      </w:pPr>
      <w:r w:rsidRPr="006B7227">
        <w:rPr>
          <w:sz w:val="16"/>
        </w:rPr>
        <w:t xml:space="preserve">In their work on heterogeneities in common pool resource disputes, Schlager and Blomquist discuss interaction orientations such as individualism, competition, altruism, and hostility, and they identify </w:t>
      </w:r>
      <w:r w:rsidRPr="003F309E">
        <w:rPr>
          <w:rStyle w:val="StyleUnderline"/>
        </w:rPr>
        <w:t>solidarity—the state in which a benefit to any member of a group is viewed as success for the members of the group—as a necessary “precondition to unrestricted cooperation.”</w:t>
      </w:r>
      <w:r w:rsidRPr="006B7227">
        <w:rPr>
          <w:sz w:val="16"/>
        </w:rPr>
        <w:t xml:space="preserve"> 328 Likewise, </w:t>
      </w:r>
      <w:r w:rsidRPr="003F309E">
        <w:rPr>
          <w:rStyle w:val="StyleUnderline"/>
        </w:rPr>
        <w:t>in discussing mechanisms that foster the necessary conditions for cooperation, they discuss the value of strategies such as building efforts on common or related sets of interests329 or party types</w:t>
      </w:r>
      <w:r w:rsidRPr="006B7227">
        <w:rPr>
          <w:sz w:val="16"/>
        </w:rPr>
        <w:t>.330</w:t>
      </w:r>
    </w:p>
    <w:p w14:paraId="1E270D90" w14:textId="77777777" w:rsidR="00973A78" w:rsidRPr="006B7227" w:rsidRDefault="00973A78" w:rsidP="00973A78">
      <w:pPr>
        <w:rPr>
          <w:sz w:val="16"/>
        </w:rPr>
      </w:pPr>
      <w:r w:rsidRPr="006B7227">
        <w:rPr>
          <w:sz w:val="16"/>
        </w:rPr>
        <w:t>In a fascinating article, geographer Zoltán Grossman brings these concepts to life in his exploration of case studies of natural resource conflicts involving tribal and non-tribal communities.331 In each of his cases, “</w:t>
      </w:r>
      <w:r w:rsidRPr="003F309E">
        <w:rPr>
          <w:rStyle w:val="StyleUnderline"/>
        </w:rPr>
        <w:t>members of Native and rural white communities unexpectedly came together to protect the same natural resources from a perceived outside threat</w:t>
      </w:r>
      <w:r w:rsidRPr="006B7227">
        <w:rPr>
          <w:sz w:val="16"/>
        </w:rPr>
        <w:t xml:space="preserve">.”332 In each conflict, </w:t>
      </w:r>
      <w:r w:rsidRPr="003F309E">
        <w:rPr>
          <w:rStyle w:val="StyleUnderline"/>
        </w:rPr>
        <w:t>a tribal group asserted a treaty based right to the affected resource that was damaged by the subject activity, and triggered “a backlash from some rural whites” and “created a conflict around the use of land or natural resources.”</w:t>
      </w:r>
      <w:r w:rsidRPr="006B7227">
        <w:rPr>
          <w:sz w:val="16"/>
        </w:rPr>
        <w:t xml:space="preserve">333 And in each of his selected cases, Grossman shows, as the </w:t>
      </w:r>
      <w:r w:rsidRPr="003F309E">
        <w:rPr>
          <w:rStyle w:val="StyleUnderline"/>
        </w:rPr>
        <w:t>conflict’s intensity calmed over time, tribal and nontribal factions “initiated dialogue” and “increased collaboration around the protection of their community livelihood and common natural resources.”</w:t>
      </w:r>
      <w:r w:rsidRPr="006B7227">
        <w:rPr>
          <w:sz w:val="16"/>
        </w:rPr>
        <w:t xml:space="preserve">334 As he observes, the </w:t>
      </w:r>
      <w:r w:rsidRPr="003F309E">
        <w:rPr>
          <w:rStyle w:val="StyleUnderline"/>
        </w:rPr>
        <w:t>combatants ultimately “believed that if they continued</w:t>
      </w:r>
      <w:r w:rsidRPr="006B7227">
        <w:rPr>
          <w:sz w:val="16"/>
        </w:rPr>
        <w:t xml:space="preserve"> to contest the place, to </w:t>
      </w:r>
      <w:r w:rsidRPr="003F309E">
        <w:rPr>
          <w:rStyle w:val="StyleUnderline"/>
        </w:rPr>
        <w:t>fight over resources, there may not be any left to fight over.</w:t>
      </w:r>
      <w:r w:rsidRPr="006B7227">
        <w:rPr>
          <w:sz w:val="16"/>
        </w:rPr>
        <w:t>”335</w:t>
      </w:r>
    </w:p>
    <w:p w14:paraId="5B40049C" w14:textId="77777777" w:rsidR="00973A78" w:rsidRPr="006B7227" w:rsidRDefault="00973A78" w:rsidP="00973A78">
      <w:pPr>
        <w:rPr>
          <w:sz w:val="16"/>
        </w:rPr>
      </w:pPr>
      <w:r w:rsidRPr="003F309E">
        <w:rPr>
          <w:rStyle w:val="StyleUnderline"/>
        </w:rPr>
        <w:t xml:space="preserve">Grossman identified key factors that facilitated this shift. </w:t>
      </w:r>
      <w:r w:rsidRPr="003F309E">
        <w:rPr>
          <w:rStyle w:val="Emphasis"/>
        </w:rPr>
        <w:t>Chief among them was a shared sense of place or “‘place membership,’ based on local-scale multiethnic territorial identity”</w:t>
      </w:r>
      <w:r w:rsidRPr="003F309E">
        <w:rPr>
          <w:rStyle w:val="StyleUnderline"/>
        </w:rPr>
        <w:t xml:space="preserve"> that served as a replacement for a more narrow “state citizenship”; </w:t>
      </w:r>
      <w:r w:rsidRPr="003F309E">
        <w:rPr>
          <w:rStyle w:val="Emphasis"/>
        </w:rPr>
        <w:t>integral to this commonality was the combatants’ ability to build “a sense of a common place or a common bond to the landscape.”</w:t>
      </w:r>
      <w:r w:rsidRPr="006B7227">
        <w:rPr>
          <w:sz w:val="16"/>
        </w:rPr>
        <w:t xml:space="preserve">336 Next, </w:t>
      </w:r>
      <w:r w:rsidRPr="003F309E">
        <w:rPr>
          <w:rStyle w:val="StyleUnderline"/>
        </w:rPr>
        <w:t>he emphasized the importance of developing a “common purpose in legal, political, or economic fields” as well as a shared desire to find resolution rather than mere partisan victory</w:t>
      </w:r>
      <w:r w:rsidRPr="006B7227">
        <w:rPr>
          <w:sz w:val="16"/>
        </w:rPr>
        <w:t>—or, as he put it, “a sense of a common understanding.”337 Fundamentally, Grossman documents efforts within diverse communities to build upon a shared interest in a common, if not collective, enjoyment of place and appurtenant resources and, thus, to shift from distributive competition to integrative cooperation.</w:t>
      </w:r>
    </w:p>
    <w:p w14:paraId="41FDB076" w14:textId="77777777" w:rsidR="00973A78" w:rsidRPr="006B7227" w:rsidRDefault="00973A78" w:rsidP="00973A78">
      <w:pPr>
        <w:rPr>
          <w:sz w:val="16"/>
        </w:rPr>
      </w:pPr>
      <w:r w:rsidRPr="006B7227">
        <w:rPr>
          <w:sz w:val="16"/>
        </w:rPr>
        <w:lastRenderedPageBreak/>
        <w:t xml:space="preserve">While conflict is our tradition with respect to management of water resources and while the potential for conflict inheres to the tribal-state relationship, </w:t>
      </w:r>
      <w:r w:rsidRPr="003F309E">
        <w:rPr>
          <w:rStyle w:val="StyleUnderline"/>
        </w:rPr>
        <w:t xml:space="preserve">conflict is not the only path we can take in our search for progress. The options our formal dispute resolution mechanisms present are limited, i.e., litigation or formal negotiation, and our nearly exclusive reliance on these tools has so far produced only modest progress. </w:t>
      </w:r>
      <w:r w:rsidRPr="006B7227">
        <w:rPr>
          <w:sz w:val="16"/>
        </w:rPr>
        <w:t xml:space="preserve">However, </w:t>
      </w:r>
      <w:r w:rsidRPr="003F309E">
        <w:rPr>
          <w:rStyle w:val="StyleUnderline"/>
        </w:rPr>
        <w:t>options for seeking collaborative engagement, conflict avoidance, and mutual problem solving appear far more extensive, and as water planning methodologies grow more sophisticated, opportunities for greater progress through constructive, non-adversarial engagement may open.</w:t>
      </w:r>
      <w:r w:rsidRPr="006B7227">
        <w:rPr>
          <w:sz w:val="16"/>
        </w:rPr>
        <w:t xml:space="preserve"> Given the challenges we face in reconciling America’s colonial past with its constitutional present</w:t>
      </w:r>
      <w:r w:rsidRPr="003F309E">
        <w:rPr>
          <w:rStyle w:val="StyleUnderline"/>
        </w:rPr>
        <w:t>, it seems significant that private and public good, both tribal and non-tribal, would be well served by our continuing to “be even more creative”338 in our exploration of all potential paths. Our failure to do so may result in, as Grossman observes, our contest over place and may leave us with no place to fight over.</w:t>
      </w:r>
      <w:r w:rsidRPr="006B7227">
        <w:rPr>
          <w:sz w:val="16"/>
        </w:rPr>
        <w:t>339</w:t>
      </w:r>
    </w:p>
    <w:p w14:paraId="3C6765E6" w14:textId="77777777" w:rsidR="00973A78" w:rsidRPr="006B7227" w:rsidRDefault="00973A78" w:rsidP="00973A78">
      <w:pPr>
        <w:rPr>
          <w:sz w:val="16"/>
          <w:szCs w:val="16"/>
        </w:rPr>
      </w:pPr>
      <w:r w:rsidRPr="006B7227">
        <w:rPr>
          <w:sz w:val="16"/>
          <w:szCs w:val="16"/>
        </w:rPr>
        <w:t>IV. CONCLUSION</w:t>
      </w:r>
    </w:p>
    <w:p w14:paraId="65BD09E2" w14:textId="77777777" w:rsidR="00973A78" w:rsidRPr="003F309E" w:rsidRDefault="00973A78" w:rsidP="00973A78">
      <w:pPr>
        <w:rPr>
          <w:rStyle w:val="StyleUnderline"/>
        </w:rPr>
      </w:pPr>
      <w:r w:rsidRPr="006B7227">
        <w:rPr>
          <w:sz w:val="16"/>
        </w:rPr>
        <w:t xml:space="preserve">More than 100 years have passed since the Supreme Court announced its framework for tribal reserved rights to water,340 and nearly forty years have passed since finalization of the first negotiated settlement of tribal water rights. In that time, </w:t>
      </w:r>
      <w:r w:rsidRPr="003F309E">
        <w:rPr>
          <w:rStyle w:val="StyleUnderline"/>
        </w:rPr>
        <w:t>tribes, states, and the federal government have wrestled with how to do justice to tribal claims within the complex physical, legal, and political realities of water use and needs</w:t>
      </w:r>
      <w:r w:rsidRPr="006B7227">
        <w:rPr>
          <w:sz w:val="16"/>
        </w:rPr>
        <w:t xml:space="preserve">. We have made progress, though not enough, and </w:t>
      </w:r>
      <w:r w:rsidRPr="003F309E">
        <w:rPr>
          <w:rStyle w:val="StyleUnderline"/>
        </w:rPr>
        <w:t>if we want to make further progress</w:t>
      </w:r>
      <w:r w:rsidRPr="006B7227">
        <w:rPr>
          <w:sz w:val="16"/>
        </w:rPr>
        <w:t xml:space="preserve">, to borrow the words of the Wester Water Policy Review Advisory Committee, </w:t>
      </w:r>
      <w:r w:rsidRPr="003F309E">
        <w:rPr>
          <w:rStyle w:val="StyleUnderline"/>
        </w:rPr>
        <w:t>we “will have to be even more creative.”</w:t>
      </w:r>
      <w:r w:rsidRPr="006B7227">
        <w:rPr>
          <w:sz w:val="16"/>
        </w:rPr>
        <w:t xml:space="preserve">341 Stepping aside from our adversarial processes, </w:t>
      </w:r>
      <w:r w:rsidRPr="003F309E">
        <w:rPr>
          <w:rStyle w:val="StyleUnderline"/>
        </w:rPr>
        <w:t xml:space="preserve">water planning appears to be a tool well-suited for the further pursuit of collaborative engagement and problem solving, and the experiences in California and New Mexico show that </w:t>
      </w:r>
      <w:r w:rsidRPr="003F309E">
        <w:rPr>
          <w:rStyle w:val="Emphasis"/>
        </w:rPr>
        <w:t>integrated and well supported state engagement efforts within a government-to-government framework can be successful in promoting tribal-state water planning efforts</w:t>
      </w:r>
      <w:r w:rsidRPr="003F309E">
        <w:rPr>
          <w:rStyle w:val="StyleUnderline"/>
        </w:rPr>
        <w:t>.</w:t>
      </w:r>
      <w:r w:rsidRPr="006B7227">
        <w:rPr>
          <w:sz w:val="16"/>
        </w:rPr>
        <w:t xml:space="preserve"> Planning cannot substitute for the law’s ability to provide enforceable finality, but—creatively structured and skillfully used—</w:t>
      </w:r>
      <w:r w:rsidRPr="003F309E">
        <w:rPr>
          <w:rStyle w:val="StyleUnderline"/>
        </w:rPr>
        <w:t xml:space="preserve">it may provide a means for enhanced intergovernmental engagement that could lead to more efficient dispute resolution in the future. It could, perhaps, even facilitate sustainable and just conflict avoidance. </w:t>
      </w:r>
    </w:p>
    <w:p w14:paraId="055F8878" w14:textId="77777777" w:rsidR="00F207F1" w:rsidRDefault="00F207F1" w:rsidP="007213AD"/>
    <w:p w14:paraId="5A32DB52" w14:textId="65A4F70E" w:rsidR="00F73C9E" w:rsidRDefault="00F73C9E" w:rsidP="00F73C9E">
      <w:pPr>
        <w:pStyle w:val="Heading2"/>
      </w:pPr>
      <w:r>
        <w:lastRenderedPageBreak/>
        <w:t>CP – Consult Tribes</w:t>
      </w:r>
    </w:p>
    <w:p w14:paraId="1040C11B" w14:textId="1F3CEF52" w:rsidR="007213AD" w:rsidRDefault="007213AD" w:rsidP="007213AD"/>
    <w:p w14:paraId="7FB5CD57" w14:textId="2E50E3D6" w:rsidR="007213AD" w:rsidRDefault="00F207F1" w:rsidP="00F207F1">
      <w:pPr>
        <w:pStyle w:val="Heading3"/>
      </w:pPr>
      <w:r>
        <w:lastRenderedPageBreak/>
        <w:t>1NC</w:t>
      </w:r>
    </w:p>
    <w:p w14:paraId="14CC3E32" w14:textId="24AE942C" w:rsidR="00504F54" w:rsidRDefault="00504F54" w:rsidP="00504F54">
      <w:pPr>
        <w:pStyle w:val="AnalyticsHG"/>
      </w:pPr>
      <w:r>
        <w:t xml:space="preserve">Text: The United States Federal Government should enter a binding consultation progress with </w:t>
      </w:r>
      <w:r w:rsidR="005B5902">
        <w:t>Tribal governments</w:t>
      </w:r>
      <w:r>
        <w:t xml:space="preserve"> in the United States over whether the United States Federal government should [</w:t>
      </w:r>
      <w:r w:rsidR="00B93E40">
        <w:rPr>
          <w:shd w:val="clear" w:color="auto" w:fill="E2EFD9" w:themeFill="accent6" w:themeFillTint="33"/>
        </w:rPr>
        <w:t>plan</w:t>
      </w:r>
      <w:r>
        <w:t xml:space="preserve">]. </w:t>
      </w:r>
    </w:p>
    <w:p w14:paraId="7A7AC0A1" w14:textId="77777777" w:rsidR="00504F54" w:rsidRDefault="00504F54" w:rsidP="00504F54"/>
    <w:p w14:paraId="523CD0BB" w14:textId="77777777" w:rsidR="00504F54" w:rsidRPr="00CC4757" w:rsidRDefault="00504F54" w:rsidP="00504F54">
      <w:pPr>
        <w:pStyle w:val="Heading4"/>
      </w:pPr>
      <w:r>
        <w:t xml:space="preserve">Absent Tribal consultation, the </w:t>
      </w:r>
      <w:r>
        <w:rPr>
          <w:u w:val="single"/>
        </w:rPr>
        <w:t>broad</w:t>
      </w:r>
      <w:r>
        <w:t xml:space="preserve"> and </w:t>
      </w:r>
      <w:r>
        <w:rPr>
          <w:u w:val="single"/>
        </w:rPr>
        <w:t>flattening</w:t>
      </w:r>
      <w:r>
        <w:t xml:space="preserve"> effect of the AFF refuses to </w:t>
      </w:r>
      <w:r>
        <w:rPr>
          <w:u w:val="single"/>
        </w:rPr>
        <w:t>identify</w:t>
      </w:r>
      <w:r>
        <w:t xml:space="preserve"> specific problems across </w:t>
      </w:r>
      <w:r>
        <w:rPr>
          <w:u w:val="single"/>
        </w:rPr>
        <w:t>different</w:t>
      </w:r>
      <w:r>
        <w:t xml:space="preserve"> Tribal waters – no solvency.  </w:t>
      </w:r>
    </w:p>
    <w:p w14:paraId="022073AC" w14:textId="77777777" w:rsidR="00504F54" w:rsidRDefault="00504F54" w:rsidP="00504F54">
      <w:r w:rsidRPr="00CC4757">
        <w:rPr>
          <w:rStyle w:val="Style13ptBold"/>
        </w:rPr>
        <w:t>Tanana, et al., ‘6-27</w:t>
      </w:r>
      <w:r w:rsidRPr="00C40E6D">
        <w:rPr>
          <w:rStyle w:val="Style13ptBold"/>
          <w:sz w:val="14"/>
          <w:szCs w:val="14"/>
        </w:rPr>
        <w:t xml:space="preserve"> </w:t>
      </w:r>
      <w:r w:rsidRPr="00C40E6D">
        <w:rPr>
          <w:sz w:val="14"/>
          <w:szCs w:val="14"/>
        </w:rPr>
        <w:t>(</w:t>
      </w:r>
      <w:r w:rsidRPr="00465CBD">
        <w:rPr>
          <w:sz w:val="14"/>
          <w:szCs w:val="14"/>
        </w:rPr>
        <w:t>Heather Tanana, JD, MPH, is an Assistant Professor of Law (Research) and a Stegner Center Fellow, University of Utah S.J. Quinney College of Law, Salt Lake City, UT. Julie Combs is a JD Candidate and Aila Hoss, JD, is an Assistant Professor; both at the University of Tulsa College of Law, Tulsa, OK. Heather Tanana is a member of the Navajo Nation, and Julie Combs is a member of the Cherokee Nation.</w:t>
      </w:r>
      <w:r w:rsidRPr="00C40E6D">
        <w:rPr>
          <w:sz w:val="14"/>
          <w:szCs w:val="14"/>
        </w:rPr>
        <w:t>. , Water Is Life: Law, Systemic Racism, and Water Security in Indian Country, Mary Ann Liebert, Inc., publishers, https://www.liebertpub.com/doi/full/10.1089/hs.2021.0034, Accessed: 6-23-</w:t>
      </w:r>
      <w:r>
        <w:rPr>
          <w:sz w:val="14"/>
          <w:szCs w:val="14"/>
        </w:rPr>
        <w:t>2021)</w:t>
      </w:r>
      <w:r w:rsidRPr="00C40E6D">
        <w:rPr>
          <w:sz w:val="14"/>
          <w:szCs w:val="14"/>
        </w:rPr>
        <w:t>//ILake-HG</w:t>
      </w:r>
    </w:p>
    <w:p w14:paraId="320249E1" w14:textId="77777777" w:rsidR="00504F54" w:rsidRPr="00465CBD" w:rsidRDefault="00504F54" w:rsidP="00504F54">
      <w:pPr>
        <w:rPr>
          <w:sz w:val="14"/>
        </w:rPr>
      </w:pPr>
      <w:r w:rsidRPr="00465CBD">
        <w:rPr>
          <w:sz w:val="14"/>
        </w:rPr>
        <w:t xml:space="preserve">Second, </w:t>
      </w:r>
      <w:r w:rsidRPr="00C40E6D">
        <w:rPr>
          <w:rStyle w:val="StyleUnderline"/>
        </w:rPr>
        <w:t xml:space="preserve">federal </w:t>
      </w:r>
      <w:r w:rsidRPr="00465CBD">
        <w:rPr>
          <w:rStyle w:val="StyleUnderline"/>
          <w:highlight w:val="green"/>
        </w:rPr>
        <w:t>laws</w:t>
      </w:r>
      <w:r w:rsidRPr="00465CBD">
        <w:rPr>
          <w:sz w:val="14"/>
        </w:rPr>
        <w:t xml:space="preserve"> also </w:t>
      </w:r>
      <w:r w:rsidRPr="00465CBD">
        <w:rPr>
          <w:rStyle w:val="StyleUnderline"/>
          <w:highlight w:val="green"/>
        </w:rPr>
        <w:t>allow</w:t>
      </w:r>
      <w:r w:rsidRPr="00465CBD">
        <w:rPr>
          <w:sz w:val="14"/>
        </w:rPr>
        <w:t xml:space="preserve"> for </w:t>
      </w:r>
      <w:r w:rsidRPr="00C40E6D">
        <w:rPr>
          <w:rStyle w:val="StyleUnderline"/>
        </w:rPr>
        <w:t xml:space="preserve">resource </w:t>
      </w:r>
      <w:r w:rsidRPr="00465CBD">
        <w:rPr>
          <w:rStyle w:val="StyleUnderline"/>
          <w:highlight w:val="green"/>
        </w:rPr>
        <w:t>extraction</w:t>
      </w:r>
      <w:r w:rsidRPr="00C40E6D">
        <w:rPr>
          <w:rStyle w:val="StyleUnderline"/>
        </w:rPr>
        <w:t xml:space="preserve"> that </w:t>
      </w:r>
      <w:r w:rsidRPr="00465CBD">
        <w:rPr>
          <w:rStyle w:val="Emphasis"/>
          <w:highlight w:val="green"/>
        </w:rPr>
        <w:t>threaten</w:t>
      </w:r>
      <w:r w:rsidRPr="00465CBD">
        <w:rPr>
          <w:sz w:val="14"/>
          <w:highlight w:val="green"/>
        </w:rPr>
        <w:t xml:space="preserve"> </w:t>
      </w:r>
      <w:r w:rsidRPr="00465CBD">
        <w:rPr>
          <w:rStyle w:val="Emphasis"/>
          <w:highlight w:val="green"/>
        </w:rPr>
        <w:t>Tribal</w:t>
      </w:r>
      <w:r w:rsidRPr="00C40E6D">
        <w:rPr>
          <w:rStyle w:val="Emphasis"/>
        </w:rPr>
        <w:t xml:space="preserve"> water </w:t>
      </w:r>
      <w:r w:rsidRPr="00465CBD">
        <w:rPr>
          <w:rStyle w:val="Emphasis"/>
        </w:rPr>
        <w:t>sources</w:t>
      </w:r>
      <w:r w:rsidRPr="00465CBD">
        <w:rPr>
          <w:sz w:val="14"/>
        </w:rPr>
        <w:t xml:space="preserve">. </w:t>
      </w:r>
      <w:r w:rsidRPr="00C40E6D">
        <w:rPr>
          <w:rStyle w:val="StyleUnderline"/>
        </w:rPr>
        <w:t>Indian country</w:t>
      </w:r>
      <w:r w:rsidRPr="00465CBD">
        <w:rPr>
          <w:sz w:val="14"/>
        </w:rPr>
        <w:t xml:space="preserve"> </w:t>
      </w:r>
      <w:r w:rsidRPr="00C40E6D">
        <w:rPr>
          <w:rStyle w:val="StyleUnderline"/>
        </w:rPr>
        <w:t>and</w:t>
      </w:r>
      <w:r w:rsidRPr="00465CBD">
        <w:rPr>
          <w:sz w:val="14"/>
        </w:rPr>
        <w:t xml:space="preserve"> </w:t>
      </w:r>
      <w:r w:rsidRPr="00C40E6D">
        <w:rPr>
          <w:rStyle w:val="StyleUnderline"/>
        </w:rPr>
        <w:t>neighboring lands</w:t>
      </w:r>
      <w:r w:rsidRPr="00465CBD">
        <w:rPr>
          <w:sz w:val="14"/>
        </w:rPr>
        <w:t xml:space="preserve"> </w:t>
      </w:r>
      <w:r w:rsidRPr="00C40E6D">
        <w:rPr>
          <w:rStyle w:val="StyleUnderline"/>
        </w:rPr>
        <w:t>are rich</w:t>
      </w:r>
      <w:r w:rsidRPr="00465CBD">
        <w:rPr>
          <w:sz w:val="14"/>
        </w:rPr>
        <w:t xml:space="preserve"> in natural resources, </w:t>
      </w:r>
      <w:r w:rsidRPr="00C40E6D">
        <w:rPr>
          <w:rStyle w:val="StyleUnderline"/>
        </w:rPr>
        <w:t>but</w:t>
      </w:r>
      <w:r w:rsidRPr="00465CBD">
        <w:rPr>
          <w:sz w:val="14"/>
        </w:rPr>
        <w:t xml:space="preserve"> the </w:t>
      </w:r>
      <w:r w:rsidRPr="00C40E6D">
        <w:rPr>
          <w:rStyle w:val="StyleUnderline"/>
        </w:rPr>
        <w:t>development</w:t>
      </w:r>
      <w:r w:rsidRPr="00465CBD">
        <w:rPr>
          <w:sz w:val="14"/>
        </w:rPr>
        <w:t xml:space="preserve"> </w:t>
      </w:r>
      <w:r w:rsidRPr="00C40E6D">
        <w:rPr>
          <w:rStyle w:val="StyleUnderline"/>
        </w:rPr>
        <w:t>of resources</w:t>
      </w:r>
      <w:r w:rsidRPr="00465CBD">
        <w:rPr>
          <w:sz w:val="14"/>
        </w:rPr>
        <w:t xml:space="preserve"> in adjacent areas off Tribal lands can </w:t>
      </w:r>
      <w:r w:rsidRPr="00C40E6D">
        <w:rPr>
          <w:rStyle w:val="StyleUnderline"/>
        </w:rPr>
        <w:t>threaten Tribal water</w:t>
      </w:r>
      <w:r w:rsidRPr="00465CBD">
        <w:rPr>
          <w:sz w:val="14"/>
        </w:rPr>
        <w:t xml:space="preserve"> </w:t>
      </w:r>
      <w:r w:rsidRPr="00465CBD">
        <w:rPr>
          <w:rStyle w:val="StyleUnderline"/>
          <w:highlight w:val="green"/>
        </w:rPr>
        <w:t>supplies</w:t>
      </w:r>
      <w:r w:rsidRPr="00465CBD">
        <w:rPr>
          <w:sz w:val="14"/>
          <w:highlight w:val="green"/>
        </w:rPr>
        <w:t xml:space="preserve">, </w:t>
      </w:r>
      <w:r w:rsidRPr="00465CBD">
        <w:rPr>
          <w:rStyle w:val="StyleUnderline"/>
          <w:highlight w:val="green"/>
        </w:rPr>
        <w:t>especially</w:t>
      </w:r>
      <w:r w:rsidRPr="00465CBD">
        <w:rPr>
          <w:sz w:val="14"/>
          <w:highlight w:val="green"/>
        </w:rPr>
        <w:t xml:space="preserve"> </w:t>
      </w:r>
      <w:r w:rsidRPr="00465CBD">
        <w:rPr>
          <w:rStyle w:val="StyleUnderline"/>
          <w:highlight w:val="green"/>
        </w:rPr>
        <w:t>in instances of</w:t>
      </w:r>
      <w:r w:rsidRPr="00465CBD">
        <w:rPr>
          <w:sz w:val="14"/>
        </w:rPr>
        <w:t xml:space="preserve"> </w:t>
      </w:r>
      <w:r w:rsidRPr="00465CBD">
        <w:rPr>
          <w:rStyle w:val="Emphasis"/>
          <w:highlight w:val="green"/>
        </w:rPr>
        <w:t>inadequate</w:t>
      </w:r>
      <w:r w:rsidRPr="00C40E6D">
        <w:rPr>
          <w:rStyle w:val="Emphasis"/>
        </w:rPr>
        <w:t xml:space="preserve"> Tribal </w:t>
      </w:r>
      <w:r w:rsidRPr="00465CBD">
        <w:rPr>
          <w:rStyle w:val="Emphasis"/>
          <w:highlight w:val="green"/>
        </w:rPr>
        <w:t>consultation</w:t>
      </w:r>
      <w:r w:rsidRPr="00465CBD">
        <w:rPr>
          <w:sz w:val="14"/>
        </w:rPr>
        <w:t xml:space="preserve">.36 </w:t>
      </w:r>
      <w:r w:rsidRPr="00C40E6D">
        <w:rPr>
          <w:rStyle w:val="StyleUnderline"/>
        </w:rPr>
        <w:t>In 2015</w:t>
      </w:r>
      <w:r w:rsidRPr="00465CBD">
        <w:rPr>
          <w:sz w:val="14"/>
        </w:rPr>
        <w:t xml:space="preserve">, the </w:t>
      </w:r>
      <w:r w:rsidRPr="00C40E6D">
        <w:rPr>
          <w:rStyle w:val="StyleUnderline"/>
        </w:rPr>
        <w:t xml:space="preserve">Gold King </w:t>
      </w:r>
      <w:r w:rsidRPr="00465CBD">
        <w:rPr>
          <w:rStyle w:val="StyleUnderline"/>
          <w:highlight w:val="green"/>
        </w:rPr>
        <w:t>Mine</w:t>
      </w:r>
      <w:r w:rsidRPr="00465CBD">
        <w:rPr>
          <w:sz w:val="14"/>
        </w:rPr>
        <w:t>—</w:t>
      </w:r>
      <w:r w:rsidRPr="00C40E6D">
        <w:rPr>
          <w:rStyle w:val="StyleUnderline"/>
        </w:rPr>
        <w:t>located</w:t>
      </w:r>
      <w:r w:rsidRPr="00465CBD">
        <w:rPr>
          <w:sz w:val="14"/>
        </w:rPr>
        <w:t xml:space="preserve"> approximately </w:t>
      </w:r>
      <w:r w:rsidRPr="00C40E6D">
        <w:rPr>
          <w:rStyle w:val="StyleUnderline"/>
        </w:rPr>
        <w:t>100</w:t>
      </w:r>
      <w:r w:rsidRPr="00465CBD">
        <w:rPr>
          <w:sz w:val="14"/>
        </w:rPr>
        <w:t xml:space="preserve"> </w:t>
      </w:r>
      <w:r w:rsidRPr="00C40E6D">
        <w:rPr>
          <w:rStyle w:val="StyleUnderline"/>
        </w:rPr>
        <w:t>miles outside</w:t>
      </w:r>
      <w:r w:rsidRPr="00465CBD">
        <w:rPr>
          <w:sz w:val="14"/>
        </w:rPr>
        <w:t xml:space="preserve"> the </w:t>
      </w:r>
      <w:r w:rsidRPr="00C40E6D">
        <w:rPr>
          <w:rStyle w:val="StyleUnderline"/>
        </w:rPr>
        <w:t>Navajo Nation near Silverton, Colorado</w:t>
      </w:r>
      <w:r w:rsidRPr="00465CBD">
        <w:rPr>
          <w:sz w:val="14"/>
        </w:rPr>
        <w:t>—</w:t>
      </w:r>
      <w:r w:rsidRPr="00465CBD">
        <w:rPr>
          <w:rStyle w:val="StyleUnderline"/>
          <w:highlight w:val="green"/>
        </w:rPr>
        <w:t>spilled</w:t>
      </w:r>
      <w:r w:rsidRPr="00465CBD">
        <w:rPr>
          <w:sz w:val="14"/>
          <w:highlight w:val="green"/>
        </w:rPr>
        <w:t xml:space="preserve"> </w:t>
      </w:r>
      <w:r w:rsidRPr="00465CBD">
        <w:rPr>
          <w:rStyle w:val="Emphasis"/>
          <w:highlight w:val="green"/>
        </w:rPr>
        <w:t>3 million gallons of wastewater</w:t>
      </w:r>
      <w:r w:rsidRPr="00465CBD">
        <w:rPr>
          <w:sz w:val="14"/>
        </w:rPr>
        <w:t xml:space="preserve"> </w:t>
      </w:r>
      <w:r w:rsidRPr="00C40E6D">
        <w:rPr>
          <w:rStyle w:val="StyleUnderline"/>
        </w:rPr>
        <w:t>that</w:t>
      </w:r>
      <w:r w:rsidRPr="00465CBD">
        <w:rPr>
          <w:sz w:val="14"/>
        </w:rPr>
        <w:t xml:space="preserve"> spread to and </w:t>
      </w:r>
      <w:r w:rsidRPr="00465CBD">
        <w:rPr>
          <w:rStyle w:val="StyleUnderline"/>
          <w:highlight w:val="green"/>
        </w:rPr>
        <w:t>contaminated</w:t>
      </w:r>
      <w:r w:rsidRPr="00C40E6D">
        <w:rPr>
          <w:rStyle w:val="StyleUnderline"/>
        </w:rPr>
        <w:t xml:space="preserve"> the </w:t>
      </w:r>
      <w:r w:rsidRPr="00465CBD">
        <w:rPr>
          <w:rStyle w:val="StyleUnderline"/>
          <w:highlight w:val="green"/>
        </w:rPr>
        <w:t>San Juan River</w:t>
      </w:r>
      <w:r w:rsidRPr="00465CBD">
        <w:rPr>
          <w:sz w:val="14"/>
        </w:rPr>
        <w:t xml:space="preserve">, a </w:t>
      </w:r>
      <w:r w:rsidRPr="00C40E6D">
        <w:rPr>
          <w:rStyle w:val="StyleUnderline"/>
        </w:rPr>
        <w:t>water source of the Navajo Nation</w:t>
      </w:r>
      <w:r w:rsidRPr="00465CBD">
        <w:rPr>
          <w:sz w:val="14"/>
        </w:rPr>
        <w:t xml:space="preserve">. </w:t>
      </w:r>
      <w:r w:rsidRPr="00C40E6D">
        <w:rPr>
          <w:rStyle w:val="StyleUnderline"/>
        </w:rPr>
        <w:t>Mitigation</w:t>
      </w:r>
      <w:r w:rsidRPr="00465CBD">
        <w:rPr>
          <w:sz w:val="14"/>
        </w:rPr>
        <w:t xml:space="preserve"> efforts </w:t>
      </w:r>
      <w:r w:rsidRPr="00C40E6D">
        <w:rPr>
          <w:rStyle w:val="StyleUnderline"/>
        </w:rPr>
        <w:t>continue today</w:t>
      </w:r>
      <w:r w:rsidRPr="00465CBD">
        <w:rPr>
          <w:sz w:val="14"/>
        </w:rPr>
        <w:t xml:space="preserve">. The </w:t>
      </w:r>
      <w:r w:rsidRPr="00465CBD">
        <w:rPr>
          <w:rStyle w:val="StyleUnderline"/>
          <w:highlight w:val="green"/>
        </w:rPr>
        <w:t>D</w:t>
      </w:r>
      <w:r w:rsidRPr="00465CBD">
        <w:rPr>
          <w:sz w:val="14"/>
        </w:rPr>
        <w:t xml:space="preserve">akota </w:t>
      </w:r>
      <w:r w:rsidRPr="00465CBD">
        <w:rPr>
          <w:rStyle w:val="StyleUnderline"/>
          <w:highlight w:val="green"/>
        </w:rPr>
        <w:t>A</w:t>
      </w:r>
      <w:r w:rsidRPr="00465CBD">
        <w:rPr>
          <w:sz w:val="14"/>
        </w:rPr>
        <w:t xml:space="preserve">ccess </w:t>
      </w:r>
      <w:r w:rsidRPr="00465CBD">
        <w:rPr>
          <w:rStyle w:val="StyleUnderline"/>
          <w:highlight w:val="green"/>
        </w:rPr>
        <w:t>P</w:t>
      </w:r>
      <w:r w:rsidRPr="00465CBD">
        <w:rPr>
          <w:sz w:val="14"/>
        </w:rPr>
        <w:t>ipe</w:t>
      </w:r>
      <w:r w:rsidRPr="00C40E6D">
        <w:rPr>
          <w:rStyle w:val="StyleUnderline"/>
        </w:rPr>
        <w:t>l</w:t>
      </w:r>
      <w:r w:rsidRPr="00465CBD">
        <w:rPr>
          <w:sz w:val="14"/>
        </w:rPr>
        <w:t xml:space="preserve">ine across the Great Plains also </w:t>
      </w:r>
      <w:r w:rsidRPr="00465CBD">
        <w:rPr>
          <w:rStyle w:val="StyleUnderline"/>
          <w:highlight w:val="green"/>
        </w:rPr>
        <w:t>brought</w:t>
      </w:r>
      <w:r w:rsidRPr="00465CBD">
        <w:rPr>
          <w:sz w:val="14"/>
        </w:rPr>
        <w:t xml:space="preserve"> these </w:t>
      </w:r>
      <w:r w:rsidRPr="00465CBD">
        <w:rPr>
          <w:rStyle w:val="StyleUnderline"/>
          <w:highlight w:val="green"/>
        </w:rPr>
        <w:t>issues to</w:t>
      </w:r>
      <w:r w:rsidRPr="00C40E6D">
        <w:rPr>
          <w:rStyle w:val="StyleUnderline"/>
        </w:rPr>
        <w:t xml:space="preserve"> national </w:t>
      </w:r>
      <w:r w:rsidRPr="00465CBD">
        <w:rPr>
          <w:rStyle w:val="StyleUnderline"/>
          <w:highlight w:val="green"/>
        </w:rPr>
        <w:t>attention</w:t>
      </w:r>
      <w:r w:rsidRPr="00465CBD">
        <w:rPr>
          <w:sz w:val="14"/>
        </w:rPr>
        <w:t xml:space="preserve">. In litigation </w:t>
      </w:r>
      <w:r w:rsidRPr="00C40E6D">
        <w:rPr>
          <w:rStyle w:val="StyleUnderline"/>
        </w:rPr>
        <w:t>against the Army Corps of Engineers</w:t>
      </w:r>
      <w:r w:rsidRPr="00465CBD">
        <w:rPr>
          <w:sz w:val="14"/>
        </w:rPr>
        <w:t xml:space="preserve"> </w:t>
      </w:r>
      <w:r w:rsidRPr="00C40E6D">
        <w:rPr>
          <w:rStyle w:val="StyleUnderline"/>
        </w:rPr>
        <w:t>for</w:t>
      </w:r>
      <w:r w:rsidRPr="00465CBD">
        <w:rPr>
          <w:sz w:val="14"/>
        </w:rPr>
        <w:t xml:space="preserve"> its </w:t>
      </w:r>
      <w:r w:rsidRPr="00C40E6D">
        <w:rPr>
          <w:rStyle w:val="StyleUnderline"/>
        </w:rPr>
        <w:t>approval of permits for the project</w:t>
      </w:r>
      <w:r w:rsidRPr="00465CBD">
        <w:rPr>
          <w:sz w:val="14"/>
        </w:rPr>
        <w:t xml:space="preserve">, the </w:t>
      </w:r>
      <w:r w:rsidRPr="00C40E6D">
        <w:rPr>
          <w:rStyle w:val="StyleUnderline"/>
        </w:rPr>
        <w:t xml:space="preserve">Standing Rock </w:t>
      </w:r>
      <w:r w:rsidRPr="00465CBD">
        <w:rPr>
          <w:rStyle w:val="StyleUnderline"/>
          <w:highlight w:val="green"/>
        </w:rPr>
        <w:t>Sioux</w:t>
      </w:r>
      <w:r w:rsidRPr="00C40E6D">
        <w:rPr>
          <w:rStyle w:val="StyleUnderline"/>
        </w:rPr>
        <w:t xml:space="preserve"> Tribe</w:t>
      </w:r>
      <w:r w:rsidRPr="00465CBD">
        <w:rPr>
          <w:sz w:val="14"/>
        </w:rPr>
        <w:t xml:space="preserve"> </w:t>
      </w:r>
      <w:r w:rsidRPr="00465CBD">
        <w:rPr>
          <w:rStyle w:val="StyleUnderline"/>
          <w:highlight w:val="green"/>
        </w:rPr>
        <w:t>asserted</w:t>
      </w:r>
      <w:r w:rsidRPr="00465CBD">
        <w:rPr>
          <w:sz w:val="14"/>
        </w:rPr>
        <w:t xml:space="preserve"> a </w:t>
      </w:r>
      <w:r w:rsidRPr="00465CBD">
        <w:rPr>
          <w:rStyle w:val="StyleUnderline"/>
          <w:highlight w:val="green"/>
        </w:rPr>
        <w:t>right to</w:t>
      </w:r>
      <w:r w:rsidRPr="00C40E6D">
        <w:rPr>
          <w:rStyle w:val="StyleUnderline"/>
        </w:rPr>
        <w:t xml:space="preserve"> </w:t>
      </w:r>
      <w:r w:rsidRPr="00C40E6D">
        <w:rPr>
          <w:rStyle w:val="Emphasis"/>
        </w:rPr>
        <w:t xml:space="preserve">spiritually pure </w:t>
      </w:r>
      <w:r w:rsidRPr="00465CBD">
        <w:rPr>
          <w:rStyle w:val="Emphasis"/>
          <w:highlight w:val="green"/>
        </w:rPr>
        <w:t>water</w:t>
      </w:r>
      <w:r w:rsidRPr="00465CBD">
        <w:rPr>
          <w:sz w:val="14"/>
        </w:rPr>
        <w:t xml:space="preserve"> and </w:t>
      </w:r>
      <w:r w:rsidRPr="00465CBD">
        <w:rPr>
          <w:rStyle w:val="StyleUnderline"/>
          <w:highlight w:val="green"/>
        </w:rPr>
        <w:t>argued</w:t>
      </w:r>
      <w:r w:rsidRPr="00465CBD">
        <w:rPr>
          <w:sz w:val="14"/>
        </w:rPr>
        <w:t xml:space="preserve"> that </w:t>
      </w:r>
      <w:r w:rsidRPr="00465CBD">
        <w:rPr>
          <w:rStyle w:val="StyleUnderline"/>
          <w:highlight w:val="green"/>
        </w:rPr>
        <w:t>construction</w:t>
      </w:r>
      <w:r w:rsidRPr="00C40E6D">
        <w:rPr>
          <w:rStyle w:val="StyleUnderline"/>
        </w:rPr>
        <w:t xml:space="preserve"> of the pipeline</w:t>
      </w:r>
      <w:r w:rsidRPr="00465CBD">
        <w:rPr>
          <w:sz w:val="14"/>
        </w:rPr>
        <w:t xml:space="preserve"> will </w:t>
      </w:r>
      <w:r w:rsidRPr="00C40E6D">
        <w:rPr>
          <w:rStyle w:val="StyleUnderline"/>
        </w:rPr>
        <w:t xml:space="preserve">irrevocably </w:t>
      </w:r>
      <w:r w:rsidRPr="00465CBD">
        <w:rPr>
          <w:rStyle w:val="StyleUnderline"/>
          <w:highlight w:val="green"/>
        </w:rPr>
        <w:t>damage usability</w:t>
      </w:r>
      <w:r w:rsidRPr="00465CBD">
        <w:rPr>
          <w:sz w:val="14"/>
          <w:highlight w:val="green"/>
        </w:rPr>
        <w:t xml:space="preserve"> </w:t>
      </w:r>
      <w:r w:rsidRPr="00465CBD">
        <w:rPr>
          <w:rStyle w:val="Emphasis"/>
          <w:highlight w:val="green"/>
        </w:rPr>
        <w:t>for spiritual purposes</w:t>
      </w:r>
      <w:r w:rsidRPr="00465CBD">
        <w:rPr>
          <w:sz w:val="14"/>
        </w:rPr>
        <w:t xml:space="preserve">.37 While the </w:t>
      </w:r>
      <w:r w:rsidRPr="00C40E6D">
        <w:rPr>
          <w:rStyle w:val="StyleUnderline"/>
        </w:rPr>
        <w:t>future</w:t>
      </w:r>
      <w:r w:rsidRPr="00465CBD">
        <w:rPr>
          <w:sz w:val="14"/>
        </w:rPr>
        <w:t xml:space="preserve"> </w:t>
      </w:r>
      <w:r w:rsidRPr="00C40E6D">
        <w:rPr>
          <w:rStyle w:val="StyleUnderline"/>
        </w:rPr>
        <w:t>of</w:t>
      </w:r>
      <w:r w:rsidRPr="00465CBD">
        <w:rPr>
          <w:sz w:val="14"/>
        </w:rPr>
        <w:t xml:space="preserve"> the </w:t>
      </w:r>
      <w:r w:rsidRPr="00C40E6D">
        <w:rPr>
          <w:rStyle w:val="StyleUnderline"/>
        </w:rPr>
        <w:t>project remains</w:t>
      </w:r>
      <w:r w:rsidRPr="00465CBD">
        <w:rPr>
          <w:sz w:val="14"/>
        </w:rPr>
        <w:t xml:space="preserve"> </w:t>
      </w:r>
      <w:r w:rsidRPr="00C40E6D">
        <w:rPr>
          <w:rStyle w:val="StyleUnderline"/>
        </w:rPr>
        <w:t>uncertain pending litigation</w:t>
      </w:r>
      <w:r w:rsidRPr="00465CBD">
        <w:rPr>
          <w:sz w:val="14"/>
        </w:rPr>
        <w:t xml:space="preserve">, </w:t>
      </w:r>
      <w:r w:rsidRPr="00C40E6D">
        <w:rPr>
          <w:rStyle w:val="StyleUnderline"/>
        </w:rPr>
        <w:t>several</w:t>
      </w:r>
      <w:r w:rsidRPr="00465CBD">
        <w:rPr>
          <w:sz w:val="14"/>
        </w:rPr>
        <w:t xml:space="preserve"> </w:t>
      </w:r>
      <w:r w:rsidRPr="00C40E6D">
        <w:rPr>
          <w:rStyle w:val="StyleUnderline"/>
        </w:rPr>
        <w:t>leaks in</w:t>
      </w:r>
      <w:r w:rsidRPr="00465CBD">
        <w:rPr>
          <w:sz w:val="14"/>
        </w:rPr>
        <w:t xml:space="preserve"> the </w:t>
      </w:r>
      <w:r w:rsidRPr="00C40E6D">
        <w:rPr>
          <w:rStyle w:val="StyleUnderline"/>
        </w:rPr>
        <w:t>pipeline</w:t>
      </w:r>
      <w:r w:rsidRPr="00465CBD">
        <w:rPr>
          <w:sz w:val="14"/>
        </w:rPr>
        <w:t xml:space="preserve"> </w:t>
      </w:r>
      <w:r w:rsidRPr="00C40E6D">
        <w:rPr>
          <w:rStyle w:val="StyleUnderline"/>
        </w:rPr>
        <w:t>since it began</w:t>
      </w:r>
      <w:r w:rsidRPr="00465CBD">
        <w:rPr>
          <w:sz w:val="14"/>
        </w:rPr>
        <w:t xml:space="preserve"> operations in 2017 </w:t>
      </w:r>
      <w:r w:rsidRPr="00C40E6D">
        <w:rPr>
          <w:rStyle w:val="StyleUnderline"/>
        </w:rPr>
        <w:t>reinforce</w:t>
      </w:r>
      <w:r w:rsidRPr="00465CBD">
        <w:rPr>
          <w:sz w:val="14"/>
        </w:rPr>
        <w:t xml:space="preserve"> the </w:t>
      </w:r>
      <w:r w:rsidRPr="00465CBD">
        <w:rPr>
          <w:rStyle w:val="StyleUnderline"/>
          <w:highlight w:val="green"/>
        </w:rPr>
        <w:t>Tribe's</w:t>
      </w:r>
      <w:r w:rsidRPr="00C40E6D">
        <w:rPr>
          <w:rStyle w:val="StyleUnderline"/>
        </w:rPr>
        <w:t xml:space="preserve"> </w:t>
      </w:r>
      <w:r w:rsidRPr="00465CBD">
        <w:rPr>
          <w:rStyle w:val="StyleUnderline"/>
          <w:highlight w:val="green"/>
        </w:rPr>
        <w:t>concerns</w:t>
      </w:r>
      <w:r w:rsidRPr="00465CBD">
        <w:rPr>
          <w:sz w:val="14"/>
        </w:rPr>
        <w:t xml:space="preserve"> and the </w:t>
      </w:r>
      <w:r w:rsidRPr="00465CBD">
        <w:rPr>
          <w:rStyle w:val="StyleUnderline"/>
          <w:highlight w:val="green"/>
        </w:rPr>
        <w:t>need to protect</w:t>
      </w:r>
      <w:r w:rsidRPr="00C40E6D">
        <w:rPr>
          <w:rStyle w:val="StyleUnderline"/>
        </w:rPr>
        <w:t xml:space="preserve"> human </w:t>
      </w:r>
      <w:r w:rsidRPr="00465CBD">
        <w:rPr>
          <w:rStyle w:val="StyleUnderline"/>
          <w:highlight w:val="green"/>
        </w:rPr>
        <w:t>health</w:t>
      </w:r>
      <w:r w:rsidRPr="00465CBD">
        <w:rPr>
          <w:sz w:val="14"/>
        </w:rPr>
        <w:t xml:space="preserve"> and the environment </w:t>
      </w:r>
      <w:r w:rsidRPr="00465CBD">
        <w:rPr>
          <w:rStyle w:val="StyleUnderline"/>
          <w:highlight w:val="green"/>
        </w:rPr>
        <w:t>when engaging in</w:t>
      </w:r>
      <w:r w:rsidRPr="00C40E6D">
        <w:rPr>
          <w:rStyle w:val="StyleUnderline"/>
        </w:rPr>
        <w:t xml:space="preserve"> natural resource </w:t>
      </w:r>
      <w:r w:rsidRPr="00465CBD">
        <w:rPr>
          <w:rStyle w:val="StyleUnderline"/>
          <w:highlight w:val="green"/>
        </w:rPr>
        <w:t>development</w:t>
      </w:r>
      <w:r w:rsidRPr="00465CBD">
        <w:rPr>
          <w:sz w:val="14"/>
        </w:rPr>
        <w:t>.</w:t>
      </w:r>
    </w:p>
    <w:p w14:paraId="1CD8FFA7" w14:textId="77777777" w:rsidR="00504F54" w:rsidRPr="001A7D3B" w:rsidRDefault="00504F54" w:rsidP="00504F54">
      <w:pPr>
        <w:pStyle w:val="Heading4"/>
      </w:pPr>
      <w:r>
        <w:t xml:space="preserve">Tribes have been </w:t>
      </w:r>
      <w:r>
        <w:rPr>
          <w:u w:val="single"/>
        </w:rPr>
        <w:t>asking</w:t>
      </w:r>
      <w:r>
        <w:t xml:space="preserve"> for consultation – the AFF’s neglect of this process disavows the </w:t>
      </w:r>
      <w:r>
        <w:rPr>
          <w:u w:val="single"/>
        </w:rPr>
        <w:t>spiritual nature</w:t>
      </w:r>
      <w:r>
        <w:t xml:space="preserve"> of </w:t>
      </w:r>
      <w:r>
        <w:rPr>
          <w:u w:val="single"/>
        </w:rPr>
        <w:t>Tribal teachings</w:t>
      </w:r>
      <w:r>
        <w:t xml:space="preserve"> which solve every deficit to the AFF. </w:t>
      </w:r>
    </w:p>
    <w:p w14:paraId="4BD47C04" w14:textId="77777777" w:rsidR="00504F54" w:rsidRPr="008C0DE9" w:rsidRDefault="00504F54" w:rsidP="00504F54">
      <w:r w:rsidRPr="001A7D3B">
        <w:rPr>
          <w:rStyle w:val="Style13ptBold"/>
        </w:rPr>
        <w:t>HRW, ’16</w:t>
      </w:r>
      <w:r>
        <w:t xml:space="preserve"> </w:t>
      </w:r>
      <w:r w:rsidRPr="008C0DE9">
        <w:t>(</w:t>
      </w:r>
      <w:r w:rsidRPr="00B75E3A">
        <w:t>Human Rights Watch (HRW) is an international non-governmental organization, headquartered in New York City, that conducts research and advocacy on human rights.[2] The group pressures governments, policy makers, companies, and individual human rights abusers to denounce abuse and respect human rights, and the group often works on behalf of refugees, children, migrants, and political prisoners.</w:t>
      </w:r>
      <w:r>
        <w:t xml:space="preserve"> </w:t>
      </w:r>
      <w:r w:rsidRPr="008C0DE9">
        <w:t xml:space="preserve">, Make it Safe, 6-7-2016, Human Rights Watch, https://www.hrw.org/report/2016/06/07/make-it-safe/canadas-obligation-end-first-nations-water-crisis, </w:t>
      </w:r>
      <w:r>
        <w:t>Accessed: 6-23-2021</w:t>
      </w:r>
      <w:r w:rsidRPr="008C0DE9">
        <w:t>)//ILake-HG</w:t>
      </w:r>
    </w:p>
    <w:p w14:paraId="704150F8" w14:textId="31A670D5" w:rsidR="00504F54" w:rsidRPr="00504F54" w:rsidRDefault="00504F54" w:rsidP="00504F54">
      <w:r w:rsidRPr="00932779">
        <w:rPr>
          <w:sz w:val="14"/>
        </w:rPr>
        <w:t xml:space="preserve">Many </w:t>
      </w:r>
      <w:r w:rsidRPr="00B75E3A">
        <w:rPr>
          <w:rStyle w:val="StyleUnderline"/>
          <w:highlight w:val="green"/>
        </w:rPr>
        <w:t>elders described water</w:t>
      </w:r>
      <w:r w:rsidRPr="00B75E3A">
        <w:rPr>
          <w:sz w:val="14"/>
          <w:highlight w:val="green"/>
        </w:rPr>
        <w:t xml:space="preserve"> </w:t>
      </w:r>
      <w:r w:rsidRPr="00B75E3A">
        <w:rPr>
          <w:rStyle w:val="StyleUnderline"/>
          <w:highlight w:val="green"/>
        </w:rPr>
        <w:t>as living</w:t>
      </w:r>
      <w:r w:rsidRPr="00932779">
        <w:rPr>
          <w:sz w:val="14"/>
        </w:rPr>
        <w:t xml:space="preserve">, and that </w:t>
      </w:r>
      <w:r w:rsidRPr="00B75E3A">
        <w:rPr>
          <w:rStyle w:val="StyleUnderline"/>
          <w:highlight w:val="green"/>
        </w:rPr>
        <w:t>all</w:t>
      </w:r>
      <w:r w:rsidRPr="00B630DF">
        <w:rPr>
          <w:rStyle w:val="StyleUnderline"/>
        </w:rPr>
        <w:t xml:space="preserve"> of the </w:t>
      </w:r>
      <w:r w:rsidRPr="00B75E3A">
        <w:rPr>
          <w:rStyle w:val="StyleUnderline"/>
          <w:highlight w:val="green"/>
        </w:rPr>
        <w:t>components</w:t>
      </w:r>
      <w:r w:rsidRPr="00B630DF">
        <w:rPr>
          <w:rStyle w:val="StyleUnderline"/>
        </w:rPr>
        <w:t xml:space="preserve"> of water are</w:t>
      </w:r>
      <w:r w:rsidRPr="00932779">
        <w:rPr>
          <w:sz w:val="14"/>
        </w:rPr>
        <w:t xml:space="preserve"> </w:t>
      </w:r>
      <w:r w:rsidRPr="00B75E3A">
        <w:rPr>
          <w:rStyle w:val="StyleUnderline"/>
          <w:highlight w:val="green"/>
        </w:rPr>
        <w:t>important</w:t>
      </w:r>
      <w:r w:rsidRPr="00B75E3A">
        <w:rPr>
          <w:sz w:val="14"/>
          <w:highlight w:val="green"/>
        </w:rPr>
        <w:t xml:space="preserve"> </w:t>
      </w:r>
      <w:r w:rsidRPr="00B75E3A">
        <w:rPr>
          <w:rStyle w:val="Emphasis"/>
          <w:highlight w:val="green"/>
        </w:rPr>
        <w:t>to</w:t>
      </w:r>
      <w:r w:rsidRPr="00B630DF">
        <w:rPr>
          <w:rStyle w:val="Emphasis"/>
        </w:rPr>
        <w:t xml:space="preserve"> the </w:t>
      </w:r>
      <w:r w:rsidRPr="00B75E3A">
        <w:rPr>
          <w:rStyle w:val="Emphasis"/>
          <w:highlight w:val="green"/>
        </w:rPr>
        <w:t>health</w:t>
      </w:r>
      <w:r w:rsidRPr="00932779">
        <w:rPr>
          <w:sz w:val="14"/>
        </w:rPr>
        <w:t xml:space="preserve"> </w:t>
      </w:r>
      <w:r w:rsidRPr="00B630DF">
        <w:rPr>
          <w:rStyle w:val="StyleUnderline"/>
        </w:rPr>
        <w:t>of a person</w:t>
      </w:r>
      <w:r w:rsidRPr="00932779">
        <w:rPr>
          <w:sz w:val="14"/>
        </w:rPr>
        <w:t xml:space="preserve">. </w:t>
      </w:r>
      <w:r w:rsidRPr="00B75E3A">
        <w:rPr>
          <w:rStyle w:val="StyleUnderline"/>
          <w:highlight w:val="green"/>
        </w:rPr>
        <w:t>Not</w:t>
      </w:r>
      <w:r w:rsidRPr="00B630DF">
        <w:rPr>
          <w:rStyle w:val="StyleUnderline"/>
        </w:rPr>
        <w:t xml:space="preserve"> </w:t>
      </w:r>
      <w:r w:rsidRPr="00B75E3A">
        <w:rPr>
          <w:rStyle w:val="StyleUnderline"/>
          <w:highlight w:val="green"/>
        </w:rPr>
        <w:t>being able to drink</w:t>
      </w:r>
      <w:r w:rsidRPr="00B630DF">
        <w:rPr>
          <w:rStyle w:val="StyleUnderline"/>
        </w:rPr>
        <w:t xml:space="preserve"> the</w:t>
      </w:r>
      <w:r w:rsidRPr="00932779">
        <w:rPr>
          <w:sz w:val="14"/>
        </w:rPr>
        <w:t xml:space="preserve"> </w:t>
      </w:r>
      <w:r w:rsidRPr="00B630DF">
        <w:rPr>
          <w:rStyle w:val="StyleUnderline"/>
        </w:rPr>
        <w:t>water</w:t>
      </w:r>
      <w:r w:rsidRPr="00932779">
        <w:rPr>
          <w:sz w:val="14"/>
        </w:rPr>
        <w:t xml:space="preserve"> </w:t>
      </w:r>
      <w:r w:rsidRPr="00B75E3A">
        <w:rPr>
          <w:rStyle w:val="Emphasis"/>
          <w:highlight w:val="green"/>
        </w:rPr>
        <w:t>from their own community</w:t>
      </w:r>
      <w:r w:rsidRPr="00B75E3A">
        <w:rPr>
          <w:sz w:val="14"/>
          <w:highlight w:val="green"/>
        </w:rPr>
        <w:t xml:space="preserve"> </w:t>
      </w:r>
      <w:r w:rsidRPr="00B75E3A">
        <w:rPr>
          <w:rStyle w:val="Emphasis"/>
          <w:highlight w:val="green"/>
        </w:rPr>
        <w:t>is distressing</w:t>
      </w:r>
      <w:r w:rsidRPr="00B630DF">
        <w:rPr>
          <w:rStyle w:val="Emphasis"/>
        </w:rPr>
        <w:t xml:space="preserve"> to some</w:t>
      </w:r>
      <w:r w:rsidRPr="00932779">
        <w:rPr>
          <w:sz w:val="14"/>
        </w:rPr>
        <w:t xml:space="preserve">. </w:t>
      </w:r>
      <w:r w:rsidRPr="00B630DF">
        <w:rPr>
          <w:rStyle w:val="StyleUnderline"/>
        </w:rPr>
        <w:t>Poor water quality</w:t>
      </w:r>
      <w:r w:rsidRPr="00932779">
        <w:rPr>
          <w:sz w:val="14"/>
        </w:rPr>
        <w:t xml:space="preserve"> may </w:t>
      </w:r>
      <w:r w:rsidRPr="00B630DF">
        <w:rPr>
          <w:rStyle w:val="StyleUnderline"/>
        </w:rPr>
        <w:t>have</w:t>
      </w:r>
      <w:r w:rsidRPr="00932779">
        <w:rPr>
          <w:sz w:val="14"/>
        </w:rPr>
        <w:t xml:space="preserve"> a </w:t>
      </w:r>
      <w:r w:rsidRPr="00B75E3A">
        <w:rPr>
          <w:rStyle w:val="StyleUnderline"/>
          <w:highlight w:val="green"/>
        </w:rPr>
        <w:t>negative</w:t>
      </w:r>
      <w:r w:rsidRPr="00B630DF">
        <w:rPr>
          <w:rStyle w:val="StyleUnderline"/>
        </w:rPr>
        <w:t xml:space="preserve"> </w:t>
      </w:r>
      <w:r w:rsidRPr="00B75E3A">
        <w:rPr>
          <w:rStyle w:val="StyleUnderline"/>
          <w:highlight w:val="green"/>
        </w:rPr>
        <w:t>impact</w:t>
      </w:r>
      <w:r w:rsidRPr="00B75E3A">
        <w:rPr>
          <w:sz w:val="14"/>
          <w:highlight w:val="green"/>
        </w:rPr>
        <w:t xml:space="preserve"> </w:t>
      </w:r>
      <w:r w:rsidRPr="00B75E3A">
        <w:rPr>
          <w:rStyle w:val="StyleUnderline"/>
          <w:highlight w:val="green"/>
        </w:rPr>
        <w:t>on</w:t>
      </w:r>
      <w:r w:rsidRPr="00B75E3A">
        <w:rPr>
          <w:sz w:val="14"/>
          <w:highlight w:val="green"/>
        </w:rPr>
        <w:t xml:space="preserve"> </w:t>
      </w:r>
      <w:r w:rsidRPr="00B75E3A">
        <w:rPr>
          <w:rStyle w:val="StyleUnderline"/>
          <w:highlight w:val="green"/>
        </w:rPr>
        <w:t>ceremonies</w:t>
      </w:r>
      <w:r w:rsidRPr="00932779">
        <w:rPr>
          <w:sz w:val="14"/>
        </w:rPr>
        <w:t xml:space="preserve"> </w:t>
      </w:r>
      <w:r w:rsidRPr="00B630DF">
        <w:rPr>
          <w:rStyle w:val="StyleUnderline"/>
        </w:rPr>
        <w:t>when</w:t>
      </w:r>
      <w:r w:rsidRPr="00932779">
        <w:rPr>
          <w:sz w:val="14"/>
        </w:rPr>
        <w:t xml:space="preserve"> </w:t>
      </w:r>
      <w:r w:rsidRPr="00B630DF">
        <w:rPr>
          <w:rStyle w:val="StyleUnderline"/>
        </w:rPr>
        <w:t>source water used in</w:t>
      </w:r>
      <w:r w:rsidRPr="00932779">
        <w:rPr>
          <w:sz w:val="14"/>
        </w:rPr>
        <w:t xml:space="preserve"> the </w:t>
      </w:r>
      <w:r w:rsidRPr="00B630DF">
        <w:rPr>
          <w:rStyle w:val="StyleUnderline"/>
        </w:rPr>
        <w:t>ceremonies cannot be consumed directly</w:t>
      </w:r>
      <w:r w:rsidRPr="00932779">
        <w:rPr>
          <w:sz w:val="14"/>
        </w:rPr>
        <w:t xml:space="preserve">. It can </w:t>
      </w:r>
      <w:r w:rsidRPr="00B75E3A">
        <w:rPr>
          <w:rStyle w:val="StyleUnderline"/>
          <w:highlight w:val="green"/>
        </w:rPr>
        <w:t>also</w:t>
      </w:r>
      <w:r w:rsidRPr="00932779">
        <w:rPr>
          <w:sz w:val="14"/>
        </w:rPr>
        <w:t xml:space="preserve"> have an </w:t>
      </w:r>
      <w:r w:rsidRPr="00B630DF">
        <w:rPr>
          <w:rStyle w:val="StyleUnderline"/>
        </w:rPr>
        <w:t xml:space="preserve">impact on </w:t>
      </w:r>
      <w:r w:rsidRPr="00B75E3A">
        <w:rPr>
          <w:rStyle w:val="StyleUnderline"/>
          <w:highlight w:val="green"/>
        </w:rPr>
        <w:t>traditional practices</w:t>
      </w:r>
      <w:r w:rsidRPr="00932779">
        <w:rPr>
          <w:sz w:val="14"/>
        </w:rPr>
        <w:t xml:space="preserve">, </w:t>
      </w:r>
      <w:r w:rsidRPr="00B630DF">
        <w:rPr>
          <w:rStyle w:val="StyleUnderline"/>
        </w:rPr>
        <w:t>including hunting and fishing</w:t>
      </w:r>
      <w:r w:rsidRPr="00932779">
        <w:rPr>
          <w:sz w:val="14"/>
        </w:rPr>
        <w:t xml:space="preserve">. </w:t>
      </w:r>
      <w:r w:rsidRPr="00B630DF">
        <w:rPr>
          <w:rStyle w:val="StyleUnderline"/>
        </w:rPr>
        <w:t>Pollutants</w:t>
      </w:r>
      <w:r w:rsidRPr="00932779">
        <w:rPr>
          <w:sz w:val="14"/>
        </w:rPr>
        <w:t xml:space="preserve"> can </w:t>
      </w:r>
      <w:r w:rsidRPr="00B630DF">
        <w:rPr>
          <w:rStyle w:val="StyleUnderline"/>
        </w:rPr>
        <w:t>make fish harmful to eat</w:t>
      </w:r>
      <w:r w:rsidRPr="00932779">
        <w:rPr>
          <w:sz w:val="14"/>
        </w:rPr>
        <w:t xml:space="preserve">, and if </w:t>
      </w:r>
      <w:r w:rsidRPr="00B630DF">
        <w:rPr>
          <w:rStyle w:val="StyleUnderline"/>
        </w:rPr>
        <w:t>water</w:t>
      </w:r>
      <w:r w:rsidRPr="00932779">
        <w:rPr>
          <w:sz w:val="14"/>
        </w:rPr>
        <w:t xml:space="preserve"> from springs, streams, and lakes </w:t>
      </w:r>
      <w:r w:rsidRPr="00B630DF">
        <w:rPr>
          <w:rStyle w:val="StyleUnderline"/>
        </w:rPr>
        <w:t>is not safe for drinking</w:t>
      </w:r>
      <w:r w:rsidRPr="00932779">
        <w:rPr>
          <w:sz w:val="14"/>
        </w:rPr>
        <w:t xml:space="preserve"> </w:t>
      </w:r>
      <w:r w:rsidRPr="00B630DF">
        <w:rPr>
          <w:rStyle w:val="StyleUnderline"/>
        </w:rPr>
        <w:t>throughout</w:t>
      </w:r>
      <w:r w:rsidRPr="00932779">
        <w:rPr>
          <w:sz w:val="14"/>
        </w:rPr>
        <w:t xml:space="preserve"> </w:t>
      </w:r>
      <w:r w:rsidRPr="00B630DF">
        <w:rPr>
          <w:rStyle w:val="StyleUnderline"/>
        </w:rPr>
        <w:t>traditional territories</w:t>
      </w:r>
      <w:r w:rsidRPr="00932779">
        <w:rPr>
          <w:sz w:val="14"/>
        </w:rPr>
        <w:t xml:space="preserve">, </w:t>
      </w:r>
      <w:r w:rsidRPr="00B630DF">
        <w:rPr>
          <w:rStyle w:val="StyleUnderline"/>
        </w:rPr>
        <w:t>hunters and trappers</w:t>
      </w:r>
      <w:r w:rsidRPr="00932779">
        <w:rPr>
          <w:sz w:val="14"/>
        </w:rPr>
        <w:t xml:space="preserve"> </w:t>
      </w:r>
      <w:r w:rsidRPr="00B630DF">
        <w:rPr>
          <w:rStyle w:val="StyleUnderline"/>
        </w:rPr>
        <w:t>cannot</w:t>
      </w:r>
      <w:r w:rsidRPr="00932779">
        <w:rPr>
          <w:sz w:val="14"/>
        </w:rPr>
        <w:t xml:space="preserve"> </w:t>
      </w:r>
      <w:r w:rsidRPr="00B630DF">
        <w:rPr>
          <w:rStyle w:val="StyleUnderline"/>
        </w:rPr>
        <w:t>stay</w:t>
      </w:r>
      <w:r w:rsidRPr="00932779">
        <w:rPr>
          <w:sz w:val="14"/>
        </w:rPr>
        <w:t xml:space="preserve"> out </w:t>
      </w:r>
      <w:r w:rsidRPr="00B630DF">
        <w:rPr>
          <w:rStyle w:val="StyleUnderline"/>
        </w:rPr>
        <w:t>on the land</w:t>
      </w:r>
      <w:r w:rsidRPr="00932779">
        <w:rPr>
          <w:sz w:val="14"/>
        </w:rPr>
        <w:t xml:space="preserve"> </w:t>
      </w:r>
      <w:r w:rsidRPr="00B630DF">
        <w:rPr>
          <w:rStyle w:val="StyleUnderline"/>
        </w:rPr>
        <w:t>for</w:t>
      </w:r>
      <w:r w:rsidRPr="00932779">
        <w:rPr>
          <w:sz w:val="14"/>
        </w:rPr>
        <w:t xml:space="preserve"> </w:t>
      </w:r>
      <w:r w:rsidRPr="00B630DF">
        <w:rPr>
          <w:rStyle w:val="StyleUnderline"/>
        </w:rPr>
        <w:t>long</w:t>
      </w:r>
      <w:r w:rsidRPr="00932779">
        <w:rPr>
          <w:sz w:val="14"/>
        </w:rPr>
        <w:t xml:space="preserve"> periods </w:t>
      </w:r>
      <w:r w:rsidRPr="00B630DF">
        <w:rPr>
          <w:rStyle w:val="StyleUnderline"/>
        </w:rPr>
        <w:t>without returning to communities</w:t>
      </w:r>
      <w:r w:rsidRPr="00932779">
        <w:rPr>
          <w:sz w:val="14"/>
        </w:rPr>
        <w:t xml:space="preserve"> for water provisions. The </w:t>
      </w:r>
      <w:r w:rsidRPr="00B630DF">
        <w:rPr>
          <w:rStyle w:val="StyleUnderline"/>
        </w:rPr>
        <w:t>right to water entitles</w:t>
      </w:r>
      <w:r w:rsidRPr="00932779">
        <w:rPr>
          <w:sz w:val="14"/>
        </w:rPr>
        <w:t xml:space="preserve"> </w:t>
      </w:r>
      <w:r w:rsidRPr="00B630DF">
        <w:rPr>
          <w:rStyle w:val="StyleUnderline"/>
        </w:rPr>
        <w:t>people to water</w:t>
      </w:r>
      <w:r w:rsidRPr="00932779">
        <w:rPr>
          <w:sz w:val="14"/>
        </w:rPr>
        <w:t xml:space="preserve"> </w:t>
      </w:r>
      <w:r w:rsidRPr="00B630DF">
        <w:rPr>
          <w:rStyle w:val="StyleUnderline"/>
        </w:rPr>
        <w:t>that</w:t>
      </w:r>
      <w:r w:rsidRPr="00932779">
        <w:rPr>
          <w:sz w:val="14"/>
        </w:rPr>
        <w:t xml:space="preserve"> is </w:t>
      </w:r>
      <w:r w:rsidRPr="00B630DF">
        <w:rPr>
          <w:rStyle w:val="StyleUnderline"/>
        </w:rPr>
        <w:t>culturally acceptable</w:t>
      </w:r>
      <w:r w:rsidRPr="00932779">
        <w:rPr>
          <w:sz w:val="14"/>
        </w:rPr>
        <w:t xml:space="preserve">, and the </w:t>
      </w:r>
      <w:r w:rsidRPr="00B75E3A">
        <w:rPr>
          <w:rStyle w:val="StyleUnderline"/>
          <w:highlight w:val="green"/>
        </w:rPr>
        <w:t>U</w:t>
      </w:r>
      <w:r w:rsidRPr="00932779">
        <w:rPr>
          <w:sz w:val="14"/>
        </w:rPr>
        <w:t xml:space="preserve">nited </w:t>
      </w:r>
      <w:r w:rsidRPr="00B75E3A">
        <w:rPr>
          <w:rStyle w:val="StyleUnderline"/>
          <w:highlight w:val="green"/>
        </w:rPr>
        <w:t>N</w:t>
      </w:r>
      <w:r w:rsidRPr="00932779">
        <w:rPr>
          <w:sz w:val="14"/>
        </w:rPr>
        <w:t xml:space="preserve">ations </w:t>
      </w:r>
      <w:r w:rsidRPr="00B75E3A">
        <w:rPr>
          <w:rStyle w:val="StyleUnderline"/>
          <w:highlight w:val="green"/>
        </w:rPr>
        <w:t>D</w:t>
      </w:r>
      <w:r w:rsidRPr="00932779">
        <w:rPr>
          <w:sz w:val="14"/>
        </w:rPr>
        <w:t xml:space="preserve">eclaration on the </w:t>
      </w:r>
      <w:r w:rsidRPr="00B75E3A">
        <w:rPr>
          <w:rStyle w:val="StyleUnderline"/>
          <w:highlight w:val="green"/>
        </w:rPr>
        <w:t>R</w:t>
      </w:r>
      <w:r w:rsidRPr="00932779">
        <w:rPr>
          <w:sz w:val="14"/>
        </w:rPr>
        <w:t xml:space="preserve">ights of </w:t>
      </w:r>
      <w:r w:rsidRPr="00B75E3A">
        <w:rPr>
          <w:rStyle w:val="StyleUnderline"/>
          <w:highlight w:val="green"/>
        </w:rPr>
        <w:t>I</w:t>
      </w:r>
      <w:r w:rsidRPr="00932779">
        <w:rPr>
          <w:sz w:val="14"/>
        </w:rPr>
        <w:t xml:space="preserve">ndigenous </w:t>
      </w:r>
      <w:r w:rsidRPr="00B75E3A">
        <w:rPr>
          <w:rStyle w:val="StyleUnderline"/>
          <w:highlight w:val="green"/>
        </w:rPr>
        <w:t>P</w:t>
      </w:r>
      <w:r w:rsidRPr="00932779">
        <w:rPr>
          <w:sz w:val="14"/>
        </w:rPr>
        <w:t xml:space="preserve">eoples (UNDRIP) </w:t>
      </w:r>
      <w:r w:rsidRPr="00B75E3A">
        <w:rPr>
          <w:rStyle w:val="StyleUnderline"/>
          <w:highlight w:val="green"/>
        </w:rPr>
        <w:t>recognizes</w:t>
      </w:r>
      <w:r w:rsidRPr="00B630DF">
        <w:rPr>
          <w:rStyle w:val="StyleUnderline"/>
        </w:rPr>
        <w:t xml:space="preserve"> indigenous </w:t>
      </w:r>
      <w:r w:rsidRPr="00B75E3A">
        <w:rPr>
          <w:rStyle w:val="StyleUnderline"/>
          <w:highlight w:val="green"/>
        </w:rPr>
        <w:t>peoples’</w:t>
      </w:r>
      <w:r w:rsidRPr="00B75E3A">
        <w:rPr>
          <w:sz w:val="14"/>
          <w:highlight w:val="green"/>
        </w:rPr>
        <w:t xml:space="preserve"> </w:t>
      </w:r>
      <w:r w:rsidRPr="00B75E3A">
        <w:rPr>
          <w:rStyle w:val="StyleUnderline"/>
          <w:highlight w:val="green"/>
        </w:rPr>
        <w:t>right to maintain</w:t>
      </w:r>
      <w:r w:rsidRPr="00932779">
        <w:rPr>
          <w:sz w:val="14"/>
        </w:rPr>
        <w:t xml:space="preserve"> and </w:t>
      </w:r>
      <w:r w:rsidRPr="00B630DF">
        <w:rPr>
          <w:rStyle w:val="StyleUnderline"/>
        </w:rPr>
        <w:t>strengthen</w:t>
      </w:r>
      <w:r w:rsidRPr="00932779">
        <w:rPr>
          <w:sz w:val="14"/>
        </w:rPr>
        <w:t xml:space="preserve"> their </w:t>
      </w:r>
      <w:r w:rsidRPr="00B630DF">
        <w:rPr>
          <w:rStyle w:val="StyleUnderline"/>
        </w:rPr>
        <w:t>spiritual</w:t>
      </w:r>
      <w:r w:rsidRPr="00932779">
        <w:rPr>
          <w:sz w:val="14"/>
        </w:rPr>
        <w:t xml:space="preserve"> </w:t>
      </w:r>
      <w:r w:rsidRPr="00B75E3A">
        <w:rPr>
          <w:rStyle w:val="StyleUnderline"/>
          <w:highlight w:val="green"/>
        </w:rPr>
        <w:t>relationship with traditionally</w:t>
      </w:r>
      <w:r w:rsidRPr="00B75E3A">
        <w:rPr>
          <w:sz w:val="14"/>
          <w:highlight w:val="green"/>
        </w:rPr>
        <w:t xml:space="preserve"> </w:t>
      </w:r>
      <w:r w:rsidRPr="00B75E3A">
        <w:rPr>
          <w:rStyle w:val="StyleUnderline"/>
          <w:highlight w:val="green"/>
        </w:rPr>
        <w:t>owned</w:t>
      </w:r>
      <w:r w:rsidRPr="00932779">
        <w:rPr>
          <w:sz w:val="14"/>
        </w:rPr>
        <w:t xml:space="preserve"> or </w:t>
      </w:r>
      <w:r w:rsidRPr="00B630DF">
        <w:rPr>
          <w:rStyle w:val="StyleUnderline"/>
        </w:rPr>
        <w:t>occupied</w:t>
      </w:r>
      <w:r w:rsidRPr="00932779">
        <w:rPr>
          <w:sz w:val="14"/>
        </w:rPr>
        <w:t xml:space="preserve"> </w:t>
      </w:r>
      <w:r w:rsidRPr="00B630DF">
        <w:rPr>
          <w:rStyle w:val="StyleUnderline"/>
        </w:rPr>
        <w:t>lands</w:t>
      </w:r>
      <w:r w:rsidRPr="00932779">
        <w:rPr>
          <w:sz w:val="14"/>
        </w:rPr>
        <w:t xml:space="preserve">, </w:t>
      </w:r>
      <w:r w:rsidRPr="00B75E3A">
        <w:rPr>
          <w:rStyle w:val="StyleUnderline"/>
          <w:highlight w:val="green"/>
        </w:rPr>
        <w:t>territories</w:t>
      </w:r>
      <w:r w:rsidRPr="00B630DF">
        <w:rPr>
          <w:rStyle w:val="StyleUnderline"/>
        </w:rPr>
        <w:t xml:space="preserve">, waters, coastal </w:t>
      </w:r>
      <w:r w:rsidRPr="00B630DF">
        <w:rPr>
          <w:rStyle w:val="StyleUnderline"/>
        </w:rPr>
        <w:lastRenderedPageBreak/>
        <w:t>seas, and</w:t>
      </w:r>
      <w:r w:rsidRPr="00932779">
        <w:rPr>
          <w:sz w:val="14"/>
        </w:rPr>
        <w:t xml:space="preserve"> </w:t>
      </w:r>
      <w:r w:rsidRPr="00B630DF">
        <w:rPr>
          <w:rStyle w:val="StyleUnderline"/>
        </w:rPr>
        <w:t>other resources and</w:t>
      </w:r>
      <w:r w:rsidRPr="00932779">
        <w:rPr>
          <w:sz w:val="14"/>
        </w:rPr>
        <w:t xml:space="preserve"> to </w:t>
      </w:r>
      <w:r w:rsidRPr="00B630DF">
        <w:rPr>
          <w:rStyle w:val="StyleUnderline"/>
        </w:rPr>
        <w:t>uphold</w:t>
      </w:r>
      <w:r w:rsidRPr="00932779">
        <w:rPr>
          <w:sz w:val="14"/>
        </w:rPr>
        <w:t xml:space="preserve"> their </w:t>
      </w:r>
      <w:r w:rsidRPr="00B630DF">
        <w:rPr>
          <w:rStyle w:val="StyleUnderline"/>
        </w:rPr>
        <w:t>responsibilities to future generations</w:t>
      </w:r>
      <w:r w:rsidRPr="00932779">
        <w:rPr>
          <w:sz w:val="14"/>
        </w:rPr>
        <w:t xml:space="preserve"> in this regard.[110] </w:t>
      </w:r>
      <w:r w:rsidRPr="00B630DF">
        <w:rPr>
          <w:rStyle w:val="StyleUnderline"/>
        </w:rPr>
        <w:t>However</w:t>
      </w:r>
      <w:r w:rsidRPr="00932779">
        <w:rPr>
          <w:sz w:val="14"/>
        </w:rPr>
        <w:t xml:space="preserve">, in practice, </w:t>
      </w:r>
      <w:r w:rsidRPr="00B630DF">
        <w:rPr>
          <w:rStyle w:val="StyleUnderline"/>
        </w:rPr>
        <w:t xml:space="preserve">First Nations </w:t>
      </w:r>
      <w:r w:rsidRPr="00B75E3A">
        <w:rPr>
          <w:rStyle w:val="StyleUnderline"/>
          <w:highlight w:val="green"/>
        </w:rPr>
        <w:t>persons cannot</w:t>
      </w:r>
      <w:r w:rsidRPr="00B75E3A">
        <w:rPr>
          <w:sz w:val="14"/>
          <w:highlight w:val="green"/>
        </w:rPr>
        <w:t xml:space="preserve"> </w:t>
      </w:r>
      <w:r w:rsidRPr="00B75E3A">
        <w:rPr>
          <w:rStyle w:val="Emphasis"/>
          <w:highlight w:val="green"/>
        </w:rPr>
        <w:t>engage fully in</w:t>
      </w:r>
      <w:r w:rsidRPr="00B630DF">
        <w:rPr>
          <w:rStyle w:val="Emphasis"/>
        </w:rPr>
        <w:t xml:space="preserve"> their </w:t>
      </w:r>
      <w:r w:rsidRPr="00B75E3A">
        <w:rPr>
          <w:rStyle w:val="Emphasis"/>
          <w:highlight w:val="green"/>
        </w:rPr>
        <w:t>relationship with water</w:t>
      </w:r>
      <w:r w:rsidRPr="00B75E3A">
        <w:rPr>
          <w:sz w:val="14"/>
          <w:highlight w:val="green"/>
        </w:rPr>
        <w:t xml:space="preserve"> </w:t>
      </w:r>
      <w:r w:rsidRPr="00B75E3A">
        <w:rPr>
          <w:rStyle w:val="StyleUnderline"/>
          <w:highlight w:val="green"/>
        </w:rPr>
        <w:t>when it is contaminated</w:t>
      </w:r>
      <w:r w:rsidRPr="00932779">
        <w:rPr>
          <w:sz w:val="14"/>
        </w:rPr>
        <w:t xml:space="preserve">. </w:t>
      </w:r>
      <w:r w:rsidRPr="00B630DF">
        <w:rPr>
          <w:rStyle w:val="StyleUnderline"/>
        </w:rPr>
        <w:t>Water is also fundamental</w:t>
      </w:r>
      <w:r w:rsidRPr="00932779">
        <w:rPr>
          <w:sz w:val="14"/>
        </w:rPr>
        <w:t xml:space="preserve"> </w:t>
      </w:r>
      <w:r w:rsidRPr="00B630DF">
        <w:rPr>
          <w:rStyle w:val="StyleUnderline"/>
        </w:rPr>
        <w:t>to</w:t>
      </w:r>
      <w:r w:rsidRPr="00932779">
        <w:rPr>
          <w:sz w:val="14"/>
        </w:rPr>
        <w:t xml:space="preserve"> the </w:t>
      </w:r>
      <w:r w:rsidRPr="00B630DF">
        <w:rPr>
          <w:rStyle w:val="StyleUnderline"/>
        </w:rPr>
        <w:t>continuance of cultural knowledge</w:t>
      </w:r>
      <w:r w:rsidRPr="00932779">
        <w:rPr>
          <w:sz w:val="14"/>
        </w:rPr>
        <w:t xml:space="preserve"> for many First Nations peoples. As one scholar notes, “</w:t>
      </w:r>
      <w:r w:rsidRPr="00B630DF">
        <w:rPr>
          <w:rStyle w:val="StyleUnderline"/>
        </w:rPr>
        <w:t xml:space="preserve">Our </w:t>
      </w:r>
      <w:r w:rsidRPr="00B75E3A">
        <w:rPr>
          <w:rStyle w:val="StyleUnderline"/>
          <w:highlight w:val="green"/>
        </w:rPr>
        <w:t>relationship</w:t>
      </w:r>
      <w:r w:rsidRPr="00B630DF">
        <w:rPr>
          <w:rStyle w:val="StyleUnderline"/>
        </w:rPr>
        <w:t xml:space="preserve"> to water</w:t>
      </w:r>
      <w:r w:rsidRPr="00932779">
        <w:rPr>
          <w:sz w:val="14"/>
        </w:rPr>
        <w:t xml:space="preserve"> also </w:t>
      </w:r>
      <w:r w:rsidRPr="00B75E3A">
        <w:rPr>
          <w:rStyle w:val="StyleUnderline"/>
          <w:highlight w:val="green"/>
        </w:rPr>
        <w:t>plays</w:t>
      </w:r>
      <w:r w:rsidRPr="00B630DF">
        <w:rPr>
          <w:rStyle w:val="StyleUnderline"/>
        </w:rPr>
        <w:t xml:space="preserve"> a </w:t>
      </w:r>
      <w:r w:rsidRPr="00B75E3A">
        <w:rPr>
          <w:rStyle w:val="StyleUnderline"/>
          <w:highlight w:val="green"/>
        </w:rPr>
        <w:t>vital role</w:t>
      </w:r>
      <w:r w:rsidRPr="00B630DF">
        <w:rPr>
          <w:rStyle w:val="StyleUnderline"/>
        </w:rPr>
        <w:t xml:space="preserve"> in passing</w:t>
      </w:r>
      <w:r w:rsidRPr="00932779">
        <w:rPr>
          <w:sz w:val="14"/>
        </w:rPr>
        <w:t xml:space="preserve"> on </w:t>
      </w:r>
      <w:r w:rsidRPr="00B630DF">
        <w:rPr>
          <w:rStyle w:val="StyleUnderline"/>
        </w:rPr>
        <w:t>knowledge</w:t>
      </w:r>
      <w:r w:rsidRPr="00932779">
        <w:rPr>
          <w:sz w:val="14"/>
        </w:rPr>
        <w:t xml:space="preserve"> </w:t>
      </w:r>
      <w:r w:rsidRPr="00B630DF">
        <w:rPr>
          <w:rStyle w:val="StyleUnderline"/>
        </w:rPr>
        <w:t>to younger generations</w:t>
      </w:r>
      <w:r w:rsidRPr="00932779">
        <w:rPr>
          <w:sz w:val="14"/>
        </w:rPr>
        <w:t xml:space="preserve">.”[111] </w:t>
      </w:r>
      <w:r w:rsidRPr="00B75E3A">
        <w:rPr>
          <w:rStyle w:val="StyleUnderline"/>
          <w:highlight w:val="green"/>
        </w:rPr>
        <w:t>H</w:t>
      </w:r>
      <w:r w:rsidRPr="00B75E3A">
        <w:rPr>
          <w:sz w:val="14"/>
        </w:rPr>
        <w:t>u</w:t>
      </w:r>
      <w:r w:rsidRPr="00932779">
        <w:rPr>
          <w:sz w:val="14"/>
        </w:rPr>
        <w:t xml:space="preserve">man </w:t>
      </w:r>
      <w:r w:rsidRPr="00B75E3A">
        <w:rPr>
          <w:rStyle w:val="StyleUnderline"/>
          <w:highlight w:val="green"/>
        </w:rPr>
        <w:t>R</w:t>
      </w:r>
      <w:r w:rsidRPr="00932779">
        <w:rPr>
          <w:sz w:val="14"/>
        </w:rPr>
        <w:t xml:space="preserve">ights </w:t>
      </w:r>
      <w:r w:rsidRPr="00B75E3A">
        <w:rPr>
          <w:rStyle w:val="StyleUnderline"/>
          <w:highlight w:val="green"/>
        </w:rPr>
        <w:t>W</w:t>
      </w:r>
      <w:r w:rsidRPr="00932779">
        <w:rPr>
          <w:sz w:val="14"/>
        </w:rPr>
        <w:t xml:space="preserve">atch </w:t>
      </w:r>
      <w:r w:rsidRPr="00B75E3A">
        <w:rPr>
          <w:rStyle w:val="StyleUnderline"/>
          <w:highlight w:val="green"/>
        </w:rPr>
        <w:t>found</w:t>
      </w:r>
      <w:r w:rsidRPr="00932779">
        <w:rPr>
          <w:sz w:val="14"/>
        </w:rPr>
        <w:t xml:space="preserve"> that </w:t>
      </w:r>
      <w:r w:rsidRPr="00932779">
        <w:rPr>
          <w:rStyle w:val="StyleUnderline"/>
        </w:rPr>
        <w:t xml:space="preserve">culture and traditional </w:t>
      </w:r>
      <w:r w:rsidRPr="00B75E3A">
        <w:rPr>
          <w:rStyle w:val="StyleUnderline"/>
          <w:highlight w:val="green"/>
        </w:rPr>
        <w:t>practices</w:t>
      </w:r>
      <w:r w:rsidRPr="00932779">
        <w:rPr>
          <w:sz w:val="14"/>
        </w:rPr>
        <w:t xml:space="preserve"> </w:t>
      </w:r>
      <w:r w:rsidRPr="00932779">
        <w:rPr>
          <w:rStyle w:val="StyleUnderline"/>
        </w:rPr>
        <w:t>continue</w:t>
      </w:r>
      <w:r w:rsidRPr="00932779">
        <w:rPr>
          <w:sz w:val="14"/>
        </w:rPr>
        <w:t xml:space="preserve"> </w:t>
      </w:r>
      <w:r w:rsidRPr="00932779">
        <w:rPr>
          <w:rStyle w:val="StyleUnderline"/>
        </w:rPr>
        <w:t xml:space="preserve">to </w:t>
      </w:r>
      <w:r w:rsidRPr="00B75E3A">
        <w:rPr>
          <w:rStyle w:val="StyleUnderline"/>
          <w:highlight w:val="green"/>
        </w:rPr>
        <w:t>play</w:t>
      </w:r>
      <w:r w:rsidRPr="00932779">
        <w:rPr>
          <w:sz w:val="14"/>
        </w:rPr>
        <w:t xml:space="preserve"> a </w:t>
      </w:r>
      <w:r w:rsidRPr="00B75E3A">
        <w:rPr>
          <w:rStyle w:val="StyleUnderline"/>
          <w:highlight w:val="green"/>
        </w:rPr>
        <w:t>significant role</w:t>
      </w:r>
      <w:r w:rsidRPr="00932779">
        <w:rPr>
          <w:rStyle w:val="StyleUnderline"/>
        </w:rPr>
        <w:t xml:space="preserve"> in First</w:t>
      </w:r>
      <w:r w:rsidRPr="00932779">
        <w:rPr>
          <w:sz w:val="14"/>
        </w:rPr>
        <w:t xml:space="preserve"> </w:t>
      </w:r>
      <w:r w:rsidRPr="00932779">
        <w:rPr>
          <w:rStyle w:val="StyleUnderline"/>
        </w:rPr>
        <w:t>Nations</w:t>
      </w:r>
      <w:r w:rsidRPr="00932779">
        <w:rPr>
          <w:sz w:val="14"/>
        </w:rPr>
        <w:t xml:space="preserve"> </w:t>
      </w:r>
      <w:r w:rsidRPr="00932779">
        <w:rPr>
          <w:rStyle w:val="StyleUnderline"/>
        </w:rPr>
        <w:t>persons’ water use and consumption</w:t>
      </w:r>
      <w:r w:rsidRPr="00932779">
        <w:rPr>
          <w:sz w:val="14"/>
        </w:rPr>
        <w:t xml:space="preserve">. </w:t>
      </w:r>
      <w:r w:rsidRPr="00B75E3A">
        <w:rPr>
          <w:rStyle w:val="StyleUnderline"/>
          <w:highlight w:val="green"/>
        </w:rPr>
        <w:t>Thirty-two</w:t>
      </w:r>
      <w:r w:rsidRPr="00B75E3A">
        <w:rPr>
          <w:sz w:val="14"/>
          <w:highlight w:val="green"/>
        </w:rPr>
        <w:t xml:space="preserve"> </w:t>
      </w:r>
      <w:r w:rsidRPr="00B75E3A">
        <w:rPr>
          <w:rStyle w:val="StyleUnderline"/>
          <w:highlight w:val="green"/>
        </w:rPr>
        <w:t>households</w:t>
      </w:r>
      <w:r w:rsidRPr="00932779">
        <w:rPr>
          <w:rStyle w:val="StyleUnderline"/>
        </w:rPr>
        <w:t xml:space="preserve"> surveyed</w:t>
      </w:r>
      <w:r w:rsidRPr="00932779">
        <w:rPr>
          <w:sz w:val="14"/>
        </w:rPr>
        <w:t xml:space="preserve"> </w:t>
      </w:r>
      <w:r w:rsidRPr="00932779">
        <w:rPr>
          <w:rStyle w:val="StyleUnderline"/>
        </w:rPr>
        <w:t>by</w:t>
      </w:r>
      <w:r w:rsidRPr="00932779">
        <w:rPr>
          <w:sz w:val="14"/>
        </w:rPr>
        <w:t xml:space="preserve"> </w:t>
      </w:r>
      <w:r w:rsidRPr="00932779">
        <w:rPr>
          <w:rStyle w:val="StyleUnderline"/>
        </w:rPr>
        <w:t>H</w:t>
      </w:r>
      <w:r w:rsidRPr="00932779">
        <w:rPr>
          <w:sz w:val="14"/>
        </w:rPr>
        <w:t xml:space="preserve">uman </w:t>
      </w:r>
      <w:r w:rsidRPr="00932779">
        <w:rPr>
          <w:rStyle w:val="StyleUnderline"/>
        </w:rPr>
        <w:t>R</w:t>
      </w:r>
      <w:r w:rsidRPr="00932779">
        <w:rPr>
          <w:sz w:val="14"/>
        </w:rPr>
        <w:t xml:space="preserve">ights </w:t>
      </w:r>
      <w:r w:rsidRPr="00932779">
        <w:rPr>
          <w:rStyle w:val="StyleUnderline"/>
        </w:rPr>
        <w:t>Watch</w:t>
      </w:r>
      <w:r w:rsidRPr="00932779">
        <w:rPr>
          <w:sz w:val="14"/>
        </w:rPr>
        <w:t xml:space="preserve"> </w:t>
      </w:r>
      <w:r w:rsidRPr="00B75E3A">
        <w:rPr>
          <w:rStyle w:val="StyleUnderline"/>
          <w:highlight w:val="green"/>
        </w:rPr>
        <w:t>reported</w:t>
      </w:r>
      <w:r w:rsidRPr="00B75E3A">
        <w:rPr>
          <w:sz w:val="14"/>
          <w:highlight w:val="green"/>
        </w:rPr>
        <w:t xml:space="preserve"> </w:t>
      </w:r>
      <w:r w:rsidRPr="00B75E3A">
        <w:rPr>
          <w:rStyle w:val="StyleUnderline"/>
          <w:highlight w:val="green"/>
        </w:rPr>
        <w:t>getting water</w:t>
      </w:r>
      <w:r w:rsidRPr="00932779">
        <w:rPr>
          <w:rStyle w:val="StyleUnderline"/>
        </w:rPr>
        <w:t xml:space="preserve"> for</w:t>
      </w:r>
      <w:r w:rsidRPr="00932779">
        <w:rPr>
          <w:sz w:val="14"/>
        </w:rPr>
        <w:t xml:space="preserve"> </w:t>
      </w:r>
      <w:r w:rsidRPr="00932779">
        <w:rPr>
          <w:rStyle w:val="StyleUnderline"/>
        </w:rPr>
        <w:t>consumption</w:t>
      </w:r>
      <w:r w:rsidRPr="00932779">
        <w:rPr>
          <w:sz w:val="14"/>
        </w:rPr>
        <w:t xml:space="preserve"> </w:t>
      </w:r>
      <w:r w:rsidRPr="00932779">
        <w:rPr>
          <w:rStyle w:val="StyleUnderline"/>
        </w:rPr>
        <w:t>from</w:t>
      </w:r>
      <w:r w:rsidRPr="00932779">
        <w:rPr>
          <w:sz w:val="14"/>
        </w:rPr>
        <w:t xml:space="preserve"> </w:t>
      </w:r>
      <w:r w:rsidRPr="00932779">
        <w:rPr>
          <w:rStyle w:val="StyleUnderline"/>
        </w:rPr>
        <w:t>open waters or traditional water sources</w:t>
      </w:r>
      <w:r w:rsidRPr="00932779">
        <w:rPr>
          <w:sz w:val="14"/>
        </w:rPr>
        <w:t xml:space="preserve">, </w:t>
      </w:r>
      <w:r w:rsidRPr="00B75E3A">
        <w:rPr>
          <w:rStyle w:val="StyleUnderline"/>
          <w:highlight w:val="green"/>
        </w:rPr>
        <w:t>including</w:t>
      </w:r>
      <w:r w:rsidRPr="00932779">
        <w:rPr>
          <w:sz w:val="14"/>
        </w:rPr>
        <w:t xml:space="preserve"> </w:t>
      </w:r>
      <w:r w:rsidRPr="00932779">
        <w:rPr>
          <w:rStyle w:val="StyleUnderline"/>
        </w:rPr>
        <w:t xml:space="preserve">for </w:t>
      </w:r>
      <w:r w:rsidRPr="00B75E3A">
        <w:rPr>
          <w:rStyle w:val="StyleUnderline"/>
          <w:highlight w:val="green"/>
        </w:rPr>
        <w:t>ceremonial use</w:t>
      </w:r>
      <w:r w:rsidRPr="00932779">
        <w:rPr>
          <w:sz w:val="14"/>
        </w:rPr>
        <w:t xml:space="preserve"> and for use </w:t>
      </w:r>
      <w:r w:rsidRPr="00B75E3A">
        <w:rPr>
          <w:rStyle w:val="StyleUnderline"/>
          <w:highlight w:val="green"/>
        </w:rPr>
        <w:t>while hunting</w:t>
      </w:r>
      <w:r w:rsidRPr="00932779">
        <w:rPr>
          <w:rStyle w:val="StyleUnderline"/>
        </w:rPr>
        <w:t xml:space="preserve"> or</w:t>
      </w:r>
      <w:r w:rsidRPr="00932779">
        <w:rPr>
          <w:sz w:val="14"/>
        </w:rPr>
        <w:t xml:space="preserve"> </w:t>
      </w:r>
      <w:r w:rsidRPr="00932779">
        <w:rPr>
          <w:rStyle w:val="StyleUnderline"/>
        </w:rPr>
        <w:t>fishing</w:t>
      </w:r>
      <w:r w:rsidRPr="00932779">
        <w:rPr>
          <w:sz w:val="14"/>
        </w:rPr>
        <w:t xml:space="preserve">. In Neskantaga First Nation, </w:t>
      </w:r>
      <w:r w:rsidRPr="00B75E3A">
        <w:rPr>
          <w:rStyle w:val="Emphasis"/>
          <w:highlight w:val="green"/>
        </w:rPr>
        <w:t>78 percent</w:t>
      </w:r>
      <w:r w:rsidRPr="00932779">
        <w:rPr>
          <w:rStyle w:val="Emphasis"/>
        </w:rPr>
        <w:t xml:space="preserve"> of the households</w:t>
      </w:r>
      <w:r w:rsidRPr="00932779">
        <w:rPr>
          <w:sz w:val="14"/>
        </w:rPr>
        <w:t xml:space="preserve"> that responded to the survey </w:t>
      </w:r>
      <w:r w:rsidRPr="00B75E3A">
        <w:rPr>
          <w:rStyle w:val="StyleUnderline"/>
          <w:highlight w:val="green"/>
        </w:rPr>
        <w:t>reported getting water</w:t>
      </w:r>
      <w:r w:rsidRPr="00B75E3A">
        <w:rPr>
          <w:sz w:val="14"/>
          <w:highlight w:val="green"/>
        </w:rPr>
        <w:t xml:space="preserve"> </w:t>
      </w:r>
      <w:r w:rsidRPr="00B75E3A">
        <w:rPr>
          <w:rStyle w:val="StyleUnderline"/>
          <w:highlight w:val="green"/>
        </w:rPr>
        <w:t>from</w:t>
      </w:r>
      <w:r w:rsidRPr="00932779">
        <w:rPr>
          <w:rStyle w:val="StyleUnderline"/>
        </w:rPr>
        <w:t xml:space="preserve"> a traditional source,</w:t>
      </w:r>
      <w:r w:rsidRPr="00932779">
        <w:rPr>
          <w:sz w:val="14"/>
        </w:rPr>
        <w:t xml:space="preserve"> </w:t>
      </w:r>
      <w:r w:rsidRPr="00932779">
        <w:rPr>
          <w:rStyle w:val="StyleUnderline"/>
        </w:rPr>
        <w:t xml:space="preserve">mostly from a </w:t>
      </w:r>
      <w:r w:rsidRPr="00B75E3A">
        <w:rPr>
          <w:rStyle w:val="StyleUnderline"/>
          <w:highlight w:val="green"/>
        </w:rPr>
        <w:t>spring or</w:t>
      </w:r>
      <w:r w:rsidRPr="00B75E3A">
        <w:rPr>
          <w:sz w:val="14"/>
          <w:highlight w:val="green"/>
        </w:rPr>
        <w:t xml:space="preserve"> </w:t>
      </w:r>
      <w:r w:rsidRPr="00B75E3A">
        <w:rPr>
          <w:rStyle w:val="StyleUnderline"/>
          <w:highlight w:val="green"/>
        </w:rPr>
        <w:t>lake</w:t>
      </w:r>
      <w:r w:rsidRPr="00932779">
        <w:rPr>
          <w:sz w:val="14"/>
        </w:rPr>
        <w:t xml:space="preserve">. </w:t>
      </w:r>
      <w:r w:rsidRPr="00932779">
        <w:rPr>
          <w:rStyle w:val="StyleUnderline"/>
        </w:rPr>
        <w:t>Elders</w:t>
      </w:r>
      <w:r w:rsidRPr="00932779">
        <w:rPr>
          <w:sz w:val="14"/>
        </w:rPr>
        <w:t xml:space="preserve"> </w:t>
      </w:r>
      <w:r w:rsidRPr="00932779">
        <w:rPr>
          <w:rStyle w:val="StyleUnderline"/>
        </w:rPr>
        <w:t>said</w:t>
      </w:r>
      <w:r w:rsidRPr="00932779">
        <w:rPr>
          <w:sz w:val="14"/>
        </w:rPr>
        <w:t xml:space="preserve"> </w:t>
      </w:r>
      <w:r w:rsidRPr="00932779">
        <w:rPr>
          <w:rStyle w:val="StyleUnderline"/>
        </w:rPr>
        <w:t>they prefer</w:t>
      </w:r>
      <w:r w:rsidRPr="00932779">
        <w:rPr>
          <w:sz w:val="14"/>
        </w:rPr>
        <w:t xml:space="preserve"> the </w:t>
      </w:r>
      <w:r w:rsidRPr="00932779">
        <w:rPr>
          <w:rStyle w:val="StyleUnderline"/>
        </w:rPr>
        <w:t>taste of the water from the spring</w:t>
      </w:r>
      <w:r w:rsidRPr="00932779">
        <w:rPr>
          <w:sz w:val="14"/>
        </w:rPr>
        <w:t xml:space="preserve">.[112] </w:t>
      </w:r>
      <w:r w:rsidRPr="00932779">
        <w:rPr>
          <w:rStyle w:val="StyleUnderline"/>
        </w:rPr>
        <w:t>Recognizing the role of water</w:t>
      </w:r>
      <w:r w:rsidRPr="00932779">
        <w:rPr>
          <w:sz w:val="14"/>
        </w:rPr>
        <w:t xml:space="preserve"> </w:t>
      </w:r>
      <w:r w:rsidRPr="00932779">
        <w:rPr>
          <w:rStyle w:val="StyleUnderline"/>
        </w:rPr>
        <w:t>in</w:t>
      </w:r>
      <w:r w:rsidRPr="00932779">
        <w:rPr>
          <w:sz w:val="14"/>
        </w:rPr>
        <w:t xml:space="preserve"> the </w:t>
      </w:r>
      <w:r w:rsidRPr="00932779">
        <w:rPr>
          <w:rStyle w:val="StyleUnderline"/>
        </w:rPr>
        <w:t>exercise of their cultural rights</w:t>
      </w:r>
      <w:r w:rsidRPr="00932779">
        <w:rPr>
          <w:sz w:val="14"/>
        </w:rPr>
        <w:t xml:space="preserve">, the Canadian </w:t>
      </w:r>
      <w:r w:rsidRPr="00B75E3A">
        <w:rPr>
          <w:rStyle w:val="StyleUnderline"/>
          <w:highlight w:val="green"/>
        </w:rPr>
        <w:t>gov</w:t>
      </w:r>
      <w:r w:rsidRPr="00932779">
        <w:rPr>
          <w:rStyle w:val="StyleUnderline"/>
        </w:rPr>
        <w:t>ernment</w:t>
      </w:r>
      <w:r w:rsidRPr="00932779">
        <w:rPr>
          <w:sz w:val="14"/>
        </w:rPr>
        <w:t xml:space="preserve"> </w:t>
      </w:r>
      <w:r w:rsidRPr="00B75E3A">
        <w:rPr>
          <w:rStyle w:val="StyleUnderline"/>
          <w:highlight w:val="green"/>
        </w:rPr>
        <w:t>should</w:t>
      </w:r>
      <w:r w:rsidRPr="00B75E3A">
        <w:rPr>
          <w:sz w:val="14"/>
          <w:highlight w:val="green"/>
        </w:rPr>
        <w:t xml:space="preserve"> </w:t>
      </w:r>
      <w:r w:rsidRPr="00B75E3A">
        <w:rPr>
          <w:rStyle w:val="StyleUnderline"/>
          <w:highlight w:val="green"/>
        </w:rPr>
        <w:t>ensure</w:t>
      </w:r>
      <w:r w:rsidRPr="00B75E3A">
        <w:rPr>
          <w:rStyle w:val="StyleUnderline"/>
        </w:rPr>
        <w:t xml:space="preserve"> </w:t>
      </w:r>
      <w:r w:rsidRPr="00932779">
        <w:rPr>
          <w:sz w:val="14"/>
        </w:rPr>
        <w:t xml:space="preserve">First Nations </w:t>
      </w:r>
      <w:r w:rsidRPr="00B75E3A">
        <w:rPr>
          <w:rStyle w:val="StyleUnderline"/>
          <w:highlight w:val="green"/>
        </w:rPr>
        <w:t>members have</w:t>
      </w:r>
      <w:r w:rsidRPr="00932779">
        <w:rPr>
          <w:rStyle w:val="StyleUnderline"/>
        </w:rPr>
        <w:t xml:space="preserve"> the </w:t>
      </w:r>
      <w:r w:rsidRPr="00B75E3A">
        <w:rPr>
          <w:rStyle w:val="StyleUnderline"/>
          <w:highlight w:val="green"/>
        </w:rPr>
        <w:t>opportunity</w:t>
      </w:r>
      <w:r w:rsidRPr="00B75E3A">
        <w:rPr>
          <w:sz w:val="14"/>
          <w:highlight w:val="green"/>
        </w:rPr>
        <w:t xml:space="preserve"> </w:t>
      </w:r>
      <w:r w:rsidRPr="00B75E3A">
        <w:rPr>
          <w:rStyle w:val="StyleUnderline"/>
          <w:highlight w:val="green"/>
        </w:rPr>
        <w:t>to</w:t>
      </w:r>
      <w:r w:rsidRPr="00B75E3A">
        <w:rPr>
          <w:sz w:val="14"/>
          <w:highlight w:val="green"/>
        </w:rPr>
        <w:t xml:space="preserve"> </w:t>
      </w:r>
      <w:r w:rsidRPr="00B75E3A">
        <w:rPr>
          <w:rStyle w:val="StyleUnderline"/>
          <w:highlight w:val="green"/>
        </w:rPr>
        <w:t>express</w:t>
      </w:r>
      <w:r w:rsidRPr="00932779">
        <w:rPr>
          <w:rStyle w:val="StyleUnderline"/>
        </w:rPr>
        <w:t xml:space="preserve"> their spiritual</w:t>
      </w:r>
      <w:r w:rsidRPr="00932779">
        <w:rPr>
          <w:sz w:val="14"/>
        </w:rPr>
        <w:t xml:space="preserve"> </w:t>
      </w:r>
      <w:r w:rsidRPr="00B75E3A">
        <w:rPr>
          <w:rStyle w:val="StyleUnderline"/>
          <w:highlight w:val="green"/>
        </w:rPr>
        <w:t>relationship</w:t>
      </w:r>
      <w:r w:rsidRPr="00932779">
        <w:rPr>
          <w:sz w:val="14"/>
        </w:rPr>
        <w:t xml:space="preserve"> </w:t>
      </w:r>
      <w:r w:rsidRPr="00932779">
        <w:rPr>
          <w:rStyle w:val="StyleUnderline"/>
        </w:rPr>
        <w:t xml:space="preserve">to water </w:t>
      </w:r>
      <w:r w:rsidRPr="00932779">
        <w:rPr>
          <w:sz w:val="14"/>
        </w:rPr>
        <w:t xml:space="preserve">in </w:t>
      </w:r>
      <w:r w:rsidRPr="00932779">
        <w:rPr>
          <w:rStyle w:val="StyleUnderline"/>
        </w:rPr>
        <w:t>consultations and policy discussions</w:t>
      </w:r>
      <w:r w:rsidRPr="00932779">
        <w:rPr>
          <w:sz w:val="14"/>
        </w:rPr>
        <w:t xml:space="preserve"> </w:t>
      </w:r>
      <w:r w:rsidRPr="00932779">
        <w:rPr>
          <w:rStyle w:val="StyleUnderline"/>
        </w:rPr>
        <w:t>around responses</w:t>
      </w:r>
      <w:r w:rsidRPr="00932779">
        <w:rPr>
          <w:sz w:val="14"/>
        </w:rPr>
        <w:t xml:space="preserve"> to the water crisis. </w:t>
      </w:r>
      <w:r w:rsidRPr="00932779">
        <w:rPr>
          <w:rStyle w:val="StyleUnderline"/>
        </w:rPr>
        <w:t>Chief Shining Turtle from Whitefish</w:t>
      </w:r>
      <w:r w:rsidRPr="00932779">
        <w:rPr>
          <w:sz w:val="14"/>
        </w:rPr>
        <w:t xml:space="preserve"> </w:t>
      </w:r>
      <w:r w:rsidRPr="00932779">
        <w:rPr>
          <w:rStyle w:val="StyleUnderline"/>
        </w:rPr>
        <w:t>River</w:t>
      </w:r>
      <w:r w:rsidRPr="00932779">
        <w:rPr>
          <w:sz w:val="14"/>
        </w:rPr>
        <w:t xml:space="preserve"> First Nation </w:t>
      </w:r>
      <w:r w:rsidRPr="00932779">
        <w:rPr>
          <w:rStyle w:val="StyleUnderline"/>
        </w:rPr>
        <w:t>told</w:t>
      </w:r>
      <w:r w:rsidRPr="00932779">
        <w:rPr>
          <w:sz w:val="14"/>
        </w:rPr>
        <w:t xml:space="preserve"> </w:t>
      </w:r>
      <w:r w:rsidRPr="00932779">
        <w:rPr>
          <w:rStyle w:val="StyleUnderline"/>
        </w:rPr>
        <w:t>Human Rights Watch</w:t>
      </w:r>
      <w:r w:rsidRPr="00932779">
        <w:rPr>
          <w:sz w:val="14"/>
        </w:rPr>
        <w:t xml:space="preserve"> </w:t>
      </w:r>
      <w:r w:rsidRPr="00932779">
        <w:rPr>
          <w:rStyle w:val="StyleUnderline"/>
        </w:rPr>
        <w:t>that</w:t>
      </w:r>
      <w:r w:rsidRPr="00932779">
        <w:rPr>
          <w:sz w:val="14"/>
        </w:rPr>
        <w:t xml:space="preserve">, </w:t>
      </w:r>
      <w:r w:rsidRPr="00B75E3A">
        <w:rPr>
          <w:rStyle w:val="StyleUnderline"/>
          <w:highlight w:val="green"/>
        </w:rPr>
        <w:t>for</w:t>
      </w:r>
      <w:r w:rsidRPr="00932779">
        <w:rPr>
          <w:sz w:val="14"/>
        </w:rPr>
        <w:t xml:space="preserve"> a water </w:t>
      </w:r>
      <w:r w:rsidRPr="00B75E3A">
        <w:rPr>
          <w:rStyle w:val="StyleUnderline"/>
          <w:highlight w:val="green"/>
        </w:rPr>
        <w:t>consultation to work</w:t>
      </w:r>
      <w:r w:rsidRPr="00932779">
        <w:rPr>
          <w:sz w:val="14"/>
        </w:rPr>
        <w:t xml:space="preserve">, </w:t>
      </w:r>
      <w:r w:rsidRPr="00932779">
        <w:rPr>
          <w:rStyle w:val="StyleUnderline"/>
        </w:rPr>
        <w:t xml:space="preserve">it </w:t>
      </w:r>
      <w:r w:rsidRPr="00B75E3A">
        <w:rPr>
          <w:rStyle w:val="StyleUnderline"/>
          <w:highlight w:val="green"/>
        </w:rPr>
        <w:t>must b</w:t>
      </w:r>
      <w:r w:rsidRPr="00932779">
        <w:rPr>
          <w:rStyle w:val="StyleUnderline"/>
        </w:rPr>
        <w:t>e a</w:t>
      </w:r>
      <w:r w:rsidRPr="00932779">
        <w:rPr>
          <w:sz w:val="14"/>
        </w:rPr>
        <w:t xml:space="preserve"> </w:t>
      </w:r>
      <w:r w:rsidRPr="00B75E3A">
        <w:rPr>
          <w:rStyle w:val="Emphasis"/>
          <w:highlight w:val="green"/>
        </w:rPr>
        <w:t>“process</w:t>
      </w:r>
      <w:r w:rsidRPr="00932779">
        <w:rPr>
          <w:rStyle w:val="Emphasis"/>
        </w:rPr>
        <w:t xml:space="preserve"> </w:t>
      </w:r>
      <w:r w:rsidRPr="00B75E3A">
        <w:rPr>
          <w:rStyle w:val="Emphasis"/>
          <w:highlight w:val="green"/>
        </w:rPr>
        <w:t>guided through ceremony</w:t>
      </w:r>
      <w:r w:rsidRPr="00932779">
        <w:rPr>
          <w:sz w:val="14"/>
        </w:rPr>
        <w:t xml:space="preserve">, </w:t>
      </w:r>
      <w:r w:rsidRPr="00932779">
        <w:rPr>
          <w:rStyle w:val="StyleUnderline"/>
        </w:rPr>
        <w:t>before a consultation</w:t>
      </w:r>
      <w:r w:rsidRPr="00932779">
        <w:rPr>
          <w:sz w:val="14"/>
        </w:rPr>
        <w:t xml:space="preserve">. </w:t>
      </w:r>
      <w:r w:rsidRPr="00B75E3A">
        <w:rPr>
          <w:rStyle w:val="StyleUnderline"/>
          <w:highlight w:val="green"/>
        </w:rPr>
        <w:t>If you</w:t>
      </w:r>
      <w:r w:rsidRPr="00B75E3A">
        <w:rPr>
          <w:sz w:val="14"/>
          <w:highlight w:val="green"/>
        </w:rPr>
        <w:t xml:space="preserve"> </w:t>
      </w:r>
      <w:r w:rsidRPr="00B75E3A">
        <w:rPr>
          <w:rStyle w:val="StyleUnderline"/>
          <w:highlight w:val="green"/>
        </w:rPr>
        <w:t>don’t do that, there</w:t>
      </w:r>
      <w:r w:rsidRPr="00B75E3A">
        <w:rPr>
          <w:sz w:val="14"/>
          <w:highlight w:val="green"/>
        </w:rPr>
        <w:t xml:space="preserve"> </w:t>
      </w:r>
      <w:r w:rsidRPr="00B75E3A">
        <w:rPr>
          <w:rStyle w:val="StyleUnderline"/>
          <w:highlight w:val="green"/>
        </w:rPr>
        <w:t>is a disconnect</w:t>
      </w:r>
      <w:r w:rsidRPr="00932779">
        <w:rPr>
          <w:rStyle w:val="StyleUnderline"/>
        </w:rPr>
        <w:t xml:space="preserve"> that happens</w:t>
      </w:r>
      <w:r w:rsidRPr="00932779">
        <w:rPr>
          <w:sz w:val="14"/>
        </w:rPr>
        <w:t xml:space="preserve">. </w:t>
      </w:r>
      <w:r w:rsidRPr="00932779">
        <w:rPr>
          <w:rStyle w:val="StyleUnderline"/>
        </w:rPr>
        <w:t>Things go into disarray</w:t>
      </w:r>
      <w:r w:rsidRPr="00932779">
        <w:rPr>
          <w:sz w:val="14"/>
        </w:rPr>
        <w:t>…[</w:t>
      </w:r>
      <w:r w:rsidRPr="00932779">
        <w:rPr>
          <w:rStyle w:val="StyleUnderline"/>
        </w:rPr>
        <w:t>Ceremony</w:t>
      </w:r>
      <w:r w:rsidRPr="00932779">
        <w:rPr>
          <w:sz w:val="14"/>
        </w:rPr>
        <w:t xml:space="preserve">] is </w:t>
      </w:r>
      <w:r w:rsidRPr="00932779">
        <w:rPr>
          <w:rStyle w:val="StyleUnderline"/>
        </w:rPr>
        <w:t>not a frustration of the process</w:t>
      </w:r>
      <w:r w:rsidRPr="00932779">
        <w:rPr>
          <w:sz w:val="14"/>
        </w:rPr>
        <w:t xml:space="preserve">, </w:t>
      </w:r>
      <w:r w:rsidRPr="00932779">
        <w:rPr>
          <w:rStyle w:val="StyleUnderline"/>
        </w:rPr>
        <w:t>but</w:t>
      </w:r>
      <w:r w:rsidRPr="00932779">
        <w:rPr>
          <w:sz w:val="14"/>
        </w:rPr>
        <w:t xml:space="preserve"> [</w:t>
      </w:r>
      <w:r w:rsidRPr="00932779">
        <w:rPr>
          <w:rStyle w:val="StyleUnderline"/>
        </w:rPr>
        <w:t>a recognition of</w:t>
      </w:r>
      <w:r w:rsidRPr="00932779">
        <w:rPr>
          <w:sz w:val="14"/>
        </w:rPr>
        <w:t xml:space="preserve">] </w:t>
      </w:r>
      <w:r w:rsidRPr="00932779">
        <w:rPr>
          <w:rStyle w:val="StyleUnderline"/>
        </w:rPr>
        <w:t>a sacred process</w:t>
      </w:r>
      <w:r w:rsidRPr="00932779">
        <w:rPr>
          <w:sz w:val="14"/>
        </w:rPr>
        <w:t xml:space="preserve">. It’s </w:t>
      </w:r>
      <w:r w:rsidRPr="00932779">
        <w:rPr>
          <w:rStyle w:val="StyleUnderline"/>
        </w:rPr>
        <w:t>part of the natural</w:t>
      </w:r>
      <w:r w:rsidRPr="00932779">
        <w:rPr>
          <w:sz w:val="14"/>
        </w:rPr>
        <w:t xml:space="preserve"> </w:t>
      </w:r>
      <w:r w:rsidRPr="00932779">
        <w:rPr>
          <w:rStyle w:val="StyleUnderline"/>
        </w:rPr>
        <w:t>laws</w:t>
      </w:r>
      <w:r w:rsidRPr="00932779">
        <w:rPr>
          <w:sz w:val="14"/>
        </w:rPr>
        <w:t xml:space="preserve">.”[113] Such </w:t>
      </w:r>
      <w:r w:rsidRPr="00B75E3A">
        <w:rPr>
          <w:rStyle w:val="StyleUnderline"/>
          <w:highlight w:val="green"/>
        </w:rPr>
        <w:t>ceremonies</w:t>
      </w:r>
      <w:r w:rsidRPr="00932779">
        <w:rPr>
          <w:rStyle w:val="StyleUnderline"/>
        </w:rPr>
        <w:t xml:space="preserve"> may </w:t>
      </w:r>
      <w:r w:rsidRPr="00B75E3A">
        <w:rPr>
          <w:rStyle w:val="StyleUnderline"/>
          <w:highlight w:val="green"/>
        </w:rPr>
        <w:t>involve</w:t>
      </w:r>
      <w:r w:rsidRPr="00932779">
        <w:rPr>
          <w:sz w:val="14"/>
        </w:rPr>
        <w:t xml:space="preserve"> </w:t>
      </w:r>
      <w:r w:rsidRPr="00932779">
        <w:rPr>
          <w:rStyle w:val="StyleUnderline"/>
        </w:rPr>
        <w:t>praying</w:t>
      </w:r>
      <w:r w:rsidRPr="00932779">
        <w:rPr>
          <w:sz w:val="14"/>
        </w:rPr>
        <w:t xml:space="preserve"> over </w:t>
      </w:r>
      <w:r w:rsidRPr="00932779">
        <w:rPr>
          <w:rStyle w:val="StyleUnderline"/>
        </w:rPr>
        <w:t>and</w:t>
      </w:r>
      <w:r w:rsidRPr="00932779">
        <w:rPr>
          <w:sz w:val="14"/>
        </w:rPr>
        <w:t xml:space="preserve"> </w:t>
      </w:r>
      <w:r w:rsidRPr="00932779">
        <w:rPr>
          <w:rStyle w:val="StyleUnderline"/>
        </w:rPr>
        <w:t>sharing water</w:t>
      </w:r>
      <w:r w:rsidRPr="00932779">
        <w:rPr>
          <w:sz w:val="14"/>
        </w:rPr>
        <w:t xml:space="preserve">, </w:t>
      </w:r>
      <w:r w:rsidRPr="00932779">
        <w:rPr>
          <w:rStyle w:val="StyleUnderline"/>
        </w:rPr>
        <w:t>consuming berries</w:t>
      </w:r>
      <w:r w:rsidRPr="00932779">
        <w:rPr>
          <w:sz w:val="14"/>
        </w:rPr>
        <w:t xml:space="preserve">, </w:t>
      </w:r>
      <w:r w:rsidRPr="00932779">
        <w:rPr>
          <w:rStyle w:val="StyleUnderline"/>
        </w:rPr>
        <w:t>or other similar symbolic acts</w:t>
      </w:r>
      <w:r w:rsidRPr="00932779">
        <w:rPr>
          <w:sz w:val="14"/>
        </w:rPr>
        <w:t xml:space="preserve">. </w:t>
      </w:r>
      <w:r w:rsidRPr="00932779">
        <w:rPr>
          <w:rStyle w:val="StyleUnderline"/>
        </w:rPr>
        <w:t>Incorporating cultural practices</w:t>
      </w:r>
      <w:r w:rsidRPr="00932779">
        <w:rPr>
          <w:sz w:val="14"/>
        </w:rPr>
        <w:t xml:space="preserve"> in policy discussions about water may facilitate </w:t>
      </w:r>
      <w:r w:rsidRPr="00B75E3A">
        <w:rPr>
          <w:rStyle w:val="StyleUnderline"/>
          <w:highlight w:val="green"/>
        </w:rPr>
        <w:t>sharing</w:t>
      </w:r>
      <w:r w:rsidRPr="00932779">
        <w:rPr>
          <w:rStyle w:val="StyleUnderline"/>
        </w:rPr>
        <w:t xml:space="preserve"> of </w:t>
      </w:r>
      <w:r w:rsidRPr="00B75E3A">
        <w:rPr>
          <w:rStyle w:val="StyleUnderline"/>
          <w:highlight w:val="green"/>
        </w:rPr>
        <w:t>traditional knowledge</w:t>
      </w:r>
      <w:r w:rsidRPr="00B75E3A">
        <w:rPr>
          <w:sz w:val="14"/>
          <w:highlight w:val="green"/>
        </w:rPr>
        <w:t xml:space="preserve"> </w:t>
      </w:r>
      <w:r w:rsidRPr="00B75E3A">
        <w:rPr>
          <w:rStyle w:val="Emphasis"/>
          <w:highlight w:val="green"/>
        </w:rPr>
        <w:t xml:space="preserve">about </w:t>
      </w:r>
      <w:r w:rsidRPr="00B75E3A">
        <w:rPr>
          <w:rStyle w:val="Emphasis"/>
        </w:rPr>
        <w:t>watersheds or</w:t>
      </w:r>
      <w:r w:rsidRPr="00932779">
        <w:rPr>
          <w:rStyle w:val="Emphasis"/>
        </w:rPr>
        <w:t xml:space="preserve"> the </w:t>
      </w:r>
      <w:r w:rsidRPr="00B75E3A">
        <w:rPr>
          <w:rStyle w:val="Emphasis"/>
          <w:highlight w:val="green"/>
        </w:rPr>
        <w:t>environment</w:t>
      </w:r>
      <w:r w:rsidRPr="00932779">
        <w:rPr>
          <w:sz w:val="14"/>
        </w:rPr>
        <w:t xml:space="preserve">, </w:t>
      </w:r>
      <w:r w:rsidRPr="00B75E3A">
        <w:rPr>
          <w:rStyle w:val="StyleUnderline"/>
          <w:highlight w:val="green"/>
        </w:rPr>
        <w:t>which</w:t>
      </w:r>
      <w:r w:rsidRPr="00932779">
        <w:rPr>
          <w:sz w:val="14"/>
        </w:rPr>
        <w:t xml:space="preserve"> may in turn </w:t>
      </w:r>
      <w:r w:rsidRPr="00B75E3A">
        <w:rPr>
          <w:rStyle w:val="StyleUnderline"/>
          <w:highlight w:val="green"/>
        </w:rPr>
        <w:t>assist</w:t>
      </w:r>
      <w:r w:rsidRPr="00932779">
        <w:rPr>
          <w:sz w:val="14"/>
        </w:rPr>
        <w:t xml:space="preserve"> the </w:t>
      </w:r>
      <w:r w:rsidRPr="00B75E3A">
        <w:rPr>
          <w:rStyle w:val="StyleUnderline"/>
          <w:highlight w:val="green"/>
        </w:rPr>
        <w:t>government</w:t>
      </w:r>
      <w:r w:rsidRPr="00932779">
        <w:rPr>
          <w:sz w:val="14"/>
        </w:rPr>
        <w:t xml:space="preserve"> </w:t>
      </w:r>
      <w:r w:rsidRPr="00932779">
        <w:rPr>
          <w:rStyle w:val="StyleUnderline"/>
        </w:rPr>
        <w:t xml:space="preserve">and First Nations </w:t>
      </w:r>
      <w:r w:rsidRPr="00B75E3A">
        <w:rPr>
          <w:rStyle w:val="StyleUnderline"/>
          <w:highlight w:val="green"/>
        </w:rPr>
        <w:t>to identify</w:t>
      </w:r>
      <w:r w:rsidRPr="00932779">
        <w:rPr>
          <w:rStyle w:val="StyleUnderline"/>
        </w:rPr>
        <w:t xml:space="preserve"> more </w:t>
      </w:r>
      <w:r w:rsidRPr="00B75E3A">
        <w:rPr>
          <w:rStyle w:val="StyleUnderline"/>
          <w:highlight w:val="green"/>
        </w:rPr>
        <w:t>sustainable solutions</w:t>
      </w:r>
      <w:r w:rsidRPr="00932779">
        <w:rPr>
          <w:sz w:val="14"/>
        </w:rPr>
        <w:t xml:space="preserve"> </w:t>
      </w:r>
      <w:r w:rsidRPr="00932779">
        <w:rPr>
          <w:rStyle w:val="StyleUnderline"/>
        </w:rPr>
        <w:t>to</w:t>
      </w:r>
      <w:r w:rsidRPr="00932779">
        <w:rPr>
          <w:sz w:val="14"/>
        </w:rPr>
        <w:t xml:space="preserve"> </w:t>
      </w:r>
      <w:r w:rsidRPr="00932779">
        <w:rPr>
          <w:rStyle w:val="StyleUnderline"/>
        </w:rPr>
        <w:t>water challenges facing First Nations</w:t>
      </w:r>
      <w:r w:rsidRPr="00932779">
        <w:rPr>
          <w:sz w:val="14"/>
        </w:rPr>
        <w:t xml:space="preserve">. Some elders </w:t>
      </w:r>
      <w:r w:rsidRPr="00932779">
        <w:rPr>
          <w:rStyle w:val="StyleUnderline"/>
        </w:rPr>
        <w:t>feel</w:t>
      </w:r>
      <w:r w:rsidRPr="00932779">
        <w:rPr>
          <w:sz w:val="14"/>
        </w:rPr>
        <w:t xml:space="preserve"> that “</w:t>
      </w:r>
      <w:r w:rsidRPr="00932779">
        <w:rPr>
          <w:rStyle w:val="StyleUnderline"/>
        </w:rPr>
        <w:t xml:space="preserve">cultural or traditional </w:t>
      </w:r>
      <w:r w:rsidRPr="00B75E3A">
        <w:rPr>
          <w:rStyle w:val="StyleUnderline"/>
          <w:highlight w:val="green"/>
        </w:rPr>
        <w:t>teachings</w:t>
      </w:r>
      <w:r w:rsidRPr="00932779">
        <w:rPr>
          <w:sz w:val="14"/>
        </w:rPr>
        <w:t xml:space="preserve"> </w:t>
      </w:r>
      <w:r w:rsidRPr="00932779">
        <w:rPr>
          <w:rStyle w:val="StyleUnderline"/>
        </w:rPr>
        <w:t>about water are</w:t>
      </w:r>
      <w:r w:rsidRPr="00932779">
        <w:rPr>
          <w:sz w:val="14"/>
        </w:rPr>
        <w:t xml:space="preserve"> a </w:t>
      </w:r>
      <w:r w:rsidRPr="00B75E3A">
        <w:rPr>
          <w:rStyle w:val="StyleUnderline"/>
          <w:highlight w:val="green"/>
        </w:rPr>
        <w:t>key factor missing from current</w:t>
      </w:r>
      <w:r w:rsidRPr="00B75E3A">
        <w:rPr>
          <w:sz w:val="14"/>
          <w:highlight w:val="green"/>
        </w:rPr>
        <w:t xml:space="preserve"> </w:t>
      </w:r>
      <w:r w:rsidRPr="00B75E3A">
        <w:rPr>
          <w:rStyle w:val="StyleUnderline"/>
          <w:highlight w:val="green"/>
        </w:rPr>
        <w:t>decision making</w:t>
      </w:r>
      <w:r w:rsidRPr="00932779">
        <w:rPr>
          <w:sz w:val="14"/>
        </w:rPr>
        <w:t xml:space="preserve"> </w:t>
      </w:r>
      <w:r w:rsidRPr="00932779">
        <w:rPr>
          <w:rStyle w:val="StyleUnderline"/>
        </w:rPr>
        <w:t>processes regarding water</w:t>
      </w:r>
      <w:r w:rsidRPr="00932779">
        <w:rPr>
          <w:sz w:val="14"/>
        </w:rPr>
        <w:t>.”[114]</w:t>
      </w:r>
    </w:p>
    <w:p w14:paraId="1B5BCF93" w14:textId="073D0C99" w:rsidR="007213AD" w:rsidRDefault="00F207F1" w:rsidP="00F207F1">
      <w:pPr>
        <w:pStyle w:val="Heading3"/>
      </w:pPr>
      <w:r>
        <w:lastRenderedPageBreak/>
        <w:t>S – General</w:t>
      </w:r>
    </w:p>
    <w:p w14:paraId="62C2DC8A" w14:textId="77777777" w:rsidR="00504F54" w:rsidRPr="000F7C37" w:rsidRDefault="00504F54" w:rsidP="00504F54">
      <w:pPr>
        <w:pStyle w:val="Heading4"/>
      </w:pPr>
      <w:r>
        <w:t xml:space="preserve">Tribal voices in water are in an </w:t>
      </w:r>
      <w:r>
        <w:rPr>
          <w:u w:val="single"/>
        </w:rPr>
        <w:t>atrocious</w:t>
      </w:r>
      <w:r>
        <w:t xml:space="preserve"> state – further policy is </w:t>
      </w:r>
      <w:r>
        <w:rPr>
          <w:u w:val="single"/>
        </w:rPr>
        <w:t>key</w:t>
      </w:r>
      <w:r>
        <w:t xml:space="preserve">. </w:t>
      </w:r>
    </w:p>
    <w:p w14:paraId="68939769" w14:textId="77777777" w:rsidR="00504F54" w:rsidRPr="000F7C37" w:rsidRDefault="00504F54" w:rsidP="00504F54">
      <w:r w:rsidRPr="002639ED">
        <w:rPr>
          <w:rStyle w:val="Style13ptBold"/>
        </w:rPr>
        <w:t>Yachnin &amp; Jacobs, ‘2-4</w:t>
      </w:r>
      <w:r>
        <w:rPr>
          <w:rStyle w:val="Style13ptBold"/>
        </w:rPr>
        <w:t xml:space="preserve"> </w:t>
      </w:r>
      <w:r w:rsidRPr="002639ED">
        <w:rPr>
          <w:sz w:val="14"/>
          <w:szCs w:val="14"/>
        </w:rPr>
        <w:t>(Jennifer writes about public lands issues, including access, development and the state land transfer movement. She previously covered campaigns and elections at E&amp;E. Before joining E&amp;E News in 2011, she spent 10 years at the Capitol Hill newspaper Roll Call where she worked as an investigative reporter writing about ethics, campaign finance and congressional wealth. Her work has also appeared in The Chronicle of Higher Education, The Detroit News and on National Public Radio. She has appeared as an expert guest on outlets including C-SPAN, NPR and local television. She is a graduate of the University of Michigan. Jeremy covers Western water, weather and legal issues for Greenwire, where he has worked since February 2010. He has written about the Supreme Court, as well as a wide range of issues including the Clean Air Act, Superfund and chemical policy. He worked previously as a political reporter for National Journal, The Hill and The New York Observer. He's been a media fellow at the Vermont Law School and holds a graduate degree from Columbia Journalism School, and an honors degree from Stanford University. , INTERIOR: Tribes expect a voice on land and waters under Haaland, 2-4-2021, No Publication, https://www.eenews.net/stories/1063724399/, Accessed: 6-24-21)//ILake-HG</w:t>
      </w:r>
    </w:p>
    <w:p w14:paraId="21265862" w14:textId="5014F3FE" w:rsidR="00F207F1" w:rsidRDefault="00504F54" w:rsidP="00504F54">
      <w:pPr>
        <w:rPr>
          <w:sz w:val="14"/>
        </w:rPr>
      </w:pPr>
      <w:r w:rsidRPr="008467BB">
        <w:rPr>
          <w:rStyle w:val="StyleUnderline"/>
        </w:rPr>
        <w:t>Haaland's</w:t>
      </w:r>
      <w:r w:rsidRPr="00825A19">
        <w:rPr>
          <w:sz w:val="14"/>
        </w:rPr>
        <w:t xml:space="preserve"> landmark </w:t>
      </w:r>
      <w:r w:rsidRPr="0065622C">
        <w:rPr>
          <w:rStyle w:val="StyleUnderline"/>
          <w:highlight w:val="green"/>
        </w:rPr>
        <w:t>nomination</w:t>
      </w:r>
      <w:r w:rsidRPr="00825A19">
        <w:rPr>
          <w:sz w:val="14"/>
        </w:rPr>
        <w:t xml:space="preserve"> could also </w:t>
      </w:r>
      <w:r w:rsidRPr="008467BB">
        <w:rPr>
          <w:rStyle w:val="StyleUnderline"/>
        </w:rPr>
        <w:t xml:space="preserve">begin </w:t>
      </w:r>
      <w:r w:rsidRPr="0065622C">
        <w:rPr>
          <w:rStyle w:val="StyleUnderline"/>
          <w:highlight w:val="green"/>
        </w:rPr>
        <w:t>restoring</w:t>
      </w:r>
      <w:r w:rsidRPr="00825A19">
        <w:rPr>
          <w:sz w:val="14"/>
        </w:rPr>
        <w:t xml:space="preserve"> a </w:t>
      </w:r>
      <w:r w:rsidRPr="0065622C">
        <w:rPr>
          <w:rStyle w:val="StyleUnderline"/>
        </w:rPr>
        <w:t>historically troubled</w:t>
      </w:r>
      <w:r w:rsidRPr="008467BB">
        <w:rPr>
          <w:rStyle w:val="StyleUnderline"/>
        </w:rPr>
        <w:t xml:space="preserve"> </w:t>
      </w:r>
      <w:r w:rsidRPr="0065622C">
        <w:rPr>
          <w:rStyle w:val="StyleUnderline"/>
          <w:highlight w:val="green"/>
        </w:rPr>
        <w:t>past</w:t>
      </w:r>
      <w:r w:rsidRPr="0065622C">
        <w:rPr>
          <w:sz w:val="14"/>
          <w:highlight w:val="green"/>
        </w:rPr>
        <w:t xml:space="preserve"> </w:t>
      </w:r>
      <w:r w:rsidRPr="0065622C">
        <w:rPr>
          <w:rStyle w:val="Emphasis"/>
          <w:highlight w:val="green"/>
        </w:rPr>
        <w:t>of exploiting Native</w:t>
      </w:r>
      <w:r w:rsidRPr="008467BB">
        <w:rPr>
          <w:rStyle w:val="Emphasis"/>
        </w:rPr>
        <w:t xml:space="preserve"> American </w:t>
      </w:r>
      <w:r w:rsidRPr="0065622C">
        <w:rPr>
          <w:rStyle w:val="Emphasis"/>
          <w:highlight w:val="green"/>
        </w:rPr>
        <w:t>lands</w:t>
      </w:r>
      <w:r w:rsidRPr="008467BB">
        <w:rPr>
          <w:rStyle w:val="Emphasis"/>
        </w:rPr>
        <w:t>.</w:t>
      </w:r>
      <w:r>
        <w:rPr>
          <w:rStyle w:val="Emphasis"/>
        </w:rPr>
        <w:t xml:space="preserve"> </w:t>
      </w:r>
      <w:r w:rsidRPr="008467BB">
        <w:rPr>
          <w:rStyle w:val="StyleUnderline"/>
        </w:rPr>
        <w:t xml:space="preserve">Interior's </w:t>
      </w:r>
      <w:r w:rsidRPr="0065622C">
        <w:rPr>
          <w:rStyle w:val="StyleUnderline"/>
          <w:highlight w:val="green"/>
        </w:rPr>
        <w:t>Bureau of Indian Affairs</w:t>
      </w:r>
      <w:r w:rsidRPr="00825A19">
        <w:rPr>
          <w:sz w:val="14"/>
        </w:rPr>
        <w:t xml:space="preserve">, for example, was originally </w:t>
      </w:r>
      <w:r w:rsidRPr="008467BB">
        <w:rPr>
          <w:rStyle w:val="StyleUnderline"/>
        </w:rPr>
        <w:t>housed in</w:t>
      </w:r>
      <w:r w:rsidRPr="00825A19">
        <w:rPr>
          <w:sz w:val="14"/>
        </w:rPr>
        <w:t xml:space="preserve"> the </w:t>
      </w:r>
      <w:r w:rsidRPr="008467BB">
        <w:rPr>
          <w:rStyle w:val="StyleUnderline"/>
        </w:rPr>
        <w:t>Department of War,</w:t>
      </w:r>
      <w:r w:rsidRPr="00825A19">
        <w:rPr>
          <w:sz w:val="14"/>
        </w:rPr>
        <w:t xml:space="preserve"> and </w:t>
      </w:r>
      <w:r w:rsidRPr="008467BB">
        <w:rPr>
          <w:rStyle w:val="StyleUnderline"/>
        </w:rPr>
        <w:t>Indigenous</w:t>
      </w:r>
      <w:r w:rsidRPr="00825A19">
        <w:rPr>
          <w:sz w:val="14"/>
        </w:rPr>
        <w:t xml:space="preserve"> </w:t>
      </w:r>
      <w:r w:rsidRPr="008467BB">
        <w:rPr>
          <w:rStyle w:val="StyleUnderline"/>
        </w:rPr>
        <w:t>communities</w:t>
      </w:r>
      <w:r w:rsidRPr="00825A19">
        <w:rPr>
          <w:sz w:val="14"/>
        </w:rPr>
        <w:t xml:space="preserve"> were </w:t>
      </w:r>
      <w:r w:rsidRPr="008467BB">
        <w:rPr>
          <w:rStyle w:val="StyleUnderline"/>
        </w:rPr>
        <w:t>frequently considered wards of the state.</w:t>
      </w:r>
      <w:r w:rsidRPr="00825A19">
        <w:rPr>
          <w:sz w:val="14"/>
        </w:rPr>
        <w:t xml:space="preserve"> "Those </w:t>
      </w:r>
      <w:r w:rsidRPr="008467BB">
        <w:rPr>
          <w:rStyle w:val="StyleUnderline"/>
        </w:rPr>
        <w:t>policies</w:t>
      </w:r>
      <w:r w:rsidRPr="00825A19">
        <w:rPr>
          <w:sz w:val="14"/>
        </w:rPr>
        <w:t xml:space="preserve"> </w:t>
      </w:r>
      <w:r w:rsidRPr="008467BB">
        <w:rPr>
          <w:rStyle w:val="StyleUnderline"/>
        </w:rPr>
        <w:t>they had set</w:t>
      </w:r>
      <w:r w:rsidRPr="00825A19">
        <w:rPr>
          <w:sz w:val="14"/>
        </w:rPr>
        <w:t xml:space="preserve"> at the beginning </w:t>
      </w:r>
      <w:r w:rsidRPr="0065622C">
        <w:rPr>
          <w:rStyle w:val="StyleUnderline"/>
          <w:highlight w:val="green"/>
        </w:rPr>
        <w:t>still have</w:t>
      </w:r>
      <w:r w:rsidRPr="008467BB">
        <w:rPr>
          <w:rStyle w:val="StyleUnderline"/>
        </w:rPr>
        <w:t xml:space="preserve"> a </w:t>
      </w:r>
      <w:r w:rsidRPr="0065622C">
        <w:rPr>
          <w:rStyle w:val="StyleUnderline"/>
          <w:highlight w:val="green"/>
        </w:rPr>
        <w:t>lot of influence in</w:t>
      </w:r>
      <w:r w:rsidRPr="00825A19">
        <w:rPr>
          <w:sz w:val="14"/>
        </w:rPr>
        <w:t xml:space="preserve"> </w:t>
      </w:r>
      <w:r w:rsidRPr="008467BB">
        <w:rPr>
          <w:rStyle w:val="Emphasis"/>
        </w:rPr>
        <w:t xml:space="preserve">the </w:t>
      </w:r>
      <w:r w:rsidRPr="0065622C">
        <w:rPr>
          <w:rStyle w:val="Emphasis"/>
          <w:highlight w:val="green"/>
        </w:rPr>
        <w:t>way</w:t>
      </w:r>
      <w:r w:rsidRPr="008467BB">
        <w:rPr>
          <w:rStyle w:val="Emphasis"/>
        </w:rPr>
        <w:t xml:space="preserve"> </w:t>
      </w:r>
      <w:r w:rsidRPr="0065622C">
        <w:rPr>
          <w:rStyle w:val="Emphasis"/>
          <w:highlight w:val="green"/>
        </w:rPr>
        <w:t>tribal consultation</w:t>
      </w:r>
      <w:r w:rsidRPr="00825A19">
        <w:rPr>
          <w:sz w:val="14"/>
        </w:rPr>
        <w:t xml:space="preserve"> works, the way land management works, the way </w:t>
      </w:r>
      <w:r w:rsidRPr="0065622C">
        <w:rPr>
          <w:rStyle w:val="StyleUnderline"/>
          <w:highlight w:val="green"/>
        </w:rPr>
        <w:t>water management</w:t>
      </w:r>
      <w:r w:rsidRPr="00825A19">
        <w:rPr>
          <w:sz w:val="14"/>
        </w:rPr>
        <w:t xml:space="preserve"> works </w:t>
      </w:r>
      <w:r w:rsidRPr="0065622C">
        <w:rPr>
          <w:rStyle w:val="StyleUnderline"/>
          <w:highlight w:val="green"/>
        </w:rPr>
        <w:t>and</w:t>
      </w:r>
      <w:r w:rsidRPr="00825A19">
        <w:rPr>
          <w:sz w:val="14"/>
        </w:rPr>
        <w:t xml:space="preserve"> how </w:t>
      </w:r>
      <w:r w:rsidRPr="0065622C">
        <w:rPr>
          <w:rStyle w:val="Emphasis"/>
          <w:highlight w:val="green"/>
        </w:rPr>
        <w:t>Indian Affairs work</w:t>
      </w:r>
      <w:r w:rsidRPr="00825A19">
        <w:rPr>
          <w:sz w:val="14"/>
        </w:rPr>
        <w:t xml:space="preserve">," said Julia Bernal of the Pueblo Action Alliance in New Mexico. That </w:t>
      </w:r>
      <w:r w:rsidRPr="0065622C">
        <w:rPr>
          <w:rStyle w:val="StyleUnderline"/>
          <w:highlight w:val="green"/>
        </w:rPr>
        <w:t>colonization</w:t>
      </w:r>
      <w:r w:rsidRPr="00825A19">
        <w:rPr>
          <w:sz w:val="14"/>
        </w:rPr>
        <w:t xml:space="preserve"> "has </w:t>
      </w:r>
      <w:r w:rsidRPr="0065622C">
        <w:rPr>
          <w:rStyle w:val="StyleUnderline"/>
          <w:highlight w:val="green"/>
        </w:rPr>
        <w:t>exploited resources</w:t>
      </w:r>
      <w:r w:rsidRPr="0065622C">
        <w:rPr>
          <w:sz w:val="14"/>
          <w:highlight w:val="green"/>
        </w:rPr>
        <w:t>,</w:t>
      </w:r>
      <w:r w:rsidRPr="00825A19">
        <w:rPr>
          <w:sz w:val="14"/>
        </w:rPr>
        <w:t xml:space="preserve"> </w:t>
      </w:r>
      <w:r w:rsidRPr="00825A19">
        <w:rPr>
          <w:rStyle w:val="StyleUnderline"/>
        </w:rPr>
        <w:t xml:space="preserve">exploited </w:t>
      </w:r>
      <w:r w:rsidRPr="0065622C">
        <w:rPr>
          <w:rStyle w:val="StyleUnderline"/>
          <w:highlight w:val="green"/>
        </w:rPr>
        <w:t>labor</w:t>
      </w:r>
      <w:r w:rsidRPr="0065622C">
        <w:rPr>
          <w:sz w:val="14"/>
          <w:highlight w:val="green"/>
        </w:rPr>
        <w:t xml:space="preserve">, </w:t>
      </w:r>
      <w:r w:rsidRPr="0065622C">
        <w:rPr>
          <w:rStyle w:val="StyleUnderline"/>
          <w:highlight w:val="green"/>
        </w:rPr>
        <w:t>disenfranchised Indigenous and Black</w:t>
      </w:r>
      <w:r w:rsidRPr="00825A19">
        <w:rPr>
          <w:rStyle w:val="StyleUnderline"/>
        </w:rPr>
        <w:t xml:space="preserve"> </w:t>
      </w:r>
      <w:r w:rsidRPr="0065622C">
        <w:rPr>
          <w:rStyle w:val="StyleUnderline"/>
          <w:highlight w:val="green"/>
        </w:rPr>
        <w:t>communities</w:t>
      </w:r>
      <w:r w:rsidRPr="00825A19">
        <w:rPr>
          <w:sz w:val="14"/>
        </w:rPr>
        <w:t xml:space="preserve"> of color," she said. Haaland, Bernal added, "is </w:t>
      </w:r>
      <w:r w:rsidRPr="00825A19">
        <w:rPr>
          <w:rStyle w:val="StyleUnderline"/>
        </w:rPr>
        <w:t>assuming</w:t>
      </w:r>
      <w:r w:rsidRPr="00825A19">
        <w:rPr>
          <w:sz w:val="14"/>
        </w:rPr>
        <w:t xml:space="preserve"> a </w:t>
      </w:r>
      <w:r w:rsidRPr="00825A19">
        <w:rPr>
          <w:rStyle w:val="StyleUnderline"/>
        </w:rPr>
        <w:t>federal agency</w:t>
      </w:r>
      <w:r w:rsidRPr="00825A19">
        <w:rPr>
          <w:sz w:val="14"/>
        </w:rPr>
        <w:t xml:space="preserve"> that </w:t>
      </w:r>
      <w:r w:rsidRPr="00825A19">
        <w:rPr>
          <w:rStyle w:val="StyleUnderline"/>
        </w:rPr>
        <w:t>has</w:t>
      </w:r>
      <w:r w:rsidRPr="00825A19">
        <w:rPr>
          <w:sz w:val="14"/>
        </w:rPr>
        <w:t xml:space="preserve"> a </w:t>
      </w:r>
      <w:r w:rsidRPr="00825A19">
        <w:rPr>
          <w:rStyle w:val="StyleUnderline"/>
        </w:rPr>
        <w:t>really</w:t>
      </w:r>
      <w:r w:rsidRPr="00825A19">
        <w:rPr>
          <w:sz w:val="14"/>
        </w:rPr>
        <w:t xml:space="preserve">, for lack of a better term, </w:t>
      </w:r>
      <w:r w:rsidRPr="00825A19">
        <w:rPr>
          <w:rStyle w:val="StyleUnderline"/>
        </w:rPr>
        <w:t>shitty legacy."</w:t>
      </w:r>
      <w:r w:rsidRPr="00825A19">
        <w:rPr>
          <w:sz w:val="14"/>
        </w:rPr>
        <w:t xml:space="preserve"> Haaland's </w:t>
      </w:r>
      <w:r w:rsidRPr="00825A19">
        <w:rPr>
          <w:rStyle w:val="StyleUnderline"/>
        </w:rPr>
        <w:t>own agenda</w:t>
      </w:r>
      <w:r w:rsidRPr="00825A19">
        <w:rPr>
          <w:sz w:val="14"/>
        </w:rPr>
        <w:t xml:space="preserve"> will likely </w:t>
      </w:r>
      <w:r w:rsidRPr="00825A19">
        <w:rPr>
          <w:rStyle w:val="StyleUnderline"/>
        </w:rPr>
        <w:t>look to shore up</w:t>
      </w:r>
      <w:r w:rsidRPr="00825A19">
        <w:rPr>
          <w:sz w:val="14"/>
        </w:rPr>
        <w:t xml:space="preserve"> the </w:t>
      </w:r>
      <w:r w:rsidRPr="00825A19">
        <w:rPr>
          <w:rStyle w:val="StyleUnderline"/>
        </w:rPr>
        <w:t>consultation process</w:t>
      </w:r>
      <w:r w:rsidRPr="00825A19">
        <w:rPr>
          <w:sz w:val="14"/>
        </w:rPr>
        <w:t xml:space="preserve"> </w:t>
      </w:r>
      <w:r w:rsidRPr="00825A19">
        <w:rPr>
          <w:rStyle w:val="StyleUnderline"/>
        </w:rPr>
        <w:t>with tribes</w:t>
      </w:r>
      <w:r w:rsidRPr="00825A19">
        <w:rPr>
          <w:sz w:val="14"/>
        </w:rPr>
        <w:t xml:space="preserve"> </w:t>
      </w:r>
      <w:r w:rsidRPr="00825A19">
        <w:rPr>
          <w:rStyle w:val="StyleUnderline"/>
        </w:rPr>
        <w:t>before</w:t>
      </w:r>
      <w:r w:rsidRPr="00825A19">
        <w:rPr>
          <w:sz w:val="14"/>
        </w:rPr>
        <w:t xml:space="preserve"> </w:t>
      </w:r>
      <w:r w:rsidRPr="00825A19">
        <w:rPr>
          <w:rStyle w:val="StyleUnderline"/>
        </w:rPr>
        <w:t>undertaking federal</w:t>
      </w:r>
      <w:r w:rsidRPr="00825A19">
        <w:rPr>
          <w:sz w:val="14"/>
        </w:rPr>
        <w:t xml:space="preserve"> </w:t>
      </w:r>
      <w:r w:rsidRPr="00825A19">
        <w:rPr>
          <w:rStyle w:val="StyleUnderline"/>
        </w:rPr>
        <w:t>actions</w:t>
      </w:r>
      <w:r w:rsidRPr="00825A19">
        <w:rPr>
          <w:sz w:val="14"/>
        </w:rPr>
        <w:t xml:space="preserve"> on tribal lands or waters. </w:t>
      </w:r>
      <w:r w:rsidRPr="008134C1">
        <w:rPr>
          <w:rStyle w:val="StyleUnderline"/>
          <w:highlight w:val="green"/>
        </w:rPr>
        <w:t>During</w:t>
      </w:r>
      <w:r w:rsidRPr="00825A19">
        <w:rPr>
          <w:sz w:val="14"/>
        </w:rPr>
        <w:t xml:space="preserve"> the </w:t>
      </w:r>
      <w:r w:rsidRPr="008134C1">
        <w:rPr>
          <w:rStyle w:val="StyleUnderline"/>
          <w:highlight w:val="green"/>
        </w:rPr>
        <w:t>Trump</w:t>
      </w:r>
      <w:r w:rsidRPr="00825A19">
        <w:rPr>
          <w:rStyle w:val="StyleUnderline"/>
        </w:rPr>
        <w:t xml:space="preserve"> administration</w:t>
      </w:r>
      <w:r w:rsidRPr="00825A19">
        <w:rPr>
          <w:sz w:val="14"/>
        </w:rPr>
        <w:t xml:space="preserve">, </w:t>
      </w:r>
      <w:r w:rsidRPr="00825A19">
        <w:rPr>
          <w:rStyle w:val="StyleUnderline"/>
        </w:rPr>
        <w:t xml:space="preserve">many </w:t>
      </w:r>
      <w:r w:rsidRPr="008134C1">
        <w:rPr>
          <w:rStyle w:val="StyleUnderline"/>
          <w:highlight w:val="green"/>
        </w:rPr>
        <w:t>tribes felt ignored</w:t>
      </w:r>
      <w:r w:rsidRPr="008134C1">
        <w:rPr>
          <w:sz w:val="14"/>
          <w:highlight w:val="green"/>
        </w:rPr>
        <w:t xml:space="preserve">, </w:t>
      </w:r>
      <w:r w:rsidRPr="008134C1">
        <w:rPr>
          <w:rStyle w:val="StyleUnderline"/>
          <w:highlight w:val="green"/>
        </w:rPr>
        <w:t>said</w:t>
      </w:r>
      <w:r w:rsidRPr="00825A19">
        <w:rPr>
          <w:sz w:val="14"/>
        </w:rPr>
        <w:t xml:space="preserve"> Shannon Wheeler, the </w:t>
      </w:r>
      <w:r w:rsidRPr="00825A19">
        <w:rPr>
          <w:rStyle w:val="StyleUnderline"/>
        </w:rPr>
        <w:t>chairman of</w:t>
      </w:r>
      <w:r w:rsidRPr="00825A19">
        <w:rPr>
          <w:sz w:val="14"/>
        </w:rPr>
        <w:t xml:space="preserve"> the </w:t>
      </w:r>
      <w:r w:rsidRPr="0065622C">
        <w:rPr>
          <w:rStyle w:val="StyleUnderline"/>
          <w:highlight w:val="green"/>
        </w:rPr>
        <w:t>Nez Perce Tribe</w:t>
      </w:r>
      <w:r w:rsidRPr="00825A19">
        <w:rPr>
          <w:sz w:val="14"/>
        </w:rPr>
        <w:t xml:space="preserve"> </w:t>
      </w:r>
      <w:r w:rsidRPr="00825A19">
        <w:rPr>
          <w:rStyle w:val="StyleUnderline"/>
        </w:rPr>
        <w:t>in</w:t>
      </w:r>
      <w:r w:rsidRPr="00825A19">
        <w:rPr>
          <w:sz w:val="14"/>
        </w:rPr>
        <w:t xml:space="preserve"> the </w:t>
      </w:r>
      <w:r w:rsidRPr="00825A19">
        <w:rPr>
          <w:rStyle w:val="StyleUnderline"/>
        </w:rPr>
        <w:t>P</w:t>
      </w:r>
      <w:r w:rsidRPr="00825A19">
        <w:rPr>
          <w:sz w:val="14"/>
        </w:rPr>
        <w:t xml:space="preserve">acific </w:t>
      </w:r>
      <w:r w:rsidRPr="00825A19">
        <w:rPr>
          <w:rStyle w:val="StyleUnderline"/>
        </w:rPr>
        <w:t>N</w:t>
      </w:r>
      <w:r w:rsidRPr="00825A19">
        <w:rPr>
          <w:sz w:val="14"/>
        </w:rPr>
        <w:t>orth</w:t>
      </w:r>
      <w:r w:rsidRPr="00825A19">
        <w:rPr>
          <w:rStyle w:val="StyleUnderline"/>
        </w:rPr>
        <w:t>w</w:t>
      </w:r>
      <w:r w:rsidRPr="00825A19">
        <w:rPr>
          <w:sz w:val="14"/>
        </w:rPr>
        <w:t xml:space="preserve">est. That </w:t>
      </w:r>
      <w:r w:rsidRPr="0065622C">
        <w:rPr>
          <w:rStyle w:val="StyleUnderline"/>
          <w:highlight w:val="green"/>
        </w:rPr>
        <w:t>consultation process</w:t>
      </w:r>
      <w:r w:rsidRPr="00825A19">
        <w:rPr>
          <w:sz w:val="14"/>
        </w:rPr>
        <w:t xml:space="preserve"> is </w:t>
      </w:r>
      <w:r w:rsidRPr="008134C1">
        <w:rPr>
          <w:rStyle w:val="StyleUnderline"/>
          <w:highlight w:val="green"/>
        </w:rPr>
        <w:t xml:space="preserve">required under </w:t>
      </w:r>
      <w:r w:rsidRPr="008134C1">
        <w:rPr>
          <w:rStyle w:val="StyleUnderline"/>
        </w:rPr>
        <w:t>federal</w:t>
      </w:r>
      <w:r w:rsidRPr="00825A19">
        <w:rPr>
          <w:rStyle w:val="StyleUnderline"/>
        </w:rPr>
        <w:t xml:space="preserve"> </w:t>
      </w:r>
      <w:r w:rsidRPr="008134C1">
        <w:rPr>
          <w:rStyle w:val="StyleUnderline"/>
          <w:highlight w:val="green"/>
        </w:rPr>
        <w:t>treaties</w:t>
      </w:r>
      <w:r w:rsidRPr="00825A19">
        <w:rPr>
          <w:sz w:val="14"/>
        </w:rPr>
        <w:t xml:space="preserve">, but </w:t>
      </w:r>
      <w:r w:rsidRPr="00825A19">
        <w:rPr>
          <w:rStyle w:val="StyleUnderline"/>
        </w:rPr>
        <w:t>often</w:t>
      </w:r>
      <w:r w:rsidRPr="00825A19">
        <w:rPr>
          <w:sz w:val="14"/>
        </w:rPr>
        <w:t xml:space="preserve">, </w:t>
      </w:r>
      <w:r w:rsidRPr="00825A19">
        <w:rPr>
          <w:rStyle w:val="StyleUnderline"/>
        </w:rPr>
        <w:t>it is perfunctory</w:t>
      </w:r>
      <w:r w:rsidRPr="00825A19">
        <w:rPr>
          <w:sz w:val="14"/>
        </w:rPr>
        <w:t>, he said. "</w:t>
      </w:r>
      <w:r w:rsidRPr="008134C1">
        <w:rPr>
          <w:rStyle w:val="StyleUnderline"/>
          <w:highlight w:val="green"/>
        </w:rPr>
        <w:t>Consultation</w:t>
      </w:r>
      <w:r w:rsidRPr="00825A19">
        <w:rPr>
          <w:sz w:val="14"/>
        </w:rPr>
        <w:t xml:space="preserve"> with federal agencies </w:t>
      </w:r>
      <w:r w:rsidRPr="008134C1">
        <w:rPr>
          <w:rStyle w:val="StyleUnderline"/>
          <w:highlight w:val="green"/>
        </w:rPr>
        <w:t>is honored and</w:t>
      </w:r>
      <w:r w:rsidRPr="00825A19">
        <w:rPr>
          <w:sz w:val="14"/>
        </w:rPr>
        <w:t xml:space="preserve"> at the highest level, and </w:t>
      </w:r>
      <w:r w:rsidRPr="00825A19">
        <w:rPr>
          <w:rStyle w:val="StyleUnderline"/>
        </w:rPr>
        <w:t xml:space="preserve">it's </w:t>
      </w:r>
      <w:r w:rsidRPr="008134C1">
        <w:rPr>
          <w:rStyle w:val="StyleUnderline"/>
          <w:highlight w:val="green"/>
        </w:rPr>
        <w:t>not just</w:t>
      </w:r>
      <w:r w:rsidRPr="00825A19">
        <w:rPr>
          <w:rStyle w:val="StyleUnderline"/>
        </w:rPr>
        <w:t xml:space="preserve"> a </w:t>
      </w:r>
      <w:r w:rsidRPr="008134C1">
        <w:rPr>
          <w:rStyle w:val="StyleUnderline"/>
          <w:highlight w:val="green"/>
        </w:rPr>
        <w:t>check-the-box process</w:t>
      </w:r>
      <w:r w:rsidRPr="00825A19">
        <w:rPr>
          <w:sz w:val="14"/>
        </w:rPr>
        <w:t>," Wheeler said. "</w:t>
      </w:r>
      <w:r w:rsidRPr="00825A19">
        <w:rPr>
          <w:rStyle w:val="StyleUnderline"/>
        </w:rPr>
        <w:t>Under</w:t>
      </w:r>
      <w:r w:rsidRPr="00825A19">
        <w:rPr>
          <w:sz w:val="14"/>
        </w:rPr>
        <w:t xml:space="preserve"> the </w:t>
      </w:r>
      <w:r w:rsidRPr="00825A19">
        <w:rPr>
          <w:rStyle w:val="StyleUnderline"/>
        </w:rPr>
        <w:t>former administration</w:t>
      </w:r>
      <w:r w:rsidRPr="00825A19">
        <w:rPr>
          <w:sz w:val="14"/>
        </w:rPr>
        <w:t xml:space="preserve">, </w:t>
      </w:r>
      <w:r w:rsidRPr="00825A19">
        <w:rPr>
          <w:rStyle w:val="StyleUnderline"/>
        </w:rPr>
        <w:t>it seemed to be that</w:t>
      </w:r>
      <w:r w:rsidRPr="00825A19">
        <w:rPr>
          <w:sz w:val="14"/>
        </w:rPr>
        <w:t xml:space="preserve">." The </w:t>
      </w:r>
      <w:r w:rsidRPr="00825A19">
        <w:rPr>
          <w:rStyle w:val="StyleUnderline"/>
        </w:rPr>
        <w:t xml:space="preserve">consultation </w:t>
      </w:r>
      <w:r w:rsidRPr="008134C1">
        <w:rPr>
          <w:rStyle w:val="StyleUnderline"/>
          <w:highlight w:val="green"/>
        </w:rPr>
        <w:t>requirement</w:t>
      </w:r>
      <w:r w:rsidRPr="008134C1">
        <w:rPr>
          <w:sz w:val="14"/>
          <w:highlight w:val="green"/>
        </w:rPr>
        <w:t xml:space="preserve"> </w:t>
      </w:r>
      <w:r w:rsidRPr="008134C1">
        <w:rPr>
          <w:rStyle w:val="StyleUnderline"/>
          <w:highlight w:val="green"/>
        </w:rPr>
        <w:t>applies to</w:t>
      </w:r>
      <w:r w:rsidRPr="00825A19">
        <w:rPr>
          <w:sz w:val="14"/>
        </w:rPr>
        <w:t xml:space="preserve"> a </w:t>
      </w:r>
      <w:r w:rsidRPr="008134C1">
        <w:rPr>
          <w:rStyle w:val="StyleUnderline"/>
          <w:highlight w:val="green"/>
        </w:rPr>
        <w:t>broad</w:t>
      </w:r>
      <w:r w:rsidRPr="00825A19">
        <w:rPr>
          <w:rStyle w:val="StyleUnderline"/>
        </w:rPr>
        <w:t xml:space="preserve"> range of </w:t>
      </w:r>
      <w:r w:rsidRPr="008134C1">
        <w:rPr>
          <w:rStyle w:val="StyleUnderline"/>
          <w:highlight w:val="green"/>
        </w:rPr>
        <w:t>activities</w:t>
      </w:r>
      <w:r w:rsidRPr="00825A19">
        <w:rPr>
          <w:sz w:val="14"/>
        </w:rPr>
        <w:t xml:space="preserve"> that </w:t>
      </w:r>
      <w:r w:rsidRPr="00825A19">
        <w:rPr>
          <w:rStyle w:val="StyleUnderline"/>
        </w:rPr>
        <w:t>would be within</w:t>
      </w:r>
      <w:r w:rsidRPr="00825A19">
        <w:rPr>
          <w:sz w:val="14"/>
        </w:rPr>
        <w:t xml:space="preserve"> </w:t>
      </w:r>
      <w:r w:rsidRPr="00825A19">
        <w:rPr>
          <w:rStyle w:val="StyleUnderline"/>
        </w:rPr>
        <w:t>Haaland's</w:t>
      </w:r>
      <w:r w:rsidRPr="00825A19">
        <w:rPr>
          <w:sz w:val="14"/>
        </w:rPr>
        <w:t xml:space="preserve"> </w:t>
      </w:r>
      <w:r w:rsidRPr="00825A19">
        <w:rPr>
          <w:rStyle w:val="StyleUnderline"/>
        </w:rPr>
        <w:t>purview at Interior</w:t>
      </w:r>
      <w:r w:rsidRPr="00825A19">
        <w:rPr>
          <w:sz w:val="14"/>
        </w:rPr>
        <w:t xml:space="preserve">, </w:t>
      </w:r>
      <w:r w:rsidRPr="008134C1">
        <w:rPr>
          <w:rStyle w:val="StyleUnderline"/>
          <w:highlight w:val="green"/>
        </w:rPr>
        <w:t>from</w:t>
      </w:r>
      <w:r w:rsidRPr="00825A19">
        <w:rPr>
          <w:rStyle w:val="StyleUnderline"/>
        </w:rPr>
        <w:t xml:space="preserve"> oil and </w:t>
      </w:r>
      <w:r w:rsidRPr="008134C1">
        <w:rPr>
          <w:rStyle w:val="StyleUnderline"/>
          <w:highlight w:val="green"/>
        </w:rPr>
        <w:t>gas leasing</w:t>
      </w:r>
      <w:r w:rsidRPr="008134C1">
        <w:rPr>
          <w:sz w:val="14"/>
          <w:highlight w:val="green"/>
        </w:rPr>
        <w:t xml:space="preserve"> </w:t>
      </w:r>
      <w:r w:rsidRPr="008134C1">
        <w:rPr>
          <w:rStyle w:val="StyleUnderline"/>
          <w:highlight w:val="green"/>
        </w:rPr>
        <w:t>and permitting to</w:t>
      </w:r>
      <w:r w:rsidRPr="00825A19">
        <w:rPr>
          <w:sz w:val="14"/>
        </w:rPr>
        <w:t xml:space="preserve"> </w:t>
      </w:r>
      <w:r w:rsidRPr="00825A19">
        <w:rPr>
          <w:rStyle w:val="StyleUnderline"/>
        </w:rPr>
        <w:t xml:space="preserve">public </w:t>
      </w:r>
      <w:r w:rsidRPr="008134C1">
        <w:rPr>
          <w:rStyle w:val="StyleUnderline"/>
          <w:highlight w:val="green"/>
        </w:rPr>
        <w:t>lands management</w:t>
      </w:r>
      <w:r w:rsidRPr="008134C1">
        <w:rPr>
          <w:sz w:val="14"/>
          <w:highlight w:val="green"/>
        </w:rPr>
        <w:t xml:space="preserve"> </w:t>
      </w:r>
      <w:r w:rsidRPr="008134C1">
        <w:rPr>
          <w:rStyle w:val="StyleUnderline"/>
          <w:highlight w:val="green"/>
        </w:rPr>
        <w:t>and</w:t>
      </w:r>
      <w:r w:rsidRPr="00825A19">
        <w:rPr>
          <w:rStyle w:val="StyleUnderline"/>
        </w:rPr>
        <w:t xml:space="preserve"> </w:t>
      </w:r>
      <w:r w:rsidRPr="008134C1">
        <w:rPr>
          <w:rStyle w:val="StyleUnderline"/>
          <w:highlight w:val="green"/>
        </w:rPr>
        <w:t>endangered species</w:t>
      </w:r>
      <w:r w:rsidRPr="00825A19">
        <w:rPr>
          <w:sz w:val="14"/>
        </w:rPr>
        <w:t xml:space="preserve"> </w:t>
      </w:r>
      <w:r w:rsidRPr="00825A19">
        <w:rPr>
          <w:rStyle w:val="StyleUnderline"/>
        </w:rPr>
        <w:t>mitigation</w:t>
      </w:r>
      <w:r w:rsidRPr="00825A19">
        <w:rPr>
          <w:sz w:val="14"/>
        </w:rPr>
        <w:t xml:space="preserve">. A </w:t>
      </w:r>
      <w:r w:rsidRPr="00825A19">
        <w:rPr>
          <w:rStyle w:val="StyleUnderline"/>
        </w:rPr>
        <w:t>recent report</w:t>
      </w:r>
      <w:r w:rsidRPr="00825A19">
        <w:rPr>
          <w:sz w:val="14"/>
        </w:rPr>
        <w:t xml:space="preserve"> from the liberal Center for American Progress </w:t>
      </w:r>
      <w:r w:rsidRPr="00825A19">
        <w:rPr>
          <w:rStyle w:val="StyleUnderline"/>
        </w:rPr>
        <w:t>said</w:t>
      </w:r>
      <w:r w:rsidRPr="00825A19">
        <w:rPr>
          <w:sz w:val="14"/>
        </w:rPr>
        <w:t xml:space="preserve"> the </w:t>
      </w:r>
      <w:r w:rsidRPr="00825A19">
        <w:rPr>
          <w:rStyle w:val="StyleUnderline"/>
        </w:rPr>
        <w:t>government has "largely failed" to manage</w:t>
      </w:r>
      <w:r w:rsidRPr="00825A19">
        <w:rPr>
          <w:sz w:val="14"/>
        </w:rPr>
        <w:t xml:space="preserve"> </w:t>
      </w:r>
      <w:r w:rsidRPr="00825A19">
        <w:rPr>
          <w:rStyle w:val="StyleUnderline"/>
        </w:rPr>
        <w:t>public lands</w:t>
      </w:r>
      <w:r w:rsidRPr="00825A19">
        <w:rPr>
          <w:sz w:val="14"/>
        </w:rPr>
        <w:t xml:space="preserve"> </w:t>
      </w:r>
      <w:r w:rsidRPr="00825A19">
        <w:rPr>
          <w:rStyle w:val="StyleUnderline"/>
        </w:rPr>
        <w:t>in</w:t>
      </w:r>
      <w:r w:rsidRPr="00825A19">
        <w:rPr>
          <w:sz w:val="14"/>
        </w:rPr>
        <w:t xml:space="preserve"> a </w:t>
      </w:r>
      <w:r w:rsidRPr="00825A19">
        <w:rPr>
          <w:rStyle w:val="StyleUnderline"/>
        </w:rPr>
        <w:t>manner consistent with</w:t>
      </w:r>
      <w:r w:rsidRPr="00825A19">
        <w:rPr>
          <w:sz w:val="14"/>
        </w:rPr>
        <w:t xml:space="preserve"> its </w:t>
      </w:r>
      <w:r w:rsidRPr="00825A19">
        <w:rPr>
          <w:rStyle w:val="StyleUnderline"/>
        </w:rPr>
        <w:t>tribal treaty obligations</w:t>
      </w:r>
      <w:r w:rsidRPr="00825A19">
        <w:rPr>
          <w:sz w:val="14"/>
        </w:rPr>
        <w:t xml:space="preserve">, </w:t>
      </w:r>
      <w:r w:rsidRPr="00825A19">
        <w:rPr>
          <w:rStyle w:val="StyleUnderline"/>
        </w:rPr>
        <w:t>calling most consultations "feeble."</w:t>
      </w:r>
      <w:r w:rsidRPr="00825A19">
        <w:rPr>
          <w:sz w:val="14"/>
        </w:rPr>
        <w:t xml:space="preserve"> "</w:t>
      </w:r>
      <w:r w:rsidRPr="008134C1">
        <w:rPr>
          <w:rStyle w:val="StyleUnderline"/>
          <w:highlight w:val="green"/>
        </w:rPr>
        <w:t>We want</w:t>
      </w:r>
      <w:r w:rsidRPr="00825A19">
        <w:rPr>
          <w:sz w:val="14"/>
        </w:rPr>
        <w:t xml:space="preserve"> those </w:t>
      </w:r>
      <w:r w:rsidRPr="008134C1">
        <w:rPr>
          <w:rStyle w:val="Emphasis"/>
          <w:highlight w:val="green"/>
        </w:rPr>
        <w:t>consultations to be meaningful</w:t>
      </w:r>
      <w:r w:rsidRPr="00825A19">
        <w:rPr>
          <w:sz w:val="14"/>
        </w:rPr>
        <w:t xml:space="preserve"> </w:t>
      </w:r>
      <w:r w:rsidRPr="00825A19">
        <w:rPr>
          <w:rStyle w:val="StyleUnderline"/>
        </w:rPr>
        <w:t>to put treaty rights</w:t>
      </w:r>
      <w:r w:rsidRPr="00825A19">
        <w:rPr>
          <w:sz w:val="14"/>
        </w:rPr>
        <w:t xml:space="preserve"> </w:t>
      </w:r>
      <w:r w:rsidRPr="00825A19">
        <w:rPr>
          <w:rStyle w:val="StyleUnderline"/>
        </w:rPr>
        <w:t>and inherent rights where they should</w:t>
      </w:r>
      <w:r w:rsidRPr="00825A19">
        <w:rPr>
          <w:sz w:val="14"/>
        </w:rPr>
        <w:t xml:space="preserve"> be," Wheeler said. "</w:t>
      </w:r>
      <w:r w:rsidRPr="00825A19">
        <w:rPr>
          <w:rStyle w:val="StyleUnderline"/>
        </w:rPr>
        <w:t>That</w:t>
      </w:r>
      <w:r w:rsidRPr="00825A19">
        <w:rPr>
          <w:sz w:val="14"/>
        </w:rPr>
        <w:t xml:space="preserve"> </w:t>
      </w:r>
      <w:r w:rsidRPr="008134C1">
        <w:rPr>
          <w:rStyle w:val="Emphasis"/>
          <w:highlight w:val="green"/>
        </w:rPr>
        <w:t>federal</w:t>
      </w:r>
      <w:r w:rsidRPr="00825A19">
        <w:rPr>
          <w:rStyle w:val="Emphasis"/>
        </w:rPr>
        <w:t xml:space="preserve"> </w:t>
      </w:r>
      <w:r w:rsidRPr="008134C1">
        <w:rPr>
          <w:rStyle w:val="Emphasis"/>
          <w:highlight w:val="green"/>
        </w:rPr>
        <w:t>agencies take</w:t>
      </w:r>
      <w:r w:rsidRPr="00825A19">
        <w:rPr>
          <w:rStyle w:val="Emphasis"/>
        </w:rPr>
        <w:t xml:space="preserve"> that </w:t>
      </w:r>
      <w:r w:rsidRPr="008134C1">
        <w:rPr>
          <w:rStyle w:val="Emphasis"/>
          <w:highlight w:val="green"/>
        </w:rPr>
        <w:t>trust responsibility seriously</w:t>
      </w:r>
      <w:r w:rsidRPr="00825A19">
        <w:rPr>
          <w:sz w:val="14"/>
        </w:rPr>
        <w:t xml:space="preserve">." The tribes have some reason for optimism. In addition to the recent executive order, </w:t>
      </w:r>
      <w:r w:rsidRPr="00825A19">
        <w:rPr>
          <w:rStyle w:val="StyleUnderline"/>
        </w:rPr>
        <w:t>Biden issued</w:t>
      </w:r>
      <w:r w:rsidRPr="00825A19">
        <w:rPr>
          <w:sz w:val="14"/>
        </w:rPr>
        <w:t xml:space="preserve"> a </w:t>
      </w:r>
      <w:r w:rsidRPr="00825A19">
        <w:rPr>
          <w:rStyle w:val="StyleUnderline"/>
        </w:rPr>
        <w:t>plan</w:t>
      </w:r>
      <w:r w:rsidRPr="00825A19">
        <w:rPr>
          <w:sz w:val="14"/>
        </w:rPr>
        <w:t xml:space="preserve"> </w:t>
      </w:r>
      <w:r w:rsidRPr="00825A19">
        <w:rPr>
          <w:rStyle w:val="StyleUnderline"/>
        </w:rPr>
        <w:t>on</w:t>
      </w:r>
      <w:r w:rsidRPr="00825A19">
        <w:rPr>
          <w:sz w:val="14"/>
        </w:rPr>
        <w:t xml:space="preserve"> the </w:t>
      </w:r>
      <w:r w:rsidRPr="00825A19">
        <w:rPr>
          <w:rStyle w:val="StyleUnderline"/>
        </w:rPr>
        <w:t>campaign trail</w:t>
      </w:r>
      <w:r w:rsidRPr="00825A19">
        <w:rPr>
          <w:sz w:val="14"/>
        </w:rPr>
        <w:t xml:space="preserve"> that </w:t>
      </w:r>
      <w:r w:rsidRPr="00825A19">
        <w:rPr>
          <w:rStyle w:val="StyleUnderline"/>
        </w:rPr>
        <w:t>pledged to "provide tribes with a greater role in</w:t>
      </w:r>
      <w:r w:rsidRPr="00825A19">
        <w:rPr>
          <w:sz w:val="14"/>
        </w:rPr>
        <w:t xml:space="preserve"> the </w:t>
      </w:r>
      <w:r w:rsidRPr="00825A19">
        <w:rPr>
          <w:rStyle w:val="StyleUnderline"/>
        </w:rPr>
        <w:t>care and management of public land</w:t>
      </w:r>
      <w:r w:rsidRPr="00825A19">
        <w:rPr>
          <w:sz w:val="14"/>
        </w:rPr>
        <w:t xml:space="preserve"> </w:t>
      </w:r>
      <w:r w:rsidRPr="00825A19">
        <w:rPr>
          <w:rStyle w:val="StyleUnderline"/>
        </w:rPr>
        <w:t>that</w:t>
      </w:r>
      <w:r w:rsidRPr="00825A19">
        <w:rPr>
          <w:sz w:val="14"/>
        </w:rPr>
        <w:t xml:space="preserve"> </w:t>
      </w:r>
      <w:r w:rsidRPr="00825A19">
        <w:rPr>
          <w:rStyle w:val="StyleUnderline"/>
        </w:rPr>
        <w:t>are</w:t>
      </w:r>
      <w:r w:rsidRPr="00825A19">
        <w:rPr>
          <w:sz w:val="14"/>
        </w:rPr>
        <w:t xml:space="preserve"> of </w:t>
      </w:r>
      <w:r w:rsidRPr="00825A19">
        <w:rPr>
          <w:rStyle w:val="StyleUnderline"/>
        </w:rPr>
        <w:t>cultural significance to Tribal Nations</w:t>
      </w:r>
      <w:r w:rsidRPr="00825A19">
        <w:rPr>
          <w:sz w:val="14"/>
        </w:rPr>
        <w:t xml:space="preserve">." While Haaland awaits a date for her own confirmation hearings, the </w:t>
      </w:r>
      <w:r w:rsidRPr="008134C1">
        <w:rPr>
          <w:rStyle w:val="StyleUnderline"/>
          <w:highlight w:val="green"/>
        </w:rPr>
        <w:t>Biden</w:t>
      </w:r>
      <w:r w:rsidRPr="00825A19">
        <w:rPr>
          <w:sz w:val="14"/>
        </w:rPr>
        <w:t xml:space="preserve"> administration is </w:t>
      </w:r>
      <w:r w:rsidRPr="00825A19">
        <w:rPr>
          <w:rStyle w:val="StyleUnderline"/>
        </w:rPr>
        <w:t xml:space="preserve">also </w:t>
      </w:r>
      <w:r w:rsidRPr="008134C1">
        <w:rPr>
          <w:rStyle w:val="StyleUnderline"/>
          <w:highlight w:val="green"/>
        </w:rPr>
        <w:t>moving</w:t>
      </w:r>
      <w:r w:rsidRPr="00825A19">
        <w:rPr>
          <w:rStyle w:val="StyleUnderline"/>
        </w:rPr>
        <w:t xml:space="preserve"> </w:t>
      </w:r>
      <w:r w:rsidRPr="008134C1">
        <w:rPr>
          <w:rStyle w:val="StyleUnderline"/>
          <w:highlight w:val="green"/>
        </w:rPr>
        <w:t>ahead with</w:t>
      </w:r>
      <w:r w:rsidRPr="008134C1">
        <w:rPr>
          <w:sz w:val="14"/>
          <w:highlight w:val="green"/>
        </w:rPr>
        <w:t xml:space="preserve"> </w:t>
      </w:r>
      <w:r w:rsidRPr="008134C1">
        <w:rPr>
          <w:rStyle w:val="StyleUnderline"/>
          <w:highlight w:val="green"/>
        </w:rPr>
        <w:t>key Interior hires</w:t>
      </w:r>
      <w:r w:rsidRPr="008134C1">
        <w:rPr>
          <w:sz w:val="14"/>
          <w:highlight w:val="green"/>
        </w:rPr>
        <w:t xml:space="preserve">, </w:t>
      </w:r>
      <w:r w:rsidRPr="008134C1">
        <w:rPr>
          <w:rStyle w:val="StyleUnderline"/>
          <w:highlight w:val="green"/>
        </w:rPr>
        <w:t>including</w:t>
      </w:r>
      <w:r w:rsidRPr="00825A19">
        <w:rPr>
          <w:sz w:val="14"/>
        </w:rPr>
        <w:t xml:space="preserve"> Natalie </w:t>
      </w:r>
      <w:r w:rsidRPr="008134C1">
        <w:rPr>
          <w:rStyle w:val="StyleUnderline"/>
          <w:highlight w:val="green"/>
        </w:rPr>
        <w:t>Landreth</w:t>
      </w:r>
      <w:r w:rsidRPr="00825A19">
        <w:rPr>
          <w:rStyle w:val="StyleUnderline"/>
        </w:rPr>
        <w:t xml:space="preserve"> as</w:t>
      </w:r>
      <w:r w:rsidRPr="00825A19">
        <w:rPr>
          <w:sz w:val="14"/>
        </w:rPr>
        <w:t xml:space="preserve"> deputy </w:t>
      </w:r>
      <w:r w:rsidRPr="00825A19">
        <w:rPr>
          <w:rStyle w:val="StyleUnderline"/>
        </w:rPr>
        <w:t>solicitor for land</w:t>
      </w:r>
      <w:r w:rsidRPr="00825A19">
        <w:rPr>
          <w:sz w:val="14"/>
        </w:rPr>
        <w:t xml:space="preserve">. </w:t>
      </w:r>
      <w:r w:rsidRPr="00825A19">
        <w:rPr>
          <w:rStyle w:val="StyleUnderline"/>
        </w:rPr>
        <w:t>Landreth</w:t>
      </w:r>
      <w:r w:rsidRPr="00825A19">
        <w:rPr>
          <w:sz w:val="14"/>
        </w:rPr>
        <w:t xml:space="preserve">, a citizen </w:t>
      </w:r>
      <w:r w:rsidRPr="008134C1">
        <w:rPr>
          <w:rStyle w:val="StyleUnderline"/>
          <w:highlight w:val="green"/>
        </w:rPr>
        <w:t>of</w:t>
      </w:r>
      <w:r w:rsidRPr="00825A19">
        <w:rPr>
          <w:sz w:val="14"/>
        </w:rPr>
        <w:t xml:space="preserve"> the </w:t>
      </w:r>
      <w:r w:rsidRPr="008134C1">
        <w:rPr>
          <w:rStyle w:val="StyleUnderline"/>
          <w:highlight w:val="green"/>
        </w:rPr>
        <w:t>Chickasaw Nation</w:t>
      </w:r>
      <w:r w:rsidRPr="00825A19">
        <w:rPr>
          <w:rStyle w:val="StyleUnderline"/>
        </w:rPr>
        <w:t xml:space="preserve"> of</w:t>
      </w:r>
      <w:r w:rsidRPr="00825A19">
        <w:rPr>
          <w:sz w:val="14"/>
        </w:rPr>
        <w:t xml:space="preserve"> </w:t>
      </w:r>
      <w:r w:rsidRPr="00825A19">
        <w:rPr>
          <w:rStyle w:val="StyleUnderline"/>
        </w:rPr>
        <w:t>Oklahoma</w:t>
      </w:r>
      <w:r w:rsidRPr="00825A19">
        <w:rPr>
          <w:sz w:val="14"/>
        </w:rPr>
        <w:t xml:space="preserve">, </w:t>
      </w:r>
      <w:r w:rsidRPr="00825A19">
        <w:rPr>
          <w:rStyle w:val="StyleUnderline"/>
        </w:rPr>
        <w:t>joins</w:t>
      </w:r>
      <w:r w:rsidRPr="00825A19">
        <w:rPr>
          <w:sz w:val="14"/>
        </w:rPr>
        <w:t xml:space="preserve"> the </w:t>
      </w:r>
      <w:r w:rsidRPr="00825A19">
        <w:rPr>
          <w:rStyle w:val="StyleUnderline"/>
        </w:rPr>
        <w:t>agency from</w:t>
      </w:r>
      <w:r w:rsidRPr="00825A19">
        <w:rPr>
          <w:sz w:val="14"/>
        </w:rPr>
        <w:t xml:space="preserve"> the </w:t>
      </w:r>
      <w:r w:rsidRPr="00825A19">
        <w:rPr>
          <w:rStyle w:val="StyleUnderline"/>
        </w:rPr>
        <w:t>Native American Rights Fund</w:t>
      </w:r>
      <w:r w:rsidRPr="00825A19">
        <w:rPr>
          <w:sz w:val="14"/>
        </w:rPr>
        <w:t xml:space="preserve">, </w:t>
      </w:r>
      <w:r w:rsidRPr="00825A19">
        <w:rPr>
          <w:rStyle w:val="StyleUnderline"/>
        </w:rPr>
        <w:t>where she spent 17 years</w:t>
      </w:r>
      <w:r w:rsidRPr="00825A19">
        <w:rPr>
          <w:sz w:val="14"/>
        </w:rPr>
        <w:t xml:space="preserve"> (Greenwire, Feb. 3). "I'm </w:t>
      </w:r>
      <w:r w:rsidRPr="008134C1">
        <w:rPr>
          <w:rStyle w:val="StyleUnderline"/>
          <w:highlight w:val="green"/>
        </w:rPr>
        <w:t>optimistic</w:t>
      </w:r>
      <w:r w:rsidRPr="00825A19">
        <w:rPr>
          <w:rStyle w:val="StyleUnderline"/>
        </w:rPr>
        <w:t xml:space="preserve"> </w:t>
      </w:r>
      <w:r w:rsidRPr="008134C1">
        <w:rPr>
          <w:rStyle w:val="StyleUnderline"/>
          <w:highlight w:val="green"/>
        </w:rPr>
        <w:t>based</w:t>
      </w:r>
      <w:r w:rsidRPr="00825A19">
        <w:rPr>
          <w:rStyle w:val="StyleUnderline"/>
        </w:rPr>
        <w:t xml:space="preserve"> up</w:t>
      </w:r>
      <w:r w:rsidRPr="008134C1">
        <w:rPr>
          <w:rStyle w:val="StyleUnderline"/>
          <w:highlight w:val="green"/>
        </w:rPr>
        <w:t>on</w:t>
      </w:r>
      <w:r w:rsidRPr="00825A19">
        <w:rPr>
          <w:sz w:val="14"/>
        </w:rPr>
        <w:t xml:space="preserve"> the </w:t>
      </w:r>
      <w:r w:rsidRPr="00825A19">
        <w:rPr>
          <w:rStyle w:val="StyleUnderline"/>
        </w:rPr>
        <w:t xml:space="preserve">campaign </w:t>
      </w:r>
      <w:r w:rsidRPr="008134C1">
        <w:rPr>
          <w:rStyle w:val="StyleUnderline"/>
          <w:highlight w:val="green"/>
        </w:rPr>
        <w:t>promises</w:t>
      </w:r>
      <w:r w:rsidRPr="00825A19">
        <w:rPr>
          <w:sz w:val="14"/>
        </w:rPr>
        <w:t xml:space="preserve"> that [</w:t>
      </w:r>
      <w:r w:rsidRPr="008134C1">
        <w:rPr>
          <w:rStyle w:val="StyleUnderline"/>
          <w:highlight w:val="green"/>
        </w:rPr>
        <w:t>Biden</w:t>
      </w:r>
      <w:r w:rsidRPr="00825A19">
        <w:rPr>
          <w:sz w:val="14"/>
        </w:rPr>
        <w:t xml:space="preserve">] </w:t>
      </w:r>
      <w:r w:rsidRPr="008134C1">
        <w:rPr>
          <w:rStyle w:val="StyleUnderline"/>
          <w:highlight w:val="green"/>
        </w:rPr>
        <w:t>made to</w:t>
      </w:r>
      <w:r w:rsidRPr="00825A19">
        <w:rPr>
          <w:rStyle w:val="StyleUnderline"/>
        </w:rPr>
        <w:t xml:space="preserve"> the </w:t>
      </w:r>
      <w:r w:rsidRPr="008134C1">
        <w:rPr>
          <w:rStyle w:val="StyleUnderline"/>
          <w:highlight w:val="green"/>
        </w:rPr>
        <w:t>tribes</w:t>
      </w:r>
      <w:r w:rsidRPr="00825A19">
        <w:rPr>
          <w:sz w:val="14"/>
        </w:rPr>
        <w:t xml:space="preserve">, just </w:t>
      </w:r>
      <w:r w:rsidRPr="00825A19">
        <w:rPr>
          <w:rStyle w:val="StyleUnderline"/>
        </w:rPr>
        <w:t>hoping for the best</w:t>
      </w:r>
      <w:r w:rsidRPr="00825A19">
        <w:rPr>
          <w:sz w:val="14"/>
        </w:rPr>
        <w:t>," NARF Executive Director John Echohawk told E&amp;E News before Landreth's new post was announced.</w:t>
      </w:r>
    </w:p>
    <w:p w14:paraId="333C73A5" w14:textId="77777777" w:rsidR="00504F54" w:rsidRPr="00ED1F99" w:rsidRDefault="00504F54" w:rsidP="00504F54">
      <w:pPr>
        <w:pStyle w:val="Heading4"/>
      </w:pPr>
      <w:r>
        <w:rPr>
          <w:u w:val="single"/>
        </w:rPr>
        <w:t>Negotiations</w:t>
      </w:r>
      <w:r>
        <w:t xml:space="preserve"> solve the AFF because they empirically lead to </w:t>
      </w:r>
      <w:r>
        <w:rPr>
          <w:u w:val="single"/>
        </w:rPr>
        <w:t>billions of dollars</w:t>
      </w:r>
      <w:r>
        <w:t xml:space="preserve"> of funds to Natives – they will say </w:t>
      </w:r>
      <w:r>
        <w:rPr>
          <w:u w:val="single"/>
        </w:rPr>
        <w:t>yes</w:t>
      </w:r>
      <w:r>
        <w:t xml:space="preserve"> and even push for </w:t>
      </w:r>
      <w:r>
        <w:rPr>
          <w:u w:val="single"/>
        </w:rPr>
        <w:t>more</w:t>
      </w:r>
      <w:r>
        <w:t xml:space="preserve"> money than the AFF because it’s less costly than litigation. </w:t>
      </w:r>
    </w:p>
    <w:p w14:paraId="312D4594" w14:textId="77777777" w:rsidR="00504F54" w:rsidRPr="000C2394" w:rsidRDefault="00504F54" w:rsidP="00504F54">
      <w:pPr>
        <w:rPr>
          <w:sz w:val="14"/>
          <w:szCs w:val="14"/>
        </w:rPr>
      </w:pPr>
      <w:r w:rsidRPr="00ED14C6">
        <w:rPr>
          <w:rStyle w:val="Style13ptBold"/>
        </w:rPr>
        <w:t>CRS, ‘19</w:t>
      </w:r>
      <w:r w:rsidRPr="00ED14C6">
        <w:t xml:space="preserve"> </w:t>
      </w:r>
      <w:r w:rsidRPr="00B812A4">
        <w:rPr>
          <w:sz w:val="14"/>
          <w:szCs w:val="14"/>
        </w:rPr>
        <w:t>(Congressional Research Service, 4-16-2019, https://fas.org/sgp/crs/misc/R44148.pdf, Accessed: 6-24-</w:t>
      </w:r>
      <w:r>
        <w:rPr>
          <w:sz w:val="14"/>
          <w:szCs w:val="14"/>
        </w:rPr>
        <w:t>2021)</w:t>
      </w:r>
      <w:r w:rsidRPr="00B812A4">
        <w:rPr>
          <w:sz w:val="14"/>
          <w:szCs w:val="14"/>
        </w:rPr>
        <w:t>//ILake-HG</w:t>
      </w:r>
    </w:p>
    <w:p w14:paraId="30D300EE" w14:textId="77777777" w:rsidR="00504F54" w:rsidRDefault="00504F54" w:rsidP="00504F54">
      <w:pPr>
        <w:rPr>
          <w:sz w:val="12"/>
        </w:rPr>
      </w:pPr>
      <w:r w:rsidRPr="00CD4C08">
        <w:rPr>
          <w:rStyle w:val="StyleUnderline"/>
          <w:highlight w:val="green"/>
        </w:rPr>
        <w:t>Tribes</w:t>
      </w:r>
      <w:r w:rsidRPr="00ED14C6">
        <w:rPr>
          <w:rStyle w:val="StyleUnderline"/>
        </w:rPr>
        <w:t xml:space="preserve"> have </w:t>
      </w:r>
      <w:r w:rsidRPr="00CD4C08">
        <w:rPr>
          <w:rStyle w:val="StyleUnderline"/>
          <w:highlight w:val="green"/>
        </w:rPr>
        <w:t>pursued quantification</w:t>
      </w:r>
      <w:r w:rsidRPr="00CD4C08">
        <w:rPr>
          <w:sz w:val="12"/>
        </w:rPr>
        <w:t xml:space="preserve"> </w:t>
      </w:r>
      <w:r w:rsidRPr="00ED14C6">
        <w:rPr>
          <w:rStyle w:val="StyleUnderline"/>
        </w:rPr>
        <w:t>of</w:t>
      </w:r>
      <w:r w:rsidRPr="00CD4C08">
        <w:rPr>
          <w:sz w:val="12"/>
        </w:rPr>
        <w:t xml:space="preserve"> their </w:t>
      </w:r>
      <w:r w:rsidRPr="00ED14C6">
        <w:rPr>
          <w:rStyle w:val="StyleUnderline"/>
        </w:rPr>
        <w:t xml:space="preserve">water rights </w:t>
      </w:r>
      <w:r w:rsidRPr="00CD4C08">
        <w:rPr>
          <w:rStyle w:val="StyleUnderline"/>
          <w:highlight w:val="green"/>
        </w:rPr>
        <w:t>through</w:t>
      </w:r>
      <w:r w:rsidRPr="00CD4C08">
        <w:rPr>
          <w:sz w:val="12"/>
        </w:rPr>
        <w:t xml:space="preserve"> </w:t>
      </w:r>
      <w:r w:rsidRPr="00ED14C6">
        <w:rPr>
          <w:rStyle w:val="StyleUnderline"/>
        </w:rPr>
        <w:t xml:space="preserve">both </w:t>
      </w:r>
      <w:r w:rsidRPr="00CD4C08">
        <w:rPr>
          <w:rStyle w:val="StyleUnderline"/>
          <w:highlight w:val="green"/>
        </w:rPr>
        <w:t>litigation</w:t>
      </w:r>
      <w:r w:rsidRPr="00CD4C08">
        <w:rPr>
          <w:rStyle w:val="Emphasis"/>
          <w:highlight w:val="green"/>
        </w:rPr>
        <w:t xml:space="preserve"> and</w:t>
      </w:r>
      <w:r w:rsidRPr="00ED14C6">
        <w:rPr>
          <w:rStyle w:val="Emphasis"/>
        </w:rPr>
        <w:t xml:space="preserve"> negotiated</w:t>
      </w:r>
      <w:r w:rsidRPr="00CD4C08">
        <w:rPr>
          <w:sz w:val="12"/>
        </w:rPr>
        <w:t xml:space="preserve"> </w:t>
      </w:r>
      <w:r w:rsidRPr="00CD4C08">
        <w:rPr>
          <w:rStyle w:val="Emphasis"/>
          <w:highlight w:val="green"/>
        </w:rPr>
        <w:t>settlements</w:t>
      </w:r>
      <w:r w:rsidRPr="00CD4C08">
        <w:rPr>
          <w:sz w:val="12"/>
        </w:rPr>
        <w:t xml:space="preserve">. The </w:t>
      </w:r>
      <w:r w:rsidRPr="00CD4C08">
        <w:rPr>
          <w:rStyle w:val="StyleUnderline"/>
          <w:highlight w:val="green"/>
        </w:rPr>
        <w:t>settlements involve</w:t>
      </w:r>
      <w:r w:rsidRPr="00ED14C6">
        <w:rPr>
          <w:rStyle w:val="StyleUnderline"/>
        </w:rPr>
        <w:t xml:space="preserve"> </w:t>
      </w:r>
      <w:r w:rsidRPr="00CD4C08">
        <w:rPr>
          <w:rStyle w:val="StyleUnderline"/>
          <w:highlight w:val="green"/>
        </w:rPr>
        <w:t xml:space="preserve">negotiation between </w:t>
      </w:r>
      <w:r w:rsidRPr="00CD4C08">
        <w:rPr>
          <w:rStyle w:val="Emphasis"/>
          <w:highlight w:val="green"/>
        </w:rPr>
        <w:t>tribes</w:t>
      </w:r>
      <w:r w:rsidRPr="00ED14C6">
        <w:rPr>
          <w:rStyle w:val="Emphasis"/>
        </w:rPr>
        <w:t xml:space="preserve">, the </w:t>
      </w:r>
      <w:r w:rsidRPr="00CD4C08">
        <w:rPr>
          <w:rStyle w:val="Emphasis"/>
          <w:highlight w:val="green"/>
        </w:rPr>
        <w:t>fed</w:t>
      </w:r>
      <w:r w:rsidRPr="00ED14C6">
        <w:rPr>
          <w:rStyle w:val="Emphasis"/>
        </w:rPr>
        <w:t>eral government</w:t>
      </w:r>
      <w:r w:rsidRPr="00CD4C08">
        <w:rPr>
          <w:sz w:val="12"/>
        </w:rPr>
        <w:t xml:space="preserve">, </w:t>
      </w:r>
      <w:r w:rsidRPr="00ED14C6">
        <w:rPr>
          <w:rStyle w:val="StyleUnderline"/>
        </w:rPr>
        <w:t>states</w:t>
      </w:r>
      <w:r w:rsidRPr="00CD4C08">
        <w:rPr>
          <w:sz w:val="12"/>
        </w:rPr>
        <w:t xml:space="preserve">, </w:t>
      </w:r>
      <w:r w:rsidRPr="00ED14C6">
        <w:rPr>
          <w:rStyle w:val="StyleUnderline"/>
        </w:rPr>
        <w:t xml:space="preserve">water districts, </w:t>
      </w:r>
      <w:r w:rsidRPr="00CD4C08">
        <w:rPr>
          <w:rStyle w:val="StyleUnderline"/>
          <w:highlight w:val="green"/>
        </w:rPr>
        <w:t>and</w:t>
      </w:r>
      <w:r w:rsidRPr="00ED14C6">
        <w:rPr>
          <w:rStyle w:val="StyleUnderline"/>
        </w:rPr>
        <w:t xml:space="preserve"> private </w:t>
      </w:r>
      <w:r w:rsidRPr="00CD4C08">
        <w:rPr>
          <w:rStyle w:val="StyleUnderline"/>
          <w:highlight w:val="green"/>
        </w:rPr>
        <w:t>water users</w:t>
      </w:r>
      <w:r w:rsidRPr="00CD4C08">
        <w:rPr>
          <w:sz w:val="12"/>
        </w:rPr>
        <w:t xml:space="preserve">, among others. They </w:t>
      </w:r>
      <w:r w:rsidRPr="00CD4C08">
        <w:rPr>
          <w:rStyle w:val="StyleUnderline"/>
          <w:highlight w:val="green"/>
        </w:rPr>
        <w:t>aim to resolve conflict</w:t>
      </w:r>
      <w:r w:rsidRPr="00ED14C6">
        <w:rPr>
          <w:rStyle w:val="StyleUnderline"/>
        </w:rPr>
        <w:t xml:space="preserve"> between rights</w:t>
      </w:r>
      <w:r>
        <w:rPr>
          <w:rStyle w:val="StyleUnderline"/>
        </w:rPr>
        <w:t xml:space="preserve"> </w:t>
      </w:r>
      <w:r w:rsidRPr="00ED14C6">
        <w:rPr>
          <w:rStyle w:val="StyleUnderline"/>
        </w:rPr>
        <w:t>holders</w:t>
      </w:r>
      <w:r w:rsidRPr="00CD4C08">
        <w:rPr>
          <w:sz w:val="12"/>
        </w:rPr>
        <w:t xml:space="preserve"> </w:t>
      </w:r>
      <w:r w:rsidRPr="00ED14C6">
        <w:rPr>
          <w:rStyle w:val="StyleUnderline"/>
        </w:rPr>
        <w:t>and</w:t>
      </w:r>
      <w:r w:rsidRPr="00CD4C08">
        <w:rPr>
          <w:sz w:val="12"/>
        </w:rPr>
        <w:t xml:space="preserve"> </w:t>
      </w:r>
      <w:r w:rsidRPr="00ED14C6">
        <w:rPr>
          <w:rStyle w:val="StyleUnderline"/>
        </w:rPr>
        <w:t>allow the parties to</w:t>
      </w:r>
      <w:r w:rsidRPr="00CD4C08">
        <w:rPr>
          <w:sz w:val="12"/>
        </w:rPr>
        <w:t xml:space="preserve"> </w:t>
      </w:r>
      <w:r w:rsidRPr="00ED14C6">
        <w:rPr>
          <w:rStyle w:val="StyleUnderline"/>
        </w:rPr>
        <w:t>determine specific terms of water allocation</w:t>
      </w:r>
      <w:r w:rsidRPr="00CD4C08">
        <w:rPr>
          <w:sz w:val="12"/>
        </w:rPr>
        <w:t xml:space="preserve"> and use with certainty. Over the last 50 years, </w:t>
      </w:r>
      <w:r w:rsidRPr="00ED14C6">
        <w:rPr>
          <w:rStyle w:val="StyleUnderline"/>
        </w:rPr>
        <w:t xml:space="preserve">negotiated </w:t>
      </w:r>
      <w:r w:rsidRPr="00CD4C08">
        <w:rPr>
          <w:rStyle w:val="StyleUnderline"/>
          <w:highlight w:val="green"/>
        </w:rPr>
        <w:t>settlements</w:t>
      </w:r>
      <w:r w:rsidRPr="00ED14C6">
        <w:rPr>
          <w:rStyle w:val="StyleUnderline"/>
        </w:rPr>
        <w:t xml:space="preserve"> have</w:t>
      </w:r>
      <w:r w:rsidRPr="00CD4C08">
        <w:rPr>
          <w:sz w:val="12"/>
        </w:rPr>
        <w:t xml:space="preserve"> </w:t>
      </w:r>
      <w:r w:rsidRPr="00ED14C6">
        <w:rPr>
          <w:rStyle w:val="StyleUnderline"/>
        </w:rPr>
        <w:t>been</w:t>
      </w:r>
      <w:r w:rsidRPr="00CD4C08">
        <w:rPr>
          <w:sz w:val="12"/>
        </w:rPr>
        <w:t xml:space="preserve"> </w:t>
      </w:r>
      <w:r w:rsidRPr="00CD4C08">
        <w:rPr>
          <w:sz w:val="12"/>
        </w:rPr>
        <w:lastRenderedPageBreak/>
        <w:t xml:space="preserve">the </w:t>
      </w:r>
      <w:r w:rsidRPr="00CD4C08">
        <w:rPr>
          <w:rStyle w:val="StyleUnderline"/>
          <w:highlight w:val="green"/>
        </w:rPr>
        <w:t>preferred</w:t>
      </w:r>
      <w:r w:rsidRPr="00ED14C6">
        <w:rPr>
          <w:rStyle w:val="StyleUnderline"/>
        </w:rPr>
        <w:t xml:space="preserve"> course for most</w:t>
      </w:r>
      <w:r w:rsidRPr="00CD4C08">
        <w:rPr>
          <w:sz w:val="12"/>
        </w:rPr>
        <w:t xml:space="preserve"> </w:t>
      </w:r>
      <w:r w:rsidRPr="00ED14C6">
        <w:rPr>
          <w:rStyle w:val="StyleUnderline"/>
        </w:rPr>
        <w:t>tribes</w:t>
      </w:r>
      <w:r w:rsidRPr="00CD4C08">
        <w:rPr>
          <w:sz w:val="12"/>
        </w:rPr>
        <w:t xml:space="preserve"> </w:t>
      </w:r>
      <w:r w:rsidRPr="00CD4C08">
        <w:rPr>
          <w:rStyle w:val="StyleUnderline"/>
          <w:highlight w:val="green"/>
        </w:rPr>
        <w:t>because</w:t>
      </w:r>
      <w:r w:rsidRPr="00CD4C08">
        <w:rPr>
          <w:sz w:val="12"/>
        </w:rPr>
        <w:t xml:space="preserve"> they are often </w:t>
      </w:r>
      <w:r w:rsidRPr="00CD4C08">
        <w:rPr>
          <w:rStyle w:val="Emphasis"/>
          <w:highlight w:val="green"/>
        </w:rPr>
        <w:t>less lengthy and costly than litigation</w:t>
      </w:r>
      <w:r w:rsidRPr="00CD4C08">
        <w:rPr>
          <w:sz w:val="12"/>
        </w:rPr>
        <w:t xml:space="preserve">. Additionally, </w:t>
      </w:r>
      <w:r w:rsidRPr="00ED14C6">
        <w:rPr>
          <w:rStyle w:val="StyleUnderline"/>
        </w:rPr>
        <w:t>many</w:t>
      </w:r>
      <w:r w:rsidRPr="00CD4C08">
        <w:rPr>
          <w:sz w:val="12"/>
        </w:rPr>
        <w:t xml:space="preserve"> </w:t>
      </w:r>
      <w:r w:rsidRPr="00152C11">
        <w:rPr>
          <w:rStyle w:val="StyleUnderline"/>
        </w:rPr>
        <w:t>stakeholders</w:t>
      </w:r>
      <w:r w:rsidRPr="00CD4C08">
        <w:rPr>
          <w:sz w:val="12"/>
        </w:rPr>
        <w:t xml:space="preserve"> have </w:t>
      </w:r>
      <w:r w:rsidRPr="00152C11">
        <w:rPr>
          <w:rStyle w:val="StyleUnderline"/>
        </w:rPr>
        <w:t>noted</w:t>
      </w:r>
      <w:r w:rsidRPr="00CD4C08">
        <w:rPr>
          <w:sz w:val="12"/>
        </w:rPr>
        <w:t xml:space="preserve"> that these </w:t>
      </w:r>
      <w:r w:rsidRPr="00152C11">
        <w:rPr>
          <w:rStyle w:val="StyleUnderline"/>
        </w:rPr>
        <w:t>negotiated agreements are</w:t>
      </w:r>
      <w:r w:rsidRPr="00CD4C08">
        <w:rPr>
          <w:sz w:val="12"/>
        </w:rPr>
        <w:t xml:space="preserve"> </w:t>
      </w:r>
      <w:r w:rsidRPr="00152C11">
        <w:rPr>
          <w:rStyle w:val="StyleUnderline"/>
        </w:rPr>
        <w:t>more likely to allow</w:t>
      </w:r>
      <w:r w:rsidRPr="00CD4C08">
        <w:rPr>
          <w:sz w:val="12"/>
        </w:rPr>
        <w:t xml:space="preserve"> </w:t>
      </w:r>
      <w:r w:rsidRPr="00152C11">
        <w:rPr>
          <w:rStyle w:val="StyleUnderline"/>
        </w:rPr>
        <w:t>tribes</w:t>
      </w:r>
      <w:r w:rsidRPr="00CD4C08">
        <w:rPr>
          <w:sz w:val="12"/>
        </w:rPr>
        <w:t xml:space="preserve"> not only to quantify their water rights on paper but also </w:t>
      </w:r>
      <w:r w:rsidRPr="00152C11">
        <w:rPr>
          <w:rStyle w:val="StyleUnderline"/>
        </w:rPr>
        <w:t>to procure access to</w:t>
      </w:r>
      <w:r w:rsidRPr="00CD4C08">
        <w:rPr>
          <w:sz w:val="12"/>
        </w:rPr>
        <w:t xml:space="preserve"> these </w:t>
      </w:r>
      <w:r w:rsidRPr="00152C11">
        <w:rPr>
          <w:rStyle w:val="StyleUnderline"/>
        </w:rPr>
        <w:t>resources in the form of</w:t>
      </w:r>
      <w:r>
        <w:rPr>
          <w:rStyle w:val="StyleUnderline"/>
        </w:rPr>
        <w:t xml:space="preserve"> </w:t>
      </w:r>
      <w:r w:rsidRPr="00152C11">
        <w:rPr>
          <w:rStyle w:val="StyleUnderline"/>
        </w:rPr>
        <w:t>infrastructure</w:t>
      </w:r>
      <w:r w:rsidRPr="00CD4C08">
        <w:rPr>
          <w:sz w:val="12"/>
        </w:rPr>
        <w:t xml:space="preserve"> </w:t>
      </w:r>
      <w:r w:rsidRPr="00152C11">
        <w:rPr>
          <w:rStyle w:val="StyleUnderline"/>
        </w:rPr>
        <w:t>and</w:t>
      </w:r>
      <w:r w:rsidRPr="00CD4C08">
        <w:rPr>
          <w:sz w:val="12"/>
        </w:rPr>
        <w:t xml:space="preserve"> other related </w:t>
      </w:r>
      <w:r w:rsidRPr="00152C11">
        <w:rPr>
          <w:rStyle w:val="StyleUnderline"/>
        </w:rPr>
        <w:t>expenses</w:t>
      </w:r>
      <w:r w:rsidRPr="00CD4C08">
        <w:rPr>
          <w:sz w:val="12"/>
        </w:rPr>
        <w:t xml:space="preserve">, at least in some cases. </w:t>
      </w:r>
      <w:r w:rsidRPr="00ED1F99">
        <w:rPr>
          <w:rStyle w:val="StyleUnderline"/>
        </w:rPr>
        <w:t>After</w:t>
      </w:r>
      <w:r w:rsidRPr="00CD4C08">
        <w:rPr>
          <w:sz w:val="12"/>
        </w:rPr>
        <w:t xml:space="preserve"> </w:t>
      </w:r>
      <w:r w:rsidRPr="00ED1F99">
        <w:rPr>
          <w:rStyle w:val="StyleUnderline"/>
        </w:rPr>
        <w:t xml:space="preserve">being negotiated, </w:t>
      </w:r>
      <w:r w:rsidRPr="00CD4C08">
        <w:rPr>
          <w:rStyle w:val="StyleUnderline"/>
          <w:highlight w:val="green"/>
        </w:rPr>
        <w:t>approval and implementation</w:t>
      </w:r>
      <w:r w:rsidRPr="00CD4C08">
        <w:rPr>
          <w:sz w:val="12"/>
        </w:rPr>
        <w:t xml:space="preserve"> </w:t>
      </w:r>
      <w:r w:rsidRPr="00ED1F99">
        <w:rPr>
          <w:rStyle w:val="StyleUnderline"/>
        </w:rPr>
        <w:t>of Indian water rights settlements</w:t>
      </w:r>
      <w:r w:rsidRPr="00CD4C08">
        <w:rPr>
          <w:sz w:val="12"/>
        </w:rPr>
        <w:t xml:space="preserve"> </w:t>
      </w:r>
      <w:r w:rsidRPr="00CD4C08">
        <w:rPr>
          <w:rStyle w:val="Emphasis"/>
          <w:highlight w:val="green"/>
        </w:rPr>
        <w:t>require federal action</w:t>
      </w:r>
      <w:r w:rsidRPr="00ED1F99">
        <w:rPr>
          <w:rStyle w:val="Emphasis"/>
        </w:rPr>
        <w:t>.</w:t>
      </w:r>
      <w:r w:rsidRPr="00CD4C08">
        <w:rPr>
          <w:sz w:val="12"/>
        </w:rPr>
        <w:t xml:space="preserve"> As of 2019, </w:t>
      </w:r>
      <w:r w:rsidRPr="00CD4C08">
        <w:rPr>
          <w:rStyle w:val="StyleUnderline"/>
          <w:highlight w:val="green"/>
        </w:rPr>
        <w:t>36</w:t>
      </w:r>
      <w:r w:rsidRPr="00ED1F99">
        <w:rPr>
          <w:rStyle w:val="StyleUnderline"/>
        </w:rPr>
        <w:t xml:space="preserve"> Indian water rights </w:t>
      </w:r>
      <w:r w:rsidRPr="00CD4C08">
        <w:rPr>
          <w:rStyle w:val="StyleUnderline"/>
          <w:highlight w:val="green"/>
        </w:rPr>
        <w:t>settlements</w:t>
      </w:r>
      <w:r w:rsidRPr="00CD4C08">
        <w:rPr>
          <w:sz w:val="12"/>
        </w:rPr>
        <w:t xml:space="preserve"> had </w:t>
      </w:r>
      <w:r w:rsidRPr="00ED1F99">
        <w:rPr>
          <w:rStyle w:val="StyleUnderline"/>
        </w:rPr>
        <w:t xml:space="preserve">been </w:t>
      </w:r>
      <w:r w:rsidRPr="00CD4C08">
        <w:rPr>
          <w:rStyle w:val="StyleUnderline"/>
          <w:highlight w:val="green"/>
        </w:rPr>
        <w:t>federally approved</w:t>
      </w:r>
      <w:r w:rsidRPr="00CD4C08">
        <w:rPr>
          <w:sz w:val="12"/>
        </w:rPr>
        <w:t xml:space="preserve">, with </w:t>
      </w:r>
      <w:r w:rsidRPr="00ED1F99">
        <w:rPr>
          <w:rStyle w:val="StyleUnderline"/>
        </w:rPr>
        <w:t>total costs in excess of $5.8 billion</w:t>
      </w:r>
      <w:r w:rsidRPr="00CD4C08">
        <w:rPr>
          <w:sz w:val="12"/>
        </w:rPr>
        <w:t xml:space="preserve">. Of these, </w:t>
      </w:r>
      <w:r w:rsidRPr="00CD4C08">
        <w:rPr>
          <w:rStyle w:val="StyleUnderline"/>
          <w:highlight w:val="green"/>
        </w:rPr>
        <w:t>32</w:t>
      </w:r>
      <w:r w:rsidRPr="00ED1F99">
        <w:rPr>
          <w:rStyle w:val="StyleUnderline"/>
        </w:rPr>
        <w:t xml:space="preserve"> settlements</w:t>
      </w:r>
      <w:r w:rsidRPr="00CD4C08">
        <w:rPr>
          <w:sz w:val="12"/>
        </w:rPr>
        <w:t xml:space="preserve"> were </w:t>
      </w:r>
      <w:r w:rsidRPr="00ED1F99">
        <w:rPr>
          <w:rStyle w:val="StyleUnderline"/>
        </w:rPr>
        <w:t xml:space="preserve">approved and enacted </w:t>
      </w:r>
      <w:r w:rsidRPr="00CD4C08">
        <w:rPr>
          <w:rStyle w:val="StyleUnderline"/>
          <w:highlight w:val="green"/>
        </w:rPr>
        <w:t>by Congress</w:t>
      </w:r>
      <w:r w:rsidRPr="00CD4C08">
        <w:rPr>
          <w:sz w:val="12"/>
        </w:rPr>
        <w:t xml:space="preserve"> and </w:t>
      </w:r>
      <w:r w:rsidRPr="00ED1F99">
        <w:rPr>
          <w:rStyle w:val="StyleUnderline"/>
        </w:rPr>
        <w:t>4</w:t>
      </w:r>
      <w:r w:rsidRPr="00CD4C08">
        <w:rPr>
          <w:sz w:val="12"/>
        </w:rPr>
        <w:t xml:space="preserve"> were administratively </w:t>
      </w:r>
      <w:r w:rsidRPr="00ED1F99">
        <w:rPr>
          <w:rStyle w:val="StyleUnderline"/>
        </w:rPr>
        <w:t>approved by the U.S. D</w:t>
      </w:r>
      <w:r w:rsidRPr="00CD4C08">
        <w:rPr>
          <w:sz w:val="12"/>
        </w:rPr>
        <w:t xml:space="preserve">epartments </w:t>
      </w:r>
      <w:r w:rsidRPr="00ED1F99">
        <w:rPr>
          <w:rStyle w:val="StyleUnderline"/>
        </w:rPr>
        <w:t>o</w:t>
      </w:r>
      <w:r w:rsidRPr="00CD4C08">
        <w:rPr>
          <w:sz w:val="12"/>
        </w:rPr>
        <w:t xml:space="preserve">f </w:t>
      </w:r>
      <w:r w:rsidRPr="00ED1F99">
        <w:rPr>
          <w:rStyle w:val="StyleUnderline"/>
        </w:rPr>
        <w:t>J</w:t>
      </w:r>
      <w:r w:rsidRPr="00CD4C08">
        <w:rPr>
          <w:sz w:val="12"/>
        </w:rPr>
        <w:t xml:space="preserve">ustice </w:t>
      </w:r>
      <w:r w:rsidRPr="00ED1F99">
        <w:rPr>
          <w:rStyle w:val="StyleUnderline"/>
        </w:rPr>
        <w:t>and</w:t>
      </w:r>
      <w:r w:rsidRPr="00CD4C08">
        <w:rPr>
          <w:sz w:val="12"/>
        </w:rPr>
        <w:t xml:space="preserve"> the </w:t>
      </w:r>
      <w:r w:rsidRPr="00ED1F99">
        <w:rPr>
          <w:rStyle w:val="StyleUnderline"/>
        </w:rPr>
        <w:t>I</w:t>
      </w:r>
      <w:r w:rsidRPr="00CD4C08">
        <w:rPr>
          <w:sz w:val="12"/>
        </w:rPr>
        <w:t xml:space="preserve">nterior. After being congressionally authorized, </w:t>
      </w:r>
      <w:r w:rsidRPr="00ED1F99">
        <w:rPr>
          <w:rStyle w:val="StyleUnderline"/>
        </w:rPr>
        <w:t>federal projects</w:t>
      </w:r>
      <w:r w:rsidRPr="00CD4C08">
        <w:rPr>
          <w:sz w:val="12"/>
        </w:rPr>
        <w:t xml:space="preserve"> </w:t>
      </w:r>
      <w:r w:rsidRPr="00ED1F99">
        <w:rPr>
          <w:rStyle w:val="StyleUnderline"/>
        </w:rPr>
        <w:t>associated with approved Indian</w:t>
      </w:r>
      <w:r w:rsidRPr="00CD4C08">
        <w:rPr>
          <w:sz w:val="12"/>
        </w:rPr>
        <w:t xml:space="preserve"> </w:t>
      </w:r>
      <w:r w:rsidRPr="00ED1F99">
        <w:rPr>
          <w:rStyle w:val="StyleUnderline"/>
        </w:rPr>
        <w:t>water rights</w:t>
      </w:r>
      <w:r w:rsidRPr="00CD4C08">
        <w:rPr>
          <w:sz w:val="12"/>
        </w:rPr>
        <w:t xml:space="preserve"> settlements generally </w:t>
      </w:r>
      <w:r w:rsidRPr="00ED1F99">
        <w:rPr>
          <w:rStyle w:val="StyleUnderline"/>
        </w:rPr>
        <w:t xml:space="preserve">have been </w:t>
      </w:r>
      <w:r w:rsidRPr="00CD4C08">
        <w:rPr>
          <w:rStyle w:val="StyleUnderline"/>
          <w:highlight w:val="green"/>
        </w:rPr>
        <w:t>implemented by</w:t>
      </w:r>
      <w:r w:rsidRPr="00CD4C08">
        <w:rPr>
          <w:sz w:val="12"/>
        </w:rPr>
        <w:t xml:space="preserve"> the </w:t>
      </w:r>
      <w:r w:rsidRPr="00CD4C08">
        <w:rPr>
          <w:rStyle w:val="StyleUnderline"/>
          <w:highlight w:val="green"/>
        </w:rPr>
        <w:t>Bureau of Reclamation</w:t>
      </w:r>
      <w:r w:rsidRPr="00CD4C08">
        <w:rPr>
          <w:sz w:val="12"/>
          <w:highlight w:val="green"/>
        </w:rPr>
        <w:t xml:space="preserve"> </w:t>
      </w:r>
      <w:r w:rsidRPr="00CD4C08">
        <w:rPr>
          <w:rStyle w:val="StyleUnderline"/>
          <w:highlight w:val="green"/>
        </w:rPr>
        <w:t>or</w:t>
      </w:r>
      <w:r w:rsidRPr="00CD4C08">
        <w:rPr>
          <w:sz w:val="12"/>
        </w:rPr>
        <w:t xml:space="preserve"> the Bureau </w:t>
      </w:r>
      <w:r w:rsidRPr="00ED1F99">
        <w:rPr>
          <w:rStyle w:val="StyleUnderline"/>
        </w:rPr>
        <w:t xml:space="preserve">of </w:t>
      </w:r>
      <w:r w:rsidRPr="00CD4C08">
        <w:rPr>
          <w:rStyle w:val="StyleUnderline"/>
          <w:highlight w:val="green"/>
        </w:rPr>
        <w:t>Indian Affairs</w:t>
      </w:r>
      <w:r w:rsidRPr="00CD4C08">
        <w:rPr>
          <w:sz w:val="12"/>
        </w:rPr>
        <w:t xml:space="preserve"> (both within the Department of the Interior), pursuant to congressional directions. </w:t>
      </w:r>
      <w:r w:rsidRPr="00CD4C08">
        <w:rPr>
          <w:rStyle w:val="StyleUnderline"/>
          <w:highlight w:val="green"/>
        </w:rPr>
        <w:t>Congress</w:t>
      </w:r>
      <w:r w:rsidRPr="00CD4C08">
        <w:rPr>
          <w:sz w:val="12"/>
        </w:rPr>
        <w:t xml:space="preserve"> has </w:t>
      </w:r>
      <w:r w:rsidRPr="00CD4C08">
        <w:rPr>
          <w:rStyle w:val="StyleUnderline"/>
          <w:highlight w:val="green"/>
        </w:rPr>
        <w:t>appropriated</w:t>
      </w:r>
      <w:r w:rsidRPr="00ED1F99">
        <w:rPr>
          <w:rStyle w:val="StyleUnderline"/>
        </w:rPr>
        <w:t xml:space="preserve"> discretionary and mandatory </w:t>
      </w:r>
      <w:r w:rsidRPr="00CD4C08">
        <w:rPr>
          <w:rStyle w:val="StyleUnderline"/>
          <w:highlight w:val="green"/>
        </w:rPr>
        <w:t>funding</w:t>
      </w:r>
      <w:r w:rsidRPr="00CD4C08">
        <w:rPr>
          <w:sz w:val="12"/>
        </w:rPr>
        <w:t xml:space="preserve"> (and, in some cases, both) </w:t>
      </w:r>
      <w:r w:rsidRPr="00ED1F99">
        <w:rPr>
          <w:rStyle w:val="StyleUnderline"/>
        </w:rPr>
        <w:t>for these activities</w:t>
      </w:r>
      <w:r w:rsidRPr="00CD4C08">
        <w:rPr>
          <w:sz w:val="12"/>
        </w:rPr>
        <w:t xml:space="preserve">, </w:t>
      </w:r>
      <w:r w:rsidRPr="00ED1F99">
        <w:rPr>
          <w:rStyle w:val="StyleUnderline"/>
        </w:rPr>
        <w:t>including</w:t>
      </w:r>
      <w:r w:rsidRPr="00CD4C08">
        <w:rPr>
          <w:sz w:val="12"/>
        </w:rPr>
        <w:t xml:space="preserve"> in </w:t>
      </w:r>
      <w:r w:rsidRPr="00ED1F99">
        <w:rPr>
          <w:rStyle w:val="StyleUnderline"/>
        </w:rPr>
        <w:t>recent appropriations bills</w:t>
      </w:r>
      <w:r w:rsidRPr="00CD4C08">
        <w:rPr>
          <w:sz w:val="12"/>
        </w:rPr>
        <w:t xml:space="preserve">. In the 116 th Congress, H.R. </w:t>
      </w:r>
      <w:r w:rsidRPr="00ED1F99">
        <w:rPr>
          <w:rStyle w:val="StyleUnderline"/>
        </w:rPr>
        <w:t>1904 proposes to extend</w:t>
      </w:r>
      <w:r w:rsidRPr="00CD4C08">
        <w:rPr>
          <w:sz w:val="12"/>
        </w:rPr>
        <w:t xml:space="preserve"> certain </w:t>
      </w:r>
      <w:r w:rsidRPr="00ED1F99">
        <w:rPr>
          <w:rStyle w:val="StyleUnderline"/>
        </w:rPr>
        <w:t>mandatory funds for</w:t>
      </w:r>
      <w:r w:rsidRPr="00CD4C08">
        <w:rPr>
          <w:sz w:val="12"/>
        </w:rPr>
        <w:t xml:space="preserve"> these </w:t>
      </w:r>
      <w:r w:rsidRPr="00ED1F99">
        <w:rPr>
          <w:rStyle w:val="StyleUnderline"/>
        </w:rPr>
        <w:t>settlements</w:t>
      </w:r>
      <w:r w:rsidRPr="00CD4C08">
        <w:rPr>
          <w:sz w:val="12"/>
        </w:rPr>
        <w:t xml:space="preserve"> </w:t>
      </w:r>
      <w:r w:rsidRPr="00ED1F99">
        <w:rPr>
          <w:rStyle w:val="StyleUnderline"/>
        </w:rPr>
        <w:t>in perpetuity</w:t>
      </w:r>
      <w:r w:rsidRPr="00CD4C08">
        <w:rPr>
          <w:sz w:val="12"/>
        </w:rPr>
        <w:t xml:space="preserve"> (the funding currently expires in FY2029). </w:t>
      </w:r>
      <w:r w:rsidRPr="00CD4C08">
        <w:rPr>
          <w:rStyle w:val="StyleUnderline"/>
          <w:highlight w:val="green"/>
        </w:rPr>
        <w:t>Several</w:t>
      </w:r>
      <w:r w:rsidRPr="00CD4C08">
        <w:rPr>
          <w:sz w:val="12"/>
        </w:rPr>
        <w:t xml:space="preserve"> </w:t>
      </w:r>
      <w:r w:rsidRPr="00ED1F99">
        <w:rPr>
          <w:rStyle w:val="StyleUnderline"/>
        </w:rPr>
        <w:t>individual</w:t>
      </w:r>
      <w:r w:rsidRPr="00CD4C08">
        <w:rPr>
          <w:sz w:val="12"/>
        </w:rPr>
        <w:t xml:space="preserve"> </w:t>
      </w:r>
      <w:r w:rsidRPr="00ED1F99">
        <w:rPr>
          <w:rStyle w:val="StyleUnderline"/>
        </w:rPr>
        <w:t xml:space="preserve">Indian water rights </w:t>
      </w:r>
      <w:r w:rsidRPr="00CD4C08">
        <w:rPr>
          <w:rStyle w:val="StyleUnderline"/>
          <w:highlight w:val="green"/>
        </w:rPr>
        <w:t>settlements</w:t>
      </w:r>
      <w:r w:rsidRPr="00CD4C08">
        <w:rPr>
          <w:sz w:val="12"/>
        </w:rPr>
        <w:t xml:space="preserve"> recently have been </w:t>
      </w:r>
      <w:r w:rsidRPr="00CD4C08">
        <w:rPr>
          <w:rStyle w:val="StyleUnderline"/>
        </w:rPr>
        <w:t>considered</w:t>
      </w:r>
      <w:r w:rsidRPr="00ED1F99">
        <w:rPr>
          <w:rStyle w:val="StyleUnderline"/>
        </w:rPr>
        <w:t xml:space="preserve"> and enacted,</w:t>
      </w:r>
      <w:r>
        <w:rPr>
          <w:rStyle w:val="StyleUnderline"/>
        </w:rPr>
        <w:t xml:space="preserve"> </w:t>
      </w:r>
      <w:r w:rsidRPr="00ED1F99">
        <w:rPr>
          <w:rStyle w:val="StyleUnderline"/>
        </w:rPr>
        <w:t>including three</w:t>
      </w:r>
      <w:r w:rsidRPr="00CD4C08">
        <w:rPr>
          <w:sz w:val="12"/>
        </w:rPr>
        <w:t xml:space="preserve"> that were </w:t>
      </w:r>
      <w:r w:rsidRPr="00CD4C08">
        <w:rPr>
          <w:rStyle w:val="StyleUnderline"/>
          <w:highlight w:val="green"/>
        </w:rPr>
        <w:t>enacted during</w:t>
      </w:r>
      <w:r w:rsidRPr="00ED1F99">
        <w:rPr>
          <w:rStyle w:val="StyleUnderline"/>
        </w:rPr>
        <w:t xml:space="preserve"> the </w:t>
      </w:r>
      <w:r w:rsidRPr="00CD4C08">
        <w:rPr>
          <w:rStyle w:val="StyleUnderline"/>
          <w:highlight w:val="green"/>
        </w:rPr>
        <w:t>114th Congress</w:t>
      </w:r>
      <w:r w:rsidRPr="00CD4C08">
        <w:rPr>
          <w:sz w:val="12"/>
        </w:rPr>
        <w:t>. A primary challenge facing new settlements is the availability of federal funds to implement ongoing and future agreements. Indian water rights settlements often involve the construction of major new water infrastructure to allow tribal communities to access water they hold rights to, and obtaining federal funding for these projects can be difficult. As a result, some settlements have been renegotiated to reduce their federal costs.</w:t>
      </w:r>
    </w:p>
    <w:p w14:paraId="78FF936B" w14:textId="77777777" w:rsidR="00504F54" w:rsidRPr="00B013F2" w:rsidRDefault="00504F54" w:rsidP="00504F54">
      <w:pPr>
        <w:pStyle w:val="Heading4"/>
        <w:rPr>
          <w:u w:val="single"/>
        </w:rPr>
      </w:pPr>
      <w:r>
        <w:t xml:space="preserve">Here’s how the agreement would be </w:t>
      </w:r>
      <w:r>
        <w:rPr>
          <w:u w:val="single"/>
        </w:rPr>
        <w:t>implemented</w:t>
      </w:r>
      <w:r>
        <w:t xml:space="preserve">, it’s primarily done by </w:t>
      </w:r>
      <w:r>
        <w:rPr>
          <w:u w:val="single"/>
        </w:rPr>
        <w:t>independent</w:t>
      </w:r>
      <w:r>
        <w:t xml:space="preserve">, federal </w:t>
      </w:r>
      <w:r>
        <w:rPr>
          <w:u w:val="single"/>
        </w:rPr>
        <w:t>agencies</w:t>
      </w:r>
      <w:r>
        <w:t xml:space="preserve">. </w:t>
      </w:r>
      <w:r>
        <w:rPr>
          <w:u w:val="single"/>
        </w:rPr>
        <w:t xml:space="preserve"> </w:t>
      </w:r>
    </w:p>
    <w:p w14:paraId="7FC75DCA" w14:textId="77777777" w:rsidR="00504F54" w:rsidRPr="00461614" w:rsidRDefault="00504F54" w:rsidP="00504F54">
      <w:r w:rsidRPr="00ED14C6">
        <w:rPr>
          <w:rStyle w:val="Style13ptBold"/>
        </w:rPr>
        <w:t>CRS, ‘19</w:t>
      </w:r>
      <w:r w:rsidRPr="00ED14C6">
        <w:t xml:space="preserve"> </w:t>
      </w:r>
      <w:r w:rsidRPr="00B812A4">
        <w:rPr>
          <w:sz w:val="14"/>
          <w:szCs w:val="14"/>
        </w:rPr>
        <w:t>(Congressional Research Service, 4-16-2019, https://fas.org/sgp/crs/misc/R44148.pdf, Accessed: 6-24-</w:t>
      </w:r>
      <w:r>
        <w:rPr>
          <w:sz w:val="14"/>
          <w:szCs w:val="14"/>
        </w:rPr>
        <w:t>2021)</w:t>
      </w:r>
      <w:r w:rsidRPr="00B812A4">
        <w:rPr>
          <w:sz w:val="14"/>
          <w:szCs w:val="14"/>
        </w:rPr>
        <w:t>//ILake-HG</w:t>
      </w:r>
    </w:p>
    <w:p w14:paraId="1E65FA35" w14:textId="77777777" w:rsidR="00504F54" w:rsidRDefault="00504F54" w:rsidP="00504F54">
      <w:pPr>
        <w:rPr>
          <w:sz w:val="12"/>
        </w:rPr>
      </w:pPr>
      <w:r w:rsidRPr="009C41AA">
        <w:rPr>
          <w:rStyle w:val="StyleUnderline"/>
        </w:rPr>
        <w:t>Implementation</w:t>
      </w:r>
      <w:r>
        <w:rPr>
          <w:rStyle w:val="StyleUnderline"/>
        </w:rPr>
        <w:t xml:space="preserve"> </w:t>
      </w:r>
      <w:r w:rsidRPr="009C41AA">
        <w:rPr>
          <w:rStyle w:val="StyleUnderline"/>
          <w:highlight w:val="green"/>
        </w:rPr>
        <w:t>Once</w:t>
      </w:r>
      <w:r w:rsidRPr="009C41AA">
        <w:rPr>
          <w:sz w:val="12"/>
        </w:rPr>
        <w:t xml:space="preserve"> a </w:t>
      </w:r>
      <w:r w:rsidRPr="009C41AA">
        <w:rPr>
          <w:rStyle w:val="StyleUnderline"/>
        </w:rPr>
        <w:t xml:space="preserve">settlement is </w:t>
      </w:r>
      <w:r w:rsidRPr="009C41AA">
        <w:rPr>
          <w:rStyle w:val="StyleUnderline"/>
          <w:highlight w:val="green"/>
        </w:rPr>
        <w:t>approved</w:t>
      </w:r>
      <w:r w:rsidRPr="009C41AA">
        <w:rPr>
          <w:sz w:val="12"/>
        </w:rPr>
        <w:t xml:space="preserve"> (</w:t>
      </w:r>
      <w:r w:rsidRPr="009C41AA">
        <w:rPr>
          <w:rStyle w:val="StyleUnderline"/>
        </w:rPr>
        <w:t>either administratively or by Congress</w:t>
      </w:r>
      <w:r w:rsidRPr="009C41AA">
        <w:rPr>
          <w:sz w:val="12"/>
        </w:rPr>
        <w:t xml:space="preserve">), the </w:t>
      </w:r>
      <w:r w:rsidRPr="009C41AA">
        <w:rPr>
          <w:rStyle w:val="StyleUnderline"/>
          <w:highlight w:val="green"/>
        </w:rPr>
        <w:t>SIWRO</w:t>
      </w:r>
      <w:r w:rsidRPr="009C41AA">
        <w:rPr>
          <w:sz w:val="12"/>
          <w:highlight w:val="green"/>
        </w:rPr>
        <w:t xml:space="preserve"> </w:t>
      </w:r>
      <w:r w:rsidRPr="009C41AA">
        <w:rPr>
          <w:rStyle w:val="StyleUnderline"/>
          <w:highlight w:val="green"/>
        </w:rPr>
        <w:t>oversees</w:t>
      </w:r>
      <w:r w:rsidRPr="009C41AA">
        <w:rPr>
          <w:sz w:val="12"/>
        </w:rPr>
        <w:t xml:space="preserve"> its </w:t>
      </w:r>
      <w:r w:rsidRPr="009C41AA">
        <w:rPr>
          <w:rStyle w:val="StyleUnderline"/>
          <w:highlight w:val="green"/>
        </w:rPr>
        <w:t>implementation</w:t>
      </w:r>
      <w:r w:rsidRPr="009C41AA">
        <w:rPr>
          <w:sz w:val="12"/>
        </w:rPr>
        <w:t xml:space="preserve"> </w:t>
      </w:r>
      <w:r w:rsidRPr="009C41AA">
        <w:rPr>
          <w:rStyle w:val="StyleUnderline"/>
        </w:rPr>
        <w:t>through federal implementation teams</w:t>
      </w:r>
      <w:r w:rsidRPr="009C41AA">
        <w:rPr>
          <w:sz w:val="12"/>
        </w:rPr>
        <w:t xml:space="preserve">. </w:t>
      </w:r>
      <w:r w:rsidRPr="009C41AA">
        <w:rPr>
          <w:rStyle w:val="StyleUnderline"/>
          <w:highlight w:val="green"/>
        </w:rPr>
        <w:t>Federal implementation teams</w:t>
      </w:r>
      <w:r w:rsidRPr="009C41AA">
        <w:rPr>
          <w:sz w:val="12"/>
        </w:rPr>
        <w:t xml:space="preserve"> </w:t>
      </w:r>
      <w:r w:rsidRPr="009C41AA">
        <w:rPr>
          <w:rStyle w:val="StyleUnderline"/>
        </w:rPr>
        <w:t>function</w:t>
      </w:r>
      <w:r w:rsidRPr="009C41AA">
        <w:rPr>
          <w:sz w:val="12"/>
        </w:rPr>
        <w:t xml:space="preserve"> much </w:t>
      </w:r>
      <w:r w:rsidRPr="009C41AA">
        <w:rPr>
          <w:rStyle w:val="StyleUnderline"/>
        </w:rPr>
        <w:t>like federal negotiation</w:t>
      </w:r>
      <w:r w:rsidRPr="009C41AA">
        <w:rPr>
          <w:sz w:val="12"/>
        </w:rPr>
        <w:t xml:space="preserve"> </w:t>
      </w:r>
      <w:r w:rsidRPr="009C41AA">
        <w:rPr>
          <w:rStyle w:val="StyleUnderline"/>
        </w:rPr>
        <w:t>teams</w:t>
      </w:r>
      <w:r w:rsidRPr="009C41AA">
        <w:rPr>
          <w:sz w:val="12"/>
        </w:rPr>
        <w:t xml:space="preserve">, </w:t>
      </w:r>
      <w:r w:rsidRPr="009C41AA">
        <w:rPr>
          <w:rStyle w:val="StyleUnderline"/>
        </w:rPr>
        <w:t>only</w:t>
      </w:r>
      <w:r w:rsidRPr="009C41AA">
        <w:rPr>
          <w:sz w:val="12"/>
        </w:rPr>
        <w:t xml:space="preserve"> </w:t>
      </w:r>
      <w:r w:rsidRPr="009C41AA">
        <w:rPr>
          <w:rStyle w:val="StyleUnderline"/>
        </w:rPr>
        <w:t>with</w:t>
      </w:r>
      <w:r w:rsidRPr="009C41AA">
        <w:rPr>
          <w:sz w:val="12"/>
        </w:rPr>
        <w:t xml:space="preserve"> a </w:t>
      </w:r>
      <w:r w:rsidRPr="009C41AA">
        <w:rPr>
          <w:rStyle w:val="StyleUnderline"/>
          <w:highlight w:val="green"/>
        </w:rPr>
        <w:t>focus</w:t>
      </w:r>
      <w:r w:rsidRPr="009C41AA">
        <w:rPr>
          <w:sz w:val="12"/>
          <w:highlight w:val="green"/>
        </w:rPr>
        <w:t xml:space="preserve"> </w:t>
      </w:r>
      <w:r w:rsidRPr="009C41AA">
        <w:rPr>
          <w:rStyle w:val="StyleUnderline"/>
          <w:highlight w:val="green"/>
        </w:rPr>
        <w:t>on</w:t>
      </w:r>
      <w:r w:rsidRPr="009C41AA">
        <w:rPr>
          <w:sz w:val="12"/>
          <w:highlight w:val="green"/>
        </w:rPr>
        <w:t xml:space="preserve"> </w:t>
      </w:r>
      <w:r w:rsidRPr="009C41AA">
        <w:rPr>
          <w:rStyle w:val="Emphasis"/>
          <w:highlight w:val="green"/>
        </w:rPr>
        <w:t>helping</w:t>
      </w:r>
      <w:r w:rsidRPr="009C41AA">
        <w:rPr>
          <w:rStyle w:val="Emphasis"/>
        </w:rPr>
        <w:t xml:space="preserve"> the Indian </w:t>
      </w:r>
      <w:r w:rsidRPr="009C41AA">
        <w:rPr>
          <w:rStyle w:val="Emphasis"/>
          <w:highlight w:val="green"/>
        </w:rPr>
        <w:t>tribe</w:t>
      </w:r>
      <w:r w:rsidRPr="009C41AA">
        <w:rPr>
          <w:sz w:val="12"/>
        </w:rPr>
        <w:t>(</w:t>
      </w:r>
      <w:r w:rsidRPr="009C41AA">
        <w:rPr>
          <w:rStyle w:val="Emphasis"/>
          <w:highlight w:val="green"/>
        </w:rPr>
        <w:t>s</w:t>
      </w:r>
      <w:r w:rsidRPr="009C41AA">
        <w:rPr>
          <w:sz w:val="12"/>
        </w:rPr>
        <w:t xml:space="preserve">) </w:t>
      </w:r>
      <w:r w:rsidRPr="009C41AA">
        <w:rPr>
          <w:rStyle w:val="StyleUnderline"/>
          <w:highlight w:val="green"/>
        </w:rPr>
        <w:t>and</w:t>
      </w:r>
      <w:r w:rsidRPr="009C41AA">
        <w:rPr>
          <w:sz w:val="12"/>
          <w:highlight w:val="green"/>
        </w:rPr>
        <w:t xml:space="preserve"> </w:t>
      </w:r>
      <w:r w:rsidRPr="009C41AA">
        <w:rPr>
          <w:rStyle w:val="StyleUnderline"/>
          <w:highlight w:val="green"/>
        </w:rPr>
        <w:t>other</w:t>
      </w:r>
      <w:r w:rsidRPr="009C41AA">
        <w:rPr>
          <w:sz w:val="12"/>
          <w:highlight w:val="green"/>
        </w:rPr>
        <w:t xml:space="preserve"> </w:t>
      </w:r>
      <w:r w:rsidRPr="009C41AA">
        <w:rPr>
          <w:rStyle w:val="StyleUnderline"/>
          <w:highlight w:val="green"/>
        </w:rPr>
        <w:t>parties implement</w:t>
      </w:r>
      <w:r w:rsidRPr="009C41AA">
        <w:rPr>
          <w:rStyle w:val="StyleUnderline"/>
        </w:rPr>
        <w:t xml:space="preserve"> the settlement</w:t>
      </w:r>
      <w:r w:rsidRPr="009C41AA">
        <w:rPr>
          <w:sz w:val="12"/>
        </w:rPr>
        <w:t xml:space="preserve">. For settlements that began through litigation or adjudication, the </w:t>
      </w:r>
      <w:r w:rsidRPr="009C41AA">
        <w:rPr>
          <w:rStyle w:val="StyleUnderline"/>
        </w:rPr>
        <w:t xml:space="preserve">settlement parties </w:t>
      </w:r>
      <w:r w:rsidRPr="009C41AA">
        <w:rPr>
          <w:rStyle w:val="StyleUnderline"/>
          <w:highlight w:val="green"/>
        </w:rPr>
        <w:t>must</w:t>
      </w:r>
      <w:r w:rsidRPr="009C41AA">
        <w:rPr>
          <w:sz w:val="12"/>
          <w:highlight w:val="green"/>
        </w:rPr>
        <w:t xml:space="preserve"> </w:t>
      </w:r>
      <w:r w:rsidRPr="009C41AA">
        <w:rPr>
          <w:rStyle w:val="StyleUnderline"/>
          <w:highlight w:val="green"/>
        </w:rPr>
        <w:t>reconvene to reconcile</w:t>
      </w:r>
      <w:r w:rsidRPr="009C41AA">
        <w:rPr>
          <w:sz w:val="12"/>
        </w:rPr>
        <w:t xml:space="preserve"> the </w:t>
      </w:r>
      <w:r w:rsidRPr="009C41AA">
        <w:rPr>
          <w:rStyle w:val="StyleUnderline"/>
        </w:rPr>
        <w:t xml:space="preserve">original </w:t>
      </w:r>
      <w:r w:rsidRPr="009C41AA">
        <w:rPr>
          <w:rStyle w:val="StyleUnderline"/>
          <w:highlight w:val="green"/>
        </w:rPr>
        <w:t>agreement</w:t>
      </w:r>
      <w:r w:rsidRPr="009C41AA">
        <w:rPr>
          <w:rStyle w:val="StyleUnderline"/>
        </w:rPr>
        <w:t xml:space="preserve"> with the settlement</w:t>
      </w:r>
      <w:r w:rsidRPr="009C41AA">
        <w:rPr>
          <w:sz w:val="12"/>
        </w:rPr>
        <w:t xml:space="preserve">, </w:t>
      </w:r>
      <w:r w:rsidRPr="009C41AA">
        <w:rPr>
          <w:rStyle w:val="StyleUnderline"/>
        </w:rPr>
        <w:t>along</w:t>
      </w:r>
      <w:r w:rsidRPr="009C41AA">
        <w:rPr>
          <w:sz w:val="12"/>
        </w:rPr>
        <w:t xml:space="preserve"> </w:t>
      </w:r>
      <w:r w:rsidRPr="009C41AA">
        <w:rPr>
          <w:rStyle w:val="StyleUnderline"/>
        </w:rPr>
        <w:t>with</w:t>
      </w:r>
      <w:r w:rsidRPr="009C41AA">
        <w:rPr>
          <w:sz w:val="12"/>
        </w:rPr>
        <w:t xml:space="preserve"> any </w:t>
      </w:r>
      <w:r w:rsidRPr="009C41AA">
        <w:rPr>
          <w:rStyle w:val="StyleUnderline"/>
        </w:rPr>
        <w:t>additional</w:t>
      </w:r>
      <w:r w:rsidRPr="009C41AA">
        <w:rPr>
          <w:sz w:val="12"/>
        </w:rPr>
        <w:t xml:space="preserve"> </w:t>
      </w:r>
      <w:r w:rsidRPr="009C41AA">
        <w:rPr>
          <w:rStyle w:val="StyleUnderline"/>
        </w:rPr>
        <w:t>changes</w:t>
      </w:r>
      <w:r w:rsidRPr="009C41AA">
        <w:rPr>
          <w:sz w:val="12"/>
        </w:rPr>
        <w:t xml:space="preserve">. </w:t>
      </w:r>
      <w:r w:rsidRPr="009C41AA">
        <w:rPr>
          <w:rStyle w:val="StyleUnderline"/>
          <w:highlight w:val="green"/>
        </w:rPr>
        <w:t>After</w:t>
      </w:r>
      <w:r w:rsidRPr="009C41AA">
        <w:rPr>
          <w:sz w:val="12"/>
        </w:rPr>
        <w:t xml:space="preserve"> the </w:t>
      </w:r>
      <w:r w:rsidRPr="009C41AA">
        <w:rPr>
          <w:rStyle w:val="StyleUnderline"/>
          <w:highlight w:val="green"/>
        </w:rPr>
        <w:t>Secretary</w:t>
      </w:r>
      <w:r w:rsidRPr="009C41AA">
        <w:rPr>
          <w:sz w:val="12"/>
          <w:highlight w:val="green"/>
        </w:rPr>
        <w:t xml:space="preserve"> </w:t>
      </w:r>
      <w:r w:rsidRPr="009C41AA">
        <w:rPr>
          <w:rStyle w:val="StyleUnderline"/>
          <w:highlight w:val="green"/>
        </w:rPr>
        <w:t>of</w:t>
      </w:r>
      <w:r w:rsidRPr="009C41AA">
        <w:rPr>
          <w:sz w:val="12"/>
        </w:rPr>
        <w:t xml:space="preserve"> the </w:t>
      </w:r>
      <w:r w:rsidRPr="009C41AA">
        <w:rPr>
          <w:rStyle w:val="StyleUnderline"/>
          <w:highlight w:val="green"/>
        </w:rPr>
        <w:t>Interior</w:t>
      </w:r>
      <w:r w:rsidRPr="009C41AA">
        <w:rPr>
          <w:sz w:val="12"/>
          <w:highlight w:val="green"/>
        </w:rPr>
        <w:t xml:space="preserve"> </w:t>
      </w:r>
      <w:r w:rsidRPr="009C41AA">
        <w:rPr>
          <w:rStyle w:val="StyleUnderline"/>
          <w:highlight w:val="green"/>
        </w:rPr>
        <w:t>signs</w:t>
      </w:r>
      <w:r w:rsidRPr="009C41AA">
        <w:rPr>
          <w:sz w:val="12"/>
        </w:rPr>
        <w:t xml:space="preserve"> the </w:t>
      </w:r>
      <w:r w:rsidRPr="009C41AA">
        <w:rPr>
          <w:rStyle w:val="StyleUnderline"/>
        </w:rPr>
        <w:t xml:space="preserve">revised </w:t>
      </w:r>
      <w:r w:rsidRPr="009C41AA">
        <w:rPr>
          <w:rStyle w:val="StyleUnderline"/>
          <w:highlight w:val="green"/>
        </w:rPr>
        <w:t>agreement</w:t>
      </w:r>
      <w:r w:rsidRPr="009C41AA">
        <w:rPr>
          <w:sz w:val="12"/>
        </w:rPr>
        <w:t xml:space="preserve">, the </w:t>
      </w:r>
      <w:r w:rsidRPr="009C41AA">
        <w:rPr>
          <w:rStyle w:val="StyleUnderline"/>
        </w:rPr>
        <w:t xml:space="preserve">adjudication </w:t>
      </w:r>
      <w:r w:rsidRPr="009C41AA">
        <w:rPr>
          <w:rStyle w:val="StyleUnderline"/>
          <w:highlight w:val="green"/>
        </w:rPr>
        <w:t>court conducts</w:t>
      </w:r>
      <w:r w:rsidRPr="009C41AA">
        <w:rPr>
          <w:sz w:val="12"/>
        </w:rPr>
        <w:t xml:space="preserve"> an </w:t>
      </w:r>
      <w:r w:rsidRPr="009C41AA">
        <w:rPr>
          <w:rStyle w:val="StyleUnderline"/>
          <w:highlight w:val="green"/>
        </w:rPr>
        <w:t>inter se process</w:t>
      </w:r>
      <w:r w:rsidRPr="009C41AA">
        <w:rPr>
          <w:sz w:val="12"/>
        </w:rPr>
        <w:t xml:space="preserve"> </w:t>
      </w:r>
      <w:r w:rsidRPr="009C41AA">
        <w:rPr>
          <w:rStyle w:val="StyleUnderline"/>
        </w:rPr>
        <w:t>in which it hears objections from any party</w:t>
      </w:r>
      <w:r w:rsidRPr="009C41AA">
        <w:rPr>
          <w:sz w:val="12"/>
        </w:rPr>
        <w:t xml:space="preserve">. Once the court approves the settlement, </w:t>
      </w:r>
      <w:r w:rsidRPr="009C41AA">
        <w:rPr>
          <w:rStyle w:val="StyleUnderline"/>
        </w:rPr>
        <w:t xml:space="preserve">it </w:t>
      </w:r>
      <w:r w:rsidRPr="009C41AA">
        <w:rPr>
          <w:rStyle w:val="StyleUnderline"/>
          <w:highlight w:val="green"/>
        </w:rPr>
        <w:t>enters a final decree</w:t>
      </w:r>
      <w:r w:rsidRPr="009C41AA">
        <w:rPr>
          <w:rStyle w:val="StyleUnderline"/>
        </w:rPr>
        <w:t xml:space="preserve"> and judgment</w:t>
      </w:r>
      <w:r w:rsidRPr="009C41AA">
        <w:rPr>
          <w:sz w:val="12"/>
        </w:rPr>
        <w:t xml:space="preserve">. The </w:t>
      </w:r>
      <w:r w:rsidRPr="009C41AA">
        <w:rPr>
          <w:rStyle w:val="StyleUnderline"/>
        </w:rPr>
        <w:t xml:space="preserve">actual </w:t>
      </w:r>
      <w:r w:rsidRPr="009C41AA">
        <w:rPr>
          <w:rStyle w:val="StyleUnderline"/>
          <w:highlight w:val="green"/>
        </w:rPr>
        <w:t>implementation</w:t>
      </w:r>
      <w:r w:rsidRPr="009C41AA">
        <w:rPr>
          <w:rStyle w:val="StyleUnderline"/>
        </w:rPr>
        <w:t xml:space="preserve"> usually</w:t>
      </w:r>
      <w:r w:rsidRPr="009C41AA">
        <w:rPr>
          <w:sz w:val="12"/>
        </w:rPr>
        <w:t xml:space="preserve"> </w:t>
      </w:r>
      <w:r w:rsidRPr="009C41AA">
        <w:rPr>
          <w:rStyle w:val="StyleUnderline"/>
        </w:rPr>
        <w:t>is</w:t>
      </w:r>
      <w:r w:rsidRPr="009C41AA">
        <w:rPr>
          <w:sz w:val="12"/>
        </w:rPr>
        <w:t xml:space="preserve"> </w:t>
      </w:r>
      <w:r w:rsidRPr="009C41AA">
        <w:rPr>
          <w:rStyle w:val="StyleUnderline"/>
          <w:highlight w:val="green"/>
        </w:rPr>
        <w:t>carried</w:t>
      </w:r>
      <w:r w:rsidRPr="009C41AA">
        <w:rPr>
          <w:sz w:val="12"/>
          <w:highlight w:val="green"/>
        </w:rPr>
        <w:t xml:space="preserve"> </w:t>
      </w:r>
      <w:r w:rsidRPr="009C41AA">
        <w:rPr>
          <w:rStyle w:val="StyleUnderline"/>
          <w:highlight w:val="green"/>
        </w:rPr>
        <w:t>out by</w:t>
      </w:r>
      <w:r w:rsidRPr="009C41AA">
        <w:rPr>
          <w:rStyle w:val="StyleUnderline"/>
        </w:rPr>
        <w:t xml:space="preserve"> one or more </w:t>
      </w:r>
      <w:r w:rsidRPr="009C41AA">
        <w:rPr>
          <w:rStyle w:val="StyleUnderline"/>
          <w:highlight w:val="green"/>
        </w:rPr>
        <w:t>federal agencies</w:t>
      </w:r>
      <w:r w:rsidRPr="009C41AA">
        <w:rPr>
          <w:sz w:val="12"/>
        </w:rPr>
        <w:t xml:space="preserve"> (typically Reclamation or BIA, based on terms of the agreement) that act as project manager.15 Altogether, the “Criteria and Procedures” statement stresses that the cost of settlement should not exceed the sum of calculable legal exposure and </w:t>
      </w:r>
      <w:r w:rsidRPr="009C41AA">
        <w:rPr>
          <w:rStyle w:val="StyleUnderline"/>
        </w:rPr>
        <w:t xml:space="preserve">any </w:t>
      </w:r>
      <w:r w:rsidRPr="009C41AA">
        <w:rPr>
          <w:rStyle w:val="StyleUnderline"/>
          <w:highlight w:val="green"/>
        </w:rPr>
        <w:t>additional costs</w:t>
      </w:r>
      <w:r w:rsidRPr="009C41AA">
        <w:rPr>
          <w:sz w:val="12"/>
          <w:highlight w:val="green"/>
        </w:rPr>
        <w:t xml:space="preserve"> </w:t>
      </w:r>
      <w:r w:rsidRPr="009C41AA">
        <w:rPr>
          <w:rStyle w:val="StyleUnderline"/>
        </w:rPr>
        <w:t>related to federal trust</w:t>
      </w:r>
      <w:r w:rsidRPr="009C41AA">
        <w:rPr>
          <w:sz w:val="12"/>
        </w:rPr>
        <w:t xml:space="preserve"> </w:t>
      </w:r>
      <w:r w:rsidRPr="009C41AA">
        <w:rPr>
          <w:rStyle w:val="StyleUnderline"/>
        </w:rPr>
        <w:t>responsibility</w:t>
      </w:r>
      <w:r w:rsidRPr="009C41AA">
        <w:rPr>
          <w:sz w:val="12"/>
        </w:rPr>
        <w:t xml:space="preserve"> and </w:t>
      </w:r>
      <w:r w:rsidRPr="009C41AA">
        <w:rPr>
          <w:rStyle w:val="StyleUnderline"/>
        </w:rPr>
        <w:t xml:space="preserve">should </w:t>
      </w:r>
      <w:r w:rsidRPr="009C41AA">
        <w:rPr>
          <w:rStyle w:val="StyleUnderline"/>
          <w:highlight w:val="green"/>
        </w:rPr>
        <w:t>promote</w:t>
      </w:r>
      <w:r w:rsidRPr="009C41AA">
        <w:rPr>
          <w:sz w:val="12"/>
        </w:rPr>
        <w:t xml:space="preserve"> </w:t>
      </w:r>
      <w:r w:rsidRPr="009C41AA">
        <w:rPr>
          <w:rStyle w:val="Emphasis"/>
        </w:rPr>
        <w:t xml:space="preserve">comity, economic </w:t>
      </w:r>
      <w:r w:rsidRPr="009C41AA">
        <w:rPr>
          <w:rStyle w:val="Emphasis"/>
          <w:highlight w:val="green"/>
        </w:rPr>
        <w:t>efficiency, and tribal self-sufficiency</w:t>
      </w:r>
      <w:r w:rsidRPr="009C41AA">
        <w:rPr>
          <w:sz w:val="12"/>
          <w:highlight w:val="green"/>
        </w:rPr>
        <w:t xml:space="preserve">. </w:t>
      </w:r>
      <w:r w:rsidRPr="009C41AA">
        <w:rPr>
          <w:rStyle w:val="StyleUnderline"/>
          <w:highlight w:val="green"/>
        </w:rPr>
        <w:t>Funding</w:t>
      </w:r>
      <w:r w:rsidRPr="009C41AA">
        <w:rPr>
          <w:sz w:val="12"/>
        </w:rPr>
        <w:t xml:space="preserve"> for the settlement itself </w:t>
      </w:r>
      <w:r w:rsidRPr="009C41AA">
        <w:rPr>
          <w:rStyle w:val="StyleUnderline"/>
        </w:rPr>
        <w:t xml:space="preserve">typically is </w:t>
      </w:r>
      <w:r w:rsidRPr="009C41AA">
        <w:rPr>
          <w:rStyle w:val="StyleUnderline"/>
          <w:highlight w:val="green"/>
        </w:rPr>
        <w:t>provided through</w:t>
      </w:r>
      <w:r w:rsidRPr="009C41AA">
        <w:rPr>
          <w:sz w:val="12"/>
        </w:rPr>
        <w:t xml:space="preserve"> </w:t>
      </w:r>
      <w:r w:rsidRPr="009C41AA">
        <w:rPr>
          <w:rStyle w:val="StyleUnderline"/>
          <w:highlight w:val="green"/>
        </w:rPr>
        <w:t>Reclamation</w:t>
      </w:r>
      <w:r w:rsidRPr="009C41AA">
        <w:rPr>
          <w:rStyle w:val="StyleUnderline"/>
        </w:rPr>
        <w:t xml:space="preserve"> and/</w:t>
      </w:r>
      <w:r w:rsidRPr="009C41AA">
        <w:rPr>
          <w:rStyle w:val="StyleUnderline"/>
          <w:highlight w:val="green"/>
        </w:rPr>
        <w:t>or BIA</w:t>
      </w:r>
      <w:r w:rsidRPr="009C41AA">
        <w:rPr>
          <w:rStyle w:val="StyleUnderline"/>
        </w:rPr>
        <w:t>.</w:t>
      </w:r>
      <w:r w:rsidRPr="009C41AA">
        <w:rPr>
          <w:sz w:val="12"/>
        </w:rPr>
        <w:t xml:space="preserve"> </w:t>
      </w:r>
      <w:r w:rsidRPr="009C41AA">
        <w:rPr>
          <w:rStyle w:val="StyleUnderline"/>
        </w:rPr>
        <w:t>However</w:t>
      </w:r>
      <w:r w:rsidRPr="009C41AA">
        <w:rPr>
          <w:sz w:val="12"/>
        </w:rPr>
        <w:t xml:space="preserve">, in some cases </w:t>
      </w:r>
      <w:r w:rsidRPr="009C41AA">
        <w:rPr>
          <w:rStyle w:val="StyleUnderline"/>
        </w:rPr>
        <w:t>other agencies contribute based</w:t>
      </w:r>
      <w:r w:rsidRPr="009C41AA">
        <w:rPr>
          <w:sz w:val="12"/>
        </w:rPr>
        <w:t xml:space="preserve"> </w:t>
      </w:r>
      <w:r w:rsidRPr="009C41AA">
        <w:rPr>
          <w:rStyle w:val="StyleUnderline"/>
        </w:rPr>
        <w:t>on</w:t>
      </w:r>
      <w:r w:rsidRPr="009C41AA">
        <w:rPr>
          <w:sz w:val="12"/>
        </w:rPr>
        <w:t xml:space="preserve"> the </w:t>
      </w:r>
      <w:r w:rsidRPr="009C41AA">
        <w:rPr>
          <w:rStyle w:val="StyleUnderline"/>
        </w:rPr>
        <w:t>particular terms of a settlement</w:t>
      </w:r>
      <w:r w:rsidRPr="009C41AA">
        <w:rPr>
          <w:sz w:val="12"/>
        </w:rPr>
        <w:t>.16</w:t>
      </w:r>
    </w:p>
    <w:p w14:paraId="27AC0CFF" w14:textId="77777777" w:rsidR="00504F54" w:rsidRPr="00FD7FF7" w:rsidRDefault="00504F54" w:rsidP="00504F54">
      <w:pPr>
        <w:pStyle w:val="Heading4"/>
      </w:pPr>
      <w:r>
        <w:t xml:space="preserve">The </w:t>
      </w:r>
      <w:r>
        <w:rPr>
          <w:u w:val="single"/>
        </w:rPr>
        <w:t>negotiation</w:t>
      </w:r>
      <w:r>
        <w:t xml:space="preserve"> and </w:t>
      </w:r>
      <w:r>
        <w:rPr>
          <w:u w:val="single"/>
        </w:rPr>
        <w:t>settlement</w:t>
      </w:r>
      <w:r>
        <w:t xml:space="preserve"> processes </w:t>
      </w:r>
      <w:r>
        <w:rPr>
          <w:u w:val="single"/>
        </w:rPr>
        <w:t>consistently</w:t>
      </w:r>
      <w:r>
        <w:t xml:space="preserve"> promote the voice of Tribes and have </w:t>
      </w:r>
      <w:r>
        <w:rPr>
          <w:u w:val="single"/>
        </w:rPr>
        <w:t>empirically</w:t>
      </w:r>
      <w:r>
        <w:t xml:space="preserve"> been open for improvement – means squo solves deficits. </w:t>
      </w:r>
    </w:p>
    <w:p w14:paraId="0E7B5EB1" w14:textId="77777777" w:rsidR="00504F54" w:rsidRPr="003B75FD" w:rsidRDefault="00504F54" w:rsidP="00504F54">
      <w:r w:rsidRPr="00ED14C6">
        <w:rPr>
          <w:rStyle w:val="Style13ptBold"/>
        </w:rPr>
        <w:t>CRS, ‘19</w:t>
      </w:r>
      <w:r w:rsidRPr="00ED14C6">
        <w:t xml:space="preserve"> </w:t>
      </w:r>
      <w:r w:rsidRPr="00B812A4">
        <w:rPr>
          <w:sz w:val="14"/>
          <w:szCs w:val="14"/>
        </w:rPr>
        <w:t>(Congressional Research Service, 4-16-2019, https://fas.org/sgp/crs/misc/R44148.pdf, Accessed: 6-24-</w:t>
      </w:r>
      <w:r>
        <w:rPr>
          <w:sz w:val="14"/>
          <w:szCs w:val="14"/>
        </w:rPr>
        <w:t>2021)</w:t>
      </w:r>
      <w:r w:rsidRPr="00B812A4">
        <w:rPr>
          <w:sz w:val="14"/>
          <w:szCs w:val="14"/>
        </w:rPr>
        <w:t>//ILake-HG</w:t>
      </w:r>
    </w:p>
    <w:p w14:paraId="4EE145B8" w14:textId="2DEC6DCA" w:rsidR="00504F54" w:rsidRDefault="00504F54" w:rsidP="00504F54">
      <w:r w:rsidRPr="00472EC6">
        <w:rPr>
          <w:rStyle w:val="StyleUnderline"/>
          <w:highlight w:val="green"/>
        </w:rPr>
        <w:t>Negotiation</w:t>
      </w:r>
      <w:r>
        <w:rPr>
          <w:rStyle w:val="StyleUnderline"/>
        </w:rPr>
        <w:t xml:space="preserve"> </w:t>
      </w:r>
      <w:r w:rsidRPr="00FD7FF7">
        <w:rPr>
          <w:sz w:val="14"/>
        </w:rPr>
        <w:t xml:space="preserve">The negotiation </w:t>
      </w:r>
      <w:r w:rsidRPr="004A28D8">
        <w:rPr>
          <w:rStyle w:val="StyleUnderline"/>
        </w:rPr>
        <w:t xml:space="preserve">phase can be </w:t>
      </w:r>
      <w:r w:rsidRPr="00472EC6">
        <w:rPr>
          <w:rStyle w:val="StyleUnderline"/>
          <w:highlight w:val="green"/>
        </w:rPr>
        <w:t>prolonged</w:t>
      </w:r>
      <w:r w:rsidRPr="004A28D8">
        <w:rPr>
          <w:rStyle w:val="StyleUnderline"/>
        </w:rPr>
        <w:t xml:space="preserve"> and</w:t>
      </w:r>
      <w:r w:rsidRPr="00FD7FF7">
        <w:rPr>
          <w:sz w:val="14"/>
        </w:rPr>
        <w:t xml:space="preserve"> may take years to resolve.10 </w:t>
      </w:r>
      <w:r w:rsidRPr="004A28D8">
        <w:rPr>
          <w:rStyle w:val="StyleUnderline"/>
        </w:rPr>
        <w:t>During</w:t>
      </w:r>
      <w:r w:rsidRPr="00FD7FF7">
        <w:rPr>
          <w:sz w:val="14"/>
        </w:rPr>
        <w:t xml:space="preserve"> this </w:t>
      </w:r>
      <w:r w:rsidRPr="004A28D8">
        <w:rPr>
          <w:rStyle w:val="StyleUnderline"/>
        </w:rPr>
        <w:t>process</w:t>
      </w:r>
      <w:r w:rsidRPr="00FD7FF7">
        <w:rPr>
          <w:sz w:val="14"/>
        </w:rPr>
        <w:t xml:space="preserve">, the </w:t>
      </w:r>
      <w:r w:rsidRPr="00472EC6">
        <w:rPr>
          <w:rStyle w:val="StyleUnderline"/>
          <w:highlight w:val="green"/>
        </w:rPr>
        <w:t>federal negotiation</w:t>
      </w:r>
      <w:r w:rsidRPr="004A28D8">
        <w:rPr>
          <w:rStyle w:val="StyleUnderline"/>
        </w:rPr>
        <w:t xml:space="preserve"> team</w:t>
      </w:r>
      <w:r w:rsidRPr="00FD7FF7">
        <w:rPr>
          <w:sz w:val="14"/>
        </w:rPr>
        <w:t xml:space="preserve"> </w:t>
      </w:r>
      <w:r w:rsidRPr="00472EC6">
        <w:rPr>
          <w:rStyle w:val="StyleUnderline"/>
          <w:highlight w:val="green"/>
        </w:rPr>
        <w:t>works with</w:t>
      </w:r>
      <w:r w:rsidRPr="00FD7FF7">
        <w:rPr>
          <w:sz w:val="14"/>
        </w:rPr>
        <w:t xml:space="preserve"> the </w:t>
      </w:r>
      <w:r w:rsidRPr="00472EC6">
        <w:rPr>
          <w:rStyle w:val="StyleUnderline"/>
          <w:highlight w:val="green"/>
        </w:rPr>
        <w:t>parties to reach</w:t>
      </w:r>
      <w:r w:rsidRPr="004A28D8">
        <w:rPr>
          <w:rStyle w:val="StyleUnderline"/>
        </w:rPr>
        <w:t xml:space="preserve"> a </w:t>
      </w:r>
      <w:r w:rsidRPr="00472EC6">
        <w:rPr>
          <w:rStyle w:val="StyleUnderline"/>
          <w:highlight w:val="green"/>
        </w:rPr>
        <w:t>settlement</w:t>
      </w:r>
      <w:r w:rsidRPr="00FD7FF7">
        <w:rPr>
          <w:sz w:val="14"/>
        </w:rPr>
        <w:t xml:space="preserve">. The </w:t>
      </w:r>
      <w:r w:rsidRPr="004A28D8">
        <w:rPr>
          <w:rStyle w:val="StyleUnderline"/>
        </w:rPr>
        <w:t>process generally</w:t>
      </w:r>
      <w:r w:rsidRPr="00FD7FF7">
        <w:rPr>
          <w:sz w:val="14"/>
        </w:rPr>
        <w:t xml:space="preserve"> is </w:t>
      </w:r>
      <w:r w:rsidRPr="00472EC6">
        <w:rPr>
          <w:rStyle w:val="StyleUnderline"/>
          <w:highlight w:val="green"/>
        </w:rPr>
        <w:t>overseen by</w:t>
      </w:r>
      <w:r w:rsidRPr="00FD7FF7">
        <w:rPr>
          <w:sz w:val="14"/>
        </w:rPr>
        <w:t xml:space="preserve"> the aforementioned </w:t>
      </w:r>
      <w:r w:rsidRPr="00472EC6">
        <w:rPr>
          <w:rStyle w:val="StyleUnderline"/>
          <w:highlight w:val="green"/>
        </w:rPr>
        <w:t>DOI</w:t>
      </w:r>
      <w:r w:rsidRPr="004A28D8">
        <w:rPr>
          <w:rStyle w:val="StyleUnderline"/>
        </w:rPr>
        <w:t xml:space="preserve"> offices</w:t>
      </w:r>
      <w:r w:rsidRPr="00FD7FF7">
        <w:rPr>
          <w:sz w:val="14"/>
        </w:rPr>
        <w:t xml:space="preserve">, </w:t>
      </w:r>
      <w:r w:rsidRPr="004A28D8">
        <w:rPr>
          <w:rStyle w:val="StyleUnderline"/>
        </w:rPr>
        <w:t xml:space="preserve">as well as </w:t>
      </w:r>
      <w:r w:rsidRPr="00FD7FF7">
        <w:rPr>
          <w:sz w:val="14"/>
        </w:rPr>
        <w:t xml:space="preserve">by the </w:t>
      </w:r>
      <w:r w:rsidRPr="00472EC6">
        <w:rPr>
          <w:rStyle w:val="StyleUnderline"/>
          <w:highlight w:val="green"/>
        </w:rPr>
        <w:t>BIA</w:t>
      </w:r>
      <w:r w:rsidRPr="004A28D8">
        <w:rPr>
          <w:rStyle w:val="StyleUnderline"/>
        </w:rPr>
        <w:t>’s Branch of Water Resources</w:t>
      </w:r>
      <w:r w:rsidRPr="00FD7FF7">
        <w:rPr>
          <w:sz w:val="14"/>
        </w:rPr>
        <w:t xml:space="preserve"> </w:t>
      </w:r>
      <w:r w:rsidRPr="00472EC6">
        <w:rPr>
          <w:rStyle w:val="StyleUnderline"/>
          <w:highlight w:val="green"/>
        </w:rPr>
        <w:t>and Water Rights</w:t>
      </w:r>
      <w:r w:rsidRPr="004A28D8">
        <w:rPr>
          <w:rStyle w:val="StyleUnderline"/>
        </w:rPr>
        <w:t xml:space="preserve"> Negotiation/Litigation </w:t>
      </w:r>
      <w:r w:rsidRPr="00472EC6">
        <w:rPr>
          <w:rStyle w:val="StyleUnderline"/>
          <w:highlight w:val="green"/>
        </w:rPr>
        <w:t>Program</w:t>
      </w:r>
      <w:r w:rsidRPr="00FD7FF7">
        <w:rPr>
          <w:sz w:val="14"/>
        </w:rPr>
        <w:t xml:space="preserve">, which </w:t>
      </w:r>
      <w:r w:rsidRPr="00472EC6">
        <w:rPr>
          <w:rStyle w:val="StyleUnderline"/>
          <w:highlight w:val="green"/>
        </w:rPr>
        <w:t>provide</w:t>
      </w:r>
      <w:r w:rsidRPr="004A28D8">
        <w:rPr>
          <w:rStyle w:val="StyleUnderline"/>
        </w:rPr>
        <w:t xml:space="preserve"> technical and </w:t>
      </w:r>
      <w:r w:rsidRPr="00472EC6">
        <w:rPr>
          <w:rStyle w:val="StyleUnderline"/>
          <w:highlight w:val="green"/>
        </w:rPr>
        <w:t>factual work</w:t>
      </w:r>
      <w:r w:rsidRPr="00FD7FF7">
        <w:rPr>
          <w:sz w:val="14"/>
        </w:rPr>
        <w:t xml:space="preserve"> in </w:t>
      </w:r>
      <w:r w:rsidRPr="00472EC6">
        <w:rPr>
          <w:rStyle w:val="StyleUnderline"/>
          <w:highlight w:val="green"/>
        </w:rPr>
        <w:t>support of Indian water rights</w:t>
      </w:r>
      <w:r w:rsidRPr="004A28D8">
        <w:rPr>
          <w:rStyle w:val="StyleUnderline"/>
        </w:rPr>
        <w:t xml:space="preserve"> claims</w:t>
      </w:r>
      <w:r w:rsidRPr="00FD7FF7">
        <w:rPr>
          <w:sz w:val="14"/>
        </w:rPr>
        <w:t xml:space="preserve"> </w:t>
      </w:r>
      <w:r w:rsidRPr="00472EC6">
        <w:rPr>
          <w:rStyle w:val="StyleUnderline"/>
          <w:highlight w:val="green"/>
        </w:rPr>
        <w:t>and financial support</w:t>
      </w:r>
      <w:r w:rsidRPr="00472EC6">
        <w:rPr>
          <w:sz w:val="14"/>
          <w:highlight w:val="green"/>
        </w:rPr>
        <w:t xml:space="preserve"> </w:t>
      </w:r>
      <w:r w:rsidRPr="00472EC6">
        <w:rPr>
          <w:rStyle w:val="StyleUnderline"/>
          <w:highlight w:val="green"/>
        </w:rPr>
        <w:t>for</w:t>
      </w:r>
      <w:r w:rsidRPr="00FD7FF7">
        <w:rPr>
          <w:sz w:val="14"/>
        </w:rPr>
        <w:t xml:space="preserve"> the </w:t>
      </w:r>
      <w:r w:rsidRPr="004A28D8">
        <w:rPr>
          <w:rStyle w:val="StyleUnderline"/>
        </w:rPr>
        <w:t>fed</w:t>
      </w:r>
      <w:r w:rsidRPr="00FD7FF7">
        <w:rPr>
          <w:sz w:val="14"/>
        </w:rPr>
        <w:t xml:space="preserve">eral </w:t>
      </w:r>
      <w:r w:rsidRPr="00472EC6">
        <w:rPr>
          <w:rStyle w:val="StyleUnderline"/>
          <w:highlight w:val="green"/>
        </w:rPr>
        <w:t>gov</w:t>
      </w:r>
      <w:r w:rsidRPr="00FD7FF7">
        <w:rPr>
          <w:sz w:val="14"/>
        </w:rPr>
        <w:t xml:space="preserve">ernment </w:t>
      </w:r>
      <w:r w:rsidRPr="004A28D8">
        <w:rPr>
          <w:rStyle w:val="StyleUnderline"/>
        </w:rPr>
        <w:t>to defend</w:t>
      </w:r>
      <w:r w:rsidRPr="00FD7FF7">
        <w:rPr>
          <w:sz w:val="14"/>
        </w:rPr>
        <w:t xml:space="preserve"> </w:t>
      </w:r>
      <w:r w:rsidRPr="004A28D8">
        <w:rPr>
          <w:rStyle w:val="StyleUnderline"/>
        </w:rPr>
        <w:t>and assert Indian water rights</w:t>
      </w:r>
      <w:r w:rsidRPr="00FD7FF7">
        <w:rPr>
          <w:sz w:val="14"/>
        </w:rPr>
        <w:t xml:space="preserve">.11 </w:t>
      </w:r>
      <w:r w:rsidRPr="00FD7FF7">
        <w:rPr>
          <w:rStyle w:val="StyleUnderline"/>
        </w:rPr>
        <w:t>Reclamation’s</w:t>
      </w:r>
      <w:r w:rsidRPr="00FD7FF7">
        <w:rPr>
          <w:sz w:val="14"/>
        </w:rPr>
        <w:t xml:space="preserve"> Native American Affairs Program also </w:t>
      </w:r>
      <w:r w:rsidRPr="00FD7FF7">
        <w:rPr>
          <w:rStyle w:val="StyleUnderline"/>
        </w:rPr>
        <w:t>facilitates</w:t>
      </w:r>
      <w:r w:rsidRPr="00FD7FF7">
        <w:rPr>
          <w:sz w:val="14"/>
        </w:rPr>
        <w:t xml:space="preserve"> the </w:t>
      </w:r>
      <w:r w:rsidRPr="00FD7FF7">
        <w:rPr>
          <w:rStyle w:val="StyleUnderline"/>
        </w:rPr>
        <w:t>negotiation of water rights settlements</w:t>
      </w:r>
      <w:r w:rsidRPr="00FD7FF7">
        <w:rPr>
          <w:sz w:val="14"/>
        </w:rPr>
        <w:t xml:space="preserve"> </w:t>
      </w:r>
      <w:r w:rsidRPr="00FD7FF7">
        <w:rPr>
          <w:rStyle w:val="StyleUnderline"/>
        </w:rPr>
        <w:t>by providing</w:t>
      </w:r>
      <w:r w:rsidRPr="00FD7FF7">
        <w:rPr>
          <w:sz w:val="14"/>
        </w:rPr>
        <w:t xml:space="preserve"> </w:t>
      </w:r>
      <w:r w:rsidRPr="00FD7FF7">
        <w:rPr>
          <w:rStyle w:val="StyleUnderline"/>
        </w:rPr>
        <w:t>technical support</w:t>
      </w:r>
      <w:r w:rsidRPr="00FD7FF7">
        <w:rPr>
          <w:sz w:val="14"/>
        </w:rPr>
        <w:t xml:space="preserve"> </w:t>
      </w:r>
      <w:r w:rsidRPr="00FD7FF7">
        <w:rPr>
          <w:rStyle w:val="StyleUnderline"/>
        </w:rPr>
        <w:t>and other assistance</w:t>
      </w:r>
      <w:r w:rsidRPr="00FD7FF7">
        <w:rPr>
          <w:sz w:val="14"/>
        </w:rPr>
        <w:t xml:space="preserve">.12 In 2016, </w:t>
      </w:r>
      <w:r w:rsidRPr="00472EC6">
        <w:rPr>
          <w:rStyle w:val="StyleUnderline"/>
          <w:highlight w:val="green"/>
        </w:rPr>
        <w:t>OMB issued guidance</w:t>
      </w:r>
      <w:r w:rsidRPr="00FD7FF7">
        <w:rPr>
          <w:sz w:val="14"/>
        </w:rPr>
        <w:t xml:space="preserve"> </w:t>
      </w:r>
      <w:r w:rsidRPr="00FD7FF7">
        <w:rPr>
          <w:rStyle w:val="StyleUnderline"/>
        </w:rPr>
        <w:t>that</w:t>
      </w:r>
      <w:r w:rsidRPr="00FD7FF7">
        <w:rPr>
          <w:sz w:val="14"/>
        </w:rPr>
        <w:t xml:space="preserve"> it be </w:t>
      </w:r>
      <w:r w:rsidRPr="00472EC6">
        <w:rPr>
          <w:rStyle w:val="StyleUnderline"/>
          <w:highlight w:val="green"/>
        </w:rPr>
        <w:t>more involved in</w:t>
      </w:r>
      <w:r w:rsidRPr="00FD7FF7">
        <w:rPr>
          <w:sz w:val="14"/>
        </w:rPr>
        <w:t xml:space="preserve"> the </w:t>
      </w:r>
      <w:r w:rsidRPr="00472EC6">
        <w:rPr>
          <w:rStyle w:val="StyleUnderline"/>
          <w:highlight w:val="green"/>
        </w:rPr>
        <w:t>negotiation</w:t>
      </w:r>
      <w:r w:rsidRPr="00FD7FF7">
        <w:rPr>
          <w:rStyle w:val="StyleUnderline"/>
        </w:rPr>
        <w:t xml:space="preserve"> process</w:t>
      </w:r>
      <w:r w:rsidRPr="00FD7FF7">
        <w:rPr>
          <w:sz w:val="14"/>
        </w:rPr>
        <w:t xml:space="preserve">, </w:t>
      </w:r>
      <w:r w:rsidRPr="00FD7FF7">
        <w:rPr>
          <w:rStyle w:val="StyleUnderline"/>
        </w:rPr>
        <w:t>and</w:t>
      </w:r>
      <w:r w:rsidRPr="00FD7FF7">
        <w:rPr>
          <w:sz w:val="14"/>
        </w:rPr>
        <w:t xml:space="preserve"> it has </w:t>
      </w:r>
      <w:r w:rsidRPr="00472EC6">
        <w:rPr>
          <w:rStyle w:val="Emphasis"/>
          <w:highlight w:val="green"/>
        </w:rPr>
        <w:t>laid out</w:t>
      </w:r>
      <w:r w:rsidRPr="00FD7FF7">
        <w:rPr>
          <w:rStyle w:val="Emphasis"/>
        </w:rPr>
        <w:t xml:space="preserve"> a </w:t>
      </w:r>
      <w:r w:rsidRPr="00472EC6">
        <w:rPr>
          <w:rStyle w:val="Emphasis"/>
          <w:highlight w:val="green"/>
        </w:rPr>
        <w:t xml:space="preserve">set of requirements </w:t>
      </w:r>
      <w:r w:rsidRPr="00521794">
        <w:rPr>
          <w:rStyle w:val="Emphasis"/>
          <w:highlight w:val="green"/>
        </w:rPr>
        <w:t>for DOI and</w:t>
      </w:r>
      <w:r w:rsidRPr="00FD7FF7">
        <w:rPr>
          <w:rStyle w:val="Emphasis"/>
        </w:rPr>
        <w:t xml:space="preserve"> </w:t>
      </w:r>
      <w:r w:rsidRPr="00521794">
        <w:rPr>
          <w:rStyle w:val="Emphasis"/>
          <w:highlight w:val="green"/>
        </w:rPr>
        <w:t>DOJ</w:t>
      </w:r>
      <w:r w:rsidRPr="00521794">
        <w:rPr>
          <w:sz w:val="14"/>
          <w:highlight w:val="green"/>
        </w:rPr>
        <w:t xml:space="preserve"> </w:t>
      </w:r>
      <w:r w:rsidRPr="00521794">
        <w:rPr>
          <w:rStyle w:val="StyleUnderline"/>
          <w:highlight w:val="green"/>
        </w:rPr>
        <w:t>to provide</w:t>
      </w:r>
      <w:r w:rsidRPr="00FD7FF7">
        <w:rPr>
          <w:rStyle w:val="StyleUnderline"/>
        </w:rPr>
        <w:t xml:space="preserve"> regular </w:t>
      </w:r>
      <w:r w:rsidRPr="00521794">
        <w:rPr>
          <w:rStyle w:val="StyleUnderline"/>
          <w:highlight w:val="green"/>
        </w:rPr>
        <w:t>written updates</w:t>
      </w:r>
      <w:r w:rsidRPr="00521794">
        <w:rPr>
          <w:sz w:val="14"/>
          <w:highlight w:val="green"/>
        </w:rPr>
        <w:t xml:space="preserve"> </w:t>
      </w:r>
      <w:r w:rsidRPr="00521794">
        <w:rPr>
          <w:rStyle w:val="StyleUnderline"/>
          <w:highlight w:val="green"/>
        </w:rPr>
        <w:t>on individual</w:t>
      </w:r>
      <w:r w:rsidRPr="00521794">
        <w:rPr>
          <w:sz w:val="14"/>
          <w:highlight w:val="green"/>
        </w:rPr>
        <w:t xml:space="preserve"> </w:t>
      </w:r>
      <w:r w:rsidRPr="00521794">
        <w:rPr>
          <w:rStyle w:val="StyleUnderline"/>
          <w:highlight w:val="green"/>
        </w:rPr>
        <w:t>s</w:t>
      </w:r>
      <w:r w:rsidRPr="00FD7FF7">
        <w:rPr>
          <w:rStyle w:val="StyleUnderline"/>
        </w:rPr>
        <w:t>ettlements</w:t>
      </w:r>
      <w:r w:rsidRPr="00FD7FF7">
        <w:rPr>
          <w:sz w:val="14"/>
        </w:rPr>
        <w:t xml:space="preserve">.13 </w:t>
      </w:r>
      <w:r w:rsidRPr="00FD7FF7">
        <w:rPr>
          <w:rStyle w:val="StyleUnderline"/>
        </w:rPr>
        <w:t>Settlement</w:t>
      </w:r>
      <w:r w:rsidRPr="00FD7FF7">
        <w:rPr>
          <w:sz w:val="14"/>
        </w:rPr>
        <w:t xml:space="preserve"> </w:t>
      </w:r>
      <w:r w:rsidRPr="00521794">
        <w:rPr>
          <w:rStyle w:val="StyleUnderline"/>
          <w:highlight w:val="green"/>
        </w:rPr>
        <w:t>Once</w:t>
      </w:r>
      <w:r w:rsidRPr="00FD7FF7">
        <w:rPr>
          <w:sz w:val="14"/>
        </w:rPr>
        <w:t xml:space="preserve"> the </w:t>
      </w:r>
      <w:r w:rsidRPr="00521794">
        <w:rPr>
          <w:rStyle w:val="StyleUnderline"/>
          <w:highlight w:val="green"/>
        </w:rPr>
        <w:t>negotiation</w:t>
      </w:r>
      <w:r w:rsidRPr="00FD7FF7">
        <w:rPr>
          <w:sz w:val="14"/>
        </w:rPr>
        <w:t xml:space="preserve"> phase has been </w:t>
      </w:r>
      <w:r w:rsidRPr="00521794">
        <w:rPr>
          <w:rStyle w:val="StyleUnderline"/>
          <w:highlight w:val="green"/>
        </w:rPr>
        <w:t>completed</w:t>
      </w:r>
      <w:r w:rsidRPr="00521794">
        <w:rPr>
          <w:sz w:val="14"/>
          <w:highlight w:val="green"/>
        </w:rPr>
        <w:t xml:space="preserve"> </w:t>
      </w:r>
      <w:r w:rsidRPr="00521794">
        <w:rPr>
          <w:rStyle w:val="StyleUnderline"/>
          <w:highlight w:val="green"/>
        </w:rPr>
        <w:t>and parties</w:t>
      </w:r>
      <w:r w:rsidRPr="00FD7FF7">
        <w:rPr>
          <w:sz w:val="14"/>
        </w:rPr>
        <w:t xml:space="preserve"> have </w:t>
      </w:r>
      <w:r w:rsidRPr="00521794">
        <w:rPr>
          <w:rStyle w:val="StyleUnderline"/>
          <w:highlight w:val="green"/>
        </w:rPr>
        <w:lastRenderedPageBreak/>
        <w:t>agreed</w:t>
      </w:r>
      <w:r w:rsidRPr="00FD7FF7">
        <w:rPr>
          <w:rStyle w:val="StyleUnderline"/>
        </w:rPr>
        <w:t xml:space="preserve"> to specific terms</w:t>
      </w:r>
      <w:r w:rsidRPr="00FD7FF7">
        <w:rPr>
          <w:sz w:val="14"/>
        </w:rPr>
        <w:t xml:space="preserve">, the </w:t>
      </w:r>
      <w:r w:rsidRPr="00521794">
        <w:rPr>
          <w:rStyle w:val="StyleUnderline"/>
          <w:highlight w:val="green"/>
        </w:rPr>
        <w:t>settlement</w:t>
      </w:r>
      <w:r w:rsidRPr="00FD7FF7">
        <w:rPr>
          <w:sz w:val="14"/>
        </w:rPr>
        <w:t xml:space="preserve"> is </w:t>
      </w:r>
      <w:r w:rsidRPr="00FD7FF7">
        <w:rPr>
          <w:rStyle w:val="StyleUnderline"/>
        </w:rPr>
        <w:t xml:space="preserve">typically </w:t>
      </w:r>
      <w:r w:rsidRPr="00521794">
        <w:rPr>
          <w:rStyle w:val="StyleUnderline"/>
          <w:highlight w:val="green"/>
        </w:rPr>
        <w:t>presented for</w:t>
      </w:r>
      <w:r w:rsidRPr="00FD7FF7">
        <w:rPr>
          <w:rStyle w:val="StyleUnderline"/>
        </w:rPr>
        <w:t xml:space="preserve"> congressional</w:t>
      </w:r>
      <w:r w:rsidRPr="00FD7FF7">
        <w:rPr>
          <w:sz w:val="14"/>
        </w:rPr>
        <w:t xml:space="preserve"> </w:t>
      </w:r>
      <w:r w:rsidRPr="00521794">
        <w:rPr>
          <w:rStyle w:val="StyleUnderline"/>
          <w:highlight w:val="green"/>
        </w:rPr>
        <w:t>authorization</w:t>
      </w:r>
      <w:r w:rsidRPr="00FD7FF7">
        <w:rPr>
          <w:sz w:val="14"/>
        </w:rPr>
        <w:t xml:space="preserve"> (as applicable).14 In these cases, </w:t>
      </w:r>
      <w:r w:rsidRPr="00521794">
        <w:rPr>
          <w:rStyle w:val="StyleUnderline"/>
        </w:rPr>
        <w:t>Congress</w:t>
      </w:r>
      <w:r w:rsidRPr="00FD7FF7">
        <w:rPr>
          <w:sz w:val="14"/>
        </w:rPr>
        <w:t xml:space="preserve"> typically </w:t>
      </w:r>
      <w:r w:rsidRPr="00FD7FF7">
        <w:rPr>
          <w:rStyle w:val="StyleUnderline"/>
        </w:rPr>
        <w:t>must enact</w:t>
      </w:r>
      <w:r w:rsidRPr="00FD7FF7">
        <w:rPr>
          <w:sz w:val="14"/>
        </w:rPr>
        <w:t xml:space="preserve"> the </w:t>
      </w:r>
      <w:r w:rsidRPr="00FD7FF7">
        <w:rPr>
          <w:rStyle w:val="StyleUnderline"/>
        </w:rPr>
        <w:t>settlement for it to become</w:t>
      </w:r>
      <w:r w:rsidRPr="00FD7FF7">
        <w:rPr>
          <w:sz w:val="14"/>
        </w:rPr>
        <w:t xml:space="preserve"> </w:t>
      </w:r>
      <w:r w:rsidRPr="00FD7FF7">
        <w:rPr>
          <w:rStyle w:val="StyleUnderline"/>
        </w:rPr>
        <w:t>law and for projects</w:t>
      </w:r>
      <w:r w:rsidRPr="00FD7FF7">
        <w:rPr>
          <w:sz w:val="14"/>
        </w:rPr>
        <w:t xml:space="preserve"> </w:t>
      </w:r>
      <w:r w:rsidRPr="00FD7FF7">
        <w:rPr>
          <w:rStyle w:val="StyleUnderline"/>
        </w:rPr>
        <w:t>outlined</w:t>
      </w:r>
      <w:r w:rsidRPr="00FD7FF7">
        <w:rPr>
          <w:sz w:val="14"/>
        </w:rPr>
        <w:t xml:space="preserve"> </w:t>
      </w:r>
      <w:r w:rsidRPr="00FD7FF7">
        <w:rPr>
          <w:rStyle w:val="StyleUnderline"/>
        </w:rPr>
        <w:t>under</w:t>
      </w:r>
      <w:r w:rsidRPr="00FD7FF7">
        <w:rPr>
          <w:sz w:val="14"/>
        </w:rPr>
        <w:t xml:space="preserve"> the </w:t>
      </w:r>
      <w:r w:rsidRPr="00FD7FF7">
        <w:rPr>
          <w:rStyle w:val="StyleUnderline"/>
        </w:rPr>
        <w:t>settlement</w:t>
      </w:r>
      <w:r w:rsidRPr="00FD7FF7">
        <w:rPr>
          <w:sz w:val="14"/>
        </w:rPr>
        <w:t xml:space="preserve"> </w:t>
      </w:r>
      <w:r w:rsidRPr="00FD7FF7">
        <w:rPr>
          <w:rStyle w:val="Emphasis"/>
        </w:rPr>
        <w:t>to be eligible for federal funding</w:t>
      </w:r>
      <w:r w:rsidRPr="00FD7FF7">
        <w:rPr>
          <w:sz w:val="14"/>
        </w:rPr>
        <w:t xml:space="preserve">. </w:t>
      </w:r>
      <w:r w:rsidRPr="00521794">
        <w:rPr>
          <w:rStyle w:val="StyleUnderline"/>
          <w:highlight w:val="green"/>
        </w:rPr>
        <w:t>If Congress</w:t>
      </w:r>
      <w:r w:rsidRPr="00FD7FF7">
        <w:rPr>
          <w:sz w:val="14"/>
        </w:rPr>
        <w:t xml:space="preserve"> is </w:t>
      </w:r>
      <w:r w:rsidRPr="00521794">
        <w:rPr>
          <w:rStyle w:val="StyleUnderline"/>
          <w:highlight w:val="green"/>
        </w:rPr>
        <w:t>not required</w:t>
      </w:r>
      <w:r w:rsidRPr="00FD7FF7">
        <w:rPr>
          <w:rStyle w:val="StyleUnderline"/>
        </w:rPr>
        <w:t xml:space="preserve"> to approve</w:t>
      </w:r>
      <w:r w:rsidRPr="00FD7FF7">
        <w:rPr>
          <w:sz w:val="14"/>
        </w:rPr>
        <w:t xml:space="preserve"> the </w:t>
      </w:r>
      <w:r w:rsidRPr="00FD7FF7">
        <w:rPr>
          <w:rStyle w:val="StyleUnderline"/>
        </w:rPr>
        <w:t>settlement</w:t>
      </w:r>
      <w:r w:rsidRPr="00FD7FF7">
        <w:rPr>
          <w:sz w:val="14"/>
        </w:rPr>
        <w:t xml:space="preserve">, the </w:t>
      </w:r>
      <w:r w:rsidRPr="00521794">
        <w:rPr>
          <w:rStyle w:val="StyleUnderline"/>
          <w:highlight w:val="green"/>
        </w:rPr>
        <w:t>settlements</w:t>
      </w:r>
      <w:r w:rsidRPr="00FD7FF7">
        <w:rPr>
          <w:rStyle w:val="StyleUnderline"/>
        </w:rPr>
        <w:t xml:space="preserve"> generally</w:t>
      </w:r>
      <w:r w:rsidRPr="00FD7FF7">
        <w:rPr>
          <w:sz w:val="14"/>
        </w:rPr>
        <w:t xml:space="preserve"> may be </w:t>
      </w:r>
      <w:r w:rsidRPr="00521794">
        <w:rPr>
          <w:rStyle w:val="StyleUnderline"/>
          <w:highlight w:val="green"/>
        </w:rPr>
        <w:t>approved administratively</w:t>
      </w:r>
      <w:r w:rsidRPr="00521794">
        <w:rPr>
          <w:sz w:val="14"/>
          <w:highlight w:val="green"/>
        </w:rPr>
        <w:t xml:space="preserve"> </w:t>
      </w:r>
      <w:r w:rsidRPr="00521794">
        <w:rPr>
          <w:rStyle w:val="StyleUnderline"/>
          <w:highlight w:val="green"/>
        </w:rPr>
        <w:t>by</w:t>
      </w:r>
      <w:r w:rsidRPr="00FD7FF7">
        <w:rPr>
          <w:sz w:val="14"/>
        </w:rPr>
        <w:t xml:space="preserve"> the </w:t>
      </w:r>
      <w:r w:rsidRPr="00521794">
        <w:rPr>
          <w:rStyle w:val="StyleUnderline"/>
          <w:highlight w:val="green"/>
        </w:rPr>
        <w:t>Secretary of</w:t>
      </w:r>
      <w:r w:rsidRPr="00FD7FF7">
        <w:rPr>
          <w:sz w:val="14"/>
        </w:rPr>
        <w:t xml:space="preserve"> the </w:t>
      </w:r>
      <w:r w:rsidRPr="00521794">
        <w:rPr>
          <w:rStyle w:val="StyleUnderline"/>
          <w:highlight w:val="green"/>
        </w:rPr>
        <w:t>Interior</w:t>
      </w:r>
      <w:r w:rsidRPr="00FD7FF7">
        <w:rPr>
          <w:rStyle w:val="StyleUnderline"/>
        </w:rPr>
        <w:t xml:space="preserve"> or</w:t>
      </w:r>
      <w:r w:rsidRPr="00FD7FF7">
        <w:rPr>
          <w:sz w:val="14"/>
        </w:rPr>
        <w:t xml:space="preserve"> the </w:t>
      </w:r>
      <w:r w:rsidRPr="00FD7FF7">
        <w:rPr>
          <w:rStyle w:val="StyleUnderline"/>
        </w:rPr>
        <w:t>U.S. Attorney General</w:t>
      </w:r>
      <w:r w:rsidRPr="00FD7FF7">
        <w:rPr>
          <w:sz w:val="14"/>
        </w:rPr>
        <w:t xml:space="preserve"> </w:t>
      </w:r>
      <w:r w:rsidRPr="00521794">
        <w:rPr>
          <w:rStyle w:val="StyleUnderline"/>
          <w:highlight w:val="green"/>
        </w:rPr>
        <w:t>or judicially</w:t>
      </w:r>
      <w:r w:rsidRPr="00FD7FF7">
        <w:rPr>
          <w:sz w:val="14"/>
        </w:rPr>
        <w:t xml:space="preserve"> </w:t>
      </w:r>
      <w:r w:rsidRPr="00FD7FF7">
        <w:rPr>
          <w:rStyle w:val="StyleUnderline"/>
        </w:rPr>
        <w:t>by judicial decree</w:t>
      </w:r>
      <w:r w:rsidRPr="00FD7FF7">
        <w:rPr>
          <w:sz w:val="14"/>
        </w:rPr>
        <w:t>.</w:t>
      </w:r>
    </w:p>
    <w:p w14:paraId="60E5B860" w14:textId="66C57D9D" w:rsidR="00F207F1" w:rsidRDefault="00F207F1" w:rsidP="00504F54">
      <w:pPr>
        <w:pStyle w:val="Heading3"/>
      </w:pPr>
      <w:r>
        <w:lastRenderedPageBreak/>
        <w:t>NB</w:t>
      </w:r>
    </w:p>
    <w:p w14:paraId="7A7BA3BC" w14:textId="77777777" w:rsidR="00504F54" w:rsidRPr="00016933" w:rsidRDefault="00504F54" w:rsidP="00504F54">
      <w:pPr>
        <w:pStyle w:val="Heading4"/>
      </w:pPr>
      <w:r>
        <w:t xml:space="preserve">No link to </w:t>
      </w:r>
      <w:r>
        <w:rPr>
          <w:u w:val="single"/>
        </w:rPr>
        <w:t>political capital</w:t>
      </w:r>
      <w:r>
        <w:t xml:space="preserve"> because Biden’s </w:t>
      </w:r>
      <w:r>
        <w:rPr>
          <w:u w:val="single"/>
        </w:rPr>
        <w:t>already</w:t>
      </w:r>
      <w:r>
        <w:t xml:space="preserve"> promoted sovereignty and consultation – it hasn’t </w:t>
      </w:r>
      <w:r>
        <w:rPr>
          <w:u w:val="single"/>
        </w:rPr>
        <w:t>manifested into action</w:t>
      </w:r>
      <w:r>
        <w:t xml:space="preserve"> which means it doesn’t solve </w:t>
      </w:r>
      <w:r>
        <w:rPr>
          <w:u w:val="single"/>
        </w:rPr>
        <w:t>our offense</w:t>
      </w:r>
      <w:r>
        <w:t xml:space="preserve">, at best it means the </w:t>
      </w:r>
      <w:r>
        <w:rPr>
          <w:u w:val="single"/>
        </w:rPr>
        <w:t>squo solves theirs</w:t>
      </w:r>
      <w:r>
        <w:t xml:space="preserve">. </w:t>
      </w:r>
    </w:p>
    <w:p w14:paraId="74456F8F" w14:textId="77777777" w:rsidR="00504F54" w:rsidRDefault="00504F54" w:rsidP="00504F54">
      <w:r w:rsidRPr="0061335D">
        <w:rPr>
          <w:rStyle w:val="Style13ptBold"/>
        </w:rPr>
        <w:t xml:space="preserve">Wortzel, ‘3-30 </w:t>
      </w:r>
      <w:r w:rsidRPr="0061335D">
        <w:rPr>
          <w:sz w:val="14"/>
          <w:szCs w:val="14"/>
        </w:rPr>
        <w:t>(Andrea Wortzel received a B.A. from the college of William and Mary in 1991, and graduated magna cum laude from the University of Richmond School of Law in 1991. Charles Sensiba graduated with a B.S. from the University of Utah cum laude in 1995, and the University of Colorado School of Law in 1999. Morgan Gerard graduated from the University of Maryland with a B.A. in 2010, the American University Washington College of Law with a Dean Merit Scholarship in 2013, and the Georgetown University Law Center on the Dean’s List with distinction in 2016., Biden Administration Announces Tribal Consultation Policy, 3-30-2021, Troutman Pepper, https://www.lexology.com/library/detail.aspx?g=c70c8e31-1e25-4e7f-99c1-67ac28c19d43, Accessed: 6-24-21)//ILake-HG</w:t>
      </w:r>
    </w:p>
    <w:p w14:paraId="47B7B00B" w14:textId="40404BD4" w:rsidR="00B93C4F" w:rsidRPr="008C39B8" w:rsidRDefault="00504F54" w:rsidP="008C39B8">
      <w:pPr>
        <w:rPr>
          <w:sz w:val="14"/>
        </w:rPr>
      </w:pPr>
      <w:r w:rsidRPr="005D3BEF">
        <w:rPr>
          <w:sz w:val="14"/>
        </w:rPr>
        <w:t xml:space="preserve">The </w:t>
      </w:r>
      <w:r w:rsidRPr="00C77C74">
        <w:rPr>
          <w:rStyle w:val="StyleUnderline"/>
          <w:highlight w:val="green"/>
        </w:rPr>
        <w:t>Biden admin</w:t>
      </w:r>
      <w:r w:rsidRPr="0061335D">
        <w:rPr>
          <w:rStyle w:val="StyleUnderline"/>
        </w:rPr>
        <w:t>istration</w:t>
      </w:r>
      <w:r w:rsidRPr="005D3BEF">
        <w:rPr>
          <w:sz w:val="14"/>
        </w:rPr>
        <w:t xml:space="preserve"> has </w:t>
      </w:r>
      <w:r w:rsidRPr="00C77C74">
        <w:rPr>
          <w:rStyle w:val="StyleUnderline"/>
          <w:highlight w:val="green"/>
        </w:rPr>
        <w:t>highlighted Tribal sovereignty</w:t>
      </w:r>
      <w:r w:rsidRPr="00C77C74">
        <w:rPr>
          <w:sz w:val="14"/>
          <w:highlight w:val="green"/>
        </w:rPr>
        <w:t xml:space="preserve"> </w:t>
      </w:r>
      <w:r w:rsidRPr="00C77C74">
        <w:rPr>
          <w:rStyle w:val="StyleUnderline"/>
          <w:highlight w:val="green"/>
        </w:rPr>
        <w:t>and</w:t>
      </w:r>
      <w:r w:rsidRPr="005D3BEF">
        <w:rPr>
          <w:sz w:val="14"/>
        </w:rPr>
        <w:t xml:space="preserve"> the </w:t>
      </w:r>
      <w:r w:rsidRPr="00C77C74">
        <w:rPr>
          <w:rStyle w:val="StyleUnderline"/>
          <w:highlight w:val="green"/>
        </w:rPr>
        <w:t>federal</w:t>
      </w:r>
      <w:r w:rsidRPr="0061335D">
        <w:rPr>
          <w:rStyle w:val="StyleUnderline"/>
        </w:rPr>
        <w:t xml:space="preserve"> trust </w:t>
      </w:r>
      <w:r w:rsidRPr="00C77C74">
        <w:rPr>
          <w:rStyle w:val="StyleUnderline"/>
          <w:highlight w:val="green"/>
        </w:rPr>
        <w:t>responsibility</w:t>
      </w:r>
      <w:r w:rsidRPr="00C77C74">
        <w:rPr>
          <w:sz w:val="14"/>
          <w:highlight w:val="green"/>
        </w:rPr>
        <w:t xml:space="preserve"> </w:t>
      </w:r>
      <w:r w:rsidRPr="00C77C74">
        <w:rPr>
          <w:rStyle w:val="StyleUnderline"/>
          <w:highlight w:val="green"/>
        </w:rPr>
        <w:t>to Tribal Nations</w:t>
      </w:r>
      <w:r w:rsidRPr="0061335D">
        <w:rPr>
          <w:rStyle w:val="StyleUnderline"/>
        </w:rPr>
        <w:t xml:space="preserve"> as</w:t>
      </w:r>
      <w:r w:rsidRPr="005D3BEF">
        <w:rPr>
          <w:sz w:val="14"/>
        </w:rPr>
        <w:t xml:space="preserve"> the </w:t>
      </w:r>
      <w:r w:rsidRPr="00C77C74">
        <w:rPr>
          <w:rStyle w:val="Emphasis"/>
          <w:highlight w:val="green"/>
        </w:rPr>
        <w:t>cornerstones of</w:t>
      </w:r>
      <w:r w:rsidRPr="0061335D">
        <w:rPr>
          <w:rStyle w:val="Emphasis"/>
        </w:rPr>
        <w:t xml:space="preserve"> its </w:t>
      </w:r>
      <w:r w:rsidRPr="00C77C74">
        <w:rPr>
          <w:rStyle w:val="Emphasis"/>
          <w:highlight w:val="green"/>
        </w:rPr>
        <w:t>federal</w:t>
      </w:r>
      <w:r w:rsidRPr="0061335D">
        <w:rPr>
          <w:rStyle w:val="Emphasis"/>
        </w:rPr>
        <w:t xml:space="preserve"> Indian </w:t>
      </w:r>
      <w:r w:rsidRPr="00C77C74">
        <w:rPr>
          <w:rStyle w:val="Emphasis"/>
          <w:highlight w:val="green"/>
        </w:rPr>
        <w:t>policy</w:t>
      </w:r>
      <w:r w:rsidRPr="005D3BEF">
        <w:rPr>
          <w:sz w:val="14"/>
        </w:rPr>
        <w:t xml:space="preserve">. The </w:t>
      </w:r>
      <w:r w:rsidRPr="00C77C74">
        <w:rPr>
          <w:rStyle w:val="StyleUnderline"/>
          <w:highlight w:val="green"/>
        </w:rPr>
        <w:t>involvement of Native</w:t>
      </w:r>
      <w:r w:rsidRPr="0061335D">
        <w:rPr>
          <w:rStyle w:val="StyleUnderline"/>
        </w:rPr>
        <w:t xml:space="preserve"> American </w:t>
      </w:r>
      <w:r w:rsidRPr="00C77C74">
        <w:rPr>
          <w:rStyle w:val="StyleUnderline"/>
          <w:highlight w:val="green"/>
        </w:rPr>
        <w:t>tribes</w:t>
      </w:r>
      <w:r w:rsidRPr="005D3BEF">
        <w:rPr>
          <w:sz w:val="14"/>
        </w:rPr>
        <w:t xml:space="preserve"> is </w:t>
      </w:r>
      <w:r w:rsidRPr="00C77C74">
        <w:rPr>
          <w:rStyle w:val="StyleUnderline"/>
          <w:highlight w:val="green"/>
        </w:rPr>
        <w:t>also</w:t>
      </w:r>
      <w:r w:rsidRPr="0061335D">
        <w:rPr>
          <w:rStyle w:val="StyleUnderline"/>
        </w:rPr>
        <w:t xml:space="preserve"> a </w:t>
      </w:r>
      <w:r w:rsidRPr="00C77C74">
        <w:rPr>
          <w:rStyle w:val="StyleUnderline"/>
          <w:highlight w:val="green"/>
        </w:rPr>
        <w:t>component</w:t>
      </w:r>
      <w:r w:rsidRPr="00C77C74">
        <w:rPr>
          <w:sz w:val="14"/>
          <w:highlight w:val="green"/>
        </w:rPr>
        <w:t xml:space="preserve"> </w:t>
      </w:r>
      <w:r w:rsidRPr="00C77C74">
        <w:rPr>
          <w:rStyle w:val="StyleUnderline"/>
          <w:highlight w:val="green"/>
        </w:rPr>
        <w:t>of</w:t>
      </w:r>
      <w:r w:rsidRPr="00C77C74">
        <w:rPr>
          <w:sz w:val="14"/>
          <w:highlight w:val="green"/>
        </w:rPr>
        <w:t xml:space="preserve"> </w:t>
      </w:r>
      <w:r w:rsidRPr="00C77C74">
        <w:rPr>
          <w:sz w:val="14"/>
        </w:rPr>
        <w:t>the</w:t>
      </w:r>
      <w:r w:rsidRPr="005D3BEF">
        <w:rPr>
          <w:sz w:val="14"/>
        </w:rPr>
        <w:t xml:space="preserve"> </w:t>
      </w:r>
      <w:r w:rsidRPr="005D3BEF">
        <w:rPr>
          <w:rStyle w:val="StyleUnderline"/>
        </w:rPr>
        <w:t>Biden</w:t>
      </w:r>
      <w:r w:rsidRPr="005D3BEF">
        <w:rPr>
          <w:sz w:val="14"/>
        </w:rPr>
        <w:t xml:space="preserve"> </w:t>
      </w:r>
      <w:r w:rsidRPr="005D3BEF">
        <w:rPr>
          <w:rStyle w:val="StyleUnderline"/>
        </w:rPr>
        <w:t xml:space="preserve">administration’s </w:t>
      </w:r>
      <w:r w:rsidRPr="00C77C74">
        <w:rPr>
          <w:rStyle w:val="StyleUnderline"/>
          <w:highlight w:val="green"/>
        </w:rPr>
        <w:t>environmental justice</w:t>
      </w:r>
      <w:r w:rsidRPr="005D3BEF">
        <w:rPr>
          <w:rStyle w:val="StyleUnderline"/>
        </w:rPr>
        <w:t xml:space="preserve"> initiatives</w:t>
      </w:r>
      <w:r w:rsidRPr="005D3BEF">
        <w:rPr>
          <w:sz w:val="14"/>
        </w:rPr>
        <w:t xml:space="preserve">. Accordingly, on January 26, the </w:t>
      </w:r>
      <w:r w:rsidRPr="005D3BEF">
        <w:rPr>
          <w:rStyle w:val="StyleUnderline"/>
        </w:rPr>
        <w:t>Biden administration issued</w:t>
      </w:r>
      <w:r w:rsidRPr="005D3BEF">
        <w:rPr>
          <w:sz w:val="14"/>
        </w:rPr>
        <w:t xml:space="preserve"> a </w:t>
      </w:r>
      <w:r w:rsidRPr="005D3BEF">
        <w:rPr>
          <w:rStyle w:val="StyleUnderline"/>
        </w:rPr>
        <w:t>“</w:t>
      </w:r>
      <w:r w:rsidRPr="00C77C74">
        <w:rPr>
          <w:rStyle w:val="Emphasis"/>
          <w:highlight w:val="green"/>
        </w:rPr>
        <w:t>Memorandum on</w:t>
      </w:r>
      <w:r w:rsidRPr="005D3BEF">
        <w:rPr>
          <w:rStyle w:val="Emphasis"/>
        </w:rPr>
        <w:t xml:space="preserve"> Tribal </w:t>
      </w:r>
      <w:r w:rsidRPr="00C77C74">
        <w:rPr>
          <w:rStyle w:val="Emphasis"/>
          <w:highlight w:val="green"/>
        </w:rPr>
        <w:t>Consultation</w:t>
      </w:r>
      <w:r w:rsidRPr="005D3BEF">
        <w:rPr>
          <w:rStyle w:val="Emphasis"/>
        </w:rPr>
        <w:t xml:space="preserve"> </w:t>
      </w:r>
      <w:r w:rsidRPr="005D3BEF">
        <w:rPr>
          <w:rStyle w:val="StyleUnderline"/>
        </w:rPr>
        <w:t>and Strengthening Nation-to-Nation Relationships” (Presidential Memorandum),</w:t>
      </w:r>
      <w:r w:rsidRPr="005D3BEF">
        <w:rPr>
          <w:sz w:val="14"/>
        </w:rPr>
        <w:t xml:space="preserve"> which </w:t>
      </w:r>
      <w:r w:rsidRPr="00C77C74">
        <w:rPr>
          <w:rStyle w:val="StyleUnderline"/>
          <w:highlight w:val="green"/>
        </w:rPr>
        <w:t>seeks to</w:t>
      </w:r>
      <w:r w:rsidRPr="005D3BEF">
        <w:rPr>
          <w:rStyle w:val="StyleUnderline"/>
        </w:rPr>
        <w:t xml:space="preserve"> </w:t>
      </w:r>
      <w:r w:rsidRPr="00C77C74">
        <w:rPr>
          <w:rStyle w:val="StyleUnderline"/>
          <w:highlight w:val="green"/>
        </w:rPr>
        <w:t>prioritize</w:t>
      </w:r>
      <w:r w:rsidRPr="005D3BEF">
        <w:rPr>
          <w:rStyle w:val="StyleUnderline"/>
        </w:rPr>
        <w:t xml:space="preserve"> regular</w:t>
      </w:r>
      <w:r w:rsidRPr="005D3BEF">
        <w:rPr>
          <w:sz w:val="14"/>
        </w:rPr>
        <w:t xml:space="preserve">, </w:t>
      </w:r>
      <w:r w:rsidRPr="005D3BEF">
        <w:rPr>
          <w:rStyle w:val="StyleUnderline"/>
        </w:rPr>
        <w:t>meaningful</w:t>
      </w:r>
      <w:r w:rsidRPr="005D3BEF">
        <w:rPr>
          <w:sz w:val="14"/>
        </w:rPr>
        <w:t xml:space="preserve">, and </w:t>
      </w:r>
      <w:r w:rsidRPr="005D3BEF">
        <w:rPr>
          <w:rStyle w:val="StyleUnderline"/>
        </w:rPr>
        <w:t xml:space="preserve">robust federal </w:t>
      </w:r>
      <w:r w:rsidRPr="00C77C74">
        <w:rPr>
          <w:rStyle w:val="StyleUnderline"/>
          <w:highlight w:val="green"/>
        </w:rPr>
        <w:t>consultation</w:t>
      </w:r>
      <w:r w:rsidRPr="00C77C74">
        <w:rPr>
          <w:sz w:val="14"/>
          <w:highlight w:val="green"/>
        </w:rPr>
        <w:t xml:space="preserve"> </w:t>
      </w:r>
      <w:r w:rsidRPr="00C77C74">
        <w:rPr>
          <w:rStyle w:val="StyleUnderline"/>
          <w:highlight w:val="green"/>
        </w:rPr>
        <w:t>with</w:t>
      </w:r>
      <w:r w:rsidRPr="00C77C74">
        <w:rPr>
          <w:sz w:val="14"/>
          <w:highlight w:val="green"/>
        </w:rPr>
        <w:t xml:space="preserve"> </w:t>
      </w:r>
      <w:r w:rsidRPr="00C77C74">
        <w:rPr>
          <w:rStyle w:val="StyleUnderline"/>
          <w:highlight w:val="green"/>
        </w:rPr>
        <w:t>Tribal Nations</w:t>
      </w:r>
      <w:r w:rsidRPr="005D3BEF">
        <w:rPr>
          <w:sz w:val="14"/>
        </w:rPr>
        <w:t>. According to the Presidential Memorandum, “</w:t>
      </w:r>
      <w:r w:rsidRPr="005D3BEF">
        <w:rPr>
          <w:rStyle w:val="StyleUnderline"/>
        </w:rPr>
        <w:t>History demonstrated</w:t>
      </w:r>
      <w:r w:rsidRPr="005D3BEF">
        <w:rPr>
          <w:sz w:val="14"/>
        </w:rPr>
        <w:t xml:space="preserve"> that </w:t>
      </w:r>
      <w:r w:rsidRPr="00C77C74">
        <w:rPr>
          <w:rStyle w:val="StyleUnderline"/>
          <w:highlight w:val="green"/>
        </w:rPr>
        <w:t>we best serve Native</w:t>
      </w:r>
      <w:r w:rsidRPr="005D3BEF">
        <w:rPr>
          <w:rStyle w:val="StyleUnderline"/>
        </w:rPr>
        <w:t xml:space="preserve"> American </w:t>
      </w:r>
      <w:r w:rsidRPr="00C77C74">
        <w:rPr>
          <w:rStyle w:val="StyleUnderline"/>
          <w:highlight w:val="green"/>
        </w:rPr>
        <w:t>people</w:t>
      </w:r>
      <w:r w:rsidRPr="00C77C74">
        <w:rPr>
          <w:sz w:val="14"/>
          <w:highlight w:val="green"/>
        </w:rPr>
        <w:t xml:space="preserve"> </w:t>
      </w:r>
      <w:r w:rsidRPr="00C77C74">
        <w:rPr>
          <w:rStyle w:val="StyleUnderline"/>
          <w:highlight w:val="green"/>
        </w:rPr>
        <w:t>when</w:t>
      </w:r>
      <w:r w:rsidRPr="005D3BEF">
        <w:rPr>
          <w:sz w:val="14"/>
        </w:rPr>
        <w:t xml:space="preserve"> </w:t>
      </w:r>
      <w:r w:rsidRPr="005D3BEF">
        <w:rPr>
          <w:rStyle w:val="StyleUnderline"/>
        </w:rPr>
        <w:t xml:space="preserve">Tribal </w:t>
      </w:r>
      <w:r w:rsidRPr="00C77C74">
        <w:rPr>
          <w:rStyle w:val="StyleUnderline"/>
          <w:highlight w:val="green"/>
        </w:rPr>
        <w:t>governments are empowered</w:t>
      </w:r>
      <w:r w:rsidRPr="00C77C74">
        <w:rPr>
          <w:sz w:val="14"/>
          <w:highlight w:val="green"/>
        </w:rPr>
        <w:t xml:space="preserve"> </w:t>
      </w:r>
      <w:r w:rsidRPr="00C77C74">
        <w:rPr>
          <w:rStyle w:val="StyleUnderline"/>
          <w:highlight w:val="green"/>
        </w:rPr>
        <w:t>to lead</w:t>
      </w:r>
      <w:r w:rsidRPr="005D3BEF">
        <w:rPr>
          <w:sz w:val="14"/>
        </w:rPr>
        <w:t xml:space="preserve"> their </w:t>
      </w:r>
      <w:r w:rsidRPr="00C77C74">
        <w:rPr>
          <w:rStyle w:val="StyleUnderline"/>
          <w:highlight w:val="green"/>
        </w:rPr>
        <w:t>communities</w:t>
      </w:r>
      <w:r w:rsidRPr="005D3BEF">
        <w:rPr>
          <w:sz w:val="14"/>
        </w:rPr>
        <w:t xml:space="preserve">, and </w:t>
      </w:r>
      <w:r w:rsidRPr="005D3BEF">
        <w:rPr>
          <w:rStyle w:val="StyleUnderline"/>
        </w:rPr>
        <w:t>when federal officials</w:t>
      </w:r>
      <w:r w:rsidRPr="005D3BEF">
        <w:rPr>
          <w:sz w:val="14"/>
        </w:rPr>
        <w:t xml:space="preserve"> </w:t>
      </w:r>
      <w:r w:rsidRPr="005D3BEF">
        <w:rPr>
          <w:rStyle w:val="StyleUnderline"/>
        </w:rPr>
        <w:t>speak with</w:t>
      </w:r>
      <w:r w:rsidRPr="005D3BEF">
        <w:rPr>
          <w:sz w:val="14"/>
        </w:rPr>
        <w:t xml:space="preserve"> and </w:t>
      </w:r>
      <w:r w:rsidRPr="005D3BEF">
        <w:rPr>
          <w:rStyle w:val="StyleUnderline"/>
        </w:rPr>
        <w:t>listen to</w:t>
      </w:r>
      <w:r w:rsidRPr="005D3BEF">
        <w:rPr>
          <w:sz w:val="14"/>
        </w:rPr>
        <w:t xml:space="preserve"> </w:t>
      </w:r>
      <w:r w:rsidRPr="005D3BEF">
        <w:rPr>
          <w:rStyle w:val="StyleUnderline"/>
        </w:rPr>
        <w:t>Tribal leaders</w:t>
      </w:r>
      <w:r w:rsidRPr="005D3BEF">
        <w:rPr>
          <w:sz w:val="14"/>
        </w:rPr>
        <w:t xml:space="preserve"> in </w:t>
      </w:r>
      <w:r w:rsidRPr="005D3BEF">
        <w:rPr>
          <w:rStyle w:val="StyleUnderline"/>
        </w:rPr>
        <w:t>formulating federal policy</w:t>
      </w:r>
      <w:r w:rsidRPr="005D3BEF">
        <w:rPr>
          <w:sz w:val="14"/>
        </w:rPr>
        <w:t xml:space="preserve"> that </w:t>
      </w:r>
      <w:r w:rsidRPr="005D3BEF">
        <w:rPr>
          <w:rStyle w:val="StyleUnderline"/>
        </w:rPr>
        <w:t>affects Tribal Nations</w:t>
      </w:r>
      <w:r w:rsidRPr="005D3BEF">
        <w:rPr>
          <w:sz w:val="14"/>
        </w:rPr>
        <w:t>.”</w:t>
      </w:r>
    </w:p>
    <w:p w14:paraId="5CBC99F2" w14:textId="1E493E1C" w:rsidR="00B93C4F" w:rsidRDefault="00B93C4F" w:rsidP="00B93C4F">
      <w:pPr>
        <w:pStyle w:val="Heading4"/>
      </w:pPr>
      <w:r>
        <w:t>Consultation builds federal support for self-designation – access to water is a major discussion point.</w:t>
      </w:r>
    </w:p>
    <w:p w14:paraId="4A6AC6D5" w14:textId="77777777" w:rsidR="00B93C4F" w:rsidRPr="00EF0C6B" w:rsidRDefault="00B93C4F" w:rsidP="00B93C4F">
      <w:r w:rsidRPr="00EF0C6B">
        <w:rPr>
          <w:rStyle w:val="Style13ptBold"/>
        </w:rPr>
        <w:t>Chambers and Stephens 16</w:t>
      </w:r>
      <w:r>
        <w:t xml:space="preserve"> – partners at Sonosky, Chambers, Sachse, Endreson &amp; Perry, LLP, which was established in 1976 to represent Indian Tribes and Tribal organizations all over the country (Reid Peyton Chambers and William F. Stephens, “Principles of International Law That Support Claims of Indian Tribes to Water Resources”, 8/19/16, UCLA Law Review, Vol. 63, No. 6, pgs. 1553-1554, https://www.uclalawreview.org/principles-of-international-law-that-support-claims-of-indian-tribes-to-water-resources/micahw)</w:t>
      </w:r>
    </w:p>
    <w:p w14:paraId="7D5AC51F" w14:textId="77777777" w:rsidR="00B93C4F" w:rsidRDefault="00B93C4F" w:rsidP="00B93C4F">
      <w:r w:rsidRPr="00992AE2">
        <w:rPr>
          <w:u w:val="single"/>
        </w:rPr>
        <w:t>The federal government's respect and support for Indian self-determination is</w:t>
      </w:r>
      <w:r>
        <w:t xml:space="preserve"> also </w:t>
      </w:r>
      <w:r w:rsidRPr="00992AE2">
        <w:rPr>
          <w:rStyle w:val="Emphasis"/>
        </w:rPr>
        <w:t>reaffirmed</w:t>
      </w:r>
      <w:r>
        <w:t xml:space="preserve"> </w:t>
      </w:r>
      <w:r w:rsidRPr="00992AE2">
        <w:rPr>
          <w:u w:val="single"/>
        </w:rPr>
        <w:t>in</w:t>
      </w:r>
      <w:r>
        <w:t xml:space="preserve"> President Barack </w:t>
      </w:r>
      <w:r w:rsidRPr="00992AE2">
        <w:rPr>
          <w:u w:val="single"/>
        </w:rPr>
        <w:t xml:space="preserve">Obama's presidential memorandum on </w:t>
      </w:r>
      <w:r w:rsidRPr="00992AE2">
        <w:rPr>
          <w:rStyle w:val="Emphasis"/>
        </w:rPr>
        <w:t>Tribal consultation</w:t>
      </w:r>
      <w:r>
        <w:t xml:space="preserve">. 128 The memorandum charges administrative agencies with "engaging in regular and meaningful consultation and collaboration with Tribal officials in the development of Federal policies that have Tribal implications .... ,129 Along with prior presidential policy statements, this </w:t>
      </w:r>
      <w:r w:rsidRPr="00992AE2">
        <w:rPr>
          <w:u w:val="single"/>
        </w:rPr>
        <w:t>memorandum institutionalizes federal recognition of and respect for Tribal self-governance and management of resources in areas that have Tribal implications</w:t>
      </w:r>
      <w:r>
        <w:t xml:space="preserve">, </w:t>
      </w:r>
      <w:r w:rsidRPr="00992AE2">
        <w:rPr>
          <w:u w:val="single"/>
        </w:rPr>
        <w:t xml:space="preserve">like </w:t>
      </w:r>
      <w:r w:rsidRPr="00992AE2">
        <w:rPr>
          <w:rStyle w:val="Emphasis"/>
        </w:rPr>
        <w:t>access to water</w:t>
      </w:r>
      <w:r>
        <w:t xml:space="preserve"> in dry parts of the country.</w:t>
      </w:r>
    </w:p>
    <w:p w14:paraId="7788F8C5" w14:textId="77777777" w:rsidR="00B93C4F" w:rsidRPr="00504F54" w:rsidRDefault="00B93C4F" w:rsidP="007213AD">
      <w:pPr>
        <w:rPr>
          <w:sz w:val="14"/>
        </w:rPr>
      </w:pPr>
    </w:p>
    <w:p w14:paraId="1EFFA686" w14:textId="77777777" w:rsidR="0062379F" w:rsidRPr="0062379F" w:rsidRDefault="0062379F" w:rsidP="0062379F"/>
    <w:p w14:paraId="0FAA420E" w14:textId="23D8D0BA" w:rsidR="00F207F1" w:rsidRDefault="00A444C4" w:rsidP="00A444C4">
      <w:pPr>
        <w:pStyle w:val="Heading2"/>
      </w:pPr>
      <w:r>
        <w:lastRenderedPageBreak/>
        <w:t>CP – Tribes Alone</w:t>
      </w:r>
    </w:p>
    <w:p w14:paraId="6A711B17" w14:textId="4D65C972" w:rsidR="00BE1F1B" w:rsidRDefault="00BE1F1B" w:rsidP="00BE1F1B">
      <w:pPr>
        <w:pStyle w:val="Heading3"/>
      </w:pPr>
      <w:r>
        <w:lastRenderedPageBreak/>
        <w:t>1NC – Haider</w:t>
      </w:r>
    </w:p>
    <w:p w14:paraId="18FBA5AD" w14:textId="77777777" w:rsidR="00BE1F1B" w:rsidRDefault="00BE1F1B" w:rsidP="00BE1F1B">
      <w:pPr>
        <w:pStyle w:val="AnalyticsHG"/>
      </w:pPr>
      <w:r w:rsidRPr="00172AE6">
        <w:t>Text: Tribal governments in the United States should appropriate these funds to increase water quality in Tribal territories. In the case of governmental objection to Tribal actions, the United States Federal Government should uphold Tribal policies through any means necessary.</w:t>
      </w:r>
      <w:r>
        <w:t xml:space="preserve">  </w:t>
      </w:r>
    </w:p>
    <w:p w14:paraId="090FA4CF" w14:textId="77777777" w:rsidR="00BE1F1B" w:rsidRDefault="00BE1F1B" w:rsidP="00BE1F1B"/>
    <w:p w14:paraId="38324D33" w14:textId="77777777" w:rsidR="00BE1F1B" w:rsidRPr="00CC6C65" w:rsidRDefault="00BE1F1B" w:rsidP="00BE1F1B">
      <w:pPr>
        <w:pStyle w:val="Heading4"/>
      </w:pPr>
      <w:r>
        <w:t xml:space="preserve">Tribal primacy solves </w:t>
      </w:r>
      <w:r>
        <w:rPr>
          <w:u w:val="single"/>
        </w:rPr>
        <w:t>100%</w:t>
      </w:r>
      <w:r>
        <w:t xml:space="preserve"> of the AFF – policies are implemented in </w:t>
      </w:r>
      <w:r>
        <w:rPr>
          <w:u w:val="single"/>
        </w:rPr>
        <w:t>good faith</w:t>
      </w:r>
      <w:r>
        <w:t xml:space="preserve"> because Tribes prioritize </w:t>
      </w:r>
      <w:r>
        <w:rPr>
          <w:u w:val="single"/>
        </w:rPr>
        <w:t>water quality</w:t>
      </w:r>
      <w:r>
        <w:t xml:space="preserve">. Solvency </w:t>
      </w:r>
      <w:r>
        <w:rPr>
          <w:u w:val="single"/>
        </w:rPr>
        <w:t>turns</w:t>
      </w:r>
      <w:r>
        <w:t xml:space="preserve"> WQS because Tribes are </w:t>
      </w:r>
      <w:r>
        <w:rPr>
          <w:u w:val="single"/>
        </w:rPr>
        <w:t>proactive</w:t>
      </w:r>
      <w:r>
        <w:t xml:space="preserve"> and not </w:t>
      </w:r>
      <w:r>
        <w:rPr>
          <w:u w:val="single"/>
        </w:rPr>
        <w:t>reactive</w:t>
      </w:r>
      <w:r>
        <w:t xml:space="preserve"> and have more stringent water policies than government. </w:t>
      </w:r>
    </w:p>
    <w:p w14:paraId="7CC8799C" w14:textId="77777777" w:rsidR="00BE1F1B" w:rsidRPr="00CF494F" w:rsidRDefault="00BE1F1B" w:rsidP="00BE1F1B">
      <w:r w:rsidRPr="004D2AFC">
        <w:rPr>
          <w:rStyle w:val="Style13ptBold"/>
        </w:rPr>
        <w:t>Haider &amp; Teodoro, ‘20</w:t>
      </w:r>
      <w:r w:rsidRPr="00CF494F">
        <w:t xml:space="preserve"> </w:t>
      </w:r>
      <w:r w:rsidRPr="006B3E39">
        <w:rPr>
          <w:sz w:val="14"/>
          <w:szCs w:val="14"/>
        </w:rPr>
        <w:t>(Mellie Haider received an M.A. in Political Science and government from Northeastern University, and is a Doctor of Philosophy, Political Science and Government with a PhD received in 2019. Manny Teodoro works at the intersection of politics, public policy, and public management. His research focuses mainly on U.S. environmental policy and implementation, including empirical analyses of environmental justice. In addition, Teodoro pursues a line of applied research on utility management, policy, and finance. He has developed novel methods for analyzing utility rate equity and affordability, and he works on these issues directly with governments and water sector leaders across the United States. Teodoro also studies public management and bureaucratic politics, emphasizing labor markets as political phenomena and predictors of organizational performance. His award-winning book, Bureaucratic Ambition (2011, Johns Hopkins), argues that ambition shapes administrators' decisions to innovate and to engage in politics, with important consequences for innovation and democratic governance. , Environmental Federalism in Indian Country: Sovereignty, Primacy, and Environmental Protection, 5-29-2020, Wiley Online Library, https://onlinelibrary.wiley.com/doi/full/10.1111/psj.12395, Accessed: 6-2</w:t>
      </w:r>
      <w:r>
        <w:rPr>
          <w:sz w:val="14"/>
          <w:szCs w:val="14"/>
        </w:rPr>
        <w:t>6</w:t>
      </w:r>
      <w:r w:rsidRPr="006B3E39">
        <w:rPr>
          <w:sz w:val="14"/>
          <w:szCs w:val="14"/>
        </w:rPr>
        <w:t>-2021)//ILake-HG</w:t>
      </w:r>
      <w:r>
        <w:rPr>
          <w:sz w:val="14"/>
          <w:szCs w:val="14"/>
        </w:rPr>
        <w:t xml:space="preserve"> TY MICAH!! :D </w:t>
      </w:r>
    </w:p>
    <w:p w14:paraId="31EE5EF1" w14:textId="77777777" w:rsidR="00BE1F1B" w:rsidRPr="006F4911" w:rsidRDefault="00BE1F1B" w:rsidP="00BE1F1B">
      <w:pPr>
        <w:rPr>
          <w:sz w:val="14"/>
        </w:rPr>
      </w:pPr>
      <w:r w:rsidRPr="006F4911">
        <w:rPr>
          <w:sz w:val="14"/>
        </w:rPr>
        <w:t xml:space="preserve">In the Driver’s Seat: A </w:t>
      </w:r>
      <w:r w:rsidRPr="00072863">
        <w:rPr>
          <w:rStyle w:val="StyleUnderline"/>
        </w:rPr>
        <w:t xml:space="preserve">Theory of </w:t>
      </w:r>
      <w:r w:rsidRPr="009F5814">
        <w:rPr>
          <w:rStyle w:val="StyleUnderline"/>
          <w:highlight w:val="green"/>
        </w:rPr>
        <w:t>Tribal Primacy Building on</w:t>
      </w:r>
      <w:r w:rsidRPr="00072863">
        <w:rPr>
          <w:rStyle w:val="StyleUnderline"/>
        </w:rPr>
        <w:t xml:space="preserve"> past</w:t>
      </w:r>
      <w:r w:rsidRPr="006F4911">
        <w:rPr>
          <w:sz w:val="14"/>
        </w:rPr>
        <w:t xml:space="preserve"> </w:t>
      </w:r>
      <w:r w:rsidRPr="00072863">
        <w:rPr>
          <w:rStyle w:val="StyleUnderline"/>
        </w:rPr>
        <w:t>studies</w:t>
      </w:r>
      <w:r w:rsidRPr="006F4911">
        <w:rPr>
          <w:sz w:val="14"/>
        </w:rPr>
        <w:t xml:space="preserve"> </w:t>
      </w:r>
      <w:r w:rsidRPr="00072863">
        <w:rPr>
          <w:rStyle w:val="StyleUnderline"/>
        </w:rPr>
        <w:t xml:space="preserve">of </w:t>
      </w:r>
      <w:r w:rsidRPr="009F5814">
        <w:rPr>
          <w:rStyle w:val="StyleUnderline"/>
          <w:highlight w:val="green"/>
        </w:rPr>
        <w:t>tribal governance</w:t>
      </w:r>
      <w:r w:rsidRPr="006F4911">
        <w:rPr>
          <w:sz w:val="14"/>
        </w:rPr>
        <w:t xml:space="preserve">, we </w:t>
      </w:r>
      <w:r w:rsidRPr="009F5814">
        <w:rPr>
          <w:rStyle w:val="StyleUnderline"/>
          <w:highlight w:val="green"/>
        </w:rPr>
        <w:t>advance</w:t>
      </w:r>
      <w:r w:rsidRPr="00072863">
        <w:rPr>
          <w:rStyle w:val="StyleUnderline"/>
        </w:rPr>
        <w:t xml:space="preserve"> a driver’s seat</w:t>
      </w:r>
      <w:r w:rsidRPr="006F4911">
        <w:rPr>
          <w:sz w:val="14"/>
        </w:rPr>
        <w:t xml:space="preserve"> </w:t>
      </w:r>
      <w:r w:rsidRPr="00645C5E">
        <w:rPr>
          <w:rStyle w:val="StyleUnderline"/>
        </w:rPr>
        <w:t>theory</w:t>
      </w:r>
      <w:r w:rsidRPr="006F4911">
        <w:rPr>
          <w:sz w:val="14"/>
        </w:rPr>
        <w:t xml:space="preserve"> </w:t>
      </w:r>
      <w:r w:rsidRPr="00645C5E">
        <w:rPr>
          <w:rStyle w:val="StyleUnderline"/>
        </w:rPr>
        <w:t>of environmental implementation</w:t>
      </w:r>
      <w:r w:rsidRPr="006F4911">
        <w:rPr>
          <w:sz w:val="14"/>
        </w:rPr>
        <w:t xml:space="preserve"> that </w:t>
      </w:r>
      <w:r w:rsidRPr="00645C5E">
        <w:rPr>
          <w:rStyle w:val="StyleUnderline"/>
        </w:rPr>
        <w:t>predicts</w:t>
      </w:r>
      <w:r w:rsidRPr="006F4911">
        <w:rPr>
          <w:sz w:val="14"/>
        </w:rPr>
        <w:t xml:space="preserve"> </w:t>
      </w:r>
      <w:r w:rsidRPr="009F5814">
        <w:rPr>
          <w:rStyle w:val="Emphasis"/>
          <w:highlight w:val="green"/>
        </w:rPr>
        <w:t>more rigorous enforcement of</w:t>
      </w:r>
      <w:r w:rsidRPr="00645C5E">
        <w:rPr>
          <w:rStyle w:val="Emphasis"/>
        </w:rPr>
        <w:t xml:space="preserve"> environmental </w:t>
      </w:r>
      <w:r w:rsidRPr="009F5814">
        <w:rPr>
          <w:rStyle w:val="Emphasis"/>
          <w:highlight w:val="green"/>
        </w:rPr>
        <w:t>regulations</w:t>
      </w:r>
      <w:r w:rsidRPr="00645C5E">
        <w:rPr>
          <w:rStyle w:val="Emphasis"/>
        </w:rPr>
        <w:t xml:space="preserve"> under tribal primacy</w:t>
      </w:r>
      <w:r w:rsidRPr="006F4911">
        <w:rPr>
          <w:sz w:val="14"/>
        </w:rPr>
        <w:t xml:space="preserve"> </w:t>
      </w:r>
      <w:r w:rsidRPr="00645C5E">
        <w:rPr>
          <w:rStyle w:val="StyleUnderline"/>
        </w:rPr>
        <w:t>than</w:t>
      </w:r>
      <w:r w:rsidRPr="006F4911">
        <w:rPr>
          <w:sz w:val="14"/>
        </w:rPr>
        <w:t xml:space="preserve"> under direct </w:t>
      </w:r>
      <w:r w:rsidRPr="00645C5E">
        <w:rPr>
          <w:rStyle w:val="StyleUnderline"/>
        </w:rPr>
        <w:t>federal implementation</w:t>
      </w:r>
      <w:r w:rsidRPr="006F4911">
        <w:rPr>
          <w:sz w:val="14"/>
        </w:rPr>
        <w:t xml:space="preserve">. The </w:t>
      </w:r>
      <w:r w:rsidRPr="00645C5E">
        <w:rPr>
          <w:rStyle w:val="StyleUnderline"/>
        </w:rPr>
        <w:t>driver’s seat logic</w:t>
      </w:r>
      <w:r w:rsidRPr="006F4911">
        <w:rPr>
          <w:sz w:val="14"/>
        </w:rPr>
        <w:t xml:space="preserve"> of tribal primacy over environmental enforcement </w:t>
      </w:r>
      <w:r w:rsidRPr="00645C5E">
        <w:rPr>
          <w:rStyle w:val="StyleUnderline"/>
        </w:rPr>
        <w:t>does not follow conventional</w:t>
      </w:r>
      <w:r w:rsidRPr="006F4911">
        <w:rPr>
          <w:sz w:val="14"/>
        </w:rPr>
        <w:t xml:space="preserve"> </w:t>
      </w:r>
      <w:r w:rsidRPr="00645C5E">
        <w:rPr>
          <w:rStyle w:val="StyleUnderline"/>
        </w:rPr>
        <w:t>theories</w:t>
      </w:r>
      <w:r w:rsidRPr="006F4911">
        <w:rPr>
          <w:sz w:val="14"/>
        </w:rPr>
        <w:t xml:space="preserve"> </w:t>
      </w:r>
      <w:r w:rsidRPr="00645C5E">
        <w:rPr>
          <w:rStyle w:val="StyleUnderline"/>
        </w:rPr>
        <w:t>of</w:t>
      </w:r>
      <w:r w:rsidRPr="006F4911">
        <w:rPr>
          <w:sz w:val="14"/>
        </w:rPr>
        <w:t xml:space="preserve"> </w:t>
      </w:r>
      <w:r w:rsidRPr="00645C5E">
        <w:rPr>
          <w:rStyle w:val="StyleUnderline"/>
        </w:rPr>
        <w:t>environmental federalism</w:t>
      </w:r>
      <w:r w:rsidRPr="006F4911">
        <w:rPr>
          <w:sz w:val="14"/>
        </w:rPr>
        <w:t xml:space="preserve"> </w:t>
      </w:r>
      <w:r w:rsidRPr="00645C5E">
        <w:rPr>
          <w:rStyle w:val="StyleUnderline"/>
        </w:rPr>
        <w:t>rooted in intergovernmental economic</w:t>
      </w:r>
      <w:r w:rsidRPr="006F4911">
        <w:rPr>
          <w:sz w:val="14"/>
        </w:rPr>
        <w:t xml:space="preserve"> </w:t>
      </w:r>
      <w:r w:rsidRPr="00645C5E">
        <w:rPr>
          <w:rStyle w:val="StyleUnderline"/>
        </w:rPr>
        <w:t>competition</w:t>
      </w:r>
      <w:r w:rsidRPr="006F4911">
        <w:rPr>
          <w:sz w:val="14"/>
        </w:rPr>
        <w:t xml:space="preserve">, but </w:t>
      </w:r>
      <w:r w:rsidRPr="00645C5E">
        <w:rPr>
          <w:rStyle w:val="StyleUnderline"/>
        </w:rPr>
        <w:t>rather</w:t>
      </w:r>
      <w:r w:rsidRPr="006F4911">
        <w:rPr>
          <w:sz w:val="14"/>
        </w:rPr>
        <w:t xml:space="preserve"> a logic of </w:t>
      </w:r>
      <w:r w:rsidRPr="00645C5E">
        <w:rPr>
          <w:rStyle w:val="Emphasis"/>
        </w:rPr>
        <w:t>indigenous sovereignty and self-determination</w:t>
      </w:r>
      <w:r w:rsidRPr="006F4911">
        <w:rPr>
          <w:sz w:val="14"/>
        </w:rPr>
        <w:t xml:space="preserve"> coupled </w:t>
      </w:r>
      <w:r w:rsidRPr="00645C5E">
        <w:rPr>
          <w:rStyle w:val="StyleUnderline"/>
        </w:rPr>
        <w:t>with administrative</w:t>
      </w:r>
      <w:r w:rsidRPr="006F4911">
        <w:rPr>
          <w:sz w:val="14"/>
        </w:rPr>
        <w:t xml:space="preserve"> </w:t>
      </w:r>
      <w:r w:rsidRPr="00645C5E">
        <w:rPr>
          <w:rStyle w:val="StyleUnderline"/>
        </w:rPr>
        <w:t>capacity</w:t>
      </w:r>
      <w:r w:rsidRPr="006F4911">
        <w:rPr>
          <w:sz w:val="14"/>
        </w:rPr>
        <w:t xml:space="preserve">. Competition? A </w:t>
      </w:r>
      <w:r w:rsidRPr="009F5814">
        <w:rPr>
          <w:rStyle w:val="StyleUnderline"/>
          <w:highlight w:val="green"/>
        </w:rPr>
        <w:t>race-to</w:t>
      </w:r>
      <w:r w:rsidRPr="00645C5E">
        <w:rPr>
          <w:rStyle w:val="StyleUnderline"/>
        </w:rPr>
        <w:t>-the-</w:t>
      </w:r>
      <w:r w:rsidRPr="009F5814">
        <w:rPr>
          <w:rStyle w:val="StyleUnderline"/>
          <w:highlight w:val="green"/>
        </w:rPr>
        <w:t>bottom</w:t>
      </w:r>
      <w:r w:rsidRPr="00645C5E">
        <w:rPr>
          <w:rStyle w:val="StyleUnderline"/>
        </w:rPr>
        <w:t xml:space="preserve"> logic</w:t>
      </w:r>
      <w:r w:rsidRPr="006F4911">
        <w:rPr>
          <w:sz w:val="14"/>
        </w:rPr>
        <w:t xml:space="preserve"> </w:t>
      </w:r>
      <w:r w:rsidRPr="009F5814">
        <w:rPr>
          <w:rStyle w:val="Emphasis"/>
          <w:highlight w:val="green"/>
        </w:rPr>
        <w:t>makes little sense</w:t>
      </w:r>
      <w:r w:rsidRPr="00645C5E">
        <w:rPr>
          <w:rStyle w:val="Emphasis"/>
        </w:rPr>
        <w:t xml:space="preserve"> for American Indian</w:t>
      </w:r>
      <w:r w:rsidRPr="006F4911">
        <w:rPr>
          <w:sz w:val="14"/>
        </w:rPr>
        <w:t xml:space="preserve"> </w:t>
      </w:r>
      <w:r w:rsidRPr="00645C5E">
        <w:rPr>
          <w:rStyle w:val="Emphasis"/>
        </w:rPr>
        <w:t>tribes</w:t>
      </w:r>
      <w:r w:rsidRPr="006F4911">
        <w:rPr>
          <w:sz w:val="14"/>
        </w:rPr>
        <w:t xml:space="preserve"> </w:t>
      </w:r>
      <w:r w:rsidRPr="00645C5E">
        <w:rPr>
          <w:rStyle w:val="StyleUnderline"/>
        </w:rPr>
        <w:t>with respect to environmental protection</w:t>
      </w:r>
      <w:r w:rsidRPr="006F4911">
        <w:rPr>
          <w:sz w:val="14"/>
        </w:rPr>
        <w:t xml:space="preserve">, if only because </w:t>
      </w:r>
      <w:r w:rsidRPr="00645C5E">
        <w:rPr>
          <w:rStyle w:val="StyleUnderline"/>
        </w:rPr>
        <w:t>federal</w:t>
      </w:r>
      <w:r w:rsidRPr="006F4911">
        <w:rPr>
          <w:sz w:val="14"/>
        </w:rPr>
        <w:t xml:space="preserve"> </w:t>
      </w:r>
      <w:r w:rsidRPr="00645C5E">
        <w:rPr>
          <w:rStyle w:val="StyleUnderline"/>
        </w:rPr>
        <w:t xml:space="preserve">environmental </w:t>
      </w:r>
      <w:r w:rsidRPr="009F5814">
        <w:rPr>
          <w:rStyle w:val="StyleUnderline"/>
          <w:highlight w:val="green"/>
        </w:rPr>
        <w:t>enforcement</w:t>
      </w:r>
      <w:r w:rsidRPr="006F4911">
        <w:rPr>
          <w:sz w:val="14"/>
        </w:rPr>
        <w:t xml:space="preserve"> is </w:t>
      </w:r>
      <w:r w:rsidRPr="009F5814">
        <w:rPr>
          <w:rStyle w:val="StyleUnderline"/>
          <w:highlight w:val="green"/>
        </w:rPr>
        <w:t>already</w:t>
      </w:r>
      <w:r w:rsidRPr="00645C5E">
        <w:rPr>
          <w:rStyle w:val="StyleUnderline"/>
        </w:rPr>
        <w:t xml:space="preserve"> so </w:t>
      </w:r>
      <w:r w:rsidRPr="009F5814">
        <w:rPr>
          <w:rStyle w:val="StyleUnderline"/>
          <w:highlight w:val="green"/>
        </w:rPr>
        <w:t>lax</w:t>
      </w:r>
      <w:r w:rsidRPr="00645C5E">
        <w:rPr>
          <w:rStyle w:val="StyleUnderline"/>
        </w:rPr>
        <w:t xml:space="preserve"> in Indian Country</w:t>
      </w:r>
      <w:r w:rsidRPr="006F4911">
        <w:rPr>
          <w:sz w:val="14"/>
        </w:rPr>
        <w:t xml:space="preserve">. As observed earlier, </w:t>
      </w:r>
      <w:r w:rsidRPr="00645C5E">
        <w:rPr>
          <w:rStyle w:val="StyleUnderline"/>
        </w:rPr>
        <w:t>tribal lands and waters were effectively unregulated</w:t>
      </w:r>
      <w:r w:rsidRPr="006F4911">
        <w:rPr>
          <w:sz w:val="14"/>
        </w:rPr>
        <w:t xml:space="preserve"> </w:t>
      </w:r>
      <w:r w:rsidRPr="00645C5E">
        <w:rPr>
          <w:rStyle w:val="StyleUnderline"/>
        </w:rPr>
        <w:t>until</w:t>
      </w:r>
      <w:r w:rsidRPr="006F4911">
        <w:rPr>
          <w:sz w:val="14"/>
        </w:rPr>
        <w:t xml:space="preserve"> the </w:t>
      </w:r>
      <w:r w:rsidRPr="00645C5E">
        <w:rPr>
          <w:rStyle w:val="StyleUnderline"/>
        </w:rPr>
        <w:t>late</w:t>
      </w:r>
      <w:r w:rsidRPr="006F4911">
        <w:rPr>
          <w:sz w:val="14"/>
        </w:rPr>
        <w:t xml:space="preserve"> </w:t>
      </w:r>
      <w:r w:rsidRPr="00645C5E">
        <w:rPr>
          <w:rStyle w:val="StyleUnderline"/>
        </w:rPr>
        <w:t>1980s</w:t>
      </w:r>
      <w:r w:rsidRPr="006F4911">
        <w:rPr>
          <w:sz w:val="14"/>
        </w:rPr>
        <w:t xml:space="preserve">. </w:t>
      </w:r>
      <w:r w:rsidRPr="00645C5E">
        <w:rPr>
          <w:rStyle w:val="StyleUnderline"/>
        </w:rPr>
        <w:t>Today</w:t>
      </w:r>
      <w:r w:rsidRPr="006F4911">
        <w:rPr>
          <w:sz w:val="14"/>
        </w:rPr>
        <w:t xml:space="preserve"> the </w:t>
      </w:r>
      <w:r w:rsidRPr="00645C5E">
        <w:rPr>
          <w:rStyle w:val="StyleUnderline"/>
        </w:rPr>
        <w:t>majority of tribal facilities</w:t>
      </w:r>
      <w:r w:rsidRPr="006F4911">
        <w:rPr>
          <w:sz w:val="14"/>
        </w:rPr>
        <w:t xml:space="preserve"> are </w:t>
      </w:r>
      <w:r w:rsidRPr="00645C5E">
        <w:rPr>
          <w:rStyle w:val="StyleUnderline"/>
        </w:rPr>
        <w:t>regulated directly by the</w:t>
      </w:r>
      <w:r w:rsidRPr="006F4911">
        <w:rPr>
          <w:sz w:val="14"/>
        </w:rPr>
        <w:t xml:space="preserve"> </w:t>
      </w:r>
      <w:r w:rsidRPr="00645C5E">
        <w:rPr>
          <w:rStyle w:val="StyleUnderline"/>
        </w:rPr>
        <w:t>EPA</w:t>
      </w:r>
      <w:r w:rsidRPr="006F4911">
        <w:rPr>
          <w:sz w:val="14"/>
        </w:rPr>
        <w:t xml:space="preserve">, </w:t>
      </w:r>
      <w:r w:rsidRPr="00645C5E">
        <w:rPr>
          <w:rStyle w:val="StyleUnderline"/>
        </w:rPr>
        <w:t>but suffer</w:t>
      </w:r>
      <w:r w:rsidRPr="006F4911">
        <w:rPr>
          <w:sz w:val="14"/>
        </w:rPr>
        <w:t xml:space="preserve"> “</w:t>
      </w:r>
      <w:r w:rsidRPr="00645C5E">
        <w:rPr>
          <w:rStyle w:val="StyleUnderline"/>
        </w:rPr>
        <w:t>systemic regulatory neglect</w:t>
      </w:r>
      <w:r w:rsidRPr="006F4911">
        <w:rPr>
          <w:sz w:val="14"/>
        </w:rPr>
        <w:t xml:space="preserve">” </w:t>
      </w:r>
      <w:r w:rsidRPr="00645C5E">
        <w:rPr>
          <w:rStyle w:val="StyleUnderline"/>
        </w:rPr>
        <w:t>under</w:t>
      </w:r>
      <w:r w:rsidRPr="006F4911">
        <w:rPr>
          <w:sz w:val="14"/>
        </w:rPr>
        <w:t xml:space="preserve"> </w:t>
      </w:r>
      <w:r w:rsidRPr="00645C5E">
        <w:rPr>
          <w:rStyle w:val="StyleUnderline"/>
        </w:rPr>
        <w:t>federal implementation</w:t>
      </w:r>
      <w:r w:rsidRPr="006F4911">
        <w:rPr>
          <w:sz w:val="14"/>
        </w:rPr>
        <w:t xml:space="preserve"> (Teodoro et al., 2018, p. 55; Zaferatos, 2015). </w:t>
      </w:r>
      <w:r w:rsidRPr="00645C5E">
        <w:rPr>
          <w:rStyle w:val="StyleUnderline"/>
        </w:rPr>
        <w:t>Already occupying</w:t>
      </w:r>
      <w:r w:rsidRPr="006F4911">
        <w:rPr>
          <w:sz w:val="14"/>
        </w:rPr>
        <w:t xml:space="preserve"> the </w:t>
      </w:r>
      <w:r w:rsidRPr="00645C5E">
        <w:rPr>
          <w:rStyle w:val="StyleUnderline"/>
        </w:rPr>
        <w:t>proverbial “bottom,”</w:t>
      </w:r>
      <w:r w:rsidRPr="006F4911">
        <w:rPr>
          <w:sz w:val="14"/>
        </w:rPr>
        <w:t xml:space="preserve"> </w:t>
      </w:r>
      <w:r w:rsidRPr="00645C5E">
        <w:rPr>
          <w:rStyle w:val="StyleUnderline"/>
        </w:rPr>
        <w:t>tribes</w:t>
      </w:r>
      <w:r w:rsidRPr="006F4911">
        <w:rPr>
          <w:sz w:val="14"/>
        </w:rPr>
        <w:t xml:space="preserve"> have </w:t>
      </w:r>
      <w:r w:rsidRPr="00645C5E">
        <w:rPr>
          <w:rStyle w:val="StyleUnderline"/>
        </w:rPr>
        <w:t>little incentive to seek primacy</w:t>
      </w:r>
      <w:r w:rsidRPr="006F4911">
        <w:rPr>
          <w:sz w:val="14"/>
        </w:rPr>
        <w:t xml:space="preserve"> in order </w:t>
      </w:r>
      <w:r w:rsidRPr="00645C5E">
        <w:rPr>
          <w:rStyle w:val="StyleUnderline"/>
        </w:rPr>
        <w:t>to shirk</w:t>
      </w:r>
      <w:r w:rsidRPr="006F4911">
        <w:rPr>
          <w:sz w:val="14"/>
        </w:rPr>
        <w:t xml:space="preserve"> </w:t>
      </w:r>
      <w:r w:rsidRPr="00645C5E">
        <w:rPr>
          <w:rStyle w:val="StyleUnderline"/>
        </w:rPr>
        <w:t>regulatory compliance in</w:t>
      </w:r>
      <w:r w:rsidRPr="006F4911">
        <w:rPr>
          <w:sz w:val="14"/>
        </w:rPr>
        <w:t xml:space="preserve"> a </w:t>
      </w:r>
      <w:r w:rsidRPr="00645C5E">
        <w:rPr>
          <w:rStyle w:val="StyleUnderline"/>
        </w:rPr>
        <w:t>race there</w:t>
      </w:r>
      <w:r w:rsidRPr="006F4911">
        <w:rPr>
          <w:sz w:val="14"/>
        </w:rPr>
        <w:t xml:space="preserve">. </w:t>
      </w:r>
      <w:r w:rsidRPr="00645C5E">
        <w:rPr>
          <w:rStyle w:val="StyleUnderline"/>
        </w:rPr>
        <w:t>Further</w:t>
      </w:r>
      <w:r w:rsidRPr="006F4911">
        <w:rPr>
          <w:sz w:val="14"/>
        </w:rPr>
        <w:t xml:space="preserve"> </w:t>
      </w:r>
      <w:r w:rsidRPr="00645C5E">
        <w:rPr>
          <w:rStyle w:val="StyleUnderline"/>
        </w:rPr>
        <w:t>declines</w:t>
      </w:r>
      <w:r w:rsidRPr="006F4911">
        <w:rPr>
          <w:sz w:val="14"/>
        </w:rPr>
        <w:t xml:space="preserve"> in environmental enforcement under tribal primacy </w:t>
      </w:r>
      <w:r w:rsidRPr="00645C5E">
        <w:rPr>
          <w:rStyle w:val="StyleUnderline"/>
        </w:rPr>
        <w:t>would be gratuitous</w:t>
      </w:r>
      <w:r w:rsidRPr="006F4911">
        <w:rPr>
          <w:sz w:val="14"/>
        </w:rPr>
        <w:t xml:space="preserve">. A </w:t>
      </w:r>
      <w:r w:rsidRPr="00645C5E">
        <w:rPr>
          <w:rStyle w:val="StyleUnderline"/>
        </w:rPr>
        <w:t>race-to-the-top logic</w:t>
      </w:r>
      <w:r w:rsidRPr="006F4911">
        <w:rPr>
          <w:sz w:val="14"/>
        </w:rPr>
        <w:t xml:space="preserve"> also </w:t>
      </w:r>
      <w:r w:rsidRPr="00645C5E">
        <w:rPr>
          <w:rStyle w:val="StyleUnderline"/>
        </w:rPr>
        <w:t>fits awkwardly with</w:t>
      </w:r>
      <w:r w:rsidRPr="006F4911">
        <w:rPr>
          <w:sz w:val="14"/>
        </w:rPr>
        <w:t xml:space="preserve"> </w:t>
      </w:r>
      <w:r w:rsidRPr="00645C5E">
        <w:rPr>
          <w:rStyle w:val="StyleUnderline"/>
        </w:rPr>
        <w:t>contemporary tribal politics</w:t>
      </w:r>
      <w:r w:rsidRPr="006F4911">
        <w:rPr>
          <w:sz w:val="14"/>
        </w:rPr>
        <w:t xml:space="preserve">. With </w:t>
      </w:r>
      <w:r w:rsidRPr="00645C5E">
        <w:rPr>
          <w:rStyle w:val="StyleUnderline"/>
        </w:rPr>
        <w:t>generally poor social conditions</w:t>
      </w:r>
      <w:r w:rsidRPr="006F4911">
        <w:rPr>
          <w:sz w:val="14"/>
        </w:rPr>
        <w:t xml:space="preserve"> </w:t>
      </w:r>
      <w:r w:rsidRPr="00645C5E">
        <w:rPr>
          <w:rStyle w:val="StyleUnderline"/>
        </w:rPr>
        <w:t>and</w:t>
      </w:r>
      <w:r w:rsidRPr="006F4911">
        <w:rPr>
          <w:sz w:val="14"/>
        </w:rPr>
        <w:t xml:space="preserve"> </w:t>
      </w:r>
      <w:r w:rsidRPr="00645C5E">
        <w:rPr>
          <w:rStyle w:val="StyleUnderline"/>
        </w:rPr>
        <w:t>low human capital</w:t>
      </w:r>
      <w:r w:rsidRPr="006F4911">
        <w:rPr>
          <w:sz w:val="14"/>
        </w:rPr>
        <w:t xml:space="preserve"> relative to the rest of the United States, </w:t>
      </w:r>
      <w:r w:rsidRPr="009F5814">
        <w:rPr>
          <w:rStyle w:val="StyleUnderline"/>
          <w:highlight w:val="green"/>
        </w:rPr>
        <w:t>tribal governments</w:t>
      </w:r>
      <w:r w:rsidRPr="006F4911">
        <w:rPr>
          <w:sz w:val="14"/>
        </w:rPr>
        <w:t xml:space="preserve"> are </w:t>
      </w:r>
      <w:r w:rsidRPr="009F5814">
        <w:rPr>
          <w:rStyle w:val="Emphasis"/>
          <w:highlight w:val="green"/>
        </w:rPr>
        <w:t>not poised to compete</w:t>
      </w:r>
      <w:r w:rsidRPr="009F5814">
        <w:rPr>
          <w:sz w:val="14"/>
          <w:highlight w:val="green"/>
        </w:rPr>
        <w:t xml:space="preserve"> </w:t>
      </w:r>
      <w:r w:rsidRPr="009F5814">
        <w:rPr>
          <w:rStyle w:val="StyleUnderline"/>
          <w:highlight w:val="green"/>
        </w:rPr>
        <w:t>with</w:t>
      </w:r>
      <w:r w:rsidRPr="006F4911">
        <w:rPr>
          <w:sz w:val="14"/>
        </w:rPr>
        <w:t xml:space="preserve"> </w:t>
      </w:r>
      <w:r w:rsidRPr="00645C5E">
        <w:rPr>
          <w:rStyle w:val="StyleUnderline"/>
        </w:rPr>
        <w:t>resource-</w:t>
      </w:r>
      <w:r w:rsidRPr="009F5814">
        <w:rPr>
          <w:rStyle w:val="StyleUnderline"/>
          <w:highlight w:val="green"/>
        </w:rPr>
        <w:t>rich</w:t>
      </w:r>
      <w:r w:rsidRPr="00645C5E">
        <w:rPr>
          <w:rStyle w:val="StyleUnderline"/>
        </w:rPr>
        <w:t xml:space="preserve"> state</w:t>
      </w:r>
      <w:r w:rsidRPr="006F4911">
        <w:rPr>
          <w:sz w:val="14"/>
        </w:rPr>
        <w:t xml:space="preserve"> </w:t>
      </w:r>
      <w:r w:rsidRPr="00645C5E">
        <w:rPr>
          <w:rStyle w:val="StyleUnderline"/>
        </w:rPr>
        <w:t>and</w:t>
      </w:r>
      <w:r w:rsidRPr="006F4911">
        <w:rPr>
          <w:sz w:val="14"/>
        </w:rPr>
        <w:t xml:space="preserve"> </w:t>
      </w:r>
      <w:r w:rsidRPr="00645C5E">
        <w:rPr>
          <w:rStyle w:val="StyleUnderline"/>
        </w:rPr>
        <w:t xml:space="preserve">local </w:t>
      </w:r>
      <w:r w:rsidRPr="009F5814">
        <w:rPr>
          <w:rStyle w:val="StyleUnderline"/>
          <w:highlight w:val="green"/>
        </w:rPr>
        <w:t>governments</w:t>
      </w:r>
      <w:r w:rsidRPr="006F4911">
        <w:rPr>
          <w:sz w:val="14"/>
        </w:rPr>
        <w:t xml:space="preserve"> </w:t>
      </w:r>
      <w:r w:rsidRPr="00645C5E">
        <w:rPr>
          <w:rStyle w:val="StyleUnderline"/>
        </w:rPr>
        <w:t>for</w:t>
      </w:r>
      <w:r w:rsidRPr="006F4911">
        <w:rPr>
          <w:sz w:val="14"/>
        </w:rPr>
        <w:t xml:space="preserve"> the </w:t>
      </w:r>
      <w:r w:rsidRPr="00645C5E">
        <w:rPr>
          <w:rStyle w:val="StyleUnderline"/>
        </w:rPr>
        <w:t>high</w:t>
      </w:r>
      <w:r w:rsidRPr="006F4911">
        <w:rPr>
          <w:sz w:val="14"/>
        </w:rPr>
        <w:t xml:space="preserve"> </w:t>
      </w:r>
      <w:r w:rsidRPr="00645C5E">
        <w:rPr>
          <w:rStyle w:val="StyleUnderline"/>
        </w:rPr>
        <w:t>value-added</w:t>
      </w:r>
      <w:r w:rsidRPr="006F4911">
        <w:rPr>
          <w:sz w:val="14"/>
        </w:rPr>
        <w:t xml:space="preserve"> </w:t>
      </w:r>
      <w:r w:rsidRPr="00645C5E">
        <w:rPr>
          <w:rStyle w:val="StyleUnderline"/>
        </w:rPr>
        <w:t>capital</w:t>
      </w:r>
      <w:r w:rsidRPr="006F4911">
        <w:rPr>
          <w:sz w:val="14"/>
        </w:rPr>
        <w:t xml:space="preserve"> </w:t>
      </w:r>
      <w:r w:rsidRPr="00645C5E">
        <w:rPr>
          <w:rStyle w:val="StyleUnderline"/>
        </w:rPr>
        <w:t>associated</w:t>
      </w:r>
      <w:r w:rsidRPr="006F4911">
        <w:rPr>
          <w:sz w:val="14"/>
        </w:rPr>
        <w:t xml:space="preserve"> </w:t>
      </w:r>
      <w:r w:rsidRPr="00645C5E">
        <w:rPr>
          <w:rStyle w:val="StyleUnderline"/>
        </w:rPr>
        <w:t>with</w:t>
      </w:r>
      <w:r w:rsidRPr="006F4911">
        <w:rPr>
          <w:sz w:val="14"/>
        </w:rPr>
        <w:t xml:space="preserve"> an </w:t>
      </w:r>
      <w:r w:rsidRPr="00645C5E">
        <w:rPr>
          <w:rStyle w:val="StyleUnderline"/>
        </w:rPr>
        <w:t>environmental race-to-the-top</w:t>
      </w:r>
      <w:r w:rsidRPr="006F4911">
        <w:rPr>
          <w:sz w:val="14"/>
        </w:rPr>
        <w:t xml:space="preserve">. The </w:t>
      </w:r>
      <w:r w:rsidRPr="00645C5E">
        <w:rPr>
          <w:rStyle w:val="StyleUnderline"/>
        </w:rPr>
        <w:t>more recent politics</w:t>
      </w:r>
      <w:r w:rsidRPr="006F4911">
        <w:rPr>
          <w:sz w:val="14"/>
        </w:rPr>
        <w:t xml:space="preserve"> of tribal membership disenrollment </w:t>
      </w:r>
      <w:r w:rsidRPr="00645C5E">
        <w:rPr>
          <w:rStyle w:val="StyleUnderline"/>
        </w:rPr>
        <w:t>make it unlikely</w:t>
      </w:r>
      <w:r w:rsidRPr="006F4911">
        <w:rPr>
          <w:sz w:val="14"/>
        </w:rPr>
        <w:t xml:space="preserve"> </w:t>
      </w:r>
      <w:r w:rsidRPr="00645C5E">
        <w:rPr>
          <w:rStyle w:val="StyleUnderline"/>
        </w:rPr>
        <w:t>that</w:t>
      </w:r>
      <w:r w:rsidRPr="006F4911">
        <w:rPr>
          <w:sz w:val="14"/>
        </w:rPr>
        <w:t xml:space="preserve"> </w:t>
      </w:r>
      <w:r w:rsidRPr="00645C5E">
        <w:rPr>
          <w:rStyle w:val="StyleUnderline"/>
        </w:rPr>
        <w:t>tribes</w:t>
      </w:r>
      <w:r w:rsidRPr="006F4911">
        <w:rPr>
          <w:sz w:val="14"/>
        </w:rPr>
        <w:t xml:space="preserve"> would </w:t>
      </w:r>
      <w:r w:rsidRPr="00645C5E">
        <w:rPr>
          <w:rStyle w:val="StyleUnderline"/>
        </w:rPr>
        <w:t>seek stricter</w:t>
      </w:r>
      <w:r w:rsidRPr="006F4911">
        <w:rPr>
          <w:sz w:val="14"/>
        </w:rPr>
        <w:t xml:space="preserve"> </w:t>
      </w:r>
      <w:r w:rsidRPr="00645C5E">
        <w:rPr>
          <w:rStyle w:val="StyleUnderline"/>
        </w:rPr>
        <w:t>environmental enforcement</w:t>
      </w:r>
      <w:r w:rsidRPr="006F4911">
        <w:rPr>
          <w:sz w:val="14"/>
        </w:rPr>
        <w:t xml:space="preserve"> </w:t>
      </w:r>
      <w:r w:rsidRPr="00645C5E">
        <w:rPr>
          <w:rStyle w:val="StyleUnderline"/>
        </w:rPr>
        <w:t>in</w:t>
      </w:r>
      <w:r w:rsidRPr="006F4911">
        <w:rPr>
          <w:sz w:val="14"/>
        </w:rPr>
        <w:t xml:space="preserve"> the </w:t>
      </w:r>
      <w:r w:rsidRPr="00645C5E">
        <w:rPr>
          <w:rStyle w:val="StyleUnderline"/>
        </w:rPr>
        <w:t>hopes of luring new residents</w:t>
      </w:r>
      <w:r w:rsidRPr="006F4911">
        <w:rPr>
          <w:sz w:val="14"/>
        </w:rPr>
        <w:t xml:space="preserve"> </w:t>
      </w:r>
      <w:r w:rsidRPr="00645C5E">
        <w:rPr>
          <w:rStyle w:val="StyleUnderline"/>
        </w:rPr>
        <w:t>into Indian country</w:t>
      </w:r>
      <w:r w:rsidRPr="006F4911">
        <w:rPr>
          <w:sz w:val="14"/>
        </w:rPr>
        <w:t xml:space="preserve"> (Wilkins &amp; Wilkins, 2017, p. 67). For many tribal communities, </w:t>
      </w:r>
      <w:r w:rsidRPr="00645C5E">
        <w:rPr>
          <w:rStyle w:val="StyleUnderline"/>
        </w:rPr>
        <w:t>reservation lands</w:t>
      </w:r>
      <w:r w:rsidRPr="006F4911">
        <w:rPr>
          <w:sz w:val="14"/>
        </w:rPr>
        <w:t xml:space="preserve"> </w:t>
      </w:r>
      <w:r w:rsidRPr="00645C5E">
        <w:rPr>
          <w:rStyle w:val="StyleUnderline"/>
        </w:rPr>
        <w:t>and</w:t>
      </w:r>
      <w:r w:rsidRPr="006F4911">
        <w:rPr>
          <w:sz w:val="14"/>
        </w:rPr>
        <w:t xml:space="preserve"> their </w:t>
      </w:r>
      <w:r w:rsidRPr="00645C5E">
        <w:rPr>
          <w:rStyle w:val="StyleUnderline"/>
        </w:rPr>
        <w:t xml:space="preserve">respective </w:t>
      </w:r>
      <w:r w:rsidRPr="009F5814">
        <w:rPr>
          <w:rStyle w:val="StyleUnderline"/>
          <w:highlight w:val="green"/>
        </w:rPr>
        <w:t>natural resources</w:t>
      </w:r>
      <w:r w:rsidRPr="006F4911">
        <w:rPr>
          <w:sz w:val="14"/>
        </w:rPr>
        <w:t xml:space="preserve"> may be </w:t>
      </w:r>
      <w:r w:rsidRPr="009F5814">
        <w:rPr>
          <w:rStyle w:val="StyleUnderline"/>
          <w:highlight w:val="green"/>
        </w:rPr>
        <w:t>viewed as essential to tribal identity</w:t>
      </w:r>
      <w:r w:rsidRPr="006F4911">
        <w:rPr>
          <w:sz w:val="14"/>
        </w:rPr>
        <w:t xml:space="preserve"> </w:t>
      </w:r>
      <w:r w:rsidRPr="00645C5E">
        <w:rPr>
          <w:rStyle w:val="StyleUnderline"/>
        </w:rPr>
        <w:t>and</w:t>
      </w:r>
      <w:r w:rsidRPr="006F4911">
        <w:rPr>
          <w:sz w:val="14"/>
        </w:rPr>
        <w:t xml:space="preserve"> serve as a </w:t>
      </w:r>
      <w:r w:rsidRPr="00645C5E">
        <w:rPr>
          <w:rStyle w:val="StyleUnderline"/>
        </w:rPr>
        <w:t>component</w:t>
      </w:r>
      <w:r w:rsidRPr="006F4911">
        <w:rPr>
          <w:sz w:val="14"/>
        </w:rPr>
        <w:t xml:space="preserve"> of </w:t>
      </w:r>
      <w:r w:rsidRPr="00645C5E">
        <w:rPr>
          <w:rStyle w:val="StyleUnderline"/>
        </w:rPr>
        <w:t>larger community</w:t>
      </w:r>
      <w:r w:rsidRPr="006F4911">
        <w:rPr>
          <w:sz w:val="14"/>
        </w:rPr>
        <w:t xml:space="preserve"> </w:t>
      </w:r>
      <w:r w:rsidRPr="00645C5E">
        <w:rPr>
          <w:rStyle w:val="StyleUnderline"/>
        </w:rPr>
        <w:t>objectives</w:t>
      </w:r>
      <w:r w:rsidRPr="006F4911">
        <w:rPr>
          <w:sz w:val="14"/>
        </w:rPr>
        <w:t xml:space="preserve"> (Diver, Ahrens, Arbit, &amp; Bakker, 2019; Flanagan &amp; Zaferatos, 2000). This </w:t>
      </w:r>
      <w:r w:rsidRPr="009F5814">
        <w:rPr>
          <w:rStyle w:val="StyleUnderline"/>
          <w:highlight w:val="green"/>
        </w:rPr>
        <w:t>community norm</w:t>
      </w:r>
      <w:r w:rsidRPr="006F4911">
        <w:rPr>
          <w:sz w:val="14"/>
        </w:rPr>
        <w:t xml:space="preserve"> often </w:t>
      </w:r>
      <w:r w:rsidRPr="009F5814">
        <w:rPr>
          <w:rStyle w:val="StyleUnderline"/>
          <w:highlight w:val="green"/>
        </w:rPr>
        <w:t>assigns</w:t>
      </w:r>
      <w:r w:rsidRPr="006F4911">
        <w:rPr>
          <w:sz w:val="14"/>
        </w:rPr>
        <w:t xml:space="preserve"> to a </w:t>
      </w:r>
      <w:r w:rsidRPr="00645C5E">
        <w:rPr>
          <w:rStyle w:val="StyleUnderline"/>
        </w:rPr>
        <w:t>natural</w:t>
      </w:r>
      <w:r w:rsidRPr="006F4911">
        <w:rPr>
          <w:sz w:val="14"/>
        </w:rPr>
        <w:t xml:space="preserve"> </w:t>
      </w:r>
      <w:r w:rsidRPr="009F5814">
        <w:rPr>
          <w:rStyle w:val="StyleUnderline"/>
          <w:highlight w:val="green"/>
        </w:rPr>
        <w:t>resource</w:t>
      </w:r>
      <w:r w:rsidRPr="009F5814">
        <w:rPr>
          <w:sz w:val="14"/>
          <w:highlight w:val="green"/>
        </w:rPr>
        <w:t xml:space="preserve"> </w:t>
      </w:r>
      <w:r w:rsidRPr="009F5814">
        <w:rPr>
          <w:rStyle w:val="Emphasis"/>
          <w:highlight w:val="green"/>
        </w:rPr>
        <w:t>a social-use</w:t>
      </w:r>
      <w:r w:rsidRPr="00645C5E">
        <w:rPr>
          <w:rStyle w:val="Emphasis"/>
        </w:rPr>
        <w:t xml:space="preserve"> </w:t>
      </w:r>
      <w:r w:rsidRPr="009F5814">
        <w:rPr>
          <w:rStyle w:val="Emphasis"/>
          <w:highlight w:val="green"/>
        </w:rPr>
        <w:t>value</w:t>
      </w:r>
      <w:r w:rsidRPr="00645C5E">
        <w:rPr>
          <w:rStyle w:val="Emphasis"/>
        </w:rPr>
        <w:t xml:space="preserve"> prior</w:t>
      </w:r>
      <w:r w:rsidRPr="006F4911">
        <w:rPr>
          <w:sz w:val="14"/>
        </w:rPr>
        <w:t xml:space="preserve"> </w:t>
      </w:r>
      <w:r w:rsidRPr="00645C5E">
        <w:rPr>
          <w:rStyle w:val="Emphasis"/>
        </w:rPr>
        <w:t>and superior</w:t>
      </w:r>
      <w:r w:rsidRPr="006F4911">
        <w:rPr>
          <w:sz w:val="14"/>
        </w:rPr>
        <w:t xml:space="preserve"> </w:t>
      </w:r>
      <w:r w:rsidRPr="009F5814">
        <w:rPr>
          <w:rStyle w:val="StyleUnderline"/>
          <w:highlight w:val="green"/>
        </w:rPr>
        <w:t>to</w:t>
      </w:r>
      <w:r w:rsidRPr="006F4911">
        <w:rPr>
          <w:sz w:val="14"/>
        </w:rPr>
        <w:t xml:space="preserve"> its </w:t>
      </w:r>
      <w:r w:rsidRPr="009F5814">
        <w:rPr>
          <w:rStyle w:val="StyleUnderline"/>
          <w:highlight w:val="green"/>
        </w:rPr>
        <w:t>economic exchange</w:t>
      </w:r>
      <w:r w:rsidRPr="006F4911">
        <w:rPr>
          <w:sz w:val="14"/>
        </w:rPr>
        <w:t xml:space="preserve"> </w:t>
      </w:r>
      <w:r w:rsidRPr="00645C5E">
        <w:rPr>
          <w:rStyle w:val="StyleUnderline"/>
        </w:rPr>
        <w:t>value</w:t>
      </w:r>
      <w:r w:rsidRPr="006F4911">
        <w:rPr>
          <w:sz w:val="14"/>
        </w:rPr>
        <w:t xml:space="preserve">, </w:t>
      </w:r>
      <w:r w:rsidRPr="00645C5E">
        <w:rPr>
          <w:rStyle w:val="StyleUnderline"/>
        </w:rPr>
        <w:t>emphasizing</w:t>
      </w:r>
      <w:r w:rsidRPr="006F4911">
        <w:rPr>
          <w:sz w:val="14"/>
        </w:rPr>
        <w:t xml:space="preserve"> a </w:t>
      </w:r>
      <w:r w:rsidRPr="00645C5E">
        <w:rPr>
          <w:rStyle w:val="StyleUnderline"/>
        </w:rPr>
        <w:t>traditional concern</w:t>
      </w:r>
      <w:r w:rsidRPr="006F4911">
        <w:rPr>
          <w:sz w:val="14"/>
        </w:rPr>
        <w:t xml:space="preserve"> </w:t>
      </w:r>
      <w:r w:rsidRPr="00645C5E">
        <w:rPr>
          <w:rStyle w:val="StyleUnderline"/>
        </w:rPr>
        <w:t>for</w:t>
      </w:r>
      <w:r w:rsidRPr="006F4911">
        <w:rPr>
          <w:sz w:val="14"/>
        </w:rPr>
        <w:t xml:space="preserve"> the </w:t>
      </w:r>
      <w:r w:rsidRPr="00645C5E">
        <w:rPr>
          <w:rStyle w:val="StyleUnderline"/>
        </w:rPr>
        <w:t>finiteness</w:t>
      </w:r>
      <w:r w:rsidRPr="006F4911">
        <w:rPr>
          <w:sz w:val="14"/>
        </w:rPr>
        <w:t xml:space="preserve"> </w:t>
      </w:r>
      <w:r w:rsidRPr="00645C5E">
        <w:rPr>
          <w:rStyle w:val="StyleUnderline"/>
        </w:rPr>
        <w:t>of natural resources</w:t>
      </w:r>
      <w:r w:rsidRPr="006F4911">
        <w:rPr>
          <w:sz w:val="14"/>
        </w:rPr>
        <w:t xml:space="preserve"> </w:t>
      </w:r>
      <w:r w:rsidRPr="00645C5E">
        <w:rPr>
          <w:rStyle w:val="StyleUnderline"/>
        </w:rPr>
        <w:t>and</w:t>
      </w:r>
      <w:r w:rsidRPr="006F4911">
        <w:rPr>
          <w:sz w:val="14"/>
        </w:rPr>
        <w:t xml:space="preserve"> the </w:t>
      </w:r>
      <w:r w:rsidRPr="00645C5E">
        <w:rPr>
          <w:rStyle w:val="StyleUnderline"/>
        </w:rPr>
        <w:t>community’s ability to survive</w:t>
      </w:r>
      <w:r w:rsidRPr="006F4911">
        <w:rPr>
          <w:sz w:val="14"/>
        </w:rPr>
        <w:t xml:space="preserve">. </w:t>
      </w:r>
      <w:r w:rsidRPr="00645C5E">
        <w:rPr>
          <w:rStyle w:val="StyleUnderline"/>
        </w:rPr>
        <w:t>Tribes in the Driver’s Seat</w:t>
      </w:r>
      <w:r>
        <w:rPr>
          <w:rStyle w:val="StyleUnderline"/>
        </w:rPr>
        <w:t xml:space="preserve"> </w:t>
      </w:r>
      <w:r w:rsidRPr="006F4911">
        <w:rPr>
          <w:sz w:val="14"/>
        </w:rPr>
        <w:t xml:space="preserve">We argue that </w:t>
      </w:r>
      <w:r w:rsidRPr="009F5814">
        <w:rPr>
          <w:rStyle w:val="StyleUnderline"/>
        </w:rPr>
        <w:t>securing primacy</w:t>
      </w:r>
      <w:r w:rsidRPr="00645C5E">
        <w:rPr>
          <w:rStyle w:val="StyleUnderline"/>
        </w:rPr>
        <w:t xml:space="preserve"> is a political</w:t>
      </w:r>
      <w:r w:rsidRPr="006F4911">
        <w:rPr>
          <w:sz w:val="14"/>
        </w:rPr>
        <w:t xml:space="preserve"> </w:t>
      </w:r>
      <w:r w:rsidRPr="00645C5E">
        <w:rPr>
          <w:rStyle w:val="StyleUnderline"/>
        </w:rPr>
        <w:t>act</w:t>
      </w:r>
      <w:r w:rsidRPr="006F4911">
        <w:rPr>
          <w:sz w:val="14"/>
        </w:rPr>
        <w:t xml:space="preserve">, </w:t>
      </w:r>
      <w:r w:rsidRPr="00645C5E">
        <w:rPr>
          <w:rStyle w:val="StyleUnderline"/>
        </w:rPr>
        <w:t>and</w:t>
      </w:r>
      <w:r w:rsidRPr="006F4911">
        <w:rPr>
          <w:sz w:val="14"/>
        </w:rPr>
        <w:t xml:space="preserve"> that </w:t>
      </w:r>
      <w:r w:rsidRPr="009F5814">
        <w:rPr>
          <w:rStyle w:val="StyleUnderline"/>
          <w:highlight w:val="green"/>
        </w:rPr>
        <w:t>tribal primacy</w:t>
      </w:r>
      <w:r w:rsidRPr="009F5814">
        <w:rPr>
          <w:sz w:val="14"/>
          <w:highlight w:val="green"/>
        </w:rPr>
        <w:t xml:space="preserve"> </w:t>
      </w:r>
      <w:r w:rsidRPr="009F5814">
        <w:rPr>
          <w:rStyle w:val="StyleUnderline"/>
          <w:highlight w:val="green"/>
        </w:rPr>
        <w:t>leads to more</w:t>
      </w:r>
      <w:r w:rsidRPr="00645C5E">
        <w:rPr>
          <w:rStyle w:val="StyleUnderline"/>
        </w:rPr>
        <w:t xml:space="preserve"> rigorous</w:t>
      </w:r>
      <w:r w:rsidRPr="006F4911">
        <w:rPr>
          <w:sz w:val="14"/>
        </w:rPr>
        <w:t xml:space="preserve"> </w:t>
      </w:r>
      <w:r w:rsidRPr="00645C5E">
        <w:rPr>
          <w:rStyle w:val="StyleUnderline"/>
        </w:rPr>
        <w:t>environmental</w:t>
      </w:r>
      <w:r w:rsidRPr="006F4911">
        <w:rPr>
          <w:sz w:val="14"/>
        </w:rPr>
        <w:t xml:space="preserve"> </w:t>
      </w:r>
      <w:r w:rsidRPr="009F5814">
        <w:rPr>
          <w:rStyle w:val="StyleUnderline"/>
          <w:highlight w:val="green"/>
        </w:rPr>
        <w:t>enforcement</w:t>
      </w:r>
      <w:r w:rsidRPr="006F4911">
        <w:rPr>
          <w:sz w:val="14"/>
        </w:rPr>
        <w:t xml:space="preserve"> </w:t>
      </w:r>
      <w:r w:rsidRPr="009F5814">
        <w:rPr>
          <w:rStyle w:val="StyleUnderline"/>
          <w:highlight w:val="green"/>
        </w:rPr>
        <w:t>because</w:t>
      </w:r>
      <w:r w:rsidRPr="006F4911">
        <w:rPr>
          <w:sz w:val="14"/>
        </w:rPr>
        <w:t xml:space="preserve"> it </w:t>
      </w:r>
      <w:r w:rsidRPr="009F5814">
        <w:rPr>
          <w:rStyle w:val="StyleUnderline"/>
          <w:highlight w:val="green"/>
        </w:rPr>
        <w:t>reflects</w:t>
      </w:r>
      <w:r w:rsidRPr="00645C5E">
        <w:rPr>
          <w:rStyle w:val="StyleUnderline"/>
        </w:rPr>
        <w:t xml:space="preserve"> a tribal</w:t>
      </w:r>
      <w:r w:rsidRPr="006F4911">
        <w:rPr>
          <w:sz w:val="14"/>
        </w:rPr>
        <w:t xml:space="preserve"> </w:t>
      </w:r>
      <w:r w:rsidRPr="009F5814">
        <w:rPr>
          <w:rStyle w:val="StyleUnderline"/>
          <w:highlight w:val="green"/>
        </w:rPr>
        <w:t xml:space="preserve">government’s </w:t>
      </w:r>
      <w:r w:rsidRPr="009F5814">
        <w:rPr>
          <w:rStyle w:val="StyleUnderline"/>
        </w:rPr>
        <w:t>capacity</w:t>
      </w:r>
      <w:r w:rsidRPr="006F4911">
        <w:rPr>
          <w:sz w:val="14"/>
        </w:rPr>
        <w:t xml:space="preserve"> </w:t>
      </w:r>
      <w:r w:rsidRPr="00645C5E">
        <w:rPr>
          <w:rStyle w:val="Emphasis"/>
        </w:rPr>
        <w:t xml:space="preserve">and </w:t>
      </w:r>
      <w:r w:rsidRPr="009F5814">
        <w:rPr>
          <w:rStyle w:val="Emphasis"/>
          <w:highlight w:val="green"/>
        </w:rPr>
        <w:t>will to improve</w:t>
      </w:r>
      <w:r w:rsidRPr="00645C5E">
        <w:rPr>
          <w:rStyle w:val="Emphasis"/>
        </w:rPr>
        <w:t xml:space="preserve"> environmental </w:t>
      </w:r>
      <w:r w:rsidRPr="009F5814">
        <w:rPr>
          <w:rStyle w:val="Emphasis"/>
          <w:highlight w:val="green"/>
        </w:rPr>
        <w:t>conditions</w:t>
      </w:r>
      <w:r w:rsidRPr="006F4911">
        <w:rPr>
          <w:sz w:val="14"/>
        </w:rPr>
        <w:t xml:space="preserve">, </w:t>
      </w:r>
      <w:r w:rsidRPr="00645C5E">
        <w:rPr>
          <w:rStyle w:val="StyleUnderline"/>
        </w:rPr>
        <w:t>for</w:t>
      </w:r>
      <w:r w:rsidRPr="006F4911">
        <w:rPr>
          <w:sz w:val="14"/>
        </w:rPr>
        <w:t xml:space="preserve"> both </w:t>
      </w:r>
      <w:r w:rsidRPr="00645C5E">
        <w:rPr>
          <w:rStyle w:val="StyleUnderline"/>
        </w:rPr>
        <w:t>human health and</w:t>
      </w:r>
      <w:r w:rsidRPr="006F4911">
        <w:rPr>
          <w:sz w:val="14"/>
        </w:rPr>
        <w:t xml:space="preserve"> </w:t>
      </w:r>
      <w:r w:rsidRPr="00645C5E">
        <w:rPr>
          <w:rStyle w:val="StyleUnderline"/>
        </w:rPr>
        <w:t>cultural/ceremonial purposes</w:t>
      </w:r>
      <w:r w:rsidRPr="006F4911">
        <w:rPr>
          <w:sz w:val="14"/>
        </w:rPr>
        <w:t xml:space="preserve"> (Galloway, 1995). </w:t>
      </w:r>
      <w:r w:rsidRPr="00D260E0">
        <w:rPr>
          <w:rStyle w:val="StyleUnderline"/>
        </w:rPr>
        <w:t>Prior to</w:t>
      </w:r>
      <w:r w:rsidRPr="006F4911">
        <w:rPr>
          <w:sz w:val="14"/>
        </w:rPr>
        <w:t xml:space="preserve"> the </w:t>
      </w:r>
      <w:r w:rsidRPr="00D260E0">
        <w:rPr>
          <w:rStyle w:val="StyleUnderline"/>
        </w:rPr>
        <w:t>Reagan</w:t>
      </w:r>
      <w:r w:rsidRPr="006F4911">
        <w:rPr>
          <w:sz w:val="14"/>
        </w:rPr>
        <w:t xml:space="preserve">-era government-to-government </w:t>
      </w:r>
      <w:r w:rsidRPr="00D260E0">
        <w:rPr>
          <w:rStyle w:val="StyleUnderline"/>
        </w:rPr>
        <w:t>self-rule/self-determination policy</w:t>
      </w:r>
      <w:r w:rsidRPr="006F4911">
        <w:rPr>
          <w:sz w:val="14"/>
        </w:rPr>
        <w:t xml:space="preserve">, </w:t>
      </w:r>
      <w:r w:rsidRPr="00D260E0">
        <w:rPr>
          <w:rStyle w:val="StyleUnderline"/>
        </w:rPr>
        <w:t>American Indians</w:t>
      </w:r>
      <w:r w:rsidRPr="006F4911">
        <w:rPr>
          <w:sz w:val="14"/>
        </w:rPr>
        <w:t xml:space="preserve"> were </w:t>
      </w:r>
      <w:r w:rsidRPr="00D260E0">
        <w:rPr>
          <w:rStyle w:val="StyleUnderline"/>
        </w:rPr>
        <w:t>subjected to uniform</w:t>
      </w:r>
      <w:r w:rsidRPr="006F4911">
        <w:rPr>
          <w:sz w:val="14"/>
        </w:rPr>
        <w:t xml:space="preserve"> </w:t>
      </w:r>
      <w:r w:rsidRPr="00D260E0">
        <w:rPr>
          <w:rStyle w:val="StyleUnderline"/>
        </w:rPr>
        <w:t>policies</w:t>
      </w:r>
      <w:r w:rsidRPr="006F4911">
        <w:rPr>
          <w:sz w:val="14"/>
        </w:rPr>
        <w:t xml:space="preserve"> and direct administration by federal agencies. </w:t>
      </w:r>
      <w:r w:rsidRPr="00D260E0">
        <w:rPr>
          <w:rStyle w:val="StyleUnderline"/>
        </w:rPr>
        <w:lastRenderedPageBreak/>
        <w:t>What little self-rule</w:t>
      </w:r>
      <w:r w:rsidRPr="006F4911">
        <w:rPr>
          <w:sz w:val="14"/>
        </w:rPr>
        <w:t xml:space="preserve"> </w:t>
      </w:r>
      <w:r w:rsidRPr="00D260E0">
        <w:rPr>
          <w:rStyle w:val="StyleUnderline"/>
        </w:rPr>
        <w:t>there was</w:t>
      </w:r>
      <w:r w:rsidRPr="006F4911">
        <w:rPr>
          <w:sz w:val="14"/>
        </w:rPr>
        <w:t xml:space="preserve"> prior to the 1980s typically </w:t>
      </w:r>
      <w:r w:rsidRPr="00D260E0">
        <w:rPr>
          <w:rStyle w:val="StyleUnderline"/>
        </w:rPr>
        <w:t>took the form of post-policy decisions</w:t>
      </w:r>
      <w:r w:rsidRPr="006F4911">
        <w:rPr>
          <w:sz w:val="14"/>
        </w:rPr>
        <w:t xml:space="preserve"> made in Washington and </w:t>
      </w:r>
      <w:r w:rsidRPr="00D260E0">
        <w:rPr>
          <w:rStyle w:val="StyleUnderline"/>
        </w:rPr>
        <w:t>under the control of federal agencies</w:t>
      </w:r>
      <w:r w:rsidRPr="006F4911">
        <w:rPr>
          <w:sz w:val="14"/>
        </w:rPr>
        <w:t xml:space="preserve"> tasked with administering life on reservations, under policies and programs uniformly applied across all tribes. Cornell and Kalt (2010) point to </w:t>
      </w:r>
      <w:r w:rsidRPr="00D260E0">
        <w:rPr>
          <w:rStyle w:val="StyleUnderline"/>
        </w:rPr>
        <w:t>major changes in federal policy</w:t>
      </w:r>
      <w:r w:rsidRPr="006F4911">
        <w:rPr>
          <w:sz w:val="14"/>
        </w:rPr>
        <w:t xml:space="preserve"> </w:t>
      </w:r>
      <w:r w:rsidRPr="00D260E0">
        <w:rPr>
          <w:rStyle w:val="StyleUnderline"/>
        </w:rPr>
        <w:t>toward</w:t>
      </w:r>
      <w:r w:rsidRPr="006F4911">
        <w:rPr>
          <w:sz w:val="14"/>
        </w:rPr>
        <w:t xml:space="preserve"> </w:t>
      </w:r>
      <w:r w:rsidRPr="00D260E0">
        <w:rPr>
          <w:rStyle w:val="StyleUnderline"/>
        </w:rPr>
        <w:t>self-government</w:t>
      </w:r>
      <w:r w:rsidRPr="006F4911">
        <w:rPr>
          <w:sz w:val="14"/>
        </w:rPr>
        <w:t xml:space="preserve"> in the 1980s </w:t>
      </w:r>
      <w:r w:rsidRPr="00D260E0">
        <w:rPr>
          <w:rStyle w:val="StyleUnderline"/>
        </w:rPr>
        <w:t>as</w:t>
      </w:r>
      <w:r w:rsidRPr="006F4911">
        <w:rPr>
          <w:sz w:val="14"/>
        </w:rPr>
        <w:t xml:space="preserve"> the </w:t>
      </w:r>
      <w:r w:rsidRPr="00D260E0">
        <w:rPr>
          <w:rStyle w:val="StyleUnderline"/>
        </w:rPr>
        <w:t>“central causal factor” explaining</w:t>
      </w:r>
      <w:r w:rsidRPr="006F4911">
        <w:rPr>
          <w:sz w:val="14"/>
        </w:rPr>
        <w:t xml:space="preserve"> i</w:t>
      </w:r>
      <w:r w:rsidRPr="00D260E0">
        <w:rPr>
          <w:rStyle w:val="StyleUnderline"/>
        </w:rPr>
        <w:t>m</w:t>
      </w:r>
      <w:r w:rsidRPr="006F4911">
        <w:rPr>
          <w:sz w:val="14"/>
        </w:rPr>
        <w:t xml:space="preserve">proved </w:t>
      </w:r>
      <w:r w:rsidRPr="00D260E0">
        <w:rPr>
          <w:rStyle w:val="StyleUnderline"/>
        </w:rPr>
        <w:t>conditions across</w:t>
      </w:r>
      <w:r w:rsidRPr="006F4911">
        <w:rPr>
          <w:sz w:val="14"/>
        </w:rPr>
        <w:t xml:space="preserve"> several policy dimensions among many tribes (p. 11). In case after case, </w:t>
      </w:r>
      <w:r w:rsidRPr="009F5814">
        <w:rPr>
          <w:rStyle w:val="StyleUnderline"/>
          <w:highlight w:val="green"/>
        </w:rPr>
        <w:t>tribal performance improves among tribes</w:t>
      </w:r>
      <w:r w:rsidRPr="009F5814">
        <w:rPr>
          <w:sz w:val="14"/>
          <w:highlight w:val="green"/>
        </w:rPr>
        <w:t xml:space="preserve"> </w:t>
      </w:r>
      <w:r w:rsidRPr="009F5814">
        <w:rPr>
          <w:rStyle w:val="Emphasis"/>
          <w:highlight w:val="green"/>
        </w:rPr>
        <w:t>that</w:t>
      </w:r>
      <w:r w:rsidRPr="00D260E0">
        <w:rPr>
          <w:rStyle w:val="Emphasis"/>
        </w:rPr>
        <w:t xml:space="preserve"> effectively </w:t>
      </w:r>
      <w:r w:rsidRPr="009F5814">
        <w:rPr>
          <w:rStyle w:val="Emphasis"/>
          <w:highlight w:val="green"/>
        </w:rPr>
        <w:t>assert legal sovereignty</w:t>
      </w:r>
      <w:r w:rsidRPr="00D260E0">
        <w:rPr>
          <w:rStyle w:val="Emphasis"/>
        </w:rPr>
        <w:t xml:space="preserve"> and recover decision-making authority</w:t>
      </w:r>
      <w:r w:rsidRPr="006F4911">
        <w:rPr>
          <w:sz w:val="14"/>
        </w:rPr>
        <w:t xml:space="preserve"> </w:t>
      </w:r>
      <w:r w:rsidRPr="00D260E0">
        <w:rPr>
          <w:rStyle w:val="StyleUnderline"/>
        </w:rPr>
        <w:t>from the federal government</w:t>
      </w:r>
      <w:r w:rsidRPr="006F4911">
        <w:rPr>
          <w:sz w:val="14"/>
        </w:rPr>
        <w:t xml:space="preserve">. The authors reason that empowering tribal officials tightens the link between policy decisions and their consequences. Meanwhile, </w:t>
      </w:r>
      <w:r w:rsidRPr="00D260E0">
        <w:rPr>
          <w:rStyle w:val="StyleUnderline"/>
        </w:rPr>
        <w:t>tribes</w:t>
      </w:r>
      <w:r w:rsidRPr="006F4911">
        <w:rPr>
          <w:sz w:val="14"/>
        </w:rPr>
        <w:t xml:space="preserve"> </w:t>
      </w:r>
      <w:r w:rsidRPr="00D260E0">
        <w:rPr>
          <w:rStyle w:val="StyleUnderline"/>
        </w:rPr>
        <w:t>that have not taken over programmatic</w:t>
      </w:r>
      <w:r w:rsidRPr="006F4911">
        <w:rPr>
          <w:sz w:val="14"/>
        </w:rPr>
        <w:t xml:space="preserve"> </w:t>
      </w:r>
      <w:r w:rsidRPr="00D260E0">
        <w:rPr>
          <w:rStyle w:val="StyleUnderline"/>
        </w:rPr>
        <w:t>and policy</w:t>
      </w:r>
      <w:r w:rsidRPr="006F4911">
        <w:rPr>
          <w:sz w:val="14"/>
        </w:rPr>
        <w:t xml:space="preserve"> </w:t>
      </w:r>
      <w:r w:rsidRPr="00D260E0">
        <w:rPr>
          <w:rStyle w:val="StyleUnderline"/>
        </w:rPr>
        <w:t>implementation</w:t>
      </w:r>
      <w:r w:rsidRPr="006F4911">
        <w:rPr>
          <w:sz w:val="14"/>
        </w:rPr>
        <w:t xml:space="preserve"> are </w:t>
      </w:r>
      <w:r w:rsidRPr="00D260E0">
        <w:rPr>
          <w:rStyle w:val="StyleUnderline"/>
        </w:rPr>
        <w:t>“uniformly marked with little to no signs of development progress”</w:t>
      </w:r>
      <w:r w:rsidRPr="006F4911">
        <w:rPr>
          <w:sz w:val="14"/>
        </w:rPr>
        <w:t xml:space="preserve"> (Cornell &amp; Kalt, 2010, p. 11). </w:t>
      </w:r>
      <w:r w:rsidRPr="003C70F3">
        <w:rPr>
          <w:rStyle w:val="StyleUnderline"/>
          <w:highlight w:val="green"/>
        </w:rPr>
        <w:t>Tribal authorities</w:t>
      </w:r>
      <w:r w:rsidRPr="006F4911">
        <w:rPr>
          <w:sz w:val="14"/>
        </w:rPr>
        <w:t xml:space="preserve"> </w:t>
      </w:r>
      <w:r w:rsidRPr="006559E2">
        <w:rPr>
          <w:rStyle w:val="StyleUnderline"/>
        </w:rPr>
        <w:t>have</w:t>
      </w:r>
      <w:r w:rsidRPr="006F4911">
        <w:rPr>
          <w:sz w:val="14"/>
        </w:rPr>
        <w:t xml:space="preserve"> </w:t>
      </w:r>
      <w:r w:rsidRPr="003C70F3">
        <w:rPr>
          <w:rStyle w:val="Emphasis"/>
          <w:highlight w:val="green"/>
        </w:rPr>
        <w:t>greater incentive</w:t>
      </w:r>
      <w:r w:rsidRPr="003C70F3">
        <w:rPr>
          <w:sz w:val="14"/>
          <w:highlight w:val="green"/>
        </w:rPr>
        <w:t xml:space="preserve"> </w:t>
      </w:r>
      <w:r w:rsidRPr="003C70F3">
        <w:rPr>
          <w:rStyle w:val="StyleUnderline"/>
          <w:highlight w:val="green"/>
        </w:rPr>
        <w:t>than</w:t>
      </w:r>
      <w:r w:rsidRPr="006F4911">
        <w:rPr>
          <w:sz w:val="14"/>
        </w:rPr>
        <w:t xml:space="preserve"> </w:t>
      </w:r>
      <w:r w:rsidRPr="006559E2">
        <w:rPr>
          <w:rStyle w:val="StyleUnderline"/>
        </w:rPr>
        <w:t>distant federal</w:t>
      </w:r>
      <w:r w:rsidRPr="006F4911">
        <w:rPr>
          <w:sz w:val="14"/>
        </w:rPr>
        <w:t xml:space="preserve"> </w:t>
      </w:r>
      <w:r w:rsidRPr="003C70F3">
        <w:rPr>
          <w:rStyle w:val="StyleUnderline"/>
          <w:highlight w:val="green"/>
        </w:rPr>
        <w:t>bureaucrats to improve</w:t>
      </w:r>
      <w:r w:rsidRPr="006F4911">
        <w:rPr>
          <w:sz w:val="14"/>
        </w:rPr>
        <w:t xml:space="preserve"> the </w:t>
      </w:r>
      <w:r w:rsidRPr="003C70F3">
        <w:rPr>
          <w:rStyle w:val="StyleUnderline"/>
          <w:highlight w:val="green"/>
        </w:rPr>
        <w:t>environments of</w:t>
      </w:r>
      <w:r w:rsidRPr="006F4911">
        <w:rPr>
          <w:sz w:val="14"/>
        </w:rPr>
        <w:t xml:space="preserve"> their </w:t>
      </w:r>
      <w:r w:rsidRPr="006559E2">
        <w:rPr>
          <w:rStyle w:val="StyleUnderline"/>
        </w:rPr>
        <w:t xml:space="preserve">respective </w:t>
      </w:r>
      <w:r w:rsidRPr="003C70F3">
        <w:rPr>
          <w:rStyle w:val="StyleUnderline"/>
          <w:highlight w:val="green"/>
        </w:rPr>
        <w:t>reservations since</w:t>
      </w:r>
      <w:r w:rsidRPr="003C70F3">
        <w:rPr>
          <w:sz w:val="14"/>
          <w:highlight w:val="green"/>
        </w:rPr>
        <w:t xml:space="preserve"> </w:t>
      </w:r>
      <w:r w:rsidRPr="003C70F3">
        <w:rPr>
          <w:rStyle w:val="StyleUnderline"/>
          <w:highlight w:val="green"/>
        </w:rPr>
        <w:t>they</w:t>
      </w:r>
      <w:r w:rsidRPr="006F4911">
        <w:rPr>
          <w:sz w:val="14"/>
        </w:rPr>
        <w:t xml:space="preserve"> and their neighbors </w:t>
      </w:r>
      <w:r w:rsidRPr="003C70F3">
        <w:rPr>
          <w:rStyle w:val="StyleUnderline"/>
          <w:highlight w:val="green"/>
        </w:rPr>
        <w:t>bear</w:t>
      </w:r>
      <w:r w:rsidRPr="006559E2">
        <w:rPr>
          <w:rStyle w:val="StyleUnderline"/>
        </w:rPr>
        <w:t xml:space="preserve"> the </w:t>
      </w:r>
      <w:r w:rsidRPr="003C70F3">
        <w:rPr>
          <w:rStyle w:val="StyleUnderline"/>
          <w:highlight w:val="green"/>
        </w:rPr>
        <w:t>costs and</w:t>
      </w:r>
      <w:r w:rsidRPr="003C70F3">
        <w:rPr>
          <w:sz w:val="14"/>
          <w:highlight w:val="green"/>
        </w:rPr>
        <w:t xml:space="preserve"> </w:t>
      </w:r>
      <w:r w:rsidRPr="003C70F3">
        <w:rPr>
          <w:rStyle w:val="StyleUnderline"/>
          <w:highlight w:val="green"/>
        </w:rPr>
        <w:t>benefits</w:t>
      </w:r>
      <w:r w:rsidRPr="006F4911">
        <w:rPr>
          <w:sz w:val="14"/>
        </w:rPr>
        <w:t xml:space="preserve"> </w:t>
      </w:r>
      <w:r w:rsidRPr="006559E2">
        <w:rPr>
          <w:rStyle w:val="StyleUnderline"/>
        </w:rPr>
        <w:t>of</w:t>
      </w:r>
      <w:r w:rsidRPr="006F4911">
        <w:rPr>
          <w:sz w:val="14"/>
        </w:rPr>
        <w:t xml:space="preserve"> their </w:t>
      </w:r>
      <w:r w:rsidRPr="006559E2">
        <w:rPr>
          <w:rStyle w:val="StyleUnderline"/>
        </w:rPr>
        <w:t xml:space="preserve">efforts </w:t>
      </w:r>
      <w:r w:rsidRPr="003C70F3">
        <w:rPr>
          <w:rStyle w:val="StyleUnderline"/>
          <w:highlight w:val="green"/>
        </w:rPr>
        <w:t>directly</w:t>
      </w:r>
      <w:r w:rsidRPr="006F4911">
        <w:rPr>
          <w:sz w:val="14"/>
        </w:rPr>
        <w:t xml:space="preserve">. </w:t>
      </w:r>
      <w:r w:rsidRPr="006559E2">
        <w:rPr>
          <w:rStyle w:val="StyleUnderline"/>
        </w:rPr>
        <w:t>Health-care service provides</w:t>
      </w:r>
      <w:r w:rsidRPr="006F4911">
        <w:rPr>
          <w:sz w:val="14"/>
        </w:rPr>
        <w:t xml:space="preserve"> a </w:t>
      </w:r>
      <w:r w:rsidRPr="006559E2">
        <w:rPr>
          <w:rStyle w:val="StyleUnderline"/>
        </w:rPr>
        <w:t>notable example of systematic</w:t>
      </w:r>
      <w:r w:rsidRPr="006F4911">
        <w:rPr>
          <w:sz w:val="14"/>
        </w:rPr>
        <w:t xml:space="preserve"> </w:t>
      </w:r>
      <w:r w:rsidRPr="006559E2">
        <w:rPr>
          <w:rStyle w:val="StyleUnderline"/>
        </w:rPr>
        <w:t>improvement</w:t>
      </w:r>
      <w:r w:rsidRPr="006F4911">
        <w:rPr>
          <w:sz w:val="14"/>
        </w:rPr>
        <w:t xml:space="preserve"> </w:t>
      </w:r>
      <w:r w:rsidRPr="006559E2">
        <w:rPr>
          <w:rStyle w:val="StyleUnderline"/>
        </w:rPr>
        <w:t>under tribal control</w:t>
      </w:r>
      <w:r w:rsidRPr="006F4911">
        <w:rPr>
          <w:sz w:val="14"/>
        </w:rPr>
        <w:t xml:space="preserve">. The </w:t>
      </w:r>
      <w:r w:rsidRPr="003C70F3">
        <w:rPr>
          <w:rStyle w:val="StyleUnderline"/>
          <w:highlight w:val="green"/>
        </w:rPr>
        <w:t>N</w:t>
      </w:r>
      <w:r w:rsidRPr="006559E2">
        <w:rPr>
          <w:rStyle w:val="StyleUnderline"/>
        </w:rPr>
        <w:t xml:space="preserve">ational </w:t>
      </w:r>
      <w:r w:rsidRPr="003C70F3">
        <w:rPr>
          <w:rStyle w:val="StyleUnderline"/>
          <w:highlight w:val="green"/>
        </w:rPr>
        <w:t>I</w:t>
      </w:r>
      <w:r w:rsidRPr="006559E2">
        <w:rPr>
          <w:rStyle w:val="StyleUnderline"/>
        </w:rPr>
        <w:t xml:space="preserve">ndian </w:t>
      </w:r>
      <w:r w:rsidRPr="003C70F3">
        <w:rPr>
          <w:rStyle w:val="StyleUnderline"/>
          <w:highlight w:val="green"/>
        </w:rPr>
        <w:t>H</w:t>
      </w:r>
      <w:r w:rsidRPr="006559E2">
        <w:rPr>
          <w:rStyle w:val="StyleUnderline"/>
        </w:rPr>
        <w:t xml:space="preserve">ealth </w:t>
      </w:r>
      <w:r w:rsidRPr="003C70F3">
        <w:rPr>
          <w:rStyle w:val="StyleUnderline"/>
          <w:highlight w:val="green"/>
        </w:rPr>
        <w:t>B</w:t>
      </w:r>
      <w:r w:rsidRPr="006559E2">
        <w:rPr>
          <w:rStyle w:val="StyleUnderline"/>
        </w:rPr>
        <w:t xml:space="preserve">oard </w:t>
      </w:r>
      <w:r w:rsidRPr="003C70F3">
        <w:rPr>
          <w:rStyle w:val="StyleUnderline"/>
          <w:highlight w:val="green"/>
        </w:rPr>
        <w:t>found</w:t>
      </w:r>
      <w:r w:rsidRPr="006F4911">
        <w:rPr>
          <w:sz w:val="14"/>
        </w:rPr>
        <w:t xml:space="preserve"> that </w:t>
      </w:r>
      <w:r w:rsidRPr="006559E2">
        <w:rPr>
          <w:rStyle w:val="StyleUnderline"/>
        </w:rPr>
        <w:t>measures</w:t>
      </w:r>
      <w:r w:rsidRPr="006F4911">
        <w:rPr>
          <w:sz w:val="14"/>
        </w:rPr>
        <w:t xml:space="preserve"> of </w:t>
      </w:r>
      <w:r w:rsidRPr="003C70F3">
        <w:rPr>
          <w:rStyle w:val="StyleUnderline"/>
          <w:highlight w:val="green"/>
        </w:rPr>
        <w:t>patient satisfaction</w:t>
      </w:r>
      <w:r w:rsidRPr="003C70F3">
        <w:rPr>
          <w:sz w:val="14"/>
          <w:highlight w:val="green"/>
        </w:rPr>
        <w:t xml:space="preserve"> </w:t>
      </w:r>
      <w:r w:rsidRPr="003C70F3">
        <w:rPr>
          <w:rStyle w:val="StyleUnderline"/>
          <w:highlight w:val="green"/>
        </w:rPr>
        <w:t>“improve</w:t>
      </w:r>
      <w:r w:rsidRPr="006559E2">
        <w:rPr>
          <w:rStyle w:val="StyleUnderline"/>
        </w:rPr>
        <w:t xml:space="preserve"> markedly </w:t>
      </w:r>
      <w:r w:rsidRPr="003C70F3">
        <w:rPr>
          <w:rStyle w:val="StyleUnderline"/>
          <w:highlight w:val="green"/>
        </w:rPr>
        <w:t xml:space="preserve">under </w:t>
      </w:r>
      <w:r w:rsidRPr="003C70F3">
        <w:rPr>
          <w:rStyle w:val="Emphasis"/>
          <w:highlight w:val="green"/>
        </w:rPr>
        <w:t>tribal assumption of</w:t>
      </w:r>
      <w:r w:rsidRPr="006559E2">
        <w:rPr>
          <w:rStyle w:val="Emphasis"/>
        </w:rPr>
        <w:t xml:space="preserve"> management </w:t>
      </w:r>
      <w:r w:rsidRPr="003C70F3">
        <w:rPr>
          <w:rStyle w:val="Emphasis"/>
          <w:highlight w:val="green"/>
        </w:rPr>
        <w:t>responsibilities</w:t>
      </w:r>
      <w:r w:rsidRPr="006559E2">
        <w:rPr>
          <w:rStyle w:val="StyleUnderline"/>
        </w:rPr>
        <w:t>”</w:t>
      </w:r>
      <w:r w:rsidRPr="006F4911">
        <w:rPr>
          <w:sz w:val="14"/>
        </w:rPr>
        <w:t xml:space="preserve"> </w:t>
      </w:r>
      <w:r w:rsidRPr="003C70F3">
        <w:rPr>
          <w:rStyle w:val="StyleUnderline"/>
          <w:highlight w:val="green"/>
        </w:rPr>
        <w:t>relative</w:t>
      </w:r>
      <w:r w:rsidRPr="003C70F3">
        <w:rPr>
          <w:sz w:val="14"/>
          <w:highlight w:val="green"/>
        </w:rPr>
        <w:t xml:space="preserve"> </w:t>
      </w:r>
      <w:r w:rsidRPr="003C70F3">
        <w:rPr>
          <w:rStyle w:val="StyleUnderline"/>
          <w:highlight w:val="green"/>
        </w:rPr>
        <w:t>to federal management</w:t>
      </w:r>
      <w:r w:rsidRPr="006559E2">
        <w:rPr>
          <w:rStyle w:val="StyleUnderline"/>
        </w:rPr>
        <w:t xml:space="preserve"> by</w:t>
      </w:r>
      <w:r w:rsidRPr="006F4911">
        <w:rPr>
          <w:sz w:val="14"/>
        </w:rPr>
        <w:t xml:space="preserve"> the </w:t>
      </w:r>
      <w:r w:rsidRPr="006559E2">
        <w:rPr>
          <w:rStyle w:val="StyleUnderline"/>
        </w:rPr>
        <w:t>I</w:t>
      </w:r>
      <w:r w:rsidRPr="006F4911">
        <w:rPr>
          <w:sz w:val="14"/>
        </w:rPr>
        <w:t xml:space="preserve">ndian </w:t>
      </w:r>
      <w:r w:rsidRPr="006559E2">
        <w:rPr>
          <w:rStyle w:val="StyleUnderline"/>
        </w:rPr>
        <w:t>H</w:t>
      </w:r>
      <w:r w:rsidRPr="006F4911">
        <w:rPr>
          <w:sz w:val="14"/>
        </w:rPr>
        <w:t xml:space="preserve">ealth </w:t>
      </w:r>
      <w:r w:rsidRPr="006559E2">
        <w:rPr>
          <w:rStyle w:val="StyleUnderline"/>
        </w:rPr>
        <w:t>S</w:t>
      </w:r>
      <w:r w:rsidRPr="006F4911">
        <w:rPr>
          <w:sz w:val="14"/>
        </w:rPr>
        <w:t xml:space="preserve">ervice (“IHS”; Cornell and Kalt, 2010, p. 15). </w:t>
      </w:r>
      <w:r w:rsidRPr="003C70F3">
        <w:rPr>
          <w:rStyle w:val="StyleUnderline"/>
          <w:highlight w:val="green"/>
        </w:rPr>
        <w:t>Tribes</w:t>
      </w:r>
      <w:r w:rsidRPr="006F4911">
        <w:rPr>
          <w:sz w:val="14"/>
        </w:rPr>
        <w:t xml:space="preserve"> still </w:t>
      </w:r>
      <w:r w:rsidRPr="003C70F3">
        <w:rPr>
          <w:rStyle w:val="StyleUnderline"/>
          <w:highlight w:val="green"/>
        </w:rPr>
        <w:t>served by</w:t>
      </w:r>
      <w:r w:rsidRPr="006F4911">
        <w:rPr>
          <w:sz w:val="14"/>
        </w:rPr>
        <w:t xml:space="preserve"> the </w:t>
      </w:r>
      <w:r w:rsidRPr="003C70F3">
        <w:rPr>
          <w:rStyle w:val="StyleUnderline"/>
          <w:highlight w:val="green"/>
        </w:rPr>
        <w:t>IHS</w:t>
      </w:r>
      <w:r w:rsidRPr="003C70F3">
        <w:rPr>
          <w:sz w:val="14"/>
          <w:highlight w:val="green"/>
        </w:rPr>
        <w:t xml:space="preserve"> </w:t>
      </w:r>
      <w:r w:rsidRPr="003C70F3">
        <w:rPr>
          <w:rStyle w:val="StyleUnderline"/>
          <w:highlight w:val="green"/>
        </w:rPr>
        <w:t>reported</w:t>
      </w:r>
      <w:r w:rsidRPr="006F4911">
        <w:rPr>
          <w:sz w:val="14"/>
        </w:rPr>
        <w:t xml:space="preserve"> being </w:t>
      </w:r>
      <w:r w:rsidRPr="003C70F3">
        <w:rPr>
          <w:rStyle w:val="StyleUnderline"/>
          <w:highlight w:val="green"/>
        </w:rPr>
        <w:t>less</w:t>
      </w:r>
      <w:r w:rsidRPr="006F4911">
        <w:rPr>
          <w:sz w:val="14"/>
        </w:rPr>
        <w:t xml:space="preserve"> </w:t>
      </w:r>
      <w:r w:rsidRPr="003C70F3">
        <w:rPr>
          <w:rStyle w:val="StyleUnderline"/>
          <w:highlight w:val="green"/>
        </w:rPr>
        <w:t>satisfied with</w:t>
      </w:r>
      <w:r w:rsidRPr="006F4911">
        <w:rPr>
          <w:sz w:val="14"/>
        </w:rPr>
        <w:t xml:space="preserve"> </w:t>
      </w:r>
      <w:r w:rsidRPr="006559E2">
        <w:rPr>
          <w:rStyle w:val="StyleUnderline"/>
        </w:rPr>
        <w:t xml:space="preserve">the </w:t>
      </w:r>
      <w:r w:rsidRPr="003C70F3">
        <w:rPr>
          <w:rStyle w:val="StyleUnderline"/>
          <w:highlight w:val="green"/>
        </w:rPr>
        <w:t>quality</w:t>
      </w:r>
      <w:r w:rsidRPr="006559E2">
        <w:rPr>
          <w:rStyle w:val="StyleUnderline"/>
        </w:rPr>
        <w:t xml:space="preserve"> of care</w:t>
      </w:r>
      <w:r w:rsidRPr="006F4911">
        <w:rPr>
          <w:sz w:val="14"/>
        </w:rPr>
        <w:t xml:space="preserve"> </w:t>
      </w:r>
      <w:r w:rsidRPr="006559E2">
        <w:rPr>
          <w:rStyle w:val="StyleUnderline"/>
        </w:rPr>
        <w:t>received</w:t>
      </w:r>
      <w:r w:rsidRPr="006F4911">
        <w:rPr>
          <w:sz w:val="14"/>
        </w:rPr>
        <w:t xml:space="preserve">, </w:t>
      </w:r>
      <w:r w:rsidRPr="003C70F3">
        <w:rPr>
          <w:rStyle w:val="StyleUnderline"/>
          <w:highlight w:val="green"/>
        </w:rPr>
        <w:t>while</w:t>
      </w:r>
      <w:r w:rsidRPr="006F4911">
        <w:rPr>
          <w:sz w:val="14"/>
        </w:rPr>
        <w:t xml:space="preserve"> the </w:t>
      </w:r>
      <w:r w:rsidRPr="003C70F3">
        <w:rPr>
          <w:rStyle w:val="StyleUnderline"/>
          <w:highlight w:val="green"/>
        </w:rPr>
        <w:t xml:space="preserve">prioritization </w:t>
      </w:r>
      <w:r w:rsidRPr="003C70F3">
        <w:rPr>
          <w:rStyle w:val="StyleUnderline"/>
        </w:rPr>
        <w:t>of preventative programs</w:t>
      </w:r>
      <w:r w:rsidRPr="006F4911">
        <w:rPr>
          <w:sz w:val="14"/>
        </w:rPr>
        <w:t xml:space="preserve">, </w:t>
      </w:r>
      <w:r w:rsidRPr="003C70F3">
        <w:rPr>
          <w:rStyle w:val="StyleUnderline"/>
          <w:highlight w:val="green"/>
        </w:rPr>
        <w:t>and</w:t>
      </w:r>
      <w:r w:rsidRPr="006559E2">
        <w:rPr>
          <w:rStyle w:val="StyleUnderline"/>
        </w:rPr>
        <w:t xml:space="preserve"> total </w:t>
      </w:r>
      <w:r w:rsidRPr="003C70F3">
        <w:rPr>
          <w:rStyle w:val="StyleUnderline"/>
          <w:highlight w:val="green"/>
        </w:rPr>
        <w:t>payments collected</w:t>
      </w:r>
      <w:r w:rsidRPr="006F4911">
        <w:rPr>
          <w:sz w:val="14"/>
        </w:rPr>
        <w:t xml:space="preserve"> </w:t>
      </w:r>
      <w:r w:rsidRPr="006559E2">
        <w:rPr>
          <w:rStyle w:val="StyleUnderline"/>
        </w:rPr>
        <w:t>from</w:t>
      </w:r>
      <w:r w:rsidRPr="006F4911">
        <w:rPr>
          <w:sz w:val="14"/>
        </w:rPr>
        <w:t xml:space="preserve"> </w:t>
      </w:r>
      <w:r w:rsidRPr="006559E2">
        <w:rPr>
          <w:rStyle w:val="StyleUnderline"/>
        </w:rPr>
        <w:t>third parties</w:t>
      </w:r>
      <w:r w:rsidRPr="006F4911">
        <w:rPr>
          <w:sz w:val="14"/>
        </w:rPr>
        <w:t xml:space="preserve"> </w:t>
      </w:r>
      <w:r w:rsidRPr="006559E2">
        <w:rPr>
          <w:rStyle w:val="StyleUnderline"/>
        </w:rPr>
        <w:t>were</w:t>
      </w:r>
      <w:r w:rsidRPr="006F4911">
        <w:rPr>
          <w:sz w:val="14"/>
        </w:rPr>
        <w:t xml:space="preserve"> </w:t>
      </w:r>
      <w:r w:rsidRPr="003C70F3">
        <w:rPr>
          <w:rStyle w:val="StyleUnderline"/>
          <w:highlight w:val="green"/>
        </w:rPr>
        <w:t>higher among</w:t>
      </w:r>
      <w:r w:rsidRPr="006559E2">
        <w:rPr>
          <w:rStyle w:val="StyleUnderline"/>
        </w:rPr>
        <w:t xml:space="preserve"> </w:t>
      </w:r>
      <w:r w:rsidRPr="003C70F3">
        <w:rPr>
          <w:rStyle w:val="StyleUnderline"/>
          <w:highlight w:val="green"/>
        </w:rPr>
        <w:t>programs</w:t>
      </w:r>
      <w:r w:rsidRPr="003C70F3">
        <w:rPr>
          <w:sz w:val="14"/>
          <w:highlight w:val="green"/>
        </w:rPr>
        <w:t xml:space="preserve"> </w:t>
      </w:r>
      <w:r w:rsidRPr="003C70F3">
        <w:rPr>
          <w:rStyle w:val="StyleUnderline"/>
          <w:highlight w:val="green"/>
        </w:rPr>
        <w:t>managed</w:t>
      </w:r>
      <w:r w:rsidRPr="006F4911">
        <w:rPr>
          <w:sz w:val="14"/>
        </w:rPr>
        <w:t xml:space="preserve"> directly </w:t>
      </w:r>
      <w:r w:rsidRPr="003C70F3">
        <w:rPr>
          <w:rStyle w:val="StyleUnderline"/>
          <w:highlight w:val="green"/>
        </w:rPr>
        <w:t>by tribes</w:t>
      </w:r>
      <w:r w:rsidRPr="006F4911">
        <w:rPr>
          <w:sz w:val="14"/>
        </w:rPr>
        <w:t xml:space="preserve"> (Cornell &amp; Kalt, 2010; Dixon, Shelton, Roubideaux, Mather, &amp; Mala, 1998). Krepps and Caves (1994) find that </w:t>
      </w:r>
      <w:r w:rsidRPr="003C70F3">
        <w:rPr>
          <w:rStyle w:val="StyleUnderline"/>
          <w:highlight w:val="green"/>
        </w:rPr>
        <w:t>tribal authorities manage forest</w:t>
      </w:r>
      <w:r w:rsidRPr="006559E2">
        <w:rPr>
          <w:rStyle w:val="StyleUnderline"/>
        </w:rPr>
        <w:t xml:space="preserve"> resources</w:t>
      </w:r>
      <w:r w:rsidRPr="006F4911">
        <w:rPr>
          <w:sz w:val="14"/>
        </w:rPr>
        <w:t xml:space="preserve"> on tribal lands </w:t>
      </w:r>
      <w:r w:rsidRPr="003C70F3">
        <w:rPr>
          <w:rStyle w:val="StyleUnderline"/>
          <w:highlight w:val="green"/>
        </w:rPr>
        <w:t>more effectively than</w:t>
      </w:r>
      <w:r w:rsidRPr="006559E2">
        <w:rPr>
          <w:rStyle w:val="StyleUnderline"/>
        </w:rPr>
        <w:t xml:space="preserve"> </w:t>
      </w:r>
      <w:r w:rsidRPr="006F4911">
        <w:rPr>
          <w:sz w:val="14"/>
        </w:rPr>
        <w:t xml:space="preserve">does the </w:t>
      </w:r>
      <w:r w:rsidRPr="006559E2">
        <w:rPr>
          <w:rStyle w:val="StyleUnderline"/>
        </w:rPr>
        <w:t xml:space="preserve">U.S. </w:t>
      </w:r>
      <w:r w:rsidRPr="003C70F3">
        <w:rPr>
          <w:rStyle w:val="StyleUnderline"/>
          <w:highlight w:val="green"/>
        </w:rPr>
        <w:t>Forest Service</w:t>
      </w:r>
      <w:r w:rsidRPr="006F4911">
        <w:rPr>
          <w:sz w:val="14"/>
        </w:rPr>
        <w:t xml:space="preserve">, </w:t>
      </w:r>
      <w:r w:rsidRPr="006559E2">
        <w:rPr>
          <w:rStyle w:val="StyleUnderline"/>
        </w:rPr>
        <w:t>arguing</w:t>
      </w:r>
      <w:r w:rsidRPr="006F4911">
        <w:rPr>
          <w:sz w:val="14"/>
        </w:rPr>
        <w:t xml:space="preserve"> that </w:t>
      </w:r>
      <w:r w:rsidRPr="006559E2">
        <w:rPr>
          <w:rStyle w:val="StyleUnderline"/>
        </w:rPr>
        <w:t xml:space="preserve">tribal </w:t>
      </w:r>
      <w:r w:rsidRPr="003C70F3">
        <w:rPr>
          <w:rStyle w:val="StyleUnderline"/>
          <w:highlight w:val="green"/>
        </w:rPr>
        <w:t>administrators</w:t>
      </w:r>
      <w:r w:rsidRPr="006559E2">
        <w:rPr>
          <w:rStyle w:val="StyleUnderline"/>
        </w:rPr>
        <w:t xml:space="preserve"> receive</w:t>
      </w:r>
      <w:r w:rsidRPr="006F4911">
        <w:rPr>
          <w:sz w:val="14"/>
        </w:rPr>
        <w:t xml:space="preserve"> some </w:t>
      </w:r>
      <w:r w:rsidRPr="006559E2">
        <w:rPr>
          <w:rStyle w:val="StyleUnderline"/>
        </w:rPr>
        <w:t>share of the collective benefits</w:t>
      </w:r>
      <w:r w:rsidRPr="006F4911">
        <w:rPr>
          <w:sz w:val="14"/>
        </w:rPr>
        <w:t xml:space="preserve"> passing to the tribe, </w:t>
      </w:r>
      <w:r w:rsidRPr="006559E2">
        <w:rPr>
          <w:rStyle w:val="StyleUnderline"/>
        </w:rPr>
        <w:t>and so</w:t>
      </w:r>
      <w:r w:rsidRPr="006F4911">
        <w:rPr>
          <w:sz w:val="14"/>
        </w:rPr>
        <w:t xml:space="preserve"> </w:t>
      </w:r>
      <w:r w:rsidRPr="006559E2">
        <w:rPr>
          <w:rStyle w:val="Emphasis"/>
        </w:rPr>
        <w:t xml:space="preserve">are </w:t>
      </w:r>
      <w:r w:rsidRPr="003C70F3">
        <w:rPr>
          <w:rStyle w:val="Emphasis"/>
          <w:highlight w:val="green"/>
        </w:rPr>
        <w:t>incentivized to maximize performance</w:t>
      </w:r>
      <w:r w:rsidRPr="006F4911">
        <w:rPr>
          <w:sz w:val="14"/>
        </w:rPr>
        <w:t xml:space="preserve">. In a similar vein, Zaferatos’s (2015) case studies of tribal environmental protection link the </w:t>
      </w:r>
      <w:r w:rsidRPr="006559E2">
        <w:rPr>
          <w:rStyle w:val="StyleUnderline"/>
        </w:rPr>
        <w:t>development of capacity for environmental</w:t>
      </w:r>
      <w:r w:rsidRPr="006F4911">
        <w:rPr>
          <w:sz w:val="14"/>
        </w:rPr>
        <w:t xml:space="preserve"> </w:t>
      </w:r>
      <w:r w:rsidRPr="006559E2">
        <w:rPr>
          <w:rStyle w:val="StyleUnderline"/>
        </w:rPr>
        <w:t>regulation</w:t>
      </w:r>
      <w:r w:rsidRPr="006F4911">
        <w:rPr>
          <w:sz w:val="14"/>
        </w:rPr>
        <w:t xml:space="preserve"> to </w:t>
      </w:r>
      <w:r w:rsidRPr="006559E2">
        <w:rPr>
          <w:rStyle w:val="StyleUnderline"/>
        </w:rPr>
        <w:t>sovereignty claims and</w:t>
      </w:r>
      <w:r w:rsidRPr="006F4911">
        <w:rPr>
          <w:sz w:val="14"/>
        </w:rPr>
        <w:t xml:space="preserve"> the broader </w:t>
      </w:r>
      <w:r w:rsidRPr="006559E2">
        <w:rPr>
          <w:rStyle w:val="StyleUnderline"/>
        </w:rPr>
        <w:t>American Indian movement for political empowerment</w:t>
      </w:r>
      <w:r w:rsidRPr="006F4911">
        <w:rPr>
          <w:sz w:val="14"/>
        </w:rPr>
        <w:t xml:space="preserve">. Describing the process of establishing primacy for the Swinomish Tribe in Washington State, Zaferatos (2015) argued that: From the </w:t>
      </w:r>
      <w:r w:rsidRPr="006559E2">
        <w:rPr>
          <w:rStyle w:val="StyleUnderline"/>
        </w:rPr>
        <w:t>Swinomish perspective</w:t>
      </w:r>
      <w:r w:rsidRPr="006F4911">
        <w:rPr>
          <w:sz w:val="14"/>
        </w:rPr>
        <w:t xml:space="preserve">, </w:t>
      </w:r>
      <w:r w:rsidRPr="006559E2">
        <w:rPr>
          <w:rStyle w:val="StyleUnderline"/>
        </w:rPr>
        <w:t>reservation homeland security</w:t>
      </w:r>
      <w:r w:rsidRPr="006F4911">
        <w:rPr>
          <w:sz w:val="14"/>
        </w:rPr>
        <w:t xml:space="preserve"> </w:t>
      </w:r>
      <w:r w:rsidRPr="006559E2">
        <w:rPr>
          <w:rStyle w:val="StyleUnderline"/>
        </w:rPr>
        <w:t>required</w:t>
      </w:r>
      <w:r w:rsidRPr="006F4911">
        <w:rPr>
          <w:sz w:val="14"/>
        </w:rPr>
        <w:t xml:space="preserve"> the </w:t>
      </w:r>
      <w:r w:rsidRPr="006559E2">
        <w:rPr>
          <w:rStyle w:val="StyleUnderline"/>
        </w:rPr>
        <w:t>removal of environmental</w:t>
      </w:r>
      <w:r w:rsidRPr="006F4911">
        <w:rPr>
          <w:sz w:val="14"/>
        </w:rPr>
        <w:t xml:space="preserve"> </w:t>
      </w:r>
      <w:r w:rsidRPr="006559E2">
        <w:rPr>
          <w:rStyle w:val="StyleUnderline"/>
        </w:rPr>
        <w:t>threats</w:t>
      </w:r>
      <w:r w:rsidRPr="006F4911">
        <w:rPr>
          <w:sz w:val="14"/>
        </w:rPr>
        <w:t xml:space="preserve"> </w:t>
      </w:r>
      <w:r w:rsidRPr="006559E2">
        <w:rPr>
          <w:rStyle w:val="StyleUnderline"/>
        </w:rPr>
        <w:t>from</w:t>
      </w:r>
      <w:r w:rsidRPr="006F4911">
        <w:rPr>
          <w:sz w:val="14"/>
        </w:rPr>
        <w:t xml:space="preserve"> the </w:t>
      </w:r>
      <w:r w:rsidRPr="006559E2">
        <w:rPr>
          <w:rStyle w:val="StyleUnderline"/>
        </w:rPr>
        <w:t>reservation pursuant</w:t>
      </w:r>
      <w:r w:rsidRPr="006F4911">
        <w:rPr>
          <w:sz w:val="14"/>
        </w:rPr>
        <w:t xml:space="preserve"> </w:t>
      </w:r>
      <w:r w:rsidRPr="006559E2">
        <w:rPr>
          <w:rStyle w:val="StyleUnderline"/>
        </w:rPr>
        <w:t>to</w:t>
      </w:r>
      <w:r w:rsidRPr="006F4911">
        <w:rPr>
          <w:sz w:val="14"/>
        </w:rPr>
        <w:t xml:space="preserve"> its own </w:t>
      </w:r>
      <w:r w:rsidRPr="006559E2">
        <w:rPr>
          <w:rStyle w:val="StyleUnderline"/>
        </w:rPr>
        <w:t>established policies</w:t>
      </w:r>
      <w:r w:rsidRPr="006F4911">
        <w:rPr>
          <w:sz w:val="14"/>
        </w:rPr>
        <w:t xml:space="preserve">, which </w:t>
      </w:r>
      <w:r w:rsidRPr="006559E2">
        <w:rPr>
          <w:rStyle w:val="StyleUnderline"/>
        </w:rPr>
        <w:t>recognize</w:t>
      </w:r>
      <w:r w:rsidRPr="006F4911">
        <w:rPr>
          <w:sz w:val="14"/>
        </w:rPr>
        <w:t xml:space="preserve"> a </w:t>
      </w:r>
      <w:r w:rsidRPr="006559E2">
        <w:rPr>
          <w:rStyle w:val="StyleUnderline"/>
        </w:rPr>
        <w:t>sacred obligation to care</w:t>
      </w:r>
      <w:r w:rsidRPr="006F4911">
        <w:rPr>
          <w:sz w:val="14"/>
        </w:rPr>
        <w:t xml:space="preserve"> </w:t>
      </w:r>
      <w:r w:rsidRPr="006559E2">
        <w:rPr>
          <w:rStyle w:val="StyleUnderline"/>
        </w:rPr>
        <w:t>for</w:t>
      </w:r>
      <w:r w:rsidRPr="006F4911">
        <w:rPr>
          <w:sz w:val="14"/>
        </w:rPr>
        <w:t xml:space="preserve"> and </w:t>
      </w:r>
      <w:r w:rsidRPr="006559E2">
        <w:rPr>
          <w:rStyle w:val="StyleUnderline"/>
        </w:rPr>
        <w:t>minister to the lands</w:t>
      </w:r>
      <w:r w:rsidRPr="006F4911">
        <w:rPr>
          <w:sz w:val="14"/>
        </w:rPr>
        <w:t xml:space="preserve"> </w:t>
      </w:r>
      <w:r w:rsidRPr="006559E2">
        <w:rPr>
          <w:rStyle w:val="StyleUnderline"/>
        </w:rPr>
        <w:t>and resources</w:t>
      </w:r>
      <w:r w:rsidRPr="006F4911">
        <w:rPr>
          <w:sz w:val="14"/>
        </w:rPr>
        <w:t xml:space="preserve"> </w:t>
      </w:r>
      <w:r w:rsidRPr="006559E2">
        <w:rPr>
          <w:rStyle w:val="StyleUnderline"/>
        </w:rPr>
        <w:t>of</w:t>
      </w:r>
      <w:r w:rsidRPr="006F4911">
        <w:rPr>
          <w:sz w:val="14"/>
        </w:rPr>
        <w:t xml:space="preserve"> the </w:t>
      </w:r>
      <w:r w:rsidRPr="006559E2">
        <w:rPr>
          <w:rStyle w:val="StyleUnderline"/>
        </w:rPr>
        <w:t>reservation</w:t>
      </w:r>
      <w:r w:rsidRPr="006F4911">
        <w:rPr>
          <w:sz w:val="14"/>
        </w:rPr>
        <w:t xml:space="preserve"> and </w:t>
      </w:r>
      <w:r w:rsidRPr="006559E2">
        <w:rPr>
          <w:rStyle w:val="StyleUnderline"/>
        </w:rPr>
        <w:t>to ensure a homeland</w:t>
      </w:r>
      <w:r w:rsidRPr="006F4911">
        <w:rPr>
          <w:sz w:val="14"/>
        </w:rPr>
        <w:t xml:space="preserve"> that </w:t>
      </w:r>
      <w:r w:rsidRPr="006559E2">
        <w:rPr>
          <w:rStyle w:val="StyleUnderline"/>
        </w:rPr>
        <w:t xml:space="preserve">does not pose </w:t>
      </w:r>
      <w:r w:rsidRPr="006F4911">
        <w:rPr>
          <w:sz w:val="14"/>
        </w:rPr>
        <w:t xml:space="preserve">a </w:t>
      </w:r>
      <w:r w:rsidRPr="006559E2">
        <w:rPr>
          <w:rStyle w:val="StyleUnderline"/>
        </w:rPr>
        <w:t>risk to human health</w:t>
      </w:r>
      <w:r w:rsidRPr="006F4911">
        <w:rPr>
          <w:sz w:val="14"/>
        </w:rPr>
        <w:t xml:space="preserve"> </w:t>
      </w:r>
      <w:r w:rsidRPr="006559E2">
        <w:rPr>
          <w:rStyle w:val="StyleUnderline"/>
        </w:rPr>
        <w:t>and</w:t>
      </w:r>
      <w:r w:rsidRPr="006F4911">
        <w:rPr>
          <w:sz w:val="14"/>
        </w:rPr>
        <w:t xml:space="preserve"> to the </w:t>
      </w:r>
      <w:r w:rsidRPr="006559E2">
        <w:rPr>
          <w:rStyle w:val="StyleUnderline"/>
        </w:rPr>
        <w:t>environment</w:t>
      </w:r>
      <w:r w:rsidRPr="006F4911">
        <w:rPr>
          <w:sz w:val="14"/>
        </w:rPr>
        <w:t xml:space="preserve">. (p. 282) If Zaferatos (2015) is correct, </w:t>
      </w:r>
      <w:r w:rsidRPr="003C70F3">
        <w:rPr>
          <w:rStyle w:val="StyleUnderline"/>
        </w:rPr>
        <w:t>tribal primacy</w:t>
      </w:r>
      <w:r w:rsidRPr="006F4911">
        <w:rPr>
          <w:sz w:val="14"/>
        </w:rPr>
        <w:t xml:space="preserve"> is </w:t>
      </w:r>
      <w:r w:rsidRPr="006559E2">
        <w:rPr>
          <w:rStyle w:val="Emphasis"/>
        </w:rPr>
        <w:t>likely to bring more rigorous environmental enforcement</w:t>
      </w:r>
      <w:r w:rsidRPr="006F4911">
        <w:rPr>
          <w:sz w:val="14"/>
        </w:rPr>
        <w:t xml:space="preserve">, </w:t>
      </w:r>
      <w:r w:rsidRPr="006559E2">
        <w:rPr>
          <w:rStyle w:val="StyleUnderline"/>
        </w:rPr>
        <w:t>as</w:t>
      </w:r>
      <w:r w:rsidRPr="006F4911">
        <w:rPr>
          <w:sz w:val="14"/>
        </w:rPr>
        <w:t xml:space="preserve"> </w:t>
      </w:r>
      <w:r w:rsidRPr="003C70F3">
        <w:rPr>
          <w:rStyle w:val="StyleUnderline"/>
          <w:highlight w:val="green"/>
        </w:rPr>
        <w:t>tribes</w:t>
      </w:r>
      <w:r w:rsidRPr="006559E2">
        <w:rPr>
          <w:rStyle w:val="StyleUnderline"/>
        </w:rPr>
        <w:t xml:space="preserve"> </w:t>
      </w:r>
      <w:r w:rsidRPr="003C70F3">
        <w:rPr>
          <w:rStyle w:val="StyleUnderline"/>
          <w:highlight w:val="green"/>
        </w:rPr>
        <w:t>seek to</w:t>
      </w:r>
      <w:r w:rsidRPr="006F4911">
        <w:rPr>
          <w:sz w:val="14"/>
        </w:rPr>
        <w:t xml:space="preserve"> </w:t>
      </w:r>
      <w:r w:rsidRPr="006559E2">
        <w:rPr>
          <w:rStyle w:val="StyleUnderline"/>
        </w:rPr>
        <w:t>improve health and development</w:t>
      </w:r>
      <w:r w:rsidRPr="006F4911">
        <w:rPr>
          <w:sz w:val="14"/>
        </w:rPr>
        <w:t xml:space="preserve"> </w:t>
      </w:r>
      <w:r w:rsidRPr="006559E2">
        <w:rPr>
          <w:rStyle w:val="StyleUnderline"/>
        </w:rPr>
        <w:t xml:space="preserve">while </w:t>
      </w:r>
      <w:r w:rsidRPr="003C70F3">
        <w:rPr>
          <w:rStyle w:val="StyleUnderline"/>
          <w:highlight w:val="green"/>
        </w:rPr>
        <w:t>maintain</w:t>
      </w:r>
      <w:r w:rsidRPr="006559E2">
        <w:rPr>
          <w:rStyle w:val="StyleUnderline"/>
        </w:rPr>
        <w:t>ing</w:t>
      </w:r>
      <w:r w:rsidRPr="006F4911">
        <w:rPr>
          <w:sz w:val="14"/>
        </w:rPr>
        <w:t xml:space="preserve"> their </w:t>
      </w:r>
      <w:r w:rsidRPr="003C70F3">
        <w:rPr>
          <w:rStyle w:val="StyleUnderline"/>
          <w:highlight w:val="green"/>
        </w:rPr>
        <w:t>traditions and</w:t>
      </w:r>
      <w:r w:rsidRPr="006559E2">
        <w:rPr>
          <w:rStyle w:val="StyleUnderline"/>
        </w:rPr>
        <w:t xml:space="preserve"> cultural </w:t>
      </w:r>
      <w:r w:rsidRPr="003C70F3">
        <w:rPr>
          <w:rStyle w:val="StyleUnderline"/>
          <w:highlight w:val="green"/>
        </w:rPr>
        <w:t>values</w:t>
      </w:r>
      <w:r w:rsidRPr="006F4911">
        <w:rPr>
          <w:sz w:val="14"/>
        </w:rPr>
        <w:t xml:space="preserve"> (see also Diver et al., 2019). Particularly relevant to the present study, case studies of </w:t>
      </w:r>
      <w:r w:rsidRPr="004C5458">
        <w:rPr>
          <w:rStyle w:val="StyleUnderline"/>
        </w:rPr>
        <w:t>water quality disputes between</w:t>
      </w:r>
      <w:r w:rsidRPr="006F4911">
        <w:rPr>
          <w:sz w:val="14"/>
        </w:rPr>
        <w:t xml:space="preserve"> </w:t>
      </w:r>
      <w:r w:rsidRPr="004C5458">
        <w:rPr>
          <w:rStyle w:val="StyleUnderline"/>
        </w:rPr>
        <w:t>tribes and state and local governments</w:t>
      </w:r>
      <w:r w:rsidRPr="006F4911">
        <w:rPr>
          <w:sz w:val="14"/>
        </w:rPr>
        <w:t xml:space="preserve"> offer </w:t>
      </w:r>
      <w:r w:rsidRPr="004C5458">
        <w:rPr>
          <w:rStyle w:val="StyleUnderline"/>
        </w:rPr>
        <w:t>more reasons to</w:t>
      </w:r>
      <w:r w:rsidRPr="006F4911">
        <w:rPr>
          <w:sz w:val="14"/>
        </w:rPr>
        <w:t xml:space="preserve"> </w:t>
      </w:r>
      <w:r w:rsidRPr="004C5458">
        <w:rPr>
          <w:rStyle w:val="StyleUnderline"/>
        </w:rPr>
        <w:t>expect stronger enforcement</w:t>
      </w:r>
      <w:r w:rsidRPr="006F4911">
        <w:rPr>
          <w:sz w:val="14"/>
        </w:rPr>
        <w:t xml:space="preserve"> </w:t>
      </w:r>
      <w:r w:rsidRPr="004C5458">
        <w:rPr>
          <w:rStyle w:val="StyleUnderline"/>
        </w:rPr>
        <w:t>under</w:t>
      </w:r>
      <w:r w:rsidRPr="006F4911">
        <w:rPr>
          <w:sz w:val="14"/>
        </w:rPr>
        <w:t xml:space="preserve"> </w:t>
      </w:r>
      <w:r w:rsidRPr="004C5458">
        <w:rPr>
          <w:rStyle w:val="StyleUnderline"/>
        </w:rPr>
        <w:t>tribal primacy</w:t>
      </w:r>
      <w:r w:rsidRPr="006F4911">
        <w:rPr>
          <w:sz w:val="14"/>
        </w:rPr>
        <w:t xml:space="preserve">. </w:t>
      </w:r>
      <w:r w:rsidRPr="006F4911">
        <w:rPr>
          <w:rStyle w:val="StyleUnderline"/>
        </w:rPr>
        <w:t>In</w:t>
      </w:r>
      <w:r w:rsidRPr="006F4911">
        <w:rPr>
          <w:sz w:val="14"/>
        </w:rPr>
        <w:t xml:space="preserve"> the early </w:t>
      </w:r>
      <w:r w:rsidRPr="006F4911">
        <w:rPr>
          <w:rStyle w:val="StyleUnderline"/>
        </w:rPr>
        <w:t>1980s</w:t>
      </w:r>
      <w:r w:rsidRPr="006F4911">
        <w:rPr>
          <w:sz w:val="14"/>
        </w:rPr>
        <w:t xml:space="preserve">, </w:t>
      </w:r>
      <w:r w:rsidRPr="006F4911">
        <w:rPr>
          <w:rStyle w:val="StyleUnderline"/>
        </w:rPr>
        <w:t>while administering</w:t>
      </w:r>
      <w:r w:rsidRPr="006F4911">
        <w:rPr>
          <w:sz w:val="14"/>
        </w:rPr>
        <w:t xml:space="preserve"> parts of its </w:t>
      </w:r>
      <w:r w:rsidRPr="006F4911">
        <w:rPr>
          <w:rStyle w:val="StyleUnderline"/>
        </w:rPr>
        <w:t>environmental program</w:t>
      </w:r>
      <w:r w:rsidRPr="006F4911">
        <w:rPr>
          <w:sz w:val="14"/>
        </w:rPr>
        <w:t xml:space="preserve">, the </w:t>
      </w:r>
      <w:r w:rsidRPr="006F4911">
        <w:rPr>
          <w:rStyle w:val="StyleUnderline"/>
        </w:rPr>
        <w:t xml:space="preserve">State of </w:t>
      </w:r>
      <w:r w:rsidRPr="003C70F3">
        <w:rPr>
          <w:rStyle w:val="StyleUnderline"/>
          <w:highlight w:val="green"/>
        </w:rPr>
        <w:t>New Mexico</w:t>
      </w:r>
      <w:r w:rsidRPr="003C70F3">
        <w:rPr>
          <w:sz w:val="14"/>
          <w:highlight w:val="green"/>
        </w:rPr>
        <w:t xml:space="preserve"> </w:t>
      </w:r>
      <w:r w:rsidRPr="003C70F3">
        <w:rPr>
          <w:rStyle w:val="StyleUnderline"/>
          <w:highlight w:val="green"/>
        </w:rPr>
        <w:t>exempted</w:t>
      </w:r>
      <w:r w:rsidRPr="006F4911">
        <w:rPr>
          <w:sz w:val="14"/>
        </w:rPr>
        <w:t xml:space="preserve"> from its </w:t>
      </w:r>
      <w:r w:rsidRPr="006F4911">
        <w:rPr>
          <w:rStyle w:val="StyleUnderline"/>
        </w:rPr>
        <w:t xml:space="preserve">water quality </w:t>
      </w:r>
      <w:r w:rsidRPr="003C70F3">
        <w:rPr>
          <w:rStyle w:val="StyleUnderline"/>
          <w:highlight w:val="green"/>
        </w:rPr>
        <w:t>regulations</w:t>
      </w:r>
      <w:r w:rsidRPr="006F4911">
        <w:rPr>
          <w:sz w:val="14"/>
        </w:rPr>
        <w:t xml:space="preserve"> a </w:t>
      </w:r>
      <w:r w:rsidRPr="003C70F3">
        <w:rPr>
          <w:rStyle w:val="StyleUnderline"/>
          <w:highlight w:val="green"/>
        </w:rPr>
        <w:t>stretch of</w:t>
      </w:r>
      <w:r w:rsidRPr="006F4911">
        <w:rPr>
          <w:sz w:val="14"/>
        </w:rPr>
        <w:t xml:space="preserve"> the </w:t>
      </w:r>
      <w:r w:rsidRPr="006F4911">
        <w:rPr>
          <w:rStyle w:val="StyleUnderline"/>
        </w:rPr>
        <w:t xml:space="preserve">San Juan </w:t>
      </w:r>
      <w:r w:rsidRPr="003C70F3">
        <w:rPr>
          <w:rStyle w:val="StyleUnderline"/>
          <w:highlight w:val="green"/>
        </w:rPr>
        <w:t>River</w:t>
      </w:r>
      <w:r w:rsidRPr="006F4911">
        <w:rPr>
          <w:sz w:val="14"/>
        </w:rPr>
        <w:t xml:space="preserve"> which </w:t>
      </w:r>
      <w:r w:rsidRPr="003C70F3">
        <w:rPr>
          <w:rStyle w:val="StyleUnderline"/>
          <w:highlight w:val="green"/>
        </w:rPr>
        <w:t>flowed</w:t>
      </w:r>
      <w:r w:rsidRPr="006F4911">
        <w:rPr>
          <w:rStyle w:val="StyleUnderline"/>
        </w:rPr>
        <w:t xml:space="preserve"> </w:t>
      </w:r>
      <w:r w:rsidRPr="003C70F3">
        <w:rPr>
          <w:rStyle w:val="StyleUnderline"/>
          <w:highlight w:val="green"/>
        </w:rPr>
        <w:t>through</w:t>
      </w:r>
      <w:r w:rsidRPr="006F4911">
        <w:rPr>
          <w:rStyle w:val="StyleUnderline"/>
        </w:rPr>
        <w:t xml:space="preserve"> several </w:t>
      </w:r>
      <w:r w:rsidRPr="003C70F3">
        <w:rPr>
          <w:rStyle w:val="StyleUnderline"/>
          <w:highlight w:val="green"/>
        </w:rPr>
        <w:t>mining</w:t>
      </w:r>
      <w:r w:rsidRPr="006F4911">
        <w:rPr>
          <w:rStyle w:val="StyleUnderline"/>
        </w:rPr>
        <w:t xml:space="preserve"> and industrial</w:t>
      </w:r>
      <w:r w:rsidRPr="006F4911">
        <w:rPr>
          <w:sz w:val="14"/>
        </w:rPr>
        <w:t xml:space="preserve"> </w:t>
      </w:r>
      <w:r w:rsidRPr="006F4911">
        <w:rPr>
          <w:rStyle w:val="StyleUnderline"/>
        </w:rPr>
        <w:t>areas</w:t>
      </w:r>
      <w:r w:rsidRPr="006F4911">
        <w:rPr>
          <w:sz w:val="14"/>
        </w:rPr>
        <w:t xml:space="preserve">, </w:t>
      </w:r>
      <w:r w:rsidRPr="003C70F3">
        <w:rPr>
          <w:rStyle w:val="StyleUnderline"/>
          <w:highlight w:val="green"/>
        </w:rPr>
        <w:t>and</w:t>
      </w:r>
      <w:r w:rsidRPr="006F4911">
        <w:rPr>
          <w:sz w:val="14"/>
        </w:rPr>
        <w:t xml:space="preserve"> then </w:t>
      </w:r>
      <w:r w:rsidRPr="003C70F3">
        <w:rPr>
          <w:rStyle w:val="StyleUnderline"/>
          <w:highlight w:val="green"/>
        </w:rPr>
        <w:t>into</w:t>
      </w:r>
      <w:r w:rsidRPr="006F4911">
        <w:rPr>
          <w:rStyle w:val="StyleUnderline"/>
        </w:rPr>
        <w:t xml:space="preserve"> waters</w:t>
      </w:r>
      <w:r w:rsidRPr="006F4911">
        <w:rPr>
          <w:sz w:val="14"/>
        </w:rPr>
        <w:t xml:space="preserve"> </w:t>
      </w:r>
      <w:r w:rsidRPr="006F4911">
        <w:rPr>
          <w:rStyle w:val="StyleUnderline"/>
        </w:rPr>
        <w:t>of</w:t>
      </w:r>
      <w:r w:rsidRPr="006F4911">
        <w:rPr>
          <w:sz w:val="14"/>
        </w:rPr>
        <w:t xml:space="preserve"> the </w:t>
      </w:r>
      <w:r w:rsidRPr="003C70F3">
        <w:rPr>
          <w:rStyle w:val="StyleUnderline"/>
          <w:highlight w:val="green"/>
        </w:rPr>
        <w:t>Acoma and Isleta Pueblos</w:t>
      </w:r>
      <w:r w:rsidRPr="006F4911">
        <w:rPr>
          <w:sz w:val="14"/>
        </w:rPr>
        <w:t xml:space="preserve"> (Monette, 1996). In response to the state's negligence, the </w:t>
      </w:r>
      <w:r w:rsidRPr="003C70F3">
        <w:rPr>
          <w:rStyle w:val="StyleUnderline"/>
          <w:highlight w:val="green"/>
        </w:rPr>
        <w:t>Tribes lobbied</w:t>
      </w:r>
      <w:r w:rsidRPr="006F4911">
        <w:rPr>
          <w:rStyle w:val="StyleUnderline"/>
        </w:rPr>
        <w:t xml:space="preserve"> Congress</w:t>
      </w:r>
      <w:r w:rsidRPr="006F4911">
        <w:rPr>
          <w:sz w:val="14"/>
        </w:rPr>
        <w:t xml:space="preserve"> </w:t>
      </w:r>
      <w:r w:rsidRPr="003C70F3">
        <w:rPr>
          <w:rStyle w:val="StyleUnderline"/>
          <w:highlight w:val="green"/>
        </w:rPr>
        <w:t>to authorize</w:t>
      </w:r>
      <w:r w:rsidRPr="006F4911">
        <w:rPr>
          <w:sz w:val="14"/>
        </w:rPr>
        <w:t xml:space="preserve"> the </w:t>
      </w:r>
      <w:r w:rsidRPr="006F4911">
        <w:rPr>
          <w:rStyle w:val="StyleUnderline"/>
        </w:rPr>
        <w:t>EPA to treat</w:t>
      </w:r>
      <w:r w:rsidRPr="006F4911">
        <w:rPr>
          <w:sz w:val="14"/>
        </w:rPr>
        <w:t xml:space="preserve"> </w:t>
      </w:r>
      <w:r w:rsidRPr="003C70F3">
        <w:rPr>
          <w:rStyle w:val="Emphasis"/>
          <w:highlight w:val="green"/>
        </w:rPr>
        <w:t>"T</w:t>
      </w:r>
      <w:r w:rsidRPr="006F4911">
        <w:rPr>
          <w:rStyle w:val="Emphasis"/>
        </w:rPr>
        <w:t xml:space="preserve">ribes </w:t>
      </w:r>
      <w:r w:rsidRPr="003C70F3">
        <w:rPr>
          <w:rStyle w:val="Emphasis"/>
          <w:highlight w:val="green"/>
        </w:rPr>
        <w:t>a</w:t>
      </w:r>
      <w:r w:rsidRPr="006F4911">
        <w:rPr>
          <w:rStyle w:val="Emphasis"/>
        </w:rPr>
        <w:t xml:space="preserve">s </w:t>
      </w:r>
      <w:r w:rsidRPr="003C70F3">
        <w:rPr>
          <w:rStyle w:val="Emphasis"/>
          <w:highlight w:val="green"/>
        </w:rPr>
        <w:t>s</w:t>
      </w:r>
      <w:r w:rsidRPr="006F4911">
        <w:rPr>
          <w:rStyle w:val="Emphasis"/>
        </w:rPr>
        <w:t>tates</w:t>
      </w:r>
      <w:r w:rsidRPr="003C70F3">
        <w:rPr>
          <w:rStyle w:val="Emphasis"/>
          <w:highlight w:val="green"/>
        </w:rPr>
        <w:t>"</w:t>
      </w:r>
      <w:r w:rsidRPr="006F4911">
        <w:rPr>
          <w:sz w:val="14"/>
        </w:rPr>
        <w:t xml:space="preserve"> </w:t>
      </w:r>
      <w:r w:rsidRPr="006F4911">
        <w:rPr>
          <w:rStyle w:val="StyleUnderline"/>
        </w:rPr>
        <w:t>so</w:t>
      </w:r>
      <w:r w:rsidRPr="006F4911">
        <w:rPr>
          <w:sz w:val="14"/>
        </w:rPr>
        <w:t xml:space="preserve"> </w:t>
      </w:r>
      <w:r w:rsidRPr="006F4911">
        <w:rPr>
          <w:rStyle w:val="StyleUnderline"/>
        </w:rPr>
        <w:t>that tribes could administer</w:t>
      </w:r>
      <w:r w:rsidRPr="006F4911">
        <w:rPr>
          <w:sz w:val="14"/>
        </w:rPr>
        <w:t xml:space="preserve"> </w:t>
      </w:r>
      <w:r w:rsidRPr="006F4911">
        <w:rPr>
          <w:rStyle w:val="StyleUnderline"/>
        </w:rPr>
        <w:t>their own water quality programs</w:t>
      </w:r>
      <w:r w:rsidRPr="006F4911">
        <w:rPr>
          <w:sz w:val="14"/>
        </w:rPr>
        <w:t xml:space="preserve"> </w:t>
      </w:r>
      <w:r w:rsidRPr="006F4911">
        <w:rPr>
          <w:rStyle w:val="StyleUnderline"/>
        </w:rPr>
        <w:t>and</w:t>
      </w:r>
      <w:r w:rsidRPr="006F4911">
        <w:rPr>
          <w:sz w:val="14"/>
        </w:rPr>
        <w:t xml:space="preserve"> in turn </w:t>
      </w:r>
      <w:r w:rsidRPr="006F4911">
        <w:rPr>
          <w:rStyle w:val="StyleUnderline"/>
        </w:rPr>
        <w:t>protect their resources</w:t>
      </w:r>
      <w:r w:rsidRPr="006F4911">
        <w:rPr>
          <w:sz w:val="14"/>
        </w:rPr>
        <w:t xml:space="preserve"> (Monette, 1996). Monette (1996) posits that </w:t>
      </w:r>
      <w:r w:rsidRPr="006F4911">
        <w:rPr>
          <w:rStyle w:val="StyleUnderline"/>
        </w:rPr>
        <w:t>“to tribes, being treated as states</w:t>
      </w:r>
      <w:r w:rsidRPr="006F4911">
        <w:rPr>
          <w:sz w:val="14"/>
        </w:rPr>
        <w:t xml:space="preserve"> </w:t>
      </w:r>
      <w:r w:rsidRPr="003C70F3">
        <w:rPr>
          <w:rStyle w:val="StyleUnderline"/>
          <w:highlight w:val="green"/>
        </w:rPr>
        <w:t>meant</w:t>
      </w:r>
      <w:r w:rsidRPr="006F4911">
        <w:rPr>
          <w:sz w:val="14"/>
        </w:rPr>
        <w:t xml:space="preserve"> at least </w:t>
      </w:r>
      <w:r w:rsidRPr="003C70F3">
        <w:rPr>
          <w:rStyle w:val="StyleUnderline"/>
          <w:highlight w:val="green"/>
        </w:rPr>
        <w:t>being treated fairly</w:t>
      </w:r>
      <w:r w:rsidRPr="006F4911">
        <w:rPr>
          <w:rStyle w:val="StyleUnderline"/>
        </w:rPr>
        <w:t>”</w:t>
      </w:r>
      <w:r w:rsidRPr="006F4911">
        <w:rPr>
          <w:sz w:val="14"/>
        </w:rPr>
        <w:t xml:space="preserve"> (p. 114). The </w:t>
      </w:r>
      <w:r w:rsidRPr="003C70F3">
        <w:rPr>
          <w:rStyle w:val="StyleUnderline"/>
          <w:highlight w:val="green"/>
        </w:rPr>
        <w:t>Acoma and Isleta Pueblos</w:t>
      </w:r>
      <w:r w:rsidRPr="006F4911">
        <w:rPr>
          <w:sz w:val="14"/>
        </w:rPr>
        <w:t xml:space="preserve"> of New Mexico </w:t>
      </w:r>
      <w:r w:rsidRPr="003C70F3">
        <w:rPr>
          <w:rStyle w:val="StyleUnderline"/>
          <w:highlight w:val="green"/>
        </w:rPr>
        <w:t>set w</w:t>
      </w:r>
      <w:r w:rsidRPr="006F4911">
        <w:rPr>
          <w:sz w:val="14"/>
        </w:rPr>
        <w:t xml:space="preserve">ater </w:t>
      </w:r>
      <w:r w:rsidRPr="003C70F3">
        <w:rPr>
          <w:rStyle w:val="StyleUnderline"/>
          <w:highlight w:val="green"/>
        </w:rPr>
        <w:t>q</w:t>
      </w:r>
      <w:r w:rsidRPr="006F4911">
        <w:rPr>
          <w:sz w:val="14"/>
        </w:rPr>
        <w:t xml:space="preserve">uality </w:t>
      </w:r>
      <w:r w:rsidRPr="003C70F3">
        <w:rPr>
          <w:rStyle w:val="StyleUnderline"/>
          <w:highlight w:val="green"/>
        </w:rPr>
        <w:t>s</w:t>
      </w:r>
      <w:r w:rsidRPr="006F4911">
        <w:rPr>
          <w:sz w:val="14"/>
        </w:rPr>
        <w:t xml:space="preserve">tandards </w:t>
      </w:r>
      <w:r w:rsidRPr="003C70F3">
        <w:rPr>
          <w:rStyle w:val="StyleUnderline"/>
          <w:highlight w:val="green"/>
        </w:rPr>
        <w:t>more</w:t>
      </w:r>
      <w:r w:rsidRPr="006F4911">
        <w:rPr>
          <w:rStyle w:val="StyleUnderline"/>
        </w:rPr>
        <w:t xml:space="preserve"> </w:t>
      </w:r>
      <w:r w:rsidRPr="003C70F3">
        <w:rPr>
          <w:rStyle w:val="StyleUnderline"/>
          <w:highlight w:val="green"/>
        </w:rPr>
        <w:t>stringent than</w:t>
      </w:r>
      <w:r w:rsidRPr="003C70F3">
        <w:rPr>
          <w:sz w:val="14"/>
          <w:highlight w:val="green"/>
        </w:rPr>
        <w:t xml:space="preserve"> </w:t>
      </w:r>
      <w:r w:rsidRPr="003C70F3">
        <w:rPr>
          <w:rStyle w:val="StyleUnderline"/>
          <w:highlight w:val="green"/>
        </w:rPr>
        <w:t>fed</w:t>
      </w:r>
      <w:r w:rsidRPr="006F4911">
        <w:rPr>
          <w:rStyle w:val="StyleUnderline"/>
        </w:rPr>
        <w:t xml:space="preserve">eral </w:t>
      </w:r>
      <w:r w:rsidRPr="003C70F3">
        <w:rPr>
          <w:rStyle w:val="StyleUnderline"/>
          <w:highlight w:val="green"/>
        </w:rPr>
        <w:t>standards</w:t>
      </w:r>
      <w:r w:rsidRPr="006F4911">
        <w:rPr>
          <w:sz w:val="14"/>
        </w:rPr>
        <w:t xml:space="preserve"> </w:t>
      </w:r>
      <w:r w:rsidRPr="006F4911">
        <w:rPr>
          <w:rStyle w:val="StyleUnderline"/>
        </w:rPr>
        <w:t>after gaining CWA primacy</w:t>
      </w:r>
      <w:r w:rsidRPr="006F4911">
        <w:rPr>
          <w:sz w:val="14"/>
        </w:rPr>
        <w:t xml:space="preserve">. Lying upstream, the </w:t>
      </w:r>
      <w:r w:rsidRPr="006F4911">
        <w:rPr>
          <w:rStyle w:val="StyleUnderline"/>
        </w:rPr>
        <w:t>City of Albuquerque</w:t>
      </w:r>
      <w:r w:rsidRPr="006F4911">
        <w:rPr>
          <w:sz w:val="14"/>
        </w:rPr>
        <w:t xml:space="preserve"> was </w:t>
      </w:r>
      <w:r w:rsidRPr="006F4911">
        <w:rPr>
          <w:rStyle w:val="StyleUnderline"/>
        </w:rPr>
        <w:t>required to upgrade</w:t>
      </w:r>
      <w:r w:rsidRPr="006F4911">
        <w:rPr>
          <w:sz w:val="14"/>
        </w:rPr>
        <w:t xml:space="preserve"> its </w:t>
      </w:r>
      <w:r w:rsidRPr="006F4911">
        <w:rPr>
          <w:rStyle w:val="StyleUnderline"/>
        </w:rPr>
        <w:t xml:space="preserve">sewage system </w:t>
      </w:r>
      <w:r w:rsidRPr="006F4911">
        <w:rPr>
          <w:sz w:val="14"/>
        </w:rPr>
        <w:t xml:space="preserve">in order </w:t>
      </w:r>
      <w:r w:rsidRPr="006F4911">
        <w:rPr>
          <w:rStyle w:val="StyleUnderline"/>
        </w:rPr>
        <w:t>to comply with the downstream tribal standards</w:t>
      </w:r>
      <w:r w:rsidRPr="006F4911">
        <w:rPr>
          <w:sz w:val="14"/>
        </w:rPr>
        <w:t xml:space="preserve">. </w:t>
      </w:r>
      <w:r w:rsidRPr="006F4911">
        <w:rPr>
          <w:rStyle w:val="StyleUnderline"/>
        </w:rPr>
        <w:t>Albuquerque responded by</w:t>
      </w:r>
      <w:r w:rsidRPr="006F4911">
        <w:rPr>
          <w:sz w:val="14"/>
        </w:rPr>
        <w:t xml:space="preserve"> </w:t>
      </w:r>
      <w:r w:rsidRPr="006F4911">
        <w:rPr>
          <w:rStyle w:val="StyleUnderline"/>
        </w:rPr>
        <w:t>filing suit against</w:t>
      </w:r>
      <w:r w:rsidRPr="006F4911">
        <w:rPr>
          <w:sz w:val="14"/>
        </w:rPr>
        <w:t xml:space="preserve"> the </w:t>
      </w:r>
      <w:r w:rsidRPr="006F4911">
        <w:rPr>
          <w:rStyle w:val="StyleUnderline"/>
        </w:rPr>
        <w:t>EPA for approving</w:t>
      </w:r>
      <w:r w:rsidRPr="006F4911">
        <w:rPr>
          <w:sz w:val="14"/>
        </w:rPr>
        <w:t xml:space="preserve"> the </w:t>
      </w:r>
      <w:r w:rsidRPr="006F4911">
        <w:rPr>
          <w:rStyle w:val="StyleUnderline"/>
        </w:rPr>
        <w:t>more stringent tribal standards</w:t>
      </w:r>
      <w:r w:rsidRPr="006F4911">
        <w:rPr>
          <w:sz w:val="14"/>
        </w:rPr>
        <w:t xml:space="preserve"> (Saunders, 2010). In this example, </w:t>
      </w:r>
      <w:r w:rsidRPr="006F4911">
        <w:rPr>
          <w:rStyle w:val="StyleUnderline"/>
        </w:rPr>
        <w:t>tribal primacy allowed tribal authorities</w:t>
      </w:r>
      <w:r w:rsidRPr="006F4911">
        <w:rPr>
          <w:sz w:val="14"/>
        </w:rPr>
        <w:t xml:space="preserve"> </w:t>
      </w:r>
      <w:r w:rsidRPr="006F4911">
        <w:rPr>
          <w:rStyle w:val="StyleUnderline"/>
        </w:rPr>
        <w:t>to</w:t>
      </w:r>
      <w:r w:rsidRPr="006F4911">
        <w:rPr>
          <w:sz w:val="14"/>
        </w:rPr>
        <w:t xml:space="preserve"> </w:t>
      </w:r>
      <w:r w:rsidRPr="006F4911">
        <w:rPr>
          <w:rStyle w:val="Emphasis"/>
        </w:rPr>
        <w:t>surpass federal standards</w:t>
      </w:r>
      <w:r w:rsidRPr="006F4911">
        <w:rPr>
          <w:sz w:val="14"/>
        </w:rPr>
        <w:t xml:space="preserve"> in order </w:t>
      </w:r>
      <w:r w:rsidRPr="006F4911">
        <w:rPr>
          <w:rStyle w:val="StyleUnderline"/>
        </w:rPr>
        <w:t>to help protect tribal waters</w:t>
      </w:r>
      <w:r w:rsidRPr="006F4911">
        <w:rPr>
          <w:sz w:val="14"/>
        </w:rPr>
        <w:t xml:space="preserve"> </w:t>
      </w:r>
      <w:r w:rsidRPr="006F4911">
        <w:rPr>
          <w:rStyle w:val="StyleUnderline"/>
        </w:rPr>
        <w:t>from upstream polluters</w:t>
      </w:r>
      <w:r w:rsidRPr="006F4911">
        <w:rPr>
          <w:sz w:val="14"/>
        </w:rPr>
        <w:t xml:space="preserve">. Similarly, the </w:t>
      </w:r>
      <w:r w:rsidRPr="006F4911">
        <w:rPr>
          <w:rStyle w:val="StyleUnderline"/>
        </w:rPr>
        <w:t>Confederated Salish and Kootenai Tribes</w:t>
      </w:r>
      <w:r w:rsidRPr="006F4911">
        <w:rPr>
          <w:sz w:val="14"/>
        </w:rPr>
        <w:t xml:space="preserve"> </w:t>
      </w:r>
      <w:r w:rsidRPr="006F4911">
        <w:rPr>
          <w:rStyle w:val="StyleUnderline"/>
        </w:rPr>
        <w:t>suffered</w:t>
      </w:r>
      <w:r w:rsidRPr="006F4911">
        <w:rPr>
          <w:sz w:val="14"/>
        </w:rPr>
        <w:t xml:space="preserve"> </w:t>
      </w:r>
      <w:r w:rsidRPr="006F4911">
        <w:rPr>
          <w:rStyle w:val="StyleUnderline"/>
        </w:rPr>
        <w:t>water quality</w:t>
      </w:r>
      <w:r w:rsidRPr="006F4911">
        <w:rPr>
          <w:sz w:val="14"/>
        </w:rPr>
        <w:t xml:space="preserve"> </w:t>
      </w:r>
      <w:r w:rsidRPr="006F4911">
        <w:rPr>
          <w:rStyle w:val="StyleUnderline"/>
        </w:rPr>
        <w:t>problems</w:t>
      </w:r>
      <w:r w:rsidRPr="006F4911">
        <w:rPr>
          <w:sz w:val="14"/>
        </w:rPr>
        <w:t xml:space="preserve"> </w:t>
      </w:r>
      <w:r w:rsidRPr="006F4911">
        <w:rPr>
          <w:rStyle w:val="StyleUnderline"/>
        </w:rPr>
        <w:t>due to municipal and state-owned facilities located</w:t>
      </w:r>
      <w:r w:rsidRPr="006F4911">
        <w:rPr>
          <w:sz w:val="14"/>
        </w:rPr>
        <w:t xml:space="preserve"> </w:t>
      </w:r>
      <w:r w:rsidRPr="006F4911">
        <w:rPr>
          <w:rStyle w:val="StyleUnderline"/>
        </w:rPr>
        <w:t>within the reservation’s boundaries</w:t>
      </w:r>
      <w:r w:rsidRPr="006F4911">
        <w:rPr>
          <w:sz w:val="14"/>
        </w:rPr>
        <w:t xml:space="preserve">. The </w:t>
      </w:r>
      <w:r w:rsidRPr="006F4911">
        <w:rPr>
          <w:rStyle w:val="StyleUnderline"/>
        </w:rPr>
        <w:t>tribe sought and was granted primacy,</w:t>
      </w:r>
      <w:r w:rsidRPr="006F4911">
        <w:rPr>
          <w:sz w:val="14"/>
        </w:rPr>
        <w:t xml:space="preserve"> in part, </w:t>
      </w:r>
      <w:r w:rsidRPr="006F4911">
        <w:rPr>
          <w:rStyle w:val="StyleUnderline"/>
        </w:rPr>
        <w:t>to</w:t>
      </w:r>
      <w:r w:rsidRPr="006F4911">
        <w:rPr>
          <w:sz w:val="14"/>
        </w:rPr>
        <w:t xml:space="preserve"> </w:t>
      </w:r>
      <w:r w:rsidRPr="006F4911">
        <w:rPr>
          <w:rStyle w:val="StyleUnderline"/>
        </w:rPr>
        <w:t xml:space="preserve">“restore those [waters] that have been degraded” </w:t>
      </w:r>
      <w:r w:rsidRPr="006F4911">
        <w:rPr>
          <w:sz w:val="14"/>
        </w:rPr>
        <w:t xml:space="preserve">(EPA, 2006). The </w:t>
      </w:r>
      <w:r w:rsidRPr="006F4911">
        <w:rPr>
          <w:rStyle w:val="StyleUnderline"/>
        </w:rPr>
        <w:t xml:space="preserve">State of </w:t>
      </w:r>
      <w:r w:rsidRPr="003C70F3">
        <w:rPr>
          <w:rStyle w:val="StyleUnderline"/>
          <w:highlight w:val="green"/>
        </w:rPr>
        <w:t>Montana</w:t>
      </w:r>
      <w:r w:rsidRPr="006F4911">
        <w:rPr>
          <w:sz w:val="14"/>
        </w:rPr>
        <w:t xml:space="preserve"> and the other municipal entities </w:t>
      </w:r>
      <w:r w:rsidRPr="003C70F3">
        <w:rPr>
          <w:rStyle w:val="StyleUnderline"/>
          <w:highlight w:val="green"/>
        </w:rPr>
        <w:t>challenged</w:t>
      </w:r>
      <w:r w:rsidRPr="006F4911">
        <w:rPr>
          <w:rStyle w:val="StyleUnderline"/>
        </w:rPr>
        <w:t xml:space="preserve"> the grant of</w:t>
      </w:r>
      <w:r w:rsidRPr="006F4911">
        <w:rPr>
          <w:sz w:val="14"/>
        </w:rPr>
        <w:t xml:space="preserve"> </w:t>
      </w:r>
      <w:r w:rsidRPr="003C70F3">
        <w:rPr>
          <w:rStyle w:val="StyleUnderline"/>
          <w:highlight w:val="green"/>
        </w:rPr>
        <w:t>primacy authority</w:t>
      </w:r>
      <w:r w:rsidRPr="006F4911">
        <w:rPr>
          <w:sz w:val="14"/>
        </w:rPr>
        <w:t xml:space="preserve"> (Cutler, 1999), </w:t>
      </w:r>
      <w:r w:rsidRPr="003C70F3">
        <w:rPr>
          <w:rStyle w:val="StyleUnderline"/>
          <w:highlight w:val="green"/>
        </w:rPr>
        <w:t>but</w:t>
      </w:r>
      <w:r w:rsidRPr="006F4911">
        <w:rPr>
          <w:sz w:val="14"/>
        </w:rPr>
        <w:t xml:space="preserve"> the </w:t>
      </w:r>
      <w:r w:rsidRPr="003C70F3">
        <w:rPr>
          <w:rStyle w:val="Emphasis"/>
          <w:highlight w:val="green"/>
        </w:rPr>
        <w:t>court upheld</w:t>
      </w:r>
      <w:r w:rsidRPr="006F4911">
        <w:rPr>
          <w:rStyle w:val="Emphasis"/>
        </w:rPr>
        <w:t xml:space="preserve"> tribal </w:t>
      </w:r>
      <w:r w:rsidRPr="003C70F3">
        <w:rPr>
          <w:rStyle w:val="Emphasis"/>
          <w:highlight w:val="green"/>
        </w:rPr>
        <w:t xml:space="preserve">authority </w:t>
      </w:r>
      <w:r w:rsidRPr="003C70F3">
        <w:rPr>
          <w:rStyle w:val="StyleUnderline"/>
          <w:highlight w:val="green"/>
        </w:rPr>
        <w:t>because</w:t>
      </w:r>
      <w:r w:rsidRPr="006F4911">
        <w:rPr>
          <w:sz w:val="14"/>
        </w:rPr>
        <w:t xml:space="preserve"> the </w:t>
      </w:r>
      <w:r w:rsidRPr="003C70F3">
        <w:rPr>
          <w:rStyle w:val="StyleUnderline"/>
          <w:highlight w:val="green"/>
        </w:rPr>
        <w:t>“activities of</w:t>
      </w:r>
      <w:r w:rsidRPr="006F4911">
        <w:rPr>
          <w:rStyle w:val="StyleUnderline"/>
        </w:rPr>
        <w:t xml:space="preserve"> </w:t>
      </w:r>
      <w:r w:rsidRPr="003C70F3">
        <w:rPr>
          <w:rStyle w:val="StyleUnderline"/>
        </w:rPr>
        <w:t xml:space="preserve">the </w:t>
      </w:r>
      <w:r w:rsidRPr="003C70F3">
        <w:rPr>
          <w:rStyle w:val="StyleUnderline"/>
          <w:highlight w:val="green"/>
        </w:rPr>
        <w:t>non-members</w:t>
      </w:r>
      <w:r w:rsidRPr="003C70F3">
        <w:rPr>
          <w:sz w:val="14"/>
          <w:highlight w:val="green"/>
        </w:rPr>
        <w:t xml:space="preserve"> </w:t>
      </w:r>
      <w:r w:rsidRPr="003C70F3">
        <w:rPr>
          <w:rStyle w:val="Emphasis"/>
          <w:highlight w:val="green"/>
        </w:rPr>
        <w:t>posed</w:t>
      </w:r>
      <w:r w:rsidRPr="006F4911">
        <w:rPr>
          <w:rStyle w:val="Emphasis"/>
        </w:rPr>
        <w:t xml:space="preserve"> such </w:t>
      </w:r>
      <w:r w:rsidRPr="003C70F3">
        <w:rPr>
          <w:rStyle w:val="Emphasis"/>
          <w:highlight w:val="green"/>
        </w:rPr>
        <w:t>serious and substantial</w:t>
      </w:r>
      <w:r w:rsidRPr="003C70F3">
        <w:rPr>
          <w:sz w:val="14"/>
          <w:highlight w:val="green"/>
        </w:rPr>
        <w:t xml:space="preserve"> </w:t>
      </w:r>
      <w:r w:rsidRPr="003C70F3">
        <w:rPr>
          <w:rStyle w:val="Emphasis"/>
          <w:highlight w:val="green"/>
        </w:rPr>
        <w:t>threats</w:t>
      </w:r>
      <w:r w:rsidRPr="006F4911">
        <w:rPr>
          <w:sz w:val="14"/>
        </w:rPr>
        <w:t xml:space="preserve"> </w:t>
      </w:r>
      <w:r w:rsidRPr="006F4911">
        <w:rPr>
          <w:rStyle w:val="StyleUnderline"/>
        </w:rPr>
        <w:t xml:space="preserve">to Tribal health </w:t>
      </w:r>
      <w:r w:rsidRPr="006F4911">
        <w:rPr>
          <w:rStyle w:val="StyleUnderline"/>
        </w:rPr>
        <w:lastRenderedPageBreak/>
        <w:t>and welfare</w:t>
      </w:r>
      <w:r w:rsidRPr="006F4911">
        <w:rPr>
          <w:sz w:val="14"/>
        </w:rPr>
        <w:t xml:space="preserve">” (Saunders, 2010, p. 544). In each of these cases, </w:t>
      </w:r>
      <w:r w:rsidRPr="006F4911">
        <w:rPr>
          <w:rStyle w:val="StyleUnderline"/>
        </w:rPr>
        <w:t>tribal primacy</w:t>
      </w:r>
      <w:r w:rsidRPr="006F4911">
        <w:rPr>
          <w:sz w:val="14"/>
        </w:rPr>
        <w:t xml:space="preserve"> was </w:t>
      </w:r>
      <w:r w:rsidRPr="006F4911">
        <w:rPr>
          <w:rStyle w:val="StyleUnderline"/>
        </w:rPr>
        <w:t>both an assertion of sovereignty</w:t>
      </w:r>
      <w:r w:rsidRPr="006F4911">
        <w:rPr>
          <w:sz w:val="14"/>
        </w:rPr>
        <w:t xml:space="preserve"> </w:t>
      </w:r>
      <w:r w:rsidRPr="006F4911">
        <w:rPr>
          <w:rStyle w:val="StyleUnderline"/>
        </w:rPr>
        <w:t>and</w:t>
      </w:r>
      <w:r w:rsidRPr="006F4911">
        <w:rPr>
          <w:sz w:val="14"/>
        </w:rPr>
        <w:t xml:space="preserve"> a </w:t>
      </w:r>
      <w:r w:rsidRPr="006F4911">
        <w:rPr>
          <w:rStyle w:val="StyleUnderline"/>
        </w:rPr>
        <w:t>practical</w:t>
      </w:r>
      <w:r w:rsidRPr="006F4911">
        <w:rPr>
          <w:sz w:val="14"/>
        </w:rPr>
        <w:t xml:space="preserve"> </w:t>
      </w:r>
      <w:r w:rsidRPr="006F4911">
        <w:rPr>
          <w:rStyle w:val="StyleUnderline"/>
        </w:rPr>
        <w:t>effort to influence</w:t>
      </w:r>
      <w:r w:rsidRPr="006F4911">
        <w:rPr>
          <w:sz w:val="14"/>
        </w:rPr>
        <w:t xml:space="preserve"> the </w:t>
      </w:r>
      <w:r w:rsidRPr="006F4911">
        <w:rPr>
          <w:rStyle w:val="StyleUnderline"/>
        </w:rPr>
        <w:t>use of a natural</w:t>
      </w:r>
      <w:r w:rsidRPr="006F4911">
        <w:rPr>
          <w:sz w:val="14"/>
        </w:rPr>
        <w:t xml:space="preserve"> </w:t>
      </w:r>
      <w:r w:rsidRPr="006F4911">
        <w:rPr>
          <w:rStyle w:val="StyleUnderline"/>
        </w:rPr>
        <w:t>resource</w:t>
      </w:r>
      <w:r w:rsidRPr="006F4911">
        <w:rPr>
          <w:sz w:val="14"/>
        </w:rPr>
        <w:t xml:space="preserve"> </w:t>
      </w:r>
      <w:r w:rsidRPr="006F4911">
        <w:rPr>
          <w:rStyle w:val="StyleUnderline"/>
        </w:rPr>
        <w:t>in conflict</w:t>
      </w:r>
      <w:r w:rsidRPr="006F4911">
        <w:rPr>
          <w:sz w:val="14"/>
        </w:rPr>
        <w:t xml:space="preserve"> </w:t>
      </w:r>
      <w:r w:rsidRPr="006F4911">
        <w:rPr>
          <w:rStyle w:val="StyleUnderline"/>
        </w:rPr>
        <w:t>with</w:t>
      </w:r>
      <w:r w:rsidRPr="006F4911">
        <w:rPr>
          <w:sz w:val="14"/>
        </w:rPr>
        <w:t xml:space="preserve"> </w:t>
      </w:r>
      <w:r w:rsidRPr="006F4911">
        <w:rPr>
          <w:rStyle w:val="StyleUnderline"/>
        </w:rPr>
        <w:t>neighboring non-tribal governments</w:t>
      </w:r>
      <w:r w:rsidRPr="006F4911">
        <w:rPr>
          <w:sz w:val="14"/>
        </w:rPr>
        <w:t xml:space="preserve"> (see also Evans, 2011).</w:t>
      </w:r>
    </w:p>
    <w:p w14:paraId="4FCC449D" w14:textId="77777777" w:rsidR="00BE1F1B" w:rsidRPr="00BE1F1B" w:rsidRDefault="00BE1F1B" w:rsidP="00BE1F1B"/>
    <w:p w14:paraId="27E708D2" w14:textId="6B71A933" w:rsidR="00A444C4" w:rsidRDefault="005B5902" w:rsidP="00A444C4">
      <w:pPr>
        <w:pStyle w:val="Heading3"/>
      </w:pPr>
      <w:r>
        <w:lastRenderedPageBreak/>
        <w:t>1NC</w:t>
      </w:r>
      <w:r w:rsidR="00BE1F1B">
        <w:t xml:space="preserve"> – Diver</w:t>
      </w:r>
    </w:p>
    <w:p w14:paraId="4D7A4618" w14:textId="5039CB40" w:rsidR="005B5902" w:rsidRDefault="005B5902" w:rsidP="005B5902">
      <w:pPr>
        <w:pStyle w:val="Heading4"/>
      </w:pPr>
      <w:r>
        <w:t>Tribal governments in the United States should establish water quality standards.</w:t>
      </w:r>
    </w:p>
    <w:p w14:paraId="54373F4C" w14:textId="77777777" w:rsidR="005B5902" w:rsidRPr="005B5902" w:rsidRDefault="005B5902" w:rsidP="005B5902"/>
    <w:p w14:paraId="70F58532" w14:textId="77777777" w:rsidR="00AF489F" w:rsidRPr="00F36EA8" w:rsidRDefault="00AF489F" w:rsidP="00AF489F">
      <w:pPr>
        <w:pStyle w:val="Heading4"/>
      </w:pPr>
      <w:r w:rsidRPr="00F36EA8">
        <w:t xml:space="preserve">Solves and </w:t>
      </w:r>
      <w:r w:rsidRPr="00F36EA8">
        <w:rPr>
          <w:u w:val="single"/>
        </w:rPr>
        <w:t>avoids</w:t>
      </w:r>
      <w:r w:rsidRPr="00F36EA8">
        <w:t xml:space="preserve"> — tribes that don’t want TAS shouldn’t be subject to it.</w:t>
      </w:r>
    </w:p>
    <w:p w14:paraId="1603B8E4" w14:textId="77777777" w:rsidR="00AF489F" w:rsidRPr="00F36EA8" w:rsidRDefault="00AF489F" w:rsidP="00AF489F">
      <w:r w:rsidRPr="00F36EA8">
        <w:rPr>
          <w:rStyle w:val="Style13ptBold"/>
        </w:rPr>
        <w:t>Diver et al. 19</w:t>
      </w:r>
      <w:r w:rsidRPr="00F36EA8">
        <w:t xml:space="preserve"> — research scientist at Stanford University in the Department of Earth System Science. She studies issues of natural resource governance with Indigenous peoples, with a focus on Pacific Northwest salmon watersheds. She received her Ph.D. from the University of California, Berkeley in Environmental Science, Policy and Management at the College of Natural Resources; Other Contributors: Daniel Ahrens, Talia Arbit, and Karen Bakker (Sibyl; Published: August 2019; “Engaging Colonial Entanglements: “Treatment as a State” Policy for Indigenous Water Co-Governance”; Global Environmental Politics 19:3; Accessed: June 22, 2021; doi.org/10.1162/glep_a_00517)//CYang</w:t>
      </w:r>
    </w:p>
    <w:p w14:paraId="472BA8BF" w14:textId="418B8C5A" w:rsidR="00AF489F" w:rsidRPr="00AF489F" w:rsidRDefault="00AF489F" w:rsidP="00AF489F">
      <w:r w:rsidRPr="00F36EA8">
        <w:rPr>
          <w:sz w:val="16"/>
        </w:rPr>
        <w:t xml:space="preserve">Tribes also face challenges to their legal and political rights to water (Chief et al. 2016). For example, many tribes lack jurisdictional authority and the resources to implement environmental regulations (e.g., Doyle et al. 2018). This is, in part, </w:t>
      </w:r>
      <w:r w:rsidRPr="00F36EA8">
        <w:rPr>
          <w:rStyle w:val="StyleUnderline"/>
        </w:rPr>
        <w:t xml:space="preserve">due to the </w:t>
      </w:r>
      <w:r w:rsidRPr="00F36EA8">
        <w:rPr>
          <w:rStyle w:val="Emphasis"/>
        </w:rPr>
        <w:t>colonial legacies</w:t>
      </w:r>
      <w:r w:rsidRPr="00F36EA8">
        <w:rPr>
          <w:rStyle w:val="StyleUnderline"/>
        </w:rPr>
        <w:t xml:space="preserve"> of US allotment policies, which </w:t>
      </w:r>
      <w:r w:rsidRPr="00F36EA8">
        <w:rPr>
          <w:rStyle w:val="Emphasis"/>
        </w:rPr>
        <w:t>dispossessed</w:t>
      </w:r>
      <w:r w:rsidRPr="00F36EA8">
        <w:rPr>
          <w:sz w:val="16"/>
        </w:rPr>
        <w:t xml:space="preserve"> many </w:t>
      </w:r>
      <w:r w:rsidRPr="00F36EA8">
        <w:rPr>
          <w:rStyle w:val="StyleUnderline"/>
        </w:rPr>
        <w:t>tribes of their homelands and turned</w:t>
      </w:r>
      <w:r w:rsidRPr="00F36EA8">
        <w:rPr>
          <w:sz w:val="16"/>
        </w:rPr>
        <w:t xml:space="preserve"> existing </w:t>
      </w:r>
      <w:r w:rsidRPr="00F36EA8">
        <w:rPr>
          <w:rStyle w:val="StyleUnderline"/>
        </w:rPr>
        <w:t xml:space="preserve">reservations into a patchwork of </w:t>
      </w:r>
      <w:r w:rsidRPr="00F36EA8">
        <w:rPr>
          <w:rStyle w:val="Emphasis"/>
        </w:rPr>
        <w:t>individually owned</w:t>
      </w:r>
      <w:r w:rsidRPr="00F36EA8">
        <w:rPr>
          <w:rStyle w:val="StyleUnderline"/>
        </w:rPr>
        <w:t xml:space="preserve"> fee lands</w:t>
      </w:r>
      <w:r w:rsidRPr="00F36EA8">
        <w:rPr>
          <w:sz w:val="16"/>
        </w:rPr>
        <w:t xml:space="preserve"> (Indian and non-Indian) that are interspersed with tribal trust lands (Corntassel and Witmer 2008). In some cases, </w:t>
      </w:r>
      <w:r w:rsidRPr="00F36EA8">
        <w:rPr>
          <w:rStyle w:val="StyleUnderline"/>
        </w:rPr>
        <w:t>tribes</w:t>
      </w:r>
      <w:r w:rsidRPr="00F36EA8">
        <w:rPr>
          <w:sz w:val="16"/>
        </w:rPr>
        <w:t xml:space="preserve"> may </w:t>
      </w:r>
      <w:r w:rsidRPr="00F36EA8">
        <w:rPr>
          <w:rStyle w:val="StyleUnderline"/>
        </w:rPr>
        <w:t>eschew TAS and</w:t>
      </w:r>
      <w:r w:rsidRPr="00F36EA8">
        <w:rPr>
          <w:sz w:val="16"/>
        </w:rPr>
        <w:t xml:space="preserve"> instead </w:t>
      </w:r>
      <w:r w:rsidRPr="00F36EA8">
        <w:rPr>
          <w:rStyle w:val="StyleUnderline"/>
        </w:rPr>
        <w:t xml:space="preserve">adopt their own </w:t>
      </w:r>
      <w:r w:rsidRPr="00F36EA8">
        <w:rPr>
          <w:rStyle w:val="Emphasis"/>
        </w:rPr>
        <w:t>non-TAS</w:t>
      </w:r>
      <w:r w:rsidRPr="00F36EA8">
        <w:rPr>
          <w:rStyle w:val="StyleUnderline"/>
        </w:rPr>
        <w:t xml:space="preserve"> water quality standards and water codes, although </w:t>
      </w:r>
      <w:r w:rsidRPr="00F36EA8">
        <w:rPr>
          <w:rStyle w:val="Emphasis"/>
        </w:rPr>
        <w:t>tribally approved</w:t>
      </w:r>
      <w:r w:rsidRPr="00F36EA8">
        <w:rPr>
          <w:rStyle w:val="StyleUnderline"/>
        </w:rPr>
        <w:t xml:space="preserve"> standards primarily apply to tribal members on tribal lands</w:t>
      </w:r>
      <w:r w:rsidRPr="00F36EA8">
        <w:rPr>
          <w:sz w:val="16"/>
        </w:rPr>
        <w:t xml:space="preserve"> (Berry 2016; Vesely 2014).</w:t>
      </w:r>
    </w:p>
    <w:p w14:paraId="71E8904A" w14:textId="417853F3" w:rsidR="00A444C4" w:rsidRDefault="00504F54" w:rsidP="00504F54">
      <w:pPr>
        <w:pStyle w:val="Heading3"/>
      </w:pPr>
      <w:r>
        <w:lastRenderedPageBreak/>
        <w:t>NB – Biodiversity</w:t>
      </w:r>
    </w:p>
    <w:p w14:paraId="403971C9" w14:textId="77777777" w:rsidR="00504F54" w:rsidRPr="00231AB1" w:rsidRDefault="00504F54" w:rsidP="00504F54">
      <w:pPr>
        <w:pStyle w:val="Heading4"/>
      </w:pPr>
      <w:r>
        <w:t xml:space="preserve">Indigenous practices </w:t>
      </w:r>
      <w:r>
        <w:rPr>
          <w:u w:val="single"/>
        </w:rPr>
        <w:t>appreciate</w:t>
      </w:r>
      <w:r>
        <w:t xml:space="preserve"> and </w:t>
      </w:r>
      <w:r>
        <w:rPr>
          <w:u w:val="single"/>
        </w:rPr>
        <w:t>understand</w:t>
      </w:r>
      <w:r>
        <w:t xml:space="preserve"> the environment – solves biodiversity loss. </w:t>
      </w:r>
    </w:p>
    <w:p w14:paraId="76CF040F" w14:textId="77777777" w:rsidR="00504F54" w:rsidRPr="00231AB1" w:rsidRDefault="00504F54" w:rsidP="00504F54">
      <w:r w:rsidRPr="00231AB1">
        <w:rPr>
          <w:rStyle w:val="Style13ptBold"/>
        </w:rPr>
        <w:t>Doshi, ‘1-26</w:t>
      </w:r>
      <w:r w:rsidRPr="00231AB1">
        <w:t xml:space="preserve"> </w:t>
      </w:r>
      <w:r w:rsidRPr="00231AB1">
        <w:rPr>
          <w:sz w:val="14"/>
          <w:szCs w:val="14"/>
        </w:rPr>
        <w:t>(Sahir Doshi is an RA researching Public Lands, Water, and Wildlife at the American Center for Progress, he has a B.A. in Political Science and African Studies from the University of Pennsylvania and an Indian School Certificate from The Cathedral and John Connon School, The Biden Administration’s Conservation Plan Must Prioritize Indigenous Leadership, 1-26-2021, Center for American Progress, https://www.americanprogress.org/issues/green/reports/2021/01/26/495054/biden-administrations-conservation-plan-must-prioritize-indigenous-leadership/, Accessed: 6-24-</w:t>
      </w:r>
      <w:r>
        <w:rPr>
          <w:sz w:val="14"/>
          <w:szCs w:val="14"/>
        </w:rPr>
        <w:t>2021)</w:t>
      </w:r>
      <w:r w:rsidRPr="00231AB1">
        <w:rPr>
          <w:sz w:val="14"/>
          <w:szCs w:val="14"/>
        </w:rPr>
        <w:t>//ILake-HG</w:t>
      </w:r>
    </w:p>
    <w:p w14:paraId="7EDB9DB2" w14:textId="77777777" w:rsidR="00504F54" w:rsidRPr="00CD2B55" w:rsidRDefault="00504F54" w:rsidP="00504F54">
      <w:pPr>
        <w:rPr>
          <w:sz w:val="14"/>
        </w:rPr>
      </w:pPr>
      <w:r w:rsidRPr="00CD2B55">
        <w:rPr>
          <w:sz w:val="14"/>
        </w:rPr>
        <w:t xml:space="preserve">The U.S. </w:t>
      </w:r>
      <w:r w:rsidRPr="00CD2B55">
        <w:rPr>
          <w:rStyle w:val="StyleUnderline"/>
          <w:highlight w:val="green"/>
        </w:rPr>
        <w:t>government</w:t>
      </w:r>
      <w:r w:rsidRPr="00CD2B55">
        <w:rPr>
          <w:sz w:val="14"/>
          <w:highlight w:val="green"/>
        </w:rPr>
        <w:t xml:space="preserve"> </w:t>
      </w:r>
      <w:r w:rsidRPr="00CD2B55">
        <w:rPr>
          <w:rStyle w:val="StyleUnderline"/>
          <w:highlight w:val="green"/>
        </w:rPr>
        <w:t>has</w:t>
      </w:r>
      <w:r w:rsidRPr="00CD2B55">
        <w:rPr>
          <w:sz w:val="14"/>
        </w:rPr>
        <w:t xml:space="preserve"> </w:t>
      </w:r>
      <w:r w:rsidRPr="008D4502">
        <w:rPr>
          <w:rStyle w:val="Emphasis"/>
        </w:rPr>
        <w:t xml:space="preserve">both moral and legal </w:t>
      </w:r>
      <w:r w:rsidRPr="00CD2B55">
        <w:rPr>
          <w:rStyle w:val="Emphasis"/>
          <w:highlight w:val="green"/>
        </w:rPr>
        <w:t>obligations</w:t>
      </w:r>
      <w:r w:rsidRPr="00CD2B55">
        <w:rPr>
          <w:sz w:val="14"/>
          <w:highlight w:val="green"/>
        </w:rPr>
        <w:t xml:space="preserve"> </w:t>
      </w:r>
      <w:r w:rsidRPr="00CD2B55">
        <w:rPr>
          <w:rStyle w:val="StyleUnderline"/>
          <w:highlight w:val="green"/>
        </w:rPr>
        <w:t>to support</w:t>
      </w:r>
      <w:r w:rsidRPr="008D4502">
        <w:rPr>
          <w:rStyle w:val="StyleUnderline"/>
        </w:rPr>
        <w:t xml:space="preserve"> the </w:t>
      </w:r>
      <w:r w:rsidRPr="00CD2B55">
        <w:rPr>
          <w:rStyle w:val="StyleUnderline"/>
          <w:highlight w:val="green"/>
        </w:rPr>
        <w:t>conservation</w:t>
      </w:r>
      <w:r w:rsidRPr="00CD2B55">
        <w:rPr>
          <w:sz w:val="14"/>
        </w:rPr>
        <w:t xml:space="preserve"> and </w:t>
      </w:r>
      <w:r w:rsidRPr="008D4502">
        <w:rPr>
          <w:rStyle w:val="StyleUnderline"/>
        </w:rPr>
        <w:t>natural resource priorities</w:t>
      </w:r>
      <w:r w:rsidRPr="00CD2B55">
        <w:rPr>
          <w:sz w:val="14"/>
        </w:rPr>
        <w:t xml:space="preserve"> </w:t>
      </w:r>
      <w:r w:rsidRPr="00CD2B55">
        <w:rPr>
          <w:rStyle w:val="Emphasis"/>
          <w:highlight w:val="green"/>
        </w:rPr>
        <w:t>of tribal nations</w:t>
      </w:r>
      <w:r w:rsidRPr="00CD2B55">
        <w:rPr>
          <w:sz w:val="14"/>
          <w:highlight w:val="green"/>
        </w:rPr>
        <w:t xml:space="preserve">. </w:t>
      </w:r>
      <w:r w:rsidRPr="00CD2B55">
        <w:rPr>
          <w:sz w:val="14"/>
        </w:rPr>
        <w:t xml:space="preserve">But </w:t>
      </w:r>
      <w:r w:rsidRPr="00CD2B55">
        <w:rPr>
          <w:rStyle w:val="StyleUnderline"/>
          <w:highlight w:val="green"/>
        </w:rPr>
        <w:t>doing so</w:t>
      </w:r>
      <w:r w:rsidRPr="00CD2B55">
        <w:rPr>
          <w:sz w:val="14"/>
        </w:rPr>
        <w:t xml:space="preserve"> would </w:t>
      </w:r>
      <w:r w:rsidRPr="008D4502">
        <w:rPr>
          <w:rStyle w:val="StyleUnderline"/>
        </w:rPr>
        <w:t xml:space="preserve">also </w:t>
      </w:r>
      <w:r w:rsidRPr="00CD2B55">
        <w:rPr>
          <w:rStyle w:val="StyleUnderline"/>
          <w:highlight w:val="green"/>
        </w:rPr>
        <w:t>provide</w:t>
      </w:r>
      <w:r w:rsidRPr="008D4502">
        <w:rPr>
          <w:rStyle w:val="StyleUnderline"/>
        </w:rPr>
        <w:t xml:space="preserve"> universal scientific </w:t>
      </w:r>
      <w:r w:rsidRPr="00CD2B55">
        <w:rPr>
          <w:rStyle w:val="StyleUnderline"/>
          <w:highlight w:val="green"/>
        </w:rPr>
        <w:t>benefits</w:t>
      </w:r>
      <w:r w:rsidRPr="008D4502">
        <w:rPr>
          <w:rStyle w:val="StyleUnderline"/>
        </w:rPr>
        <w:t>:</w:t>
      </w:r>
      <w:r w:rsidRPr="00CD2B55">
        <w:rPr>
          <w:sz w:val="14"/>
        </w:rPr>
        <w:t xml:space="preserve"> There is </w:t>
      </w:r>
      <w:r w:rsidRPr="008D4502">
        <w:rPr>
          <w:rStyle w:val="StyleUnderline"/>
        </w:rPr>
        <w:t>growing evidence</w:t>
      </w:r>
      <w:r w:rsidRPr="00CD2B55">
        <w:rPr>
          <w:sz w:val="14"/>
        </w:rPr>
        <w:t xml:space="preserve"> from around the world </w:t>
      </w:r>
      <w:r w:rsidRPr="008D4502">
        <w:rPr>
          <w:rStyle w:val="StyleUnderline"/>
        </w:rPr>
        <w:t xml:space="preserve">that </w:t>
      </w:r>
      <w:r w:rsidRPr="00CD2B55">
        <w:rPr>
          <w:rStyle w:val="StyleUnderline"/>
          <w:highlight w:val="green"/>
        </w:rPr>
        <w:t>Indigenous-led</w:t>
      </w:r>
      <w:r w:rsidRPr="00CD2B55">
        <w:rPr>
          <w:sz w:val="14"/>
          <w:highlight w:val="green"/>
        </w:rPr>
        <w:t xml:space="preserve"> </w:t>
      </w:r>
      <w:r w:rsidRPr="00CD2B55">
        <w:rPr>
          <w:rStyle w:val="StyleUnderline"/>
          <w:highlight w:val="green"/>
        </w:rPr>
        <w:t>conservation</w:t>
      </w:r>
      <w:r w:rsidRPr="008D4502">
        <w:rPr>
          <w:rStyle w:val="StyleUnderline"/>
        </w:rPr>
        <w:t xml:space="preserve"> work</w:t>
      </w:r>
      <w:r w:rsidRPr="00CD2B55">
        <w:rPr>
          <w:sz w:val="14"/>
        </w:rPr>
        <w:t xml:space="preserve"> </w:t>
      </w:r>
      <w:r w:rsidRPr="00CD2B55">
        <w:rPr>
          <w:rStyle w:val="Emphasis"/>
          <w:highlight w:val="green"/>
        </w:rPr>
        <w:t>leads to</w:t>
      </w:r>
      <w:r w:rsidRPr="008D4502">
        <w:rPr>
          <w:rStyle w:val="Emphasis"/>
        </w:rPr>
        <w:t xml:space="preserve"> </w:t>
      </w:r>
      <w:r w:rsidRPr="00CD2B55">
        <w:rPr>
          <w:rStyle w:val="Emphasis"/>
          <w:highlight w:val="green"/>
        </w:rPr>
        <w:t>better outcomes across landscapes</w:t>
      </w:r>
      <w:r w:rsidRPr="00CD2B55">
        <w:rPr>
          <w:sz w:val="14"/>
          <w:highlight w:val="green"/>
        </w:rPr>
        <w:t xml:space="preserve">. </w:t>
      </w:r>
      <w:r w:rsidRPr="00CD2B55">
        <w:rPr>
          <w:rStyle w:val="StyleUnderline"/>
          <w:highlight w:val="green"/>
        </w:rPr>
        <w:t>Studies</w:t>
      </w:r>
      <w:r w:rsidRPr="008D4502">
        <w:rPr>
          <w:rStyle w:val="StyleUnderline"/>
        </w:rPr>
        <w:t xml:space="preserve"> from varied landscapes</w:t>
      </w:r>
      <w:r w:rsidRPr="00CD2B55">
        <w:rPr>
          <w:sz w:val="14"/>
        </w:rPr>
        <w:t xml:space="preserve"> </w:t>
      </w:r>
      <w:r w:rsidRPr="008D4502">
        <w:rPr>
          <w:rStyle w:val="StyleUnderline"/>
        </w:rPr>
        <w:t>across</w:t>
      </w:r>
      <w:r w:rsidRPr="00CD2B55">
        <w:rPr>
          <w:sz w:val="14"/>
        </w:rPr>
        <w:t xml:space="preserve"> </w:t>
      </w:r>
      <w:r w:rsidRPr="008D4502">
        <w:rPr>
          <w:rStyle w:val="StyleUnderline"/>
        </w:rPr>
        <w:t>Canada</w:t>
      </w:r>
      <w:r w:rsidRPr="00CD2B55">
        <w:rPr>
          <w:sz w:val="14"/>
        </w:rPr>
        <w:t xml:space="preserve">, </w:t>
      </w:r>
      <w:r w:rsidRPr="008D4502">
        <w:rPr>
          <w:rStyle w:val="StyleUnderline"/>
        </w:rPr>
        <w:t>Brazil</w:t>
      </w:r>
      <w:r w:rsidRPr="00CD2B55">
        <w:rPr>
          <w:sz w:val="14"/>
        </w:rPr>
        <w:t xml:space="preserve">, </w:t>
      </w:r>
      <w:r w:rsidRPr="008D4502">
        <w:rPr>
          <w:rStyle w:val="StyleUnderline"/>
        </w:rPr>
        <w:t>Australia</w:t>
      </w:r>
      <w:r w:rsidRPr="00CD2B55">
        <w:rPr>
          <w:sz w:val="14"/>
        </w:rPr>
        <w:t xml:space="preserve">, and </w:t>
      </w:r>
      <w:r w:rsidRPr="008D4502">
        <w:rPr>
          <w:rStyle w:val="StyleUnderline"/>
        </w:rPr>
        <w:t>Namibia</w:t>
      </w:r>
      <w:r w:rsidRPr="00CD2B55">
        <w:rPr>
          <w:sz w:val="14"/>
        </w:rPr>
        <w:t xml:space="preserve"> </w:t>
      </w:r>
      <w:r w:rsidRPr="00CD2B55">
        <w:rPr>
          <w:rStyle w:val="StyleUnderline"/>
          <w:highlight w:val="green"/>
        </w:rPr>
        <w:t>find</w:t>
      </w:r>
      <w:r w:rsidRPr="00CD2B55">
        <w:rPr>
          <w:sz w:val="14"/>
        </w:rPr>
        <w:t xml:space="preserve"> that </w:t>
      </w:r>
      <w:r w:rsidRPr="00CD2B55">
        <w:rPr>
          <w:rStyle w:val="StyleUnderline"/>
          <w:highlight w:val="green"/>
        </w:rPr>
        <w:t>lands under</w:t>
      </w:r>
      <w:r w:rsidRPr="008D4502">
        <w:rPr>
          <w:rStyle w:val="StyleUnderline"/>
        </w:rPr>
        <w:t xml:space="preserve"> </w:t>
      </w:r>
      <w:r w:rsidRPr="00CD2B55">
        <w:rPr>
          <w:rStyle w:val="StyleUnderline"/>
          <w:highlight w:val="green"/>
        </w:rPr>
        <w:t>Indigenous control</w:t>
      </w:r>
      <w:r w:rsidRPr="00CD2B55">
        <w:rPr>
          <w:sz w:val="14"/>
        </w:rPr>
        <w:t xml:space="preserve"> and </w:t>
      </w:r>
      <w:r w:rsidRPr="008D4502">
        <w:rPr>
          <w:rStyle w:val="StyleUnderline"/>
        </w:rPr>
        <w:t>management</w:t>
      </w:r>
      <w:r w:rsidRPr="00CD2B55">
        <w:rPr>
          <w:sz w:val="14"/>
        </w:rPr>
        <w:t xml:space="preserve"> </w:t>
      </w:r>
      <w:r w:rsidRPr="00CD2B55">
        <w:rPr>
          <w:rStyle w:val="Emphasis"/>
          <w:highlight w:val="green"/>
        </w:rPr>
        <w:t>have greater biodiversity</w:t>
      </w:r>
      <w:r w:rsidRPr="00CD2B55">
        <w:rPr>
          <w:sz w:val="14"/>
          <w:highlight w:val="green"/>
        </w:rPr>
        <w:t xml:space="preserve"> </w:t>
      </w:r>
      <w:r w:rsidRPr="00CD2B55">
        <w:rPr>
          <w:rStyle w:val="Emphasis"/>
          <w:highlight w:val="green"/>
        </w:rPr>
        <w:t>than equivalent areas</w:t>
      </w:r>
      <w:r w:rsidRPr="00CD2B55">
        <w:rPr>
          <w:sz w:val="14"/>
        </w:rPr>
        <w:t xml:space="preserve"> </w:t>
      </w:r>
      <w:r w:rsidRPr="008D4502">
        <w:rPr>
          <w:rStyle w:val="StyleUnderline"/>
        </w:rPr>
        <w:t>under all other types of ownership</w:t>
      </w:r>
      <w:r w:rsidRPr="00CD2B55">
        <w:rPr>
          <w:sz w:val="14"/>
        </w:rPr>
        <w:t xml:space="preserve">, </w:t>
      </w:r>
      <w:r w:rsidRPr="008D4502">
        <w:rPr>
          <w:rStyle w:val="StyleUnderline"/>
        </w:rPr>
        <w:t>including federally protected</w:t>
      </w:r>
      <w:r w:rsidRPr="00CD2B55">
        <w:rPr>
          <w:sz w:val="14"/>
        </w:rPr>
        <w:t xml:space="preserve"> </w:t>
      </w:r>
      <w:r w:rsidRPr="008D4502">
        <w:rPr>
          <w:rStyle w:val="StyleUnderline"/>
        </w:rPr>
        <w:t>national parks</w:t>
      </w:r>
      <w:r w:rsidRPr="00CD2B55">
        <w:rPr>
          <w:sz w:val="14"/>
        </w:rPr>
        <w:t xml:space="preserve"> </w:t>
      </w:r>
      <w:r w:rsidRPr="008D4502">
        <w:rPr>
          <w:rStyle w:val="StyleUnderline"/>
        </w:rPr>
        <w:t>and</w:t>
      </w:r>
      <w:r w:rsidRPr="00CD2B55">
        <w:rPr>
          <w:sz w:val="14"/>
        </w:rPr>
        <w:t xml:space="preserve"> </w:t>
      </w:r>
      <w:r w:rsidRPr="008D4502">
        <w:rPr>
          <w:rStyle w:val="StyleUnderline"/>
        </w:rPr>
        <w:t>wildlife reserves</w:t>
      </w:r>
      <w:r w:rsidRPr="00CD2B55">
        <w:rPr>
          <w:sz w:val="14"/>
        </w:rPr>
        <w:t xml:space="preserve">.20 This </w:t>
      </w:r>
      <w:r w:rsidRPr="00CD2B55">
        <w:rPr>
          <w:rStyle w:val="StyleUnderline"/>
          <w:highlight w:val="green"/>
        </w:rPr>
        <w:t>corroborates the U.N.’s</w:t>
      </w:r>
      <w:r w:rsidRPr="008D4502">
        <w:rPr>
          <w:rStyle w:val="StyleUnderline"/>
        </w:rPr>
        <w:t xml:space="preserve"> Intergovernmental Science-Policy </w:t>
      </w:r>
      <w:r w:rsidRPr="00CD2B55">
        <w:rPr>
          <w:rStyle w:val="StyleUnderline"/>
          <w:highlight w:val="green"/>
        </w:rPr>
        <w:t>Platform</w:t>
      </w:r>
      <w:r w:rsidRPr="00CD2B55">
        <w:rPr>
          <w:sz w:val="14"/>
          <w:highlight w:val="green"/>
        </w:rPr>
        <w:t xml:space="preserve"> </w:t>
      </w:r>
      <w:r w:rsidRPr="00CD2B55">
        <w:rPr>
          <w:rStyle w:val="StyleUnderline"/>
          <w:highlight w:val="green"/>
        </w:rPr>
        <w:t>on</w:t>
      </w:r>
      <w:r w:rsidRPr="00CD2B55">
        <w:rPr>
          <w:sz w:val="14"/>
          <w:highlight w:val="green"/>
        </w:rPr>
        <w:t xml:space="preserve"> </w:t>
      </w:r>
      <w:r w:rsidRPr="00CD2B55">
        <w:rPr>
          <w:rStyle w:val="StyleUnderline"/>
          <w:highlight w:val="green"/>
        </w:rPr>
        <w:t>Biod</w:t>
      </w:r>
      <w:r w:rsidRPr="00CD2B55">
        <w:rPr>
          <w:sz w:val="14"/>
        </w:rPr>
        <w:t xml:space="preserve">iversity </w:t>
      </w:r>
      <w:r w:rsidRPr="008D4502">
        <w:rPr>
          <w:rStyle w:val="StyleUnderline"/>
        </w:rPr>
        <w:t>and Ecosystem Services 2019</w:t>
      </w:r>
      <w:r w:rsidRPr="00CD2B55">
        <w:rPr>
          <w:sz w:val="14"/>
        </w:rPr>
        <w:t xml:space="preserve"> </w:t>
      </w:r>
      <w:r w:rsidRPr="008D4502">
        <w:rPr>
          <w:rStyle w:val="StyleUnderline"/>
        </w:rPr>
        <w:t>report</w:t>
      </w:r>
      <w:r w:rsidRPr="00CD2B55">
        <w:rPr>
          <w:sz w:val="14"/>
        </w:rPr>
        <w:t xml:space="preserve">, which </w:t>
      </w:r>
      <w:r w:rsidRPr="00CD2B55">
        <w:rPr>
          <w:rStyle w:val="StyleUnderline"/>
          <w:highlight w:val="green"/>
        </w:rPr>
        <w:t>found</w:t>
      </w:r>
      <w:r w:rsidRPr="008D4502">
        <w:rPr>
          <w:rStyle w:val="StyleUnderline"/>
        </w:rPr>
        <w:t xml:space="preserve"> that</w:t>
      </w:r>
      <w:r w:rsidRPr="00CD2B55">
        <w:rPr>
          <w:sz w:val="14"/>
        </w:rPr>
        <w:t xml:space="preserve"> the </w:t>
      </w:r>
      <w:r w:rsidRPr="00CD2B55">
        <w:rPr>
          <w:rStyle w:val="StyleUnderline"/>
          <w:highlight w:val="green"/>
        </w:rPr>
        <w:t>rapid global mass extinction</w:t>
      </w:r>
      <w:r w:rsidRPr="00CD2B55">
        <w:rPr>
          <w:sz w:val="14"/>
        </w:rPr>
        <w:t xml:space="preserve"> is </w:t>
      </w:r>
      <w:r w:rsidRPr="00CD2B55">
        <w:rPr>
          <w:rStyle w:val="StyleUnderline"/>
          <w:highlight w:val="green"/>
        </w:rPr>
        <w:t>slower on lands managed by Indigenous communities</w:t>
      </w:r>
      <w:r w:rsidRPr="00CD2B55">
        <w:rPr>
          <w:sz w:val="14"/>
        </w:rPr>
        <w:t xml:space="preserve">, which are </w:t>
      </w:r>
      <w:r w:rsidRPr="008D4502">
        <w:rPr>
          <w:rStyle w:val="StyleUnderline"/>
        </w:rPr>
        <w:t>better on average at managing</w:t>
      </w:r>
      <w:r w:rsidRPr="00CD2B55">
        <w:rPr>
          <w:sz w:val="14"/>
        </w:rPr>
        <w:t xml:space="preserve"> the </w:t>
      </w:r>
      <w:r w:rsidRPr="008D4502">
        <w:rPr>
          <w:rStyle w:val="Emphasis"/>
        </w:rPr>
        <w:t>hazards of pollution and species decline</w:t>
      </w:r>
      <w:r w:rsidRPr="00CD2B55">
        <w:rPr>
          <w:sz w:val="14"/>
        </w:rPr>
        <w:t xml:space="preserve">.21 Such </w:t>
      </w:r>
      <w:r w:rsidRPr="00CD2B55">
        <w:rPr>
          <w:rStyle w:val="StyleUnderline"/>
          <w:highlight w:val="green"/>
        </w:rPr>
        <w:t>biodiverse landscapes</w:t>
      </w:r>
      <w:r w:rsidRPr="00CD2B55">
        <w:rPr>
          <w:sz w:val="14"/>
        </w:rPr>
        <w:t xml:space="preserve"> also </w:t>
      </w:r>
      <w:r w:rsidRPr="00CD2B55">
        <w:rPr>
          <w:rStyle w:val="StyleUnderline"/>
          <w:highlight w:val="green"/>
        </w:rPr>
        <w:t>execute</w:t>
      </w:r>
      <w:r w:rsidRPr="008D4502">
        <w:rPr>
          <w:rStyle w:val="StyleUnderline"/>
        </w:rPr>
        <w:t xml:space="preserve"> more efficient ecological</w:t>
      </w:r>
      <w:r w:rsidRPr="00CD2B55">
        <w:rPr>
          <w:sz w:val="14"/>
        </w:rPr>
        <w:t xml:space="preserve"> </w:t>
      </w:r>
      <w:r w:rsidRPr="00CD2B55">
        <w:rPr>
          <w:rStyle w:val="StyleUnderline"/>
          <w:highlight w:val="green"/>
        </w:rPr>
        <w:t>functions</w:t>
      </w:r>
      <w:r w:rsidRPr="00CD2B55">
        <w:rPr>
          <w:sz w:val="14"/>
          <w:highlight w:val="green"/>
        </w:rPr>
        <w:t xml:space="preserve">, </w:t>
      </w:r>
      <w:r w:rsidRPr="00CD2B55">
        <w:rPr>
          <w:rStyle w:val="StyleUnderline"/>
          <w:highlight w:val="green"/>
        </w:rPr>
        <w:t>from</w:t>
      </w:r>
      <w:r w:rsidRPr="008D4502">
        <w:rPr>
          <w:rStyle w:val="StyleUnderline"/>
        </w:rPr>
        <w:t xml:space="preserve"> carbon </w:t>
      </w:r>
      <w:r w:rsidRPr="00CD2B55">
        <w:rPr>
          <w:rStyle w:val="StyleUnderline"/>
          <w:highlight w:val="green"/>
        </w:rPr>
        <w:t>sequestration to climate regulation</w:t>
      </w:r>
      <w:r w:rsidRPr="00CD2B55">
        <w:rPr>
          <w:sz w:val="14"/>
        </w:rPr>
        <w:t xml:space="preserve">.22 </w:t>
      </w:r>
      <w:r w:rsidRPr="00CD2B55">
        <w:rPr>
          <w:rStyle w:val="StyleUnderline"/>
          <w:highlight w:val="green"/>
        </w:rPr>
        <w:t>Studies across</w:t>
      </w:r>
      <w:r w:rsidRPr="008D4502">
        <w:rPr>
          <w:rStyle w:val="StyleUnderline"/>
        </w:rPr>
        <w:t xml:space="preserve"> the </w:t>
      </w:r>
      <w:r w:rsidRPr="00CD2B55">
        <w:rPr>
          <w:rStyle w:val="StyleUnderline"/>
          <w:highlight w:val="green"/>
        </w:rPr>
        <w:t>tropics find</w:t>
      </w:r>
      <w:r w:rsidRPr="008D4502">
        <w:rPr>
          <w:rStyle w:val="StyleUnderline"/>
        </w:rPr>
        <w:t xml:space="preserve">, </w:t>
      </w:r>
      <w:r w:rsidRPr="00CD2B55">
        <w:rPr>
          <w:sz w:val="14"/>
        </w:rPr>
        <w:t xml:space="preserve">for example, that </w:t>
      </w:r>
      <w:r w:rsidRPr="00CD2B55">
        <w:rPr>
          <w:rStyle w:val="StyleUnderline"/>
          <w:highlight w:val="green"/>
        </w:rPr>
        <w:t>greater recognition</w:t>
      </w:r>
      <w:r w:rsidRPr="00CD2B55">
        <w:rPr>
          <w:sz w:val="14"/>
          <w:highlight w:val="green"/>
        </w:rPr>
        <w:t xml:space="preserve"> </w:t>
      </w:r>
      <w:r w:rsidRPr="00CD2B55">
        <w:rPr>
          <w:rStyle w:val="StyleUnderline"/>
          <w:highlight w:val="green"/>
        </w:rPr>
        <w:t>of</w:t>
      </w:r>
      <w:r w:rsidRPr="00CD2B55">
        <w:rPr>
          <w:sz w:val="14"/>
        </w:rPr>
        <w:t xml:space="preserve"> </w:t>
      </w:r>
      <w:r w:rsidRPr="00CD2B55">
        <w:rPr>
          <w:rStyle w:val="StyleUnderline"/>
          <w:highlight w:val="green"/>
        </w:rPr>
        <w:t>Indigenous rights over forest</w:t>
      </w:r>
      <w:r w:rsidRPr="00CD2B55">
        <w:rPr>
          <w:rStyle w:val="StyleUnderline"/>
        </w:rPr>
        <w:t xml:space="preserve"> land</w:t>
      </w:r>
      <w:r w:rsidRPr="00CD2B55">
        <w:rPr>
          <w:sz w:val="14"/>
        </w:rPr>
        <w:t xml:space="preserve"> can </w:t>
      </w:r>
      <w:r w:rsidRPr="00CD2B55">
        <w:rPr>
          <w:rStyle w:val="StyleUnderline"/>
          <w:highlight w:val="green"/>
        </w:rPr>
        <w:t>lead to reduced defo</w:t>
      </w:r>
      <w:r w:rsidRPr="00CD2B55">
        <w:rPr>
          <w:rStyle w:val="StyleUnderline"/>
        </w:rPr>
        <w:t>restation</w:t>
      </w:r>
      <w:r w:rsidRPr="00CD2B55">
        <w:rPr>
          <w:sz w:val="14"/>
        </w:rPr>
        <w:t xml:space="preserve"> </w:t>
      </w:r>
      <w:r w:rsidRPr="00CD2B55">
        <w:rPr>
          <w:rStyle w:val="Emphasis"/>
          <w:highlight w:val="green"/>
        </w:rPr>
        <w:t>and</w:t>
      </w:r>
      <w:r w:rsidRPr="00CD2B55">
        <w:rPr>
          <w:rStyle w:val="Emphasis"/>
        </w:rPr>
        <w:t xml:space="preserve"> a </w:t>
      </w:r>
      <w:r w:rsidRPr="00CD2B55">
        <w:rPr>
          <w:rStyle w:val="Emphasis"/>
          <w:highlight w:val="green"/>
        </w:rPr>
        <w:t>higher carbon storage rate</w:t>
      </w:r>
      <w:r w:rsidRPr="00CD2B55">
        <w:rPr>
          <w:rStyle w:val="Emphasis"/>
        </w:rPr>
        <w:t xml:space="preserve"> per hectare</w:t>
      </w:r>
      <w:r w:rsidRPr="00CD2B55">
        <w:rPr>
          <w:sz w:val="14"/>
        </w:rPr>
        <w:t xml:space="preserve">.23 Similarly, </w:t>
      </w:r>
      <w:r w:rsidRPr="00CD2B55">
        <w:rPr>
          <w:rStyle w:val="StyleUnderline"/>
        </w:rPr>
        <w:t>Indigenous knowledge</w:t>
      </w:r>
      <w:r w:rsidRPr="00CD2B55">
        <w:rPr>
          <w:sz w:val="14"/>
        </w:rPr>
        <w:t xml:space="preserve"> can </w:t>
      </w:r>
      <w:r w:rsidRPr="00CD2B55">
        <w:rPr>
          <w:rStyle w:val="StyleUnderline"/>
        </w:rPr>
        <w:t>enable more effective management of landscapes</w:t>
      </w:r>
      <w:r w:rsidRPr="00CD2B55">
        <w:rPr>
          <w:sz w:val="14"/>
        </w:rPr>
        <w:t xml:space="preserve"> </w:t>
      </w:r>
      <w:r w:rsidRPr="00CD2B55">
        <w:rPr>
          <w:rStyle w:val="StyleUnderline"/>
        </w:rPr>
        <w:t>so</w:t>
      </w:r>
      <w:r w:rsidRPr="00CD2B55">
        <w:rPr>
          <w:sz w:val="14"/>
        </w:rPr>
        <w:t xml:space="preserve"> that </w:t>
      </w:r>
      <w:r w:rsidRPr="00CD2B55">
        <w:rPr>
          <w:rStyle w:val="StyleUnderline"/>
        </w:rPr>
        <w:t xml:space="preserve">they are </w:t>
      </w:r>
      <w:r w:rsidRPr="00CD2B55">
        <w:rPr>
          <w:rStyle w:val="StyleUnderline"/>
          <w:highlight w:val="green"/>
        </w:rPr>
        <w:t xml:space="preserve">more resilient against </w:t>
      </w:r>
      <w:r w:rsidRPr="00CD2B55">
        <w:rPr>
          <w:rStyle w:val="StyleUnderline"/>
        </w:rPr>
        <w:t>drought</w:t>
      </w:r>
      <w:r w:rsidRPr="00CD2B55">
        <w:rPr>
          <w:sz w:val="14"/>
        </w:rPr>
        <w:t xml:space="preserve">, </w:t>
      </w:r>
      <w:r w:rsidRPr="00CD2B55">
        <w:rPr>
          <w:rStyle w:val="StyleUnderline"/>
          <w:highlight w:val="green"/>
        </w:rPr>
        <w:t>fires</w:t>
      </w:r>
      <w:r w:rsidRPr="00CD2B55">
        <w:rPr>
          <w:sz w:val="14"/>
        </w:rPr>
        <w:t xml:space="preserve">, and </w:t>
      </w:r>
      <w:r w:rsidRPr="00CD2B55">
        <w:rPr>
          <w:rStyle w:val="StyleUnderline"/>
          <w:highlight w:val="green"/>
        </w:rPr>
        <w:t>other natural</w:t>
      </w:r>
      <w:r w:rsidRPr="00CD2B55">
        <w:rPr>
          <w:rStyle w:val="StyleUnderline"/>
        </w:rPr>
        <w:t xml:space="preserve"> </w:t>
      </w:r>
      <w:r w:rsidRPr="00CD2B55">
        <w:rPr>
          <w:rStyle w:val="StyleUnderline"/>
          <w:highlight w:val="green"/>
        </w:rPr>
        <w:t>disasters</w:t>
      </w:r>
      <w:r w:rsidRPr="00CD2B55">
        <w:rPr>
          <w:sz w:val="14"/>
        </w:rPr>
        <w:t xml:space="preserve"> that are </w:t>
      </w:r>
      <w:r w:rsidRPr="00CD2B55">
        <w:rPr>
          <w:rStyle w:val="StyleUnderline"/>
        </w:rPr>
        <w:t>increasing in frequency</w:t>
      </w:r>
      <w:r w:rsidRPr="00CD2B55">
        <w:rPr>
          <w:sz w:val="14"/>
        </w:rPr>
        <w:t xml:space="preserve"> </w:t>
      </w:r>
      <w:r w:rsidRPr="00CD2B55">
        <w:rPr>
          <w:rStyle w:val="StyleUnderline"/>
        </w:rPr>
        <w:t>worldwide</w:t>
      </w:r>
      <w:r w:rsidRPr="00CD2B55">
        <w:rPr>
          <w:sz w:val="14"/>
        </w:rPr>
        <w:t xml:space="preserve"> </w:t>
      </w:r>
      <w:r w:rsidRPr="00CD2B55">
        <w:rPr>
          <w:rStyle w:val="StyleUnderline"/>
        </w:rPr>
        <w:t>as a result of climate change</w:t>
      </w:r>
      <w:r w:rsidRPr="00CD2B55">
        <w:rPr>
          <w:sz w:val="14"/>
        </w:rPr>
        <w:t xml:space="preserve">.24 These </w:t>
      </w:r>
      <w:r w:rsidRPr="00CD2B55">
        <w:rPr>
          <w:rStyle w:val="StyleUnderline"/>
        </w:rPr>
        <w:t xml:space="preserve">ecological </w:t>
      </w:r>
      <w:r w:rsidRPr="00CD2B55">
        <w:rPr>
          <w:rStyle w:val="StyleUnderline"/>
          <w:highlight w:val="green"/>
        </w:rPr>
        <w:t>benefits</w:t>
      </w:r>
      <w:r w:rsidRPr="00CD2B55">
        <w:rPr>
          <w:sz w:val="14"/>
          <w:highlight w:val="green"/>
        </w:rPr>
        <w:t xml:space="preserve"> </w:t>
      </w:r>
      <w:r w:rsidRPr="00CD2B55">
        <w:rPr>
          <w:rStyle w:val="StyleUnderline"/>
          <w:highlight w:val="green"/>
        </w:rPr>
        <w:t>complement</w:t>
      </w:r>
      <w:r w:rsidRPr="00CD2B55">
        <w:rPr>
          <w:rStyle w:val="StyleUnderline"/>
        </w:rPr>
        <w:t xml:space="preserve"> the </w:t>
      </w:r>
      <w:r w:rsidRPr="00CD2B55">
        <w:rPr>
          <w:rStyle w:val="StyleUnderline"/>
          <w:highlight w:val="green"/>
        </w:rPr>
        <w:t>positive</w:t>
      </w:r>
      <w:r w:rsidRPr="00CD2B55">
        <w:rPr>
          <w:rStyle w:val="StyleUnderline"/>
        </w:rPr>
        <w:t xml:space="preserve"> </w:t>
      </w:r>
      <w:r w:rsidRPr="00CD2B55">
        <w:rPr>
          <w:rStyle w:val="StyleUnderline"/>
          <w:highlight w:val="green"/>
        </w:rPr>
        <w:t>socioeconomic outcomes</w:t>
      </w:r>
      <w:r w:rsidRPr="00CD2B55">
        <w:rPr>
          <w:sz w:val="14"/>
        </w:rPr>
        <w:t xml:space="preserve"> </w:t>
      </w:r>
      <w:r w:rsidRPr="00CD2B55">
        <w:rPr>
          <w:rStyle w:val="StyleUnderline"/>
        </w:rPr>
        <w:t>seen in countries such as Australia</w:t>
      </w:r>
      <w:r w:rsidRPr="00CD2B55">
        <w:rPr>
          <w:sz w:val="14"/>
        </w:rPr>
        <w:t xml:space="preserve">, </w:t>
      </w:r>
      <w:r w:rsidRPr="00CD2B55">
        <w:rPr>
          <w:rStyle w:val="StyleUnderline"/>
          <w:highlight w:val="green"/>
        </w:rPr>
        <w:t>where</w:t>
      </w:r>
      <w:r w:rsidRPr="00CD2B55">
        <w:rPr>
          <w:rStyle w:val="StyleUnderline"/>
        </w:rPr>
        <w:t xml:space="preserve"> more Indigenous </w:t>
      </w:r>
      <w:r w:rsidRPr="00CD2B55">
        <w:rPr>
          <w:rStyle w:val="StyleUnderline"/>
          <w:highlight w:val="green"/>
        </w:rPr>
        <w:t>participation</w:t>
      </w:r>
      <w:r w:rsidRPr="00CD2B55">
        <w:rPr>
          <w:rStyle w:val="StyleUnderline"/>
        </w:rPr>
        <w:t xml:space="preserve"> in designing</w:t>
      </w:r>
      <w:r w:rsidRPr="00CD2B55">
        <w:rPr>
          <w:sz w:val="14"/>
        </w:rPr>
        <w:t xml:space="preserve"> and </w:t>
      </w:r>
      <w:r w:rsidRPr="00CD2B55">
        <w:rPr>
          <w:rStyle w:val="StyleUnderline"/>
        </w:rPr>
        <w:t>implementing conservation plans</w:t>
      </w:r>
      <w:r w:rsidRPr="00CD2B55">
        <w:rPr>
          <w:sz w:val="14"/>
        </w:rPr>
        <w:t xml:space="preserve"> has </w:t>
      </w:r>
      <w:r w:rsidRPr="00CD2B55">
        <w:rPr>
          <w:rStyle w:val="StyleUnderline"/>
          <w:highlight w:val="green"/>
        </w:rPr>
        <w:t>led to improved life expectancy</w:t>
      </w:r>
      <w:r w:rsidRPr="00CD2B55">
        <w:rPr>
          <w:sz w:val="14"/>
        </w:rPr>
        <w:t xml:space="preserve">, </w:t>
      </w:r>
      <w:r w:rsidRPr="00CD2B55">
        <w:rPr>
          <w:rStyle w:val="StyleUnderline"/>
        </w:rPr>
        <w:t>employment</w:t>
      </w:r>
      <w:r w:rsidRPr="00CD2B55">
        <w:rPr>
          <w:sz w:val="14"/>
        </w:rPr>
        <w:t xml:space="preserve">, and </w:t>
      </w:r>
      <w:r w:rsidRPr="00CD2B55">
        <w:rPr>
          <w:rStyle w:val="StyleUnderline"/>
        </w:rPr>
        <w:t>health indicators for surrounding</w:t>
      </w:r>
      <w:r w:rsidRPr="00CD2B55">
        <w:rPr>
          <w:sz w:val="14"/>
        </w:rPr>
        <w:t xml:space="preserve"> </w:t>
      </w:r>
      <w:r w:rsidRPr="00CD2B55">
        <w:rPr>
          <w:rStyle w:val="StyleUnderline"/>
        </w:rPr>
        <w:t>communities</w:t>
      </w:r>
      <w:r w:rsidRPr="00CD2B55">
        <w:rPr>
          <w:sz w:val="14"/>
        </w:rPr>
        <w:t>.25</w:t>
      </w:r>
    </w:p>
    <w:p w14:paraId="4A3DA562" w14:textId="77777777" w:rsidR="00504F54" w:rsidRPr="00CD2B55" w:rsidRDefault="00504F54" w:rsidP="00504F54">
      <w:pPr>
        <w:pStyle w:val="Heading4"/>
      </w:pPr>
      <w:r>
        <w:rPr>
          <w:u w:val="single"/>
        </w:rPr>
        <w:t>Empirics</w:t>
      </w:r>
      <w:r>
        <w:t xml:space="preserve"> from </w:t>
      </w:r>
      <w:r>
        <w:rPr>
          <w:u w:val="single"/>
        </w:rPr>
        <w:t>controlled studies</w:t>
      </w:r>
      <w:r>
        <w:t xml:space="preserve"> prove our argument. </w:t>
      </w:r>
    </w:p>
    <w:p w14:paraId="39FE73D9" w14:textId="77777777" w:rsidR="00504F54" w:rsidRDefault="00504F54" w:rsidP="00504F54">
      <w:r w:rsidRPr="00231AB1">
        <w:rPr>
          <w:rStyle w:val="Style13ptBold"/>
        </w:rPr>
        <w:t>Doshi, ‘1-26</w:t>
      </w:r>
      <w:r w:rsidRPr="00231AB1">
        <w:t xml:space="preserve"> </w:t>
      </w:r>
      <w:r w:rsidRPr="00231AB1">
        <w:rPr>
          <w:sz w:val="14"/>
          <w:szCs w:val="14"/>
        </w:rPr>
        <w:t>(Sahir Doshi is an RA researching Public Lands, Water, and Wildlife at the American Center for Progress, he has a B.A. in Political Science and African Studies from the University of Pennsylvania and an Indian School Certificate from The Cathedral and John Connon School, The Biden Administration’s Conservation Plan Must Prioritize Indigenous Leadership, 1-26-2021, Center for American Progress, https://www.americanprogress.org/issues/green/reports/2021/01/26/495054/biden-administrations-conservation-plan-must-prioritize-indigenous-leadership/, Accessed: 6-24-</w:t>
      </w:r>
      <w:r>
        <w:rPr>
          <w:sz w:val="14"/>
          <w:szCs w:val="14"/>
        </w:rPr>
        <w:t>2021)</w:t>
      </w:r>
      <w:r w:rsidRPr="00231AB1">
        <w:rPr>
          <w:sz w:val="14"/>
          <w:szCs w:val="14"/>
        </w:rPr>
        <w:t>//ILake-HG</w:t>
      </w:r>
    </w:p>
    <w:p w14:paraId="74957FBD" w14:textId="2E567DD0" w:rsidR="00504F54" w:rsidRDefault="00504F54" w:rsidP="00504F54">
      <w:pPr>
        <w:rPr>
          <w:sz w:val="12"/>
        </w:rPr>
      </w:pPr>
      <w:r w:rsidRPr="00472C12">
        <w:rPr>
          <w:rStyle w:val="StyleUnderline"/>
          <w:highlight w:val="green"/>
        </w:rPr>
        <w:t>Compelling examples of</w:t>
      </w:r>
      <w:r w:rsidRPr="003C0BBB">
        <w:rPr>
          <w:rStyle w:val="StyleUnderline"/>
        </w:rPr>
        <w:t xml:space="preserve"> </w:t>
      </w:r>
      <w:r w:rsidRPr="00472C12">
        <w:rPr>
          <w:rStyle w:val="StyleUnderline"/>
        </w:rPr>
        <w:t>tribal</w:t>
      </w:r>
      <w:r w:rsidRPr="00472C12">
        <w:rPr>
          <w:sz w:val="12"/>
        </w:rPr>
        <w:t xml:space="preserve"> </w:t>
      </w:r>
      <w:r w:rsidRPr="00472C12">
        <w:rPr>
          <w:rStyle w:val="StyleUnderline"/>
          <w:highlight w:val="green"/>
        </w:rPr>
        <w:t>co-management</w:t>
      </w:r>
      <w:r w:rsidRPr="003C0BBB">
        <w:rPr>
          <w:rStyle w:val="StyleUnderline"/>
        </w:rPr>
        <w:t xml:space="preserve"> in</w:t>
      </w:r>
      <w:r w:rsidRPr="00472C12">
        <w:rPr>
          <w:sz w:val="12"/>
        </w:rPr>
        <w:t xml:space="preserve"> the </w:t>
      </w:r>
      <w:r w:rsidRPr="003C0BBB">
        <w:rPr>
          <w:rStyle w:val="StyleUnderline"/>
        </w:rPr>
        <w:t>United States</w:t>
      </w:r>
      <w:r w:rsidRPr="00472C12">
        <w:rPr>
          <w:sz w:val="12"/>
        </w:rPr>
        <w:t xml:space="preserve"> There are </w:t>
      </w:r>
      <w:r w:rsidRPr="003C0BBB">
        <w:rPr>
          <w:rStyle w:val="StyleUnderline"/>
        </w:rPr>
        <w:t>myriad successful examples</w:t>
      </w:r>
      <w:r w:rsidRPr="00472C12">
        <w:rPr>
          <w:sz w:val="12"/>
        </w:rPr>
        <w:t xml:space="preserve"> </w:t>
      </w:r>
      <w:r w:rsidRPr="003C0BBB">
        <w:rPr>
          <w:rStyle w:val="StyleUnderline"/>
        </w:rPr>
        <w:t>of Indigenous-led conservation</w:t>
      </w:r>
      <w:r w:rsidRPr="00472C12">
        <w:rPr>
          <w:sz w:val="12"/>
        </w:rPr>
        <w:t xml:space="preserve"> in the United States, but </w:t>
      </w:r>
      <w:r w:rsidRPr="003C0BBB">
        <w:rPr>
          <w:rStyle w:val="StyleUnderline"/>
        </w:rPr>
        <w:t>one of the most famous</w:t>
      </w:r>
      <w:r w:rsidRPr="00472C12">
        <w:rPr>
          <w:sz w:val="12"/>
        </w:rPr>
        <w:t xml:space="preserve"> </w:t>
      </w:r>
      <w:r w:rsidRPr="003C0BBB">
        <w:rPr>
          <w:rStyle w:val="StyleUnderline"/>
        </w:rPr>
        <w:t>is</w:t>
      </w:r>
      <w:r w:rsidRPr="00472C12">
        <w:rPr>
          <w:sz w:val="12"/>
        </w:rPr>
        <w:t xml:space="preserve"> the </w:t>
      </w:r>
      <w:r w:rsidRPr="00472C12">
        <w:rPr>
          <w:rStyle w:val="StyleUnderline"/>
          <w:highlight w:val="green"/>
        </w:rPr>
        <w:t>Bears Ears</w:t>
      </w:r>
      <w:r w:rsidRPr="00472C12">
        <w:rPr>
          <w:sz w:val="12"/>
        </w:rPr>
        <w:t xml:space="preserve"> </w:t>
      </w:r>
      <w:r w:rsidRPr="003C0BBB">
        <w:rPr>
          <w:rStyle w:val="StyleUnderline"/>
        </w:rPr>
        <w:t>National Monument in Utah</w:t>
      </w:r>
      <w:r w:rsidRPr="00472C12">
        <w:rPr>
          <w:sz w:val="12"/>
        </w:rPr>
        <w:t xml:space="preserve">.29 The </w:t>
      </w:r>
      <w:r w:rsidRPr="003C0BBB">
        <w:rPr>
          <w:rStyle w:val="StyleUnderline"/>
        </w:rPr>
        <w:t xml:space="preserve">monument’s </w:t>
      </w:r>
      <w:r w:rsidRPr="00472C12">
        <w:rPr>
          <w:rStyle w:val="StyleUnderline"/>
          <w:highlight w:val="green"/>
        </w:rPr>
        <w:t>declaration</w:t>
      </w:r>
      <w:r w:rsidRPr="00472C12">
        <w:rPr>
          <w:sz w:val="12"/>
        </w:rPr>
        <w:t xml:space="preserve"> and </w:t>
      </w:r>
      <w:r w:rsidRPr="003C0BBB">
        <w:rPr>
          <w:rStyle w:val="StyleUnderline"/>
        </w:rPr>
        <w:t xml:space="preserve">statutory </w:t>
      </w:r>
      <w:r w:rsidRPr="00472C12">
        <w:rPr>
          <w:rStyle w:val="StyleUnderline"/>
          <w:highlight w:val="green"/>
        </w:rPr>
        <w:t>adherence</w:t>
      </w:r>
      <w:r w:rsidRPr="00472C12">
        <w:rPr>
          <w:sz w:val="12"/>
          <w:highlight w:val="green"/>
        </w:rPr>
        <w:t xml:space="preserve"> </w:t>
      </w:r>
      <w:r w:rsidRPr="00472C12">
        <w:rPr>
          <w:rStyle w:val="StyleUnderline"/>
          <w:highlight w:val="green"/>
        </w:rPr>
        <w:t>to</w:t>
      </w:r>
      <w:r w:rsidRPr="003C0BBB">
        <w:rPr>
          <w:rStyle w:val="StyleUnderline"/>
        </w:rPr>
        <w:t xml:space="preserve"> </w:t>
      </w:r>
      <w:r w:rsidRPr="00472C12">
        <w:rPr>
          <w:rStyle w:val="StyleUnderline"/>
          <w:highlight w:val="green"/>
        </w:rPr>
        <w:t>co-management principles</w:t>
      </w:r>
      <w:r w:rsidRPr="00472C12">
        <w:rPr>
          <w:sz w:val="12"/>
        </w:rPr>
        <w:t xml:space="preserve"> </w:t>
      </w:r>
      <w:r w:rsidRPr="003C0BBB">
        <w:rPr>
          <w:rStyle w:val="StyleUnderline"/>
        </w:rPr>
        <w:t>were</w:t>
      </w:r>
      <w:r w:rsidRPr="00472C12">
        <w:rPr>
          <w:sz w:val="12"/>
        </w:rPr>
        <w:t xml:space="preserve"> the </w:t>
      </w:r>
      <w:r w:rsidRPr="003C0BBB">
        <w:rPr>
          <w:rStyle w:val="StyleUnderline"/>
        </w:rPr>
        <w:t>result of</w:t>
      </w:r>
      <w:r w:rsidRPr="00472C12">
        <w:rPr>
          <w:sz w:val="12"/>
        </w:rPr>
        <w:t xml:space="preserve"> </w:t>
      </w:r>
      <w:r w:rsidRPr="00472C12">
        <w:rPr>
          <w:rStyle w:val="StyleUnderline"/>
          <w:highlight w:val="green"/>
        </w:rPr>
        <w:t>direct advocacy</w:t>
      </w:r>
      <w:r w:rsidRPr="003C0BBB">
        <w:rPr>
          <w:rStyle w:val="StyleUnderline"/>
        </w:rPr>
        <w:t xml:space="preserve"> and leadership</w:t>
      </w:r>
      <w:r w:rsidRPr="00472C12">
        <w:rPr>
          <w:sz w:val="12"/>
        </w:rPr>
        <w:t xml:space="preserve"> </w:t>
      </w:r>
      <w:r w:rsidRPr="00472C12">
        <w:rPr>
          <w:rStyle w:val="StyleUnderline"/>
          <w:highlight w:val="green"/>
        </w:rPr>
        <w:t>from</w:t>
      </w:r>
      <w:r w:rsidRPr="00472C12">
        <w:rPr>
          <w:sz w:val="12"/>
        </w:rPr>
        <w:t xml:space="preserve"> an </w:t>
      </w:r>
      <w:r w:rsidRPr="00472C12">
        <w:rPr>
          <w:rStyle w:val="StyleUnderline"/>
          <w:highlight w:val="green"/>
        </w:rPr>
        <w:t>intertribal coalition</w:t>
      </w:r>
      <w:r w:rsidRPr="003C0BBB">
        <w:rPr>
          <w:rStyle w:val="StyleUnderline"/>
        </w:rPr>
        <w:t xml:space="preserve"> comprising</w:t>
      </w:r>
      <w:r w:rsidRPr="00472C12">
        <w:rPr>
          <w:sz w:val="12"/>
        </w:rPr>
        <w:t xml:space="preserve"> </w:t>
      </w:r>
      <w:r w:rsidRPr="003C0BBB">
        <w:rPr>
          <w:rStyle w:val="StyleUnderline"/>
        </w:rPr>
        <w:t>representatives</w:t>
      </w:r>
      <w:r w:rsidRPr="00472C12">
        <w:rPr>
          <w:sz w:val="12"/>
        </w:rPr>
        <w:t xml:space="preserve"> </w:t>
      </w:r>
      <w:r w:rsidRPr="00472C12">
        <w:rPr>
          <w:rStyle w:val="StyleUnderline"/>
          <w:highlight w:val="green"/>
        </w:rPr>
        <w:t>of</w:t>
      </w:r>
      <w:r w:rsidRPr="003C0BBB">
        <w:rPr>
          <w:rStyle w:val="StyleUnderline"/>
        </w:rPr>
        <w:t xml:space="preserve"> the </w:t>
      </w:r>
      <w:r w:rsidRPr="00472C12">
        <w:rPr>
          <w:rStyle w:val="StyleUnderline"/>
          <w:highlight w:val="green"/>
        </w:rPr>
        <w:t>Hopi</w:t>
      </w:r>
      <w:r w:rsidRPr="003C0BBB">
        <w:rPr>
          <w:rStyle w:val="StyleUnderline"/>
        </w:rPr>
        <w:t xml:space="preserve"> Tribe, </w:t>
      </w:r>
      <w:r w:rsidRPr="00472C12">
        <w:rPr>
          <w:rStyle w:val="StyleUnderline"/>
          <w:highlight w:val="green"/>
        </w:rPr>
        <w:t>Navajo</w:t>
      </w:r>
      <w:r w:rsidRPr="003C0BBB">
        <w:rPr>
          <w:rStyle w:val="StyleUnderline"/>
        </w:rPr>
        <w:t xml:space="preserve"> Nation, </w:t>
      </w:r>
      <w:r w:rsidRPr="00472C12">
        <w:rPr>
          <w:rStyle w:val="StyleUnderline"/>
          <w:highlight w:val="green"/>
        </w:rPr>
        <w:t>Ute Mountain</w:t>
      </w:r>
      <w:r w:rsidRPr="00472C12">
        <w:rPr>
          <w:sz w:val="12"/>
          <w:highlight w:val="green"/>
        </w:rPr>
        <w:t xml:space="preserve"> </w:t>
      </w:r>
      <w:r w:rsidRPr="00472C12">
        <w:rPr>
          <w:rStyle w:val="StyleUnderline"/>
          <w:highlight w:val="green"/>
        </w:rPr>
        <w:t>Ute Tribe, Ute Indian</w:t>
      </w:r>
      <w:r w:rsidRPr="003C0BBB">
        <w:rPr>
          <w:rStyle w:val="StyleUnderline"/>
        </w:rPr>
        <w:t xml:space="preserve"> Tribe, and </w:t>
      </w:r>
      <w:r w:rsidRPr="00472C12">
        <w:rPr>
          <w:rStyle w:val="StyleUnderline"/>
          <w:highlight w:val="green"/>
        </w:rPr>
        <w:t>Pueblo</w:t>
      </w:r>
      <w:r w:rsidRPr="003C0BBB">
        <w:rPr>
          <w:rStyle w:val="StyleUnderline"/>
        </w:rPr>
        <w:t xml:space="preserve"> of Zuni</w:t>
      </w:r>
      <w:r w:rsidRPr="00472C12">
        <w:rPr>
          <w:sz w:val="12"/>
        </w:rPr>
        <w:t xml:space="preserve">.30 One of the </w:t>
      </w:r>
      <w:r w:rsidRPr="00472C12">
        <w:rPr>
          <w:rStyle w:val="StyleUnderline"/>
          <w:highlight w:val="green"/>
        </w:rPr>
        <w:t>coalition’s goals</w:t>
      </w:r>
      <w:r w:rsidRPr="003C0BBB">
        <w:rPr>
          <w:rStyle w:val="StyleUnderline"/>
        </w:rPr>
        <w:t xml:space="preserve"> is to </w:t>
      </w:r>
      <w:r w:rsidRPr="00472C12">
        <w:rPr>
          <w:rStyle w:val="StyleUnderline"/>
          <w:highlight w:val="green"/>
        </w:rPr>
        <w:t>enable</w:t>
      </w:r>
      <w:r w:rsidRPr="00472C12">
        <w:rPr>
          <w:sz w:val="12"/>
        </w:rPr>
        <w:t xml:space="preserve"> the </w:t>
      </w:r>
      <w:r w:rsidRPr="003C0BBB">
        <w:rPr>
          <w:rStyle w:val="StyleUnderline"/>
        </w:rPr>
        <w:t xml:space="preserve">application of </w:t>
      </w:r>
      <w:r w:rsidRPr="00472C12">
        <w:rPr>
          <w:rStyle w:val="StyleUnderline"/>
          <w:highlight w:val="green"/>
        </w:rPr>
        <w:t>traditional ecological</w:t>
      </w:r>
      <w:r w:rsidRPr="00472C12">
        <w:rPr>
          <w:sz w:val="12"/>
          <w:highlight w:val="green"/>
        </w:rPr>
        <w:t xml:space="preserve"> </w:t>
      </w:r>
      <w:r w:rsidRPr="00472C12">
        <w:rPr>
          <w:rStyle w:val="StyleUnderline"/>
          <w:highlight w:val="green"/>
        </w:rPr>
        <w:t>knowledge</w:t>
      </w:r>
      <w:r w:rsidRPr="00472C12">
        <w:rPr>
          <w:sz w:val="12"/>
        </w:rPr>
        <w:t xml:space="preserve"> in a </w:t>
      </w:r>
      <w:r w:rsidRPr="003C0BBB">
        <w:rPr>
          <w:rStyle w:val="StyleUnderline"/>
        </w:rPr>
        <w:t>manner that serves as a blueprint</w:t>
      </w:r>
      <w:r w:rsidRPr="00472C12">
        <w:rPr>
          <w:sz w:val="12"/>
        </w:rPr>
        <w:t xml:space="preserve"> </w:t>
      </w:r>
      <w:r w:rsidRPr="003C0BBB">
        <w:rPr>
          <w:rStyle w:val="StyleUnderline"/>
        </w:rPr>
        <w:t>for</w:t>
      </w:r>
      <w:r w:rsidRPr="00472C12">
        <w:rPr>
          <w:sz w:val="12"/>
        </w:rPr>
        <w:t xml:space="preserve"> other </w:t>
      </w:r>
      <w:r w:rsidRPr="003C0BBB">
        <w:rPr>
          <w:rStyle w:val="StyleUnderline"/>
        </w:rPr>
        <w:t>co-management projects nationwide</w:t>
      </w:r>
      <w:r w:rsidRPr="00472C12">
        <w:rPr>
          <w:sz w:val="12"/>
        </w:rPr>
        <w:t xml:space="preserve">.31 </w:t>
      </w:r>
      <w:r w:rsidRPr="003C0BBB">
        <w:rPr>
          <w:rStyle w:val="StyleUnderline"/>
        </w:rPr>
        <w:t>Tribes</w:t>
      </w:r>
      <w:r w:rsidRPr="00472C12">
        <w:rPr>
          <w:sz w:val="12"/>
        </w:rPr>
        <w:t xml:space="preserve"> have been </w:t>
      </w:r>
      <w:r w:rsidRPr="003C0BBB">
        <w:rPr>
          <w:rStyle w:val="StyleUnderline"/>
        </w:rPr>
        <w:t>instrumental in</w:t>
      </w:r>
      <w:r w:rsidRPr="00472C12">
        <w:rPr>
          <w:sz w:val="12"/>
        </w:rPr>
        <w:t xml:space="preserve"> </w:t>
      </w:r>
      <w:r w:rsidRPr="00472C12">
        <w:rPr>
          <w:rStyle w:val="StyleUnderline"/>
          <w:highlight w:val="green"/>
        </w:rPr>
        <w:t>improving protections for</w:t>
      </w:r>
      <w:r w:rsidRPr="00472C12">
        <w:rPr>
          <w:sz w:val="12"/>
        </w:rPr>
        <w:t xml:space="preserve"> the </w:t>
      </w:r>
      <w:r w:rsidRPr="00472C12">
        <w:rPr>
          <w:rStyle w:val="StyleUnderline"/>
          <w:highlight w:val="green"/>
        </w:rPr>
        <w:t>Badger-Two</w:t>
      </w:r>
      <w:r w:rsidRPr="003C0BBB">
        <w:rPr>
          <w:rStyle w:val="StyleUnderline"/>
        </w:rPr>
        <w:t xml:space="preserve"> Medicine</w:t>
      </w:r>
      <w:r w:rsidRPr="00472C12">
        <w:rPr>
          <w:sz w:val="12"/>
        </w:rPr>
        <w:t xml:space="preserve">,32 </w:t>
      </w:r>
      <w:r w:rsidRPr="00472C12">
        <w:rPr>
          <w:rStyle w:val="StyleUnderline"/>
          <w:highlight w:val="green"/>
        </w:rPr>
        <w:t>Kasha-Katuwe</w:t>
      </w:r>
      <w:r w:rsidRPr="003C0BBB">
        <w:rPr>
          <w:rStyle w:val="StyleUnderline"/>
        </w:rPr>
        <w:t xml:space="preserve"> Tent Rocks</w:t>
      </w:r>
      <w:r w:rsidRPr="00472C12">
        <w:rPr>
          <w:sz w:val="12"/>
        </w:rPr>
        <w:t xml:space="preserve">,33 </w:t>
      </w:r>
      <w:r w:rsidRPr="00472C12">
        <w:rPr>
          <w:rStyle w:val="StyleUnderline"/>
          <w:highlight w:val="green"/>
        </w:rPr>
        <w:t>Mission Mountains</w:t>
      </w:r>
      <w:r w:rsidRPr="003C0BBB">
        <w:rPr>
          <w:rStyle w:val="StyleUnderline"/>
        </w:rPr>
        <w:t xml:space="preserve"> Tribal Wilderness</w:t>
      </w:r>
      <w:r w:rsidRPr="00472C12">
        <w:rPr>
          <w:sz w:val="12"/>
        </w:rPr>
        <w:t xml:space="preserve">,34 and </w:t>
      </w:r>
      <w:r w:rsidRPr="00472C12">
        <w:rPr>
          <w:rStyle w:val="StyleUnderline"/>
          <w:highlight w:val="green"/>
        </w:rPr>
        <w:t xml:space="preserve">other landscapes with </w:t>
      </w:r>
      <w:r w:rsidRPr="00472C12">
        <w:rPr>
          <w:rStyle w:val="StyleUnderline"/>
        </w:rPr>
        <w:t>ecocultural</w:t>
      </w:r>
      <w:r w:rsidRPr="003C0BBB">
        <w:rPr>
          <w:rStyle w:val="StyleUnderline"/>
        </w:rPr>
        <w:t xml:space="preserve"> </w:t>
      </w:r>
      <w:r w:rsidRPr="00472C12">
        <w:rPr>
          <w:rStyle w:val="StyleUnderline"/>
          <w:highlight w:val="green"/>
        </w:rPr>
        <w:t>significance</w:t>
      </w:r>
      <w:r w:rsidRPr="00472C12">
        <w:rPr>
          <w:sz w:val="12"/>
          <w:highlight w:val="green"/>
        </w:rPr>
        <w:t xml:space="preserve">. </w:t>
      </w:r>
      <w:r w:rsidRPr="00472C12">
        <w:rPr>
          <w:rStyle w:val="StyleUnderline"/>
          <w:highlight w:val="green"/>
        </w:rPr>
        <w:t>Sovereignty</w:t>
      </w:r>
      <w:r w:rsidRPr="00472C12">
        <w:rPr>
          <w:sz w:val="12"/>
        </w:rPr>
        <w:t xml:space="preserve"> </w:t>
      </w:r>
      <w:r w:rsidRPr="003C0BBB">
        <w:rPr>
          <w:rStyle w:val="StyleUnderline"/>
        </w:rPr>
        <w:t xml:space="preserve">and trust </w:t>
      </w:r>
      <w:r w:rsidRPr="00472C12">
        <w:rPr>
          <w:rStyle w:val="StyleUnderline"/>
          <w:highlight w:val="green"/>
        </w:rPr>
        <w:t>principles</w:t>
      </w:r>
      <w:r w:rsidRPr="00472C12">
        <w:rPr>
          <w:sz w:val="12"/>
        </w:rPr>
        <w:t xml:space="preserve"> have been </w:t>
      </w:r>
      <w:r w:rsidRPr="00472C12">
        <w:rPr>
          <w:rStyle w:val="StyleUnderline"/>
          <w:highlight w:val="green"/>
        </w:rPr>
        <w:t>implemented in</w:t>
      </w:r>
      <w:r w:rsidRPr="00472C12">
        <w:rPr>
          <w:sz w:val="12"/>
        </w:rPr>
        <w:t xml:space="preserve"> the </w:t>
      </w:r>
      <w:r w:rsidRPr="00472C12">
        <w:rPr>
          <w:rStyle w:val="StyleUnderline"/>
          <w:highlight w:val="green"/>
        </w:rPr>
        <w:t>successful</w:t>
      </w:r>
      <w:r w:rsidRPr="003C0BBB">
        <w:rPr>
          <w:rStyle w:val="StyleUnderline"/>
        </w:rPr>
        <w:t xml:space="preserve"> </w:t>
      </w:r>
      <w:r w:rsidRPr="00472C12">
        <w:rPr>
          <w:rStyle w:val="StyleUnderline"/>
          <w:highlight w:val="green"/>
        </w:rPr>
        <w:t>management</w:t>
      </w:r>
      <w:r w:rsidRPr="00472C12">
        <w:rPr>
          <w:sz w:val="12"/>
        </w:rPr>
        <w:t xml:space="preserve"> </w:t>
      </w:r>
      <w:r w:rsidRPr="003C0BBB">
        <w:rPr>
          <w:rStyle w:val="StyleUnderline"/>
        </w:rPr>
        <w:t>of</w:t>
      </w:r>
      <w:r w:rsidRPr="00472C12">
        <w:rPr>
          <w:sz w:val="12"/>
        </w:rPr>
        <w:t xml:space="preserve"> </w:t>
      </w:r>
      <w:r w:rsidRPr="003C0BBB">
        <w:rPr>
          <w:rStyle w:val="StyleUnderline"/>
        </w:rPr>
        <w:t>specific resources such</w:t>
      </w:r>
      <w:r w:rsidRPr="00472C12">
        <w:rPr>
          <w:sz w:val="12"/>
        </w:rPr>
        <w:t xml:space="preserve"> as </w:t>
      </w:r>
      <w:r w:rsidRPr="003C0BBB">
        <w:rPr>
          <w:rStyle w:val="StyleUnderline"/>
        </w:rPr>
        <w:t>Yurok and other fisheries</w:t>
      </w:r>
      <w:r w:rsidRPr="00472C12">
        <w:rPr>
          <w:sz w:val="12"/>
        </w:rPr>
        <w:t xml:space="preserve"> </w:t>
      </w:r>
      <w:r w:rsidRPr="003C0BBB">
        <w:rPr>
          <w:rStyle w:val="StyleUnderline"/>
        </w:rPr>
        <w:t>programs</w:t>
      </w:r>
      <w:r w:rsidRPr="00472C12">
        <w:rPr>
          <w:sz w:val="12"/>
        </w:rPr>
        <w:t xml:space="preserve"> in the Northwest.35 </w:t>
      </w:r>
      <w:r w:rsidRPr="00472C12">
        <w:rPr>
          <w:rStyle w:val="StyleUnderline"/>
          <w:highlight w:val="green"/>
        </w:rPr>
        <w:t>Tribes</w:t>
      </w:r>
      <w:r w:rsidRPr="003C0BBB">
        <w:rPr>
          <w:rStyle w:val="StyleUnderline"/>
        </w:rPr>
        <w:t xml:space="preserve"> in the West</w:t>
      </w:r>
      <w:r w:rsidRPr="00472C12">
        <w:rPr>
          <w:sz w:val="12"/>
        </w:rPr>
        <w:t xml:space="preserve"> have </w:t>
      </w:r>
      <w:r w:rsidRPr="00472C12">
        <w:rPr>
          <w:rStyle w:val="StyleUnderline"/>
          <w:highlight w:val="green"/>
        </w:rPr>
        <w:t>received recognition</w:t>
      </w:r>
      <w:r w:rsidRPr="00472C12">
        <w:rPr>
          <w:sz w:val="12"/>
          <w:highlight w:val="green"/>
        </w:rPr>
        <w:t xml:space="preserve"> </w:t>
      </w:r>
      <w:r w:rsidRPr="00472C12">
        <w:rPr>
          <w:rStyle w:val="StyleUnderline"/>
          <w:highlight w:val="green"/>
        </w:rPr>
        <w:t>for</w:t>
      </w:r>
      <w:r w:rsidRPr="00472C12">
        <w:rPr>
          <w:sz w:val="12"/>
        </w:rPr>
        <w:t xml:space="preserve"> the </w:t>
      </w:r>
      <w:r w:rsidRPr="003C0BBB">
        <w:rPr>
          <w:rStyle w:val="StyleUnderline"/>
        </w:rPr>
        <w:t>effectiveness of Indigenous disaster management</w:t>
      </w:r>
      <w:r w:rsidRPr="00472C12">
        <w:rPr>
          <w:sz w:val="12"/>
        </w:rPr>
        <w:t xml:space="preserve"> techniques </w:t>
      </w:r>
      <w:r w:rsidRPr="003C0BBB">
        <w:rPr>
          <w:rStyle w:val="StyleUnderline"/>
        </w:rPr>
        <w:t xml:space="preserve">to </w:t>
      </w:r>
      <w:r w:rsidRPr="00472C12">
        <w:rPr>
          <w:rStyle w:val="StyleUnderline"/>
          <w:highlight w:val="green"/>
        </w:rPr>
        <w:t>improve resilience to fires</w:t>
      </w:r>
      <w:r w:rsidRPr="00472C12">
        <w:rPr>
          <w:sz w:val="12"/>
          <w:highlight w:val="green"/>
        </w:rPr>
        <w:t xml:space="preserve">, </w:t>
      </w:r>
      <w:r w:rsidRPr="00472C12">
        <w:rPr>
          <w:rStyle w:val="StyleUnderline"/>
          <w:highlight w:val="green"/>
        </w:rPr>
        <w:t>underscoring</w:t>
      </w:r>
      <w:r w:rsidRPr="00472C12">
        <w:rPr>
          <w:sz w:val="12"/>
        </w:rPr>
        <w:t xml:space="preserve"> the </w:t>
      </w:r>
      <w:r w:rsidRPr="00472C12">
        <w:rPr>
          <w:rStyle w:val="StyleUnderline"/>
          <w:highlight w:val="green"/>
        </w:rPr>
        <w:t>importance of traditional</w:t>
      </w:r>
      <w:r w:rsidRPr="00472C12">
        <w:rPr>
          <w:sz w:val="12"/>
        </w:rPr>
        <w:t xml:space="preserve"> </w:t>
      </w:r>
      <w:r w:rsidRPr="00472C12">
        <w:rPr>
          <w:rStyle w:val="StyleUnderline"/>
          <w:highlight w:val="green"/>
        </w:rPr>
        <w:t>knowledge</w:t>
      </w:r>
      <w:r w:rsidRPr="00472C12">
        <w:rPr>
          <w:sz w:val="12"/>
        </w:rPr>
        <w:t xml:space="preserve">.36 In addition to all of these programs, </w:t>
      </w:r>
      <w:r w:rsidRPr="00472C12">
        <w:rPr>
          <w:rStyle w:val="StyleUnderline"/>
          <w:highlight w:val="green"/>
        </w:rPr>
        <w:t>Native activists</w:t>
      </w:r>
      <w:r w:rsidRPr="00472C12">
        <w:rPr>
          <w:sz w:val="12"/>
        </w:rPr>
        <w:t xml:space="preserve"> are also </w:t>
      </w:r>
      <w:r w:rsidRPr="00472C12">
        <w:rPr>
          <w:rStyle w:val="StyleUnderline"/>
          <w:highlight w:val="green"/>
        </w:rPr>
        <w:lastRenderedPageBreak/>
        <w:t>increasingly at</w:t>
      </w:r>
      <w:r w:rsidRPr="00472C12">
        <w:rPr>
          <w:sz w:val="12"/>
        </w:rPr>
        <w:t xml:space="preserve"> the </w:t>
      </w:r>
      <w:r w:rsidRPr="00472C12">
        <w:rPr>
          <w:rStyle w:val="StyleUnderline"/>
          <w:highlight w:val="green"/>
        </w:rPr>
        <w:t>forefront of</w:t>
      </w:r>
      <w:r w:rsidRPr="003C0BBB">
        <w:rPr>
          <w:rStyle w:val="StyleUnderline"/>
        </w:rPr>
        <w:t xml:space="preserve"> the </w:t>
      </w:r>
      <w:r w:rsidRPr="00472C12">
        <w:rPr>
          <w:rStyle w:val="StyleUnderline"/>
          <w:highlight w:val="green"/>
        </w:rPr>
        <w:t>climate</w:t>
      </w:r>
      <w:r w:rsidRPr="00472C12">
        <w:rPr>
          <w:sz w:val="12"/>
        </w:rPr>
        <w:t xml:space="preserve"> and </w:t>
      </w:r>
      <w:r w:rsidRPr="00472C12">
        <w:rPr>
          <w:rStyle w:val="StyleUnderline"/>
          <w:highlight w:val="green"/>
        </w:rPr>
        <w:t>biod</w:t>
      </w:r>
      <w:r w:rsidRPr="003C0BBB">
        <w:rPr>
          <w:rStyle w:val="StyleUnderline"/>
        </w:rPr>
        <w:t xml:space="preserve">iversity </w:t>
      </w:r>
      <w:r w:rsidRPr="00472C12">
        <w:rPr>
          <w:rStyle w:val="StyleUnderline"/>
          <w:highlight w:val="green"/>
        </w:rPr>
        <w:t>movements</w:t>
      </w:r>
      <w:r w:rsidRPr="00472C12">
        <w:rPr>
          <w:sz w:val="12"/>
        </w:rPr>
        <w:t xml:space="preserve">, as </w:t>
      </w:r>
      <w:r w:rsidRPr="003C0BBB">
        <w:rPr>
          <w:rStyle w:val="StyleUnderline"/>
        </w:rPr>
        <w:t xml:space="preserve">demonstrated by front-line protests at </w:t>
      </w:r>
      <w:r w:rsidRPr="00472C12">
        <w:rPr>
          <w:rStyle w:val="StyleUnderline"/>
          <w:highlight w:val="green"/>
        </w:rPr>
        <w:t>Standing Rock</w:t>
      </w:r>
      <w:r w:rsidRPr="00472C12">
        <w:rPr>
          <w:sz w:val="12"/>
        </w:rPr>
        <w:t xml:space="preserve">,37 the </w:t>
      </w:r>
      <w:r w:rsidRPr="00472C12">
        <w:rPr>
          <w:rStyle w:val="StyleUnderline"/>
          <w:highlight w:val="green"/>
        </w:rPr>
        <w:t>Gwich’in resistance to</w:t>
      </w:r>
      <w:r w:rsidRPr="003C0BBB">
        <w:rPr>
          <w:rStyle w:val="StyleUnderline"/>
        </w:rPr>
        <w:t xml:space="preserve"> the</w:t>
      </w:r>
      <w:r w:rsidRPr="00472C12">
        <w:rPr>
          <w:sz w:val="12"/>
        </w:rPr>
        <w:t xml:space="preserve"> </w:t>
      </w:r>
      <w:r w:rsidRPr="003C0BBB">
        <w:rPr>
          <w:rStyle w:val="StyleUnderline"/>
        </w:rPr>
        <w:t xml:space="preserve">Trump administration’s push for </w:t>
      </w:r>
      <w:r w:rsidRPr="00472C12">
        <w:rPr>
          <w:rStyle w:val="StyleUnderline"/>
          <w:highlight w:val="green"/>
        </w:rPr>
        <w:t>drilling</w:t>
      </w:r>
      <w:r w:rsidRPr="003C0BBB">
        <w:rPr>
          <w:rStyle w:val="StyleUnderline"/>
        </w:rPr>
        <w:t xml:space="preserve"> in</w:t>
      </w:r>
      <w:r w:rsidRPr="00472C12">
        <w:rPr>
          <w:sz w:val="12"/>
        </w:rPr>
        <w:t xml:space="preserve"> the </w:t>
      </w:r>
      <w:r w:rsidRPr="003C0BBB">
        <w:rPr>
          <w:rStyle w:val="StyleUnderline"/>
        </w:rPr>
        <w:t>Arctic National Wildlife Refuge</w:t>
      </w:r>
      <w:r w:rsidRPr="00472C12">
        <w:rPr>
          <w:sz w:val="12"/>
        </w:rPr>
        <w:t xml:space="preserve">,38 and </w:t>
      </w:r>
      <w:r w:rsidRPr="003C0BBB">
        <w:rPr>
          <w:rStyle w:val="StyleUnderline"/>
        </w:rPr>
        <w:t xml:space="preserve">Tohono </w:t>
      </w:r>
      <w:r w:rsidRPr="00472C12">
        <w:rPr>
          <w:rStyle w:val="StyleUnderline"/>
          <w:highlight w:val="green"/>
        </w:rPr>
        <w:t>O’odham</w:t>
      </w:r>
      <w:r w:rsidRPr="003C0BBB">
        <w:rPr>
          <w:rStyle w:val="StyleUnderline"/>
        </w:rPr>
        <w:t xml:space="preserve"> actions</w:t>
      </w:r>
      <w:r w:rsidRPr="00472C12">
        <w:rPr>
          <w:sz w:val="12"/>
        </w:rPr>
        <w:t xml:space="preserve"> </w:t>
      </w:r>
      <w:r w:rsidRPr="003C0BBB">
        <w:rPr>
          <w:rStyle w:val="StyleUnderline"/>
        </w:rPr>
        <w:t xml:space="preserve">to </w:t>
      </w:r>
      <w:r w:rsidRPr="00472C12">
        <w:rPr>
          <w:rStyle w:val="StyleUnderline"/>
          <w:highlight w:val="green"/>
        </w:rPr>
        <w:t>prevent</w:t>
      </w:r>
      <w:r w:rsidRPr="003C0BBB">
        <w:rPr>
          <w:rStyle w:val="StyleUnderline"/>
        </w:rPr>
        <w:t xml:space="preserve"> devastating U.S.-Mexico </w:t>
      </w:r>
      <w:r w:rsidRPr="00472C12">
        <w:rPr>
          <w:rStyle w:val="StyleUnderline"/>
          <w:highlight w:val="green"/>
        </w:rPr>
        <w:t>border wall</w:t>
      </w:r>
      <w:r w:rsidRPr="003C0BBB">
        <w:rPr>
          <w:rStyle w:val="StyleUnderline"/>
        </w:rPr>
        <w:t xml:space="preserve"> construction</w:t>
      </w:r>
      <w:r w:rsidRPr="00472C12">
        <w:rPr>
          <w:sz w:val="12"/>
        </w:rPr>
        <w:t xml:space="preserve">.39 Most recently, the </w:t>
      </w:r>
      <w:r w:rsidRPr="003C0BBB">
        <w:rPr>
          <w:rStyle w:val="StyleUnderline"/>
        </w:rPr>
        <w:t>116th Congress acknowledged</w:t>
      </w:r>
      <w:r w:rsidRPr="00472C12">
        <w:rPr>
          <w:sz w:val="12"/>
        </w:rPr>
        <w:t xml:space="preserve"> both its </w:t>
      </w:r>
      <w:r w:rsidRPr="003C0BBB">
        <w:rPr>
          <w:rStyle w:val="StyleUnderline"/>
        </w:rPr>
        <w:t>fiduciary responsibility to</w:t>
      </w:r>
      <w:r w:rsidRPr="00472C12">
        <w:rPr>
          <w:sz w:val="12"/>
        </w:rPr>
        <w:t xml:space="preserve"> the </w:t>
      </w:r>
      <w:r w:rsidRPr="003C0BBB">
        <w:rPr>
          <w:rStyle w:val="StyleUnderline"/>
        </w:rPr>
        <w:t xml:space="preserve">Confederated </w:t>
      </w:r>
      <w:r w:rsidRPr="00472C12">
        <w:rPr>
          <w:rStyle w:val="StyleUnderline"/>
          <w:highlight w:val="green"/>
        </w:rPr>
        <w:t>Salish and Kootenai</w:t>
      </w:r>
      <w:r w:rsidRPr="003C0BBB">
        <w:rPr>
          <w:rStyle w:val="StyleUnderline"/>
        </w:rPr>
        <w:t xml:space="preserve"> Tribes</w:t>
      </w:r>
      <w:r w:rsidRPr="00472C12">
        <w:rPr>
          <w:sz w:val="12"/>
        </w:rPr>
        <w:t xml:space="preserve"> </w:t>
      </w:r>
      <w:r w:rsidRPr="00472C12">
        <w:rPr>
          <w:rStyle w:val="StyleUnderline"/>
          <w:highlight w:val="green"/>
        </w:rPr>
        <w:t>as well a</w:t>
      </w:r>
      <w:r w:rsidRPr="003C0BBB">
        <w:rPr>
          <w:rStyle w:val="StyleUnderline"/>
        </w:rPr>
        <w:t>s the</w:t>
      </w:r>
      <w:r w:rsidRPr="00472C12">
        <w:rPr>
          <w:sz w:val="12"/>
        </w:rPr>
        <w:t xml:space="preserve"> </w:t>
      </w:r>
      <w:r w:rsidRPr="00472C12">
        <w:rPr>
          <w:rStyle w:val="StyleUnderline"/>
          <w:highlight w:val="green"/>
        </w:rPr>
        <w:t>success of Indigenous</w:t>
      </w:r>
      <w:r w:rsidRPr="003C0BBB">
        <w:rPr>
          <w:rStyle w:val="StyleUnderline"/>
        </w:rPr>
        <w:t>-led bison</w:t>
      </w:r>
      <w:r w:rsidRPr="00472C12">
        <w:rPr>
          <w:sz w:val="12"/>
        </w:rPr>
        <w:t xml:space="preserve"> </w:t>
      </w:r>
      <w:r w:rsidRPr="00472C12">
        <w:rPr>
          <w:rStyle w:val="StyleUnderline"/>
          <w:highlight w:val="green"/>
        </w:rPr>
        <w:t>conservation</w:t>
      </w:r>
      <w:r w:rsidRPr="00472C12">
        <w:rPr>
          <w:sz w:val="12"/>
        </w:rPr>
        <w:t xml:space="preserve">40 </w:t>
      </w:r>
      <w:r w:rsidRPr="003C0BBB">
        <w:rPr>
          <w:rStyle w:val="StyleUnderline"/>
        </w:rPr>
        <w:t>by returning the National Bison</w:t>
      </w:r>
      <w:r w:rsidRPr="00472C12">
        <w:rPr>
          <w:sz w:val="12"/>
        </w:rPr>
        <w:t xml:space="preserve"> </w:t>
      </w:r>
      <w:r w:rsidRPr="003C0BBB">
        <w:rPr>
          <w:rStyle w:val="StyleUnderline"/>
        </w:rPr>
        <w:t>Range</w:t>
      </w:r>
      <w:r w:rsidRPr="00472C12">
        <w:rPr>
          <w:sz w:val="12"/>
        </w:rPr>
        <w:t xml:space="preserve"> </w:t>
      </w:r>
      <w:r w:rsidRPr="003C0BBB">
        <w:rPr>
          <w:rStyle w:val="StyleUnderline"/>
        </w:rPr>
        <w:t>to tribal management</w:t>
      </w:r>
      <w:r w:rsidRPr="00472C12">
        <w:rPr>
          <w:sz w:val="12"/>
        </w:rPr>
        <w:t xml:space="preserve">.41 </w:t>
      </w:r>
      <w:r w:rsidRPr="00472C12">
        <w:rPr>
          <w:rStyle w:val="StyleUnderline"/>
          <w:highlight w:val="green"/>
        </w:rPr>
        <w:t>Indigenous leadership</w:t>
      </w:r>
      <w:r w:rsidRPr="00472C12">
        <w:rPr>
          <w:sz w:val="12"/>
        </w:rPr>
        <w:t xml:space="preserve"> can </w:t>
      </w:r>
      <w:r w:rsidRPr="00472C12">
        <w:rPr>
          <w:rStyle w:val="StyleUnderline"/>
          <w:highlight w:val="green"/>
        </w:rPr>
        <w:t>unlock</w:t>
      </w:r>
      <w:r w:rsidRPr="00472C12">
        <w:rPr>
          <w:sz w:val="12"/>
        </w:rPr>
        <w:t xml:space="preserve"> a wealth of </w:t>
      </w:r>
      <w:r w:rsidRPr="00472C12">
        <w:rPr>
          <w:rStyle w:val="StyleUnderline"/>
          <w:highlight w:val="green"/>
        </w:rPr>
        <w:t>underrecognized conservation opportunities</w:t>
      </w:r>
      <w:r w:rsidRPr="00472C12">
        <w:rPr>
          <w:sz w:val="12"/>
        </w:rPr>
        <w:t xml:space="preserve"> that </w:t>
      </w:r>
      <w:r w:rsidRPr="003C0BBB">
        <w:rPr>
          <w:rStyle w:val="StyleUnderline"/>
        </w:rPr>
        <w:t>historical marginalization</w:t>
      </w:r>
      <w:r w:rsidRPr="00472C12">
        <w:rPr>
          <w:sz w:val="12"/>
        </w:rPr>
        <w:t xml:space="preserve"> has </w:t>
      </w:r>
      <w:r w:rsidRPr="003C0BBB">
        <w:rPr>
          <w:rStyle w:val="StyleUnderline"/>
        </w:rPr>
        <w:t>denied</w:t>
      </w:r>
      <w:r w:rsidRPr="00472C12">
        <w:rPr>
          <w:sz w:val="12"/>
        </w:rPr>
        <w:t xml:space="preserve"> to both </w:t>
      </w:r>
      <w:r w:rsidRPr="003C0BBB">
        <w:rPr>
          <w:rStyle w:val="StyleUnderline"/>
        </w:rPr>
        <w:t>Native communities and the country</w:t>
      </w:r>
      <w:r w:rsidRPr="00472C12">
        <w:rPr>
          <w:sz w:val="12"/>
        </w:rPr>
        <w:t xml:space="preserve"> as a whole. Yet </w:t>
      </w:r>
      <w:r w:rsidRPr="003C0BBB">
        <w:rPr>
          <w:rStyle w:val="StyleUnderline"/>
        </w:rPr>
        <w:t>although Indigenous communities</w:t>
      </w:r>
      <w:r w:rsidRPr="00472C12">
        <w:rPr>
          <w:sz w:val="12"/>
        </w:rPr>
        <w:t xml:space="preserve"> are often </w:t>
      </w:r>
      <w:r w:rsidRPr="003C0BBB">
        <w:rPr>
          <w:rStyle w:val="StyleUnderline"/>
        </w:rPr>
        <w:t>best positioned to design</w:t>
      </w:r>
      <w:r w:rsidRPr="00472C12">
        <w:rPr>
          <w:sz w:val="12"/>
        </w:rPr>
        <w:t xml:space="preserve">, </w:t>
      </w:r>
      <w:r w:rsidRPr="003C0BBB">
        <w:rPr>
          <w:rStyle w:val="StyleUnderline"/>
        </w:rPr>
        <w:t>lead</w:t>
      </w:r>
      <w:r w:rsidRPr="00472C12">
        <w:rPr>
          <w:sz w:val="12"/>
        </w:rPr>
        <w:t xml:space="preserve">, </w:t>
      </w:r>
      <w:r w:rsidRPr="003C0BBB">
        <w:rPr>
          <w:rStyle w:val="StyleUnderline"/>
        </w:rPr>
        <w:t>and</w:t>
      </w:r>
      <w:r w:rsidRPr="00472C12">
        <w:rPr>
          <w:sz w:val="12"/>
        </w:rPr>
        <w:t xml:space="preserve"> </w:t>
      </w:r>
      <w:r w:rsidRPr="003C0BBB">
        <w:rPr>
          <w:rStyle w:val="StyleUnderline"/>
        </w:rPr>
        <w:t>manage</w:t>
      </w:r>
      <w:r w:rsidRPr="00472C12">
        <w:rPr>
          <w:sz w:val="12"/>
        </w:rPr>
        <w:t xml:space="preserve"> protections </w:t>
      </w:r>
      <w:r w:rsidRPr="003C0BBB">
        <w:rPr>
          <w:rStyle w:val="StyleUnderline"/>
        </w:rPr>
        <w:t>for</w:t>
      </w:r>
      <w:r w:rsidRPr="00472C12">
        <w:rPr>
          <w:sz w:val="12"/>
        </w:rPr>
        <w:t xml:space="preserve"> </w:t>
      </w:r>
      <w:r w:rsidRPr="003C0BBB">
        <w:rPr>
          <w:rStyle w:val="StyleUnderline"/>
        </w:rPr>
        <w:t>natural, historic, and cultural resources</w:t>
      </w:r>
      <w:r w:rsidRPr="00472C12">
        <w:rPr>
          <w:sz w:val="12"/>
        </w:rPr>
        <w:t xml:space="preserve">, </w:t>
      </w:r>
      <w:r w:rsidRPr="003C0BBB">
        <w:rPr>
          <w:rStyle w:val="StyleUnderline"/>
        </w:rPr>
        <w:t>they are often sidelined by</w:t>
      </w:r>
      <w:r w:rsidRPr="00472C12">
        <w:rPr>
          <w:sz w:val="12"/>
        </w:rPr>
        <w:t xml:space="preserve"> the </w:t>
      </w:r>
      <w:r w:rsidRPr="003C0BBB">
        <w:rPr>
          <w:rStyle w:val="StyleUnderline"/>
        </w:rPr>
        <w:t>federal government</w:t>
      </w:r>
      <w:r w:rsidRPr="00472C12">
        <w:rPr>
          <w:sz w:val="12"/>
        </w:rPr>
        <w:t xml:space="preserve">. </w:t>
      </w:r>
      <w:r w:rsidRPr="00472C12">
        <w:rPr>
          <w:rStyle w:val="Emphasis"/>
          <w:highlight w:val="green"/>
        </w:rPr>
        <w:t>Tribal</w:t>
      </w:r>
      <w:r w:rsidRPr="003C0BBB">
        <w:rPr>
          <w:rStyle w:val="Emphasis"/>
        </w:rPr>
        <w:t xml:space="preserve"> </w:t>
      </w:r>
      <w:r w:rsidRPr="00472C12">
        <w:rPr>
          <w:rStyle w:val="Emphasis"/>
          <w:highlight w:val="green"/>
        </w:rPr>
        <w:t>sovereignty</w:t>
      </w:r>
      <w:r w:rsidRPr="003C0BBB">
        <w:rPr>
          <w:rStyle w:val="Emphasis"/>
        </w:rPr>
        <w:t xml:space="preserve"> is </w:t>
      </w:r>
      <w:r w:rsidRPr="00472C12">
        <w:rPr>
          <w:rStyle w:val="Emphasis"/>
          <w:highlight w:val="green"/>
        </w:rPr>
        <w:t>essential</w:t>
      </w:r>
      <w:r w:rsidRPr="003C0BBB">
        <w:rPr>
          <w:rStyle w:val="Emphasis"/>
        </w:rPr>
        <w:t xml:space="preserve"> </w:t>
      </w:r>
      <w:r w:rsidRPr="00472C12">
        <w:rPr>
          <w:sz w:val="12"/>
        </w:rPr>
        <w:t xml:space="preserve">to </w:t>
      </w:r>
      <w:r w:rsidRPr="00472C12">
        <w:rPr>
          <w:rStyle w:val="StyleUnderline"/>
          <w:highlight w:val="green"/>
        </w:rPr>
        <w:t>effective land management</w:t>
      </w:r>
      <w:r w:rsidRPr="00472C12">
        <w:rPr>
          <w:sz w:val="12"/>
        </w:rPr>
        <w:t xml:space="preserve">, as </w:t>
      </w:r>
      <w:r w:rsidRPr="003C0BBB">
        <w:rPr>
          <w:rStyle w:val="StyleUnderline"/>
        </w:rPr>
        <w:t xml:space="preserve">tribes </w:t>
      </w:r>
      <w:r w:rsidRPr="00472C12">
        <w:rPr>
          <w:rStyle w:val="StyleUnderline"/>
          <w:highlight w:val="green"/>
        </w:rPr>
        <w:t>cannot implement</w:t>
      </w:r>
      <w:r w:rsidRPr="00472C12">
        <w:rPr>
          <w:sz w:val="12"/>
        </w:rPr>
        <w:t xml:space="preserve"> </w:t>
      </w:r>
      <w:r w:rsidRPr="003C0BBB">
        <w:rPr>
          <w:rStyle w:val="StyleUnderline"/>
        </w:rPr>
        <w:t>their stewardship knowledge</w:t>
      </w:r>
      <w:r w:rsidRPr="00472C12">
        <w:rPr>
          <w:sz w:val="12"/>
        </w:rPr>
        <w:t xml:space="preserve"> </w:t>
      </w:r>
      <w:r w:rsidRPr="003C0BBB">
        <w:rPr>
          <w:rStyle w:val="StyleUnderline"/>
        </w:rPr>
        <w:t>fully</w:t>
      </w:r>
      <w:r w:rsidRPr="00472C12">
        <w:rPr>
          <w:sz w:val="12"/>
        </w:rPr>
        <w:t xml:space="preserve"> </w:t>
      </w:r>
      <w:r w:rsidRPr="00472C12">
        <w:rPr>
          <w:rStyle w:val="StyleUnderline"/>
          <w:highlight w:val="green"/>
        </w:rPr>
        <w:t>if</w:t>
      </w:r>
      <w:r w:rsidRPr="003C0BBB">
        <w:rPr>
          <w:rStyle w:val="StyleUnderline"/>
        </w:rPr>
        <w:t xml:space="preserve"> they </w:t>
      </w:r>
      <w:r w:rsidRPr="00472C12">
        <w:rPr>
          <w:rStyle w:val="StyleUnderline"/>
        </w:rPr>
        <w:t>are</w:t>
      </w:r>
      <w:r w:rsidRPr="00472C12">
        <w:rPr>
          <w:sz w:val="12"/>
        </w:rPr>
        <w:t xml:space="preserve"> </w:t>
      </w:r>
      <w:r w:rsidRPr="00472C12">
        <w:rPr>
          <w:rStyle w:val="Emphasis"/>
          <w:highlight w:val="green"/>
        </w:rPr>
        <w:t>consulted as an afterthought</w:t>
      </w:r>
      <w:r w:rsidRPr="00472C12">
        <w:rPr>
          <w:sz w:val="12"/>
        </w:rPr>
        <w:t xml:space="preserve"> </w:t>
      </w:r>
      <w:r w:rsidRPr="003C0BBB">
        <w:rPr>
          <w:rStyle w:val="StyleUnderline"/>
        </w:rPr>
        <w:t>or impeded by</w:t>
      </w:r>
      <w:r w:rsidRPr="00472C12">
        <w:rPr>
          <w:sz w:val="12"/>
        </w:rPr>
        <w:t xml:space="preserve"> </w:t>
      </w:r>
      <w:r w:rsidRPr="003C0BBB">
        <w:rPr>
          <w:rStyle w:val="StyleUnderline"/>
        </w:rPr>
        <w:t>bureaucratic, procedural, or funding hurdles</w:t>
      </w:r>
      <w:r w:rsidRPr="00472C12">
        <w:rPr>
          <w:sz w:val="12"/>
        </w:rPr>
        <w:t>.</w:t>
      </w:r>
    </w:p>
    <w:p w14:paraId="00378C0B" w14:textId="68E4BE3E" w:rsidR="00504F54" w:rsidRDefault="00504F54" w:rsidP="00504F54">
      <w:pPr>
        <w:pStyle w:val="Heading3"/>
      </w:pPr>
      <w:r>
        <w:lastRenderedPageBreak/>
        <w:t>NB – Env. Federalism</w:t>
      </w:r>
    </w:p>
    <w:p w14:paraId="6E044474" w14:textId="77777777" w:rsidR="00504F54" w:rsidRPr="00720589" w:rsidRDefault="00504F54" w:rsidP="00504F54">
      <w:pPr>
        <w:pStyle w:val="Heading4"/>
      </w:pPr>
      <w:r>
        <w:t xml:space="preserve">Federal action </w:t>
      </w:r>
      <w:r>
        <w:rPr>
          <w:u w:val="single"/>
        </w:rPr>
        <w:t>nukes</w:t>
      </w:r>
      <w:r>
        <w:t xml:space="preserve"> ability for Tribes to carve out federalist regime – they represent less than </w:t>
      </w:r>
      <w:r>
        <w:rPr>
          <w:u w:val="single"/>
        </w:rPr>
        <w:t>0.1%</w:t>
      </w:r>
      <w:r>
        <w:t xml:space="preserve"> of Tribes. </w:t>
      </w:r>
    </w:p>
    <w:p w14:paraId="34C31AC4" w14:textId="77777777" w:rsidR="00504F54" w:rsidRPr="00720589" w:rsidRDefault="00504F54" w:rsidP="00504F54">
      <w:pPr>
        <w:rPr>
          <w:sz w:val="14"/>
          <w:szCs w:val="14"/>
        </w:rPr>
      </w:pPr>
      <w:r w:rsidRPr="0079301D">
        <w:rPr>
          <w:rStyle w:val="Style13ptBold"/>
        </w:rPr>
        <w:t>Hoffmann, ‘19</w:t>
      </w:r>
      <w:r w:rsidRPr="00F424E9">
        <w:t xml:space="preserve"> </w:t>
      </w:r>
      <w:r w:rsidRPr="0079301D">
        <w:rPr>
          <w:sz w:val="14"/>
          <w:szCs w:val="14"/>
        </w:rPr>
        <w:t>(Hillary M. Hoffmann is a Professor of Law and a Faculty Fellow in the Center for Food and Agriculture at Vermont Law School. She teaches several courses in the area of natural resources and federal Indian law, and her scholarship focuses on the intersection between the two areas., 2019, Oregon Law Review, Vol. 97, https://scholarsbank.uoregon.edu/xmlui/bitstream/handle/1794/24696/Hoffman_OLR97%282%29.pdf?sequence=1&amp;isAllowed=y, Accessed: 6-25-2021)//ILake-HG</w:t>
      </w:r>
    </w:p>
    <w:p w14:paraId="47256243" w14:textId="3BE6A666" w:rsidR="00504F54" w:rsidRPr="00504F54" w:rsidRDefault="00504F54" w:rsidP="00504F54">
      <w:pPr>
        <w:rPr>
          <w:sz w:val="12"/>
        </w:rPr>
      </w:pPr>
      <w:r w:rsidRPr="002E4AF6">
        <w:rPr>
          <w:sz w:val="14"/>
        </w:rPr>
        <w:t xml:space="preserve">B. </w:t>
      </w:r>
      <w:r w:rsidRPr="00CF74BE">
        <w:rPr>
          <w:rStyle w:val="StyleUnderline"/>
          <w:highlight w:val="green"/>
        </w:rPr>
        <w:t>Environmental Federalism</w:t>
      </w:r>
      <w:r w:rsidRPr="00655F5F">
        <w:rPr>
          <w:rStyle w:val="StyleUnderline"/>
        </w:rPr>
        <w:t xml:space="preserve"> and Indigenous Nations</w:t>
      </w:r>
      <w:r w:rsidRPr="002E4AF6">
        <w:rPr>
          <w:sz w:val="14"/>
        </w:rPr>
        <w:t xml:space="preserve"> The </w:t>
      </w:r>
      <w:r w:rsidRPr="00655F5F">
        <w:rPr>
          <w:rStyle w:val="StyleUnderline"/>
        </w:rPr>
        <w:t>framework</w:t>
      </w:r>
      <w:r w:rsidRPr="002E4AF6">
        <w:rPr>
          <w:sz w:val="14"/>
        </w:rPr>
        <w:t xml:space="preserve"> of </w:t>
      </w:r>
      <w:r w:rsidRPr="00655F5F">
        <w:rPr>
          <w:rStyle w:val="StyleUnderline"/>
        </w:rPr>
        <w:t>environmental federalism</w:t>
      </w:r>
      <w:r w:rsidRPr="002E4AF6">
        <w:rPr>
          <w:sz w:val="14"/>
        </w:rPr>
        <w:t xml:space="preserve"> </w:t>
      </w:r>
      <w:r w:rsidRPr="00655F5F">
        <w:rPr>
          <w:rStyle w:val="StyleUnderline"/>
        </w:rPr>
        <w:t>involving indigenous</w:t>
      </w:r>
      <w:r w:rsidRPr="002E4AF6">
        <w:rPr>
          <w:sz w:val="14"/>
        </w:rPr>
        <w:t xml:space="preserve"> </w:t>
      </w:r>
      <w:r w:rsidRPr="00655F5F">
        <w:rPr>
          <w:rStyle w:val="StyleUnderline"/>
        </w:rPr>
        <w:t>nations</w:t>
      </w:r>
      <w:r w:rsidRPr="002E4AF6">
        <w:rPr>
          <w:sz w:val="14"/>
        </w:rPr>
        <w:t xml:space="preserve"> </w:t>
      </w:r>
      <w:r w:rsidRPr="00655F5F">
        <w:rPr>
          <w:rStyle w:val="Emphasis"/>
        </w:rPr>
        <w:t xml:space="preserve">is </w:t>
      </w:r>
      <w:r w:rsidRPr="00CF74BE">
        <w:rPr>
          <w:rStyle w:val="Emphasis"/>
          <w:highlight w:val="green"/>
        </w:rPr>
        <w:t>limited to federally recognized</w:t>
      </w:r>
      <w:r w:rsidRPr="00655F5F">
        <w:rPr>
          <w:rStyle w:val="Emphasis"/>
        </w:rPr>
        <w:t xml:space="preserve"> tribes</w:t>
      </w:r>
      <w:r w:rsidRPr="002E4AF6">
        <w:rPr>
          <w:sz w:val="14"/>
        </w:rPr>
        <w:t xml:space="preserve"> </w:t>
      </w:r>
      <w:r w:rsidRPr="00CF74BE">
        <w:rPr>
          <w:rStyle w:val="StyleUnderline"/>
          <w:highlight w:val="green"/>
        </w:rPr>
        <w:t>and</w:t>
      </w:r>
      <w:r w:rsidRPr="002E4AF6">
        <w:rPr>
          <w:sz w:val="14"/>
        </w:rPr>
        <w:t xml:space="preserve">, </w:t>
      </w:r>
      <w:r w:rsidRPr="00655F5F">
        <w:rPr>
          <w:rStyle w:val="StyleUnderline"/>
        </w:rPr>
        <w:t>even more</w:t>
      </w:r>
      <w:r w:rsidRPr="002E4AF6">
        <w:rPr>
          <w:sz w:val="14"/>
        </w:rPr>
        <w:t xml:space="preserve"> </w:t>
      </w:r>
      <w:r w:rsidRPr="00655F5F">
        <w:rPr>
          <w:rStyle w:val="StyleUnderline"/>
        </w:rPr>
        <w:t>specifically</w:t>
      </w:r>
      <w:r w:rsidRPr="002E4AF6">
        <w:rPr>
          <w:sz w:val="14"/>
        </w:rPr>
        <w:t xml:space="preserve">, </w:t>
      </w:r>
      <w:r w:rsidRPr="00655F5F">
        <w:rPr>
          <w:rStyle w:val="StyleUnderline"/>
        </w:rPr>
        <w:t>to</w:t>
      </w:r>
      <w:r w:rsidRPr="002E4AF6">
        <w:rPr>
          <w:sz w:val="14"/>
        </w:rPr>
        <w:t xml:space="preserve"> the </w:t>
      </w:r>
      <w:r w:rsidRPr="00CF74BE">
        <w:rPr>
          <w:rStyle w:val="Emphasis"/>
          <w:highlight w:val="green"/>
        </w:rPr>
        <w:t>subset cohort of tribes</w:t>
      </w:r>
      <w:r w:rsidRPr="002E4AF6">
        <w:rPr>
          <w:sz w:val="14"/>
        </w:rPr>
        <w:t xml:space="preserve"> </w:t>
      </w:r>
      <w:r w:rsidRPr="00655F5F">
        <w:rPr>
          <w:rStyle w:val="StyleUnderline"/>
        </w:rPr>
        <w:t>that</w:t>
      </w:r>
      <w:r w:rsidRPr="002E4AF6">
        <w:rPr>
          <w:sz w:val="14"/>
        </w:rPr>
        <w:t xml:space="preserve"> has </w:t>
      </w:r>
      <w:r w:rsidRPr="00655F5F">
        <w:rPr>
          <w:rStyle w:val="StyleUnderline"/>
        </w:rPr>
        <w:t>satisfied statutory</w:t>
      </w:r>
      <w:r w:rsidRPr="002E4AF6">
        <w:rPr>
          <w:sz w:val="14"/>
        </w:rPr>
        <w:t xml:space="preserve"> </w:t>
      </w:r>
      <w:r w:rsidRPr="00655F5F">
        <w:rPr>
          <w:rStyle w:val="StyleUnderline"/>
        </w:rPr>
        <w:t>and regulatory criteria</w:t>
      </w:r>
      <w:r w:rsidRPr="002E4AF6">
        <w:rPr>
          <w:sz w:val="14"/>
        </w:rPr>
        <w:t xml:space="preserve"> </w:t>
      </w:r>
      <w:r w:rsidRPr="00655F5F">
        <w:rPr>
          <w:rStyle w:val="StyleUnderline"/>
        </w:rPr>
        <w:t>to obtain</w:t>
      </w:r>
      <w:r w:rsidRPr="002E4AF6">
        <w:rPr>
          <w:sz w:val="14"/>
        </w:rPr>
        <w:t xml:space="preserve"> primary </w:t>
      </w:r>
      <w:r w:rsidRPr="00655F5F">
        <w:rPr>
          <w:rStyle w:val="StyleUnderline"/>
        </w:rPr>
        <w:t>regulatory authority</w:t>
      </w:r>
      <w:r w:rsidRPr="002E4AF6">
        <w:rPr>
          <w:sz w:val="14"/>
        </w:rPr>
        <w:t xml:space="preserve"> </w:t>
      </w:r>
      <w:r w:rsidRPr="00655F5F">
        <w:rPr>
          <w:rStyle w:val="StyleUnderline"/>
        </w:rPr>
        <w:t>under</w:t>
      </w:r>
      <w:r w:rsidRPr="002E4AF6">
        <w:rPr>
          <w:sz w:val="14"/>
        </w:rPr>
        <w:t xml:space="preserve"> </w:t>
      </w:r>
      <w:r w:rsidRPr="00655F5F">
        <w:rPr>
          <w:rStyle w:val="StyleUnderline"/>
        </w:rPr>
        <w:t>certain statutes</w:t>
      </w:r>
      <w:r w:rsidRPr="002E4AF6">
        <w:rPr>
          <w:sz w:val="14"/>
        </w:rPr>
        <w:t xml:space="preserve">.224 </w:t>
      </w:r>
      <w:r w:rsidRPr="00CF74BE">
        <w:rPr>
          <w:rStyle w:val="StyleUnderline"/>
          <w:highlight w:val="green"/>
        </w:rPr>
        <w:t>Only 573</w:t>
      </w:r>
      <w:r w:rsidRPr="00655F5F">
        <w:rPr>
          <w:rStyle w:val="StyleUnderline"/>
        </w:rPr>
        <w:t xml:space="preserve"> indigenous nations</w:t>
      </w:r>
      <w:r w:rsidRPr="002E4AF6">
        <w:rPr>
          <w:sz w:val="14"/>
        </w:rPr>
        <w:t xml:space="preserve"> </w:t>
      </w:r>
      <w:r w:rsidRPr="00655F5F">
        <w:rPr>
          <w:rStyle w:val="StyleUnderline"/>
        </w:rPr>
        <w:t>in</w:t>
      </w:r>
      <w:r w:rsidRPr="002E4AF6">
        <w:rPr>
          <w:sz w:val="14"/>
        </w:rPr>
        <w:t xml:space="preserve"> the </w:t>
      </w:r>
      <w:r w:rsidRPr="00655F5F">
        <w:rPr>
          <w:rStyle w:val="StyleUnderline"/>
        </w:rPr>
        <w:t>U</w:t>
      </w:r>
      <w:r w:rsidRPr="002E4AF6">
        <w:rPr>
          <w:sz w:val="14"/>
        </w:rPr>
        <w:t xml:space="preserve">nited </w:t>
      </w:r>
      <w:r w:rsidRPr="00655F5F">
        <w:rPr>
          <w:rStyle w:val="StyleUnderline"/>
        </w:rPr>
        <w:t>S</w:t>
      </w:r>
      <w:r w:rsidRPr="002E4AF6">
        <w:rPr>
          <w:sz w:val="14"/>
        </w:rPr>
        <w:t xml:space="preserve">tates are </w:t>
      </w:r>
      <w:r w:rsidRPr="00CF74BE">
        <w:rPr>
          <w:rStyle w:val="StyleUnderline"/>
          <w:highlight w:val="green"/>
        </w:rPr>
        <w:t>eligible</w:t>
      </w:r>
      <w:r w:rsidRPr="00655F5F">
        <w:rPr>
          <w:rStyle w:val="StyleUnderline"/>
        </w:rPr>
        <w:t xml:space="preserve"> to apply for regulatory</w:t>
      </w:r>
      <w:r w:rsidRPr="002E4AF6">
        <w:rPr>
          <w:sz w:val="14"/>
        </w:rPr>
        <w:t xml:space="preserve"> </w:t>
      </w:r>
      <w:r w:rsidRPr="00655F5F">
        <w:rPr>
          <w:rStyle w:val="StyleUnderline"/>
        </w:rPr>
        <w:t>primacy</w:t>
      </w:r>
      <w:r w:rsidRPr="002E4AF6">
        <w:rPr>
          <w:sz w:val="14"/>
        </w:rPr>
        <w:t xml:space="preserve">,225 </w:t>
      </w:r>
      <w:r w:rsidRPr="00CF74BE">
        <w:rPr>
          <w:rStyle w:val="StyleUnderline"/>
          <w:highlight w:val="green"/>
        </w:rPr>
        <w:t>leaving</w:t>
      </w:r>
      <w:r w:rsidRPr="002E4AF6">
        <w:rPr>
          <w:sz w:val="14"/>
        </w:rPr>
        <w:t xml:space="preserve"> perhaps as many as </w:t>
      </w:r>
      <w:r w:rsidRPr="00CF74BE">
        <w:rPr>
          <w:rStyle w:val="Emphasis"/>
          <w:highlight w:val="green"/>
        </w:rPr>
        <w:t>200 out of</w:t>
      </w:r>
      <w:r w:rsidRPr="00655F5F">
        <w:rPr>
          <w:rStyle w:val="Emphasis"/>
        </w:rPr>
        <w:t xml:space="preserve"> the regulatory </w:t>
      </w:r>
      <w:r w:rsidRPr="00CF74BE">
        <w:rPr>
          <w:rStyle w:val="Emphasis"/>
          <w:highlight w:val="green"/>
        </w:rPr>
        <w:t>framework</w:t>
      </w:r>
      <w:r w:rsidRPr="002E4AF6">
        <w:rPr>
          <w:sz w:val="14"/>
        </w:rPr>
        <w:t xml:space="preserve"> altogether, even </w:t>
      </w:r>
      <w:r w:rsidRPr="00655F5F">
        <w:rPr>
          <w:rStyle w:val="StyleUnderline"/>
        </w:rPr>
        <w:t>though</w:t>
      </w:r>
      <w:r w:rsidRPr="002E4AF6">
        <w:rPr>
          <w:sz w:val="14"/>
        </w:rPr>
        <w:t xml:space="preserve"> </w:t>
      </w:r>
      <w:r w:rsidRPr="00655F5F">
        <w:rPr>
          <w:rStyle w:val="StyleUnderline"/>
        </w:rPr>
        <w:t>they</w:t>
      </w:r>
      <w:r w:rsidRPr="002E4AF6">
        <w:rPr>
          <w:sz w:val="14"/>
        </w:rPr>
        <w:t xml:space="preserve"> might </w:t>
      </w:r>
      <w:r w:rsidRPr="00655F5F">
        <w:rPr>
          <w:rStyle w:val="StyleUnderline"/>
        </w:rPr>
        <w:t>possess state recognition</w:t>
      </w:r>
      <w:r w:rsidRPr="002E4AF6">
        <w:rPr>
          <w:sz w:val="14"/>
        </w:rPr>
        <w:t xml:space="preserve">.226 A </w:t>
      </w:r>
      <w:r w:rsidRPr="00655F5F">
        <w:rPr>
          <w:rStyle w:val="StyleUnderline"/>
        </w:rPr>
        <w:t>discussion of</w:t>
      </w:r>
      <w:r w:rsidRPr="002E4AF6">
        <w:rPr>
          <w:sz w:val="14"/>
        </w:rPr>
        <w:t xml:space="preserve"> the </w:t>
      </w:r>
      <w:r w:rsidRPr="00655F5F">
        <w:rPr>
          <w:rStyle w:val="StyleUnderline"/>
        </w:rPr>
        <w:t>federal rationale</w:t>
      </w:r>
      <w:r w:rsidRPr="002E4AF6">
        <w:rPr>
          <w:sz w:val="14"/>
        </w:rPr>
        <w:t xml:space="preserve"> </w:t>
      </w:r>
      <w:r w:rsidRPr="00655F5F">
        <w:rPr>
          <w:rStyle w:val="StyleUnderline"/>
        </w:rPr>
        <w:t>for</w:t>
      </w:r>
      <w:r w:rsidRPr="002E4AF6">
        <w:rPr>
          <w:sz w:val="14"/>
        </w:rPr>
        <w:t xml:space="preserve"> </w:t>
      </w:r>
      <w:r w:rsidRPr="00655F5F">
        <w:rPr>
          <w:rStyle w:val="StyleUnderline"/>
        </w:rPr>
        <w:t>including</w:t>
      </w:r>
      <w:r w:rsidRPr="002E4AF6">
        <w:rPr>
          <w:sz w:val="14"/>
        </w:rPr>
        <w:t xml:space="preserve"> the </w:t>
      </w:r>
      <w:r w:rsidRPr="00655F5F">
        <w:rPr>
          <w:rStyle w:val="StyleUnderline"/>
        </w:rPr>
        <w:t>573 tribes</w:t>
      </w:r>
      <w:r w:rsidRPr="002E4AF6">
        <w:rPr>
          <w:sz w:val="14"/>
        </w:rPr>
        <w:t xml:space="preserve"> </w:t>
      </w:r>
      <w:r w:rsidRPr="00655F5F">
        <w:rPr>
          <w:rStyle w:val="StyleUnderline"/>
        </w:rPr>
        <w:t>on</w:t>
      </w:r>
      <w:r w:rsidRPr="002E4AF6">
        <w:rPr>
          <w:sz w:val="14"/>
        </w:rPr>
        <w:t xml:space="preserve"> the </w:t>
      </w:r>
      <w:r w:rsidRPr="00655F5F">
        <w:rPr>
          <w:rStyle w:val="StyleUnderline"/>
        </w:rPr>
        <w:t>official list</w:t>
      </w:r>
      <w:r w:rsidRPr="002E4AF6">
        <w:rPr>
          <w:sz w:val="14"/>
        </w:rPr>
        <w:t xml:space="preserve"> </w:t>
      </w:r>
      <w:r w:rsidRPr="00655F5F">
        <w:rPr>
          <w:rStyle w:val="StyleUnderline"/>
        </w:rPr>
        <w:t>and</w:t>
      </w:r>
      <w:r w:rsidRPr="002E4AF6">
        <w:rPr>
          <w:sz w:val="14"/>
        </w:rPr>
        <w:t xml:space="preserve"> </w:t>
      </w:r>
      <w:r w:rsidRPr="00655F5F">
        <w:rPr>
          <w:rStyle w:val="StyleUnderline"/>
        </w:rPr>
        <w:t>excluding</w:t>
      </w:r>
      <w:r w:rsidRPr="002E4AF6">
        <w:rPr>
          <w:sz w:val="14"/>
        </w:rPr>
        <w:t xml:space="preserve"> the </w:t>
      </w:r>
      <w:r w:rsidRPr="00655F5F">
        <w:rPr>
          <w:rStyle w:val="StyleUnderline"/>
        </w:rPr>
        <w:t>others</w:t>
      </w:r>
      <w:r w:rsidRPr="002E4AF6">
        <w:rPr>
          <w:sz w:val="14"/>
        </w:rPr>
        <w:t xml:space="preserve"> is outside the scope of this Article, but enough </w:t>
      </w:r>
      <w:r w:rsidRPr="00655F5F">
        <w:rPr>
          <w:rStyle w:val="StyleUnderline"/>
        </w:rPr>
        <w:t>sufficient scholarly</w:t>
      </w:r>
      <w:r w:rsidRPr="002E4AF6">
        <w:rPr>
          <w:sz w:val="14"/>
        </w:rPr>
        <w:t xml:space="preserve"> </w:t>
      </w:r>
      <w:r w:rsidRPr="00655F5F">
        <w:rPr>
          <w:rStyle w:val="StyleUnderline"/>
        </w:rPr>
        <w:t>criticism</w:t>
      </w:r>
      <w:r w:rsidRPr="002E4AF6">
        <w:rPr>
          <w:sz w:val="14"/>
        </w:rPr>
        <w:t xml:space="preserve"> </w:t>
      </w:r>
      <w:r w:rsidRPr="00655F5F">
        <w:rPr>
          <w:rStyle w:val="StyleUnderline"/>
        </w:rPr>
        <w:t>of</w:t>
      </w:r>
      <w:r w:rsidRPr="002E4AF6">
        <w:rPr>
          <w:sz w:val="14"/>
        </w:rPr>
        <w:t xml:space="preserve"> the </w:t>
      </w:r>
      <w:r w:rsidRPr="00655F5F">
        <w:rPr>
          <w:rStyle w:val="StyleUnderline"/>
        </w:rPr>
        <w:t>arbitrary and arcane process</w:t>
      </w:r>
      <w:r w:rsidRPr="002E4AF6">
        <w:rPr>
          <w:sz w:val="14"/>
        </w:rPr>
        <w:t xml:space="preserve"> of </w:t>
      </w:r>
      <w:r w:rsidRPr="00655F5F">
        <w:rPr>
          <w:rStyle w:val="StyleUnderline"/>
        </w:rPr>
        <w:t>recognition</w:t>
      </w:r>
      <w:r w:rsidRPr="002E4AF6">
        <w:rPr>
          <w:sz w:val="14"/>
        </w:rPr>
        <w:t xml:space="preserve"> exists that it is </w:t>
      </w:r>
      <w:r w:rsidRPr="00A16511">
        <w:rPr>
          <w:rStyle w:val="StyleUnderline"/>
        </w:rPr>
        <w:t>at least worth mentioning as a starting point</w:t>
      </w:r>
      <w:r w:rsidRPr="002E4AF6">
        <w:rPr>
          <w:sz w:val="14"/>
        </w:rPr>
        <w:t xml:space="preserve"> </w:t>
      </w:r>
      <w:r w:rsidRPr="00A16511">
        <w:rPr>
          <w:rStyle w:val="StyleUnderline"/>
        </w:rPr>
        <w:t>for</w:t>
      </w:r>
      <w:r w:rsidRPr="002E4AF6">
        <w:rPr>
          <w:sz w:val="14"/>
        </w:rPr>
        <w:t xml:space="preserve"> the </w:t>
      </w:r>
      <w:r w:rsidRPr="00A16511">
        <w:rPr>
          <w:rStyle w:val="StyleUnderline"/>
        </w:rPr>
        <w:t>critique of</w:t>
      </w:r>
      <w:r w:rsidRPr="002E4AF6">
        <w:rPr>
          <w:sz w:val="14"/>
        </w:rPr>
        <w:t xml:space="preserve"> patchwork </w:t>
      </w:r>
      <w:r w:rsidRPr="00A16511">
        <w:rPr>
          <w:rStyle w:val="StyleUnderline"/>
        </w:rPr>
        <w:t>environmental laws governing tribal lands.</w:t>
      </w:r>
      <w:r w:rsidRPr="002E4AF6">
        <w:rPr>
          <w:sz w:val="14"/>
        </w:rPr>
        <w:t xml:space="preserve">227 </w:t>
      </w:r>
      <w:r w:rsidRPr="00A16511">
        <w:rPr>
          <w:rStyle w:val="StyleUnderline"/>
        </w:rPr>
        <w:t>For</w:t>
      </w:r>
      <w:r w:rsidRPr="002E4AF6">
        <w:rPr>
          <w:sz w:val="14"/>
        </w:rPr>
        <w:t xml:space="preserve"> the federally recognized </w:t>
      </w:r>
      <w:r w:rsidRPr="00CF74BE">
        <w:rPr>
          <w:rStyle w:val="StyleUnderline"/>
          <w:highlight w:val="green"/>
        </w:rPr>
        <w:t>tribes</w:t>
      </w:r>
      <w:r w:rsidRPr="00A16511">
        <w:rPr>
          <w:rStyle w:val="StyleUnderline"/>
        </w:rPr>
        <w:t xml:space="preserve"> to obtain primacy</w:t>
      </w:r>
      <w:r w:rsidRPr="002E4AF6">
        <w:rPr>
          <w:sz w:val="14"/>
        </w:rPr>
        <w:t xml:space="preserve"> </w:t>
      </w:r>
      <w:r w:rsidRPr="00A16511">
        <w:rPr>
          <w:rStyle w:val="StyleUnderline"/>
        </w:rPr>
        <w:t xml:space="preserve">they </w:t>
      </w:r>
      <w:r w:rsidRPr="00CF74BE">
        <w:rPr>
          <w:rStyle w:val="StyleUnderline"/>
          <w:highlight w:val="green"/>
        </w:rPr>
        <w:t xml:space="preserve">must </w:t>
      </w:r>
      <w:r w:rsidRPr="00CF74BE">
        <w:rPr>
          <w:rStyle w:val="StyleUnderline"/>
        </w:rPr>
        <w:t>make</w:t>
      </w:r>
      <w:r w:rsidRPr="002E4AF6">
        <w:rPr>
          <w:sz w:val="14"/>
        </w:rPr>
        <w:t xml:space="preserve"> a </w:t>
      </w:r>
      <w:r w:rsidRPr="00A16511">
        <w:rPr>
          <w:rStyle w:val="StyleUnderline"/>
        </w:rPr>
        <w:t xml:space="preserve">detailed </w:t>
      </w:r>
      <w:r w:rsidRPr="00CF74BE">
        <w:rPr>
          <w:rStyle w:val="StyleUnderline"/>
        </w:rPr>
        <w:t>showing</w:t>
      </w:r>
      <w:r w:rsidRPr="002E4AF6">
        <w:rPr>
          <w:sz w:val="14"/>
        </w:rPr>
        <w:t xml:space="preserve"> that </w:t>
      </w:r>
      <w:r w:rsidRPr="00CF74BE">
        <w:rPr>
          <w:rStyle w:val="StyleUnderline"/>
        </w:rPr>
        <w:t>involves</w:t>
      </w:r>
      <w:r w:rsidRPr="002E4AF6">
        <w:rPr>
          <w:sz w:val="14"/>
        </w:rPr>
        <w:t xml:space="preserve"> a </w:t>
      </w:r>
      <w:r w:rsidRPr="00CF74BE">
        <w:rPr>
          <w:rStyle w:val="StyleUnderline"/>
        </w:rPr>
        <w:t>demonstration</w:t>
      </w:r>
      <w:r w:rsidRPr="00A16511">
        <w:rPr>
          <w:rStyle w:val="StyleUnderline"/>
        </w:rPr>
        <w:t xml:space="preserve"> of certain criteria</w:t>
      </w:r>
      <w:r w:rsidRPr="002E4AF6">
        <w:rPr>
          <w:sz w:val="14"/>
        </w:rPr>
        <w:t xml:space="preserve">.228 Under the Clean Air Act, for example, </w:t>
      </w:r>
      <w:r w:rsidRPr="00A16511">
        <w:rPr>
          <w:rStyle w:val="StyleUnderline"/>
        </w:rPr>
        <w:t>tribes must show</w:t>
      </w:r>
      <w:r w:rsidRPr="002E4AF6">
        <w:rPr>
          <w:sz w:val="14"/>
        </w:rPr>
        <w:t xml:space="preserve"> that </w:t>
      </w:r>
      <w:r w:rsidRPr="00A16511">
        <w:rPr>
          <w:rStyle w:val="StyleUnderline"/>
        </w:rPr>
        <w:t>they</w:t>
      </w:r>
      <w:r w:rsidRPr="002E4AF6">
        <w:rPr>
          <w:sz w:val="14"/>
        </w:rPr>
        <w:t xml:space="preserve"> (1) “</w:t>
      </w:r>
      <w:r w:rsidRPr="00CF74BE">
        <w:rPr>
          <w:rStyle w:val="StyleUnderline"/>
          <w:highlight w:val="green"/>
        </w:rPr>
        <w:t>carry out</w:t>
      </w:r>
      <w:r w:rsidRPr="00A16511">
        <w:rPr>
          <w:rStyle w:val="StyleUnderline"/>
        </w:rPr>
        <w:t xml:space="preserve"> substantial </w:t>
      </w:r>
      <w:r w:rsidRPr="00CF74BE">
        <w:rPr>
          <w:rStyle w:val="StyleUnderline"/>
          <w:highlight w:val="green"/>
        </w:rPr>
        <w:t>governmental duties</w:t>
      </w:r>
      <w:r w:rsidRPr="002E4AF6">
        <w:rPr>
          <w:sz w:val="14"/>
        </w:rPr>
        <w:t xml:space="preserve"> and powers, (2) </w:t>
      </w:r>
      <w:r w:rsidRPr="00CF74BE">
        <w:rPr>
          <w:rStyle w:val="StyleUnderline"/>
          <w:highlight w:val="green"/>
        </w:rPr>
        <w:t>have</w:t>
      </w:r>
      <w:r w:rsidRPr="00CF74BE">
        <w:rPr>
          <w:sz w:val="14"/>
          <w:highlight w:val="green"/>
        </w:rPr>
        <w:t xml:space="preserve"> </w:t>
      </w:r>
      <w:r w:rsidRPr="00CF74BE">
        <w:rPr>
          <w:rStyle w:val="StyleUnderline"/>
          <w:highlight w:val="green"/>
        </w:rPr>
        <w:t>authority over</w:t>
      </w:r>
      <w:r w:rsidRPr="002E4AF6">
        <w:rPr>
          <w:sz w:val="14"/>
        </w:rPr>
        <w:t xml:space="preserve"> the </w:t>
      </w:r>
      <w:r w:rsidRPr="00A16511">
        <w:rPr>
          <w:rStyle w:val="StyleUnderline"/>
        </w:rPr>
        <w:t xml:space="preserve">exterior </w:t>
      </w:r>
      <w:r w:rsidRPr="00CF74BE">
        <w:rPr>
          <w:rStyle w:val="StyleUnderline"/>
          <w:highlight w:val="green"/>
        </w:rPr>
        <w:t>boundaries</w:t>
      </w:r>
      <w:r w:rsidRPr="00A16511">
        <w:rPr>
          <w:rStyle w:val="StyleUnderline"/>
        </w:rPr>
        <w:t xml:space="preserve"> of</w:t>
      </w:r>
      <w:r w:rsidRPr="002E4AF6">
        <w:rPr>
          <w:sz w:val="14"/>
        </w:rPr>
        <w:t xml:space="preserve"> the </w:t>
      </w:r>
      <w:r w:rsidRPr="00A16511">
        <w:rPr>
          <w:rStyle w:val="StyleUnderline"/>
        </w:rPr>
        <w:t>reservation</w:t>
      </w:r>
      <w:r w:rsidRPr="002E4AF6">
        <w:rPr>
          <w:sz w:val="14"/>
        </w:rPr>
        <w:t xml:space="preserve"> or other areas within tribal jurisdiction, and (3) [are] </w:t>
      </w:r>
      <w:r w:rsidRPr="00CF74BE">
        <w:rPr>
          <w:rStyle w:val="StyleUnderline"/>
          <w:highlight w:val="green"/>
        </w:rPr>
        <w:t>capable</w:t>
      </w:r>
      <w:r w:rsidRPr="00CF74BE">
        <w:rPr>
          <w:sz w:val="14"/>
          <w:highlight w:val="green"/>
        </w:rPr>
        <w:t xml:space="preserve"> </w:t>
      </w:r>
      <w:r w:rsidRPr="00CF74BE">
        <w:rPr>
          <w:rStyle w:val="StyleUnderline"/>
          <w:highlight w:val="green"/>
        </w:rPr>
        <w:t>of implementing</w:t>
      </w:r>
      <w:r w:rsidRPr="002E4AF6">
        <w:rPr>
          <w:sz w:val="14"/>
        </w:rPr>
        <w:t xml:space="preserve"> the </w:t>
      </w:r>
      <w:r w:rsidRPr="00CF74BE">
        <w:rPr>
          <w:rStyle w:val="StyleUnderline"/>
          <w:highlight w:val="green"/>
        </w:rPr>
        <w:t>CAA requirements</w:t>
      </w:r>
      <w:r w:rsidRPr="002E4AF6">
        <w:rPr>
          <w:sz w:val="14"/>
        </w:rPr>
        <w:t xml:space="preserve"> and applicable regulations.”229 </w:t>
      </w:r>
      <w:r w:rsidRPr="00A16511">
        <w:rPr>
          <w:rStyle w:val="StyleUnderline"/>
        </w:rPr>
        <w:t>If they can satisfy</w:t>
      </w:r>
      <w:r w:rsidRPr="002E4AF6">
        <w:rPr>
          <w:sz w:val="14"/>
        </w:rPr>
        <w:t xml:space="preserve"> these </w:t>
      </w:r>
      <w:r w:rsidRPr="00A16511">
        <w:rPr>
          <w:rStyle w:val="StyleUnderline"/>
        </w:rPr>
        <w:t>criteria</w:t>
      </w:r>
      <w:r w:rsidRPr="002E4AF6">
        <w:rPr>
          <w:sz w:val="14"/>
        </w:rPr>
        <w:t xml:space="preserve">, the </w:t>
      </w:r>
      <w:r w:rsidRPr="00A16511">
        <w:rPr>
          <w:rStyle w:val="StyleUnderline"/>
        </w:rPr>
        <w:t>EPA</w:t>
      </w:r>
      <w:r w:rsidRPr="002E4AF6">
        <w:rPr>
          <w:sz w:val="14"/>
        </w:rPr>
        <w:t xml:space="preserve"> </w:t>
      </w:r>
      <w:r w:rsidRPr="00A16511">
        <w:rPr>
          <w:rStyle w:val="StyleUnderline"/>
        </w:rPr>
        <w:t>awards them</w:t>
      </w:r>
      <w:r w:rsidRPr="002E4AF6">
        <w:rPr>
          <w:sz w:val="14"/>
        </w:rPr>
        <w:t xml:space="preserve"> “Tribes as States” (</w:t>
      </w:r>
      <w:r w:rsidRPr="00A16511">
        <w:rPr>
          <w:rStyle w:val="StyleUnderline"/>
        </w:rPr>
        <w:t>TAS</w:t>
      </w:r>
      <w:r w:rsidRPr="002E4AF6">
        <w:rPr>
          <w:sz w:val="14"/>
        </w:rPr>
        <w:t xml:space="preserve">) </w:t>
      </w:r>
      <w:r w:rsidRPr="00A16511">
        <w:rPr>
          <w:rStyle w:val="StyleUnderline"/>
        </w:rPr>
        <w:t>status</w:t>
      </w:r>
      <w:r w:rsidRPr="002E4AF6">
        <w:rPr>
          <w:sz w:val="14"/>
        </w:rPr>
        <w:t xml:space="preserve">.230 The statutes that include some form of TAS eligibility are the Clean Air Act;231 the Clean Water Act; 232 the Safe Drinking Water Act;233 the Comprehensive Environmental Response, Compensation, and Liability Act;234 and the Federal Insecticide, Fungicide, and Rodenticide Act.235 In addition, some </w:t>
      </w:r>
      <w:r w:rsidRPr="00A16511">
        <w:rPr>
          <w:rStyle w:val="StyleUnderline"/>
        </w:rPr>
        <w:t>lesser known</w:t>
      </w:r>
      <w:r w:rsidRPr="002E4AF6">
        <w:rPr>
          <w:sz w:val="14"/>
        </w:rPr>
        <w:t xml:space="preserve"> environmental </w:t>
      </w:r>
      <w:r w:rsidRPr="00A16511">
        <w:rPr>
          <w:rStyle w:val="StyleUnderline"/>
        </w:rPr>
        <w:t>statutes</w:t>
      </w:r>
      <w:r w:rsidRPr="002E4AF6">
        <w:rPr>
          <w:sz w:val="14"/>
        </w:rPr>
        <w:t xml:space="preserve"> “were </w:t>
      </w:r>
      <w:r w:rsidRPr="00A16511">
        <w:rPr>
          <w:rStyle w:val="StyleUnderline"/>
        </w:rPr>
        <w:t>amended to treat tribes</w:t>
      </w:r>
      <w:r w:rsidRPr="002E4AF6">
        <w:rPr>
          <w:sz w:val="14"/>
        </w:rPr>
        <w:t xml:space="preserve"> </w:t>
      </w:r>
      <w:r w:rsidRPr="00A16511">
        <w:rPr>
          <w:rStyle w:val="StyleUnderline"/>
        </w:rPr>
        <w:t>and states</w:t>
      </w:r>
      <w:r w:rsidRPr="002E4AF6">
        <w:rPr>
          <w:sz w:val="14"/>
        </w:rPr>
        <w:t xml:space="preserve"> </w:t>
      </w:r>
      <w:r w:rsidRPr="00A16511">
        <w:rPr>
          <w:rStyle w:val="StyleUnderline"/>
        </w:rPr>
        <w:t>substantially</w:t>
      </w:r>
      <w:r w:rsidRPr="002E4AF6">
        <w:rPr>
          <w:sz w:val="14"/>
        </w:rPr>
        <w:t xml:space="preserve"> the </w:t>
      </w:r>
      <w:r w:rsidRPr="00A16511">
        <w:rPr>
          <w:rStyle w:val="StyleUnderline"/>
        </w:rPr>
        <w:t>same</w:t>
      </w:r>
      <w:r w:rsidRPr="002E4AF6">
        <w:rPr>
          <w:sz w:val="14"/>
        </w:rPr>
        <w:t xml:space="preserve"> </w:t>
      </w:r>
      <w:r w:rsidRPr="00A16511">
        <w:rPr>
          <w:rStyle w:val="StyleUnderline"/>
        </w:rPr>
        <w:t>without a requirement</w:t>
      </w:r>
      <w:r w:rsidRPr="002E4AF6">
        <w:rPr>
          <w:sz w:val="14"/>
        </w:rPr>
        <w:t xml:space="preserve"> </w:t>
      </w:r>
      <w:r w:rsidRPr="00A16511">
        <w:rPr>
          <w:rStyle w:val="StyleUnderline"/>
        </w:rPr>
        <w:t>that tribes</w:t>
      </w:r>
      <w:r w:rsidRPr="002E4AF6">
        <w:rPr>
          <w:sz w:val="14"/>
        </w:rPr>
        <w:t xml:space="preserve"> </w:t>
      </w:r>
      <w:r w:rsidRPr="00A16511">
        <w:rPr>
          <w:rStyle w:val="StyleUnderline"/>
        </w:rPr>
        <w:t>seek</w:t>
      </w:r>
      <w:r w:rsidRPr="002E4AF6">
        <w:rPr>
          <w:sz w:val="14"/>
        </w:rPr>
        <w:t xml:space="preserve"> </w:t>
      </w:r>
      <w:r w:rsidRPr="00A16511">
        <w:rPr>
          <w:rStyle w:val="StyleUnderline"/>
        </w:rPr>
        <w:t>‘state’ status,”</w:t>
      </w:r>
      <w:r w:rsidRPr="002E4AF6">
        <w:rPr>
          <w:sz w:val="14"/>
        </w:rPr>
        <w:t xml:space="preserve"> and </w:t>
      </w:r>
      <w:r w:rsidRPr="00A16511">
        <w:rPr>
          <w:rStyle w:val="StyleUnderline"/>
        </w:rPr>
        <w:t>others</w:t>
      </w:r>
      <w:r w:rsidRPr="002E4AF6">
        <w:rPr>
          <w:sz w:val="14"/>
        </w:rPr>
        <w:t xml:space="preserve"> “</w:t>
      </w:r>
      <w:r w:rsidRPr="00A16511">
        <w:rPr>
          <w:rStyle w:val="StyleUnderline"/>
        </w:rPr>
        <w:t>generally</w:t>
      </w:r>
      <w:r w:rsidRPr="002E4AF6">
        <w:rPr>
          <w:sz w:val="14"/>
        </w:rPr>
        <w:t xml:space="preserve"> also </w:t>
      </w:r>
      <w:r w:rsidRPr="00A16511">
        <w:rPr>
          <w:rStyle w:val="StyleUnderline"/>
        </w:rPr>
        <w:t>placed tribes</w:t>
      </w:r>
      <w:r w:rsidRPr="002E4AF6">
        <w:rPr>
          <w:sz w:val="14"/>
        </w:rPr>
        <w:t xml:space="preserve"> and </w:t>
      </w:r>
      <w:r w:rsidRPr="00A16511">
        <w:rPr>
          <w:rStyle w:val="StyleUnderline"/>
        </w:rPr>
        <w:t>states</w:t>
      </w:r>
      <w:r w:rsidRPr="002E4AF6">
        <w:rPr>
          <w:sz w:val="14"/>
        </w:rPr>
        <w:t xml:space="preserve"> </w:t>
      </w:r>
      <w:r w:rsidRPr="00A16511">
        <w:rPr>
          <w:rStyle w:val="StyleUnderline"/>
        </w:rPr>
        <w:t>in substantially</w:t>
      </w:r>
      <w:r w:rsidRPr="002E4AF6">
        <w:rPr>
          <w:sz w:val="14"/>
        </w:rPr>
        <w:t xml:space="preserve"> </w:t>
      </w:r>
      <w:r w:rsidRPr="00A16511">
        <w:rPr>
          <w:rStyle w:val="StyleUnderline"/>
        </w:rPr>
        <w:t>identical</w:t>
      </w:r>
      <w:r w:rsidRPr="002E4AF6">
        <w:rPr>
          <w:sz w:val="14"/>
        </w:rPr>
        <w:t xml:space="preserve"> </w:t>
      </w:r>
      <w:r w:rsidRPr="00A16511">
        <w:rPr>
          <w:rStyle w:val="StyleUnderline"/>
        </w:rPr>
        <w:t>positions</w:t>
      </w:r>
      <w:r w:rsidRPr="002E4AF6">
        <w:rPr>
          <w:sz w:val="14"/>
        </w:rPr>
        <w:t xml:space="preserve">.”236 Should eligible tribes not seek TAS status or fail to qualify, the </w:t>
      </w:r>
      <w:r w:rsidRPr="00A16511">
        <w:rPr>
          <w:rStyle w:val="StyleUnderline"/>
        </w:rPr>
        <w:t>agency</w:t>
      </w:r>
      <w:r w:rsidRPr="002E4AF6">
        <w:rPr>
          <w:sz w:val="14"/>
        </w:rPr>
        <w:t xml:space="preserve"> </w:t>
      </w:r>
      <w:r w:rsidRPr="00A16511">
        <w:rPr>
          <w:rStyle w:val="StyleUnderline"/>
        </w:rPr>
        <w:t>with primary authority</w:t>
      </w:r>
      <w:r w:rsidRPr="002E4AF6">
        <w:rPr>
          <w:sz w:val="14"/>
        </w:rPr>
        <w:t xml:space="preserve"> </w:t>
      </w:r>
      <w:r w:rsidRPr="00A16511">
        <w:rPr>
          <w:rStyle w:val="StyleUnderline"/>
        </w:rPr>
        <w:t>to implement and enforce</w:t>
      </w:r>
      <w:r w:rsidRPr="002E4AF6">
        <w:rPr>
          <w:sz w:val="14"/>
        </w:rPr>
        <w:t xml:space="preserve"> all these </w:t>
      </w:r>
      <w:r w:rsidRPr="00A16511">
        <w:rPr>
          <w:rStyle w:val="StyleUnderline"/>
        </w:rPr>
        <w:t>statutes</w:t>
      </w:r>
      <w:r w:rsidRPr="002E4AF6">
        <w:rPr>
          <w:sz w:val="14"/>
        </w:rPr>
        <w:t xml:space="preserve"> in Indian Country is the EPA.237 The </w:t>
      </w:r>
      <w:r w:rsidRPr="00CF74BE">
        <w:rPr>
          <w:rStyle w:val="StyleUnderline"/>
          <w:highlight w:val="green"/>
        </w:rPr>
        <w:t>EPA</w:t>
      </w:r>
      <w:r w:rsidRPr="00CF74BE">
        <w:rPr>
          <w:sz w:val="14"/>
          <w:highlight w:val="green"/>
        </w:rPr>
        <w:t xml:space="preserve"> </w:t>
      </w:r>
      <w:r w:rsidRPr="00CF74BE">
        <w:rPr>
          <w:rStyle w:val="StyleUnderline"/>
          <w:highlight w:val="green"/>
        </w:rPr>
        <w:t>separates</w:t>
      </w:r>
      <w:r w:rsidRPr="002E4AF6">
        <w:rPr>
          <w:sz w:val="14"/>
        </w:rPr>
        <w:t xml:space="preserve"> the </w:t>
      </w:r>
      <w:r w:rsidRPr="00CF74BE">
        <w:rPr>
          <w:rStyle w:val="StyleUnderline"/>
          <w:highlight w:val="green"/>
        </w:rPr>
        <w:t>tribes</w:t>
      </w:r>
      <w:r w:rsidRPr="00CF74BE">
        <w:rPr>
          <w:sz w:val="14"/>
          <w:highlight w:val="green"/>
        </w:rPr>
        <w:t xml:space="preserve"> </w:t>
      </w:r>
      <w:r w:rsidRPr="00CF74BE">
        <w:rPr>
          <w:rStyle w:val="StyleUnderline"/>
          <w:highlight w:val="green"/>
        </w:rPr>
        <w:t>into</w:t>
      </w:r>
      <w:r w:rsidRPr="00A16511">
        <w:rPr>
          <w:rStyle w:val="StyleUnderline"/>
        </w:rPr>
        <w:t xml:space="preserve"> two large groups</w:t>
      </w:r>
      <w:r w:rsidRPr="002E4AF6">
        <w:rPr>
          <w:sz w:val="14"/>
        </w:rPr>
        <w:t xml:space="preserve">: (1) </w:t>
      </w:r>
      <w:r w:rsidRPr="00CF74BE">
        <w:rPr>
          <w:rStyle w:val="StyleUnderline"/>
          <w:highlight w:val="green"/>
        </w:rPr>
        <w:t>those with</w:t>
      </w:r>
      <w:r w:rsidRPr="002E4AF6">
        <w:rPr>
          <w:sz w:val="14"/>
        </w:rPr>
        <w:t xml:space="preserve"> </w:t>
      </w:r>
      <w:r w:rsidRPr="00CF74BE">
        <w:rPr>
          <w:rStyle w:val="StyleUnderline"/>
          <w:highlight w:val="green"/>
        </w:rPr>
        <w:t>TAS</w:t>
      </w:r>
      <w:r w:rsidRPr="002E4AF6">
        <w:rPr>
          <w:sz w:val="14"/>
        </w:rPr>
        <w:t xml:space="preserve"> status and </w:t>
      </w:r>
      <w:r w:rsidRPr="00CF74BE">
        <w:rPr>
          <w:rStyle w:val="StyleUnderline"/>
          <w:highlight w:val="green"/>
        </w:rPr>
        <w:t>approved</w:t>
      </w:r>
      <w:r w:rsidRPr="002E4AF6">
        <w:rPr>
          <w:sz w:val="14"/>
        </w:rPr>
        <w:t xml:space="preserve"> </w:t>
      </w:r>
      <w:r w:rsidRPr="00787A50">
        <w:rPr>
          <w:rStyle w:val="StyleUnderline"/>
        </w:rPr>
        <w:t>tribally developed regulatory</w:t>
      </w:r>
      <w:r w:rsidRPr="002E4AF6">
        <w:rPr>
          <w:sz w:val="14"/>
        </w:rPr>
        <w:t xml:space="preserve"> </w:t>
      </w:r>
      <w:r w:rsidRPr="00CF74BE">
        <w:rPr>
          <w:rStyle w:val="StyleUnderline"/>
          <w:highlight w:val="green"/>
        </w:rPr>
        <w:t>programs</w:t>
      </w:r>
      <w:r w:rsidRPr="00CF74BE">
        <w:rPr>
          <w:sz w:val="14"/>
          <w:highlight w:val="green"/>
        </w:rPr>
        <w:t xml:space="preserve">, </w:t>
      </w:r>
      <w:r w:rsidRPr="00CF74BE">
        <w:rPr>
          <w:rStyle w:val="StyleUnderline"/>
          <w:highlight w:val="green"/>
        </w:rPr>
        <w:t>which involve</w:t>
      </w:r>
      <w:r w:rsidRPr="002E4AF6">
        <w:rPr>
          <w:sz w:val="14"/>
        </w:rPr>
        <w:t xml:space="preserve"> “an </w:t>
      </w:r>
      <w:r w:rsidRPr="00787A50">
        <w:rPr>
          <w:rStyle w:val="StyleUnderline"/>
        </w:rPr>
        <w:t xml:space="preserve">exercise of </w:t>
      </w:r>
      <w:r w:rsidRPr="00CF74BE">
        <w:rPr>
          <w:rStyle w:val="StyleUnderline"/>
          <w:highlight w:val="green"/>
        </w:rPr>
        <w:t>regulatory authority</w:t>
      </w:r>
      <w:r w:rsidRPr="002E4AF6">
        <w:rPr>
          <w:sz w:val="14"/>
        </w:rPr>
        <w:t xml:space="preserve"> </w:t>
      </w:r>
      <w:r w:rsidRPr="00787A50">
        <w:rPr>
          <w:rStyle w:val="StyleUnderline"/>
        </w:rPr>
        <w:t>by</w:t>
      </w:r>
      <w:r w:rsidRPr="002E4AF6">
        <w:rPr>
          <w:sz w:val="14"/>
        </w:rPr>
        <w:t xml:space="preserve"> the </w:t>
      </w:r>
      <w:r w:rsidRPr="00787A50">
        <w:rPr>
          <w:rStyle w:val="StyleUnderline"/>
        </w:rPr>
        <w:t>applicant</w:t>
      </w:r>
      <w:r w:rsidRPr="002E4AF6">
        <w:rPr>
          <w:sz w:val="14"/>
        </w:rPr>
        <w:t xml:space="preserve"> </w:t>
      </w:r>
      <w:r w:rsidRPr="00787A50">
        <w:rPr>
          <w:rStyle w:val="StyleUnderline"/>
        </w:rPr>
        <w:t>tribe</w:t>
      </w:r>
      <w:r w:rsidRPr="002E4AF6">
        <w:rPr>
          <w:sz w:val="14"/>
        </w:rPr>
        <w:t xml:space="preserve">”; and (2) </w:t>
      </w:r>
      <w:r w:rsidRPr="00CF74BE">
        <w:rPr>
          <w:rStyle w:val="StyleUnderline"/>
          <w:highlight w:val="green"/>
        </w:rPr>
        <w:t>those with TAS</w:t>
      </w:r>
      <w:r w:rsidRPr="002E4AF6">
        <w:rPr>
          <w:sz w:val="14"/>
        </w:rPr>
        <w:t xml:space="preserve"> approval “</w:t>
      </w:r>
      <w:r w:rsidRPr="00CF74BE">
        <w:rPr>
          <w:rStyle w:val="StyleUnderline"/>
          <w:highlight w:val="green"/>
        </w:rPr>
        <w:t>for</w:t>
      </w:r>
      <w:r w:rsidRPr="00787A50">
        <w:rPr>
          <w:rStyle w:val="StyleUnderline"/>
        </w:rPr>
        <w:t xml:space="preserve"> purposes of </w:t>
      </w:r>
      <w:r w:rsidRPr="00CF74BE">
        <w:rPr>
          <w:rStyle w:val="StyleUnderline"/>
          <w:highlight w:val="green"/>
        </w:rPr>
        <w:t>administering</w:t>
      </w:r>
      <w:r w:rsidRPr="002E4AF6">
        <w:rPr>
          <w:sz w:val="14"/>
        </w:rPr>
        <w:t xml:space="preserve"> an environmental regulatory </w:t>
      </w:r>
      <w:r w:rsidRPr="00CF74BE">
        <w:rPr>
          <w:rStyle w:val="StyleUnderline"/>
          <w:highlight w:val="green"/>
        </w:rPr>
        <w:t>program</w:t>
      </w:r>
      <w:r w:rsidRPr="00CF74BE">
        <w:rPr>
          <w:sz w:val="14"/>
          <w:highlight w:val="green"/>
        </w:rPr>
        <w:t xml:space="preserve"> </w:t>
      </w:r>
      <w:r w:rsidRPr="00CF74BE">
        <w:rPr>
          <w:rStyle w:val="StyleUnderline"/>
          <w:highlight w:val="green"/>
        </w:rPr>
        <w:t>without</w:t>
      </w:r>
      <w:r w:rsidRPr="00CF74BE">
        <w:rPr>
          <w:sz w:val="14"/>
          <w:highlight w:val="green"/>
        </w:rPr>
        <w:t xml:space="preserve"> </w:t>
      </w:r>
      <w:r w:rsidRPr="00CF74BE">
        <w:rPr>
          <w:sz w:val="14"/>
        </w:rPr>
        <w:t>an</w:t>
      </w:r>
      <w:r w:rsidRPr="002E4AF6">
        <w:rPr>
          <w:sz w:val="14"/>
        </w:rPr>
        <w:t xml:space="preserve"> </w:t>
      </w:r>
      <w:r w:rsidRPr="00CF74BE">
        <w:rPr>
          <w:rStyle w:val="StyleUnderline"/>
          <w:highlight w:val="green"/>
        </w:rPr>
        <w:t>enforcement</w:t>
      </w:r>
      <w:r w:rsidRPr="002E4AF6">
        <w:rPr>
          <w:sz w:val="14"/>
        </w:rPr>
        <w:t xml:space="preserve"> </w:t>
      </w:r>
      <w:r w:rsidRPr="00787A50">
        <w:rPr>
          <w:rStyle w:val="StyleUnderline"/>
        </w:rPr>
        <w:t>component</w:t>
      </w:r>
      <w:r w:rsidRPr="002E4AF6">
        <w:rPr>
          <w:sz w:val="14"/>
        </w:rPr>
        <w:t xml:space="preserve">, an </w:t>
      </w:r>
      <w:r w:rsidRPr="00787A50">
        <w:rPr>
          <w:rStyle w:val="StyleUnderline"/>
        </w:rPr>
        <w:t>environmental regulatory program</w:t>
      </w:r>
      <w:r w:rsidRPr="002E4AF6">
        <w:rPr>
          <w:sz w:val="14"/>
        </w:rPr>
        <w:t xml:space="preserve"> </w:t>
      </w:r>
      <w:r w:rsidRPr="00787A50">
        <w:rPr>
          <w:rStyle w:val="StyleUnderline"/>
        </w:rPr>
        <w:t>with</w:t>
      </w:r>
      <w:r w:rsidRPr="002E4AF6">
        <w:rPr>
          <w:sz w:val="14"/>
        </w:rPr>
        <w:t xml:space="preserve"> an </w:t>
      </w:r>
      <w:r w:rsidRPr="00787A50">
        <w:rPr>
          <w:rStyle w:val="StyleUnderline"/>
        </w:rPr>
        <w:t>enforcement</w:t>
      </w:r>
      <w:r w:rsidRPr="002E4AF6">
        <w:rPr>
          <w:sz w:val="14"/>
        </w:rPr>
        <w:t xml:space="preserve"> </w:t>
      </w:r>
      <w:r w:rsidRPr="00787A50">
        <w:rPr>
          <w:rStyle w:val="StyleUnderline"/>
        </w:rPr>
        <w:t>component</w:t>
      </w:r>
      <w:r w:rsidRPr="002E4AF6">
        <w:rPr>
          <w:sz w:val="14"/>
        </w:rPr>
        <w:t xml:space="preserve">, </w:t>
      </w:r>
      <w:r w:rsidRPr="00787A50">
        <w:rPr>
          <w:rStyle w:val="StyleUnderline"/>
        </w:rPr>
        <w:t>or</w:t>
      </w:r>
      <w:r w:rsidRPr="002E4AF6">
        <w:rPr>
          <w:sz w:val="14"/>
        </w:rPr>
        <w:t xml:space="preserve"> an </w:t>
      </w:r>
      <w:r w:rsidRPr="00787A50">
        <w:rPr>
          <w:rStyle w:val="StyleUnderline"/>
        </w:rPr>
        <w:t>administrative environmental function</w:t>
      </w:r>
      <w:r w:rsidRPr="002E4AF6">
        <w:rPr>
          <w:sz w:val="14"/>
        </w:rPr>
        <w:t xml:space="preserve">.”238 </w:t>
      </w:r>
      <w:r w:rsidRPr="00787A50">
        <w:rPr>
          <w:rStyle w:val="StyleUnderline"/>
        </w:rPr>
        <w:t>In</w:t>
      </w:r>
      <w:r w:rsidRPr="002E4AF6">
        <w:rPr>
          <w:sz w:val="14"/>
        </w:rPr>
        <w:t xml:space="preserve"> the </w:t>
      </w:r>
      <w:r w:rsidRPr="00787A50">
        <w:rPr>
          <w:rStyle w:val="StyleUnderline"/>
        </w:rPr>
        <w:t>first group</w:t>
      </w:r>
      <w:r w:rsidRPr="002E4AF6">
        <w:rPr>
          <w:sz w:val="14"/>
        </w:rPr>
        <w:t xml:space="preserve">, the </w:t>
      </w:r>
      <w:r w:rsidRPr="00CF74BE">
        <w:rPr>
          <w:rStyle w:val="StyleUnderline"/>
        </w:rPr>
        <w:t>EPA</w:t>
      </w:r>
      <w:r w:rsidRPr="00CF74BE">
        <w:rPr>
          <w:sz w:val="14"/>
        </w:rPr>
        <w:t xml:space="preserve"> </w:t>
      </w:r>
      <w:r w:rsidRPr="00CF74BE">
        <w:rPr>
          <w:rStyle w:val="StyleUnderline"/>
        </w:rPr>
        <w:t>notes</w:t>
      </w:r>
      <w:r w:rsidRPr="002E4AF6">
        <w:rPr>
          <w:sz w:val="14"/>
        </w:rPr>
        <w:t xml:space="preserve"> that there are </w:t>
      </w:r>
      <w:r w:rsidRPr="00CF74BE">
        <w:rPr>
          <w:rStyle w:val="StyleUnderline"/>
        </w:rPr>
        <w:t>twelve</w:t>
      </w:r>
      <w:r w:rsidRPr="00787A50">
        <w:rPr>
          <w:rStyle w:val="StyleUnderline"/>
        </w:rPr>
        <w:t xml:space="preserve"> tribes exercising</w:t>
      </w:r>
      <w:r w:rsidRPr="002E4AF6">
        <w:rPr>
          <w:sz w:val="14"/>
        </w:rPr>
        <w:t xml:space="preserve"> </w:t>
      </w:r>
      <w:r w:rsidRPr="00787A50">
        <w:rPr>
          <w:rStyle w:val="StyleUnderline"/>
        </w:rPr>
        <w:t>regulatory authority</w:t>
      </w:r>
      <w:r w:rsidRPr="002E4AF6">
        <w:rPr>
          <w:sz w:val="14"/>
        </w:rPr>
        <w:t xml:space="preserve"> </w:t>
      </w:r>
      <w:r w:rsidRPr="00787A50">
        <w:rPr>
          <w:rStyle w:val="StyleUnderline"/>
        </w:rPr>
        <w:t>under</w:t>
      </w:r>
      <w:r w:rsidRPr="002E4AF6">
        <w:rPr>
          <w:sz w:val="14"/>
        </w:rPr>
        <w:t xml:space="preserve"> various </w:t>
      </w:r>
      <w:r w:rsidRPr="00787A50">
        <w:rPr>
          <w:rStyle w:val="StyleUnderline"/>
        </w:rPr>
        <w:t>C</w:t>
      </w:r>
      <w:r w:rsidRPr="002E4AF6">
        <w:rPr>
          <w:sz w:val="14"/>
        </w:rPr>
        <w:t xml:space="preserve">lean </w:t>
      </w:r>
      <w:r w:rsidRPr="00787A50">
        <w:rPr>
          <w:rStyle w:val="StyleUnderline"/>
        </w:rPr>
        <w:t>A</w:t>
      </w:r>
      <w:r w:rsidRPr="002E4AF6">
        <w:rPr>
          <w:sz w:val="14"/>
        </w:rPr>
        <w:t xml:space="preserve">ir </w:t>
      </w:r>
      <w:r w:rsidRPr="00787A50">
        <w:rPr>
          <w:rStyle w:val="StyleUnderline"/>
        </w:rPr>
        <w:t>A</w:t>
      </w:r>
      <w:r w:rsidRPr="002E4AF6">
        <w:rPr>
          <w:sz w:val="14"/>
        </w:rPr>
        <w:t xml:space="preserve">ct provisions, </w:t>
      </w:r>
      <w:r w:rsidRPr="00787A50">
        <w:rPr>
          <w:rStyle w:val="StyleUnderline"/>
        </w:rPr>
        <w:t>sixty</w:t>
      </w:r>
      <w:r w:rsidRPr="002E4AF6">
        <w:rPr>
          <w:sz w:val="14"/>
        </w:rPr>
        <w:t xml:space="preserve"> </w:t>
      </w:r>
      <w:r w:rsidRPr="00787A50">
        <w:rPr>
          <w:rStyle w:val="StyleUnderline"/>
        </w:rPr>
        <w:t>tribes administering w</w:t>
      </w:r>
      <w:r w:rsidRPr="002E4AF6">
        <w:rPr>
          <w:sz w:val="14"/>
        </w:rPr>
        <w:t xml:space="preserve">ater </w:t>
      </w:r>
      <w:r w:rsidRPr="00787A50">
        <w:rPr>
          <w:rStyle w:val="StyleUnderline"/>
        </w:rPr>
        <w:t>q</w:t>
      </w:r>
      <w:r w:rsidRPr="002E4AF6">
        <w:rPr>
          <w:sz w:val="14"/>
        </w:rPr>
        <w:t xml:space="preserve">uality </w:t>
      </w:r>
      <w:r w:rsidRPr="00787A50">
        <w:rPr>
          <w:rStyle w:val="StyleUnderline"/>
        </w:rPr>
        <w:t>s</w:t>
      </w:r>
      <w:r w:rsidRPr="002E4AF6">
        <w:rPr>
          <w:sz w:val="14"/>
        </w:rPr>
        <w:t xml:space="preserve">tandards </w:t>
      </w:r>
      <w:r w:rsidRPr="00787A50">
        <w:rPr>
          <w:rStyle w:val="StyleUnderline"/>
        </w:rPr>
        <w:t>under</w:t>
      </w:r>
      <w:r w:rsidRPr="002E4AF6">
        <w:rPr>
          <w:sz w:val="14"/>
        </w:rPr>
        <w:t xml:space="preserve"> the </w:t>
      </w:r>
      <w:r w:rsidRPr="00787A50">
        <w:rPr>
          <w:rStyle w:val="StyleUnderline"/>
        </w:rPr>
        <w:t>C</w:t>
      </w:r>
      <w:r w:rsidRPr="002E4AF6">
        <w:rPr>
          <w:sz w:val="14"/>
        </w:rPr>
        <w:t xml:space="preserve">lean </w:t>
      </w:r>
      <w:r w:rsidRPr="00787A50">
        <w:rPr>
          <w:rStyle w:val="StyleUnderline"/>
        </w:rPr>
        <w:t>W</w:t>
      </w:r>
      <w:r w:rsidRPr="002E4AF6">
        <w:rPr>
          <w:sz w:val="14"/>
        </w:rPr>
        <w:t xml:space="preserve">ater </w:t>
      </w:r>
      <w:r w:rsidRPr="00787A50">
        <w:rPr>
          <w:rStyle w:val="StyleUnderline"/>
        </w:rPr>
        <w:t>A</w:t>
      </w:r>
      <w:r w:rsidRPr="002E4AF6">
        <w:rPr>
          <w:sz w:val="14"/>
        </w:rPr>
        <w:t xml:space="preserve">ct, </w:t>
      </w:r>
      <w:r w:rsidRPr="001E4C2B">
        <w:rPr>
          <w:rStyle w:val="StyleUnderline"/>
        </w:rPr>
        <w:t>three</w:t>
      </w:r>
      <w:r w:rsidRPr="002E4AF6">
        <w:rPr>
          <w:sz w:val="14"/>
        </w:rPr>
        <w:t xml:space="preserve"> tribes </w:t>
      </w:r>
      <w:r w:rsidRPr="001E4C2B">
        <w:rPr>
          <w:rStyle w:val="StyleUnderline"/>
        </w:rPr>
        <w:t>exercising</w:t>
      </w:r>
      <w:r w:rsidRPr="002E4AF6">
        <w:rPr>
          <w:sz w:val="14"/>
        </w:rPr>
        <w:t xml:space="preserve"> </w:t>
      </w:r>
      <w:r w:rsidRPr="001E4C2B">
        <w:rPr>
          <w:rStyle w:val="StyleUnderline"/>
        </w:rPr>
        <w:t>two</w:t>
      </w:r>
      <w:r w:rsidRPr="002E4AF6">
        <w:rPr>
          <w:sz w:val="14"/>
        </w:rPr>
        <w:t xml:space="preserve"> separate </w:t>
      </w:r>
      <w:r w:rsidRPr="001E4C2B">
        <w:rPr>
          <w:rStyle w:val="StyleUnderline"/>
        </w:rPr>
        <w:t>functions</w:t>
      </w:r>
      <w:r w:rsidRPr="002E4AF6">
        <w:rPr>
          <w:sz w:val="14"/>
        </w:rPr>
        <w:t xml:space="preserve"> </w:t>
      </w:r>
      <w:r w:rsidRPr="001E4C2B">
        <w:rPr>
          <w:rStyle w:val="StyleUnderline"/>
        </w:rPr>
        <w:t>under</w:t>
      </w:r>
      <w:r w:rsidRPr="002E4AF6">
        <w:rPr>
          <w:sz w:val="14"/>
        </w:rPr>
        <w:t xml:space="preserve"> the </w:t>
      </w:r>
      <w:r w:rsidRPr="001E4C2B">
        <w:rPr>
          <w:rStyle w:val="StyleUnderline"/>
        </w:rPr>
        <w:t>S</w:t>
      </w:r>
      <w:r w:rsidRPr="002E4AF6">
        <w:rPr>
          <w:sz w:val="14"/>
        </w:rPr>
        <w:t xml:space="preserve">afe </w:t>
      </w:r>
      <w:r w:rsidRPr="001E4C2B">
        <w:rPr>
          <w:rStyle w:val="StyleUnderline"/>
        </w:rPr>
        <w:t>D</w:t>
      </w:r>
      <w:r w:rsidRPr="002E4AF6">
        <w:rPr>
          <w:sz w:val="14"/>
        </w:rPr>
        <w:t xml:space="preserve">rinking </w:t>
      </w:r>
      <w:r w:rsidRPr="001E4C2B">
        <w:rPr>
          <w:rStyle w:val="StyleUnderline"/>
        </w:rPr>
        <w:t>W</w:t>
      </w:r>
      <w:r w:rsidRPr="002E4AF6">
        <w:rPr>
          <w:sz w:val="14"/>
        </w:rPr>
        <w:t xml:space="preserve">ater </w:t>
      </w:r>
      <w:r w:rsidRPr="001E4C2B">
        <w:rPr>
          <w:rStyle w:val="StyleUnderline"/>
        </w:rPr>
        <w:t>A</w:t>
      </w:r>
      <w:r w:rsidRPr="002E4AF6">
        <w:rPr>
          <w:sz w:val="14"/>
        </w:rPr>
        <w:t xml:space="preserve">ct (related to public water system supervision and underground injection control standards), and </w:t>
      </w:r>
      <w:r w:rsidRPr="001E4C2B">
        <w:rPr>
          <w:rStyle w:val="StyleUnderline"/>
        </w:rPr>
        <w:t>four</w:t>
      </w:r>
      <w:r w:rsidRPr="002E4AF6">
        <w:rPr>
          <w:sz w:val="14"/>
        </w:rPr>
        <w:t xml:space="preserve"> tribes </w:t>
      </w:r>
      <w:r w:rsidRPr="001E4C2B">
        <w:rPr>
          <w:rStyle w:val="StyleUnderline"/>
        </w:rPr>
        <w:t>administering</w:t>
      </w:r>
      <w:r w:rsidRPr="002E4AF6">
        <w:rPr>
          <w:sz w:val="14"/>
        </w:rPr>
        <w:t xml:space="preserve"> three </w:t>
      </w:r>
      <w:r w:rsidRPr="001E4C2B">
        <w:rPr>
          <w:rStyle w:val="StyleUnderline"/>
        </w:rPr>
        <w:t>different sections of</w:t>
      </w:r>
      <w:r w:rsidRPr="002E4AF6">
        <w:rPr>
          <w:sz w:val="14"/>
        </w:rPr>
        <w:t xml:space="preserve"> the </w:t>
      </w:r>
      <w:r w:rsidRPr="001E4C2B">
        <w:rPr>
          <w:rStyle w:val="StyleUnderline"/>
        </w:rPr>
        <w:t>T</w:t>
      </w:r>
      <w:r w:rsidRPr="002E4AF6">
        <w:rPr>
          <w:sz w:val="14"/>
        </w:rPr>
        <w:t xml:space="preserve">oxic </w:t>
      </w:r>
      <w:r w:rsidRPr="001E4C2B">
        <w:rPr>
          <w:rStyle w:val="StyleUnderline"/>
        </w:rPr>
        <w:t>S</w:t>
      </w:r>
      <w:r w:rsidRPr="002E4AF6">
        <w:rPr>
          <w:sz w:val="14"/>
        </w:rPr>
        <w:t xml:space="preserve">ubstances </w:t>
      </w:r>
      <w:r w:rsidRPr="001E4C2B">
        <w:rPr>
          <w:rStyle w:val="StyleUnderline"/>
        </w:rPr>
        <w:t>C</w:t>
      </w:r>
      <w:r w:rsidRPr="002E4AF6">
        <w:rPr>
          <w:sz w:val="14"/>
        </w:rPr>
        <w:t xml:space="preserve">ontrol </w:t>
      </w:r>
      <w:r w:rsidRPr="001E4C2B">
        <w:rPr>
          <w:rStyle w:val="StyleUnderline"/>
        </w:rPr>
        <w:t>A</w:t>
      </w:r>
      <w:r w:rsidRPr="002E4AF6">
        <w:rPr>
          <w:sz w:val="14"/>
        </w:rPr>
        <w:t xml:space="preserve">ct.239 The </w:t>
      </w:r>
      <w:r w:rsidRPr="00CF74BE">
        <w:rPr>
          <w:rStyle w:val="StyleUnderline"/>
          <w:highlight w:val="green"/>
        </w:rPr>
        <w:t>total</w:t>
      </w:r>
      <w:r w:rsidRPr="00CF74BE">
        <w:rPr>
          <w:sz w:val="14"/>
          <w:highlight w:val="green"/>
        </w:rPr>
        <w:t xml:space="preserve"> </w:t>
      </w:r>
      <w:r w:rsidRPr="00CF74BE">
        <w:rPr>
          <w:rStyle w:val="StyleUnderline"/>
          <w:highlight w:val="green"/>
        </w:rPr>
        <w:t>number</w:t>
      </w:r>
      <w:r w:rsidRPr="002E4AF6">
        <w:rPr>
          <w:sz w:val="14"/>
        </w:rPr>
        <w:t xml:space="preserve"> of tribes exercising full regulatory authority, however, </w:t>
      </w:r>
      <w:r w:rsidRPr="001E4C2B">
        <w:rPr>
          <w:rStyle w:val="StyleUnderline"/>
        </w:rPr>
        <w:t xml:space="preserve">is </w:t>
      </w:r>
      <w:r w:rsidRPr="00CF74BE">
        <w:rPr>
          <w:rStyle w:val="StyleUnderline"/>
          <w:highlight w:val="green"/>
        </w:rPr>
        <w:t>not</w:t>
      </w:r>
      <w:r>
        <w:rPr>
          <w:rStyle w:val="StyleUnderline"/>
        </w:rPr>
        <w:t xml:space="preserve"> </w:t>
      </w:r>
      <w:r w:rsidRPr="002E4AF6">
        <w:rPr>
          <w:sz w:val="14"/>
        </w:rPr>
        <w:t xml:space="preserve">the </w:t>
      </w:r>
      <w:r w:rsidRPr="00CF74BE">
        <w:rPr>
          <w:rStyle w:val="StyleUnderline"/>
          <w:highlight w:val="green"/>
        </w:rPr>
        <w:t>sum of</w:t>
      </w:r>
      <w:r w:rsidRPr="001E4C2B">
        <w:rPr>
          <w:rStyle w:val="StyleUnderline"/>
        </w:rPr>
        <w:t xml:space="preserve"> those</w:t>
      </w:r>
      <w:r w:rsidRPr="002E4AF6">
        <w:rPr>
          <w:sz w:val="14"/>
        </w:rPr>
        <w:t xml:space="preserve"> </w:t>
      </w:r>
      <w:r w:rsidRPr="00CF74BE">
        <w:rPr>
          <w:rStyle w:val="StyleUnderline"/>
          <w:highlight w:val="green"/>
        </w:rPr>
        <w:t>individual</w:t>
      </w:r>
      <w:r w:rsidRPr="001E4C2B">
        <w:rPr>
          <w:rStyle w:val="StyleUnderline"/>
        </w:rPr>
        <w:t xml:space="preserve"> </w:t>
      </w:r>
      <w:r w:rsidRPr="00CF74BE">
        <w:rPr>
          <w:rStyle w:val="StyleUnderline"/>
          <w:highlight w:val="green"/>
        </w:rPr>
        <w:t>categories</w:t>
      </w:r>
      <w:r w:rsidRPr="002E4AF6">
        <w:rPr>
          <w:sz w:val="14"/>
        </w:rPr>
        <w:t xml:space="preserve"> (despite the EPA’s posting of a “total” of seventy-seven tribes exercising TAS authority) </w:t>
      </w:r>
      <w:r w:rsidRPr="001E4C2B">
        <w:rPr>
          <w:rStyle w:val="StyleUnderline"/>
        </w:rPr>
        <w:t>because</w:t>
      </w:r>
      <w:r w:rsidRPr="002E4AF6">
        <w:rPr>
          <w:sz w:val="14"/>
        </w:rPr>
        <w:t xml:space="preserve"> </w:t>
      </w:r>
      <w:r w:rsidRPr="001E4C2B">
        <w:rPr>
          <w:rStyle w:val="StyleUnderline"/>
        </w:rPr>
        <w:t>some</w:t>
      </w:r>
      <w:r w:rsidRPr="002E4AF6">
        <w:rPr>
          <w:sz w:val="14"/>
        </w:rPr>
        <w:t xml:space="preserve"> tribes, </w:t>
      </w:r>
      <w:r w:rsidRPr="001E4C2B">
        <w:rPr>
          <w:rStyle w:val="StyleUnderline"/>
        </w:rPr>
        <w:t>like</w:t>
      </w:r>
      <w:r w:rsidRPr="002E4AF6">
        <w:rPr>
          <w:sz w:val="14"/>
        </w:rPr>
        <w:t xml:space="preserve"> the </w:t>
      </w:r>
      <w:r w:rsidRPr="00CF74BE">
        <w:rPr>
          <w:rStyle w:val="StyleUnderline"/>
          <w:highlight w:val="green"/>
        </w:rPr>
        <w:t>Navajo</w:t>
      </w:r>
      <w:r w:rsidRPr="002E4AF6">
        <w:rPr>
          <w:sz w:val="14"/>
        </w:rPr>
        <w:t xml:space="preserve"> Nation </w:t>
      </w:r>
      <w:r w:rsidRPr="00CF74BE">
        <w:rPr>
          <w:rStyle w:val="StyleUnderline"/>
          <w:highlight w:val="green"/>
        </w:rPr>
        <w:t>and</w:t>
      </w:r>
      <w:r w:rsidRPr="002E4AF6">
        <w:rPr>
          <w:sz w:val="14"/>
        </w:rPr>
        <w:t xml:space="preserve"> the </w:t>
      </w:r>
      <w:r w:rsidRPr="001E4C2B">
        <w:rPr>
          <w:rStyle w:val="StyleUnderline"/>
        </w:rPr>
        <w:t xml:space="preserve">Southern </w:t>
      </w:r>
      <w:r w:rsidRPr="00CF74BE">
        <w:rPr>
          <w:rStyle w:val="StyleUnderline"/>
          <w:highlight w:val="green"/>
        </w:rPr>
        <w:t>Ute</w:t>
      </w:r>
      <w:r w:rsidRPr="002E4AF6">
        <w:rPr>
          <w:sz w:val="14"/>
        </w:rPr>
        <w:t xml:space="preserve"> Tribe, </w:t>
      </w:r>
      <w:r w:rsidRPr="001E4C2B">
        <w:rPr>
          <w:rStyle w:val="StyleUnderline"/>
        </w:rPr>
        <w:t>have</w:t>
      </w:r>
      <w:r w:rsidRPr="002E4AF6">
        <w:rPr>
          <w:sz w:val="14"/>
        </w:rPr>
        <w:t xml:space="preserve"> </w:t>
      </w:r>
      <w:r w:rsidRPr="00CF74BE">
        <w:rPr>
          <w:rStyle w:val="StyleUnderline"/>
          <w:highlight w:val="green"/>
        </w:rPr>
        <w:t>qualified</w:t>
      </w:r>
      <w:r w:rsidRPr="002E4AF6">
        <w:rPr>
          <w:sz w:val="14"/>
        </w:rPr>
        <w:t xml:space="preserve"> for TAS status </w:t>
      </w:r>
      <w:r w:rsidRPr="00CF74BE">
        <w:rPr>
          <w:rStyle w:val="StyleUnderline"/>
          <w:highlight w:val="green"/>
        </w:rPr>
        <w:t>under multiple</w:t>
      </w:r>
      <w:r w:rsidRPr="001E4C2B">
        <w:rPr>
          <w:rStyle w:val="StyleUnderline"/>
        </w:rPr>
        <w:t xml:space="preserve"> statutory</w:t>
      </w:r>
      <w:r w:rsidRPr="002E4AF6">
        <w:rPr>
          <w:sz w:val="14"/>
        </w:rPr>
        <w:t xml:space="preserve"> </w:t>
      </w:r>
      <w:r w:rsidRPr="00CF74BE">
        <w:rPr>
          <w:rStyle w:val="StyleUnderline"/>
          <w:highlight w:val="green"/>
        </w:rPr>
        <w:t>provisions</w:t>
      </w:r>
      <w:r w:rsidRPr="002E4AF6">
        <w:rPr>
          <w:sz w:val="14"/>
        </w:rPr>
        <w:t xml:space="preserve">.240 Therefore, for the Clean Air Act, as one example, the </w:t>
      </w:r>
      <w:r w:rsidRPr="00CF74BE">
        <w:rPr>
          <w:rStyle w:val="StyleUnderline"/>
          <w:highlight w:val="green"/>
        </w:rPr>
        <w:t>total</w:t>
      </w:r>
      <w:r w:rsidRPr="001E4C2B">
        <w:rPr>
          <w:rStyle w:val="StyleUnderline"/>
        </w:rPr>
        <w:t xml:space="preserve"> number of</w:t>
      </w:r>
      <w:r>
        <w:rPr>
          <w:rStyle w:val="StyleUnderline"/>
        </w:rPr>
        <w:t xml:space="preserve"> </w:t>
      </w:r>
      <w:r w:rsidRPr="00CF74BE">
        <w:rPr>
          <w:rStyle w:val="StyleUnderline"/>
          <w:highlight w:val="green"/>
        </w:rPr>
        <w:t>tribes exercising authority</w:t>
      </w:r>
      <w:r w:rsidRPr="002E4AF6">
        <w:rPr>
          <w:sz w:val="14"/>
        </w:rPr>
        <w:t xml:space="preserve"> over air pollution is </w:t>
      </w:r>
      <w:r w:rsidRPr="00CF74BE">
        <w:rPr>
          <w:rStyle w:val="StyleUnderline"/>
          <w:highlight w:val="green"/>
        </w:rPr>
        <w:t>actually seven</w:t>
      </w:r>
      <w:r w:rsidRPr="002E4AF6">
        <w:rPr>
          <w:sz w:val="14"/>
        </w:rPr>
        <w:t xml:space="preserve">, </w:t>
      </w:r>
      <w:r w:rsidRPr="001E4C2B">
        <w:rPr>
          <w:rStyle w:val="StyleUnderline"/>
        </w:rPr>
        <w:t>not</w:t>
      </w:r>
      <w:r w:rsidRPr="002E4AF6">
        <w:rPr>
          <w:sz w:val="14"/>
        </w:rPr>
        <w:t xml:space="preserve"> </w:t>
      </w:r>
      <w:r w:rsidRPr="001E4C2B">
        <w:rPr>
          <w:rStyle w:val="StyleUnderline"/>
        </w:rPr>
        <w:t>twelve</w:t>
      </w:r>
      <w:r w:rsidRPr="002E4AF6">
        <w:rPr>
          <w:sz w:val="14"/>
        </w:rPr>
        <w:t xml:space="preserve">, and the </w:t>
      </w:r>
      <w:r w:rsidRPr="00CF74BE">
        <w:rPr>
          <w:rStyle w:val="StyleUnderline"/>
          <w:highlight w:val="green"/>
        </w:rPr>
        <w:t>total</w:t>
      </w:r>
      <w:r w:rsidRPr="00CF74BE">
        <w:rPr>
          <w:rStyle w:val="StyleUnderline"/>
        </w:rPr>
        <w:t xml:space="preserve"> number</w:t>
      </w:r>
      <w:r w:rsidRPr="001E4C2B">
        <w:rPr>
          <w:rStyle w:val="StyleUnderline"/>
        </w:rPr>
        <w:t xml:space="preserve"> of </w:t>
      </w:r>
      <w:r w:rsidRPr="00CF74BE">
        <w:rPr>
          <w:rStyle w:val="StyleUnderline"/>
          <w:highlight w:val="green"/>
        </w:rPr>
        <w:t>TAS</w:t>
      </w:r>
      <w:r w:rsidRPr="00CF74BE">
        <w:rPr>
          <w:sz w:val="14"/>
          <w:highlight w:val="green"/>
        </w:rPr>
        <w:t xml:space="preserve"> </w:t>
      </w:r>
      <w:r w:rsidRPr="00CF74BE">
        <w:rPr>
          <w:rStyle w:val="StyleUnderline"/>
          <w:highlight w:val="green"/>
        </w:rPr>
        <w:t>tribes</w:t>
      </w:r>
      <w:r w:rsidRPr="002E4AF6">
        <w:rPr>
          <w:sz w:val="14"/>
        </w:rPr>
        <w:t xml:space="preserve"> under every statute is </w:t>
      </w:r>
      <w:r w:rsidRPr="00CF74BE">
        <w:rPr>
          <w:rStyle w:val="StyleUnderline"/>
          <w:highlight w:val="green"/>
        </w:rPr>
        <w:t>closer</w:t>
      </w:r>
      <w:r w:rsidRPr="00CF74BE">
        <w:rPr>
          <w:sz w:val="14"/>
          <w:highlight w:val="green"/>
        </w:rPr>
        <w:t xml:space="preserve"> </w:t>
      </w:r>
      <w:r w:rsidRPr="00CF74BE">
        <w:rPr>
          <w:rStyle w:val="StyleUnderline"/>
          <w:highlight w:val="green"/>
        </w:rPr>
        <w:t>to</w:t>
      </w:r>
      <w:r w:rsidRPr="001E4C2B">
        <w:rPr>
          <w:rStyle w:val="StyleUnderline"/>
        </w:rPr>
        <w:t xml:space="preserve"> </w:t>
      </w:r>
      <w:r w:rsidRPr="00CF74BE">
        <w:rPr>
          <w:rStyle w:val="StyleUnderline"/>
          <w:highlight w:val="green"/>
        </w:rPr>
        <w:t>sixty</w:t>
      </w:r>
      <w:r w:rsidRPr="001E4C2B">
        <w:rPr>
          <w:rStyle w:val="StyleUnderline"/>
        </w:rPr>
        <w:t>, rather than seventy-seven</w:t>
      </w:r>
      <w:r w:rsidRPr="002E4AF6">
        <w:rPr>
          <w:sz w:val="14"/>
        </w:rPr>
        <w:t xml:space="preserve">.241 This </w:t>
      </w:r>
      <w:r w:rsidRPr="00CF74BE">
        <w:rPr>
          <w:rStyle w:val="StyleUnderline"/>
          <w:highlight w:val="green"/>
        </w:rPr>
        <w:t>adjusted</w:t>
      </w:r>
      <w:r w:rsidRPr="00CF74BE">
        <w:rPr>
          <w:sz w:val="14"/>
          <w:highlight w:val="green"/>
        </w:rPr>
        <w:t xml:space="preserve"> </w:t>
      </w:r>
      <w:r w:rsidRPr="00CF74BE">
        <w:rPr>
          <w:rStyle w:val="StyleUnderline"/>
          <w:highlight w:val="green"/>
        </w:rPr>
        <w:t>total</w:t>
      </w:r>
      <w:r w:rsidRPr="00CF74BE">
        <w:rPr>
          <w:sz w:val="14"/>
          <w:highlight w:val="green"/>
        </w:rPr>
        <w:t xml:space="preserve"> </w:t>
      </w:r>
      <w:r w:rsidRPr="00CF74BE">
        <w:rPr>
          <w:rStyle w:val="StyleUnderline"/>
          <w:highlight w:val="green"/>
        </w:rPr>
        <w:t>represents</w:t>
      </w:r>
      <w:r w:rsidRPr="002E4AF6">
        <w:rPr>
          <w:sz w:val="14"/>
        </w:rPr>
        <w:t xml:space="preserve"> slightly more than </w:t>
      </w:r>
      <w:r w:rsidRPr="00CF74BE">
        <w:rPr>
          <w:rStyle w:val="Emphasis"/>
          <w:highlight w:val="green"/>
        </w:rPr>
        <w:t>.01% of federally recognized tribes</w:t>
      </w:r>
      <w:r w:rsidRPr="002E4AF6">
        <w:rPr>
          <w:sz w:val="14"/>
        </w:rPr>
        <w:t xml:space="preserve">. </w:t>
      </w:r>
      <w:r w:rsidRPr="00D07948">
        <w:rPr>
          <w:rStyle w:val="StyleUnderline"/>
        </w:rPr>
        <w:t>For</w:t>
      </w:r>
      <w:r w:rsidRPr="002E4AF6">
        <w:rPr>
          <w:sz w:val="14"/>
        </w:rPr>
        <w:t xml:space="preserve"> the </w:t>
      </w:r>
      <w:r w:rsidRPr="00D07948">
        <w:rPr>
          <w:rStyle w:val="StyleUnderline"/>
        </w:rPr>
        <w:t>individual tribes</w:t>
      </w:r>
      <w:r w:rsidRPr="002E4AF6">
        <w:rPr>
          <w:sz w:val="14"/>
        </w:rPr>
        <w:t xml:space="preserve"> that have qualified, the </w:t>
      </w:r>
      <w:r w:rsidRPr="00D07948">
        <w:rPr>
          <w:rStyle w:val="StyleUnderline"/>
        </w:rPr>
        <w:t>power</w:t>
      </w:r>
      <w:r w:rsidRPr="002E4AF6">
        <w:rPr>
          <w:sz w:val="14"/>
        </w:rPr>
        <w:t xml:space="preserve"> </w:t>
      </w:r>
      <w:r w:rsidRPr="00D07948">
        <w:rPr>
          <w:rStyle w:val="StyleUnderline"/>
        </w:rPr>
        <w:t>that</w:t>
      </w:r>
      <w:r w:rsidRPr="002E4AF6">
        <w:rPr>
          <w:sz w:val="14"/>
        </w:rPr>
        <w:t xml:space="preserve"> </w:t>
      </w:r>
      <w:r w:rsidRPr="00D07948">
        <w:rPr>
          <w:rStyle w:val="StyleUnderline"/>
        </w:rPr>
        <w:t>accompanies</w:t>
      </w:r>
      <w:r w:rsidRPr="002E4AF6">
        <w:rPr>
          <w:sz w:val="14"/>
        </w:rPr>
        <w:t xml:space="preserve"> the </w:t>
      </w:r>
      <w:r w:rsidRPr="00D07948">
        <w:rPr>
          <w:rStyle w:val="StyleUnderline"/>
        </w:rPr>
        <w:t>TAS designation</w:t>
      </w:r>
      <w:r w:rsidRPr="002E4AF6">
        <w:rPr>
          <w:sz w:val="14"/>
        </w:rPr>
        <w:t xml:space="preserve"> and authorization </w:t>
      </w:r>
      <w:r w:rsidRPr="00D07948">
        <w:rPr>
          <w:rStyle w:val="StyleUnderline"/>
        </w:rPr>
        <w:t>to implement a</w:t>
      </w:r>
      <w:r>
        <w:rPr>
          <w:rStyle w:val="StyleUnderline"/>
        </w:rPr>
        <w:t xml:space="preserve"> </w:t>
      </w:r>
      <w:r w:rsidRPr="00D07948">
        <w:rPr>
          <w:rStyle w:val="StyleUnderline"/>
        </w:rPr>
        <w:t>tribal program</w:t>
      </w:r>
      <w:r w:rsidRPr="002E4AF6">
        <w:rPr>
          <w:sz w:val="14"/>
        </w:rPr>
        <w:t xml:space="preserve"> is </w:t>
      </w:r>
      <w:r w:rsidRPr="00D07948">
        <w:rPr>
          <w:rStyle w:val="StyleUnderline"/>
        </w:rPr>
        <w:t>broad</w:t>
      </w:r>
      <w:r w:rsidRPr="002E4AF6">
        <w:rPr>
          <w:sz w:val="14"/>
        </w:rPr>
        <w:t xml:space="preserve">. The </w:t>
      </w:r>
      <w:r w:rsidRPr="00CF74BE">
        <w:rPr>
          <w:rStyle w:val="StyleUnderline"/>
          <w:highlight w:val="green"/>
        </w:rPr>
        <w:t>C</w:t>
      </w:r>
      <w:r w:rsidRPr="002E4AF6">
        <w:rPr>
          <w:sz w:val="14"/>
        </w:rPr>
        <w:t xml:space="preserve">lean </w:t>
      </w:r>
      <w:r w:rsidRPr="00CF74BE">
        <w:rPr>
          <w:rStyle w:val="StyleUnderline"/>
          <w:highlight w:val="green"/>
        </w:rPr>
        <w:t>W</w:t>
      </w:r>
      <w:r w:rsidRPr="002E4AF6">
        <w:rPr>
          <w:sz w:val="14"/>
        </w:rPr>
        <w:t xml:space="preserve">ater </w:t>
      </w:r>
      <w:r w:rsidRPr="00CF74BE">
        <w:rPr>
          <w:rStyle w:val="StyleUnderline"/>
          <w:highlight w:val="green"/>
        </w:rPr>
        <w:t>A</w:t>
      </w:r>
      <w:r w:rsidRPr="002E4AF6">
        <w:rPr>
          <w:sz w:val="14"/>
        </w:rPr>
        <w:t xml:space="preserve">ct is the </w:t>
      </w:r>
      <w:r w:rsidRPr="00B97A37">
        <w:rPr>
          <w:rStyle w:val="StyleUnderline"/>
        </w:rPr>
        <w:t xml:space="preserve">most </w:t>
      </w:r>
      <w:r w:rsidRPr="00CF74BE">
        <w:rPr>
          <w:rStyle w:val="StyleUnderline"/>
          <w:highlight w:val="green"/>
        </w:rPr>
        <w:t>expansive</w:t>
      </w:r>
      <w:r w:rsidRPr="00CF74BE">
        <w:rPr>
          <w:sz w:val="14"/>
          <w:highlight w:val="green"/>
        </w:rPr>
        <w:t xml:space="preserve"> </w:t>
      </w:r>
      <w:r w:rsidRPr="00CF74BE">
        <w:rPr>
          <w:rStyle w:val="StyleUnderline"/>
          <w:highlight w:val="green"/>
        </w:rPr>
        <w:t>source of</w:t>
      </w:r>
      <w:r w:rsidRPr="00CF74BE">
        <w:rPr>
          <w:sz w:val="14"/>
          <w:highlight w:val="green"/>
        </w:rPr>
        <w:t xml:space="preserve"> </w:t>
      </w:r>
      <w:r w:rsidRPr="00CF74BE">
        <w:rPr>
          <w:rStyle w:val="Emphasis"/>
          <w:highlight w:val="green"/>
        </w:rPr>
        <w:t>tribal</w:t>
      </w:r>
      <w:r w:rsidRPr="00B97A37">
        <w:rPr>
          <w:rStyle w:val="Emphasis"/>
        </w:rPr>
        <w:t xml:space="preserve"> environmental </w:t>
      </w:r>
      <w:r w:rsidRPr="00CF74BE">
        <w:rPr>
          <w:rStyle w:val="Emphasis"/>
          <w:highlight w:val="green"/>
        </w:rPr>
        <w:t>federalism</w:t>
      </w:r>
      <w:r w:rsidRPr="002E4AF6">
        <w:rPr>
          <w:sz w:val="14"/>
        </w:rPr>
        <w:t xml:space="preserve">, </w:t>
      </w:r>
      <w:r w:rsidRPr="00B97A37">
        <w:rPr>
          <w:rStyle w:val="StyleUnderline"/>
        </w:rPr>
        <w:t>with sixty</w:t>
      </w:r>
      <w:r w:rsidRPr="002E4AF6">
        <w:rPr>
          <w:sz w:val="14"/>
        </w:rPr>
        <w:t xml:space="preserve"> </w:t>
      </w:r>
      <w:r w:rsidRPr="00B97A37">
        <w:rPr>
          <w:rStyle w:val="StyleUnderline"/>
        </w:rPr>
        <w:t>TAS</w:t>
      </w:r>
      <w:r w:rsidRPr="002E4AF6">
        <w:rPr>
          <w:sz w:val="14"/>
        </w:rPr>
        <w:t xml:space="preserve"> </w:t>
      </w:r>
      <w:r w:rsidRPr="00B97A37">
        <w:rPr>
          <w:rStyle w:val="StyleUnderline"/>
        </w:rPr>
        <w:t>tribes</w:t>
      </w:r>
      <w:r w:rsidRPr="002E4AF6">
        <w:rPr>
          <w:sz w:val="14"/>
        </w:rPr>
        <w:t xml:space="preserve"> </w:t>
      </w:r>
      <w:r w:rsidRPr="00B97A37">
        <w:rPr>
          <w:rStyle w:val="StyleUnderline"/>
        </w:rPr>
        <w:t>exercising regulatory authority</w:t>
      </w:r>
      <w:r w:rsidRPr="002E4AF6">
        <w:rPr>
          <w:sz w:val="14"/>
        </w:rPr>
        <w:t xml:space="preserve"> over water quality in sixteen states.242 It is also a useful illustration of a TAS provision. </w:t>
      </w:r>
      <w:r w:rsidRPr="00CF74BE">
        <w:rPr>
          <w:rStyle w:val="StyleUnderline"/>
        </w:rPr>
        <w:t>Under</w:t>
      </w:r>
      <w:r w:rsidRPr="002E4AF6">
        <w:rPr>
          <w:sz w:val="14"/>
        </w:rPr>
        <w:t xml:space="preserve"> the </w:t>
      </w:r>
      <w:r w:rsidRPr="00B97A37">
        <w:rPr>
          <w:rStyle w:val="StyleUnderline"/>
        </w:rPr>
        <w:t>C</w:t>
      </w:r>
      <w:r w:rsidRPr="002E4AF6">
        <w:rPr>
          <w:sz w:val="14"/>
        </w:rPr>
        <w:t xml:space="preserve">lean </w:t>
      </w:r>
      <w:r w:rsidRPr="00B97A37">
        <w:rPr>
          <w:rStyle w:val="StyleUnderline"/>
        </w:rPr>
        <w:t>W</w:t>
      </w:r>
      <w:r w:rsidRPr="002E4AF6">
        <w:rPr>
          <w:sz w:val="14"/>
        </w:rPr>
        <w:t xml:space="preserve">ater </w:t>
      </w:r>
      <w:r w:rsidRPr="00B97A37">
        <w:rPr>
          <w:rStyle w:val="StyleUnderline"/>
        </w:rPr>
        <w:t>A</w:t>
      </w:r>
      <w:r w:rsidRPr="002E4AF6">
        <w:rPr>
          <w:sz w:val="14"/>
        </w:rPr>
        <w:t xml:space="preserve">ct, the </w:t>
      </w:r>
      <w:r w:rsidRPr="00CF74BE">
        <w:rPr>
          <w:rStyle w:val="StyleUnderline"/>
          <w:highlight w:val="green"/>
        </w:rPr>
        <w:t>EPA</w:t>
      </w:r>
      <w:r w:rsidRPr="002E4AF6">
        <w:rPr>
          <w:sz w:val="14"/>
        </w:rPr>
        <w:t xml:space="preserve"> has </w:t>
      </w:r>
      <w:r w:rsidRPr="00B97A37">
        <w:rPr>
          <w:rStyle w:val="StyleUnderline"/>
        </w:rPr>
        <w:t>primary authority to administer</w:t>
      </w:r>
      <w:r w:rsidRPr="002E4AF6">
        <w:rPr>
          <w:sz w:val="14"/>
        </w:rPr>
        <w:t xml:space="preserve"> and </w:t>
      </w:r>
      <w:r w:rsidRPr="00CF74BE">
        <w:rPr>
          <w:rStyle w:val="StyleUnderline"/>
          <w:highlight w:val="green"/>
        </w:rPr>
        <w:t>implement</w:t>
      </w:r>
      <w:r w:rsidRPr="002E4AF6">
        <w:rPr>
          <w:sz w:val="14"/>
        </w:rPr>
        <w:t xml:space="preserve"> the </w:t>
      </w:r>
      <w:r w:rsidRPr="00B97A37">
        <w:rPr>
          <w:rStyle w:val="StyleUnderline"/>
        </w:rPr>
        <w:t xml:space="preserve">statutory </w:t>
      </w:r>
      <w:r w:rsidRPr="00CF74BE">
        <w:rPr>
          <w:rStyle w:val="StyleUnderline"/>
          <w:highlight w:val="green"/>
        </w:rPr>
        <w:t>requirements</w:t>
      </w:r>
      <w:r w:rsidRPr="002E4AF6">
        <w:rPr>
          <w:sz w:val="14"/>
        </w:rPr>
        <w:t xml:space="preserve">, </w:t>
      </w:r>
      <w:r w:rsidRPr="00B97A37">
        <w:rPr>
          <w:rStyle w:val="StyleUnderline"/>
        </w:rPr>
        <w:t>al</w:t>
      </w:r>
      <w:r w:rsidRPr="00CF74BE">
        <w:rPr>
          <w:rStyle w:val="StyleUnderline"/>
          <w:highlight w:val="green"/>
        </w:rPr>
        <w:t>though</w:t>
      </w:r>
      <w:r w:rsidRPr="002E4AF6">
        <w:rPr>
          <w:sz w:val="14"/>
        </w:rPr>
        <w:t xml:space="preserve"> the </w:t>
      </w:r>
      <w:r w:rsidRPr="00CF74BE">
        <w:rPr>
          <w:rStyle w:val="StyleUnderline"/>
          <w:highlight w:val="green"/>
        </w:rPr>
        <w:t>EPA</w:t>
      </w:r>
      <w:r w:rsidRPr="002E4AF6">
        <w:rPr>
          <w:sz w:val="14"/>
        </w:rPr>
        <w:t xml:space="preserve"> </w:t>
      </w:r>
      <w:r w:rsidRPr="00B97A37">
        <w:rPr>
          <w:rStyle w:val="StyleUnderline"/>
        </w:rPr>
        <w:t xml:space="preserve">can </w:t>
      </w:r>
      <w:r w:rsidRPr="00CF74BE">
        <w:rPr>
          <w:rStyle w:val="StyleUnderline"/>
          <w:highlight w:val="green"/>
        </w:rPr>
        <w:t>allow states</w:t>
      </w:r>
      <w:r w:rsidRPr="00CF74BE">
        <w:rPr>
          <w:sz w:val="14"/>
          <w:highlight w:val="green"/>
        </w:rPr>
        <w:t xml:space="preserve"> </w:t>
      </w:r>
      <w:r w:rsidRPr="00CF74BE">
        <w:rPr>
          <w:rStyle w:val="StyleUnderline"/>
          <w:highlight w:val="green"/>
        </w:rPr>
        <w:t>and tribes</w:t>
      </w:r>
      <w:r w:rsidRPr="00CF74BE">
        <w:rPr>
          <w:sz w:val="14"/>
          <w:highlight w:val="green"/>
        </w:rPr>
        <w:t xml:space="preserve"> </w:t>
      </w:r>
      <w:r w:rsidRPr="00CF74BE">
        <w:rPr>
          <w:rStyle w:val="StyleUnderline"/>
          <w:highlight w:val="green"/>
        </w:rPr>
        <w:t>to assume</w:t>
      </w:r>
      <w:r w:rsidRPr="00B97A37">
        <w:rPr>
          <w:rStyle w:val="StyleUnderline"/>
        </w:rPr>
        <w:t xml:space="preserve"> </w:t>
      </w:r>
      <w:r w:rsidRPr="00CF74BE">
        <w:rPr>
          <w:rStyle w:val="StyleUnderline"/>
          <w:highlight w:val="green"/>
        </w:rPr>
        <w:t>primacy</w:t>
      </w:r>
      <w:r w:rsidRPr="002E4AF6">
        <w:rPr>
          <w:sz w:val="14"/>
        </w:rPr>
        <w:t xml:space="preserve">.243 </w:t>
      </w:r>
      <w:r w:rsidRPr="00B97A37">
        <w:rPr>
          <w:rStyle w:val="StyleUnderline"/>
        </w:rPr>
        <w:t>Section 518</w:t>
      </w:r>
      <w:r w:rsidRPr="002E4AF6">
        <w:rPr>
          <w:sz w:val="14"/>
        </w:rPr>
        <w:t xml:space="preserve"> </w:t>
      </w:r>
      <w:r w:rsidRPr="00B97A37">
        <w:rPr>
          <w:rStyle w:val="StyleUnderline"/>
        </w:rPr>
        <w:lastRenderedPageBreak/>
        <w:t>provides</w:t>
      </w:r>
      <w:r w:rsidRPr="002E4AF6">
        <w:rPr>
          <w:sz w:val="14"/>
        </w:rPr>
        <w:t xml:space="preserve"> that the </w:t>
      </w:r>
      <w:r w:rsidRPr="00B97A37">
        <w:rPr>
          <w:rStyle w:val="StyleUnderline"/>
        </w:rPr>
        <w:t>EPA</w:t>
      </w:r>
      <w:r w:rsidRPr="002E4AF6">
        <w:rPr>
          <w:sz w:val="14"/>
        </w:rPr>
        <w:t xml:space="preserve"> </w:t>
      </w:r>
      <w:r w:rsidRPr="00B97A37">
        <w:rPr>
          <w:rStyle w:val="StyleUnderline"/>
        </w:rPr>
        <w:t>can</w:t>
      </w:r>
      <w:r w:rsidRPr="002E4AF6">
        <w:rPr>
          <w:sz w:val="14"/>
        </w:rPr>
        <w:t xml:space="preserve"> “</w:t>
      </w:r>
      <w:r w:rsidRPr="00B97A37">
        <w:rPr>
          <w:rStyle w:val="StyleUnderline"/>
        </w:rPr>
        <w:t>treat</w:t>
      </w:r>
      <w:r w:rsidRPr="002E4AF6">
        <w:rPr>
          <w:sz w:val="14"/>
        </w:rPr>
        <w:t xml:space="preserve"> an Indian </w:t>
      </w:r>
      <w:r w:rsidRPr="00B97A37">
        <w:rPr>
          <w:rStyle w:val="StyleUnderline"/>
        </w:rPr>
        <w:t>tribe as a state</w:t>
      </w:r>
      <w:r w:rsidRPr="002E4AF6">
        <w:rPr>
          <w:sz w:val="14"/>
        </w:rPr>
        <w:t xml:space="preserve">” </w:t>
      </w:r>
      <w:r w:rsidRPr="00D235FA">
        <w:rPr>
          <w:rStyle w:val="StyleUnderline"/>
        </w:rPr>
        <w:t>in</w:t>
      </w:r>
      <w:r w:rsidRPr="002E4AF6">
        <w:rPr>
          <w:sz w:val="14"/>
        </w:rPr>
        <w:t xml:space="preserve"> the </w:t>
      </w:r>
      <w:r w:rsidRPr="00D235FA">
        <w:rPr>
          <w:rStyle w:val="StyleUnderline"/>
        </w:rPr>
        <w:t>area of setting</w:t>
      </w:r>
      <w:r w:rsidRPr="002E4AF6">
        <w:rPr>
          <w:sz w:val="14"/>
        </w:rPr>
        <w:t xml:space="preserve"> </w:t>
      </w:r>
      <w:r w:rsidRPr="00D235FA">
        <w:rPr>
          <w:rStyle w:val="StyleUnderline"/>
        </w:rPr>
        <w:t>w</w:t>
      </w:r>
      <w:r w:rsidRPr="002E4AF6">
        <w:rPr>
          <w:sz w:val="14"/>
        </w:rPr>
        <w:t xml:space="preserve">ater </w:t>
      </w:r>
      <w:r w:rsidRPr="00D235FA">
        <w:rPr>
          <w:rStyle w:val="StyleUnderline"/>
        </w:rPr>
        <w:t>q</w:t>
      </w:r>
      <w:r w:rsidRPr="002E4AF6">
        <w:rPr>
          <w:sz w:val="14"/>
        </w:rPr>
        <w:t xml:space="preserve">uality </w:t>
      </w:r>
      <w:r w:rsidRPr="00D235FA">
        <w:rPr>
          <w:rStyle w:val="StyleUnderline"/>
        </w:rPr>
        <w:t>s</w:t>
      </w:r>
      <w:r w:rsidRPr="002E4AF6">
        <w:rPr>
          <w:sz w:val="14"/>
        </w:rPr>
        <w:t xml:space="preserve">tandards (WQS) </w:t>
      </w:r>
      <w:r w:rsidRPr="00D235FA">
        <w:rPr>
          <w:rStyle w:val="StyleUnderline"/>
        </w:rPr>
        <w:t>under</w:t>
      </w:r>
      <w:r w:rsidRPr="002E4AF6">
        <w:rPr>
          <w:sz w:val="14"/>
        </w:rPr>
        <w:t xml:space="preserve"> the </w:t>
      </w:r>
      <w:r w:rsidRPr="00D235FA">
        <w:rPr>
          <w:rStyle w:val="StyleUnderline"/>
        </w:rPr>
        <w:t>N</w:t>
      </w:r>
      <w:r w:rsidRPr="002E4AF6">
        <w:rPr>
          <w:sz w:val="14"/>
        </w:rPr>
        <w:t xml:space="preserve">ational </w:t>
      </w:r>
      <w:r w:rsidRPr="00D235FA">
        <w:rPr>
          <w:rStyle w:val="StyleUnderline"/>
        </w:rPr>
        <w:t>P</w:t>
      </w:r>
      <w:r w:rsidRPr="002E4AF6">
        <w:rPr>
          <w:sz w:val="14"/>
        </w:rPr>
        <w:t xml:space="preserve">ollution </w:t>
      </w:r>
      <w:r w:rsidRPr="00D235FA">
        <w:rPr>
          <w:rStyle w:val="StyleUnderline"/>
        </w:rPr>
        <w:t>D</w:t>
      </w:r>
      <w:r w:rsidRPr="002E4AF6">
        <w:rPr>
          <w:sz w:val="14"/>
        </w:rPr>
        <w:t xml:space="preserve">ischarge </w:t>
      </w:r>
      <w:r w:rsidRPr="00D235FA">
        <w:rPr>
          <w:rStyle w:val="StyleUnderline"/>
        </w:rPr>
        <w:t>E</w:t>
      </w:r>
      <w:r w:rsidRPr="002E4AF6">
        <w:rPr>
          <w:sz w:val="14"/>
        </w:rPr>
        <w:t xml:space="preserve">limination </w:t>
      </w:r>
      <w:r w:rsidRPr="00D235FA">
        <w:rPr>
          <w:rStyle w:val="StyleUnderline"/>
        </w:rPr>
        <w:t>S</w:t>
      </w:r>
      <w:r w:rsidRPr="002E4AF6">
        <w:rPr>
          <w:sz w:val="14"/>
        </w:rPr>
        <w:t xml:space="preserve">ystem </w:t>
      </w:r>
      <w:r w:rsidRPr="00D235FA">
        <w:rPr>
          <w:rStyle w:val="StyleUnderline"/>
        </w:rPr>
        <w:t>and</w:t>
      </w:r>
      <w:r w:rsidRPr="002E4AF6">
        <w:rPr>
          <w:sz w:val="14"/>
        </w:rPr>
        <w:t xml:space="preserve"> </w:t>
      </w:r>
      <w:r w:rsidRPr="00D235FA">
        <w:rPr>
          <w:rStyle w:val="StyleUnderline"/>
        </w:rPr>
        <w:t>with respect to enforcement</w:t>
      </w:r>
      <w:r w:rsidRPr="002E4AF6">
        <w:rPr>
          <w:sz w:val="14"/>
        </w:rPr>
        <w:t xml:space="preserve"> of any resulting violations of those standards.244 The </w:t>
      </w:r>
      <w:r w:rsidRPr="00D235FA">
        <w:rPr>
          <w:rStyle w:val="StyleUnderline"/>
        </w:rPr>
        <w:t>EPA</w:t>
      </w:r>
      <w:r w:rsidRPr="002E4AF6">
        <w:rPr>
          <w:sz w:val="14"/>
        </w:rPr>
        <w:t xml:space="preserve"> has </w:t>
      </w:r>
      <w:r w:rsidRPr="00CF74BE">
        <w:rPr>
          <w:rStyle w:val="StyleUnderline"/>
          <w:highlight w:val="green"/>
        </w:rPr>
        <w:t>interpreted</w:t>
      </w:r>
      <w:r w:rsidRPr="002E4AF6">
        <w:rPr>
          <w:sz w:val="14"/>
        </w:rPr>
        <w:t xml:space="preserve"> this </w:t>
      </w:r>
      <w:r w:rsidRPr="00D235FA">
        <w:rPr>
          <w:rStyle w:val="StyleUnderline"/>
        </w:rPr>
        <w:t xml:space="preserve">statutory </w:t>
      </w:r>
      <w:r w:rsidRPr="00CF74BE">
        <w:rPr>
          <w:rStyle w:val="StyleUnderline"/>
          <w:highlight w:val="green"/>
        </w:rPr>
        <w:t>language</w:t>
      </w:r>
      <w:r w:rsidRPr="00CF74BE">
        <w:rPr>
          <w:sz w:val="14"/>
          <w:highlight w:val="green"/>
        </w:rPr>
        <w:t xml:space="preserve"> </w:t>
      </w:r>
      <w:r w:rsidRPr="00CF74BE">
        <w:rPr>
          <w:rStyle w:val="StyleUnderline"/>
          <w:highlight w:val="green"/>
        </w:rPr>
        <w:t>not</w:t>
      </w:r>
      <w:r w:rsidRPr="002E4AF6">
        <w:rPr>
          <w:sz w:val="14"/>
        </w:rPr>
        <w:t xml:space="preserve"> </w:t>
      </w:r>
      <w:r w:rsidRPr="00D235FA">
        <w:rPr>
          <w:rStyle w:val="StyleUnderline"/>
        </w:rPr>
        <w:t>as</w:t>
      </w:r>
      <w:r w:rsidRPr="002E4AF6">
        <w:rPr>
          <w:sz w:val="14"/>
        </w:rPr>
        <w:t xml:space="preserve"> a </w:t>
      </w:r>
      <w:r w:rsidRPr="00CF74BE">
        <w:rPr>
          <w:rStyle w:val="StyleUnderline"/>
          <w:highlight w:val="green"/>
        </w:rPr>
        <w:t>delegation</w:t>
      </w:r>
      <w:r w:rsidRPr="00CF74BE">
        <w:rPr>
          <w:sz w:val="14"/>
          <w:highlight w:val="green"/>
        </w:rPr>
        <w:t xml:space="preserve"> </w:t>
      </w:r>
      <w:r w:rsidRPr="00CF74BE">
        <w:rPr>
          <w:rStyle w:val="StyleUnderline"/>
          <w:highlight w:val="green"/>
        </w:rPr>
        <w:t>but</w:t>
      </w:r>
      <w:r w:rsidRPr="002E4AF6">
        <w:rPr>
          <w:sz w:val="14"/>
        </w:rPr>
        <w:t xml:space="preserve"> as </w:t>
      </w:r>
      <w:r w:rsidRPr="00D235FA">
        <w:rPr>
          <w:rStyle w:val="StyleUnderline"/>
        </w:rPr>
        <w:t xml:space="preserve">statutory </w:t>
      </w:r>
      <w:r w:rsidRPr="00CF74BE">
        <w:rPr>
          <w:rStyle w:val="StyleUnderline"/>
          <w:highlight w:val="green"/>
        </w:rPr>
        <w:t>authority</w:t>
      </w:r>
      <w:r w:rsidRPr="002E4AF6">
        <w:rPr>
          <w:sz w:val="14"/>
        </w:rPr>
        <w:t xml:space="preserve"> </w:t>
      </w:r>
      <w:r w:rsidRPr="00D235FA">
        <w:rPr>
          <w:rStyle w:val="StyleUnderline"/>
        </w:rPr>
        <w:t>for</w:t>
      </w:r>
      <w:r w:rsidRPr="002E4AF6">
        <w:rPr>
          <w:sz w:val="14"/>
        </w:rPr>
        <w:t xml:space="preserve"> </w:t>
      </w:r>
      <w:r w:rsidRPr="00D235FA">
        <w:rPr>
          <w:rStyle w:val="StyleUnderline"/>
        </w:rPr>
        <w:t>tribes to carry out</w:t>
      </w:r>
      <w:r w:rsidRPr="002E4AF6">
        <w:rPr>
          <w:sz w:val="14"/>
        </w:rPr>
        <w:t xml:space="preserve"> “</w:t>
      </w:r>
      <w:r w:rsidRPr="00D235FA">
        <w:rPr>
          <w:rStyle w:val="StyleUnderline"/>
        </w:rPr>
        <w:t>federal</w:t>
      </w:r>
      <w:r w:rsidRPr="002E4AF6">
        <w:rPr>
          <w:sz w:val="14"/>
        </w:rPr>
        <w:t xml:space="preserve"> </w:t>
      </w:r>
      <w:r w:rsidRPr="00D235FA">
        <w:rPr>
          <w:rStyle w:val="StyleUnderline"/>
        </w:rPr>
        <w:t>programs</w:t>
      </w:r>
      <w:r w:rsidRPr="002E4AF6">
        <w:rPr>
          <w:sz w:val="14"/>
        </w:rPr>
        <w:t xml:space="preserve"> within the scope of their inherent powers.”245 </w:t>
      </w:r>
      <w:r w:rsidRPr="00CF74BE">
        <w:rPr>
          <w:rStyle w:val="StyleUnderline"/>
          <w:highlight w:val="green"/>
        </w:rPr>
        <w:t>However</w:t>
      </w:r>
      <w:r w:rsidRPr="00CF74BE">
        <w:rPr>
          <w:sz w:val="14"/>
          <w:highlight w:val="green"/>
        </w:rPr>
        <w:t xml:space="preserve">, </w:t>
      </w:r>
      <w:r w:rsidRPr="00CF74BE">
        <w:rPr>
          <w:rStyle w:val="StyleUnderline"/>
          <w:highlight w:val="green"/>
        </w:rPr>
        <w:t>before</w:t>
      </w:r>
      <w:r w:rsidRPr="007750E1">
        <w:rPr>
          <w:rStyle w:val="StyleUnderline"/>
        </w:rPr>
        <w:t xml:space="preserve"> tribes</w:t>
      </w:r>
      <w:r w:rsidRPr="002E4AF6">
        <w:rPr>
          <w:sz w:val="14"/>
        </w:rPr>
        <w:t xml:space="preserve"> can </w:t>
      </w:r>
      <w:r w:rsidRPr="007750E1">
        <w:rPr>
          <w:rStyle w:val="StyleUnderline"/>
        </w:rPr>
        <w:t>receive</w:t>
      </w:r>
      <w:r w:rsidRPr="002E4AF6">
        <w:rPr>
          <w:sz w:val="14"/>
        </w:rPr>
        <w:t xml:space="preserve"> </w:t>
      </w:r>
      <w:r w:rsidRPr="00CF74BE">
        <w:rPr>
          <w:rStyle w:val="StyleUnderline"/>
          <w:highlight w:val="green"/>
        </w:rPr>
        <w:t>TAS</w:t>
      </w:r>
      <w:r w:rsidRPr="002E4AF6">
        <w:rPr>
          <w:sz w:val="14"/>
        </w:rPr>
        <w:t xml:space="preserve"> status, </w:t>
      </w:r>
      <w:r w:rsidRPr="00CF74BE">
        <w:rPr>
          <w:rStyle w:val="StyleUnderline"/>
          <w:highlight w:val="green"/>
        </w:rPr>
        <w:t>if</w:t>
      </w:r>
      <w:r w:rsidRPr="002E4AF6">
        <w:rPr>
          <w:sz w:val="14"/>
        </w:rPr>
        <w:t xml:space="preserve"> their </w:t>
      </w:r>
      <w:r w:rsidRPr="00CF74BE">
        <w:rPr>
          <w:rStyle w:val="StyleUnderline"/>
          <w:highlight w:val="green"/>
        </w:rPr>
        <w:t>reservation</w:t>
      </w:r>
      <w:r w:rsidRPr="00CF74BE">
        <w:rPr>
          <w:sz w:val="14"/>
          <w:highlight w:val="green"/>
        </w:rPr>
        <w:t xml:space="preserve"> </w:t>
      </w:r>
      <w:r w:rsidRPr="00CF74BE">
        <w:rPr>
          <w:rStyle w:val="StyleUnderline"/>
          <w:highlight w:val="green"/>
        </w:rPr>
        <w:t>contains</w:t>
      </w:r>
      <w:r w:rsidRPr="00CF74BE">
        <w:rPr>
          <w:sz w:val="14"/>
          <w:highlight w:val="green"/>
        </w:rPr>
        <w:t xml:space="preserve"> </w:t>
      </w:r>
      <w:r w:rsidRPr="00CF74BE">
        <w:rPr>
          <w:rStyle w:val="StyleUnderline"/>
          <w:highlight w:val="green"/>
        </w:rPr>
        <w:t>fee</w:t>
      </w:r>
      <w:r w:rsidRPr="002E4AF6">
        <w:rPr>
          <w:sz w:val="14"/>
        </w:rPr>
        <w:t xml:space="preserve"> </w:t>
      </w:r>
      <w:r w:rsidRPr="007750E1">
        <w:rPr>
          <w:rStyle w:val="StyleUnderline"/>
        </w:rPr>
        <w:t>lands</w:t>
      </w:r>
      <w:r w:rsidRPr="002E4AF6">
        <w:rPr>
          <w:sz w:val="14"/>
        </w:rPr>
        <w:t xml:space="preserve">, they </w:t>
      </w:r>
      <w:r w:rsidRPr="00CF74BE">
        <w:rPr>
          <w:rStyle w:val="StyleUnderline"/>
          <w:highlight w:val="green"/>
        </w:rPr>
        <w:t>must demonstrate</w:t>
      </w:r>
      <w:r w:rsidRPr="002E4AF6">
        <w:rPr>
          <w:sz w:val="14"/>
        </w:rPr>
        <w:t xml:space="preserve"> the </w:t>
      </w:r>
      <w:r w:rsidRPr="00CF74BE">
        <w:rPr>
          <w:rStyle w:val="StyleUnderline"/>
          <w:highlight w:val="green"/>
        </w:rPr>
        <w:t>need</w:t>
      </w:r>
      <w:r w:rsidRPr="007750E1">
        <w:rPr>
          <w:rStyle w:val="StyleUnderline"/>
        </w:rPr>
        <w:t xml:space="preserve"> </w:t>
      </w:r>
      <w:r w:rsidRPr="00CF74BE">
        <w:rPr>
          <w:rStyle w:val="StyleUnderline"/>
          <w:highlight w:val="green"/>
        </w:rPr>
        <w:t>to regulate</w:t>
      </w:r>
      <w:r w:rsidRPr="007750E1">
        <w:rPr>
          <w:rStyle w:val="StyleUnderline"/>
        </w:rPr>
        <w:t xml:space="preserve"> water quality</w:t>
      </w:r>
      <w:r w:rsidRPr="002E4AF6">
        <w:rPr>
          <w:sz w:val="14"/>
        </w:rPr>
        <w:t xml:space="preserve"> </w:t>
      </w:r>
      <w:r w:rsidRPr="007750E1">
        <w:rPr>
          <w:rStyle w:val="StyleUnderline"/>
        </w:rPr>
        <w:t>or</w:t>
      </w:r>
      <w:r w:rsidRPr="002E4AF6">
        <w:rPr>
          <w:sz w:val="14"/>
        </w:rPr>
        <w:t xml:space="preserve"> water </w:t>
      </w:r>
      <w:r w:rsidRPr="007750E1">
        <w:rPr>
          <w:rStyle w:val="StyleUnderline"/>
        </w:rPr>
        <w:t>pollution</w:t>
      </w:r>
      <w:r w:rsidRPr="002E4AF6">
        <w:rPr>
          <w:sz w:val="14"/>
        </w:rPr>
        <w:t xml:space="preserve"> </w:t>
      </w:r>
      <w:r w:rsidRPr="007750E1">
        <w:rPr>
          <w:rStyle w:val="StyleUnderline"/>
        </w:rPr>
        <w:t>on</w:t>
      </w:r>
      <w:r w:rsidRPr="002E4AF6">
        <w:rPr>
          <w:sz w:val="14"/>
        </w:rPr>
        <w:t xml:space="preserve"> the </w:t>
      </w:r>
      <w:r w:rsidRPr="007750E1">
        <w:rPr>
          <w:rStyle w:val="StyleUnderline"/>
        </w:rPr>
        <w:t>fee</w:t>
      </w:r>
      <w:r w:rsidRPr="002E4AF6">
        <w:rPr>
          <w:sz w:val="14"/>
        </w:rPr>
        <w:t xml:space="preserve"> </w:t>
      </w:r>
      <w:r w:rsidRPr="007750E1">
        <w:rPr>
          <w:rStyle w:val="StyleUnderline"/>
        </w:rPr>
        <w:t>lands</w:t>
      </w:r>
      <w:r w:rsidRPr="002E4AF6">
        <w:rPr>
          <w:sz w:val="14"/>
        </w:rPr>
        <w:t xml:space="preserve"> </w:t>
      </w:r>
      <w:r w:rsidRPr="007750E1">
        <w:rPr>
          <w:rStyle w:val="StyleUnderline"/>
        </w:rPr>
        <w:t>consistent with</w:t>
      </w:r>
      <w:r w:rsidRPr="002E4AF6">
        <w:rPr>
          <w:sz w:val="14"/>
        </w:rPr>
        <w:t xml:space="preserve"> the tribal </w:t>
      </w:r>
      <w:r w:rsidRPr="007750E1">
        <w:rPr>
          <w:rStyle w:val="StyleUnderline"/>
        </w:rPr>
        <w:t>health and economic</w:t>
      </w:r>
      <w:r>
        <w:rPr>
          <w:rStyle w:val="StyleUnderline"/>
        </w:rPr>
        <w:t xml:space="preserve"> </w:t>
      </w:r>
      <w:r w:rsidRPr="002E4AF6">
        <w:rPr>
          <w:sz w:val="14"/>
        </w:rPr>
        <w:t xml:space="preserve">well-being </w:t>
      </w:r>
      <w:r w:rsidRPr="007750E1">
        <w:rPr>
          <w:rStyle w:val="StyleUnderline"/>
        </w:rPr>
        <w:t>exception to the</w:t>
      </w:r>
      <w:r w:rsidRPr="002E4AF6">
        <w:rPr>
          <w:sz w:val="14"/>
        </w:rPr>
        <w:t xml:space="preserve"> </w:t>
      </w:r>
      <w:r w:rsidRPr="007750E1">
        <w:rPr>
          <w:rStyle w:val="StyleUnderline"/>
        </w:rPr>
        <w:t>Supreme Court’s general prohibition</w:t>
      </w:r>
      <w:r w:rsidRPr="002E4AF6">
        <w:rPr>
          <w:sz w:val="14"/>
        </w:rPr>
        <w:t xml:space="preserve"> </w:t>
      </w:r>
      <w:r w:rsidRPr="007750E1">
        <w:rPr>
          <w:rStyle w:val="StyleUnderline"/>
        </w:rPr>
        <w:t>on</w:t>
      </w:r>
      <w:r w:rsidRPr="002E4AF6">
        <w:rPr>
          <w:sz w:val="14"/>
        </w:rPr>
        <w:t xml:space="preserve"> tribal </w:t>
      </w:r>
      <w:r w:rsidRPr="007750E1">
        <w:rPr>
          <w:rStyle w:val="StyleUnderline"/>
        </w:rPr>
        <w:t>regulatory authority over nonmembers in Montana v. United</w:t>
      </w:r>
      <w:r>
        <w:rPr>
          <w:rStyle w:val="StyleUnderline"/>
        </w:rPr>
        <w:t xml:space="preserve"> </w:t>
      </w:r>
      <w:r w:rsidRPr="007750E1">
        <w:rPr>
          <w:rStyle w:val="StyleUnderline"/>
        </w:rPr>
        <w:t>States.</w:t>
      </w:r>
      <w:r>
        <w:rPr>
          <w:rStyle w:val="StyleUnderline"/>
        </w:rPr>
        <w:t xml:space="preserve"> </w:t>
      </w:r>
      <w:r w:rsidRPr="002E4AF6">
        <w:rPr>
          <w:sz w:val="14"/>
        </w:rPr>
        <w:t xml:space="preserve">246 </w:t>
      </w:r>
      <w:r w:rsidRPr="00CF74BE">
        <w:rPr>
          <w:rStyle w:val="StyleUnderline"/>
          <w:highlight w:val="green"/>
        </w:rPr>
        <w:t>Otherwise</w:t>
      </w:r>
      <w:r w:rsidRPr="002E4AF6">
        <w:rPr>
          <w:sz w:val="14"/>
        </w:rPr>
        <w:t xml:space="preserve">, the </w:t>
      </w:r>
      <w:r w:rsidRPr="00CF74BE">
        <w:rPr>
          <w:rStyle w:val="StyleUnderline"/>
          <w:highlight w:val="green"/>
        </w:rPr>
        <w:t>Montana</w:t>
      </w:r>
      <w:r w:rsidRPr="002E4AF6">
        <w:rPr>
          <w:sz w:val="14"/>
        </w:rPr>
        <w:t xml:space="preserve"> rule </w:t>
      </w:r>
      <w:r w:rsidRPr="00CF74BE">
        <w:rPr>
          <w:rStyle w:val="StyleUnderline"/>
          <w:highlight w:val="green"/>
        </w:rPr>
        <w:t>prohibits</w:t>
      </w:r>
      <w:r w:rsidRPr="00CF74BE">
        <w:rPr>
          <w:sz w:val="14"/>
          <w:highlight w:val="green"/>
        </w:rPr>
        <w:t xml:space="preserve"> </w:t>
      </w:r>
      <w:r w:rsidRPr="00CF74BE">
        <w:rPr>
          <w:rStyle w:val="StyleUnderline"/>
          <w:highlight w:val="green"/>
        </w:rPr>
        <w:t>tribes from regulating</w:t>
      </w:r>
      <w:r w:rsidRPr="00CF74BE">
        <w:rPr>
          <w:sz w:val="14"/>
          <w:highlight w:val="green"/>
        </w:rPr>
        <w:t xml:space="preserve"> </w:t>
      </w:r>
      <w:r w:rsidRPr="00CF74BE">
        <w:rPr>
          <w:rStyle w:val="StyleUnderline"/>
          <w:highlight w:val="green"/>
        </w:rPr>
        <w:t>nonmember activity</w:t>
      </w:r>
      <w:r w:rsidRPr="002E4AF6">
        <w:rPr>
          <w:sz w:val="14"/>
        </w:rPr>
        <w:t xml:space="preserve"> </w:t>
      </w:r>
      <w:r w:rsidRPr="002E4AF6">
        <w:rPr>
          <w:rStyle w:val="StyleUnderline"/>
        </w:rPr>
        <w:t>on fee lands within a reservation</w:t>
      </w:r>
      <w:r w:rsidRPr="002E4AF6">
        <w:rPr>
          <w:sz w:val="14"/>
        </w:rPr>
        <w:t>. 247</w:t>
      </w:r>
    </w:p>
    <w:p w14:paraId="5FE76BD6" w14:textId="6B407FB1" w:rsidR="00F207F1" w:rsidRDefault="00F207F1" w:rsidP="00F207F1">
      <w:pPr>
        <w:pStyle w:val="Heading2"/>
      </w:pPr>
      <w:r>
        <w:lastRenderedPageBreak/>
        <w:t>CP – Private Actor</w:t>
      </w:r>
    </w:p>
    <w:p w14:paraId="246F93B3" w14:textId="6782112B" w:rsidR="00F207F1" w:rsidRDefault="00F207F1" w:rsidP="007213AD"/>
    <w:p w14:paraId="03D981FB" w14:textId="66112EBC" w:rsidR="00F207F1" w:rsidRDefault="007F13F9" w:rsidP="007F13F9">
      <w:pPr>
        <w:pStyle w:val="Heading3"/>
      </w:pPr>
      <w:r>
        <w:lastRenderedPageBreak/>
        <w:t>1NC</w:t>
      </w:r>
    </w:p>
    <w:p w14:paraId="37DCAE41" w14:textId="020A870E" w:rsidR="007F13F9" w:rsidRDefault="007F13F9" w:rsidP="007F13F9">
      <w:pPr>
        <w:pStyle w:val="Heading4"/>
      </w:pPr>
      <w:r>
        <w:t>The Hilton Foundation should pool substantial funds and increase its technical assistance to implement tribal water quality standards and optimize tribal access to drinking water and water treatment in the United States</w:t>
      </w:r>
    </w:p>
    <w:p w14:paraId="68EBE6D8" w14:textId="1E4C88D8" w:rsidR="00F11003" w:rsidRDefault="00F11003" w:rsidP="00F11003"/>
    <w:p w14:paraId="792A894D" w14:textId="018E2C0D" w:rsidR="00F11003" w:rsidRDefault="00F11003" w:rsidP="00F11003">
      <w:pPr>
        <w:pStyle w:val="Heading4"/>
      </w:pPr>
      <w:r>
        <w:t>Hilton Foundation solves without the feds</w:t>
      </w:r>
    </w:p>
    <w:p w14:paraId="33235313" w14:textId="77777777" w:rsidR="00F11003" w:rsidRPr="00A546EA" w:rsidRDefault="00F11003" w:rsidP="00F11003">
      <w:pPr>
        <w:rPr>
          <w:sz w:val="20"/>
          <w:szCs w:val="20"/>
        </w:rPr>
      </w:pPr>
      <w:r w:rsidRPr="00A546EA">
        <w:rPr>
          <w:rStyle w:val="Style13ptBold"/>
        </w:rPr>
        <w:t>Nagpal 12</w:t>
      </w:r>
      <w:r w:rsidRPr="00A546EA">
        <w:rPr>
          <w:sz w:val="20"/>
          <w:szCs w:val="20"/>
        </w:rPr>
        <w:t xml:space="preserve">, (Tanvi Nagpal has over two decades of experience in international development policy research and program management and has applied her academic training in political economy to a wide range of development issues including sustainable and equitable water, sanitation and solid waste service delivery; supporting communities and local governments to manage environmental resources; and generating support for pro-poor urban policies and programs – she has also worked as a consultant at the Bill and Melinda Gates Foundation as well as the Conrad N. Hilton Foundation, “Providing Access to Safe Water: Lessons learned from two decades of philanthropic investment in the rural poor,” September 2012, Conrad N. Hilton Foundation, </w:t>
      </w:r>
      <w:hyperlink r:id="rId226" w:history="1">
        <w:r w:rsidRPr="00A546EA">
          <w:rPr>
            <w:rStyle w:val="Hyperlink"/>
            <w:sz w:val="20"/>
            <w:szCs w:val="20"/>
          </w:rPr>
          <w:t>https://www.wvi.org/sites/default/files/WASH%20Hilton%20In%20Practice%20Paper.pdf</w:t>
        </w:r>
      </w:hyperlink>
      <w:r w:rsidRPr="00A546EA">
        <w:rPr>
          <w:sz w:val="20"/>
          <w:szCs w:val="20"/>
        </w:rPr>
        <w:t xml:space="preserve"> // ECL)</w:t>
      </w:r>
    </w:p>
    <w:p w14:paraId="6D36D6F7" w14:textId="77777777" w:rsidR="00F11003" w:rsidRPr="00065B34" w:rsidRDefault="00F11003" w:rsidP="00F11003">
      <w:pPr>
        <w:rPr>
          <w:rStyle w:val="Emphasis"/>
        </w:rPr>
      </w:pPr>
      <w:r w:rsidRPr="00065B34">
        <w:rPr>
          <w:rStyle w:val="StyleUnderline"/>
        </w:rPr>
        <w:t xml:space="preserve">There is little doubt that </w:t>
      </w:r>
      <w:r w:rsidRPr="00065B34">
        <w:rPr>
          <w:rStyle w:val="Emphasis"/>
        </w:rPr>
        <w:t>Hilton Foundation support has enabled its grantees to reach millions who previously had minimal to no access to safe and reliable water</w:t>
      </w:r>
      <w:r w:rsidRPr="00065B34">
        <w:rPr>
          <w:rStyle w:val="StyleUnderline"/>
        </w:rPr>
        <w:t>, sanitation infrastructure, and hygiene education and training.</w:t>
      </w:r>
      <w:r w:rsidRPr="00A546EA">
        <w:rPr>
          <w:sz w:val="16"/>
        </w:rPr>
        <w:t xml:space="preserve"> </w:t>
      </w:r>
      <w:r w:rsidRPr="00065B34">
        <w:rPr>
          <w:rStyle w:val="StyleUnderline"/>
        </w:rPr>
        <w:t>Beyond providing basic infrastructure</w:t>
      </w:r>
      <w:r w:rsidRPr="00A546EA">
        <w:rPr>
          <w:sz w:val="16"/>
        </w:rPr>
        <w:t xml:space="preserve">, however, </w:t>
      </w:r>
      <w:r w:rsidRPr="00065B34">
        <w:rPr>
          <w:rStyle w:val="StyleUnderline"/>
        </w:rPr>
        <w:t xml:space="preserve">grantees have also influenced short- and long-term policymaking in WASH, built the capacity of local communities and decision makers, and </w:t>
      </w:r>
      <w:r w:rsidRPr="00065B34">
        <w:rPr>
          <w:rStyle w:val="Emphasis"/>
        </w:rPr>
        <w:t>introduced new technology and knowledge that has the potential of lowering costs and improving efficiency in the long term.</w:t>
      </w:r>
    </w:p>
    <w:p w14:paraId="6BE1C47A" w14:textId="77777777" w:rsidR="00F11003" w:rsidRPr="00A546EA" w:rsidRDefault="00F11003" w:rsidP="00F11003">
      <w:pPr>
        <w:rPr>
          <w:sz w:val="16"/>
          <w:szCs w:val="16"/>
        </w:rPr>
      </w:pPr>
      <w:r w:rsidRPr="00A546EA">
        <w:rPr>
          <w:sz w:val="16"/>
          <w:szCs w:val="16"/>
        </w:rPr>
        <w:t>Ongoing Achievements in Improving Access to Safe Water</w:t>
      </w:r>
    </w:p>
    <w:p w14:paraId="4F3B7B2C" w14:textId="77777777" w:rsidR="00F11003" w:rsidRPr="00A546EA" w:rsidRDefault="00F11003" w:rsidP="00F11003">
      <w:pPr>
        <w:rPr>
          <w:sz w:val="16"/>
        </w:rPr>
      </w:pPr>
      <w:r w:rsidRPr="007917ED">
        <w:rPr>
          <w:rStyle w:val="StyleUnderline"/>
        </w:rPr>
        <w:t>Since 1990, the Hilton Foundation has invested more than $114 million to increase sustainable access to safe water in sub-Saharan Africa and water-stressed regions of Mexico and India.</w:t>
      </w:r>
      <w:r w:rsidRPr="00A546EA">
        <w:rPr>
          <w:sz w:val="16"/>
        </w:rPr>
        <w:t xml:space="preserve"> According to reports submitted by the grantees (grants completed prior to 2010), </w:t>
      </w:r>
      <w:r w:rsidRPr="007917ED">
        <w:rPr>
          <w:rStyle w:val="StyleUnderline"/>
        </w:rPr>
        <w:t xml:space="preserve">Foundation support </w:t>
      </w:r>
      <w:r w:rsidRPr="007917ED">
        <w:rPr>
          <w:rStyle w:val="Emphasis"/>
        </w:rPr>
        <w:t>has been instrumental in providing more than two million people with safe water access.</w:t>
      </w:r>
      <w:r w:rsidRPr="00A546EA">
        <w:rPr>
          <w:sz w:val="16"/>
        </w:rPr>
        <w:t xml:space="preserve">16 </w:t>
      </w:r>
      <w:r w:rsidRPr="007917ED">
        <w:rPr>
          <w:rStyle w:val="StyleUnderline"/>
        </w:rPr>
        <w:t>Many more people have gained access with the help of resources that were leveraged by the grantees to match the Foundation’s contribution.</w:t>
      </w:r>
      <w:r w:rsidRPr="00A546EA">
        <w:rPr>
          <w:sz w:val="16"/>
        </w:rPr>
        <w:t xml:space="preserve"> As mentioned previously, </w:t>
      </w:r>
      <w:r w:rsidRPr="007917ED">
        <w:rPr>
          <w:rStyle w:val="StyleUnderline"/>
        </w:rPr>
        <w:t>the majority of the people reached are the rural poor in water-stressed areas.</w:t>
      </w:r>
      <w:r w:rsidRPr="00A546EA">
        <w:rPr>
          <w:sz w:val="16"/>
        </w:rPr>
        <w:t xml:space="preserve"> Deep and shallow wells, small- and medium-piped water systems, spring catchment, and rainwater harvesting are the main sources of water supply.</w:t>
      </w:r>
    </w:p>
    <w:p w14:paraId="37F134C1" w14:textId="77777777" w:rsidR="00F11003" w:rsidRPr="00A546EA" w:rsidRDefault="00F11003" w:rsidP="00F11003">
      <w:pPr>
        <w:rPr>
          <w:sz w:val="16"/>
        </w:rPr>
      </w:pPr>
      <w:r w:rsidRPr="00A546EA">
        <w:rPr>
          <w:sz w:val="16"/>
        </w:rPr>
        <w:t xml:space="preserve">The Foundation’s </w:t>
      </w:r>
      <w:r w:rsidRPr="007917ED">
        <w:rPr>
          <w:rStyle w:val="StyleUnderline"/>
        </w:rPr>
        <w:t xml:space="preserve">new grants continue to focus on improving sustainable access to water in poor, rural communities. Some of the grantees also work in rural schools in addition to providing water sources for communal use. A grant to Safe Water Network looks specifically at market-based water solutions to reach the poor in rural and periurban areas. Grants </w:t>
      </w:r>
      <w:r w:rsidRPr="00A546EA">
        <w:rPr>
          <w:sz w:val="16"/>
        </w:rPr>
        <w:t xml:space="preserve">to World Vision, One Drop Foundation, MWA, UNICEF, WaterAid, and Safe Water Network </w:t>
      </w:r>
      <w:r w:rsidRPr="007917ED">
        <w:rPr>
          <w:rStyle w:val="StyleUnderline"/>
        </w:rPr>
        <w:t>totaling $24.5 million</w:t>
      </w:r>
      <w:r w:rsidRPr="00A546EA">
        <w:rPr>
          <w:sz w:val="16"/>
        </w:rPr>
        <w:t xml:space="preserve"> will be executed over a period of three years in Burkina Faso, Ethiopia, Ghana, Mali, and Niger. The </w:t>
      </w:r>
      <w:r w:rsidRPr="007917ED">
        <w:rPr>
          <w:rStyle w:val="StyleUnderline"/>
        </w:rPr>
        <w:t>grants are expected to reach more than one million people</w:t>
      </w:r>
      <w:r w:rsidRPr="00A546EA">
        <w:rPr>
          <w:sz w:val="16"/>
        </w:rPr>
        <w:t xml:space="preserve"> in these countries.</w:t>
      </w:r>
    </w:p>
    <w:p w14:paraId="3B81ADED" w14:textId="77777777" w:rsidR="00F11003" w:rsidRPr="00A546EA" w:rsidRDefault="00F11003" w:rsidP="00F11003">
      <w:pPr>
        <w:rPr>
          <w:sz w:val="16"/>
          <w:szCs w:val="16"/>
        </w:rPr>
      </w:pPr>
      <w:r w:rsidRPr="00A546EA">
        <w:rPr>
          <w:sz w:val="16"/>
          <w:szCs w:val="16"/>
        </w:rPr>
        <w:t xml:space="preserve">Access to Sanitation and Hygiene Training </w:t>
      </w:r>
    </w:p>
    <w:p w14:paraId="78FA2074" w14:textId="77777777" w:rsidR="00F11003" w:rsidRPr="00A546EA" w:rsidRDefault="00F11003" w:rsidP="00F11003">
      <w:pPr>
        <w:rPr>
          <w:sz w:val="16"/>
        </w:rPr>
      </w:pPr>
      <w:r w:rsidRPr="007917ED">
        <w:rPr>
          <w:rStyle w:val="StyleUnderline"/>
        </w:rPr>
        <w:t>The Foundation’s early focus on safe water aligned well with World Vision, which excelled in drilling wells in hard-to-reach areas. As its regional program grew and relationships multiplied, the Foundation found itself working with NGOs and international organizations that focused equally on sanitation and hygiene.</w:t>
      </w:r>
      <w:r w:rsidRPr="00A546EA">
        <w:rPr>
          <w:sz w:val="16"/>
        </w:rPr>
        <w:t xml:space="preserve"> According to the Foundation, its strategy was always to support the safe water component of the holistic approach that combines water provision with sanitation, hygiene, and livelihoods. </w:t>
      </w:r>
    </w:p>
    <w:p w14:paraId="2EBC0DA9" w14:textId="77777777" w:rsidR="00F11003" w:rsidRPr="00A546EA" w:rsidRDefault="00F11003" w:rsidP="00F11003">
      <w:pPr>
        <w:rPr>
          <w:sz w:val="16"/>
        </w:rPr>
      </w:pPr>
      <w:r w:rsidRPr="00A546EA">
        <w:rPr>
          <w:sz w:val="16"/>
        </w:rPr>
        <w:lastRenderedPageBreak/>
        <w:t xml:space="preserve">While </w:t>
      </w:r>
      <w:r w:rsidRPr="007917ED">
        <w:rPr>
          <w:rStyle w:val="StyleUnderline"/>
        </w:rPr>
        <w:t>the Foundation</w:t>
      </w:r>
      <w:r w:rsidRPr="00A546EA">
        <w:rPr>
          <w:sz w:val="16"/>
        </w:rPr>
        <w:t xml:space="preserve"> focuses on access to safe water, it </w:t>
      </w:r>
      <w:r w:rsidRPr="007917ED">
        <w:rPr>
          <w:rStyle w:val="StyleUnderline"/>
        </w:rPr>
        <w:t>recognizes the importance of implementing projects in tandem with sanitation and hygiene interventions to maximize health and livelihood impacts.</w:t>
      </w:r>
      <w:r w:rsidRPr="00A546EA">
        <w:rPr>
          <w:sz w:val="16"/>
        </w:rPr>
        <w:t xml:space="preserve"> </w:t>
      </w:r>
      <w:r w:rsidRPr="007917ED">
        <w:rPr>
          <w:rStyle w:val="StyleUnderline"/>
        </w:rPr>
        <w:t>Grantees have built latrines, provided hygiene training, and implemented a variety of approaches to increase the adoption of safe sanitation and hygiene practices.</w:t>
      </w:r>
      <w:r w:rsidRPr="00A546EA">
        <w:rPr>
          <w:sz w:val="16"/>
        </w:rPr>
        <w:t xml:space="preserve"> According to their own reports, </w:t>
      </w:r>
      <w:r w:rsidRPr="007917ED">
        <w:rPr>
          <w:rStyle w:val="StyleUnderline"/>
        </w:rPr>
        <w:t xml:space="preserve">they have reached hundreds of thousands of people through their sanitation and hygiene-related programs. In Ethiopia, for example, MWP has reached 770,000 people, including school children, with improved sanitation and hygiene promotion. </w:t>
      </w:r>
      <w:r w:rsidRPr="00A546EA">
        <w:rPr>
          <w:sz w:val="16"/>
        </w:rPr>
        <w:t>Many of these interventions have been supported by matching funds, rather than directly through Hilton Foundation grants. While the Foundation has made the strategic decision to focus on water in keeping with its vision, priorities, and strengths, this may in the future limit its ability to work with smaller actors who cannot raise sufficient matches to fund sanitation and hygiene to complement water access.</w:t>
      </w:r>
    </w:p>
    <w:p w14:paraId="7F64C842" w14:textId="77777777" w:rsidR="00F11003" w:rsidRPr="00A546EA" w:rsidRDefault="00F11003" w:rsidP="00F11003">
      <w:pPr>
        <w:rPr>
          <w:sz w:val="16"/>
          <w:szCs w:val="16"/>
        </w:rPr>
      </w:pPr>
      <w:r w:rsidRPr="00A546EA">
        <w:rPr>
          <w:sz w:val="16"/>
          <w:szCs w:val="16"/>
        </w:rPr>
        <w:t>Health and Livelihood Impacts</w:t>
      </w:r>
    </w:p>
    <w:p w14:paraId="58639133" w14:textId="77777777" w:rsidR="00F11003" w:rsidRPr="00A546EA" w:rsidRDefault="00F11003" w:rsidP="00F11003">
      <w:pPr>
        <w:rPr>
          <w:sz w:val="16"/>
        </w:rPr>
      </w:pPr>
      <w:r w:rsidRPr="007917ED">
        <w:rPr>
          <w:rStyle w:val="StyleUnderline"/>
        </w:rPr>
        <w:t xml:space="preserve">Access to safe water for hard-to-reach or vulnerable populations has been paramount among other goals that the Foundation has set. </w:t>
      </w:r>
      <w:r w:rsidRPr="00A546EA">
        <w:rPr>
          <w:sz w:val="16"/>
        </w:rPr>
        <w:t xml:space="preserve">In the past, </w:t>
      </w:r>
      <w:r w:rsidRPr="007917ED">
        <w:rPr>
          <w:rStyle w:val="StyleUnderline"/>
        </w:rPr>
        <w:t>the Foundation evaluated the impact of its water interventions in part by the reduction in specific diseases such as Guinea worm disease</w:t>
      </w:r>
      <w:r w:rsidRPr="00A546EA">
        <w:rPr>
          <w:sz w:val="16"/>
        </w:rPr>
        <w:t xml:space="preserve">.17 Monitoring health outcomes, however, is complex and expensive. While some grantees have invited limited external evaluations of health impacts by public health researchers, none have established monitoring systems that can rigorously track health outcomes of all or even most program beneficiaries. For example, </w:t>
      </w:r>
      <w:r w:rsidRPr="007917ED">
        <w:rPr>
          <w:rStyle w:val="StyleUnderline"/>
        </w:rPr>
        <w:t>World Vision’s Area Development Program approach integrates investments in health clinics, basic public health training, and education efforts with other related interventions. While they track health outcomes in their areas of work, they are careful not to attribute them to a specific intervention.</w:t>
      </w:r>
      <w:r w:rsidRPr="00A546EA">
        <w:rPr>
          <w:sz w:val="16"/>
        </w:rPr>
        <w:t>18</w:t>
      </w:r>
    </w:p>
    <w:p w14:paraId="7EC629DD" w14:textId="77777777" w:rsidR="00F11003" w:rsidRPr="00A546EA" w:rsidRDefault="00F11003" w:rsidP="00F11003">
      <w:pPr>
        <w:rPr>
          <w:sz w:val="16"/>
          <w:szCs w:val="16"/>
        </w:rPr>
      </w:pPr>
      <w:r w:rsidRPr="00A546EA">
        <w:rPr>
          <w:sz w:val="16"/>
          <w:szCs w:val="16"/>
        </w:rPr>
        <w:t>Although MWP invested in a monitoring system that establishes key baseline indicators in both access and health, it was more focused on monitoring the extent of access and its sustainability over time, than actual impact on health and livelihood. Even within this program, it was a challenge to get most partners to report using the same framework, but the program leadership in Ethiopia is fairly confident that this will happen in the new phase of the grant.19 Emory University’s Center for Global Safe Water has completed a baseline data report detailing community, school, and health facility WASH access and behaviors within MWP implementation areas, an essential step in the comprehensive monitoring, evaluation, and learning strategy for the Foundation’s grants. This report will inform a new logical framework of indicators that would provide a common basis for measuring improvements in WASH access and behavior over time.</w:t>
      </w:r>
    </w:p>
    <w:p w14:paraId="13410969" w14:textId="77777777" w:rsidR="00F11003" w:rsidRPr="00A546EA" w:rsidRDefault="00F11003" w:rsidP="00F11003">
      <w:pPr>
        <w:rPr>
          <w:sz w:val="16"/>
        </w:rPr>
      </w:pPr>
      <w:r w:rsidRPr="007917ED">
        <w:rPr>
          <w:rStyle w:val="StyleUnderline"/>
        </w:rPr>
        <w:t xml:space="preserve">WaterAid-Ethiopia conducted a quantitative assessment of health impacts of a school WASH intervention in one area of Oromiya Region. The evaluation found that the </w:t>
      </w:r>
      <w:r w:rsidRPr="007917ED">
        <w:rPr>
          <w:rStyle w:val="Emphasis"/>
        </w:rPr>
        <w:t>combined WASH interventions had a statistically significant positive impact on the prevalence rates of intestinal parasites and WASH-related skin and eye diseases.</w:t>
      </w:r>
      <w:r w:rsidRPr="00A546EA">
        <w:rPr>
          <w:sz w:val="16"/>
        </w:rPr>
        <w:t>20 In Mexico, Alternativas has an elaborate monitoring system that tracks both water availability and quality at the household level, as well as basic anthropometric data (height and weight) for all children under age five, but it combines its water access program with a nutritional supplementation program. Alternativas does not attribute improved health to any single intervention. According to senior staff, “It is clear that when people drink clean water they are less likely to get sick. We make sure that they get enough clean water on a daily basis. We are not seeking to provide a new scientific answer.”21</w:t>
      </w:r>
    </w:p>
    <w:p w14:paraId="4112BA04" w14:textId="77777777" w:rsidR="00F11003" w:rsidRPr="00A546EA" w:rsidRDefault="00F11003" w:rsidP="00F11003">
      <w:pPr>
        <w:rPr>
          <w:sz w:val="16"/>
        </w:rPr>
      </w:pPr>
      <w:r w:rsidRPr="00A546EA">
        <w:rPr>
          <w:sz w:val="16"/>
        </w:rPr>
        <w:t xml:space="preserve">The majority of past grant reports have relied on narratives and qualitative data to report health and livelihood impacts. Both UNICEF and WaterAid provide anecdotal information on “well-being” though neither organization has identified livelihood improvement as a strategic goal of its programming, possibly with the knowledge that it would be virtually impossible to rigorously evaluate the impact of their intervention on the expansion of livelihood opportunities or incomes. The same can be said of other grantees. On the other hand, </w:t>
      </w:r>
      <w:r w:rsidRPr="007917ED">
        <w:rPr>
          <w:rStyle w:val="StyleUnderline"/>
        </w:rPr>
        <w:t xml:space="preserve">CARE-Ethiopia, an MWP partner, researched women’s empowerment through WASH interventions and found that there was a significant change (34 percent) in self-reported empowerment and improved welfare among women in areas where there has been a WASH intervention. </w:t>
      </w:r>
      <w:r w:rsidRPr="00A546EA">
        <w:rPr>
          <w:sz w:val="16"/>
        </w:rPr>
        <w:t xml:space="preserve">The study is limited to one province and is careful to suggest that “empowerment” is not the same as an improvement in livelihood. Nevertheless, the study does point out that </w:t>
      </w:r>
      <w:r w:rsidRPr="007917ED">
        <w:rPr>
          <w:rStyle w:val="StyleUnderline"/>
        </w:rPr>
        <w:t>a dramatic reduction in time spent fetching water and an improvement in sanitation do lead to self-reported improvements in welfare and empowerment among women. The study suggests that programs must build in “deliberate strategies to facilitate the empowerment of women; only then will significant impacts be achieved.”</w:t>
      </w:r>
      <w:r w:rsidRPr="00A546EA">
        <w:rPr>
          <w:sz w:val="16"/>
        </w:rPr>
        <w:t>22</w:t>
      </w:r>
    </w:p>
    <w:p w14:paraId="06770020" w14:textId="77777777" w:rsidR="00F11003" w:rsidRDefault="00F11003" w:rsidP="00F11003">
      <w:pPr>
        <w:rPr>
          <w:sz w:val="16"/>
        </w:rPr>
      </w:pPr>
      <w:r w:rsidRPr="007917ED">
        <w:rPr>
          <w:rStyle w:val="StyleUnderline"/>
        </w:rPr>
        <w:lastRenderedPageBreak/>
        <w:t xml:space="preserve">In order to incorporate more rigorous monitoring of sustainability, impact outcomes, best practices, and learning into its grants in coming years, the Foundation has made a grant to the University of North Carolina at Chapel Hill’s Water Institute to assess currently used WASH standards and indicators </w:t>
      </w:r>
      <w:r w:rsidRPr="00A546EA">
        <w:rPr>
          <w:sz w:val="16"/>
        </w:rPr>
        <w:t>and select those to be tracked in Hilton funded programs in the future. The team will also provide ongoing assistance to grantees on data collection and outcome measurement.23</w:t>
      </w:r>
    </w:p>
    <w:p w14:paraId="59B295A2" w14:textId="77777777" w:rsidR="00F11003" w:rsidRPr="00F11003" w:rsidRDefault="00F11003" w:rsidP="00F11003"/>
    <w:p w14:paraId="4C7BC7A3" w14:textId="41A488B3" w:rsidR="00F207F1" w:rsidRDefault="00F207F1" w:rsidP="00F207F1">
      <w:pPr>
        <w:pStyle w:val="Heading3"/>
      </w:pPr>
      <w:r>
        <w:lastRenderedPageBreak/>
        <w:t>S – Funding/Tech Asst – Water</w:t>
      </w:r>
    </w:p>
    <w:p w14:paraId="779E2A9D" w14:textId="77777777" w:rsidR="00973A78" w:rsidRPr="00A80446" w:rsidRDefault="00973A78" w:rsidP="00973A78">
      <w:pPr>
        <w:pStyle w:val="Heading4"/>
        <w:rPr>
          <w:rStyle w:val="Style13ptBold"/>
          <w:b/>
          <w:bCs w:val="0"/>
        </w:rPr>
      </w:pPr>
      <w:r>
        <w:rPr>
          <w:rStyle w:val="Style13ptBold"/>
          <w:b/>
          <w:bCs w:val="0"/>
        </w:rPr>
        <w:t>The government has failed – it’s up to philanthropic organizations to jump-start the process of reworking water infrastructure and ensuring access</w:t>
      </w:r>
    </w:p>
    <w:p w14:paraId="09D5BD54" w14:textId="77777777" w:rsidR="00973A78" w:rsidRPr="003E1F76" w:rsidRDefault="00973A78" w:rsidP="00973A78">
      <w:pPr>
        <w:rPr>
          <w:rStyle w:val="StyleUnderline"/>
          <w:sz w:val="20"/>
          <w:szCs w:val="20"/>
          <w:u w:val="none"/>
        </w:rPr>
      </w:pPr>
      <w:r w:rsidRPr="003E1F76">
        <w:rPr>
          <w:rStyle w:val="Style13ptBold"/>
        </w:rPr>
        <w:t>Kempner et al 21</w:t>
      </w:r>
      <w:r w:rsidRPr="003E1F76">
        <w:rPr>
          <w:rStyle w:val="StyleUnderline"/>
          <w:sz w:val="20"/>
          <w:szCs w:val="20"/>
          <w:u w:val="none"/>
        </w:rPr>
        <w:t xml:space="preserve">, (Randall Kempner is president and CEO of the Cynthia and George Mitchell Foundation, a Texas-based grantmaking foundation that seeks sustainable solutions for human and environmental problems, and served as vice president of the Aspen Institute, Allison Harvey Turner serves as the CEO of the Water Foundation and oversees the program in pursuing clean water for people and nature, Ridgway White is president and CEO of the Charles Stewart Mott Foundation and led the foundation in helping the city of Flint, Michigan recover after its water crisis, “How Funders Can Support Clean, Reliable Water for All,” 1/5/2021, Inside Philanthropy, </w:t>
      </w:r>
      <w:hyperlink r:id="rId227" w:history="1">
        <w:r w:rsidRPr="003E1F76">
          <w:rPr>
            <w:rStyle w:val="Hyperlink"/>
            <w:sz w:val="20"/>
            <w:szCs w:val="20"/>
          </w:rPr>
          <w:t>https://www.insidephilanthropy.com/home/2021/1/6/how-funders-can-support-clean-reliable-water-for-all //</w:t>
        </w:r>
      </w:hyperlink>
      <w:r w:rsidRPr="003E1F76">
        <w:rPr>
          <w:rStyle w:val="StyleUnderline"/>
          <w:sz w:val="20"/>
          <w:szCs w:val="20"/>
          <w:u w:val="none"/>
        </w:rPr>
        <w:t xml:space="preserve"> ECL)</w:t>
      </w:r>
    </w:p>
    <w:p w14:paraId="67CCEF65" w14:textId="77777777" w:rsidR="00973A78" w:rsidRPr="001E71F1" w:rsidRDefault="00973A78" w:rsidP="00973A78">
      <w:pPr>
        <w:rPr>
          <w:rStyle w:val="StyleUnderline"/>
        </w:rPr>
      </w:pPr>
      <w:r w:rsidRPr="001E71F1">
        <w:rPr>
          <w:rStyle w:val="StyleUnderline"/>
        </w:rPr>
        <w:t>It’s time to redesign water systems in the United States to meet the needs of all people and communities—not just the privileged.</w:t>
      </w:r>
      <w:r w:rsidRPr="004045CC">
        <w:rPr>
          <w:sz w:val="16"/>
        </w:rPr>
        <w:t xml:space="preserve"> Our present water system structure leaves many, particularly poor people, at risk of significant health and safety dangers. Today, amid a public health emergency, millions of U.S. residents do not have clean water, and </w:t>
      </w:r>
      <w:r w:rsidRPr="001E71F1">
        <w:rPr>
          <w:rStyle w:val="StyleUnderline"/>
        </w:rPr>
        <w:t xml:space="preserve">race is the strongest predictor of whether someone has running water at home.  </w:t>
      </w:r>
    </w:p>
    <w:p w14:paraId="3C08D227" w14:textId="77777777" w:rsidR="00973A78" w:rsidRPr="001E71F1" w:rsidRDefault="00973A78" w:rsidP="00973A78">
      <w:pPr>
        <w:rPr>
          <w:rStyle w:val="StyleUnderline"/>
        </w:rPr>
      </w:pPr>
      <w:r w:rsidRPr="004045CC">
        <w:rPr>
          <w:sz w:val="16"/>
        </w:rPr>
        <w:t xml:space="preserve">According to DigDeep and the US Water Alliance, </w:t>
      </w:r>
      <w:r w:rsidRPr="001E71F1">
        <w:rPr>
          <w:rStyle w:val="StyleUnderline"/>
        </w:rPr>
        <w:t>people of color lack access to safe and affordable drinking water at much higher rates than white people. They are also most likely to be impacted by floods and droughts, which can disrupt water systems.</w:t>
      </w:r>
    </w:p>
    <w:p w14:paraId="3973018D" w14:textId="77777777" w:rsidR="00973A78" w:rsidRPr="001E71F1" w:rsidRDefault="00973A78" w:rsidP="00973A78">
      <w:pPr>
        <w:rPr>
          <w:rStyle w:val="StyleUnderline"/>
        </w:rPr>
      </w:pPr>
      <w:r w:rsidRPr="001E71F1">
        <w:rPr>
          <w:rStyle w:val="StyleUnderline"/>
        </w:rPr>
        <w:t>The crisis</w:t>
      </w:r>
      <w:r w:rsidRPr="004045CC">
        <w:rPr>
          <w:sz w:val="16"/>
        </w:rPr>
        <w:t xml:space="preserve"> facing U.S. water infrastructure </w:t>
      </w:r>
      <w:r w:rsidRPr="001E71F1">
        <w:rPr>
          <w:rStyle w:val="StyleUnderline"/>
        </w:rPr>
        <w:t>is of our own making. Federal funding</w:t>
      </w:r>
      <w:r w:rsidRPr="004045CC">
        <w:rPr>
          <w:sz w:val="16"/>
        </w:rPr>
        <w:t xml:space="preserve"> for water infrastructure </w:t>
      </w:r>
      <w:r w:rsidRPr="001E71F1">
        <w:rPr>
          <w:rStyle w:val="StyleUnderline"/>
        </w:rPr>
        <w:t>has plummeted since the 1970s and now accounts for just 4% of all water-related capital investment</w:t>
      </w:r>
      <w:r w:rsidRPr="004045CC">
        <w:rPr>
          <w:sz w:val="16"/>
        </w:rPr>
        <w:t xml:space="preserve">. The </w:t>
      </w:r>
      <w:r w:rsidRPr="001E71F1">
        <w:rPr>
          <w:rStyle w:val="StyleUnderline"/>
        </w:rPr>
        <w:t xml:space="preserve">majority of water infrastructure funding currently comes from local water rates and state funding, which often reinforces underinvestment in poor communities. </w:t>
      </w:r>
    </w:p>
    <w:p w14:paraId="0C0F60D5" w14:textId="77777777" w:rsidR="00973A78" w:rsidRPr="001E71F1" w:rsidRDefault="00973A78" w:rsidP="00973A78">
      <w:pPr>
        <w:rPr>
          <w:rStyle w:val="StyleUnderline"/>
        </w:rPr>
      </w:pPr>
      <w:r w:rsidRPr="004045CC">
        <w:rPr>
          <w:sz w:val="16"/>
        </w:rPr>
        <w:t>With population growth and climate change, the need for these investments is even greater than expected, but the money is just not there. Or more accurately</w:t>
      </w:r>
      <w:r w:rsidRPr="001E71F1">
        <w:rPr>
          <w:rStyle w:val="StyleUnderline"/>
        </w:rPr>
        <w:t xml:space="preserve">, our elected leaders have failed to appropriate sufficient funds to meet this core human need.  </w:t>
      </w:r>
    </w:p>
    <w:p w14:paraId="4502805A" w14:textId="77777777" w:rsidR="00973A78" w:rsidRPr="004045CC" w:rsidRDefault="00973A78" w:rsidP="00973A78">
      <w:pPr>
        <w:rPr>
          <w:sz w:val="16"/>
        </w:rPr>
      </w:pPr>
      <w:r w:rsidRPr="001E71F1">
        <w:rPr>
          <w:rStyle w:val="StyleUnderline"/>
        </w:rPr>
        <w:t>The public is increasingly aware of this failure.</w:t>
      </w:r>
      <w:r w:rsidRPr="004045CC">
        <w:rPr>
          <w:sz w:val="16"/>
        </w:rPr>
        <w:t xml:space="preserve"> Even as voters called on Congress to pass new COVID-19 relief and recovery measures, public support for immediate water investments remained high. Recent polling by the Water Hub at Climate Nexus found that </w:t>
      </w:r>
      <w:r w:rsidRPr="001E71F1">
        <w:rPr>
          <w:rStyle w:val="StyleUnderline"/>
        </w:rPr>
        <w:t>79% of U.S. voters supported assistance for families struggling to pay water bills, and 77% supported investing in preparation for future floods and droughts.</w:t>
      </w:r>
      <w:r w:rsidRPr="004045CC">
        <w:rPr>
          <w:sz w:val="16"/>
        </w:rPr>
        <w:t xml:space="preserve"> By a two-to-one margin, voters want the federal government to immediately invest more in water infrastructure.</w:t>
      </w:r>
    </w:p>
    <w:p w14:paraId="0C02E6A6" w14:textId="77777777" w:rsidR="00973A78" w:rsidRPr="004045CC" w:rsidRDefault="00973A78" w:rsidP="00973A78">
      <w:pPr>
        <w:rPr>
          <w:sz w:val="16"/>
        </w:rPr>
      </w:pPr>
      <w:r w:rsidRPr="001E71F1">
        <w:rPr>
          <w:rStyle w:val="Emphasis"/>
        </w:rPr>
        <w:t xml:space="preserve">Philanthropic organizations </w:t>
      </w:r>
      <w:r w:rsidRPr="001E71F1">
        <w:rPr>
          <w:rStyle w:val="StyleUnderline"/>
        </w:rPr>
        <w:t xml:space="preserve">also can and </w:t>
      </w:r>
      <w:r w:rsidRPr="001E71F1">
        <w:rPr>
          <w:rStyle w:val="Emphasis"/>
        </w:rPr>
        <w:t>should do more to ensure all U.S. residents have access to safe, affordable water.</w:t>
      </w:r>
      <w:r w:rsidRPr="004045CC">
        <w:rPr>
          <w:sz w:val="16"/>
        </w:rPr>
        <w:t xml:space="preserve"> Foundations engaged in water equity work are on this journey together, though some are at different stages. To help forge a path, our </w:t>
      </w:r>
      <w:r w:rsidRPr="001E71F1">
        <w:rPr>
          <w:rStyle w:val="StyleUnderline"/>
        </w:rPr>
        <w:t>foundations recently joined with more than 240 community groups, utilities, cities and other organizations in supporting four core principles to guide the reimagining and rebuilding of our nation’s water systems—and rate structures</w:t>
      </w:r>
      <w:r w:rsidRPr="004045CC">
        <w:rPr>
          <w:sz w:val="16"/>
        </w:rPr>
        <w:t xml:space="preserve">—so that all families have what they need to be healthy and live with dignity. The </w:t>
      </w:r>
      <w:r w:rsidRPr="001E71F1">
        <w:rPr>
          <w:rStyle w:val="StyleUnderline"/>
        </w:rPr>
        <w:t>principles include</w:t>
      </w:r>
      <w:r w:rsidRPr="004045CC">
        <w:rPr>
          <w:sz w:val="16"/>
        </w:rPr>
        <w:t>:</w:t>
      </w:r>
    </w:p>
    <w:p w14:paraId="66571BA2" w14:textId="77777777" w:rsidR="00973A78" w:rsidRPr="001E71F1" w:rsidRDefault="00973A78" w:rsidP="00973A78">
      <w:pPr>
        <w:rPr>
          <w:rStyle w:val="Emphasis"/>
        </w:rPr>
      </w:pPr>
      <w:r w:rsidRPr="001E71F1">
        <w:rPr>
          <w:rStyle w:val="Emphasis"/>
        </w:rPr>
        <w:t>Ensuring water is reliable and safe for all.</w:t>
      </w:r>
    </w:p>
    <w:p w14:paraId="36CC11EF" w14:textId="77777777" w:rsidR="00973A78" w:rsidRPr="001E71F1" w:rsidRDefault="00973A78" w:rsidP="00973A78">
      <w:pPr>
        <w:rPr>
          <w:rStyle w:val="Emphasis"/>
        </w:rPr>
      </w:pPr>
      <w:r w:rsidRPr="001E71F1">
        <w:rPr>
          <w:rStyle w:val="Emphasis"/>
        </w:rPr>
        <w:t>Strengthening utilities of all sizes.</w:t>
      </w:r>
    </w:p>
    <w:p w14:paraId="4DD8CFDF" w14:textId="77777777" w:rsidR="00973A78" w:rsidRPr="001E71F1" w:rsidRDefault="00973A78" w:rsidP="00973A78">
      <w:pPr>
        <w:rPr>
          <w:rStyle w:val="Emphasis"/>
        </w:rPr>
      </w:pPr>
      <w:r w:rsidRPr="001E71F1">
        <w:rPr>
          <w:rStyle w:val="Emphasis"/>
        </w:rPr>
        <w:t>Closing the water access gap.</w:t>
      </w:r>
    </w:p>
    <w:p w14:paraId="11AB73E2" w14:textId="77777777" w:rsidR="00973A78" w:rsidRPr="001E71F1" w:rsidRDefault="00973A78" w:rsidP="00973A78">
      <w:pPr>
        <w:rPr>
          <w:rStyle w:val="Emphasis"/>
        </w:rPr>
      </w:pPr>
      <w:r w:rsidRPr="001E71F1">
        <w:rPr>
          <w:rStyle w:val="Emphasis"/>
        </w:rPr>
        <w:lastRenderedPageBreak/>
        <w:t xml:space="preserve">Fueling economic recovery through water investments. </w:t>
      </w:r>
    </w:p>
    <w:p w14:paraId="79895EB8" w14:textId="77777777" w:rsidR="00973A78" w:rsidRPr="004045CC" w:rsidRDefault="00973A78" w:rsidP="00973A78">
      <w:pPr>
        <w:rPr>
          <w:sz w:val="16"/>
        </w:rPr>
      </w:pPr>
      <w:r w:rsidRPr="004045CC">
        <w:rPr>
          <w:sz w:val="16"/>
        </w:rPr>
        <w:t xml:space="preserve">As freshwater grantmakers, </w:t>
      </w:r>
      <w:r w:rsidRPr="001E71F1">
        <w:rPr>
          <w:rStyle w:val="StyleUnderline"/>
        </w:rPr>
        <w:t>we offer the following recommendations</w:t>
      </w:r>
      <w:r w:rsidRPr="004045CC">
        <w:rPr>
          <w:sz w:val="16"/>
        </w:rPr>
        <w:t xml:space="preserve"> for other funders who believe all people deserve clean water, and invite them to collaborate on reaching this shared goal.</w:t>
      </w:r>
    </w:p>
    <w:p w14:paraId="2603ACD6" w14:textId="77777777" w:rsidR="00973A78" w:rsidRPr="001E71F1" w:rsidRDefault="00973A78" w:rsidP="00973A78">
      <w:pPr>
        <w:rPr>
          <w:rStyle w:val="Emphasis"/>
        </w:rPr>
      </w:pPr>
      <w:r w:rsidRPr="001E71F1">
        <w:rPr>
          <w:rStyle w:val="Emphasis"/>
        </w:rPr>
        <w:t xml:space="preserve">Support community power </w:t>
      </w:r>
    </w:p>
    <w:p w14:paraId="760A481C" w14:textId="77777777" w:rsidR="00973A78" w:rsidRPr="001E71F1" w:rsidRDefault="00973A78" w:rsidP="00973A78">
      <w:pPr>
        <w:rPr>
          <w:rStyle w:val="StyleUnderline"/>
        </w:rPr>
      </w:pPr>
      <w:r w:rsidRPr="001E71F1">
        <w:rPr>
          <w:rStyle w:val="StyleUnderline"/>
        </w:rPr>
        <w:t>Grassroots groups, many of which are led by and serve people of color, generate most of the community power that is advancing equitable water policies. Building on years of organizing and relationship building, groups like We the People of Detroit</w:t>
      </w:r>
      <w:r w:rsidRPr="004045CC">
        <w:rPr>
          <w:sz w:val="16"/>
        </w:rPr>
        <w:t>; Community Water Center; the Coalition for Environment, Equity, and Resilience; and Texas Living Waters</w:t>
      </w:r>
      <w:r w:rsidRPr="001E71F1">
        <w:rPr>
          <w:rStyle w:val="StyleUnderline"/>
        </w:rPr>
        <w:t xml:space="preserve"> are turning water practices grounded in the experiences of their neighbors into state and local policies</w:t>
      </w:r>
      <w:r w:rsidRPr="004045CC">
        <w:rPr>
          <w:sz w:val="16"/>
        </w:rPr>
        <w:t xml:space="preserve">—from the human right to water, to how local water boards function and respond to residents’ ideas. </w:t>
      </w:r>
      <w:r w:rsidRPr="001E71F1">
        <w:rPr>
          <w:rStyle w:val="StyleUnderline"/>
        </w:rPr>
        <w:t xml:space="preserve">To build systems that result in better outcomes and solve problems, the </w:t>
      </w:r>
      <w:r w:rsidRPr="001E71F1">
        <w:rPr>
          <w:rStyle w:val="Emphasis"/>
        </w:rPr>
        <w:t>philanthropic sector could provide more and sustained funding for community organizing</w:t>
      </w:r>
      <w:r w:rsidRPr="001E71F1">
        <w:rPr>
          <w:rStyle w:val="StyleUnderline"/>
        </w:rPr>
        <w:t xml:space="preserve"> and advocacy groups led by Black, Indigenous and other communities of color, as well as people in lower-income neighborhoods. </w:t>
      </w:r>
    </w:p>
    <w:p w14:paraId="037D471F" w14:textId="77777777" w:rsidR="00973A78" w:rsidRPr="001E71F1" w:rsidRDefault="00973A78" w:rsidP="00973A78">
      <w:pPr>
        <w:rPr>
          <w:rStyle w:val="Emphasis"/>
        </w:rPr>
      </w:pPr>
      <w:r w:rsidRPr="001E71F1">
        <w:rPr>
          <w:rStyle w:val="Emphasis"/>
        </w:rPr>
        <w:t>Fill water data gaps</w:t>
      </w:r>
    </w:p>
    <w:p w14:paraId="781E27EE" w14:textId="77777777" w:rsidR="00973A78" w:rsidRPr="001E71F1" w:rsidRDefault="00973A78" w:rsidP="00973A78">
      <w:pPr>
        <w:rPr>
          <w:rStyle w:val="StyleUnderline"/>
        </w:rPr>
      </w:pPr>
      <w:r w:rsidRPr="001E71F1">
        <w:rPr>
          <w:rStyle w:val="StyleUnderline"/>
        </w:rPr>
        <w:t>Limited state and federal data on water supply, demand and affordability make it more difficult for communities to make the case for what they need and design solutions</w:t>
      </w:r>
      <w:r w:rsidRPr="004045CC">
        <w:rPr>
          <w:sz w:val="16"/>
        </w:rPr>
        <w:t xml:space="preserve"> that get at the heart of water injustice and climate emergencies. </w:t>
      </w:r>
      <w:r w:rsidRPr="001E71F1">
        <w:rPr>
          <w:rStyle w:val="Emphasis"/>
        </w:rPr>
        <w:t>It’s time to fill these gaps</w:t>
      </w:r>
      <w:r w:rsidRPr="001E71F1">
        <w:rPr>
          <w:rStyle w:val="StyleUnderline"/>
        </w:rPr>
        <w:t xml:space="preserve"> and provide data in easy-to-use formats that are disaggregated by race, gender and other demographics. These projects can range from the local, such as a recent study of water rates in northeastern Illinois, supported by the Charles Stewart Mott Foundation, to national projects, like PolicyLink’s National Equity Atlas and First Street Foundation’s Flood Factor.</w:t>
      </w:r>
    </w:p>
    <w:p w14:paraId="37EED417" w14:textId="77777777" w:rsidR="00973A78" w:rsidRPr="001E71F1" w:rsidRDefault="00973A78" w:rsidP="00973A78">
      <w:pPr>
        <w:rPr>
          <w:rStyle w:val="Emphasis"/>
        </w:rPr>
      </w:pPr>
      <w:r w:rsidRPr="001E71F1">
        <w:rPr>
          <w:rStyle w:val="Emphasis"/>
        </w:rPr>
        <w:t xml:space="preserve">Provide more resources to water systems </w:t>
      </w:r>
    </w:p>
    <w:p w14:paraId="604B4F4B" w14:textId="77777777" w:rsidR="00973A78" w:rsidRPr="003E1F76" w:rsidRDefault="00973A78" w:rsidP="00973A78">
      <w:pPr>
        <w:rPr>
          <w:rStyle w:val="StyleUnderline"/>
        </w:rPr>
      </w:pPr>
      <w:r w:rsidRPr="003E1F76">
        <w:rPr>
          <w:rStyle w:val="StyleUnderline"/>
        </w:rPr>
        <w:t>Water systems of all sizes are struggling financially amid the COVID-19 pandemic</w:t>
      </w:r>
      <w:r w:rsidRPr="004045CC">
        <w:rPr>
          <w:sz w:val="16"/>
        </w:rPr>
        <w:t xml:space="preserve">. Water utilities are </w:t>
      </w:r>
      <w:r w:rsidRPr="003E1F76">
        <w:rPr>
          <w:rStyle w:val="StyleUnderline"/>
        </w:rPr>
        <w:t>incurring additional personnel costs</w:t>
      </w:r>
      <w:r w:rsidRPr="004045CC">
        <w:rPr>
          <w:sz w:val="16"/>
        </w:rPr>
        <w:t xml:space="preserve"> to manage critical operations, </w:t>
      </w:r>
      <w:r w:rsidRPr="003E1F76">
        <w:rPr>
          <w:rStyle w:val="StyleUnderline"/>
        </w:rPr>
        <w:t>while simultaneously losing revenue due to reduced water usage and nonpayment of bills.</w:t>
      </w:r>
      <w:r w:rsidRPr="004045CC">
        <w:rPr>
          <w:sz w:val="16"/>
        </w:rPr>
        <w:t xml:space="preserve"> Nationally, </w:t>
      </w:r>
      <w:r w:rsidRPr="003E1F76">
        <w:rPr>
          <w:rStyle w:val="StyleUnderline"/>
        </w:rPr>
        <w:t>the pandemic will cost water utilities at least $12.5 billion, according to the National Association of Clean Water Agencies.</w:t>
      </w:r>
    </w:p>
    <w:p w14:paraId="442DE163" w14:textId="77777777" w:rsidR="00973A78" w:rsidRPr="004045CC" w:rsidRDefault="00973A78" w:rsidP="00973A78">
      <w:pPr>
        <w:rPr>
          <w:sz w:val="16"/>
        </w:rPr>
      </w:pPr>
      <w:r w:rsidRPr="004045CC">
        <w:rPr>
          <w:sz w:val="16"/>
        </w:rPr>
        <w:t xml:space="preserve">Over the last few months, </w:t>
      </w:r>
      <w:r w:rsidRPr="003E1F76">
        <w:rPr>
          <w:rStyle w:val="StyleUnderline"/>
        </w:rPr>
        <w:t xml:space="preserve">organizations like Rural Community Assistance Partnership, as well as the US Water Alliance and California Municipal Utilities Association, have been working to build partnerships among their member utilities, communities and the federal government </w:t>
      </w:r>
      <w:r w:rsidRPr="003E1F76">
        <w:rPr>
          <w:rStyle w:val="Emphasis"/>
        </w:rPr>
        <w:t>to mitigate lost revenue and pull through the pandemic</w:t>
      </w:r>
      <w:r w:rsidRPr="003E1F76">
        <w:rPr>
          <w:rStyle w:val="StyleUnderline"/>
        </w:rPr>
        <w:t xml:space="preserve"> together.</w:t>
      </w:r>
      <w:r w:rsidRPr="004045CC">
        <w:rPr>
          <w:sz w:val="16"/>
        </w:rPr>
        <w:t xml:space="preserve"> States like New Mexico, Arkansas and California are looking at the consolidation and regionalization of water systems to enhance their financial and operational durability. </w:t>
      </w:r>
    </w:p>
    <w:p w14:paraId="2F2C7772" w14:textId="77777777" w:rsidR="00973A78" w:rsidRPr="004045CC" w:rsidRDefault="00973A78" w:rsidP="00973A78">
      <w:pPr>
        <w:rPr>
          <w:sz w:val="16"/>
        </w:rPr>
      </w:pPr>
      <w:r w:rsidRPr="003E1F76">
        <w:rPr>
          <w:rStyle w:val="StyleUnderline"/>
        </w:rPr>
        <w:t>Funders have a role</w:t>
      </w:r>
      <w:r w:rsidRPr="004045CC">
        <w:rPr>
          <w:sz w:val="16"/>
        </w:rPr>
        <w:t xml:space="preserve">, too, </w:t>
      </w:r>
      <w:r w:rsidRPr="003E1F76">
        <w:rPr>
          <w:rStyle w:val="StyleUnderline"/>
        </w:rPr>
        <w:t>from advocating for long-needed infrastructure upgrades and local job creation to supporting training programs and leadership development that help water systems increase maintenance capacity, adopt new technologies and respond more adeptly to</w:t>
      </w:r>
      <w:r w:rsidRPr="004045CC">
        <w:rPr>
          <w:sz w:val="16"/>
        </w:rPr>
        <w:t xml:space="preserve"> customers’ </w:t>
      </w:r>
      <w:r w:rsidRPr="003E1F76">
        <w:rPr>
          <w:rStyle w:val="StyleUnderline"/>
        </w:rPr>
        <w:t xml:space="preserve">water challenges </w:t>
      </w:r>
      <w:r w:rsidRPr="004045CC">
        <w:rPr>
          <w:sz w:val="16"/>
        </w:rPr>
        <w:t>and needs. While the philanthropic sector can do more, we feel strongly that it is the government’s responsibility to provide the funding necessary to operate, maintain and modernize water infrastructure.</w:t>
      </w:r>
    </w:p>
    <w:p w14:paraId="57EF1A24" w14:textId="77777777" w:rsidR="00973A78" w:rsidRPr="003E1F76" w:rsidRDefault="00973A78" w:rsidP="00973A78">
      <w:pPr>
        <w:rPr>
          <w:rStyle w:val="Emphasis"/>
        </w:rPr>
      </w:pPr>
      <w:r w:rsidRPr="003E1F76">
        <w:rPr>
          <w:rStyle w:val="Emphasis"/>
        </w:rPr>
        <w:t>Expand and rethink water infrastructure</w:t>
      </w:r>
    </w:p>
    <w:p w14:paraId="0ACACD18" w14:textId="77777777" w:rsidR="00973A78" w:rsidRPr="003E1F76" w:rsidRDefault="00973A78" w:rsidP="00973A78">
      <w:pPr>
        <w:rPr>
          <w:rStyle w:val="StyleUnderline"/>
        </w:rPr>
      </w:pPr>
      <w:r w:rsidRPr="004045CC">
        <w:rPr>
          <w:sz w:val="16"/>
        </w:rPr>
        <w:t xml:space="preserve">In addition to supporting long-needed upgrades, </w:t>
      </w:r>
      <w:r w:rsidRPr="003E1F76">
        <w:rPr>
          <w:rStyle w:val="StyleUnderline"/>
        </w:rPr>
        <w:t>we also can help position and expand the use of nature-based infrastructure as an equally valued part of our water systems</w:t>
      </w:r>
      <w:r w:rsidRPr="004045CC">
        <w:rPr>
          <w:sz w:val="16"/>
        </w:rPr>
        <w:t xml:space="preserve">. Increased use of </w:t>
      </w:r>
      <w:r w:rsidRPr="003E1F76">
        <w:rPr>
          <w:rStyle w:val="StyleUnderline"/>
        </w:rPr>
        <w:t xml:space="preserve">“green infrastructure” will also provide much-needed economic stimulus. </w:t>
      </w:r>
    </w:p>
    <w:p w14:paraId="212AC86B" w14:textId="77777777" w:rsidR="00973A78" w:rsidRPr="004045CC" w:rsidRDefault="00973A78" w:rsidP="00973A78">
      <w:pPr>
        <w:rPr>
          <w:sz w:val="16"/>
        </w:rPr>
      </w:pPr>
      <w:r w:rsidRPr="004045CC">
        <w:rPr>
          <w:sz w:val="16"/>
        </w:rPr>
        <w:lastRenderedPageBreak/>
        <w:t xml:space="preserve">Rivers, lakes and groundwater are the primary sources of drinking water in the United States, and they need protection as a changing climate causes worsening droughts and floods. </w:t>
      </w:r>
      <w:r w:rsidRPr="003E1F76">
        <w:rPr>
          <w:rStyle w:val="StyleUnderline"/>
        </w:rPr>
        <w:t>By employing nature-based infrastructure, such as green streets that capture stormwater or floodplain projects that protect homes and restore ecosystems, we can enhance community resilience, create more local jobs with career pathways and bring back nature for future generations</w:t>
      </w:r>
      <w:r w:rsidRPr="004045CC">
        <w:rPr>
          <w:sz w:val="16"/>
        </w:rPr>
        <w:t xml:space="preserve"> to enjoy.</w:t>
      </w:r>
    </w:p>
    <w:p w14:paraId="01577B47" w14:textId="77777777" w:rsidR="00973A78" w:rsidRDefault="00973A78" w:rsidP="00973A78"/>
    <w:p w14:paraId="1421146F" w14:textId="77777777" w:rsidR="00973A78" w:rsidRDefault="00973A78" w:rsidP="00973A78">
      <w:pPr>
        <w:pStyle w:val="Heading4"/>
      </w:pPr>
      <w:r>
        <w:t>Private funding is needed to fill gaps and develop innovative ideas</w:t>
      </w:r>
    </w:p>
    <w:p w14:paraId="54199E4C" w14:textId="77777777" w:rsidR="00973A78" w:rsidRPr="00A96EC4" w:rsidRDefault="00973A78" w:rsidP="00973A78">
      <w:r w:rsidRPr="00A96EC4">
        <w:rPr>
          <w:rStyle w:val="Style13ptBold"/>
        </w:rPr>
        <w:t>Alexander et al 19</w:t>
      </w:r>
      <w:r w:rsidRPr="00A96EC4">
        <w:rPr>
          <w:sz w:val="20"/>
          <w:szCs w:val="20"/>
        </w:rPr>
        <w:t xml:space="preserve">, (Maggi Alexander, Partner, The Philanthropic Initiative and Director, Center for Global Philanthropy, Robin Baird, Philanthropic Advisor at The Philanthropic Initiative, Rebecca Miller, Senior Philanthropic Advisor at The Philanthropic Initiative, Jennifer Montone, Director of Marketing and Strategic Partnerships at The Philanthropic Initiative, “The Thoughtful Funder’s Guide to Global Giving: Powerful practices and lessons learned from funders working on water, refugees, and women and girls,” 2019, The Philanthropic Initiative, </w:t>
      </w:r>
      <w:hyperlink r:id="rId228" w:history="1">
        <w:r w:rsidRPr="00A96EC4">
          <w:rPr>
            <w:rStyle w:val="Hyperlink"/>
            <w:sz w:val="20"/>
            <w:szCs w:val="20"/>
          </w:rPr>
          <w:t>https://cdn.givingcompass.org/wp-content/uploads/2019/08/20135206/tpi_global_publication_2019.pdf //</w:t>
        </w:r>
      </w:hyperlink>
      <w:r w:rsidRPr="00A96EC4">
        <w:rPr>
          <w:sz w:val="20"/>
          <w:szCs w:val="20"/>
        </w:rPr>
        <w:t xml:space="preserve"> ECL)</w:t>
      </w:r>
      <w:r>
        <w:rPr>
          <w:sz w:val="20"/>
          <w:szCs w:val="20"/>
        </w:rPr>
        <w:t xml:space="preserve"> *WASH = Water, Sanitation, and Hygiene</w:t>
      </w:r>
    </w:p>
    <w:p w14:paraId="75DAA2E2" w14:textId="77777777" w:rsidR="00973A78" w:rsidRPr="001F3A0F" w:rsidRDefault="00973A78" w:rsidP="00973A78">
      <w:pPr>
        <w:rPr>
          <w:rStyle w:val="StyleUnderline"/>
        </w:rPr>
      </w:pPr>
      <w:r w:rsidRPr="001F3A0F">
        <w:rPr>
          <w:rStyle w:val="StyleUnderline"/>
        </w:rPr>
        <w:t>Funders value the Sustainable Development Goals (SDGs) as a way to frame the combined landscape of philanthropic efforts and that of implementing NGOs.</w:t>
      </w:r>
      <w:r w:rsidRPr="004045CC">
        <w:rPr>
          <w:sz w:val="16"/>
        </w:rPr>
        <w:t xml:space="preserve"> For WASH funders, </w:t>
      </w:r>
      <w:r w:rsidRPr="001F3A0F">
        <w:rPr>
          <w:rStyle w:val="StyleUnderline"/>
        </w:rPr>
        <w:t xml:space="preserve">SDG 6 is designed to “ensure availability and sustainable management of water and sanitation for all,” and provides guidance for their efforts. </w:t>
      </w:r>
      <w:r w:rsidRPr="004045CC">
        <w:rPr>
          <w:sz w:val="16"/>
        </w:rPr>
        <w:t xml:space="preserve">SDG 6’s </w:t>
      </w:r>
      <w:r w:rsidRPr="001F3A0F">
        <w:rPr>
          <w:rStyle w:val="StyleUnderline"/>
        </w:rPr>
        <w:t>targets include a variety of smaller goals, including, “achieve universal and equitable access to safe and affordable drinking water for all”</w:t>
      </w:r>
      <w:r w:rsidRPr="004045CC">
        <w:rPr>
          <w:sz w:val="16"/>
        </w:rPr>
        <w:t xml:space="preserve"> and “achieve access to adequate and equitable sanitation and hygiene for all and end open defecation,22 paying special attention to the needs of women and girls and those in vulnerable situations by 2030.” 23 </w:t>
      </w:r>
      <w:r w:rsidRPr="001F3A0F">
        <w:rPr>
          <w:rStyle w:val="StyleUnderline"/>
        </w:rPr>
        <w:t>Targets also include reducing pollution and dumping of garbage into water systems, increasing water-use efficiency, protecting water-related ecosystems, expanding international cooperation and capacity-building support for developing countries, and supporting the participation of local communities in improving water and sanitation management</w:t>
      </w:r>
      <w:r w:rsidRPr="004045CC">
        <w:rPr>
          <w:sz w:val="16"/>
        </w:rPr>
        <w:t xml:space="preserve">. A big issue and </w:t>
      </w:r>
      <w:r w:rsidRPr="001F3A0F">
        <w:rPr>
          <w:rStyle w:val="StyleUnderline"/>
        </w:rPr>
        <w:t>focus of the sector is on financing SDG 6, with proven models to drive top-down and bottom-up finance.</w:t>
      </w:r>
    </w:p>
    <w:p w14:paraId="5FA7B561" w14:textId="77777777" w:rsidR="00973A78" w:rsidRDefault="00973A78" w:rsidP="00973A78">
      <w:pPr>
        <w:rPr>
          <w:rStyle w:val="StyleUnderline"/>
        </w:rPr>
      </w:pPr>
      <w:r w:rsidRPr="001F3A0F">
        <w:rPr>
          <w:rStyle w:val="StyleUnderline"/>
        </w:rPr>
        <w:t>Of governmental funding for water and sanitation around the world</w:t>
      </w:r>
      <w:r w:rsidRPr="004045CC">
        <w:rPr>
          <w:sz w:val="16"/>
        </w:rPr>
        <w:t xml:space="preserve">, $8 billion of the $10 billion total in 2014 came from the member countries of the Organisation for Economic Co-operation and Development (OECD). </w:t>
      </w:r>
      <w:r w:rsidRPr="001F3A0F">
        <w:rPr>
          <w:rStyle w:val="StyleUnderline"/>
        </w:rPr>
        <w:t>Private philanthropy’s contributions to WASH efforts totaled only $134.9 million, or 0.74 percent of total WASH giving.24 Although a significant sum</w:t>
      </w:r>
      <w:r w:rsidRPr="001F3A0F">
        <w:rPr>
          <w:rStyle w:val="Emphasis"/>
        </w:rPr>
        <w:t>, private philanthropy is often described as a “drop in the bucket”</w:t>
      </w:r>
      <w:r w:rsidRPr="001F3A0F">
        <w:rPr>
          <w:rStyle w:val="StyleUnderline"/>
        </w:rPr>
        <w:t xml:space="preserve"> compared to bilateral and multilateral funding. However, private philanthropy can also </w:t>
      </w:r>
      <w:r w:rsidRPr="001F3A0F">
        <w:rPr>
          <w:rStyle w:val="Emphasis"/>
        </w:rPr>
        <w:t>fill important gaps and fund early stage innovative ideas</w:t>
      </w:r>
      <w:r w:rsidRPr="001F3A0F">
        <w:rPr>
          <w:rStyle w:val="StyleUnderline"/>
        </w:rPr>
        <w:t xml:space="preserve"> to develop “proof of concept” and attract government funding.</w:t>
      </w:r>
    </w:p>
    <w:p w14:paraId="6C93F37F" w14:textId="77777777" w:rsidR="00973A78" w:rsidRPr="00014048" w:rsidRDefault="00973A78" w:rsidP="00973A78">
      <w:pPr>
        <w:pStyle w:val="Heading4"/>
      </w:pPr>
      <w:r>
        <w:t>Hydrophilanthropy is key to closing information gaps and working closely with local communities</w:t>
      </w:r>
    </w:p>
    <w:p w14:paraId="02F146A7" w14:textId="77777777" w:rsidR="00973A78" w:rsidRPr="00014048" w:rsidRDefault="00973A78" w:rsidP="00973A78">
      <w:pPr>
        <w:rPr>
          <w:rStyle w:val="StyleUnderline"/>
          <w:sz w:val="20"/>
          <w:szCs w:val="20"/>
          <w:u w:val="none"/>
        </w:rPr>
      </w:pPr>
      <w:r w:rsidRPr="00014048">
        <w:rPr>
          <w:rStyle w:val="Style13ptBold"/>
        </w:rPr>
        <w:t>Sternlieb &amp; Laituri 10</w:t>
      </w:r>
      <w:r w:rsidRPr="00014048">
        <w:rPr>
          <w:rStyle w:val="StyleUnderline"/>
          <w:sz w:val="20"/>
          <w:szCs w:val="20"/>
          <w:u w:val="none"/>
        </w:rPr>
        <w:t xml:space="preserve">, (Faith R. Sternlieb works at the Department of Geosciences in the Colorado Water Institute at Colorado State University, Melinda Laituri works at the Department of Forest, Rangeland, and Watershed Stewardship at Colorado State University, “Water, Sanitation, and Hygiene (WASH) Indicators: Measuring Hydrophilanthropic Quality,” 9/9/2010, Journal of Contemporary Water Research &amp; Education, </w:t>
      </w:r>
      <w:hyperlink r:id="rId229" w:history="1">
        <w:r w:rsidRPr="00014048">
          <w:rPr>
            <w:rStyle w:val="Hyperlink"/>
            <w:sz w:val="20"/>
            <w:szCs w:val="20"/>
          </w:rPr>
          <w:t>https://onlinelibrary.wiley.com/doi/full/10.1111/j.1936-704X.2010.00082.x //</w:t>
        </w:r>
      </w:hyperlink>
      <w:r w:rsidRPr="00014048">
        <w:rPr>
          <w:rStyle w:val="StyleUnderline"/>
          <w:sz w:val="20"/>
          <w:szCs w:val="20"/>
          <w:u w:val="none"/>
        </w:rPr>
        <w:t xml:space="preserve"> ECL)</w:t>
      </w:r>
    </w:p>
    <w:p w14:paraId="7D301D5A" w14:textId="77777777" w:rsidR="00973A78" w:rsidRPr="0095646A" w:rsidRDefault="00973A78" w:rsidP="00973A78">
      <w:pPr>
        <w:rPr>
          <w:rStyle w:val="StyleUnderline"/>
        </w:rPr>
      </w:pPr>
      <w:r w:rsidRPr="0095646A">
        <w:rPr>
          <w:rStyle w:val="StyleUnderline"/>
        </w:rPr>
        <w:t xml:space="preserve">Hydrophilanthropy is an important source of funds and resources for critical water projects, however, their contribution to environmental policy is often overlooked. </w:t>
      </w:r>
      <w:r w:rsidRPr="00014048">
        <w:rPr>
          <w:sz w:val="16"/>
        </w:rPr>
        <w:t xml:space="preserve">For example, </w:t>
      </w:r>
      <w:r w:rsidRPr="0095646A">
        <w:rPr>
          <w:rStyle w:val="StyleUnderline"/>
        </w:rPr>
        <w:t xml:space="preserve">2008 fiscal year expenditures of the Millennium Water Alliance including grants and partners match and cost share amounts totaled </w:t>
      </w:r>
      <w:r w:rsidRPr="0095646A">
        <w:rPr>
          <w:rStyle w:val="StyleUnderline"/>
        </w:rPr>
        <w:lastRenderedPageBreak/>
        <w:t>US $14,109,294 (pers. comm. Raphael Callejas). The Millennium Water Alliance is a consortium of humanitarian, faith-based, not-for-profit philanthropic organizations whose mission is to assist poor communities in low-income countries to gain access to safe water and sanitation</w:t>
      </w:r>
      <w:r w:rsidRPr="00014048">
        <w:rPr>
          <w:sz w:val="16"/>
        </w:rPr>
        <w:t xml:space="preserve"> (Millennium Water Asessment 2009). Millennium Water Alliance Member agencies include: Africare, CARE, Catholic Relief Services, Food for the Hungry, Lifewater International, Living Water International, Water for People, Water.org and World Vision. Affiliate members are: Emmanuel International, Global Water, and Water Missions International. </w:t>
      </w:r>
      <w:r w:rsidRPr="0095646A">
        <w:rPr>
          <w:rStyle w:val="StyleUnderline"/>
        </w:rPr>
        <w:t>Development workers from philanthropic organizations work in local communities world-wide, improving access to water and sanitation, increasing local capacity through hygiene and sanitation education, transfer of appropriate technology and infrastructure enhancement. They have the necessary background and training to ground-truth indicators situating them neatly at the nexus between poverty, environment, and policy.</w:t>
      </w:r>
    </w:p>
    <w:p w14:paraId="39E2F7BD" w14:textId="77777777" w:rsidR="00973A78" w:rsidRPr="00014048" w:rsidRDefault="00973A78" w:rsidP="00973A78">
      <w:pPr>
        <w:rPr>
          <w:sz w:val="16"/>
          <w:szCs w:val="16"/>
        </w:rPr>
      </w:pPr>
      <w:r w:rsidRPr="00014048">
        <w:rPr>
          <w:sz w:val="16"/>
          <w:szCs w:val="16"/>
        </w:rPr>
        <w:t>Observations and Conclusions</w:t>
      </w:r>
    </w:p>
    <w:p w14:paraId="5346E9BF" w14:textId="77777777" w:rsidR="00973A78" w:rsidRPr="00014048" w:rsidRDefault="00973A78" w:rsidP="00973A78">
      <w:pPr>
        <w:rPr>
          <w:sz w:val="16"/>
          <w:szCs w:val="16"/>
        </w:rPr>
      </w:pPr>
      <w:r w:rsidRPr="00014048">
        <w:rPr>
          <w:rStyle w:val="StyleUnderline"/>
          <w:sz w:val="16"/>
          <w:szCs w:val="16"/>
          <w:u w:val="none"/>
        </w:rPr>
        <w:t>Progress has been made by the scientific community to identify, measure, and facilitate environmental sustainability at global, national and regional scales. Those efforts have advanced progressive policy-making</w:t>
      </w:r>
      <w:r w:rsidRPr="00014048">
        <w:rPr>
          <w:sz w:val="16"/>
          <w:szCs w:val="16"/>
        </w:rPr>
        <w:t xml:space="preserve"> through the appropriate institutional channels while attempting to balance environmental protection with human consumption. </w:t>
      </w:r>
      <w:r w:rsidRPr="00014048">
        <w:rPr>
          <w:rStyle w:val="StyleUnderline"/>
          <w:sz w:val="16"/>
          <w:szCs w:val="16"/>
          <w:u w:val="none"/>
        </w:rPr>
        <w:t xml:space="preserve">However, global policy must reflect the needs of individuals by verifying indicators at the local level. </w:t>
      </w:r>
      <w:r w:rsidRPr="00014048">
        <w:rPr>
          <w:sz w:val="16"/>
          <w:szCs w:val="16"/>
        </w:rPr>
        <w:t xml:space="preserve">Until low-income countries overcome fundamental institutional limitations, there will be limited opportunity to compare and reassess these indicators. </w:t>
      </w:r>
      <w:r w:rsidRPr="00014048">
        <w:rPr>
          <w:rStyle w:val="StyleUnderline"/>
          <w:sz w:val="16"/>
          <w:szCs w:val="16"/>
          <w:u w:val="none"/>
        </w:rPr>
        <w:t>The ground-truthing of indicators will lead to sustainable evidence-based policies“that allow for effective investment,” to determine priorities and develop solutions that can be managed and maintained locally</w:t>
      </w:r>
      <w:r w:rsidRPr="00014048">
        <w:rPr>
          <w:sz w:val="16"/>
          <w:szCs w:val="16"/>
        </w:rPr>
        <w:t xml:space="preserve"> (Montgomery and Elimelech 2007, Fry et al. 2008).</w:t>
      </w:r>
    </w:p>
    <w:p w14:paraId="6282274A" w14:textId="77777777" w:rsidR="00973A78" w:rsidRDefault="00973A78" w:rsidP="00973A78">
      <w:pPr>
        <w:rPr>
          <w:rStyle w:val="StyleUnderline"/>
        </w:rPr>
      </w:pPr>
      <w:r w:rsidRPr="00014048">
        <w:rPr>
          <w:rStyle w:val="Emphasis"/>
        </w:rPr>
        <w:t xml:space="preserve">The hydrophilanthropic community has an advantage in that they are not accountable to policy initiatives. </w:t>
      </w:r>
      <w:r w:rsidRPr="00014048">
        <w:rPr>
          <w:rStyle w:val="StyleUnderline"/>
        </w:rPr>
        <w:t xml:space="preserve">Oftentimes the reverse is true; </w:t>
      </w:r>
      <w:r w:rsidRPr="00014048">
        <w:rPr>
          <w:rStyle w:val="Emphasis"/>
        </w:rPr>
        <w:t>hydrophilanthropy encourages new policy directives</w:t>
      </w:r>
      <w:r w:rsidRPr="00014048">
        <w:rPr>
          <w:rStyle w:val="StyleUnderline"/>
        </w:rPr>
        <w:t xml:space="preserve"> (i.e. the Senator Paul Simon Water for the Poor Act).</w:t>
      </w:r>
      <w:r w:rsidRPr="00014048">
        <w:rPr>
          <w:sz w:val="14"/>
        </w:rPr>
        <w:t xml:space="preserve"> </w:t>
      </w:r>
      <w:r w:rsidRPr="00014048">
        <w:rPr>
          <w:rStyle w:val="StyleUnderline"/>
        </w:rPr>
        <w:t xml:space="preserve">Because of their role as humanitarians, </w:t>
      </w:r>
      <w:r w:rsidRPr="00014048">
        <w:rPr>
          <w:rStyle w:val="Emphasis"/>
        </w:rPr>
        <w:t>they are in an ideal position to close critical information gaps</w:t>
      </w:r>
      <w:r w:rsidRPr="00014048">
        <w:rPr>
          <w:rStyle w:val="StyleUnderline"/>
        </w:rPr>
        <w:t xml:space="preserve"> in two ways: 1) by </w:t>
      </w:r>
      <w:r w:rsidRPr="00014048">
        <w:rPr>
          <w:rStyle w:val="Emphasis"/>
        </w:rPr>
        <w:t>informing policy-makers and scientists of the local financial and institutional needs of people</w:t>
      </w:r>
      <w:r w:rsidRPr="00014048">
        <w:rPr>
          <w:sz w:val="14"/>
        </w:rPr>
        <w:t xml:space="preserve"> in low-income </w:t>
      </w:r>
      <w:r w:rsidRPr="00014048">
        <w:rPr>
          <w:rStyle w:val="StyleUnderline"/>
          <w:sz w:val="14"/>
          <w:u w:val="none"/>
        </w:rPr>
        <w:t>countries</w:t>
      </w:r>
      <w:r w:rsidRPr="00014048">
        <w:rPr>
          <w:rStyle w:val="StyleUnderline"/>
        </w:rPr>
        <w:t xml:space="preserve"> who are facing the results of water poverty and 2) by </w:t>
      </w:r>
      <w:r w:rsidRPr="00014048">
        <w:rPr>
          <w:rStyle w:val="Emphasis"/>
        </w:rPr>
        <w:t>working with local communities</w:t>
      </w:r>
      <w:r w:rsidRPr="00014048">
        <w:rPr>
          <w:rStyle w:val="StyleUnderline"/>
        </w:rPr>
        <w:t xml:space="preserve"> to implement activities aimed at developing and monitoring indicators that are culturally and socially sensitive.</w:t>
      </w:r>
    </w:p>
    <w:p w14:paraId="362A3918" w14:textId="77777777" w:rsidR="00973A78" w:rsidRDefault="00973A78" w:rsidP="00973A78">
      <w:pPr>
        <w:rPr>
          <w:rStyle w:val="StyleUnderline"/>
        </w:rPr>
      </w:pPr>
    </w:p>
    <w:p w14:paraId="0CDD2730" w14:textId="77777777" w:rsidR="00973A78" w:rsidRPr="00065B34" w:rsidRDefault="00973A78" w:rsidP="00973A78">
      <w:pPr>
        <w:pStyle w:val="Heading4"/>
      </w:pPr>
      <w:r>
        <w:t>Private foundations go beyond just funding to ensuring public education, motivating political action, promoting tech research, and facilitating cooperation between hundreds of water actors</w:t>
      </w:r>
    </w:p>
    <w:p w14:paraId="1B350B45" w14:textId="77777777" w:rsidR="00973A78" w:rsidRPr="00065B34" w:rsidRDefault="00973A78" w:rsidP="00973A78">
      <w:pPr>
        <w:rPr>
          <w:sz w:val="20"/>
          <w:szCs w:val="20"/>
        </w:rPr>
      </w:pPr>
      <w:r w:rsidRPr="00065B34">
        <w:rPr>
          <w:rStyle w:val="Style13ptBold"/>
        </w:rPr>
        <w:t>Harris &amp; Khoe 17</w:t>
      </w:r>
      <w:r w:rsidRPr="00065B34">
        <w:rPr>
          <w:sz w:val="20"/>
          <w:szCs w:val="20"/>
        </w:rPr>
        <w:t xml:space="preserve">, (Susannah Harris, Yale School of Management &amp; Yale School of Forestry and Environmental Studies, Allison Khoe, Yale School of Forestry and Environmental Studies, “How Foundations can use Program-Related Investments to Address Water Challenges,” 2017, </w:t>
      </w:r>
      <w:hyperlink r:id="rId230" w:history="1">
        <w:r w:rsidRPr="00065B34">
          <w:rPr>
            <w:rStyle w:val="Hyperlink"/>
            <w:sz w:val="20"/>
            <w:szCs w:val="20"/>
          </w:rPr>
          <w:t>https://www.conservationfinancenetwork.org/sites/default/files/WaterPhilanthropy_Harris_Khoe.pdf //</w:t>
        </w:r>
      </w:hyperlink>
      <w:r w:rsidRPr="00065B34">
        <w:rPr>
          <w:sz w:val="20"/>
          <w:szCs w:val="20"/>
        </w:rPr>
        <w:t xml:space="preserve"> ECL)</w:t>
      </w:r>
    </w:p>
    <w:p w14:paraId="5CFE1DB2" w14:textId="77777777" w:rsidR="00973A78" w:rsidRPr="00270249" w:rsidRDefault="00973A78" w:rsidP="00973A78">
      <w:pPr>
        <w:rPr>
          <w:rStyle w:val="StyleUnderline"/>
        </w:rPr>
      </w:pPr>
      <w:r w:rsidRPr="00270249">
        <w:rPr>
          <w:rStyle w:val="StyleUnderline"/>
        </w:rPr>
        <w:t>IMPORTANCE OF WATER-RELATED PHILANTHROPY</w:t>
      </w:r>
    </w:p>
    <w:p w14:paraId="1BC62862" w14:textId="77777777" w:rsidR="00973A78" w:rsidRPr="00065B34" w:rsidRDefault="00973A78" w:rsidP="00973A78">
      <w:pPr>
        <w:rPr>
          <w:sz w:val="16"/>
        </w:rPr>
      </w:pPr>
      <w:r w:rsidRPr="00270249">
        <w:rPr>
          <w:rStyle w:val="StyleUnderline"/>
        </w:rPr>
        <w:t xml:space="preserve">While investment from foundations to the water sector has been growing over time, it is not yet commensurate with the need. </w:t>
      </w:r>
      <w:r w:rsidRPr="00065B34">
        <w:rPr>
          <w:sz w:val="16"/>
        </w:rPr>
        <w:t>Water is an essential element for every person, economy, and ecosystem on the planet.6 However, the resource is not enjoyed equally across the globe. Approximately 663 million people, or one in 10, lack access to safe water. 7 Moving forward, water quality and quantity issues are expected to persist. The World Economic Forum lists water on both of its “top ten” lists for global risks that are most likely to occur and which will have the most impact. 8 Water and health issues are also closely intertwined. According to the World Health organization, poor sanitation, water, and hygiene lead to about 675,000 premature deaths annually. 9 Finally, the lack of access to safe water results in up to economic losses equivalent to 7% of GDP in some countries every year.10</w:t>
      </w:r>
    </w:p>
    <w:p w14:paraId="1C07EE9A" w14:textId="77777777" w:rsidR="00973A78" w:rsidRPr="00270249" w:rsidRDefault="00973A78" w:rsidP="00973A78">
      <w:pPr>
        <w:rPr>
          <w:rStyle w:val="StyleUnderline"/>
        </w:rPr>
      </w:pPr>
      <w:r w:rsidRPr="00065B34">
        <w:rPr>
          <w:sz w:val="14"/>
        </w:rPr>
        <w:t xml:space="preserve">These statistics tell us that </w:t>
      </w:r>
      <w:r w:rsidRPr="00065B34">
        <w:rPr>
          <w:rStyle w:val="StyleUnderline"/>
        </w:rPr>
        <w:t>mo</w:t>
      </w:r>
      <w:r w:rsidRPr="00270249">
        <w:rPr>
          <w:rStyle w:val="StyleUnderline"/>
        </w:rPr>
        <w:t>re capital is needed from the private and philanthropic sectors to affect change in the water space, especially for the world’s most disadvantaged populations.</w:t>
      </w:r>
      <w:r w:rsidRPr="00065B34">
        <w:rPr>
          <w:sz w:val="14"/>
        </w:rPr>
        <w:t xml:space="preserve"> Although many people look to</w:t>
      </w:r>
      <w:r w:rsidRPr="00065B34">
        <w:rPr>
          <w:rStyle w:val="StyleUnderline"/>
        </w:rPr>
        <w:t xml:space="preserve"> the World Bank, IMF, and other intern</w:t>
      </w:r>
      <w:r w:rsidRPr="00270249">
        <w:rPr>
          <w:rStyle w:val="StyleUnderline"/>
        </w:rPr>
        <w:t xml:space="preserve">ational aid organizations </w:t>
      </w:r>
      <w:r w:rsidRPr="00065B34">
        <w:rPr>
          <w:sz w:val="14"/>
        </w:rPr>
        <w:t xml:space="preserve">to make significant investments in water, they </w:t>
      </w:r>
      <w:r w:rsidRPr="00270249">
        <w:rPr>
          <w:rStyle w:val="StyleUnderline"/>
        </w:rPr>
        <w:t xml:space="preserve">cannot solve </w:t>
      </w:r>
      <w:r w:rsidRPr="00270249">
        <w:rPr>
          <w:rStyle w:val="StyleUnderline"/>
        </w:rPr>
        <w:lastRenderedPageBreak/>
        <w:t>the problems alone.</w:t>
      </w:r>
      <w:r w:rsidRPr="00065B34">
        <w:rPr>
          <w:sz w:val="14"/>
        </w:rPr>
        <w:t xml:space="preserve"> In FY14, International Finance Corporation (IFC) invested US$222 million in water and waste management projects11 The World Bank Water Global Practice is currently responsible for a portfolio of approximately US$22 billion in lending through 187 projects and country, regional and global packages of economic and technical expertise, with around 77% of lending for water supply, sanitation, and irrigation services. However, </w:t>
      </w:r>
      <w:r w:rsidRPr="00270249">
        <w:rPr>
          <w:rStyle w:val="StyleUnderline"/>
        </w:rPr>
        <w:t>the Bank acknowledges that one of its primary goals is to help clients leverage financing from other sources, such as philanthropy and the domestic private sector. International aid organizations will not be able to tackle water challenges out of their own budgets.</w:t>
      </w:r>
    </w:p>
    <w:p w14:paraId="775949DB" w14:textId="77777777" w:rsidR="00973A78" w:rsidRPr="00270249" w:rsidRDefault="00973A78" w:rsidP="00973A78">
      <w:pPr>
        <w:rPr>
          <w:rStyle w:val="StyleUnderline"/>
        </w:rPr>
      </w:pPr>
      <w:r w:rsidRPr="00270249">
        <w:rPr>
          <w:rStyle w:val="StyleUnderline"/>
        </w:rPr>
        <w:t>Foundations play a unique role in a sector that affects all communities, and offers disproportionate challenges to people facing poverty, pollution, and poor governance. Foundations are well-suited to complement public funds and private investment in water, providing capital to individuals and organizations that would not otherwise have access to financing with realistic timelines or terms</w:t>
      </w:r>
      <w:r w:rsidRPr="00065B34">
        <w:rPr>
          <w:sz w:val="16"/>
        </w:rPr>
        <w:t xml:space="preserve">. From our research, including the documents listed in the Research Sources section at the end of the report, we identified </w:t>
      </w:r>
      <w:r w:rsidRPr="00270249">
        <w:rPr>
          <w:rStyle w:val="StyleUnderline"/>
        </w:rPr>
        <w:t>four main areas where foundation capital can have the most impact in the water sector:</w:t>
      </w:r>
    </w:p>
    <w:p w14:paraId="37735470" w14:textId="77777777" w:rsidR="00973A78" w:rsidRPr="00065B34" w:rsidRDefault="00973A78" w:rsidP="00973A78">
      <w:pPr>
        <w:pStyle w:val="ListParagraph"/>
        <w:numPr>
          <w:ilvl w:val="0"/>
          <w:numId w:val="11"/>
        </w:numPr>
        <w:rPr>
          <w:sz w:val="16"/>
        </w:rPr>
      </w:pPr>
      <w:r w:rsidRPr="00270249">
        <w:rPr>
          <w:rStyle w:val="Emphasis"/>
        </w:rPr>
        <w:t>Educating the Public:</w:t>
      </w:r>
      <w:r w:rsidRPr="00065B34">
        <w:rPr>
          <w:sz w:val="16"/>
        </w:rPr>
        <w:t xml:space="preserve"> </w:t>
      </w:r>
      <w:r w:rsidRPr="00270249">
        <w:rPr>
          <w:rStyle w:val="StyleUnderline"/>
        </w:rPr>
        <w:t>Foundation can fund organizations that educate professionals and the public on the complexities of the water system. What can people do to help? What do people do that is harming the system? Where can people find the information they need to manage local water systems sustainably?</w:t>
      </w:r>
    </w:p>
    <w:p w14:paraId="5E7B2C85" w14:textId="77777777" w:rsidR="00973A78" w:rsidRPr="00065B34" w:rsidRDefault="00973A78" w:rsidP="00973A78">
      <w:pPr>
        <w:pStyle w:val="ListParagraph"/>
        <w:numPr>
          <w:ilvl w:val="0"/>
          <w:numId w:val="11"/>
        </w:numPr>
        <w:rPr>
          <w:sz w:val="16"/>
        </w:rPr>
      </w:pPr>
      <w:r w:rsidRPr="00270249">
        <w:rPr>
          <w:rStyle w:val="Emphasis"/>
        </w:rPr>
        <w:t>Increasing Political Will:</w:t>
      </w:r>
      <w:r w:rsidRPr="00065B34">
        <w:rPr>
          <w:sz w:val="16"/>
        </w:rPr>
        <w:t xml:space="preserve"> </w:t>
      </w:r>
      <w:r w:rsidRPr="00270249">
        <w:rPr>
          <w:rStyle w:val="StyleUnderline"/>
        </w:rPr>
        <w:t>Foundations play a key role in pushing environmentally-sound water policies and projects forward at all levels by funding organizations that get out the vote or empower citizens to take action.</w:t>
      </w:r>
    </w:p>
    <w:p w14:paraId="3667D05F" w14:textId="77777777" w:rsidR="00973A78" w:rsidRPr="00065B34" w:rsidRDefault="00973A78" w:rsidP="00973A78">
      <w:pPr>
        <w:pStyle w:val="ListParagraph"/>
        <w:numPr>
          <w:ilvl w:val="0"/>
          <w:numId w:val="11"/>
        </w:numPr>
        <w:rPr>
          <w:rStyle w:val="StyleUnderline"/>
        </w:rPr>
      </w:pPr>
      <w:r w:rsidRPr="00270249">
        <w:rPr>
          <w:rStyle w:val="Emphasis"/>
        </w:rPr>
        <w:t>Promoting Science and Technology Research:</w:t>
      </w:r>
      <w:r w:rsidRPr="00065B34">
        <w:rPr>
          <w:sz w:val="16"/>
        </w:rPr>
        <w:t xml:space="preserve"> </w:t>
      </w:r>
      <w:r w:rsidRPr="00065B34">
        <w:rPr>
          <w:rStyle w:val="StyleUnderline"/>
        </w:rPr>
        <w:t>The water space is ripe for new technologies to promote everything from efficiency, to quality, to permeable urban spaces. Foundations can help seed new technologies that are not ready for venture capital.</w:t>
      </w:r>
    </w:p>
    <w:p w14:paraId="47B18F1F" w14:textId="77777777" w:rsidR="00973A78" w:rsidRPr="00065B34" w:rsidRDefault="00973A78" w:rsidP="00973A78">
      <w:pPr>
        <w:pStyle w:val="ListParagraph"/>
        <w:numPr>
          <w:ilvl w:val="0"/>
          <w:numId w:val="11"/>
        </w:numPr>
        <w:rPr>
          <w:rStyle w:val="StyleUnderline"/>
        </w:rPr>
      </w:pPr>
      <w:r w:rsidRPr="00270249">
        <w:rPr>
          <w:rStyle w:val="Emphasis"/>
        </w:rPr>
        <w:t>Strengthening Networks</w:t>
      </w:r>
      <w:r w:rsidRPr="00065B34">
        <w:rPr>
          <w:rStyle w:val="StyleUnderline"/>
        </w:rPr>
        <w:t>: The water sector is made up of hundreds of actors</w:t>
      </w:r>
      <w:r w:rsidRPr="00065B34">
        <w:rPr>
          <w:sz w:val="16"/>
        </w:rPr>
        <w:t xml:space="preserve"> working on behalf of local water systems and impacts. </w:t>
      </w:r>
      <w:r w:rsidRPr="00065B34">
        <w:rPr>
          <w:rStyle w:val="StyleUnderline"/>
        </w:rPr>
        <w:t>Foundations play a key role in helping those individual organizations share best practices and/or collaborate on watershed-, state- and national-level initiatives.</w:t>
      </w:r>
    </w:p>
    <w:p w14:paraId="61E3EB56" w14:textId="77777777" w:rsidR="00973A78" w:rsidRDefault="00973A78" w:rsidP="00973A78">
      <w:pPr>
        <w:pStyle w:val="Heading4"/>
      </w:pPr>
      <w:r>
        <w:t>AND, Hilton Foundation grantees have spearheaded innovation and development of inclusive &amp; accessible water tech, as well as providing technical training</w:t>
      </w:r>
    </w:p>
    <w:p w14:paraId="7FC83ACC" w14:textId="77777777" w:rsidR="00973A78" w:rsidRPr="000B5474" w:rsidRDefault="00973A78" w:rsidP="00973A78">
      <w:r w:rsidRPr="00A546EA">
        <w:rPr>
          <w:rStyle w:val="Style13ptBold"/>
        </w:rPr>
        <w:t>Nagpal 12</w:t>
      </w:r>
      <w:r w:rsidRPr="00A546EA">
        <w:rPr>
          <w:sz w:val="20"/>
          <w:szCs w:val="20"/>
        </w:rPr>
        <w:t xml:space="preserve">, (Tanvi Nagpal has over two decades of experience in international development policy research and program management and has applied her academic training in political economy to a wide range of development issues including sustainable and equitable water, sanitation and solid waste service delivery; supporting communities and local governments to manage environmental resources; and generating support for pro-poor urban policies and programs – she has also worked as a consultant at the Bill and Melinda Gates Foundation as well as the Conrad N. Hilton Foundation, “Providing Access to Safe Water: Lessons learned from two decades of philanthropic investment in the rural poor,” September 2012, Conrad N. Hilton Foundation, </w:t>
      </w:r>
      <w:hyperlink r:id="rId231" w:history="1">
        <w:r w:rsidRPr="00A546EA">
          <w:rPr>
            <w:rStyle w:val="Hyperlink"/>
            <w:sz w:val="20"/>
            <w:szCs w:val="20"/>
          </w:rPr>
          <w:t>https://www.wvi.org/sites/default/files/WASH%20Hilton%20In%20Practice%20Paper.pdf</w:t>
        </w:r>
      </w:hyperlink>
      <w:r w:rsidRPr="00A546EA">
        <w:rPr>
          <w:sz w:val="20"/>
          <w:szCs w:val="20"/>
        </w:rPr>
        <w:t xml:space="preserve"> // ECL)</w:t>
      </w:r>
    </w:p>
    <w:p w14:paraId="3F84AE47" w14:textId="77777777" w:rsidR="00973A78" w:rsidRPr="00A546EA" w:rsidRDefault="00973A78" w:rsidP="00973A78">
      <w:pPr>
        <w:rPr>
          <w:rStyle w:val="StyleUnderline"/>
        </w:rPr>
      </w:pPr>
      <w:r w:rsidRPr="00A546EA">
        <w:rPr>
          <w:rStyle w:val="StyleUnderline"/>
        </w:rPr>
        <w:t>Technological Innovation and Piloting New Approaches</w:t>
      </w:r>
    </w:p>
    <w:p w14:paraId="601EB188" w14:textId="77777777" w:rsidR="00973A78" w:rsidRPr="00A546EA" w:rsidRDefault="00973A78" w:rsidP="00973A78">
      <w:pPr>
        <w:rPr>
          <w:rStyle w:val="Emphasis"/>
        </w:rPr>
      </w:pPr>
      <w:r w:rsidRPr="00A546EA">
        <w:rPr>
          <w:rStyle w:val="Emphasis"/>
        </w:rPr>
        <w:t>Grantees have been encouraged to field test new technologies, especially in the area of water supply and treatment.</w:t>
      </w:r>
    </w:p>
    <w:p w14:paraId="148DA326" w14:textId="77777777" w:rsidR="00973A78" w:rsidRDefault="00973A78" w:rsidP="00973A78">
      <w:r w:rsidRPr="00A546EA">
        <w:rPr>
          <w:rStyle w:val="StyleUnderline"/>
        </w:rPr>
        <w:t>World Vision’s collaboration with Desert Research Institute led to the use of remote sensing to determine whether an area was a good candidate for a deep well.</w:t>
      </w:r>
      <w:r>
        <w:t xml:space="preserve"> This greatly improved the wet- to dry-well ratio for World Vision.</w:t>
      </w:r>
    </w:p>
    <w:p w14:paraId="18B89C22" w14:textId="77777777" w:rsidR="00973A78" w:rsidRPr="00A546EA" w:rsidRDefault="00973A78" w:rsidP="00973A78">
      <w:pPr>
        <w:rPr>
          <w:rStyle w:val="Emphasis"/>
        </w:rPr>
      </w:pPr>
      <w:r w:rsidRPr="00A546EA">
        <w:rPr>
          <w:rStyle w:val="StyleUnderline"/>
        </w:rPr>
        <w:lastRenderedPageBreak/>
        <w:t xml:space="preserve">Winrock International, a WAWI partner, </w:t>
      </w:r>
      <w:r w:rsidRPr="00A546EA">
        <w:rPr>
          <w:rStyle w:val="Emphasis"/>
        </w:rPr>
        <w:t>implemented small-holder micro-irrigation projects</w:t>
      </w:r>
      <w:r w:rsidRPr="00A546EA">
        <w:rPr>
          <w:rStyle w:val="StyleUnderline"/>
        </w:rPr>
        <w:t xml:space="preserve"> in Ghana, Mali, and Niger and reported that in Ghana, for example, community gardens and dry-season farming </w:t>
      </w:r>
      <w:r w:rsidRPr="00A546EA">
        <w:rPr>
          <w:rStyle w:val="Emphasis"/>
        </w:rPr>
        <w:t>led to an additional average earning of $100 per person per season.</w:t>
      </w:r>
    </w:p>
    <w:p w14:paraId="7D4A8815" w14:textId="77777777" w:rsidR="00973A78" w:rsidRPr="00A546EA" w:rsidRDefault="00973A78" w:rsidP="00973A78">
      <w:pPr>
        <w:rPr>
          <w:rStyle w:val="StyleUnderline"/>
        </w:rPr>
      </w:pPr>
      <w:r w:rsidRPr="00A546EA">
        <w:rPr>
          <w:rStyle w:val="Emphasis"/>
        </w:rPr>
        <w:t>World Vision supported innovative low-cost water treatment technologies for arsenic removal</w:t>
      </w:r>
      <w:r w:rsidRPr="00A546EA">
        <w:rPr>
          <w:rStyle w:val="StyleUnderline"/>
        </w:rPr>
        <w:t xml:space="preserve">, which were tested in Ghana, and </w:t>
      </w:r>
      <w:r w:rsidRPr="00A546EA">
        <w:rPr>
          <w:rStyle w:val="Emphasis"/>
        </w:rPr>
        <w:t>funded research to develop a local fluoride removal system</w:t>
      </w:r>
      <w:r w:rsidRPr="00A546EA">
        <w:rPr>
          <w:rStyle w:val="StyleUnderline"/>
        </w:rPr>
        <w:t>. The Hilton Foundation and World Vision have also funded a water quality laboratory in Northern Ghana that will allow water quality testing to be carried out in the region.</w:t>
      </w:r>
    </w:p>
    <w:p w14:paraId="2F5395A0" w14:textId="77777777" w:rsidR="00973A78" w:rsidRPr="00A546EA" w:rsidRDefault="00973A78" w:rsidP="00973A78">
      <w:pPr>
        <w:rPr>
          <w:rStyle w:val="StyleUnderline"/>
        </w:rPr>
      </w:pPr>
      <w:r w:rsidRPr="00A546EA">
        <w:rPr>
          <w:rStyle w:val="StyleUnderline"/>
        </w:rPr>
        <w:t xml:space="preserve">The MWP has pilot tested </w:t>
      </w:r>
      <w:r w:rsidRPr="00A546EA">
        <w:rPr>
          <w:rStyle w:val="Emphasis"/>
        </w:rPr>
        <w:t xml:space="preserve">low-cost hand-drilled wells, solar-wind hybrid water pumps, and bio-sand bag filters </w:t>
      </w:r>
      <w:r w:rsidRPr="00A546EA">
        <w:rPr>
          <w:rStyle w:val="StyleUnderline"/>
        </w:rPr>
        <w:t>as part of its Ethiopia program.</w:t>
      </w:r>
    </w:p>
    <w:p w14:paraId="349FE8AD" w14:textId="77777777" w:rsidR="00973A78" w:rsidRDefault="00973A78" w:rsidP="00973A78">
      <w:r w:rsidRPr="00A546EA">
        <w:rPr>
          <w:rStyle w:val="StyleUnderline"/>
        </w:rPr>
        <w:t>WaterAid has been at the forefront of testing the rope pump and has actually spread information on its use through its own publications.</w:t>
      </w:r>
      <w:r>
        <w:t xml:space="preserve"> Staff also reported that </w:t>
      </w:r>
      <w:r w:rsidRPr="000B5474">
        <w:rPr>
          <w:rStyle w:val="Emphasis"/>
        </w:rPr>
        <w:t>they are beginning to see the impact of their inclusion and equity approach</w:t>
      </w:r>
      <w:r w:rsidRPr="00A546EA">
        <w:rPr>
          <w:rStyle w:val="StyleUnderline"/>
        </w:rPr>
        <w:t xml:space="preserve"> as they and Messiah College develop more infrastructure designed to accommodate people with disabilities (up to 90 percent of new WASH infrastructure in Mali).</w:t>
      </w:r>
      <w:r>
        <w:t>24</w:t>
      </w:r>
    </w:p>
    <w:p w14:paraId="75AE0E9C" w14:textId="77777777" w:rsidR="00973A78" w:rsidRPr="000B5474" w:rsidRDefault="00973A78" w:rsidP="00973A78">
      <w:pPr>
        <w:rPr>
          <w:rStyle w:val="StyleUnderline"/>
        </w:rPr>
      </w:pPr>
      <w:r w:rsidRPr="000B5474">
        <w:rPr>
          <w:rStyle w:val="StyleUnderline"/>
        </w:rPr>
        <w:t xml:space="preserve">Alternativas (Mexico) has </w:t>
      </w:r>
      <w:r w:rsidRPr="000B5474">
        <w:rPr>
          <w:rStyle w:val="Emphasis"/>
        </w:rPr>
        <w:t>pioneered an approach to watershed recharge through the construction of dykes, reservoirs, and improving vegetation.</w:t>
      </w:r>
      <w:r w:rsidRPr="000B5474">
        <w:rPr>
          <w:rStyle w:val="StyleUnderline"/>
        </w:rPr>
        <w:t xml:space="preserve"> It also installs </w:t>
      </w:r>
      <w:r w:rsidRPr="000B5474">
        <w:rPr>
          <w:rStyle w:val="Emphasis"/>
        </w:rPr>
        <w:t>biodigester toilets</w:t>
      </w:r>
      <w:r w:rsidRPr="000B5474">
        <w:rPr>
          <w:rStyle w:val="StyleUnderline"/>
        </w:rPr>
        <w:t xml:space="preserve"> in schools, which not only </w:t>
      </w:r>
      <w:r w:rsidRPr="000B5474">
        <w:rPr>
          <w:rStyle w:val="Emphasis"/>
        </w:rPr>
        <w:t>remove the need for septic tanks</w:t>
      </w:r>
      <w:r w:rsidRPr="000B5474">
        <w:rPr>
          <w:rStyle w:val="StyleUnderline"/>
        </w:rPr>
        <w:t xml:space="preserve"> but also </w:t>
      </w:r>
      <w:r w:rsidRPr="000B5474">
        <w:rPr>
          <w:rStyle w:val="Emphasis"/>
        </w:rPr>
        <w:t>produce useful biogas and nutrient-rich water</w:t>
      </w:r>
      <w:r w:rsidRPr="000B5474">
        <w:rPr>
          <w:rStyle w:val="StyleUnderline"/>
        </w:rPr>
        <w:t xml:space="preserve"> as byproducts for use by the community. The </w:t>
      </w:r>
      <w:r w:rsidRPr="000B5474">
        <w:rPr>
          <w:rStyle w:val="Emphasis"/>
        </w:rPr>
        <w:t>Water Museum</w:t>
      </w:r>
      <w:r w:rsidRPr="000B5474">
        <w:rPr>
          <w:rStyle w:val="StyleUnderline"/>
        </w:rPr>
        <w:t>,</w:t>
      </w:r>
      <w:r w:rsidRPr="000B5474">
        <w:rPr>
          <w:sz w:val="16"/>
        </w:rPr>
        <w:t xml:space="preserve"> established by Alternativas in 1999 and relocated to its current site in 2004, </w:t>
      </w:r>
      <w:r w:rsidRPr="000B5474">
        <w:rPr>
          <w:rStyle w:val="StyleUnderline"/>
        </w:rPr>
        <w:t xml:space="preserve">is probably the boldest attempt among all of the Foundation’s grantees to widely </w:t>
      </w:r>
      <w:r w:rsidRPr="000B5474">
        <w:rPr>
          <w:rStyle w:val="Emphasis"/>
        </w:rPr>
        <w:t>share new technologies and approaches</w:t>
      </w:r>
      <w:r w:rsidRPr="000B5474">
        <w:rPr>
          <w:rStyle w:val="StyleUnderline"/>
        </w:rPr>
        <w:t>.</w:t>
      </w:r>
      <w:r w:rsidRPr="000B5474">
        <w:rPr>
          <w:sz w:val="16"/>
        </w:rPr>
        <w:t xml:space="preserve"> According to Alternativas</w:t>
      </w:r>
      <w:r w:rsidRPr="000B5474">
        <w:rPr>
          <w:rStyle w:val="StyleUnderline"/>
        </w:rPr>
        <w:t xml:space="preserve">, </w:t>
      </w:r>
      <w:r w:rsidRPr="000B5474">
        <w:rPr>
          <w:rStyle w:val="Emphasis"/>
        </w:rPr>
        <w:t>54,000 people have undertaken social and technical training at the museum</w:t>
      </w:r>
      <w:r w:rsidRPr="000B5474">
        <w:rPr>
          <w:rStyle w:val="StyleUnderline"/>
        </w:rPr>
        <w:t>, and in 2011 alone it attracted 77,000 visitors.</w:t>
      </w:r>
    </w:p>
    <w:p w14:paraId="0DD3FBEC" w14:textId="601D11B8" w:rsidR="00F207F1" w:rsidRDefault="00F207F1" w:rsidP="00F207F1"/>
    <w:p w14:paraId="563D9FC0" w14:textId="152675C6" w:rsidR="00F207F1" w:rsidRDefault="00F207F1" w:rsidP="00F207F1"/>
    <w:p w14:paraId="0016540C" w14:textId="45EC0C08" w:rsidR="00543948" w:rsidRDefault="00543948" w:rsidP="00543948">
      <w:pPr>
        <w:pStyle w:val="Heading2"/>
      </w:pPr>
      <w:r>
        <w:lastRenderedPageBreak/>
        <w:t xml:space="preserve">CP – </w:t>
      </w:r>
      <w:r w:rsidR="009E3D38">
        <w:t>UN</w:t>
      </w:r>
    </w:p>
    <w:p w14:paraId="72B14631" w14:textId="477B5167" w:rsidR="00543948" w:rsidRDefault="00543948" w:rsidP="00F207F1"/>
    <w:p w14:paraId="60EEC9E3" w14:textId="28F8BD88" w:rsidR="00543948" w:rsidRDefault="008E00E5" w:rsidP="00543948">
      <w:pPr>
        <w:pStyle w:val="Heading3"/>
      </w:pPr>
      <w:r>
        <w:lastRenderedPageBreak/>
        <w:t>1NC</w:t>
      </w:r>
      <w:r w:rsidR="00F5785D">
        <w:t xml:space="preserve"> – General</w:t>
      </w:r>
    </w:p>
    <w:p w14:paraId="2FF7B9FB" w14:textId="62453EDD" w:rsidR="000517B5" w:rsidRDefault="000517B5" w:rsidP="000517B5">
      <w:pPr>
        <w:pStyle w:val="Heading4"/>
      </w:pPr>
      <w:r>
        <w:t xml:space="preserve">The United Nations should </w:t>
      </w:r>
      <w:r w:rsidR="0094331A">
        <w:t>proclaim that lack of federal financial and technical assistance for tribal water quality standards by the United States violates the Charter of the United Nation’s right to self-determination.</w:t>
      </w:r>
    </w:p>
    <w:p w14:paraId="3ACD9D9C" w14:textId="77777777" w:rsidR="000517B5" w:rsidRPr="000517B5" w:rsidRDefault="000517B5" w:rsidP="000517B5"/>
    <w:p w14:paraId="6955AF01" w14:textId="4BD20BEA" w:rsidR="009B4B9F" w:rsidRPr="009B4B9F" w:rsidRDefault="00543948" w:rsidP="00543948">
      <w:pPr>
        <w:pStyle w:val="Heading4"/>
        <w:rPr>
          <w:u w:val="single"/>
        </w:rPr>
      </w:pPr>
      <w:r>
        <w:t xml:space="preserve">CP solves – </w:t>
      </w:r>
      <w:r w:rsidR="009B4B9F">
        <w:t xml:space="preserve">UN instruments can </w:t>
      </w:r>
      <w:r w:rsidR="009B4B9F">
        <w:rPr>
          <w:u w:val="single"/>
        </w:rPr>
        <w:t>shame</w:t>
      </w:r>
      <w:r w:rsidR="009B4B9F">
        <w:t xml:space="preserve"> the US into action without being </w:t>
      </w:r>
      <w:r w:rsidR="009B4B9F">
        <w:rPr>
          <w:u w:val="single"/>
        </w:rPr>
        <w:t>legally binding</w:t>
      </w:r>
    </w:p>
    <w:p w14:paraId="7DDB919F" w14:textId="3D62A10B" w:rsidR="00543948" w:rsidRPr="00543948" w:rsidRDefault="00543948" w:rsidP="00543948">
      <w:pPr>
        <w:rPr>
          <w:sz w:val="16"/>
          <w:szCs w:val="16"/>
        </w:rPr>
      </w:pPr>
      <w:r w:rsidRPr="00543948">
        <w:rPr>
          <w:rStyle w:val="Style13ptBold"/>
        </w:rPr>
        <w:t>Chambers &amp; Stephens 16</w:t>
      </w:r>
      <w:r>
        <w:t xml:space="preserve"> </w:t>
      </w:r>
      <w:r w:rsidRPr="00543948">
        <w:rPr>
          <w:sz w:val="16"/>
          <w:szCs w:val="16"/>
        </w:rPr>
        <w:t>(Reid Peyton Chambers is a founding partner of Sonosky, Chambers, Sachse, Endreson &amp; Perry, LLP, which was established in 1976 to represent Indian Tribes and Tribal organizations all over the country, with offices in Washington, D.C., Albuquerque, San Diego, Juneau, and Anchorage. He has practiced with the Sonosky Firm since 1976. He served from 1973-76 as Associate Solicitor for Indian Affairs of the U.S. Department of the Interior, the Department's chief legal officer with responsibility over Indian and Alaska Native matters. Prior to his time at Interior, he was an associate at Arnold &amp; Porter in Washington, D.C. (from 1967-70) and served as Acting Professor at UCLA School of Law (from 1970-73). Mr. Chambers has served as an Adjunct Professor at Georgetown University Law Center since 1977. He received his J.D. from Harvard Law School in 1967. William E Stephens is also a partner at Sonosky, Chambers, Sachse, Endreson &amp; Perry, LLP and works in all areas of the firm's practice, including litigation, self-determination contracting, construction and infrastructure, Tribal recognition, water rights, jurisdictional and sovereign immunity issues, employment matters, oil and gas matters, Tribal codes and regulations, and trust responsibilities. Mr. Stephens graduated from Harvard Law School in 2004 after receiving his B.S. from Indiana University, Bloomington with honors and distinction in 1999 and a master's degree in European Studies from the University of Bonn (Germany) in 2000. “Principles of International Law That Support Claims of Indian Tribes to Water Resource” 63 UCLA L. REV. 1530.  2016.</w:t>
      </w:r>
    </w:p>
    <w:p w14:paraId="2A2DC789" w14:textId="5DD9712C" w:rsidR="00543948" w:rsidRPr="008E00E5" w:rsidRDefault="00543948" w:rsidP="00F207F1">
      <w:pPr>
        <w:rPr>
          <w:sz w:val="16"/>
          <w:szCs w:val="16"/>
        </w:rPr>
      </w:pPr>
      <w:r w:rsidRPr="00543948">
        <w:rPr>
          <w:sz w:val="16"/>
        </w:rPr>
        <w:t xml:space="preserve">Both </w:t>
      </w:r>
      <w:r w:rsidRPr="00543948">
        <w:rPr>
          <w:rStyle w:val="StyleUnderline"/>
        </w:rPr>
        <w:t xml:space="preserve">at the </w:t>
      </w:r>
      <w:r w:rsidRPr="00543948">
        <w:rPr>
          <w:rStyle w:val="StyleUnderline"/>
          <w:highlight w:val="green"/>
        </w:rPr>
        <w:t>global</w:t>
      </w:r>
      <w:r w:rsidRPr="00543948">
        <w:rPr>
          <w:rStyle w:val="StyleUnderline"/>
        </w:rPr>
        <w:t xml:space="preserve"> level and in the Americas, there are now several institutions and </w:t>
      </w:r>
      <w:r w:rsidRPr="00543948">
        <w:rPr>
          <w:rStyle w:val="StyleUnderline"/>
          <w:highlight w:val="green"/>
        </w:rPr>
        <w:t>legal instruments</w:t>
      </w:r>
      <w:r w:rsidRPr="00543948">
        <w:rPr>
          <w:rStyle w:val="StyleUnderline"/>
        </w:rPr>
        <w:t xml:space="preserve"> that </w:t>
      </w:r>
      <w:r w:rsidRPr="00543948">
        <w:rPr>
          <w:rStyle w:val="StyleUnderline"/>
          <w:highlight w:val="green"/>
        </w:rPr>
        <w:t>can</w:t>
      </w:r>
      <w:r w:rsidRPr="00543948">
        <w:rPr>
          <w:rStyle w:val="StyleUnderline"/>
        </w:rPr>
        <w:t xml:space="preserve"> potentially be used to </w:t>
      </w:r>
      <w:r w:rsidRPr="00543948">
        <w:rPr>
          <w:rStyle w:val="StyleUnderline"/>
          <w:highlight w:val="green"/>
        </w:rPr>
        <w:t>provide support for a</w:t>
      </w:r>
      <w:r w:rsidRPr="00543948">
        <w:rPr>
          <w:rStyle w:val="StyleUnderline"/>
        </w:rPr>
        <w:t xml:space="preserve">n Indian </w:t>
      </w:r>
      <w:r w:rsidRPr="00543948">
        <w:rPr>
          <w:rStyle w:val="StyleUnderline"/>
          <w:highlight w:val="green"/>
        </w:rPr>
        <w:t>Tribe's claim of a right</w:t>
      </w:r>
      <w:r w:rsidRPr="00543948">
        <w:rPr>
          <w:rStyle w:val="StyleUnderline"/>
        </w:rPr>
        <w:t xml:space="preserve"> under principles of international law </w:t>
      </w:r>
      <w:r w:rsidRPr="00543948">
        <w:rPr>
          <w:rStyle w:val="StyleUnderline"/>
          <w:highlight w:val="green"/>
        </w:rPr>
        <w:t>to</w:t>
      </w:r>
      <w:r w:rsidRPr="00543948">
        <w:rPr>
          <w:rStyle w:val="StyleUnderline"/>
        </w:rPr>
        <w:t xml:space="preserve"> importation of a </w:t>
      </w:r>
      <w:r w:rsidRPr="00543948">
        <w:rPr>
          <w:rStyle w:val="StyleUnderline"/>
          <w:highlight w:val="green"/>
        </w:rPr>
        <w:t>water</w:t>
      </w:r>
      <w:r w:rsidRPr="00543948">
        <w:rPr>
          <w:rStyle w:val="StyleUnderline"/>
        </w:rPr>
        <w:t xml:space="preserve"> supply to address its needs</w:t>
      </w:r>
      <w:r w:rsidRPr="00543948">
        <w:rPr>
          <w:sz w:val="16"/>
        </w:rPr>
        <w:t xml:space="preserve">. Indeed, some scholars have concluded that those </w:t>
      </w:r>
      <w:r w:rsidRPr="00543948">
        <w:rPr>
          <w:rStyle w:val="StyleUnderline"/>
        </w:rPr>
        <w:t>legal instruments establish a "right to water,</w:t>
      </w:r>
      <w:r w:rsidRPr="00543948">
        <w:rPr>
          <w:sz w:val="16"/>
        </w:rPr>
        <w:t xml:space="preserve">"3 as we discuss below. In any event, as discussed below, several </w:t>
      </w:r>
      <w:r w:rsidRPr="00543948">
        <w:rPr>
          <w:rStyle w:val="StyleUnderline"/>
        </w:rPr>
        <w:t xml:space="preserve">instruments in </w:t>
      </w:r>
      <w:r w:rsidRPr="00543948">
        <w:rPr>
          <w:rStyle w:val="Emphasis"/>
          <w:highlight w:val="green"/>
        </w:rPr>
        <w:t>international law</w:t>
      </w:r>
      <w:r w:rsidRPr="00543948">
        <w:rPr>
          <w:rStyle w:val="StyleUnderline"/>
        </w:rPr>
        <w:t xml:space="preserve"> have increasingly </w:t>
      </w:r>
      <w:r w:rsidRPr="00543948">
        <w:rPr>
          <w:rStyle w:val="StyleUnderline"/>
          <w:highlight w:val="green"/>
        </w:rPr>
        <w:t>proclaimed</w:t>
      </w:r>
      <w:r w:rsidRPr="00543948">
        <w:rPr>
          <w:rStyle w:val="StyleUnderline"/>
        </w:rPr>
        <w:t xml:space="preserve"> that </w:t>
      </w:r>
      <w:r w:rsidRPr="00543948">
        <w:rPr>
          <w:rStyle w:val="StyleUnderline"/>
          <w:highlight w:val="green"/>
        </w:rPr>
        <w:t>indigenous peoples have a right</w:t>
      </w:r>
      <w:r w:rsidRPr="00543948">
        <w:rPr>
          <w:rStyle w:val="StyleUnderline"/>
        </w:rPr>
        <w:t xml:space="preserve">, as part of their right of self-determination, </w:t>
      </w:r>
      <w:r w:rsidRPr="00543948">
        <w:rPr>
          <w:rStyle w:val="StyleUnderline"/>
          <w:highlight w:val="green"/>
        </w:rPr>
        <w:t>to resources</w:t>
      </w:r>
      <w:r w:rsidRPr="00543948">
        <w:rPr>
          <w:rStyle w:val="StyleUnderline"/>
        </w:rPr>
        <w:t>, land, development, and health.</w:t>
      </w:r>
      <w:r w:rsidRPr="00543948">
        <w:rPr>
          <w:sz w:val="16"/>
        </w:rPr>
        <w:t xml:space="preserve"> It is important to keep in mind, however, that these standards and instruments are still developing and evolving. Many of the principles enumerated by various international bodies and legal </w:t>
      </w:r>
      <w:r w:rsidRPr="00543948">
        <w:rPr>
          <w:rStyle w:val="Emphasis"/>
          <w:highlight w:val="green"/>
        </w:rPr>
        <w:t>instruments appear</w:t>
      </w:r>
      <w:r w:rsidRPr="00543948">
        <w:rPr>
          <w:sz w:val="16"/>
        </w:rPr>
        <w:t xml:space="preserve"> to </w:t>
      </w:r>
      <w:r w:rsidRPr="00543948">
        <w:rPr>
          <w:rStyle w:val="Emphasis"/>
          <w:highlight w:val="green"/>
        </w:rPr>
        <w:t>not</w:t>
      </w:r>
      <w:r w:rsidRPr="00543948">
        <w:rPr>
          <w:sz w:val="16"/>
        </w:rPr>
        <w:t xml:space="preserve"> yet be </w:t>
      </w:r>
      <w:r w:rsidRPr="00543948">
        <w:rPr>
          <w:rStyle w:val="Emphasis"/>
          <w:highlight w:val="green"/>
        </w:rPr>
        <w:t>legally binding on the U</w:t>
      </w:r>
      <w:r w:rsidRPr="00543948">
        <w:rPr>
          <w:sz w:val="16"/>
        </w:rPr>
        <w:t xml:space="preserve">nited </w:t>
      </w:r>
      <w:r w:rsidRPr="00543948">
        <w:rPr>
          <w:rStyle w:val="Emphasis"/>
          <w:highlight w:val="green"/>
        </w:rPr>
        <w:t>S</w:t>
      </w:r>
      <w:r w:rsidRPr="00543948">
        <w:rPr>
          <w:sz w:val="16"/>
        </w:rPr>
        <w:t xml:space="preserve">tates.31 </w:t>
      </w:r>
      <w:r w:rsidRPr="00543948">
        <w:rPr>
          <w:rStyle w:val="StyleUnderline"/>
          <w:highlight w:val="green"/>
        </w:rPr>
        <w:t>Even</w:t>
      </w:r>
      <w:r w:rsidRPr="00543948">
        <w:rPr>
          <w:sz w:val="16"/>
        </w:rPr>
        <w:t xml:space="preserve"> the </w:t>
      </w:r>
      <w:r w:rsidRPr="00543948">
        <w:rPr>
          <w:rStyle w:val="StyleUnderline"/>
          <w:highlight w:val="green"/>
        </w:rPr>
        <w:t>instruments to which the U</w:t>
      </w:r>
      <w:r w:rsidRPr="00543948">
        <w:rPr>
          <w:sz w:val="16"/>
        </w:rPr>
        <w:t xml:space="preserve">nited </w:t>
      </w:r>
      <w:r w:rsidRPr="00543948">
        <w:rPr>
          <w:rStyle w:val="StyleUnderline"/>
          <w:highlight w:val="green"/>
        </w:rPr>
        <w:t>S</w:t>
      </w:r>
      <w:r w:rsidRPr="00543948">
        <w:rPr>
          <w:sz w:val="16"/>
        </w:rPr>
        <w:t xml:space="preserve">tates </w:t>
      </w:r>
      <w:r w:rsidRPr="00543948">
        <w:rPr>
          <w:rStyle w:val="Emphasis"/>
          <w:highlight w:val="green"/>
        </w:rPr>
        <w:t>has not acceded</w:t>
      </w:r>
      <w:r w:rsidRPr="00543948">
        <w:rPr>
          <w:sz w:val="16"/>
        </w:rPr>
        <w:t xml:space="preserve">, or which do not create binding legal obligations that could be enforceable in a court of law, however, may </w:t>
      </w:r>
      <w:r w:rsidRPr="00543948">
        <w:rPr>
          <w:rStyle w:val="StyleUnderline"/>
          <w:highlight w:val="green"/>
        </w:rPr>
        <w:t>provide</w:t>
      </w:r>
      <w:r w:rsidRPr="00543948">
        <w:rPr>
          <w:sz w:val="16"/>
        </w:rPr>
        <w:t xml:space="preserve"> international law </w:t>
      </w:r>
      <w:r w:rsidRPr="00543948">
        <w:rPr>
          <w:rStyle w:val="StyleUnderline"/>
          <w:highlight w:val="green"/>
        </w:rPr>
        <w:t>principles</w:t>
      </w:r>
      <w:r w:rsidRPr="00543948">
        <w:rPr>
          <w:sz w:val="16"/>
        </w:rPr>
        <w:t xml:space="preserve"> that </w:t>
      </w:r>
      <w:r w:rsidRPr="00543948">
        <w:rPr>
          <w:rStyle w:val="StyleUnderline"/>
          <w:highlight w:val="green"/>
        </w:rPr>
        <w:t>a Tribe could invoke to</w:t>
      </w:r>
      <w:r w:rsidRPr="00543948">
        <w:rPr>
          <w:rStyle w:val="StyleUnderline"/>
        </w:rPr>
        <w:t xml:space="preserve"> </w:t>
      </w:r>
      <w:r w:rsidRPr="00543948">
        <w:rPr>
          <w:sz w:val="16"/>
        </w:rPr>
        <w:t xml:space="preserve">publicly </w:t>
      </w:r>
      <w:r w:rsidRPr="00543948">
        <w:rPr>
          <w:rStyle w:val="Emphasis"/>
          <w:highlight w:val="green"/>
        </w:rPr>
        <w:t>advocate</w:t>
      </w:r>
      <w:r w:rsidRPr="00543948">
        <w:rPr>
          <w:sz w:val="16"/>
        </w:rPr>
        <w:t xml:space="preserve"> for </w:t>
      </w:r>
      <w:r w:rsidRPr="00543948">
        <w:rPr>
          <w:rStyle w:val="StyleUnderline"/>
          <w:highlight w:val="green"/>
        </w:rPr>
        <w:t>support</w:t>
      </w:r>
      <w:r w:rsidRPr="00543948">
        <w:rPr>
          <w:sz w:val="16"/>
        </w:rPr>
        <w:t xml:space="preserve"> </w:t>
      </w:r>
      <w:r w:rsidRPr="00543948">
        <w:rPr>
          <w:rStyle w:val="StyleUnderline"/>
          <w:highlight w:val="green"/>
        </w:rPr>
        <w:t>from the U</w:t>
      </w:r>
      <w:r w:rsidRPr="00543948">
        <w:rPr>
          <w:sz w:val="16"/>
        </w:rPr>
        <w:t xml:space="preserve">nited </w:t>
      </w:r>
      <w:r w:rsidRPr="00543948">
        <w:rPr>
          <w:rStyle w:val="StyleUnderline"/>
          <w:highlight w:val="green"/>
        </w:rPr>
        <w:t>S</w:t>
      </w:r>
      <w:r w:rsidRPr="00543948">
        <w:rPr>
          <w:sz w:val="16"/>
        </w:rPr>
        <w:t xml:space="preserve">tates </w:t>
      </w:r>
      <w:r w:rsidRPr="00543948">
        <w:rPr>
          <w:rStyle w:val="StyleUnderline"/>
          <w:highlight w:val="green"/>
        </w:rPr>
        <w:t>or</w:t>
      </w:r>
      <w:r w:rsidRPr="00543948">
        <w:rPr>
          <w:sz w:val="16"/>
        </w:rPr>
        <w:t xml:space="preserve"> to </w:t>
      </w:r>
      <w:r w:rsidRPr="00543948">
        <w:rPr>
          <w:rStyle w:val="Emphasis"/>
          <w:highlight w:val="green"/>
        </w:rPr>
        <w:t>shame</w:t>
      </w:r>
      <w:r w:rsidRPr="00543948">
        <w:rPr>
          <w:sz w:val="16"/>
        </w:rPr>
        <w:t xml:space="preserve"> the government </w:t>
      </w:r>
      <w:r w:rsidRPr="00543948">
        <w:rPr>
          <w:rStyle w:val="Emphasis"/>
          <w:highlight w:val="green"/>
        </w:rPr>
        <w:t>into action</w:t>
      </w:r>
      <w:r w:rsidRPr="00543948">
        <w:rPr>
          <w:sz w:val="16"/>
        </w:rPr>
        <w:t>.</w:t>
      </w:r>
    </w:p>
    <w:p w14:paraId="06366FF5" w14:textId="77777777" w:rsidR="00543948" w:rsidRPr="008E00E5" w:rsidRDefault="00543948" w:rsidP="007213AD">
      <w:pPr>
        <w:rPr>
          <w:sz w:val="16"/>
          <w:szCs w:val="16"/>
        </w:rPr>
      </w:pPr>
      <w:r w:rsidRPr="008E00E5">
        <w:rPr>
          <w:sz w:val="16"/>
          <w:szCs w:val="16"/>
        </w:rPr>
        <w:t>A. The United Nations Charter and "Self-Determination"</w:t>
      </w:r>
    </w:p>
    <w:p w14:paraId="656C003C" w14:textId="29DB62A4" w:rsidR="00F207F1" w:rsidRPr="00543948" w:rsidRDefault="00543948" w:rsidP="007213AD">
      <w:pPr>
        <w:rPr>
          <w:sz w:val="16"/>
        </w:rPr>
      </w:pPr>
      <w:r w:rsidRPr="00543948">
        <w:rPr>
          <w:sz w:val="16"/>
        </w:rPr>
        <w:t>The Charter of the United Nations (</w:t>
      </w:r>
      <w:r w:rsidRPr="00543948">
        <w:rPr>
          <w:rStyle w:val="StyleUnderline"/>
          <w:highlight w:val="green"/>
        </w:rPr>
        <w:t>U.N. Charter</w:t>
      </w:r>
      <w:r w:rsidRPr="00543948">
        <w:rPr>
          <w:sz w:val="16"/>
        </w:rPr>
        <w:t xml:space="preserve">) </w:t>
      </w:r>
      <w:r w:rsidRPr="00543948">
        <w:rPr>
          <w:rStyle w:val="StyleUnderline"/>
          <w:highlight w:val="green"/>
        </w:rPr>
        <w:t>and</w:t>
      </w:r>
      <w:r w:rsidRPr="00543948">
        <w:rPr>
          <w:sz w:val="16"/>
        </w:rPr>
        <w:t xml:space="preserve"> the Universal Declaration of Human Rights (</w:t>
      </w:r>
      <w:r w:rsidRPr="00543948">
        <w:rPr>
          <w:rStyle w:val="StyleUnderline"/>
          <w:highlight w:val="green"/>
        </w:rPr>
        <w:t>UDHR</w:t>
      </w:r>
      <w:r w:rsidRPr="00543948">
        <w:rPr>
          <w:sz w:val="16"/>
        </w:rPr>
        <w:t xml:space="preserve">),32 both signed in the wake of World War II in 1945 and 1948, respectively, are the foundational bedrock of the modern international human rights regime. The broad principles laid out in these two documents </w:t>
      </w:r>
      <w:r w:rsidRPr="00543948">
        <w:rPr>
          <w:rStyle w:val="StyleUnderline"/>
          <w:highlight w:val="green"/>
        </w:rPr>
        <w:t>are the basis</w:t>
      </w:r>
      <w:r w:rsidRPr="00543948">
        <w:rPr>
          <w:sz w:val="16"/>
        </w:rPr>
        <w:t xml:space="preserve"> from which some of the more specific rights discussed infra-</w:t>
      </w:r>
      <w:r w:rsidRPr="00543948">
        <w:rPr>
          <w:rStyle w:val="StyleUnderline"/>
          <w:highlight w:val="green"/>
        </w:rPr>
        <w:t>for</w:t>
      </w:r>
      <w:r w:rsidRPr="00543948">
        <w:rPr>
          <w:sz w:val="16"/>
        </w:rPr>
        <w:t xml:space="preserve"> example, </w:t>
      </w:r>
      <w:r w:rsidRPr="00543948">
        <w:rPr>
          <w:rStyle w:val="StyleUnderline"/>
          <w:highlight w:val="green"/>
        </w:rPr>
        <w:t>indigenous</w:t>
      </w:r>
      <w:r w:rsidRPr="00543948">
        <w:rPr>
          <w:sz w:val="16"/>
        </w:rPr>
        <w:t xml:space="preserve"> peoples' rights, </w:t>
      </w:r>
      <w:r w:rsidRPr="00543948">
        <w:rPr>
          <w:rStyle w:val="Emphasis"/>
          <w:highlight w:val="green"/>
        </w:rPr>
        <w:t>rights to water resources</w:t>
      </w:r>
      <w:r w:rsidRPr="00543948">
        <w:rPr>
          <w:sz w:val="16"/>
        </w:rPr>
        <w:t xml:space="preserve">, or rights to development-are drawn. </w:t>
      </w:r>
    </w:p>
    <w:p w14:paraId="6063E4CC" w14:textId="2E46EDF1" w:rsidR="00543948" w:rsidRPr="00543948" w:rsidRDefault="00543948" w:rsidP="007213AD">
      <w:pPr>
        <w:rPr>
          <w:sz w:val="16"/>
        </w:rPr>
      </w:pPr>
      <w:r w:rsidRPr="00543948">
        <w:rPr>
          <w:sz w:val="16"/>
        </w:rPr>
        <w:t xml:space="preserve">Most important for present purposes is the right of self-determination, which is the underlying principle of most civil, political, social, cultural, and economic rights. Self-determination is enshrined in the first Article of the U.N. Charter, which states that one of the purposes of the United Nations is "[t]o develop friendly relations among nations based on respect for the principle of equal rights and self-determination of peoples."33 </w:t>
      </w:r>
      <w:r w:rsidRPr="00543948">
        <w:rPr>
          <w:rStyle w:val="StyleUnderline"/>
        </w:rPr>
        <w:t>The U.N. Charter</w:t>
      </w:r>
      <w:r w:rsidRPr="00543948">
        <w:rPr>
          <w:sz w:val="16"/>
        </w:rPr>
        <w:t xml:space="preserve">'s Articles 55 and 56 </w:t>
      </w:r>
      <w:r w:rsidRPr="00543948">
        <w:rPr>
          <w:rStyle w:val="StyleUnderline"/>
        </w:rPr>
        <w:t>link self-determination to standards of living, economic development, and health</w:t>
      </w:r>
      <w:r w:rsidRPr="00543948">
        <w:rPr>
          <w:sz w:val="16"/>
        </w:rPr>
        <w:t>, providing that-based on "respect for the principle of equal rights and self-determination of peoples"-the U.N. should promote "conditions of economic and social progress and development."34</w:t>
      </w:r>
    </w:p>
    <w:p w14:paraId="1F050FE2" w14:textId="5D373EA8" w:rsidR="00543948" w:rsidRPr="00543948" w:rsidRDefault="00543948" w:rsidP="007213AD">
      <w:pPr>
        <w:rPr>
          <w:sz w:val="16"/>
        </w:rPr>
      </w:pPr>
      <w:r w:rsidRPr="00543948">
        <w:rPr>
          <w:rStyle w:val="StyleUnderline"/>
        </w:rPr>
        <w:t>As early as 1958, the U.N. General Assembly recognized that permanent sovereignty over natural wealth and resources is a basic constituent of the right to self-determination</w:t>
      </w:r>
      <w:r w:rsidRPr="00543948">
        <w:rPr>
          <w:sz w:val="16"/>
        </w:rPr>
        <w:t xml:space="preserve">. Since that time, both "[tjhe Inter-American Commission on Human Rights and the [United Nations] Human Rights Committee . . . acknowledged the importance of lands and resources to the survival of indigenous cultures and, by implication, to indigenous self-determination."35 This follows from the principle that "[ijn no case may a people be deprived of its own means of subsistence."36 Numerous subsequent U.N. resolutions-at least eighty as of the last </w:t>
      </w:r>
      <w:r w:rsidRPr="00543948">
        <w:rPr>
          <w:sz w:val="16"/>
        </w:rPr>
        <w:lastRenderedPageBreak/>
        <w:t xml:space="preserve">comprehensive review 7 -also support sovereignty over natural resources and rights to resources for development. Of particular importance is </w:t>
      </w:r>
      <w:r w:rsidRPr="00543948">
        <w:rPr>
          <w:rStyle w:val="StyleUnderline"/>
        </w:rPr>
        <w:t>a United Nations General Assembly resolution from 1999 on the right to development.38 This resolution affirmed that the already-recognized right to development includes a right to water</w:t>
      </w:r>
      <w:r w:rsidRPr="00543948">
        <w:rPr>
          <w:sz w:val="16"/>
        </w:rPr>
        <w:t>, stating that "[tjhe rights to food and clean water are fundamental human rights and their promotion constitutes a moral imperative both for national Governments and for the international community."'3 9</w:t>
      </w:r>
    </w:p>
    <w:p w14:paraId="17ACD9EE" w14:textId="75CF766C" w:rsidR="00543948" w:rsidRPr="00543948" w:rsidRDefault="00543948" w:rsidP="007213AD">
      <w:pPr>
        <w:rPr>
          <w:sz w:val="16"/>
          <w:szCs w:val="16"/>
        </w:rPr>
      </w:pPr>
      <w:r w:rsidRPr="00543948">
        <w:rPr>
          <w:sz w:val="16"/>
          <w:szCs w:val="16"/>
        </w:rPr>
        <w:t>The Special Rapporteur to the Human Rights Committee has echoed this view, determining in 2004 that the right of self-determination logically implies a right to sovereignty over resources and a right to development.40 The Special Rapporteur studied the legal relationship between indigenous peoples, natural resources, and development by looking at international legal instruments such as the U.N. Charter and subsequent legal instruments discussed in detail below, decisions and opinions by various U.N. and other international institutions, state practice, and other pertinent sources.41 In the case of indigenous peoples, the Special Rapporteur recognized in her final report the possibility of group or community interests in resources,42 finding that the right to sovereignty over natural resources exists, even if it is not enumerated explicitly in international instruments.43 She concluded that an international norm exists, and summed up that norm in the following way: "Indigenous peoples have a right to development and actively to participate in the realization of this right; sovereignty over natural resources is an essential prerequisite for this .... ",</w:t>
      </w:r>
    </w:p>
    <w:p w14:paraId="7223152F" w14:textId="7F637FA1" w:rsidR="00543948" w:rsidRDefault="00543948" w:rsidP="007213AD">
      <w:pPr>
        <w:rPr>
          <w:sz w:val="16"/>
        </w:rPr>
      </w:pPr>
      <w:r w:rsidRPr="00543948">
        <w:rPr>
          <w:sz w:val="16"/>
        </w:rPr>
        <w:t xml:space="preserve">In sum, </w:t>
      </w:r>
      <w:r w:rsidRPr="00543948">
        <w:rPr>
          <w:rStyle w:val="Emphasis"/>
          <w:highlight w:val="green"/>
        </w:rPr>
        <w:t>significant</w:t>
      </w:r>
      <w:r w:rsidRPr="00543948">
        <w:rPr>
          <w:rStyle w:val="StyleUnderline"/>
          <w:highlight w:val="green"/>
        </w:rPr>
        <w:t xml:space="preserve"> authority allows a</w:t>
      </w:r>
      <w:r w:rsidRPr="00543948">
        <w:rPr>
          <w:rStyle w:val="StyleUnderline"/>
        </w:rPr>
        <w:t xml:space="preserve">n Indian </w:t>
      </w:r>
      <w:r w:rsidRPr="00543948">
        <w:rPr>
          <w:rStyle w:val="StyleUnderline"/>
          <w:highlight w:val="green"/>
        </w:rPr>
        <w:t>Tribe to predicate a claim to</w:t>
      </w:r>
      <w:r w:rsidRPr="00543948">
        <w:rPr>
          <w:rStyle w:val="StyleUnderline"/>
        </w:rPr>
        <w:t xml:space="preserve"> sufficient </w:t>
      </w:r>
      <w:r w:rsidRPr="00543948">
        <w:rPr>
          <w:rStyle w:val="StyleUnderline"/>
          <w:highlight w:val="green"/>
        </w:rPr>
        <w:t>water resources</w:t>
      </w:r>
      <w:r w:rsidRPr="00543948">
        <w:rPr>
          <w:rStyle w:val="StyleUnderline"/>
        </w:rPr>
        <w:t xml:space="preserve"> for development </w:t>
      </w:r>
      <w:r w:rsidRPr="00543948">
        <w:rPr>
          <w:rStyle w:val="StyleUnderline"/>
          <w:highlight w:val="green"/>
        </w:rPr>
        <w:t>on</w:t>
      </w:r>
      <w:r w:rsidRPr="00543948">
        <w:rPr>
          <w:rStyle w:val="StyleUnderline"/>
        </w:rPr>
        <w:t xml:space="preserve"> the </w:t>
      </w:r>
      <w:r w:rsidRPr="00543948">
        <w:rPr>
          <w:rStyle w:val="Emphasis"/>
          <w:highlight w:val="green"/>
        </w:rPr>
        <w:t>principles of self-determination</w:t>
      </w:r>
      <w:r w:rsidRPr="00543948">
        <w:rPr>
          <w:rStyle w:val="StyleUnderline"/>
        </w:rPr>
        <w:t xml:space="preserve"> enumerated in the U.N. Charter</w:t>
      </w:r>
      <w:r w:rsidRPr="00543948">
        <w:rPr>
          <w:sz w:val="16"/>
        </w:rPr>
        <w:t>.</w:t>
      </w:r>
    </w:p>
    <w:p w14:paraId="2724463E" w14:textId="698BD196" w:rsidR="008E00E5" w:rsidRDefault="008E00E5" w:rsidP="008E00E5"/>
    <w:p w14:paraId="33F456C3" w14:textId="7C0F200E" w:rsidR="00F5785D" w:rsidRDefault="00F5785D" w:rsidP="00F5785D">
      <w:pPr>
        <w:pStyle w:val="Heading3"/>
      </w:pPr>
      <w:r>
        <w:lastRenderedPageBreak/>
        <w:t>1NC – ICCPR</w:t>
      </w:r>
    </w:p>
    <w:p w14:paraId="1DE1739E" w14:textId="7983F853" w:rsidR="00F5785D" w:rsidRPr="00DF6ADC" w:rsidRDefault="00F5785D" w:rsidP="00F5785D">
      <w:pPr>
        <w:pStyle w:val="Heading4"/>
      </w:pPr>
      <w:r w:rsidRPr="00DF6ADC">
        <w:t xml:space="preserve">The United </w:t>
      </w:r>
      <w:r w:rsidR="00615516">
        <w:t xml:space="preserve">Nations should interpret the lack of federal funding and technical assistance for tribal water quality standards by the United States as a violation of </w:t>
      </w:r>
      <w:r w:rsidRPr="00DF6ADC">
        <w:t>Article 27 of the International Covenant on Civil and Political Rights.</w:t>
      </w:r>
    </w:p>
    <w:p w14:paraId="6B4DAC8C" w14:textId="1C6E4B85" w:rsidR="00F5785D" w:rsidRDefault="00F5785D" w:rsidP="00F5785D"/>
    <w:p w14:paraId="4E53E92F" w14:textId="04258EF0" w:rsidR="00F5785D" w:rsidRDefault="00F5785D" w:rsidP="00F5785D"/>
    <w:p w14:paraId="22234E47" w14:textId="1453C691" w:rsidR="00F5785D" w:rsidRPr="00DF6ADC" w:rsidRDefault="00F5785D" w:rsidP="00F5785D">
      <w:pPr>
        <w:pStyle w:val="Heading4"/>
      </w:pPr>
      <w:r w:rsidRPr="00DF6ADC">
        <w:t xml:space="preserve">The ICCPR can be used to </w:t>
      </w:r>
      <w:r w:rsidRPr="00DF6ADC">
        <w:rPr>
          <w:u w:val="single"/>
        </w:rPr>
        <w:t>force</w:t>
      </w:r>
      <w:r w:rsidRPr="00DF6ADC">
        <w:t xml:space="preserve"> the US to provide water – the fact that there massive water shortages in the status quo means that the US hasn’t successfully </w:t>
      </w:r>
      <w:r>
        <w:t>implemented</w:t>
      </w:r>
      <w:r w:rsidRPr="00DF6ADC">
        <w:t xml:space="preserve"> the ICCPR. But, because the ICCPR is legally binding, demands on human rights in </w:t>
      </w:r>
      <w:r w:rsidRPr="00DF6ADC">
        <w:rPr>
          <w:u w:val="single"/>
        </w:rPr>
        <w:t>one area</w:t>
      </w:r>
      <w:r w:rsidRPr="00DF6ADC">
        <w:t xml:space="preserve"> will </w:t>
      </w:r>
      <w:r w:rsidRPr="00DF6ADC">
        <w:rPr>
          <w:u w:val="single"/>
        </w:rPr>
        <w:t>spill over</w:t>
      </w:r>
      <w:r w:rsidRPr="00DF6ADC">
        <w:t xml:space="preserve"> to other areas.</w:t>
      </w:r>
    </w:p>
    <w:p w14:paraId="3F7EBAC2" w14:textId="77777777" w:rsidR="00F5785D" w:rsidRPr="00DF6ADC" w:rsidRDefault="00F5785D" w:rsidP="00F5785D">
      <w:r w:rsidRPr="00DF6ADC">
        <w:rPr>
          <w:rStyle w:val="Style13ptBold"/>
        </w:rPr>
        <w:t>Chambers and Stephens 16</w:t>
      </w:r>
      <w:r w:rsidRPr="00DF6ADC">
        <w:t xml:space="preserve"> – partners at Sonosky, Chambers, Sachse, Endreson &amp; Perry, LLP, which was established in 1976 to represent Indian Tribes and Tribal organizations all over the country (Reid Peyton Chambers and William F. Stephens, “Principles of International Law That Support Claims of Indian Tribes to Water Resources”, 8/19/16, UCLA Law Review, Vol. 63, No. 6, pgs. 1541-1542, https://www.uclalawreview.org/principles-of-international-law-that-support-claims-of-indian-tribes-to-water-resources/micahw)</w:t>
      </w:r>
    </w:p>
    <w:p w14:paraId="7BCF6A75" w14:textId="77777777" w:rsidR="00F5785D" w:rsidRPr="00DF6ADC" w:rsidRDefault="00F5785D" w:rsidP="00F5785D">
      <w:r w:rsidRPr="00DF6ADC">
        <w:t>C. International Covenant on Civil and Political Rights (ICCPR)</w:t>
      </w:r>
    </w:p>
    <w:p w14:paraId="5F33FD5E" w14:textId="77777777" w:rsidR="00F5785D" w:rsidRPr="00DF6ADC" w:rsidRDefault="00F5785D" w:rsidP="00F5785D">
      <w:r w:rsidRPr="00DF6ADC">
        <w:rPr>
          <w:u w:val="single"/>
        </w:rPr>
        <w:t xml:space="preserve">The </w:t>
      </w:r>
      <w:r w:rsidRPr="00DF6ADC">
        <w:rPr>
          <w:rStyle w:val="Emphasis"/>
        </w:rPr>
        <w:t>ICCPR</w:t>
      </w:r>
      <w:r w:rsidRPr="00DF6ADC">
        <w:rPr>
          <w:u w:val="single"/>
        </w:rPr>
        <w:t xml:space="preserve"> is a </w:t>
      </w:r>
      <w:r w:rsidRPr="00DF6ADC">
        <w:rPr>
          <w:rStyle w:val="Emphasis"/>
        </w:rPr>
        <w:t>particularly important source</w:t>
      </w:r>
      <w:r w:rsidRPr="00DF6ADC">
        <w:rPr>
          <w:u w:val="single"/>
        </w:rPr>
        <w:t xml:space="preserve"> of enumerated rights for supporting an Indian Tribe's quest for </w:t>
      </w:r>
      <w:r w:rsidRPr="00DF6ADC">
        <w:rPr>
          <w:rStyle w:val="Emphasis"/>
        </w:rPr>
        <w:t>sufficient water resources</w:t>
      </w:r>
      <w:r w:rsidRPr="00DF6ADC">
        <w:t xml:space="preserve">, </w:t>
      </w:r>
      <w:r w:rsidRPr="00DF6ADC">
        <w:rPr>
          <w:u w:val="single"/>
        </w:rPr>
        <w:t xml:space="preserve">because the United States has </w:t>
      </w:r>
      <w:r w:rsidRPr="00DF6ADC">
        <w:rPr>
          <w:rStyle w:val="Emphasis"/>
        </w:rPr>
        <w:t>ratified the ICCPR</w:t>
      </w:r>
      <w:r w:rsidRPr="00DF6ADC">
        <w:t xml:space="preserve">, </w:t>
      </w:r>
      <w:r w:rsidRPr="00DF6ADC">
        <w:rPr>
          <w:u w:val="single"/>
        </w:rPr>
        <w:t xml:space="preserve">which means its provisions are </w:t>
      </w:r>
      <w:r w:rsidRPr="00DF6ADC">
        <w:rPr>
          <w:rStyle w:val="Emphasis"/>
        </w:rPr>
        <w:t>binding law</w:t>
      </w:r>
      <w:r w:rsidRPr="00DF6ADC">
        <w:rPr>
          <w:u w:val="single"/>
        </w:rPr>
        <w:t xml:space="preserve"> in the United States</w:t>
      </w:r>
      <w:r w:rsidRPr="00DF6ADC">
        <w:t xml:space="preserve">. In particular, </w:t>
      </w:r>
      <w:r w:rsidRPr="00DF6ADC">
        <w:rPr>
          <w:u w:val="single"/>
        </w:rPr>
        <w:t xml:space="preserve">the ICCPR </w:t>
      </w:r>
      <w:r w:rsidRPr="00DF6ADC">
        <w:rPr>
          <w:rStyle w:val="Emphasis"/>
        </w:rPr>
        <w:t>articulates rights</w:t>
      </w:r>
      <w:r w:rsidRPr="00DF6ADC">
        <w:rPr>
          <w:u w:val="single"/>
        </w:rPr>
        <w:t xml:space="preserve"> to </w:t>
      </w:r>
      <w:r w:rsidRPr="00DF6ADC">
        <w:rPr>
          <w:rStyle w:val="Emphasis"/>
        </w:rPr>
        <w:t>self-determination</w:t>
      </w:r>
      <w:r w:rsidRPr="00DF6ADC">
        <w:rPr>
          <w:u w:val="single"/>
        </w:rPr>
        <w:t xml:space="preserve"> and </w:t>
      </w:r>
      <w:r w:rsidRPr="00DF6ADC">
        <w:rPr>
          <w:rStyle w:val="Emphasis"/>
        </w:rPr>
        <w:t>cultural preservation</w:t>
      </w:r>
      <w:r w:rsidRPr="00DF6ADC">
        <w:t xml:space="preserve">, </w:t>
      </w:r>
      <w:r w:rsidRPr="00DF6ADC">
        <w:rPr>
          <w:rStyle w:val="Emphasis"/>
        </w:rPr>
        <w:t>both of which</w:t>
      </w:r>
      <w:r w:rsidRPr="00DF6ADC">
        <w:rPr>
          <w:u w:val="single"/>
        </w:rPr>
        <w:t xml:space="preserve"> have been </w:t>
      </w:r>
      <w:r w:rsidRPr="00DF6ADC">
        <w:rPr>
          <w:rStyle w:val="Emphasis"/>
        </w:rPr>
        <w:t>interpreted</w:t>
      </w:r>
      <w:r w:rsidRPr="00DF6ADC">
        <w:rPr>
          <w:u w:val="single"/>
        </w:rPr>
        <w:t xml:space="preserve"> to </w:t>
      </w:r>
      <w:r w:rsidRPr="00DF6ADC">
        <w:rPr>
          <w:rStyle w:val="Emphasis"/>
        </w:rPr>
        <w:t>support indigenous peoples</w:t>
      </w:r>
      <w:r w:rsidRPr="00DF6ADC">
        <w:rPr>
          <w:u w:val="single"/>
        </w:rPr>
        <w:t xml:space="preserve"> in the protection and development of their </w:t>
      </w:r>
      <w:r w:rsidRPr="00DF6ADC">
        <w:rPr>
          <w:rStyle w:val="Emphasis"/>
        </w:rPr>
        <w:t>traditional lands and resources</w:t>
      </w:r>
      <w:r w:rsidRPr="00DF6ADC">
        <w:t xml:space="preserve">. </w:t>
      </w:r>
      <w:r w:rsidRPr="00DF6ADC">
        <w:rPr>
          <w:u w:val="single"/>
        </w:rPr>
        <w:t>The ICCPR</w:t>
      </w:r>
      <w:r w:rsidRPr="00DF6ADC">
        <w:t xml:space="preserve">, much like the U.N. Charter, </w:t>
      </w:r>
      <w:r w:rsidRPr="00DF6ADC">
        <w:rPr>
          <w:rStyle w:val="Emphasis"/>
        </w:rPr>
        <w:t>enshrines</w:t>
      </w:r>
      <w:r w:rsidRPr="00DF6ADC">
        <w:rPr>
          <w:u w:val="single"/>
        </w:rPr>
        <w:t xml:space="preserve"> the </w:t>
      </w:r>
      <w:r w:rsidRPr="00DF6ADC">
        <w:rPr>
          <w:rStyle w:val="Emphasis"/>
        </w:rPr>
        <w:t>right of self-determination</w:t>
      </w:r>
      <w:r w:rsidRPr="00DF6ADC">
        <w:rPr>
          <w:u w:val="single"/>
        </w:rPr>
        <w:t xml:space="preserve"> in Article 1</w:t>
      </w:r>
      <w:r w:rsidRPr="00DF6ADC">
        <w:t xml:space="preserve">.48 </w:t>
      </w:r>
      <w:r w:rsidRPr="00DF6ADC">
        <w:rPr>
          <w:u w:val="single"/>
        </w:rPr>
        <w:t>The U.N. Human Rights Committee</w:t>
      </w:r>
      <w:r w:rsidRPr="00DF6ADC">
        <w:t xml:space="preserve"> – </w:t>
      </w:r>
      <w:r w:rsidRPr="00DF6ADC">
        <w:rPr>
          <w:u w:val="single"/>
        </w:rPr>
        <w:t xml:space="preserve">the body </w:t>
      </w:r>
      <w:r w:rsidRPr="00DF6ADC">
        <w:rPr>
          <w:rStyle w:val="Emphasis"/>
        </w:rPr>
        <w:t>created by the ICCPR</w:t>
      </w:r>
      <w:r w:rsidRPr="00DF6ADC">
        <w:rPr>
          <w:u w:val="single"/>
        </w:rPr>
        <w:t xml:space="preserve"> to implement its provisions</w:t>
      </w:r>
      <w:r w:rsidRPr="00DF6ADC">
        <w:t xml:space="preserve">, </w:t>
      </w:r>
      <w:r w:rsidRPr="00DF6ADC">
        <w:rPr>
          <w:u w:val="single"/>
        </w:rPr>
        <w:t xml:space="preserve">has power both to </w:t>
      </w:r>
      <w:r w:rsidRPr="00DF6ADC">
        <w:rPr>
          <w:rStyle w:val="Emphasis"/>
        </w:rPr>
        <w:t>receive country reports</w:t>
      </w:r>
      <w:r w:rsidRPr="00DF6ADC">
        <w:rPr>
          <w:u w:val="single"/>
        </w:rPr>
        <w:t xml:space="preserve"> and to </w:t>
      </w:r>
      <w:r w:rsidRPr="00DF6ADC">
        <w:rPr>
          <w:rStyle w:val="Emphasis"/>
        </w:rPr>
        <w:t>adjudicate disputes</w:t>
      </w:r>
      <w:r w:rsidRPr="00DF6ADC">
        <w:rPr>
          <w:u w:val="single"/>
        </w:rPr>
        <w:t xml:space="preserve"> or claims that a state party has </w:t>
      </w:r>
      <w:r w:rsidRPr="00DF6ADC">
        <w:rPr>
          <w:rStyle w:val="Emphasis"/>
        </w:rPr>
        <w:t>violated this right</w:t>
      </w:r>
      <w:r w:rsidRPr="00DF6ADC">
        <w:t xml:space="preserve">.49 In response to one regular report submitted to the Committee by Canada, </w:t>
      </w:r>
      <w:r w:rsidRPr="00DF6ADC">
        <w:rPr>
          <w:u w:val="single"/>
        </w:rPr>
        <w:t xml:space="preserve">the Committee </w:t>
      </w:r>
      <w:r w:rsidRPr="00DF6ADC">
        <w:rPr>
          <w:rStyle w:val="Emphasis"/>
        </w:rPr>
        <w:t>interpreted the ICCPR</w:t>
      </w:r>
      <w:r w:rsidRPr="00DF6ADC">
        <w:rPr>
          <w:u w:val="single"/>
        </w:rPr>
        <w:t xml:space="preserve"> right of self-determination to </w:t>
      </w:r>
      <w:r w:rsidRPr="00DF6ADC">
        <w:rPr>
          <w:rStyle w:val="Emphasis"/>
        </w:rPr>
        <w:t>protect indigenous peoples</w:t>
      </w:r>
      <w:r w:rsidRPr="00DF6ADC">
        <w:rPr>
          <w:u w:val="single"/>
        </w:rPr>
        <w:t xml:space="preserve"> in their enjoyment of rights over traditional lands and resources</w:t>
      </w:r>
      <w:r w:rsidRPr="00DF6ADC">
        <w:t xml:space="preserve">.50 </w:t>
      </w:r>
      <w:r w:rsidRPr="00DF6ADC">
        <w:rPr>
          <w:u w:val="single"/>
        </w:rPr>
        <w:t xml:space="preserve">Such enjoyment could </w:t>
      </w:r>
      <w:r w:rsidRPr="00DF6ADC">
        <w:rPr>
          <w:rStyle w:val="Emphasis"/>
        </w:rPr>
        <w:t>implicitly include</w:t>
      </w:r>
      <w:r w:rsidRPr="00DF6ADC">
        <w:rPr>
          <w:u w:val="single"/>
        </w:rPr>
        <w:t xml:space="preserve"> an indigenous group's </w:t>
      </w:r>
      <w:r w:rsidRPr="00DF6ADC">
        <w:rPr>
          <w:rStyle w:val="Emphasis"/>
        </w:rPr>
        <w:t>access to sufficient water</w:t>
      </w:r>
      <w:r w:rsidRPr="00DF6ADC">
        <w:t>.</w:t>
      </w:r>
    </w:p>
    <w:p w14:paraId="688BEA85" w14:textId="77777777" w:rsidR="00F5785D" w:rsidRPr="00DF6ADC" w:rsidRDefault="00F5785D" w:rsidP="00F5785D">
      <w:r w:rsidRPr="00DF6ADC">
        <w:t xml:space="preserve">Furthermore, </w:t>
      </w:r>
      <w:r w:rsidRPr="00DF6ADC">
        <w:rPr>
          <w:u w:val="single"/>
        </w:rPr>
        <w:t>Article 27 of the ICCPR includes the right of ethnic</w:t>
      </w:r>
      <w:r w:rsidRPr="00DF6ADC">
        <w:t xml:space="preserve">, </w:t>
      </w:r>
      <w:r w:rsidRPr="00DF6ADC">
        <w:rPr>
          <w:u w:val="single"/>
        </w:rPr>
        <w:t>religious</w:t>
      </w:r>
      <w:r w:rsidRPr="00DF6ADC">
        <w:t xml:space="preserve">, </w:t>
      </w:r>
      <w:r w:rsidRPr="00DF6ADC">
        <w:rPr>
          <w:u w:val="single"/>
        </w:rPr>
        <w:t xml:space="preserve">or linguistic minorities to </w:t>
      </w:r>
      <w:r w:rsidRPr="00DF6ADC">
        <w:rPr>
          <w:rStyle w:val="Emphasis"/>
        </w:rPr>
        <w:t>enjoy their own culture</w:t>
      </w:r>
      <w:r w:rsidRPr="00DF6ADC">
        <w:t xml:space="preserve">.51 </w:t>
      </w:r>
      <w:r w:rsidRPr="00DF6ADC">
        <w:rPr>
          <w:u w:val="single"/>
        </w:rPr>
        <w:t xml:space="preserve">The Human Rights Committee has interpreted this right as </w:t>
      </w:r>
      <w:r w:rsidRPr="00DF6ADC">
        <w:rPr>
          <w:rStyle w:val="Emphasis"/>
        </w:rPr>
        <w:t>protecting</w:t>
      </w:r>
      <w:r w:rsidRPr="00DF6ADC">
        <w:rPr>
          <w:u w:val="single"/>
        </w:rPr>
        <w:t xml:space="preserve"> the use of </w:t>
      </w:r>
      <w:r w:rsidRPr="00DF6ADC">
        <w:rPr>
          <w:rStyle w:val="Emphasis"/>
        </w:rPr>
        <w:t>indigenous</w:t>
      </w:r>
      <w:r w:rsidRPr="00DF6ADC">
        <w:rPr>
          <w:u w:val="single"/>
        </w:rPr>
        <w:t xml:space="preserve"> lands</w:t>
      </w:r>
      <w:r w:rsidRPr="00DF6ADC">
        <w:t xml:space="preserve">, </w:t>
      </w:r>
      <w:r w:rsidRPr="00DF6ADC">
        <w:rPr>
          <w:u w:val="single"/>
        </w:rPr>
        <w:t>territories</w:t>
      </w:r>
      <w:r w:rsidRPr="00DF6ADC">
        <w:t xml:space="preserve">, </w:t>
      </w:r>
      <w:r w:rsidRPr="00DF6ADC">
        <w:rPr>
          <w:u w:val="single"/>
        </w:rPr>
        <w:t>and resources</w:t>
      </w:r>
      <w:r w:rsidRPr="00DF6ADC">
        <w:t xml:space="preserve"> – which are inextricably linked to preservation of culture52 – </w:t>
      </w:r>
      <w:r w:rsidRPr="00DF6ADC">
        <w:rPr>
          <w:u w:val="single"/>
        </w:rPr>
        <w:t xml:space="preserve">as well as </w:t>
      </w:r>
      <w:r w:rsidRPr="00DF6ADC">
        <w:rPr>
          <w:rStyle w:val="Emphasis"/>
        </w:rPr>
        <w:t>guaranteeing a right</w:t>
      </w:r>
      <w:r w:rsidRPr="00DF6ADC">
        <w:rPr>
          <w:u w:val="single"/>
        </w:rPr>
        <w:t xml:space="preserve"> to the </w:t>
      </w:r>
      <w:r w:rsidRPr="00DF6ADC">
        <w:rPr>
          <w:rStyle w:val="Emphasis"/>
        </w:rPr>
        <w:t>economic and social resources</w:t>
      </w:r>
      <w:r w:rsidRPr="00DF6ADC">
        <w:rPr>
          <w:u w:val="single"/>
        </w:rPr>
        <w:t xml:space="preserve"> or activities upon which a Tribal group relies</w:t>
      </w:r>
      <w:r w:rsidRPr="00DF6ADC">
        <w:t>.53</w:t>
      </w:r>
    </w:p>
    <w:p w14:paraId="5AB0D552" w14:textId="77777777" w:rsidR="00F5785D" w:rsidRPr="00DF6ADC" w:rsidRDefault="00F5785D" w:rsidP="00F5785D">
      <w:r w:rsidRPr="00DF6ADC">
        <w:rPr>
          <w:u w:val="single"/>
        </w:rPr>
        <w:t xml:space="preserve">There is </w:t>
      </w:r>
      <w:r w:rsidRPr="00DF6ADC">
        <w:rPr>
          <w:rStyle w:val="Emphasis"/>
        </w:rPr>
        <w:t>support under the ICCPR</w:t>
      </w:r>
      <w:r w:rsidRPr="00DF6ADC">
        <w:rPr>
          <w:u w:val="single"/>
        </w:rPr>
        <w:t xml:space="preserve"> for the proposition that states </w:t>
      </w:r>
      <w:r w:rsidRPr="00DF6ADC">
        <w:rPr>
          <w:rStyle w:val="Emphasis"/>
        </w:rPr>
        <w:t>not only</w:t>
      </w:r>
      <w:r w:rsidRPr="00DF6ADC">
        <w:rPr>
          <w:u w:val="single"/>
        </w:rPr>
        <w:t xml:space="preserve"> have an obligation to </w:t>
      </w:r>
      <w:r w:rsidRPr="00DF6ADC">
        <w:rPr>
          <w:rStyle w:val="Emphasis"/>
        </w:rPr>
        <w:t>respect</w:t>
      </w:r>
      <w:r w:rsidRPr="00DF6ADC">
        <w:rPr>
          <w:u w:val="single"/>
        </w:rPr>
        <w:t xml:space="preserve"> the </w:t>
      </w:r>
      <w:r w:rsidRPr="00DF6ADC">
        <w:rPr>
          <w:rStyle w:val="Emphasis"/>
        </w:rPr>
        <w:t>right of self-determination</w:t>
      </w:r>
      <w:r w:rsidRPr="00DF6ADC">
        <w:t xml:space="preserve"> – and all that such a right implies for development and sovereignty over resources and land – </w:t>
      </w:r>
      <w:r w:rsidRPr="00DF6ADC">
        <w:rPr>
          <w:u w:val="single"/>
        </w:rPr>
        <w:t xml:space="preserve">but must </w:t>
      </w:r>
      <w:r w:rsidRPr="00DF6ADC">
        <w:rPr>
          <w:rStyle w:val="Emphasis"/>
        </w:rPr>
        <w:t>also</w:t>
      </w:r>
      <w:r w:rsidRPr="00DF6ADC">
        <w:rPr>
          <w:u w:val="single"/>
        </w:rPr>
        <w:t xml:space="preserve"> take </w:t>
      </w:r>
      <w:r w:rsidRPr="00DF6ADC">
        <w:rPr>
          <w:rStyle w:val="Emphasis"/>
        </w:rPr>
        <w:t>positive steps</w:t>
      </w:r>
      <w:r w:rsidRPr="00DF6ADC">
        <w:rPr>
          <w:u w:val="single"/>
        </w:rPr>
        <w:t xml:space="preserve"> to ensure that the right is realized in practice</w:t>
      </w:r>
      <w:r w:rsidRPr="00DF6ADC">
        <w:t>.5 4 The U.N. Human Rights Committee in General Comment No. 23 stated that "</w:t>
      </w:r>
      <w:r w:rsidRPr="00DF6ADC">
        <w:rPr>
          <w:u w:val="single"/>
        </w:rPr>
        <w:t xml:space="preserve">culture manifests itself in </w:t>
      </w:r>
      <w:r w:rsidRPr="00DF6ADC">
        <w:rPr>
          <w:rStyle w:val="Emphasis"/>
        </w:rPr>
        <w:t>many forms</w:t>
      </w:r>
      <w:r w:rsidRPr="00DF6ADC">
        <w:t xml:space="preserve">, </w:t>
      </w:r>
      <w:r w:rsidRPr="00DF6ADC">
        <w:rPr>
          <w:u w:val="single"/>
        </w:rPr>
        <w:t>including a particular way of life associated with the use of land resources</w:t>
      </w:r>
      <w:r w:rsidRPr="00DF6ADC">
        <w:t xml:space="preserve">, </w:t>
      </w:r>
      <w:r w:rsidRPr="00DF6ADC">
        <w:rPr>
          <w:u w:val="single"/>
        </w:rPr>
        <w:t>specially</w:t>
      </w:r>
      <w:r w:rsidRPr="00DF6ADC">
        <w:t xml:space="preserve"> [sic] </w:t>
      </w:r>
      <w:r w:rsidRPr="00DF6ADC">
        <w:rPr>
          <w:u w:val="single"/>
        </w:rPr>
        <w:t xml:space="preserve">in </w:t>
      </w:r>
      <w:r w:rsidRPr="00DF6ADC">
        <w:rPr>
          <w:u w:val="single"/>
        </w:rPr>
        <w:lastRenderedPageBreak/>
        <w:t xml:space="preserve">the case of </w:t>
      </w:r>
      <w:r w:rsidRPr="00DF6ADC">
        <w:rPr>
          <w:rStyle w:val="Emphasis"/>
        </w:rPr>
        <w:t>indigenous peoples</w:t>
      </w:r>
      <w:r w:rsidRPr="00DF6ADC">
        <w:t xml:space="preserve">.... </w:t>
      </w:r>
      <w:r w:rsidRPr="00DF6ADC">
        <w:rPr>
          <w:u w:val="single"/>
        </w:rPr>
        <w:t xml:space="preserve">The </w:t>
      </w:r>
      <w:r w:rsidRPr="00DF6ADC">
        <w:rPr>
          <w:rStyle w:val="Emphasis"/>
        </w:rPr>
        <w:t>enjoyment of those rights</w:t>
      </w:r>
      <w:r w:rsidRPr="00DF6ADC">
        <w:rPr>
          <w:u w:val="single"/>
        </w:rPr>
        <w:t xml:space="preserve"> may require </w:t>
      </w:r>
      <w:r w:rsidRPr="00DF6ADC">
        <w:rPr>
          <w:rStyle w:val="Emphasis"/>
        </w:rPr>
        <w:t>positive legal measures of protection</w:t>
      </w:r>
      <w:r w:rsidRPr="00DF6ADC">
        <w:t xml:space="preserve"> .... ,," S. James Anaya, the U.N. Special Rapporteur on the Rights of Indigenous Peoples, has similarly concluded that "</w:t>
      </w:r>
      <w:r w:rsidRPr="00DF6ADC">
        <w:rPr>
          <w:u w:val="single"/>
        </w:rPr>
        <w:t xml:space="preserve">the duty of states to secure </w:t>
      </w:r>
      <w:r w:rsidRPr="00DF6ADC">
        <w:rPr>
          <w:rStyle w:val="Emphasis"/>
        </w:rPr>
        <w:t>enjoyment of human rights</w:t>
      </w:r>
      <w:r w:rsidRPr="00DF6ADC">
        <w:t xml:space="preserve"> .... </w:t>
      </w:r>
      <w:r w:rsidRPr="00DF6ADC">
        <w:rPr>
          <w:u w:val="single"/>
        </w:rPr>
        <w:t>is implicit</w:t>
      </w:r>
      <w:r w:rsidRPr="00DF6ADC">
        <w:t xml:space="preserve">, </w:t>
      </w:r>
      <w:r w:rsidRPr="00DF6ADC">
        <w:rPr>
          <w:u w:val="single"/>
        </w:rPr>
        <w:t xml:space="preserve">if not </w:t>
      </w:r>
      <w:r w:rsidRPr="00DF6ADC">
        <w:rPr>
          <w:rStyle w:val="Emphasis"/>
        </w:rPr>
        <w:t>express</w:t>
      </w:r>
      <w:r w:rsidRPr="00DF6ADC">
        <w:t xml:space="preserve">, </w:t>
      </w:r>
      <w:r w:rsidRPr="00DF6ADC">
        <w:rPr>
          <w:u w:val="single"/>
        </w:rPr>
        <w:t>in human rights treaties and is similarly implicit in discernible customary human rights law</w:t>
      </w:r>
      <w:r w:rsidRPr="00DF6ADC">
        <w:t>." 6</w:t>
      </w:r>
    </w:p>
    <w:p w14:paraId="4CF47EEF" w14:textId="77777777" w:rsidR="00F5785D" w:rsidRPr="00DF6ADC" w:rsidRDefault="00F5785D" w:rsidP="00F5785D">
      <w:r w:rsidRPr="00DF6ADC">
        <w:t xml:space="preserve">Therefore, </w:t>
      </w:r>
      <w:r w:rsidRPr="00DF6ADC">
        <w:rPr>
          <w:u w:val="single"/>
        </w:rPr>
        <w:t xml:space="preserve">because the ICCPR provides </w:t>
      </w:r>
      <w:r w:rsidRPr="00DF6ADC">
        <w:rPr>
          <w:rStyle w:val="Emphasis"/>
        </w:rPr>
        <w:t>international legal authority binding upon the United States</w:t>
      </w:r>
      <w:r w:rsidRPr="00DF6ADC">
        <w:t xml:space="preserve">, </w:t>
      </w:r>
      <w:r w:rsidRPr="00DF6ADC">
        <w:rPr>
          <w:u w:val="single"/>
        </w:rPr>
        <w:t xml:space="preserve">Indian Tribes could </w:t>
      </w:r>
      <w:r w:rsidRPr="00DF6ADC">
        <w:rPr>
          <w:rStyle w:val="Emphasis"/>
        </w:rPr>
        <w:t>rely on the ICCPR</w:t>
      </w:r>
      <w:r w:rsidRPr="00DF6ADC">
        <w:rPr>
          <w:u w:val="single"/>
        </w:rPr>
        <w:t xml:space="preserve"> to </w:t>
      </w:r>
      <w:r w:rsidRPr="00DF6ADC">
        <w:rPr>
          <w:rStyle w:val="Emphasis"/>
        </w:rPr>
        <w:t>demand</w:t>
      </w:r>
      <w:r w:rsidRPr="00DF6ADC">
        <w:rPr>
          <w:u w:val="single"/>
        </w:rPr>
        <w:t xml:space="preserve"> that the United States take </w:t>
      </w:r>
      <w:r w:rsidRPr="00DF6ADC">
        <w:rPr>
          <w:rStyle w:val="Emphasis"/>
        </w:rPr>
        <w:t>affirmative measures</w:t>
      </w:r>
      <w:r w:rsidRPr="00DF6ADC">
        <w:rPr>
          <w:u w:val="single"/>
        </w:rPr>
        <w:t xml:space="preserve"> to assist them in finding </w:t>
      </w:r>
      <w:r w:rsidRPr="00DF6ADC">
        <w:rPr>
          <w:rStyle w:val="Emphasis"/>
        </w:rPr>
        <w:t>sufficient water</w:t>
      </w:r>
      <w:r w:rsidRPr="00DF6ADC">
        <w:rPr>
          <w:u w:val="single"/>
        </w:rPr>
        <w:t xml:space="preserve"> for development needs</w:t>
      </w:r>
      <w:r w:rsidRPr="00DF6ADC">
        <w:t>.</w:t>
      </w:r>
    </w:p>
    <w:p w14:paraId="2FE93F04" w14:textId="2EC45312" w:rsidR="00F5785D" w:rsidRDefault="00F5785D" w:rsidP="00F5785D">
      <w:pPr>
        <w:pStyle w:val="Heading3"/>
      </w:pPr>
      <w:r>
        <w:lastRenderedPageBreak/>
        <w:t>NB – Existential Risk Governance</w:t>
      </w:r>
    </w:p>
    <w:p w14:paraId="532F3658" w14:textId="77777777" w:rsidR="00F5785D" w:rsidRPr="00DF6ADC" w:rsidRDefault="00F5785D" w:rsidP="00F5785D">
      <w:pPr>
        <w:pStyle w:val="Heading4"/>
      </w:pPr>
      <w:bookmarkStart w:id="4" w:name="_Hlk75817770"/>
      <w:r w:rsidRPr="00DF6ADC">
        <w:t xml:space="preserve">Aligning domestic policy </w:t>
      </w:r>
      <w:r w:rsidRPr="00DF6ADC">
        <w:rPr>
          <w:u w:val="single"/>
        </w:rPr>
        <w:t>around</w:t>
      </w:r>
      <w:r w:rsidRPr="00DF6ADC">
        <w:t xml:space="preserve"> the ICCPR </w:t>
      </w:r>
      <w:r w:rsidRPr="00DF6ADC">
        <w:rPr>
          <w:u w:val="single"/>
        </w:rPr>
        <w:t>fundamentally changes</w:t>
      </w:r>
      <w:r w:rsidRPr="00DF6ADC">
        <w:t xml:space="preserve"> US policy. </w:t>
      </w:r>
      <w:r w:rsidRPr="00DF6ADC">
        <w:rPr>
          <w:u w:val="single"/>
        </w:rPr>
        <w:t>Consolidating</w:t>
      </w:r>
      <w:r w:rsidRPr="00DF6ADC">
        <w:t xml:space="preserve"> the ICCPR’s “right to life” empowers </w:t>
      </w:r>
      <w:r w:rsidRPr="00DF6ADC">
        <w:rPr>
          <w:u w:val="single"/>
        </w:rPr>
        <w:t>effective existential risk governance</w:t>
      </w:r>
      <w:r w:rsidRPr="00DF6ADC">
        <w:t xml:space="preserve"> – any </w:t>
      </w:r>
      <w:r w:rsidRPr="00DF6ADC">
        <w:rPr>
          <w:u w:val="single"/>
        </w:rPr>
        <w:t>non-zero chance</w:t>
      </w:r>
      <w:r w:rsidRPr="00DF6ADC">
        <w:t xml:space="preserve"> mathematically outweighs. </w:t>
      </w:r>
    </w:p>
    <w:p w14:paraId="5544A64F" w14:textId="77777777" w:rsidR="00F5785D" w:rsidRPr="00DF6ADC" w:rsidRDefault="00F5785D" w:rsidP="00F5785D">
      <w:r w:rsidRPr="00DF6ADC">
        <w:t xml:space="preserve">Silja </w:t>
      </w:r>
      <w:r w:rsidRPr="00DF6ADC">
        <w:rPr>
          <w:rStyle w:val="Style13ptBold"/>
        </w:rPr>
        <w:t>Voeneky 18</w:t>
      </w:r>
      <w:r w:rsidRPr="00DF6ADC">
        <w:t>, Professor of Public International Law, Comparative Law and Ethics of Law, University of Freiburg, “Human Rights and Legitimate Governance of Existential and Global Catastrophic Risks,” Human Rights, Democracy, and Legitimacy in a World of Disorder, edited by Gerald L. Neuman and Silja Voeneky, Cambridge University Press, 2018, pp. 139–162, doi:10.1017/9781108355704.007</w:t>
      </w:r>
    </w:p>
    <w:p w14:paraId="45AD0475" w14:textId="77777777" w:rsidR="00F5785D" w:rsidRPr="00DF6ADC" w:rsidRDefault="00F5785D" w:rsidP="00F5785D">
      <w:pPr>
        <w:rPr>
          <w:sz w:val="16"/>
        </w:rPr>
      </w:pPr>
      <w:r w:rsidRPr="00DF6ADC">
        <w:rPr>
          <w:sz w:val="16"/>
        </w:rPr>
        <w:t>V. THE HUMAN RIGHTS FRAMEWORK</w:t>
      </w:r>
    </w:p>
    <w:p w14:paraId="1990DB97" w14:textId="77777777" w:rsidR="00F5785D" w:rsidRPr="00DF6ADC" w:rsidRDefault="00F5785D" w:rsidP="00F5785D">
      <w:pPr>
        <w:rPr>
          <w:sz w:val="16"/>
        </w:rPr>
      </w:pPr>
      <w:r w:rsidRPr="00DF6ADC">
        <w:rPr>
          <w:sz w:val="16"/>
        </w:rPr>
        <w:t xml:space="preserve">My thesis is that </w:t>
      </w:r>
      <w:r w:rsidRPr="00DF6ADC">
        <w:rPr>
          <w:rStyle w:val="StyleUnderline"/>
        </w:rPr>
        <w:t>a</w:t>
      </w:r>
      <w:r w:rsidRPr="00DF6ADC">
        <w:rPr>
          <w:sz w:val="16"/>
        </w:rPr>
        <w:t xml:space="preserve"> </w:t>
      </w:r>
      <w:r w:rsidRPr="00DF6ADC">
        <w:rPr>
          <w:rStyle w:val="Emphasis"/>
        </w:rPr>
        <w:t>legitimate governance regime</w:t>
      </w:r>
      <w:r w:rsidRPr="00DF6ADC">
        <w:rPr>
          <w:sz w:val="16"/>
        </w:rPr>
        <w:t xml:space="preserve"> </w:t>
      </w:r>
      <w:r w:rsidRPr="00DF6ADC">
        <w:rPr>
          <w:rStyle w:val="StyleUnderline"/>
        </w:rPr>
        <w:t>of existential</w:t>
      </w:r>
      <w:r w:rsidRPr="00DF6ADC">
        <w:rPr>
          <w:sz w:val="16"/>
        </w:rPr>
        <w:t xml:space="preserve"> and global catastrophic </w:t>
      </w:r>
      <w:r w:rsidRPr="00DF6ADC">
        <w:rPr>
          <w:rStyle w:val="StyleUnderline"/>
        </w:rPr>
        <w:t xml:space="preserve">risks should be </w:t>
      </w:r>
      <w:r w:rsidRPr="00DF6ADC">
        <w:rPr>
          <w:rStyle w:val="Emphasis"/>
        </w:rPr>
        <w:t>based</w:t>
      </w:r>
      <w:r w:rsidRPr="00DF6ADC">
        <w:rPr>
          <w:rStyle w:val="StyleUnderline"/>
        </w:rPr>
        <w:t xml:space="preserve"> on</w:t>
      </w:r>
      <w:r w:rsidRPr="00DF6ADC">
        <w:rPr>
          <w:sz w:val="16"/>
        </w:rPr>
        <w:t xml:space="preserve"> human rights, more precisely on </w:t>
      </w:r>
      <w:r w:rsidRPr="00DF6ADC">
        <w:rPr>
          <w:rStyle w:val="Emphasis"/>
        </w:rPr>
        <w:t>legally binding human rights</w:t>
      </w:r>
      <w:r w:rsidRPr="00DF6ADC">
        <w:rPr>
          <w:sz w:val="16"/>
        </w:rPr>
        <w:t xml:space="preserve">.70 In the following parts, I refer to legally binding human rights, as the premise is that human rights are justified in a supralegal sense by a deontological theory of normative ethics and legally binding human rights prima facie do correspond with moral human rights.71 This does not mean that other ethical approaches to solve problems of existential and global catastrophic risks are ruled out as far as they are compatible with human rights – but it means that </w:t>
      </w:r>
      <w:r w:rsidRPr="00DF6ADC">
        <w:rPr>
          <w:rStyle w:val="StyleUnderline"/>
        </w:rPr>
        <w:t>I</w:t>
      </w:r>
      <w:r w:rsidRPr="00DF6ADC">
        <w:rPr>
          <w:sz w:val="16"/>
        </w:rPr>
        <w:t xml:space="preserve"> </w:t>
      </w:r>
      <w:r w:rsidRPr="00DF6ADC">
        <w:rPr>
          <w:rStyle w:val="Emphasis"/>
        </w:rPr>
        <w:t>reject</w:t>
      </w:r>
      <w:r w:rsidRPr="00DF6ADC">
        <w:rPr>
          <w:sz w:val="16"/>
        </w:rPr>
        <w:t xml:space="preserve"> those </w:t>
      </w:r>
      <w:r w:rsidRPr="00DF6ADC">
        <w:rPr>
          <w:rStyle w:val="StyleUnderline"/>
        </w:rPr>
        <w:t xml:space="preserve">views which argue that </w:t>
      </w:r>
      <w:r w:rsidRPr="00DF6ADC">
        <w:rPr>
          <w:rStyle w:val="Emphasis"/>
        </w:rPr>
        <w:t>utilitarian</w:t>
      </w:r>
      <w:r w:rsidRPr="00DF6ADC">
        <w:rPr>
          <w:sz w:val="16"/>
        </w:rPr>
        <w:t xml:space="preserve"> </w:t>
      </w:r>
      <w:r w:rsidRPr="00DF6ADC">
        <w:rPr>
          <w:rStyle w:val="StyleUnderline"/>
        </w:rPr>
        <w:t>arguments should be the primary standard to measure the</w:t>
      </w:r>
      <w:r w:rsidRPr="00DF6ADC">
        <w:rPr>
          <w:sz w:val="16"/>
        </w:rPr>
        <w:t xml:space="preserve"> </w:t>
      </w:r>
      <w:r w:rsidRPr="00DF6ADC">
        <w:rPr>
          <w:rStyle w:val="Emphasis"/>
        </w:rPr>
        <w:t>legitimacy of a governance regime</w:t>
      </w:r>
      <w:r w:rsidRPr="00DF6ADC">
        <w:rPr>
          <w:sz w:val="16"/>
        </w:rPr>
        <w:t xml:space="preserve"> for existential and global catastrophic risks.72</w:t>
      </w:r>
    </w:p>
    <w:p w14:paraId="6544F696" w14:textId="77777777" w:rsidR="00F5785D" w:rsidRPr="00DF6ADC" w:rsidRDefault="00F5785D" w:rsidP="00F5785D">
      <w:pPr>
        <w:rPr>
          <w:sz w:val="16"/>
        </w:rPr>
      </w:pPr>
      <w:r w:rsidRPr="00DF6ADC">
        <w:rPr>
          <w:sz w:val="16"/>
        </w:rPr>
        <w:t xml:space="preserve">This may be surprising, at least at first glance: </w:t>
      </w:r>
      <w:r w:rsidRPr="00DF6ADC">
        <w:rPr>
          <w:rStyle w:val="StyleUnderline"/>
        </w:rPr>
        <w:t xml:space="preserve">One might </w:t>
      </w:r>
      <w:r w:rsidRPr="00DF6ADC">
        <w:rPr>
          <w:rStyle w:val="Emphasis"/>
        </w:rPr>
        <w:t>think</w:t>
      </w:r>
      <w:r w:rsidRPr="00DF6ADC">
        <w:rPr>
          <w:sz w:val="16"/>
        </w:rPr>
        <w:t xml:space="preserve"> </w:t>
      </w:r>
      <w:r w:rsidRPr="00DF6ADC">
        <w:rPr>
          <w:rStyle w:val="StyleUnderline"/>
        </w:rPr>
        <w:t xml:space="preserve">that </w:t>
      </w:r>
      <w:r w:rsidRPr="00DF6ADC">
        <w:rPr>
          <w:rStyle w:val="Emphasis"/>
        </w:rPr>
        <w:t>util</w:t>
      </w:r>
      <w:r w:rsidRPr="00DF6ADC">
        <w:rPr>
          <w:rStyle w:val="StyleUnderline"/>
        </w:rPr>
        <w:t xml:space="preserve">itarian theories are the </w:t>
      </w:r>
      <w:r w:rsidRPr="00DF6ADC">
        <w:rPr>
          <w:rStyle w:val="Emphasis"/>
        </w:rPr>
        <w:t>easiest way</w:t>
      </w:r>
      <w:r w:rsidRPr="00DF6ADC">
        <w:rPr>
          <w:sz w:val="16"/>
        </w:rPr>
        <w:t xml:space="preserve"> </w:t>
      </w:r>
      <w:r w:rsidRPr="00DF6ADC">
        <w:rPr>
          <w:rStyle w:val="StyleUnderline"/>
        </w:rPr>
        <w:t>to find justified rules that govern existential and global catastrophic risks, as they could be translated more easily into risk-benefit assessments</w:t>
      </w:r>
      <w:r w:rsidRPr="00DF6ADC">
        <w:rPr>
          <w:sz w:val="16"/>
        </w:rPr>
        <w:t xml:space="preserve">. As long as the benefit justifies the risk, it seems rational, hence justified, that research must not be prohibited or limited. </w:t>
      </w:r>
      <w:r w:rsidRPr="00DF6ADC">
        <w:rPr>
          <w:rStyle w:val="StyleUnderline"/>
        </w:rPr>
        <w:t xml:space="preserve">However, this assumption is </w:t>
      </w:r>
      <w:r w:rsidRPr="00DF6ADC">
        <w:rPr>
          <w:rStyle w:val="Emphasis"/>
        </w:rPr>
        <w:t>less convincing</w:t>
      </w:r>
      <w:r w:rsidRPr="00DF6ADC">
        <w:rPr>
          <w:sz w:val="16"/>
        </w:rPr>
        <w:t xml:space="preserve"> </w:t>
      </w:r>
      <w:r w:rsidRPr="00DF6ADC">
        <w:rPr>
          <w:rStyle w:val="StyleUnderline"/>
        </w:rPr>
        <w:t>if one looks more closely at the questions that have to be answered in order to do a risk-benefit assessment</w:t>
      </w:r>
      <w:r w:rsidRPr="00DF6ADC">
        <w:rPr>
          <w:sz w:val="16"/>
        </w:rPr>
        <w:t xml:space="preserve">. In many cases, </w:t>
      </w:r>
      <w:r w:rsidRPr="00DF6ADC">
        <w:rPr>
          <w:rStyle w:val="Emphasis"/>
        </w:rPr>
        <w:t>neither the risks nor the benefits of research can be quantified</w:t>
      </w:r>
      <w:r w:rsidRPr="00DF6ADC">
        <w:rPr>
          <w:sz w:val="16"/>
        </w:rPr>
        <w:t xml:space="preserve">; the risk of misuse of scientific findings by criminals, mentioned above, cannot be quantified; the unclear or unpredictable benefits of basic research cannot be quantified either – nevertheless, basic research may often be the necessary condition in order to achieve benefits for human beings in the long run.73 A costly risk-benefit assessment concerning certain gain-of-function studies of concern undertaken in the United States in 2015, for instance, was able neither to quantify the biosecurity risks nor to quantify the benefits of gain-of-function studies of concern.74 Additionally, it is unclear how to balance risks that are quantifiable (at least in part) with benefits that are not quantifiable. Furthermore, </w:t>
      </w:r>
      <w:r w:rsidRPr="00DF6ADC">
        <w:rPr>
          <w:rStyle w:val="StyleUnderline"/>
        </w:rPr>
        <w:t>how to balance</w:t>
      </w:r>
      <w:r w:rsidRPr="00DF6ADC">
        <w:rPr>
          <w:sz w:val="16"/>
        </w:rPr>
        <w:t xml:space="preserve"> risks that have an </w:t>
      </w:r>
      <w:r w:rsidRPr="00DF6ADC">
        <w:rPr>
          <w:rStyle w:val="StyleUnderline"/>
        </w:rPr>
        <w:t>unknown probability</w:t>
      </w:r>
      <w:r w:rsidRPr="00DF6ADC">
        <w:rPr>
          <w:sz w:val="16"/>
        </w:rPr>
        <w:t xml:space="preserve"> with benefits </w:t>
      </w:r>
      <w:r w:rsidRPr="00DF6ADC">
        <w:rPr>
          <w:rStyle w:val="StyleUnderline"/>
        </w:rPr>
        <w:t xml:space="preserve">is </w:t>
      </w:r>
      <w:r w:rsidRPr="00DF6ADC">
        <w:rPr>
          <w:rStyle w:val="Emphasis"/>
        </w:rPr>
        <w:t>far from clear</w:t>
      </w:r>
      <w:r w:rsidRPr="00DF6ADC">
        <w:rPr>
          <w:sz w:val="16"/>
        </w:rPr>
        <w:t>, even if the latter can be quantified. These are drawbacks of a utilitarian risk-benefit approach for the scenarios described.75</w:t>
      </w:r>
    </w:p>
    <w:p w14:paraId="21B4C451" w14:textId="77777777" w:rsidR="00F5785D" w:rsidRPr="00DF6ADC" w:rsidRDefault="00F5785D" w:rsidP="00F5785D">
      <w:pPr>
        <w:rPr>
          <w:sz w:val="16"/>
        </w:rPr>
      </w:pPr>
      <w:r w:rsidRPr="00DF6ADC">
        <w:rPr>
          <w:sz w:val="16"/>
        </w:rPr>
        <w:t xml:space="preserve">Still, the question remains, which arguments can be brought forward to support the view that human rights should be the main pillars of a justified governance regime of existential and global catastrophic risks? </w:t>
      </w:r>
      <w:r w:rsidRPr="00DF6ADC">
        <w:rPr>
          <w:rStyle w:val="StyleUnderline"/>
        </w:rPr>
        <w:t xml:space="preserve">The first arguments in favor of a human rights-based approach are </w:t>
      </w:r>
      <w:r w:rsidRPr="00DF6ADC">
        <w:rPr>
          <w:rStyle w:val="Emphasis"/>
        </w:rPr>
        <w:t>pragmatic</w:t>
      </w:r>
      <w:r w:rsidRPr="00DF6ADC">
        <w:rPr>
          <w:sz w:val="16"/>
        </w:rPr>
        <w:t xml:space="preserve"> ones. </w:t>
      </w:r>
      <w:r w:rsidRPr="00DF6ADC">
        <w:rPr>
          <w:rStyle w:val="Emphasis"/>
        </w:rPr>
        <w:t>Existential</w:t>
      </w:r>
      <w:r w:rsidRPr="00DF6ADC">
        <w:rPr>
          <w:sz w:val="16"/>
        </w:rPr>
        <w:t xml:space="preserve"> and global catastrophic </w:t>
      </w:r>
      <w:r w:rsidRPr="00DF6ADC">
        <w:rPr>
          <w:rStyle w:val="Emphasis"/>
        </w:rPr>
        <w:t>risks</w:t>
      </w:r>
      <w:r w:rsidRPr="00DF6ADC">
        <w:rPr>
          <w:sz w:val="16"/>
        </w:rPr>
        <w:t xml:space="preserve"> </w:t>
      </w:r>
      <w:r w:rsidRPr="00DF6ADC">
        <w:rPr>
          <w:rStyle w:val="StyleUnderline"/>
        </w:rPr>
        <w:t>are</w:t>
      </w:r>
      <w:r w:rsidRPr="00DF6ADC">
        <w:rPr>
          <w:sz w:val="16"/>
        </w:rPr>
        <w:t xml:space="preserve"> </w:t>
      </w:r>
      <w:r w:rsidRPr="00DF6ADC">
        <w:rPr>
          <w:rStyle w:val="Emphasis"/>
        </w:rPr>
        <w:t>global problems</w:t>
      </w:r>
      <w:r w:rsidRPr="00DF6ADC">
        <w:rPr>
          <w:sz w:val="16"/>
        </w:rPr>
        <w:t xml:space="preserve">. </w:t>
      </w:r>
      <w:r w:rsidRPr="00DF6ADC">
        <w:rPr>
          <w:rStyle w:val="StyleUnderline"/>
        </w:rPr>
        <w:t xml:space="preserve">The best </w:t>
      </w:r>
      <w:r w:rsidRPr="00DF6ADC">
        <w:rPr>
          <w:rStyle w:val="Emphasis"/>
        </w:rPr>
        <w:t>normative</w:t>
      </w:r>
      <w:r w:rsidRPr="00DF6ADC">
        <w:rPr>
          <w:rStyle w:val="StyleUnderline"/>
        </w:rPr>
        <w:t xml:space="preserve"> framework therefore seems to be one that is part of </w:t>
      </w:r>
      <w:r w:rsidRPr="00DF6ADC">
        <w:rPr>
          <w:rStyle w:val="Emphasis"/>
        </w:rPr>
        <w:t>existing i</w:t>
      </w:r>
      <w:r w:rsidRPr="00DF6ADC">
        <w:rPr>
          <w:rStyle w:val="StyleUnderline"/>
        </w:rPr>
        <w:t xml:space="preserve">nternational </w:t>
      </w:r>
      <w:r w:rsidRPr="00DF6ADC">
        <w:rPr>
          <w:rStyle w:val="Emphasis"/>
        </w:rPr>
        <w:t>law</w:t>
      </w:r>
      <w:r w:rsidRPr="00DF6ADC">
        <w:rPr>
          <w:rStyle w:val="StyleUnderline"/>
        </w:rPr>
        <w:t xml:space="preserve">. Hence, it would be a </w:t>
      </w:r>
      <w:r w:rsidRPr="00DF6ADC">
        <w:rPr>
          <w:rStyle w:val="Emphasis"/>
        </w:rPr>
        <w:t>major deficit not to rely on human rights</w:t>
      </w:r>
      <w:r w:rsidRPr="00DF6ADC">
        <w:rPr>
          <w:rStyle w:val="StyleUnderline"/>
        </w:rPr>
        <w:t xml:space="preserve">, as legally binding human rights are not only </w:t>
      </w:r>
      <w:r w:rsidRPr="00DF6ADC">
        <w:rPr>
          <w:rStyle w:val="Emphasis"/>
        </w:rPr>
        <w:t>rooted</w:t>
      </w:r>
      <w:r w:rsidRPr="00DF6ADC">
        <w:rPr>
          <w:rStyle w:val="StyleUnderline"/>
        </w:rPr>
        <w:t xml:space="preserve"> in the </w:t>
      </w:r>
      <w:r w:rsidRPr="00DF6ADC">
        <w:rPr>
          <w:rStyle w:val="Emphasis"/>
        </w:rPr>
        <w:t>moral</w:t>
      </w:r>
      <w:r w:rsidRPr="00DF6ADC">
        <w:rPr>
          <w:rStyle w:val="StyleUnderline"/>
        </w:rPr>
        <w:t xml:space="preserve"> (or: ethical) </w:t>
      </w:r>
      <w:r w:rsidRPr="00DF6ADC">
        <w:rPr>
          <w:rStyle w:val="Emphasis"/>
        </w:rPr>
        <w:t>discourse</w:t>
      </w:r>
      <w:r w:rsidRPr="00DF6ADC">
        <w:rPr>
          <w:rStyle w:val="StyleUnderline"/>
        </w:rPr>
        <w:t xml:space="preserve"> as </w:t>
      </w:r>
      <w:r w:rsidRPr="00DF6ADC">
        <w:rPr>
          <w:rStyle w:val="Emphasis"/>
        </w:rPr>
        <w:t>universal</w:t>
      </w:r>
      <w:r w:rsidRPr="00DF6ADC">
        <w:rPr>
          <w:rStyle w:val="StyleUnderline"/>
        </w:rPr>
        <w:t xml:space="preserve"> values</w:t>
      </w:r>
      <w:r w:rsidRPr="00DF6ADC">
        <w:rPr>
          <w:sz w:val="16"/>
        </w:rPr>
        <w:t xml:space="preserve">.76 </w:t>
      </w:r>
      <w:r w:rsidRPr="00DF6ADC">
        <w:rPr>
          <w:rStyle w:val="StyleUnderline"/>
        </w:rPr>
        <w:t xml:space="preserve">They also </w:t>
      </w:r>
      <w:r w:rsidRPr="00DF6ADC">
        <w:rPr>
          <w:rStyle w:val="Emphasis"/>
        </w:rPr>
        <w:t>bind</w:t>
      </w:r>
      <w:r w:rsidRPr="00DF6ADC">
        <w:rPr>
          <w:sz w:val="16"/>
        </w:rPr>
        <w:t xml:space="preserve">, as far as they are part of positive international law – </w:t>
      </w:r>
      <w:r w:rsidRPr="00DF6ADC">
        <w:rPr>
          <w:rStyle w:val="StyleUnderline"/>
        </w:rPr>
        <w:t xml:space="preserve">depending on their source as </w:t>
      </w:r>
      <w:r w:rsidRPr="00DF6ADC">
        <w:rPr>
          <w:rStyle w:val="Emphasis"/>
        </w:rPr>
        <w:t>treaty based or customary law based</w:t>
      </w:r>
      <w:r w:rsidRPr="00DF6ADC">
        <w:rPr>
          <w:sz w:val="16"/>
        </w:rPr>
        <w:t xml:space="preserve"> – many or even </w:t>
      </w:r>
      <w:r w:rsidRPr="00DF6ADC">
        <w:rPr>
          <w:rStyle w:val="Emphasis"/>
        </w:rPr>
        <w:t>all states</w:t>
      </w:r>
      <w:r w:rsidRPr="00DF6ADC">
        <w:rPr>
          <w:rStyle w:val="StyleUnderline"/>
        </w:rPr>
        <w:t xml:space="preserve">, and can be implemented by </w:t>
      </w:r>
      <w:r w:rsidRPr="00DF6ADC">
        <w:rPr>
          <w:rStyle w:val="Emphasis"/>
        </w:rPr>
        <w:t>courts</w:t>
      </w:r>
      <w:r w:rsidRPr="00DF6ADC">
        <w:rPr>
          <w:sz w:val="16"/>
        </w:rPr>
        <w:t xml:space="preserve"> </w:t>
      </w:r>
      <w:r w:rsidRPr="00DF6ADC">
        <w:rPr>
          <w:rStyle w:val="StyleUnderline"/>
        </w:rPr>
        <w:t>or</w:t>
      </w:r>
      <w:r w:rsidRPr="00DF6ADC">
        <w:rPr>
          <w:sz w:val="16"/>
        </w:rPr>
        <w:t xml:space="preserve"> other </w:t>
      </w:r>
      <w:r w:rsidRPr="00DF6ADC">
        <w:rPr>
          <w:rStyle w:val="Emphasis"/>
        </w:rPr>
        <w:t>institutional means</w:t>
      </w:r>
      <w:r w:rsidRPr="00DF6ADC">
        <w:rPr>
          <w:sz w:val="16"/>
        </w:rPr>
        <w:t xml:space="preserve"> </w:t>
      </w:r>
      <w:r w:rsidRPr="00DF6ADC">
        <w:rPr>
          <w:rStyle w:val="StyleUnderline"/>
        </w:rPr>
        <w:t>laid down in</w:t>
      </w:r>
      <w:r w:rsidRPr="00DF6ADC">
        <w:rPr>
          <w:sz w:val="16"/>
        </w:rPr>
        <w:t xml:space="preserve"> human right </w:t>
      </w:r>
      <w:r w:rsidRPr="00DF6ADC">
        <w:rPr>
          <w:rStyle w:val="StyleUnderline"/>
        </w:rPr>
        <w:t>treaties, such as the</w:t>
      </w:r>
      <w:r w:rsidRPr="00DF6ADC">
        <w:rPr>
          <w:sz w:val="16"/>
        </w:rPr>
        <w:t xml:space="preserve"> International Covenant on Civil and Political Rights (</w:t>
      </w:r>
      <w:r w:rsidRPr="00DF6ADC">
        <w:rPr>
          <w:rStyle w:val="Emphasis"/>
        </w:rPr>
        <w:t>ICCPR</w:t>
      </w:r>
      <w:r w:rsidRPr="00DF6ADC">
        <w:rPr>
          <w:sz w:val="16"/>
        </w:rPr>
        <w:t>) and the European Convention on Human Rights (ECHR).77</w:t>
      </w:r>
    </w:p>
    <w:p w14:paraId="2EDC1984" w14:textId="77777777" w:rsidR="00F5785D" w:rsidRPr="00DF6ADC" w:rsidRDefault="00F5785D" w:rsidP="00F5785D">
      <w:pPr>
        <w:rPr>
          <w:sz w:val="16"/>
        </w:rPr>
      </w:pPr>
      <w:r w:rsidRPr="00DF6ADC">
        <w:rPr>
          <w:sz w:val="16"/>
        </w:rPr>
        <w:t>Nevertheless, this pragmatic argument would be worthless if the human rights framework had major deficits in framing and giving guidelines to solve the problems that are given by existential or global catastrophic risks. But this is not the case.</w:t>
      </w:r>
    </w:p>
    <w:p w14:paraId="4CCB985F" w14:textId="77777777" w:rsidR="00F5785D" w:rsidRPr="00DF6ADC" w:rsidRDefault="00F5785D" w:rsidP="00F5785D">
      <w:pPr>
        <w:rPr>
          <w:sz w:val="16"/>
        </w:rPr>
      </w:pPr>
      <w:r w:rsidRPr="00DF6ADC">
        <w:rPr>
          <w:sz w:val="16"/>
        </w:rPr>
        <w:t xml:space="preserve">Firstly, </w:t>
      </w:r>
      <w:r w:rsidRPr="00DF6ADC">
        <w:rPr>
          <w:rStyle w:val="StyleUnderline"/>
        </w:rPr>
        <w:t xml:space="preserve">from a </w:t>
      </w:r>
      <w:r w:rsidRPr="00DF6ADC">
        <w:rPr>
          <w:rStyle w:val="Emphasis"/>
        </w:rPr>
        <w:t>philosophical</w:t>
      </w:r>
      <w:r w:rsidRPr="00DF6ADC">
        <w:rPr>
          <w:rStyle w:val="StyleUnderline"/>
        </w:rPr>
        <w:t xml:space="preserve"> point of view</w:t>
      </w:r>
      <w:r w:rsidRPr="00DF6ADC">
        <w:rPr>
          <w:sz w:val="16"/>
        </w:rPr>
        <w:t xml:space="preserve">, it was Robert </w:t>
      </w:r>
      <w:r w:rsidRPr="00DF6ADC">
        <w:rPr>
          <w:rStyle w:val="Emphasis"/>
        </w:rPr>
        <w:t>Nozick</w:t>
      </w:r>
      <w:r w:rsidRPr="00DF6ADC">
        <w:rPr>
          <w:sz w:val="16"/>
        </w:rPr>
        <w:t xml:space="preserve"> who </w:t>
      </w:r>
      <w:r w:rsidRPr="00DF6ADC">
        <w:rPr>
          <w:rStyle w:val="StyleUnderline"/>
        </w:rPr>
        <w:t>showed</w:t>
      </w:r>
      <w:r w:rsidRPr="00DF6ADC">
        <w:rPr>
          <w:sz w:val="16"/>
        </w:rPr>
        <w:t xml:space="preserve"> that </w:t>
      </w:r>
      <w:r w:rsidRPr="00DF6ADC">
        <w:rPr>
          <w:rStyle w:val="StyleUnderline"/>
        </w:rPr>
        <w:t>an extension of a rights-based moral theory and deontological theories to indeterministic</w:t>
      </w:r>
      <w:r w:rsidRPr="00DF6ADC">
        <w:t>78</w:t>
      </w:r>
      <w:r w:rsidRPr="00DF6ADC">
        <w:rPr>
          <w:sz w:val="16"/>
        </w:rPr>
        <w:t xml:space="preserve"> </w:t>
      </w:r>
      <w:r w:rsidRPr="00DF6ADC">
        <w:rPr>
          <w:rStyle w:val="StyleUnderline"/>
        </w:rPr>
        <w:t xml:space="preserve">cases </w:t>
      </w:r>
      <w:r w:rsidRPr="00DF6ADC">
        <w:rPr>
          <w:rStyle w:val="Emphasis"/>
        </w:rPr>
        <w:t>is possible</w:t>
      </w:r>
      <w:r w:rsidRPr="00DF6ADC">
        <w:rPr>
          <w:sz w:val="16"/>
        </w:rPr>
        <w:t xml:space="preserve">, </w:t>
      </w:r>
      <w:r w:rsidRPr="00DF6ADC">
        <w:rPr>
          <w:rStyle w:val="StyleUnderline"/>
        </w:rPr>
        <w:t>even if actions that cause risks for others pose serious problems</w:t>
      </w:r>
      <w:r w:rsidRPr="00DF6ADC">
        <w:rPr>
          <w:sz w:val="16"/>
        </w:rPr>
        <w:t xml:space="preserve"> for those theories </w:t>
      </w:r>
      <w:r w:rsidRPr="00DF6ADC">
        <w:rPr>
          <w:rStyle w:val="StyleUnderline"/>
        </w:rPr>
        <w:t xml:space="preserve">and a </w:t>
      </w:r>
      <w:r w:rsidRPr="00DF6ADC">
        <w:rPr>
          <w:rStyle w:val="Emphasis"/>
        </w:rPr>
        <w:t>strict</w:t>
      </w:r>
      <w:r w:rsidRPr="00DF6ADC">
        <w:rPr>
          <w:rStyle w:val="StyleUnderline"/>
        </w:rPr>
        <w:t xml:space="preserve"> extension of rights is untenable</w:t>
      </w:r>
      <w:r w:rsidRPr="00DF6ADC">
        <w:rPr>
          <w:sz w:val="16"/>
        </w:rPr>
        <w:t xml:space="preserve"> in social </w:t>
      </w:r>
      <w:r w:rsidRPr="00DF6ADC">
        <w:rPr>
          <w:sz w:val="16"/>
        </w:rPr>
        <w:lastRenderedPageBreak/>
        <w:t xml:space="preserve">practice. According to Nozick, </w:t>
      </w:r>
      <w:r w:rsidRPr="00DF6ADC">
        <w:rPr>
          <w:rStyle w:val="StyleUnderline"/>
        </w:rPr>
        <w:t xml:space="preserve">the central question is: “Imposing </w:t>
      </w:r>
      <w:r w:rsidRPr="00DF6ADC">
        <w:rPr>
          <w:rStyle w:val="Emphasis"/>
        </w:rPr>
        <w:t>how slight</w:t>
      </w:r>
      <w:r w:rsidRPr="00DF6ADC">
        <w:rPr>
          <w:rStyle w:val="StyleUnderline"/>
        </w:rPr>
        <w:t xml:space="preserve"> a probability of a harm that violates someone’s rights also violates his rights?”</w:t>
      </w:r>
      <w:r w:rsidRPr="00DF6ADC">
        <w:rPr>
          <w:sz w:val="16"/>
        </w:rPr>
        <w:t xml:space="preserve">79 </w:t>
      </w:r>
      <w:r w:rsidRPr="00DF6ADC">
        <w:rPr>
          <w:rStyle w:val="StyleUnderline"/>
        </w:rPr>
        <w:t>But</w:t>
      </w:r>
      <w:r w:rsidRPr="00DF6ADC">
        <w:rPr>
          <w:sz w:val="16"/>
        </w:rPr>
        <w:t xml:space="preserve"> he shows that </w:t>
      </w:r>
      <w:r w:rsidRPr="00DF6ADC">
        <w:rPr>
          <w:rStyle w:val="StyleUnderline"/>
        </w:rPr>
        <w:t xml:space="preserve">a </w:t>
      </w:r>
      <w:r w:rsidRPr="00DF6ADC">
        <w:rPr>
          <w:rStyle w:val="Emphasis"/>
        </w:rPr>
        <w:t>duty not to harm</w:t>
      </w:r>
      <w:r w:rsidRPr="00DF6ADC">
        <w:rPr>
          <w:sz w:val="16"/>
        </w:rPr>
        <w:t xml:space="preserve"> other people </w:t>
      </w:r>
      <w:r w:rsidRPr="00DF6ADC">
        <w:rPr>
          <w:rStyle w:val="StyleUnderline"/>
        </w:rPr>
        <w:t xml:space="preserve">can be extended to a duty not to perform </w:t>
      </w:r>
      <w:r w:rsidRPr="00DF6ADC">
        <w:rPr>
          <w:rStyle w:val="Emphasis"/>
        </w:rPr>
        <w:t>actions</w:t>
      </w:r>
      <w:r w:rsidRPr="00DF6ADC">
        <w:rPr>
          <w:rStyle w:val="StyleUnderline"/>
        </w:rPr>
        <w:t xml:space="preserve"> that </w:t>
      </w:r>
      <w:r w:rsidRPr="00DF6ADC">
        <w:rPr>
          <w:rStyle w:val="Emphasis"/>
        </w:rPr>
        <w:t>increase their risk</w:t>
      </w:r>
      <w:r w:rsidRPr="00DF6ADC">
        <w:rPr>
          <w:rStyle w:val="StyleUnderline"/>
        </w:rPr>
        <w:t xml:space="preserve"> of being </w:t>
      </w:r>
      <w:r w:rsidRPr="00DF6ADC">
        <w:rPr>
          <w:rStyle w:val="Emphasis"/>
        </w:rPr>
        <w:t>harm</w:t>
      </w:r>
      <w:r w:rsidRPr="00DF6ADC">
        <w:rPr>
          <w:rStyle w:val="StyleUnderline"/>
        </w:rPr>
        <w:t>ed</w:t>
      </w:r>
      <w:r w:rsidRPr="00DF6ADC">
        <w:rPr>
          <w:sz w:val="16"/>
        </w:rPr>
        <w:t xml:space="preserve">. Correctly, he stresses that </w:t>
      </w:r>
      <w:r w:rsidRPr="00DF6ADC">
        <w:rPr>
          <w:rStyle w:val="Emphasis"/>
        </w:rPr>
        <w:t>exceptions</w:t>
      </w:r>
      <w:r w:rsidRPr="00DF6ADC">
        <w:rPr>
          <w:sz w:val="16"/>
        </w:rPr>
        <w:t xml:space="preserve"> to this rule </w:t>
      </w:r>
      <w:r w:rsidRPr="00DF6ADC">
        <w:rPr>
          <w:rStyle w:val="StyleUnderline"/>
        </w:rPr>
        <w:t>have to be accepted, as</w:t>
      </w:r>
      <w:r w:rsidRPr="00DF6ADC">
        <w:rPr>
          <w:sz w:val="16"/>
        </w:rPr>
        <w:t xml:space="preserve"> a </w:t>
      </w:r>
      <w:r w:rsidRPr="00DF6ADC">
        <w:rPr>
          <w:rStyle w:val="StyleUnderline"/>
        </w:rPr>
        <w:t>strict interpretation</w:t>
      </w:r>
      <w:r w:rsidRPr="00DF6ADC">
        <w:rPr>
          <w:sz w:val="16"/>
        </w:rPr>
        <w:t xml:space="preserve"> of the rule </w:t>
      </w:r>
      <w:r w:rsidRPr="00DF6ADC">
        <w:rPr>
          <w:rStyle w:val="StyleUnderline"/>
        </w:rPr>
        <w:t>would make human society impossible (and prohibit, for instance, car driving)</w:t>
      </w:r>
      <w:r w:rsidRPr="00DF6ADC">
        <w:rPr>
          <w:sz w:val="16"/>
        </w:rPr>
        <w:t xml:space="preserve"> and that </w:t>
      </w:r>
      <w:r w:rsidRPr="00DF6ADC">
        <w:rPr>
          <w:rStyle w:val="StyleUnderline"/>
        </w:rPr>
        <w:t xml:space="preserve">the key problem is drawing a limit between </w:t>
      </w:r>
      <w:r w:rsidRPr="00DF6ADC">
        <w:rPr>
          <w:rStyle w:val="Emphasis"/>
        </w:rPr>
        <w:t>reasonable</w:t>
      </w:r>
      <w:r w:rsidRPr="00DF6ADC">
        <w:rPr>
          <w:rStyle w:val="StyleUnderline"/>
        </w:rPr>
        <w:t xml:space="preserve"> and </w:t>
      </w:r>
      <w:r w:rsidRPr="00DF6ADC">
        <w:rPr>
          <w:rStyle w:val="Emphasis"/>
        </w:rPr>
        <w:t>unreasonable</w:t>
      </w:r>
      <w:r w:rsidRPr="00DF6ADC">
        <w:rPr>
          <w:rStyle w:val="StyleUnderline"/>
        </w:rPr>
        <w:t xml:space="preserve"> impositions</w:t>
      </w:r>
      <w:r w:rsidRPr="00DF6ADC">
        <w:rPr>
          <w:sz w:val="16"/>
        </w:rPr>
        <w:t xml:space="preserve"> of risk.80 </w:t>
      </w:r>
      <w:r w:rsidRPr="00DF6ADC">
        <w:rPr>
          <w:rStyle w:val="StyleUnderline"/>
        </w:rPr>
        <w:t>Even</w:t>
      </w:r>
      <w:r w:rsidRPr="00DF6ADC">
        <w:rPr>
          <w:sz w:val="16"/>
        </w:rPr>
        <w:t xml:space="preserve"> </w:t>
      </w:r>
      <w:r w:rsidRPr="00DF6ADC">
        <w:rPr>
          <w:rStyle w:val="Emphasis"/>
        </w:rPr>
        <w:t>low probability</w:t>
      </w:r>
      <w:r w:rsidRPr="00DF6ADC">
        <w:rPr>
          <w:sz w:val="16"/>
        </w:rPr>
        <w:t xml:space="preserve"> </w:t>
      </w:r>
      <w:r w:rsidRPr="00DF6ADC">
        <w:rPr>
          <w:rStyle w:val="StyleUnderline"/>
        </w:rPr>
        <w:t>cases shall not</w:t>
      </w:r>
      <w:r w:rsidRPr="00DF6ADC">
        <w:rPr>
          <w:sz w:val="16"/>
        </w:rPr>
        <w:t xml:space="preserve"> per se </w:t>
      </w:r>
      <w:r w:rsidRPr="00DF6ADC">
        <w:rPr>
          <w:rStyle w:val="StyleUnderline"/>
        </w:rPr>
        <w:t xml:space="preserve">be excluded, as there is </w:t>
      </w:r>
      <w:r w:rsidRPr="00DF6ADC">
        <w:rPr>
          <w:rStyle w:val="Emphasis"/>
        </w:rPr>
        <w:t>no cutoff probability</w:t>
      </w:r>
      <w:r w:rsidRPr="00DF6ADC">
        <w:rPr>
          <w:sz w:val="16"/>
        </w:rPr>
        <w:t xml:space="preserve"> for all harm, </w:t>
      </w:r>
      <w:r w:rsidRPr="00DF6ADC">
        <w:rPr>
          <w:rStyle w:val="StyleUnderline"/>
        </w:rPr>
        <w:t>but</w:t>
      </w:r>
      <w:r w:rsidRPr="00DF6ADC">
        <w:rPr>
          <w:sz w:val="16"/>
        </w:rPr>
        <w:t xml:space="preserve"> “perhaps </w:t>
      </w:r>
      <w:r w:rsidRPr="00DF6ADC">
        <w:rPr>
          <w:rStyle w:val="StyleUnderline"/>
        </w:rPr>
        <w:t xml:space="preserve">the cutoff probability is </w:t>
      </w:r>
      <w:r w:rsidRPr="00DF6ADC">
        <w:rPr>
          <w:rStyle w:val="Emphasis"/>
        </w:rPr>
        <w:t>lower</w:t>
      </w:r>
      <w:r w:rsidRPr="00DF6ADC">
        <w:rPr>
          <w:sz w:val="16"/>
        </w:rPr>
        <w:t xml:space="preserve"> </w:t>
      </w:r>
      <w:r w:rsidRPr="00DF6ADC">
        <w:rPr>
          <w:rStyle w:val="StyleUnderline"/>
        </w:rPr>
        <w:t>the</w:t>
      </w:r>
      <w:r w:rsidRPr="00DF6ADC">
        <w:rPr>
          <w:sz w:val="16"/>
        </w:rPr>
        <w:t xml:space="preserve"> </w:t>
      </w:r>
      <w:r w:rsidRPr="00DF6ADC">
        <w:rPr>
          <w:rStyle w:val="Emphasis"/>
        </w:rPr>
        <w:t>more severe the harm.”</w:t>
      </w:r>
      <w:r w:rsidRPr="00DF6ADC">
        <w:rPr>
          <w:sz w:val="16"/>
        </w:rPr>
        <w:t xml:space="preserve">81 If we transfer this argument to a human rights based framework, this means that – for instance – the prohibition against actions that kill another person can be extended to actions that involve a risk that a person is killed, which means that a right not to be riskexposed exists as long as it is defeasible so that it can be overridden. Here as well, </w:t>
      </w:r>
      <w:r w:rsidRPr="00DF6ADC">
        <w:rPr>
          <w:rStyle w:val="StyleUnderline"/>
        </w:rPr>
        <w:t xml:space="preserve">the real task is to find a credible </w:t>
      </w:r>
      <w:r w:rsidRPr="00DF6ADC">
        <w:rPr>
          <w:rStyle w:val="Emphasis"/>
        </w:rPr>
        <w:t>criterion</w:t>
      </w:r>
      <w:r w:rsidRPr="00DF6ADC">
        <w:rPr>
          <w:rStyle w:val="StyleUnderline"/>
        </w:rPr>
        <w:t xml:space="preserve"> for when it should be overridden and how to draw the boundaries</w:t>
      </w:r>
      <w:r w:rsidRPr="00DF6ADC">
        <w:rPr>
          <w:sz w:val="16"/>
        </w:rPr>
        <w:t>.82</w:t>
      </w:r>
    </w:p>
    <w:p w14:paraId="39A14FED" w14:textId="77777777" w:rsidR="00F5785D" w:rsidRPr="00DF6ADC" w:rsidRDefault="00F5785D" w:rsidP="00F5785D">
      <w:pPr>
        <w:rPr>
          <w:rStyle w:val="StyleUnderline"/>
        </w:rPr>
      </w:pPr>
      <w:r w:rsidRPr="00DF6ADC">
        <w:rPr>
          <w:sz w:val="16"/>
        </w:rPr>
        <w:t xml:space="preserve">Secondly, if we turn to the human rights framework as part of international law, it can be seen that </w:t>
      </w:r>
      <w:r w:rsidRPr="00DF6ADC">
        <w:rPr>
          <w:rStyle w:val="Emphasis"/>
        </w:rPr>
        <w:t>international legal human rights</w:t>
      </w:r>
      <w:r w:rsidRPr="00DF6ADC">
        <w:rPr>
          <w:rStyle w:val="StyleUnderline"/>
        </w:rPr>
        <w:t xml:space="preserve"> make it possible to </w:t>
      </w:r>
      <w:r w:rsidRPr="00DF6ADC">
        <w:rPr>
          <w:rStyle w:val="Emphasis"/>
        </w:rPr>
        <w:t>spell out the decisive values</w:t>
      </w:r>
      <w:r w:rsidRPr="00DF6ADC">
        <w:rPr>
          <w:sz w:val="16"/>
        </w:rPr>
        <w:t xml:space="preserve"> </w:t>
      </w:r>
      <w:r w:rsidRPr="00DF6ADC">
        <w:rPr>
          <w:rStyle w:val="StyleUnderline"/>
        </w:rPr>
        <w:t xml:space="preserve">that have to be </w:t>
      </w:r>
      <w:r w:rsidRPr="00DF6ADC">
        <w:rPr>
          <w:rStyle w:val="Emphasis"/>
        </w:rPr>
        <w:t>taken into account</w:t>
      </w:r>
      <w:r w:rsidRPr="00DF6ADC">
        <w:rPr>
          <w:rStyle w:val="StyleUnderline"/>
        </w:rPr>
        <w:t xml:space="preserve"> for assessing</w:t>
      </w:r>
      <w:r w:rsidRPr="00DF6ADC">
        <w:rPr>
          <w:sz w:val="16"/>
        </w:rPr>
        <w:t xml:space="preserve"> the </w:t>
      </w:r>
      <w:r w:rsidRPr="00DF6ADC">
        <w:rPr>
          <w:rStyle w:val="StyleUnderline"/>
        </w:rPr>
        <w:t>scenarios</w:t>
      </w:r>
      <w:r w:rsidRPr="00DF6ADC">
        <w:rPr>
          <w:sz w:val="16"/>
        </w:rPr>
        <w:t xml:space="preserve"> mentioned above. First of all, </w:t>
      </w:r>
      <w:r w:rsidRPr="00DF6ADC">
        <w:rPr>
          <w:rStyle w:val="StyleUnderline"/>
        </w:rPr>
        <w:t xml:space="preserve">the freedom of </w:t>
      </w:r>
      <w:r w:rsidRPr="00DF6ADC">
        <w:rPr>
          <w:rStyle w:val="Emphasis"/>
        </w:rPr>
        <w:t>research</w:t>
      </w:r>
      <w:r w:rsidRPr="00DF6ADC">
        <w:rPr>
          <w:rStyle w:val="StyleUnderline"/>
        </w:rPr>
        <w:t xml:space="preserve"> is not only a </w:t>
      </w:r>
      <w:r w:rsidRPr="00DF6ADC">
        <w:rPr>
          <w:rStyle w:val="Emphasis"/>
        </w:rPr>
        <w:t>justified</w:t>
      </w:r>
      <w:r w:rsidRPr="00DF6ADC">
        <w:rPr>
          <w:sz w:val="16"/>
        </w:rPr>
        <w:t xml:space="preserve"> (i.e., moral or ethical) </w:t>
      </w:r>
      <w:r w:rsidRPr="00DF6ADC">
        <w:rPr>
          <w:rStyle w:val="StyleUnderline"/>
        </w:rPr>
        <w:t xml:space="preserve">value, it is also a </w:t>
      </w:r>
      <w:r w:rsidRPr="00DF6ADC">
        <w:rPr>
          <w:rStyle w:val="Emphasis"/>
        </w:rPr>
        <w:t>legally binding human right</w:t>
      </w:r>
      <w:r w:rsidRPr="00DF6ADC">
        <w:rPr>
          <w:sz w:val="16"/>
        </w:rPr>
        <w:t xml:space="preserve">: There is the shared view that the freedom of research is entailed in the right of freedom of thought and the freedom of expression in international human rights treaties (as for instance the International Covenant on Civil and Political Rights and the European Convention on Human Rights).83 This is confirmed, inter alia, by decisions of the European Court of Human Rights;84 the Human Rights Committee, the treaty body of the International Covenant on Civil and Political Rights, also confirmed in 2016 that the “state party should carry out all necessary legal amendments to ensure that research may be carried out without state authorization and fully respect, protect and promote academic freedoms.”85 </w:t>
      </w:r>
      <w:r w:rsidRPr="00DF6ADC">
        <w:rPr>
          <w:rStyle w:val="StyleUnderline"/>
        </w:rPr>
        <w:t xml:space="preserve">To protect freedom of research as a human right does not mean that this freedom is </w:t>
      </w:r>
      <w:r w:rsidRPr="00DF6ADC">
        <w:rPr>
          <w:rStyle w:val="Emphasis"/>
        </w:rPr>
        <w:t>absolute</w:t>
      </w:r>
      <w:r w:rsidRPr="00DF6ADC">
        <w:rPr>
          <w:sz w:val="16"/>
        </w:rPr>
        <w:t xml:space="preserve">. According to legal international human rights, </w:t>
      </w:r>
      <w:r w:rsidRPr="00DF6ADC">
        <w:rPr>
          <w:rStyle w:val="StyleUnderline"/>
        </w:rPr>
        <w:t>the protection of the</w:t>
      </w:r>
      <w:r w:rsidRPr="00DF6ADC">
        <w:rPr>
          <w:sz w:val="16"/>
        </w:rPr>
        <w:t xml:space="preserve"> </w:t>
      </w:r>
      <w:r w:rsidRPr="00DF6ADC">
        <w:rPr>
          <w:rStyle w:val="Emphasis"/>
        </w:rPr>
        <w:t>life</w:t>
      </w:r>
      <w:r w:rsidRPr="00DF6ADC">
        <w:rPr>
          <w:sz w:val="16"/>
        </w:rPr>
        <w:t xml:space="preserve"> and </w:t>
      </w:r>
      <w:r w:rsidRPr="00DF6ADC">
        <w:rPr>
          <w:rStyle w:val="Emphasis"/>
        </w:rPr>
        <w:t>health of human beings</w:t>
      </w:r>
      <w:r w:rsidRPr="00DF6ADC">
        <w:rPr>
          <w:sz w:val="16"/>
        </w:rPr>
        <w:t xml:space="preserve"> </w:t>
      </w:r>
      <w:r w:rsidRPr="00DF6ADC">
        <w:rPr>
          <w:rStyle w:val="StyleUnderline"/>
        </w:rPr>
        <w:t>are</w:t>
      </w:r>
      <w:r w:rsidRPr="00DF6ADC">
        <w:rPr>
          <w:sz w:val="16"/>
        </w:rPr>
        <w:t xml:space="preserve"> – inter alia – </w:t>
      </w:r>
      <w:r w:rsidRPr="00DF6ADC">
        <w:rPr>
          <w:rStyle w:val="Emphasis"/>
        </w:rPr>
        <w:t>legitimate aims</w:t>
      </w:r>
      <w:r w:rsidRPr="00DF6ADC">
        <w:rPr>
          <w:sz w:val="16"/>
        </w:rPr>
        <w:t xml:space="preserve"> </w:t>
      </w:r>
      <w:r w:rsidRPr="00DF6ADC">
        <w:rPr>
          <w:rStyle w:val="StyleUnderline"/>
        </w:rPr>
        <w:t xml:space="preserve">that can justify </w:t>
      </w:r>
      <w:r w:rsidRPr="00DF6ADC">
        <w:rPr>
          <w:rStyle w:val="Emphasis"/>
        </w:rPr>
        <w:t>proportional</w:t>
      </w:r>
      <w:r w:rsidRPr="00DF6ADC">
        <w:rPr>
          <w:rStyle w:val="StyleUnderline"/>
        </w:rPr>
        <w:t xml:space="preserve"> </w:t>
      </w:r>
      <w:r w:rsidRPr="00DF6ADC">
        <w:rPr>
          <w:rStyle w:val="Emphasis"/>
        </w:rPr>
        <w:t>limit</w:t>
      </w:r>
      <w:r w:rsidRPr="00DF6ADC">
        <w:rPr>
          <w:rStyle w:val="StyleUnderline"/>
        </w:rPr>
        <w:t>ation</w:t>
      </w:r>
      <w:r w:rsidRPr="00DF6ADC">
        <w:rPr>
          <w:rStyle w:val="Emphasis"/>
        </w:rPr>
        <w:t>s</w:t>
      </w:r>
      <w:r w:rsidRPr="00DF6ADC">
        <w:rPr>
          <w:rStyle w:val="StyleUnderline"/>
        </w:rPr>
        <w:t xml:space="preserve"> of the right of freedom of science</w:t>
      </w:r>
      <w:r w:rsidRPr="00DF6ADC">
        <w:rPr>
          <w:sz w:val="16"/>
        </w:rPr>
        <w:t xml:space="preserve">.86 </w:t>
      </w:r>
      <w:r w:rsidRPr="00DF6ADC">
        <w:rPr>
          <w:rStyle w:val="StyleUnderline"/>
        </w:rPr>
        <w:t>The human rights framework therefore stresses that, if states limit the freedom of science for legitimate purposes, it is necessary to find proportional limitations, even if the probability of the realization of an existential and global catastrophic risk is close to zero or cannot be quantified.</w:t>
      </w:r>
    </w:p>
    <w:p w14:paraId="7C8401A6" w14:textId="77777777" w:rsidR="00F5785D" w:rsidRPr="00DF6ADC" w:rsidRDefault="00F5785D" w:rsidP="00F5785D">
      <w:r w:rsidRPr="00DF6ADC">
        <w:rPr>
          <w:sz w:val="16"/>
        </w:rPr>
        <w:t xml:space="preserve">Thirdly, and </w:t>
      </w:r>
      <w:r w:rsidRPr="00DF6ADC">
        <w:rPr>
          <w:rStyle w:val="Emphasis"/>
        </w:rPr>
        <w:t>more importantly, the</w:t>
      </w:r>
      <w:r w:rsidRPr="00DF6ADC">
        <w:rPr>
          <w:sz w:val="16"/>
        </w:rPr>
        <w:t xml:space="preserve"> so-called </w:t>
      </w:r>
      <w:r w:rsidRPr="00DF6ADC">
        <w:rPr>
          <w:rStyle w:val="Emphasis"/>
        </w:rPr>
        <w:t>first generation human rights oblige states not only to respect, but also to protect the fundamental rights of individuals</w:t>
      </w:r>
      <w:r w:rsidRPr="00DF6ADC">
        <w:rPr>
          <w:sz w:val="16"/>
        </w:rPr>
        <w:t xml:space="preserve">.87 If we concentrate on those first generation human rights </w:t>
      </w:r>
      <w:r w:rsidRPr="00DF6ADC">
        <w:rPr>
          <w:rStyle w:val="StyleUnderline"/>
        </w:rPr>
        <w:t>treaties</w:t>
      </w:r>
      <w:r w:rsidRPr="00DF6ADC">
        <w:rPr>
          <w:sz w:val="16"/>
        </w:rPr>
        <w:t xml:space="preserve">, </w:t>
      </w:r>
      <w:r w:rsidRPr="00DF6ADC">
        <w:rPr>
          <w:rStyle w:val="Emphasis"/>
        </w:rPr>
        <w:t>ratified by the</w:t>
      </w:r>
      <w:r w:rsidRPr="00DF6ADC">
        <w:rPr>
          <w:sz w:val="16"/>
        </w:rPr>
        <w:t xml:space="preserve"> most industrialized states, including Germany and the </w:t>
      </w:r>
      <w:r w:rsidRPr="00DF6ADC">
        <w:rPr>
          <w:rStyle w:val="Emphasis"/>
        </w:rPr>
        <w:t>U</w:t>
      </w:r>
      <w:r w:rsidRPr="00DF6ADC">
        <w:rPr>
          <w:sz w:val="16"/>
        </w:rPr>
        <w:t xml:space="preserve">nited </w:t>
      </w:r>
      <w:r w:rsidRPr="00DF6ADC">
        <w:rPr>
          <w:rStyle w:val="Emphasis"/>
        </w:rPr>
        <w:t>S</w:t>
      </w:r>
      <w:r w:rsidRPr="00DF6ADC">
        <w:rPr>
          <w:sz w:val="16"/>
        </w:rPr>
        <w:t xml:space="preserve">tates,88 they </w:t>
      </w:r>
      <w:r w:rsidRPr="00DF6ADC">
        <w:rPr>
          <w:rStyle w:val="StyleUnderline"/>
        </w:rPr>
        <w:t xml:space="preserve">state that States parties are obliged by international human rights treaties to </w:t>
      </w:r>
      <w:r w:rsidRPr="00DF6ADC">
        <w:rPr>
          <w:rStyle w:val="Emphasis"/>
        </w:rPr>
        <w:t>take</w:t>
      </w:r>
      <w:r w:rsidRPr="00DF6ADC">
        <w:rPr>
          <w:sz w:val="16"/>
        </w:rPr>
        <w:t xml:space="preserve"> appropriate (legal) </w:t>
      </w:r>
      <w:r w:rsidRPr="00DF6ADC">
        <w:rPr>
          <w:rStyle w:val="Emphasis"/>
        </w:rPr>
        <w:t>measures to protect the life of individuals</w:t>
      </w:r>
      <w:r w:rsidRPr="00DF6ADC">
        <w:rPr>
          <w:sz w:val="16"/>
        </w:rPr>
        <w:t xml:space="preserve">.89 </w:t>
      </w:r>
      <w:r w:rsidRPr="00DF6ADC">
        <w:t xml:space="preserve">***FOOTNOTE BEGINS*** </w:t>
      </w:r>
      <w:r w:rsidRPr="00DF6ADC">
        <w:rPr>
          <w:sz w:val="16"/>
        </w:rPr>
        <w:t xml:space="preserve">89 </w:t>
      </w:r>
      <w:r w:rsidRPr="00DF6ADC">
        <w:rPr>
          <w:rStyle w:val="StyleUnderline"/>
        </w:rPr>
        <w:t xml:space="preserve">For the </w:t>
      </w:r>
      <w:r w:rsidRPr="00DF6ADC">
        <w:rPr>
          <w:rStyle w:val="Emphasis"/>
        </w:rPr>
        <w:t>right to life, art. 6 para. 1 ICCPR</w:t>
      </w:r>
      <w:r w:rsidRPr="00DF6ADC">
        <w:rPr>
          <w:rStyle w:val="StyleUnderline"/>
        </w:rPr>
        <w:t xml:space="preserve">, the second sentence provides that the </w:t>
      </w:r>
      <w:r w:rsidRPr="00DF6ADC">
        <w:rPr>
          <w:rStyle w:val="Emphasis"/>
        </w:rPr>
        <w:t>right to life “shall be protected by law.”</w:t>
      </w:r>
      <w:r w:rsidRPr="00DF6ADC">
        <w:rPr>
          <w:sz w:val="16"/>
        </w:rPr>
        <w:t xml:space="preserve"> In addition, </w:t>
      </w:r>
      <w:r w:rsidRPr="00DF6ADC">
        <w:rPr>
          <w:rStyle w:val="StyleUnderline"/>
        </w:rPr>
        <w:t xml:space="preserve">the right to life is the </w:t>
      </w:r>
      <w:r w:rsidRPr="00DF6ADC">
        <w:rPr>
          <w:rStyle w:val="Emphasis"/>
        </w:rPr>
        <w:t>precondition</w:t>
      </w:r>
      <w:r w:rsidRPr="00DF6ADC">
        <w:rPr>
          <w:sz w:val="16"/>
        </w:rPr>
        <w:t xml:space="preserve"> </w:t>
      </w:r>
      <w:r w:rsidRPr="00DF6ADC">
        <w:rPr>
          <w:rStyle w:val="StyleUnderline"/>
        </w:rPr>
        <w:t>for</w:t>
      </w:r>
      <w:r w:rsidRPr="00DF6ADC">
        <w:rPr>
          <w:sz w:val="16"/>
        </w:rPr>
        <w:t xml:space="preserve"> the exercise of </w:t>
      </w:r>
      <w:r w:rsidRPr="00DF6ADC">
        <w:rPr>
          <w:rStyle w:val="Emphasis"/>
        </w:rPr>
        <w:t>any other human right</w:t>
      </w:r>
      <w:r w:rsidRPr="00DF6ADC">
        <w:rPr>
          <w:sz w:val="16"/>
        </w:rPr>
        <w:t xml:space="preserve">, part of customary international law and enshrined in all major general human rights conventions. The European Court of Human Rights has stressed the positive obligation to protect human life in several decisions; for an overview see Niels Petersen, Life, Right to, International Protection, in 6 Max Planck Encyclopedia of Public International Law 866 (Ru¨ diger Wolfrum ed., 2012). </w:t>
      </w:r>
      <w:r w:rsidRPr="00DF6ADC">
        <w:rPr>
          <w:rStyle w:val="StyleUnderline"/>
        </w:rPr>
        <w:t>Nevertheless, the</w:t>
      </w:r>
      <w:r w:rsidRPr="00DF6ADC">
        <w:rPr>
          <w:sz w:val="16"/>
        </w:rPr>
        <w:t xml:space="preserve"> </w:t>
      </w:r>
      <w:r w:rsidRPr="00DF6ADC">
        <w:rPr>
          <w:rStyle w:val="Emphasis"/>
        </w:rPr>
        <w:t>U</w:t>
      </w:r>
      <w:r w:rsidRPr="00DF6ADC">
        <w:rPr>
          <w:sz w:val="16"/>
        </w:rPr>
        <w:t xml:space="preserve">nited </w:t>
      </w:r>
      <w:r w:rsidRPr="00DF6ADC">
        <w:rPr>
          <w:rStyle w:val="Emphasis"/>
        </w:rPr>
        <w:t>S</w:t>
      </w:r>
      <w:r w:rsidRPr="00DF6ADC">
        <w:rPr>
          <w:sz w:val="16"/>
        </w:rPr>
        <w:t xml:space="preserve">tates </w:t>
      </w:r>
      <w:r w:rsidRPr="00DF6ADC">
        <w:rPr>
          <w:rStyle w:val="StyleUnderline"/>
        </w:rPr>
        <w:t>has</w:t>
      </w:r>
      <w:r w:rsidRPr="00DF6ADC">
        <w:rPr>
          <w:sz w:val="16"/>
        </w:rPr>
        <w:t xml:space="preserve"> </w:t>
      </w:r>
      <w:r w:rsidRPr="00DF6ADC">
        <w:rPr>
          <w:rStyle w:val="Emphasis"/>
        </w:rPr>
        <w:t>not accepted</w:t>
      </w:r>
      <w:r w:rsidRPr="00DF6ADC">
        <w:rPr>
          <w:rStyle w:val="StyleUnderline"/>
        </w:rPr>
        <w:t xml:space="preserve"> that there exists a </w:t>
      </w:r>
      <w:r w:rsidRPr="00DF6ADC">
        <w:rPr>
          <w:rStyle w:val="Emphasis"/>
        </w:rPr>
        <w:t>duty</w:t>
      </w:r>
      <w:r w:rsidRPr="00DF6ADC">
        <w:rPr>
          <w:rStyle w:val="StyleUnderline"/>
        </w:rPr>
        <w:t xml:space="preserve"> to protect</w:t>
      </w:r>
      <w:r w:rsidRPr="00DF6ADC">
        <w:rPr>
          <w:sz w:val="16"/>
        </w:rPr>
        <w:t xml:space="preserve"> against private interference </w:t>
      </w:r>
      <w:r w:rsidRPr="00DF6ADC">
        <w:rPr>
          <w:rStyle w:val="Emphasis"/>
        </w:rPr>
        <w:t>due to art. 6 ICCPR</w:t>
      </w:r>
      <w:r w:rsidRPr="00DF6ADC">
        <w:rPr>
          <w:sz w:val="16"/>
        </w:rPr>
        <w:t xml:space="preserve">; see Observations of the United States of America on the Human Rights Committee’s Draft General Comment No. 36, On Article 6 – Right to Life, paras. 30–38 (October 6, 2017), available at http://www.ohchr.org/EN/HRBodies/ CCPR/Pages/GC36-Article6Righttolife.aspx. </w:t>
      </w:r>
      <w:r w:rsidRPr="00DF6ADC">
        <w:t>***FOOTNOTE ENDS***</w:t>
      </w:r>
    </w:p>
    <w:p w14:paraId="6F40333D" w14:textId="77777777" w:rsidR="00F5785D" w:rsidRPr="00DF6ADC" w:rsidRDefault="00F5785D" w:rsidP="00F5785D">
      <w:pPr>
        <w:rPr>
          <w:sz w:val="16"/>
        </w:rPr>
      </w:pPr>
      <w:r w:rsidRPr="00DF6ADC">
        <w:rPr>
          <w:sz w:val="16"/>
        </w:rPr>
        <w:t>Although there is wide discretion for states to protect human rights, measures must not be ineffective. In my view this duty includes a duty to protect the life of individuals against risk in low or unknown probability scenarios – which means that no actual or direct threat for a protected right exists – as long as there are risks of an existential or globally catastrophic nature. In order to avoid the irrational bias of neglecting small risks, one can argue that the higher the severity of the possible damage, the lower the demands on how probable a risk must be.90 From this, one can conclude as well that the duty to protect the life and health of individuals includes a duty of the state organs to assess existential and global catastrophic risks as long as these measures are reasonable.</w:t>
      </w:r>
    </w:p>
    <w:p w14:paraId="0CFAA7C5" w14:textId="77777777" w:rsidR="00F5785D" w:rsidRPr="00DF6ADC" w:rsidRDefault="00F5785D" w:rsidP="00F5785D">
      <w:pPr>
        <w:rPr>
          <w:sz w:val="16"/>
        </w:rPr>
      </w:pPr>
      <w:r w:rsidRPr="00DF6ADC">
        <w:rPr>
          <w:sz w:val="16"/>
        </w:rPr>
        <w:t xml:space="preserve">If we concentrate on universal international human rights – and leave aside specific regional human right treaties91 – </w:t>
      </w:r>
      <w:r w:rsidRPr="00DF6ADC">
        <w:rPr>
          <w:rStyle w:val="Emphasis"/>
        </w:rPr>
        <w:t>supportive arguments</w:t>
      </w:r>
      <w:r w:rsidRPr="00DF6ADC">
        <w:rPr>
          <w:sz w:val="16"/>
        </w:rPr>
        <w:t xml:space="preserve"> </w:t>
      </w:r>
      <w:r w:rsidRPr="00DF6ADC">
        <w:rPr>
          <w:rStyle w:val="StyleUnderline"/>
        </w:rPr>
        <w:t xml:space="preserve">for this result can be found in the Human Rights Committee’s 2015 and 2017 drafts of a </w:t>
      </w:r>
      <w:r w:rsidRPr="00DF6ADC">
        <w:rPr>
          <w:rStyle w:val="StyleUnderline"/>
        </w:rPr>
        <w:lastRenderedPageBreak/>
        <w:t xml:space="preserve">general comment concerning the </w:t>
      </w:r>
      <w:r w:rsidRPr="00DF6ADC">
        <w:rPr>
          <w:rStyle w:val="Emphasis"/>
        </w:rPr>
        <w:t>right to life</w:t>
      </w:r>
      <w:r w:rsidRPr="00DF6ADC">
        <w:rPr>
          <w:sz w:val="16"/>
        </w:rPr>
        <w:t>, which I will discuss next.92 The wording of the 2017 revised draft general comment stresses that the right to life “concerns the entitlement of individuals to be free from acts and omissions intended or expected to cause their unnatural or premature death” (para. 3);93 this draft comment holds that the duty to protect the right to life “implies that States parties must establish a legal framework to ensure the full enjoyment of the right to life by all individuals” (para. 22); and that “the duty to protect the right to life by law also includes an obligation for States parties to take appropriate legal measures in order to protect life from all foreseeable threats, including from threats emanating from private persons and entities” (para. 22, emphasis added). The 2017 draft comment spells out similarly later on that “States parties are thus under a due diligence obligation to undertake reasonable positive measures, which do not impose on them impossible or disproportionate burdens, in response to foreseeable threats to life originating from private persons and entities, whose conduct is not attributable to the State” (para. 25, emphasis added).94 Although this draft comment does not mention the notion of “risk” in the paragraphs quoted above, it is questionable whether it was an aim of the drafters to draw a clear line between the notions of “threats” and “risks”95 and whether – if they want to make a clear differentiation – the exclusion of risks that are existential and global catastrophic risks, is coherent and can be justified. This is even more doubtful as the 2017 draft stresses that the “right to life is a right which should not be interpreted narrowly” (para. 3, emphasis added). Besides the draft accepts in other contexts and for other scenarios the relevance of risks for the duties of states deduced from the right to life.96</w:t>
      </w:r>
    </w:p>
    <w:p w14:paraId="0702E6BE" w14:textId="77777777" w:rsidR="00F5785D" w:rsidRPr="00DF6ADC" w:rsidRDefault="00F5785D" w:rsidP="00F5785D">
      <w:pPr>
        <w:rPr>
          <w:sz w:val="16"/>
        </w:rPr>
      </w:pPr>
      <w:r w:rsidRPr="00DF6ADC">
        <w:rPr>
          <w:sz w:val="16"/>
        </w:rPr>
        <w:t>Besides, a clear recourse to the notion of risks, even existential and catastrophic and low/unknown probability scenario can be found in a decision of the German Constitutional Court (Bundesverfassungsgericht, BVerfG). In a case from 2010, a plaintiff was worried that experiments at the world’s largest atomic collider CERN (Conseil europe´en pour la recherche nucle´aire) in Geneva could produce so-called “black holes” which could eventually lead to the destruction of all life on earth.97 The plaintiff argued that if experiments are not shut down, Germany would violate the duty to protect her life based on the constitutional right to life (Art. 2 para. 2 German Basic Law).98 The court did not rule out this interpretation but held that reasonable doubt that the experiments are safe requires the plaintiff to at least try to rebut the majority view – that there is no existential risk – through arguments that are based on natural science and are part of the scientific discourse. Furthermore, the court held that it was necessary (and in the case at hand sufficient) that the German Government made a prior assessment of the risks that are posed by the experiments.99</w:t>
      </w:r>
    </w:p>
    <w:p w14:paraId="155AC704" w14:textId="77777777" w:rsidR="00F5785D" w:rsidRPr="00DF6ADC" w:rsidRDefault="00F5785D" w:rsidP="00F5785D">
      <w:pPr>
        <w:rPr>
          <w:sz w:val="16"/>
        </w:rPr>
      </w:pPr>
      <w:r w:rsidRPr="00DF6ADC">
        <w:rPr>
          <w:sz w:val="16"/>
        </w:rPr>
        <w:t>Although the decision of the German Constitutional Court was based on the constitutional right to life and not on (international) human rights,100 some arguments can be brought in favor of transferring this interpretation to legally binding international human rights: This interpretation of human rights does not overload human rights law. It is correct that international human rights law developed along different lines, where cruel, very concrete acts were done to clearly defined individuals and clearly defined victims suffered.101 On the other hand, it is plausible and coherent to argue that the duty not to harm other people can be extended to a duty not to perform actions that increase their risk of being harmed, as was argued above. The main task is that a limit must be drawn between reasonable and unreasonable impositions of risks. Further, it is correct that human rights law, even the right to life, is not aiming to protect humanity, but aiming to protect individuals.102 However, humanity consists of individuals; and even if we are not arguing that human rights protect future generations, one may not neglect that individuals born today can have a life expectancy of more than seventy years in many states and these individuals are undoubtedly protected by human rights law.103 Hence it seems consistent with the object and purpose of human rights treaties that we view human rights law, and the duty of states toward human beings, in a seventy-year period.</w:t>
      </w:r>
    </w:p>
    <w:p w14:paraId="56919C93" w14:textId="77777777" w:rsidR="00F5785D" w:rsidRPr="00DF6ADC" w:rsidRDefault="00F5785D" w:rsidP="00F5785D">
      <w:pPr>
        <w:rPr>
          <w:rStyle w:val="StyleUnderline"/>
        </w:rPr>
      </w:pPr>
      <w:r w:rsidRPr="00DF6ADC">
        <w:rPr>
          <w:sz w:val="16"/>
        </w:rPr>
        <w:t xml:space="preserve">Moreover, if we agree that even so-called first generation human rights oblige states to protect individuals against certain threats, </w:t>
      </w:r>
      <w:r w:rsidRPr="00DF6ADC">
        <w:rPr>
          <w:rStyle w:val="StyleUnderline"/>
        </w:rPr>
        <w:t xml:space="preserve">low probability or unknown probability existential and global catastrophic </w:t>
      </w:r>
      <w:r w:rsidRPr="00DF6ADC">
        <w:rPr>
          <w:rStyle w:val="Emphasis"/>
        </w:rPr>
        <w:t>risk</w:t>
      </w:r>
      <w:r w:rsidRPr="00DF6ADC">
        <w:rPr>
          <w:rStyle w:val="StyleUnderline"/>
        </w:rPr>
        <w:t xml:space="preserve"> scenario</w:t>
      </w:r>
      <w:r w:rsidRPr="00DF6ADC">
        <w:rPr>
          <w:rStyle w:val="Emphasis"/>
        </w:rPr>
        <w:t>s</w:t>
      </w:r>
      <w:r w:rsidRPr="00DF6ADC">
        <w:rPr>
          <w:rStyle w:val="StyleUnderline"/>
        </w:rPr>
        <w:t xml:space="preserve"> </w:t>
      </w:r>
      <w:r w:rsidRPr="00DF6ADC">
        <w:rPr>
          <w:rStyle w:val="Emphasis"/>
        </w:rPr>
        <w:t>fit into the wording</w:t>
      </w:r>
      <w:r w:rsidRPr="00DF6ADC">
        <w:rPr>
          <w:sz w:val="16"/>
        </w:rPr>
        <w:t xml:space="preserve"> </w:t>
      </w:r>
      <w:r w:rsidRPr="00DF6ADC">
        <w:rPr>
          <w:rStyle w:val="StyleUnderline"/>
        </w:rPr>
        <w:t xml:space="preserve">as well as the </w:t>
      </w:r>
      <w:r w:rsidRPr="00DF6ADC">
        <w:rPr>
          <w:rStyle w:val="Emphasis"/>
        </w:rPr>
        <w:t>aim and purpose</w:t>
      </w:r>
      <w:r w:rsidRPr="00DF6ADC">
        <w:rPr>
          <w:sz w:val="16"/>
        </w:rPr>
        <w:t xml:space="preserve"> </w:t>
      </w:r>
      <w:r w:rsidRPr="00DF6ADC">
        <w:rPr>
          <w:rStyle w:val="StyleUnderline"/>
        </w:rPr>
        <w:t xml:space="preserve">of the human </w:t>
      </w:r>
      <w:r w:rsidRPr="00DF6ADC">
        <w:rPr>
          <w:rStyle w:val="Emphasis"/>
        </w:rPr>
        <w:t>rights treaties</w:t>
      </w:r>
      <w:r w:rsidRPr="00DF6ADC">
        <w:rPr>
          <w:rStyle w:val="StyleUnderline"/>
        </w:rPr>
        <w:t xml:space="preserve"> and their dynamic interpretation as a living instrument. It would be </w:t>
      </w:r>
      <w:r w:rsidRPr="00DF6ADC">
        <w:rPr>
          <w:rStyle w:val="Emphasis"/>
        </w:rPr>
        <w:t>unreasonable to neglect</w:t>
      </w:r>
      <w:r w:rsidRPr="00DF6ADC">
        <w:rPr>
          <w:sz w:val="16"/>
        </w:rPr>
        <w:t xml:space="preserve"> </w:t>
      </w:r>
      <w:r w:rsidRPr="00DF6ADC">
        <w:rPr>
          <w:rStyle w:val="StyleUnderline"/>
        </w:rPr>
        <w:t xml:space="preserve">those risks since neglecting </w:t>
      </w:r>
      <w:r w:rsidRPr="00DF6ADC">
        <w:rPr>
          <w:rStyle w:val="Emphasis"/>
        </w:rPr>
        <w:t>existential</w:t>
      </w:r>
      <w:r w:rsidRPr="00DF6ADC">
        <w:rPr>
          <w:rStyle w:val="StyleUnderline"/>
        </w:rPr>
        <w:t xml:space="preserve"> and global catastrophic risks </w:t>
      </w:r>
      <w:r w:rsidRPr="00DF6ADC">
        <w:rPr>
          <w:rStyle w:val="Emphasis"/>
        </w:rPr>
        <w:t>cannot be justified</w:t>
      </w:r>
      <w:r w:rsidRPr="00DF6ADC">
        <w:rPr>
          <w:sz w:val="16"/>
        </w:rPr>
        <w:t xml:space="preserve"> as rational </w:t>
      </w:r>
      <w:r w:rsidRPr="00DF6ADC">
        <w:rPr>
          <w:rStyle w:val="StyleUnderline"/>
        </w:rPr>
        <w:t xml:space="preserve">as long as we know that the probability of such a risk </w:t>
      </w:r>
      <w:r w:rsidRPr="00DF6ADC">
        <w:rPr>
          <w:rStyle w:val="Emphasis"/>
        </w:rPr>
        <w:t>is greater than zero</w:t>
      </w:r>
      <w:r w:rsidRPr="00DF6ADC">
        <w:rPr>
          <w:rStyle w:val="StyleUnderline"/>
        </w:rPr>
        <w:t>.</w:t>
      </w:r>
    </w:p>
    <w:p w14:paraId="2B308F1E" w14:textId="77777777" w:rsidR="00F5785D" w:rsidRPr="00DF6ADC" w:rsidRDefault="00F5785D" w:rsidP="00F5785D">
      <w:pPr>
        <w:rPr>
          <w:sz w:val="16"/>
        </w:rPr>
      </w:pPr>
      <w:r w:rsidRPr="00DF6ADC">
        <w:rPr>
          <w:rStyle w:val="StyleUnderline"/>
        </w:rPr>
        <w:t xml:space="preserve">Furthermore, the human rights framework has the clear merit that we have notions which enable us to </w:t>
      </w:r>
      <w:r w:rsidRPr="00DF6ADC">
        <w:rPr>
          <w:rStyle w:val="Emphasis"/>
        </w:rPr>
        <w:t>address different values in one single normative framework</w:t>
      </w:r>
      <w:r w:rsidRPr="00DF6ADC">
        <w:rPr>
          <w:sz w:val="16"/>
        </w:rPr>
        <w:t>: the freedom of sciences and the protection of life. As basic research is part of the freedom of science, regardless of any benefits it produces, this normative framework enables us to weigh the value of basic research without the need to identify or quantify concrete benefits.</w:t>
      </w:r>
    </w:p>
    <w:p w14:paraId="00EF31F7" w14:textId="77777777" w:rsidR="00F5785D" w:rsidRPr="00DF6ADC" w:rsidRDefault="00F5785D" w:rsidP="00F5785D">
      <w:pPr>
        <w:rPr>
          <w:sz w:val="16"/>
        </w:rPr>
      </w:pPr>
      <w:r w:rsidRPr="00DF6ADC">
        <w:rPr>
          <w:sz w:val="16"/>
        </w:rPr>
        <w:t>This does not mean that all problems are solved: The central question remains whether there are measures to assess and reduce existential and global catastrophic risks that are neither ineffective nor disproportionate. This is an especially challenging question if we talk about research that is aimed at protecting the health and preventing the death of human beings: If a virus is modified to find a vaccine against influenza or other viruses or if genome editing is used to change mosquitoes with gene drives, the research itself aims to serve the life and health of human beings; if geoengineering is carried out to stop climate change, this aim is in coherence with the duty to protect the life and health of human beings as well.</w:t>
      </w:r>
    </w:p>
    <w:p w14:paraId="735C8FD1" w14:textId="77777777" w:rsidR="00F5785D" w:rsidRPr="00DF6ADC" w:rsidRDefault="00F5785D" w:rsidP="00F5785D">
      <w:pPr>
        <w:rPr>
          <w:sz w:val="16"/>
        </w:rPr>
      </w:pPr>
      <w:r w:rsidRPr="00DF6ADC">
        <w:rPr>
          <w:sz w:val="16"/>
        </w:rPr>
        <w:t xml:space="preserve">But </w:t>
      </w:r>
      <w:r w:rsidRPr="00DF6ADC">
        <w:rPr>
          <w:rStyle w:val="StyleUnderline"/>
        </w:rPr>
        <w:t xml:space="preserve">the interpretation of the human rights framework is </w:t>
      </w:r>
      <w:r w:rsidRPr="00DF6ADC">
        <w:rPr>
          <w:rStyle w:val="Emphasis"/>
        </w:rPr>
        <w:t>compatible with demands of justice and demands of rational risk-benefit assessments</w:t>
      </w:r>
      <w:r w:rsidRPr="00DF6ADC">
        <w:rPr>
          <w:sz w:val="16"/>
        </w:rPr>
        <w:t xml:space="preserve">: It is compatible with demands of global justice because the duties stemming </w:t>
      </w:r>
      <w:r w:rsidRPr="00DF6ADC">
        <w:rPr>
          <w:sz w:val="16"/>
        </w:rPr>
        <w:lastRenderedPageBreak/>
        <w:t>from human rights in the existential and global catastrophic risk scenarios are not duties that oblige states which struggle the most in complying with their human rights obligations due to insufficient governmental structures or armed conflicts, etc. These duties instead oblige industrial and emerging nations. If global justice matters in interpreting international human rights, this interpretation is in line with this demand as well. Additionally, demands of rational risk-benefit assessment can and should be part of the interpretation of human rights, as there is the need to avoid disproportionate means in order to minimize existential and global catastrophic risks in low/unknown probability cases: What proportionality means is linked to the risks and benefits one can reasonably anticipate. To do a risk-benefit assessment of the research or technology in question, as far as this is possible and rational, 104 therefore is a decisive element in implementing the human rights framework.</w:t>
      </w:r>
    </w:p>
    <w:p w14:paraId="410642E2" w14:textId="77777777" w:rsidR="00F5785D" w:rsidRPr="00DF6ADC" w:rsidRDefault="00F5785D" w:rsidP="00F5785D">
      <w:pPr>
        <w:rPr>
          <w:sz w:val="16"/>
        </w:rPr>
      </w:pPr>
      <w:r w:rsidRPr="00DF6ADC">
        <w:rPr>
          <w:rStyle w:val="StyleUnderline"/>
        </w:rPr>
        <w:t>Hence</w:t>
      </w:r>
      <w:r w:rsidRPr="00DF6ADC">
        <w:rPr>
          <w:sz w:val="16"/>
        </w:rPr>
        <w:t>, according to the proposed interpretation,</w:t>
      </w:r>
      <w:r w:rsidRPr="00DF6ADC">
        <w:rPr>
          <w:rStyle w:val="StyleUnderline"/>
        </w:rPr>
        <w:t xml:space="preserve"> human rights </w:t>
      </w:r>
      <w:r w:rsidRPr="00DF6ADC">
        <w:rPr>
          <w:rStyle w:val="Emphasis"/>
        </w:rPr>
        <w:t>oblige states to assess and reduce existential</w:t>
      </w:r>
      <w:r w:rsidRPr="00DF6ADC">
        <w:rPr>
          <w:sz w:val="16"/>
        </w:rPr>
        <w:t xml:space="preserve"> and global catastrophic </w:t>
      </w:r>
      <w:r w:rsidRPr="00DF6ADC">
        <w:rPr>
          <w:rStyle w:val="Emphasis"/>
        </w:rPr>
        <w:t>risks</w:t>
      </w:r>
      <w:r w:rsidRPr="00DF6ADC">
        <w:rPr>
          <w:sz w:val="16"/>
        </w:rPr>
        <w:t xml:space="preserve"> </w:t>
      </w:r>
      <w:r w:rsidRPr="00DF6ADC">
        <w:rPr>
          <w:rStyle w:val="StyleUnderline"/>
        </w:rPr>
        <w:t>in a proportional way so that the probability and severity of a certain risk can and should be taken fully into account</w:t>
      </w:r>
      <w:r w:rsidRPr="00DF6ADC">
        <w:rPr>
          <w:sz w:val="16"/>
        </w:rPr>
        <w:t>; through this a rational and legitimate account to govern existential and global catastrophic risks is given, an account that includes shared values of the states.</w:t>
      </w:r>
    </w:p>
    <w:p w14:paraId="2840A428" w14:textId="77777777" w:rsidR="00F5785D" w:rsidRPr="00DF6ADC" w:rsidRDefault="00F5785D" w:rsidP="00F5785D"/>
    <w:p w14:paraId="52E65405" w14:textId="77777777" w:rsidR="00F5785D" w:rsidRPr="00DF6ADC" w:rsidRDefault="00F5785D" w:rsidP="00F5785D">
      <w:pPr>
        <w:pStyle w:val="Heading4"/>
      </w:pPr>
      <w:r w:rsidRPr="00DF6ADC">
        <w:t xml:space="preserve">The ICCPR uniquely establishes global governance – that caps </w:t>
      </w:r>
      <w:r w:rsidRPr="00DF6ADC">
        <w:rPr>
          <w:u w:val="single"/>
        </w:rPr>
        <w:t>every impact</w:t>
      </w:r>
      <w:r w:rsidRPr="00DF6ADC">
        <w:t xml:space="preserve"> through effective existential risk governance. But, choosing the right international paradigm and modelling policies around that is key.</w:t>
      </w:r>
    </w:p>
    <w:p w14:paraId="69321436" w14:textId="77777777" w:rsidR="00F5785D" w:rsidRPr="00DF6ADC" w:rsidRDefault="00F5785D" w:rsidP="00F5785D">
      <w:r w:rsidRPr="00DF6ADC">
        <w:t xml:space="preserve">Silja </w:t>
      </w:r>
      <w:r w:rsidRPr="00DF6ADC">
        <w:rPr>
          <w:rStyle w:val="Style13ptBold"/>
        </w:rPr>
        <w:t>Voeneky 18</w:t>
      </w:r>
      <w:r w:rsidRPr="00DF6ADC">
        <w:t>, Professor of Public International Law, Comparative Law and Ethics of Law, University of Freiburg, “Human Rights and Legitimate Governance of Existential and Global Catastrophic Risks,” Human Rights, Democracy, and Legitimacy in a World of Disorder, edited by Gerald L. Neuman and Silja Voeneky, Cambridge University Press, 2018, pp. 139–162, doi:10.1017/9781108355704.007</w:t>
      </w:r>
    </w:p>
    <w:p w14:paraId="413E5800" w14:textId="77777777" w:rsidR="00F5785D" w:rsidRPr="00DF6ADC" w:rsidRDefault="00F5785D" w:rsidP="00F5785D">
      <w:pPr>
        <w:rPr>
          <w:sz w:val="16"/>
        </w:rPr>
      </w:pPr>
      <w:r w:rsidRPr="00DF6ADC">
        <w:rPr>
          <w:rStyle w:val="StyleUnderline"/>
        </w:rPr>
        <w:t xml:space="preserve">Past decades have seen rapid advances in many areas of science, which could </w:t>
      </w:r>
      <w:r w:rsidRPr="00DF6ADC">
        <w:rPr>
          <w:rStyle w:val="Emphasis"/>
        </w:rPr>
        <w:t>improve our lives significantly</w:t>
      </w:r>
      <w:r w:rsidRPr="00DF6ADC">
        <w:rPr>
          <w:sz w:val="16"/>
        </w:rPr>
        <w:t xml:space="preserve">; </w:t>
      </w:r>
      <w:r w:rsidRPr="00DF6ADC">
        <w:rPr>
          <w:rStyle w:val="StyleUnderline"/>
        </w:rPr>
        <w:t xml:space="preserve">scientific and technological progress may help us to </w:t>
      </w:r>
      <w:r w:rsidRPr="00DF6ADC">
        <w:rPr>
          <w:rStyle w:val="Emphasis"/>
        </w:rPr>
        <w:t>cure deadly diseases</w:t>
      </w:r>
      <w:r w:rsidRPr="00DF6ADC">
        <w:rPr>
          <w:sz w:val="16"/>
        </w:rPr>
        <w:t xml:space="preserve">, </w:t>
      </w:r>
      <w:r w:rsidRPr="00DF6ADC">
        <w:rPr>
          <w:rStyle w:val="StyleUnderline"/>
        </w:rPr>
        <w:t>fight</w:t>
      </w:r>
      <w:r w:rsidRPr="00DF6ADC">
        <w:rPr>
          <w:sz w:val="16"/>
        </w:rPr>
        <w:t xml:space="preserve"> </w:t>
      </w:r>
      <w:r w:rsidRPr="00DF6ADC">
        <w:rPr>
          <w:rStyle w:val="Emphasis"/>
        </w:rPr>
        <w:t>hunger</w:t>
      </w:r>
      <w:r w:rsidRPr="00DF6ADC">
        <w:rPr>
          <w:sz w:val="16"/>
        </w:rPr>
        <w:t xml:space="preserve"> </w:t>
      </w:r>
      <w:r w:rsidRPr="00DF6ADC">
        <w:rPr>
          <w:rStyle w:val="StyleUnderline"/>
        </w:rPr>
        <w:t>and</w:t>
      </w:r>
      <w:r w:rsidRPr="00DF6ADC">
        <w:rPr>
          <w:sz w:val="16"/>
        </w:rPr>
        <w:t xml:space="preserve"> </w:t>
      </w:r>
      <w:r w:rsidRPr="00DF6ADC">
        <w:rPr>
          <w:rStyle w:val="Emphasis"/>
        </w:rPr>
        <w:t>climate change</w:t>
      </w:r>
      <w:r w:rsidRPr="00DF6ADC">
        <w:rPr>
          <w:sz w:val="16"/>
        </w:rPr>
        <w:t xml:space="preserve">, </w:t>
      </w:r>
      <w:r w:rsidRPr="00DF6ADC">
        <w:rPr>
          <w:rStyle w:val="StyleUnderline"/>
        </w:rPr>
        <w:t xml:space="preserve">and provide </w:t>
      </w:r>
      <w:r w:rsidRPr="00DF6ADC">
        <w:rPr>
          <w:rStyle w:val="Emphasis"/>
        </w:rPr>
        <w:t>large benefit</w:t>
      </w:r>
      <w:r w:rsidRPr="00DF6ADC">
        <w:rPr>
          <w:rStyle w:val="StyleUnderline"/>
        </w:rPr>
        <w:t>s</w:t>
      </w:r>
      <w:r w:rsidRPr="00DF6ADC">
        <w:rPr>
          <w:sz w:val="16"/>
        </w:rPr>
        <w:t xml:space="preserve">, inter alia, </w:t>
      </w:r>
      <w:r w:rsidRPr="00DF6ADC">
        <w:rPr>
          <w:rStyle w:val="StyleUnderline"/>
        </w:rPr>
        <w:t>in</w:t>
      </w:r>
      <w:r w:rsidRPr="00DF6ADC">
        <w:rPr>
          <w:sz w:val="16"/>
        </w:rPr>
        <w:t xml:space="preserve"> </w:t>
      </w:r>
      <w:r w:rsidRPr="00DF6ADC">
        <w:rPr>
          <w:rStyle w:val="Emphasis"/>
        </w:rPr>
        <w:t>medicine</w:t>
      </w:r>
      <w:r w:rsidRPr="00DF6ADC">
        <w:rPr>
          <w:sz w:val="16"/>
        </w:rPr>
        <w:t xml:space="preserve">, </w:t>
      </w:r>
      <w:r w:rsidRPr="00DF6ADC">
        <w:rPr>
          <w:rStyle w:val="Emphasis"/>
        </w:rPr>
        <w:t>ag</w:t>
      </w:r>
      <w:r w:rsidRPr="00DF6ADC">
        <w:rPr>
          <w:rStyle w:val="StyleUnderline"/>
        </w:rPr>
        <w:t>riculture, or</w:t>
      </w:r>
      <w:r w:rsidRPr="00DF6ADC">
        <w:rPr>
          <w:sz w:val="16"/>
        </w:rPr>
        <w:t xml:space="preserve"> basic </w:t>
      </w:r>
      <w:r w:rsidRPr="00DF6ADC">
        <w:rPr>
          <w:rStyle w:val="Emphasis"/>
        </w:rPr>
        <w:t>science</w:t>
      </w:r>
      <w:r w:rsidRPr="00DF6ADC">
        <w:rPr>
          <w:sz w:val="16"/>
        </w:rPr>
        <w:t xml:space="preserve">.9 </w:t>
      </w:r>
      <w:r w:rsidRPr="00DF6ADC">
        <w:rPr>
          <w:rStyle w:val="StyleUnderline"/>
        </w:rPr>
        <w:t>But this progress is</w:t>
      </w:r>
      <w:r w:rsidRPr="00DF6ADC">
        <w:rPr>
          <w:sz w:val="16"/>
        </w:rPr>
        <w:t xml:space="preserve"> </w:t>
      </w:r>
      <w:r w:rsidRPr="00DF6ADC">
        <w:rPr>
          <w:rStyle w:val="Emphasis"/>
        </w:rPr>
        <w:t>mirrored</w:t>
      </w:r>
      <w:r w:rsidRPr="00DF6ADC">
        <w:rPr>
          <w:sz w:val="16"/>
        </w:rPr>
        <w:t xml:space="preserve"> </w:t>
      </w:r>
      <w:r w:rsidRPr="00DF6ADC">
        <w:rPr>
          <w:rStyle w:val="StyleUnderline"/>
        </w:rPr>
        <w:t xml:space="preserve">by new and emerging </w:t>
      </w:r>
      <w:r w:rsidRPr="00DF6ADC">
        <w:rPr>
          <w:rStyle w:val="Emphasis"/>
        </w:rPr>
        <w:t>risks</w:t>
      </w:r>
      <w:r w:rsidRPr="00DF6ADC">
        <w:rPr>
          <w:sz w:val="16"/>
        </w:rPr>
        <w:t xml:space="preserve">. </w:t>
      </w:r>
      <w:r w:rsidRPr="00DF6ADC">
        <w:rPr>
          <w:rStyle w:val="StyleUnderline"/>
        </w:rPr>
        <w:t>Some</w:t>
      </w:r>
      <w:r w:rsidRPr="00DF6ADC">
        <w:rPr>
          <w:sz w:val="16"/>
        </w:rPr>
        <w:t xml:space="preserve"> areas of scientific and technical progress are even linked – at least by some scientists, states, and other actors – to </w:t>
      </w:r>
      <w:r w:rsidRPr="00DF6ADC">
        <w:rPr>
          <w:rStyle w:val="Emphasis"/>
        </w:rPr>
        <w:t>risks</w:t>
      </w:r>
      <w:r w:rsidRPr="00DF6ADC">
        <w:rPr>
          <w:rStyle w:val="StyleUnderline"/>
        </w:rPr>
        <w:t xml:space="preserve"> that are</w:t>
      </w:r>
      <w:r w:rsidRPr="00DF6ADC">
        <w:rPr>
          <w:sz w:val="16"/>
        </w:rPr>
        <w:t xml:space="preserve"> </w:t>
      </w:r>
      <w:r w:rsidRPr="00DF6ADC">
        <w:rPr>
          <w:rStyle w:val="Emphasis"/>
        </w:rPr>
        <w:t>existential</w:t>
      </w:r>
      <w:r w:rsidRPr="00DF6ADC">
        <w:rPr>
          <w:sz w:val="16"/>
        </w:rPr>
        <w:t xml:space="preserve"> </w:t>
      </w:r>
      <w:r w:rsidRPr="00DF6ADC">
        <w:rPr>
          <w:rStyle w:val="StyleUnderline"/>
        </w:rPr>
        <w:t>and</w:t>
      </w:r>
      <w:r w:rsidRPr="00DF6ADC">
        <w:rPr>
          <w:sz w:val="16"/>
        </w:rPr>
        <w:t xml:space="preserve"> </w:t>
      </w:r>
      <w:r w:rsidRPr="00DF6ADC">
        <w:rPr>
          <w:rStyle w:val="Emphasis"/>
        </w:rPr>
        <w:t>catastrophic</w:t>
      </w:r>
      <w:r w:rsidRPr="00DF6ADC">
        <w:rPr>
          <w:sz w:val="16"/>
        </w:rPr>
        <w:t>.</w:t>
      </w:r>
    </w:p>
    <w:p w14:paraId="0FC2BF8F" w14:textId="77777777" w:rsidR="00F5785D" w:rsidRPr="00DF6ADC" w:rsidRDefault="00F5785D" w:rsidP="00F5785D">
      <w:pPr>
        <w:rPr>
          <w:sz w:val="16"/>
        </w:rPr>
      </w:pPr>
      <w:r w:rsidRPr="00DF6ADC">
        <w:rPr>
          <w:sz w:val="16"/>
        </w:rPr>
        <w:t xml:space="preserve">A first example is the area of artificial intelligence (AI): imagine for instance that </w:t>
      </w:r>
      <w:r w:rsidRPr="00DF6ADC">
        <w:rPr>
          <w:rStyle w:val="StyleUnderline"/>
        </w:rPr>
        <w:t xml:space="preserve">30 years from now there will be </w:t>
      </w:r>
      <w:r w:rsidRPr="00DF6ADC">
        <w:rPr>
          <w:rStyle w:val="Emphasis"/>
        </w:rPr>
        <w:t>AI</w:t>
      </w:r>
      <w:r w:rsidRPr="00DF6ADC">
        <w:rPr>
          <w:rStyle w:val="StyleUnderline"/>
        </w:rPr>
        <w:t xml:space="preserve"> of </w:t>
      </w:r>
      <w:r w:rsidRPr="00DF6ADC">
        <w:rPr>
          <w:rStyle w:val="Emphasis"/>
        </w:rPr>
        <w:t>superhuman intelligence</w:t>
      </w:r>
      <w:r w:rsidRPr="00DF6ADC">
        <w:rPr>
          <w:sz w:val="16"/>
        </w:rPr>
        <w:t xml:space="preserve"> (a so-called technological singularity).10 11 This sounds like a science fiction scenario and seems far away, but </w:t>
      </w:r>
      <w:r w:rsidRPr="00DF6ADC">
        <w:rPr>
          <w:rStyle w:val="StyleUnderline"/>
        </w:rPr>
        <w:t xml:space="preserve">deep learning mechanisms that are able to </w:t>
      </w:r>
      <w:r w:rsidRPr="00DF6ADC">
        <w:rPr>
          <w:rStyle w:val="Emphasis"/>
        </w:rPr>
        <w:t>improve themselves</w:t>
      </w:r>
      <w:r w:rsidRPr="00DF6ADC">
        <w:rPr>
          <w:sz w:val="16"/>
        </w:rPr>
        <w:t xml:space="preserve"> without human interaction and without rule-based programming </w:t>
      </w:r>
      <w:r w:rsidRPr="00DF6ADC">
        <w:rPr>
          <w:rStyle w:val="Emphasis"/>
        </w:rPr>
        <w:t>already exist</w:t>
      </w:r>
      <w:r w:rsidRPr="00DF6ADC">
        <w:rPr>
          <w:sz w:val="16"/>
        </w:rPr>
        <w:t xml:space="preserve"> today.12 It seems plausible to argue, as some scientists do, that </w:t>
      </w:r>
      <w:r w:rsidRPr="00DF6ADC">
        <w:rPr>
          <w:rStyle w:val="StyleUnderline"/>
        </w:rPr>
        <w:t xml:space="preserve">an intelligence </w:t>
      </w:r>
      <w:r w:rsidRPr="00DF6ADC">
        <w:rPr>
          <w:rStyle w:val="Emphasis"/>
        </w:rPr>
        <w:t>explosion</w:t>
      </w:r>
      <w:r w:rsidRPr="00DF6ADC">
        <w:rPr>
          <w:rStyle w:val="StyleUnderline"/>
        </w:rPr>
        <w:t xml:space="preserve"> will lead to a dynamically </w:t>
      </w:r>
      <w:r w:rsidRPr="00DF6ADC">
        <w:rPr>
          <w:rStyle w:val="Emphasis"/>
        </w:rPr>
        <w:t>unstable system</w:t>
      </w:r>
      <w:r w:rsidRPr="00DF6ADC">
        <w:rPr>
          <w:sz w:val="16"/>
        </w:rPr>
        <w:t xml:space="preserve">, as smarter systems will have an easier time making themselves smarter,13 and that there will be a point beyond which it is impossible for us to make reliable predictions.14 In this field, science already </w:t>
      </w:r>
      <w:r w:rsidRPr="00DF6ADC">
        <w:rPr>
          <w:rStyle w:val="StyleUnderline"/>
        </w:rPr>
        <w:t>yields</w:t>
      </w:r>
      <w:r w:rsidRPr="00DF6ADC">
        <w:rPr>
          <w:sz w:val="16"/>
        </w:rPr>
        <w:t xml:space="preserve"> new technological tools, for instance through </w:t>
      </w:r>
      <w:r w:rsidRPr="00DF6ADC">
        <w:rPr>
          <w:rStyle w:val="StyleUnderline"/>
        </w:rPr>
        <w:t>self-driving</w:t>
      </w:r>
      <w:r w:rsidRPr="00DF6ADC">
        <w:rPr>
          <w:sz w:val="16"/>
        </w:rPr>
        <w:t xml:space="preserve"> </w:t>
      </w:r>
      <w:r w:rsidRPr="00DF6ADC">
        <w:rPr>
          <w:rStyle w:val="Emphasis"/>
        </w:rPr>
        <w:t>cars</w:t>
      </w:r>
      <w:r w:rsidRPr="00DF6ADC">
        <w:rPr>
          <w:sz w:val="16"/>
        </w:rPr>
        <w:t xml:space="preserve">, </w:t>
      </w:r>
      <w:r w:rsidRPr="00DF6ADC">
        <w:rPr>
          <w:rStyle w:val="StyleUnderline"/>
        </w:rPr>
        <w:t>autonomous</w:t>
      </w:r>
      <w:r w:rsidRPr="00DF6ADC">
        <w:rPr>
          <w:sz w:val="16"/>
        </w:rPr>
        <w:t xml:space="preserve"> </w:t>
      </w:r>
      <w:r w:rsidRPr="00DF6ADC">
        <w:rPr>
          <w:rStyle w:val="Emphasis"/>
        </w:rPr>
        <w:t>rescue</w:t>
      </w:r>
      <w:r w:rsidRPr="00DF6ADC">
        <w:rPr>
          <w:sz w:val="16"/>
        </w:rPr>
        <w:t xml:space="preserve"> systems deployable for the high seas, </w:t>
      </w:r>
      <w:r w:rsidRPr="00DF6ADC">
        <w:rPr>
          <w:rStyle w:val="StyleUnderline"/>
        </w:rPr>
        <w:t>and</w:t>
      </w:r>
      <w:r w:rsidRPr="00DF6ADC">
        <w:rPr>
          <w:sz w:val="16"/>
        </w:rPr>
        <w:t xml:space="preserve"> </w:t>
      </w:r>
      <w:r w:rsidRPr="00DF6ADC">
        <w:rPr>
          <w:rStyle w:val="Emphasis"/>
        </w:rPr>
        <w:t>a</w:t>
      </w:r>
      <w:r w:rsidRPr="00DF6ADC">
        <w:rPr>
          <w:rStyle w:val="StyleUnderline"/>
        </w:rPr>
        <w:t xml:space="preserve">utonomous </w:t>
      </w:r>
      <w:r w:rsidRPr="00DF6ADC">
        <w:rPr>
          <w:rStyle w:val="Emphasis"/>
        </w:rPr>
        <w:t>w</w:t>
      </w:r>
      <w:r w:rsidRPr="00DF6ADC">
        <w:rPr>
          <w:rStyle w:val="StyleUnderline"/>
        </w:rPr>
        <w:t>eapon</w:t>
      </w:r>
      <w:r w:rsidRPr="00DF6ADC">
        <w:rPr>
          <w:rStyle w:val="Emphasis"/>
        </w:rPr>
        <w:t>s</w:t>
      </w:r>
      <w:r w:rsidRPr="00DF6ADC">
        <w:rPr>
          <w:sz w:val="16"/>
        </w:rPr>
        <w:t xml:space="preserve">.15 Even heads and founders of US technology companies argue that “AI is the rare case where (...) we need to be proactive in regulation instead of reactive. Because (...) </w:t>
      </w:r>
      <w:r w:rsidRPr="00DF6ADC">
        <w:rPr>
          <w:rStyle w:val="StyleUnderline"/>
        </w:rPr>
        <w:t xml:space="preserve">by the time we are </w:t>
      </w:r>
      <w:r w:rsidRPr="00DF6ADC">
        <w:rPr>
          <w:rStyle w:val="Emphasis"/>
        </w:rPr>
        <w:t>reactive</w:t>
      </w:r>
      <w:r w:rsidRPr="00DF6ADC">
        <w:rPr>
          <w:rStyle w:val="StyleUnderline"/>
        </w:rPr>
        <w:t xml:space="preserve"> in AI regulation, it’ll be </w:t>
      </w:r>
      <w:r w:rsidRPr="00DF6ADC">
        <w:rPr>
          <w:rStyle w:val="Emphasis"/>
        </w:rPr>
        <w:t>too late</w:t>
      </w:r>
      <w:r w:rsidRPr="00DF6ADC">
        <w:rPr>
          <w:rStyle w:val="StyleUnderline"/>
        </w:rPr>
        <w:t>.”</w:t>
      </w:r>
      <w:r w:rsidRPr="00DF6ADC">
        <w:rPr>
          <w:sz w:val="16"/>
        </w:rPr>
        <w:t>16</w:t>
      </w:r>
    </w:p>
    <w:p w14:paraId="3D3B9655" w14:textId="77777777" w:rsidR="00F5785D" w:rsidRPr="00DF6ADC" w:rsidRDefault="00F5785D" w:rsidP="00F5785D">
      <w:pPr>
        <w:rPr>
          <w:sz w:val="16"/>
        </w:rPr>
      </w:pPr>
      <w:r w:rsidRPr="00DF6ADC">
        <w:rPr>
          <w:sz w:val="16"/>
        </w:rPr>
        <w:t xml:space="preserve">As a second example, </w:t>
      </w:r>
      <w:r w:rsidRPr="00DF6ADC">
        <w:rPr>
          <w:rStyle w:val="StyleUnderline"/>
        </w:rPr>
        <w:t xml:space="preserve">imagine that 15 years from now </w:t>
      </w:r>
      <w:r w:rsidRPr="00DF6ADC">
        <w:rPr>
          <w:rStyle w:val="Emphasis"/>
        </w:rPr>
        <w:t>climate change</w:t>
      </w:r>
      <w:r w:rsidRPr="00DF6ADC">
        <w:rPr>
          <w:sz w:val="16"/>
        </w:rPr>
        <w:t xml:space="preserve"> </w:t>
      </w:r>
      <w:r w:rsidRPr="00DF6ADC">
        <w:rPr>
          <w:rStyle w:val="StyleUnderline"/>
        </w:rPr>
        <w:t>has not been stopped</w:t>
      </w:r>
      <w:r w:rsidRPr="00DF6ADC">
        <w:rPr>
          <w:sz w:val="16"/>
        </w:rPr>
        <w:t xml:space="preserve">. In consequence, </w:t>
      </w:r>
      <w:r w:rsidRPr="00DF6ADC">
        <w:rPr>
          <w:rStyle w:val="StyleUnderline"/>
        </w:rPr>
        <w:t xml:space="preserve">some researchers propose to </w:t>
      </w:r>
      <w:r w:rsidRPr="00DF6ADC">
        <w:rPr>
          <w:rStyle w:val="Emphasis"/>
        </w:rPr>
        <w:t>inject</w:t>
      </w:r>
      <w:r w:rsidRPr="00DF6ADC">
        <w:rPr>
          <w:sz w:val="16"/>
        </w:rPr>
        <w:t xml:space="preserve">, inter alia, </w:t>
      </w:r>
      <w:r w:rsidRPr="00DF6ADC">
        <w:rPr>
          <w:rStyle w:val="Emphasis"/>
        </w:rPr>
        <w:t>sulfate aerosols</w:t>
      </w:r>
      <w:r w:rsidRPr="00DF6ADC">
        <w:rPr>
          <w:sz w:val="16"/>
        </w:rPr>
        <w:t xml:space="preserve"> into the stratosphere to produce the same type of global cooling effect as a large volcanic eruption.17The aim is to fight climate change by reflecting more sunlight,18 but there might be high risks for human life and health.19 </w:t>
      </w:r>
      <w:r w:rsidRPr="00DF6ADC">
        <w:rPr>
          <w:rStyle w:val="StyleUnderline"/>
        </w:rPr>
        <w:t xml:space="preserve">This kind of </w:t>
      </w:r>
      <w:r w:rsidRPr="00DF6ADC">
        <w:rPr>
          <w:rStyle w:val="Emphasis"/>
        </w:rPr>
        <w:t>geoengineering</w:t>
      </w:r>
      <w:r w:rsidRPr="00DF6ADC">
        <w:rPr>
          <w:sz w:val="16"/>
        </w:rPr>
        <w:t xml:space="preserve"> (or climate engineering) </w:t>
      </w:r>
      <w:r w:rsidRPr="00DF6ADC">
        <w:rPr>
          <w:rStyle w:val="StyleUnderline"/>
        </w:rPr>
        <w:t>is</w:t>
      </w:r>
      <w:r w:rsidRPr="00DF6ADC">
        <w:rPr>
          <w:sz w:val="16"/>
        </w:rPr>
        <w:t xml:space="preserve"> </w:t>
      </w:r>
      <w:r w:rsidRPr="00DF6ADC">
        <w:rPr>
          <w:rStyle w:val="Emphasis"/>
        </w:rPr>
        <w:t>not</w:t>
      </w:r>
      <w:r w:rsidRPr="00DF6ADC">
        <w:rPr>
          <w:sz w:val="16"/>
        </w:rPr>
        <w:t xml:space="preserve"> a </w:t>
      </w:r>
      <w:r w:rsidRPr="00DF6ADC">
        <w:rPr>
          <w:rStyle w:val="Emphasis"/>
        </w:rPr>
        <w:t>science fiction</w:t>
      </w:r>
      <w:r w:rsidRPr="00DF6ADC">
        <w:rPr>
          <w:sz w:val="16"/>
        </w:rPr>
        <w:t xml:space="preserve"> scenario; modeling and laboratory work is being done in different states20 today. It is argued that “small-scale field-testing (and even full-scale deployment) of geoengineering technologies are distinct possibilities in the short-to-medium term.”21</w:t>
      </w:r>
    </w:p>
    <w:p w14:paraId="32031C5D" w14:textId="77777777" w:rsidR="00F5785D" w:rsidRPr="00DF6ADC" w:rsidRDefault="00F5785D" w:rsidP="00F5785D">
      <w:pPr>
        <w:rPr>
          <w:sz w:val="16"/>
        </w:rPr>
      </w:pPr>
      <w:r w:rsidRPr="00DF6ADC">
        <w:rPr>
          <w:sz w:val="16"/>
        </w:rPr>
        <w:t xml:space="preserve">The third example is about </w:t>
      </w:r>
      <w:r w:rsidRPr="00DF6ADC">
        <w:rPr>
          <w:rStyle w:val="Emphasis"/>
        </w:rPr>
        <w:t>biotech</w:t>
      </w:r>
      <w:r w:rsidRPr="00DF6ADC">
        <w:rPr>
          <w:rStyle w:val="StyleUnderline"/>
        </w:rPr>
        <w:t>nology</w:t>
      </w:r>
      <w:r w:rsidRPr="00DF6ADC">
        <w:rPr>
          <w:sz w:val="16"/>
        </w:rPr>
        <w:t xml:space="preserve"> </w:t>
      </w:r>
      <w:r w:rsidRPr="00DF6ADC">
        <w:rPr>
          <w:rStyle w:val="StyleUnderline"/>
        </w:rPr>
        <w:t>experiments</w:t>
      </w:r>
      <w:r w:rsidRPr="00DF6ADC">
        <w:rPr>
          <w:sz w:val="16"/>
        </w:rPr>
        <w:t xml:space="preserve"> that </w:t>
      </w:r>
      <w:r w:rsidRPr="00DF6ADC">
        <w:rPr>
          <w:rStyle w:val="StyleUnderline"/>
        </w:rPr>
        <w:t>are</w:t>
      </w:r>
      <w:r w:rsidRPr="00DF6ADC">
        <w:rPr>
          <w:sz w:val="16"/>
        </w:rPr>
        <w:t xml:space="preserve"> carried out today. These include gain-of-function studies of concern (GOFsoc)22 and dual use research of concern (DURC).23 Recent examples of </w:t>
      </w:r>
      <w:r w:rsidRPr="00DF6ADC">
        <w:rPr>
          <w:rStyle w:val="Emphasis"/>
        </w:rPr>
        <w:t>high-risk</w:t>
      </w:r>
      <w:r w:rsidRPr="00DF6ADC">
        <w:rPr>
          <w:sz w:val="16"/>
        </w:rPr>
        <w:t xml:space="preserve"> research are the widely discussed experiments on influenza viruses in 2012, in which more dangerous forms of the virus were created than those that naturally existed,24 as well as experiments published in 2014, which revealed the possibility that cancer cells can be passed on through common cold viruses,25 and research that created </w:t>
      </w:r>
      <w:r w:rsidRPr="00DF6ADC">
        <w:rPr>
          <w:sz w:val="16"/>
        </w:rPr>
        <w:lastRenderedPageBreak/>
        <w:t xml:space="preserve">infectious horse pox viruses through gene synthesis in 2017. 26 For many years, concern has been growing that advances in biotechnology </w:t>
      </w:r>
      <w:r w:rsidRPr="00DF6ADC">
        <w:rPr>
          <w:rStyle w:val="StyleUnderline"/>
        </w:rPr>
        <w:t xml:space="preserve">could make dangerous pathogens more </w:t>
      </w:r>
      <w:r w:rsidRPr="00DF6ADC">
        <w:rPr>
          <w:rStyle w:val="Emphasis"/>
        </w:rPr>
        <w:t>deadly</w:t>
      </w:r>
      <w:r w:rsidRPr="00DF6ADC">
        <w:rPr>
          <w:rStyle w:val="StyleUnderline"/>
        </w:rPr>
        <w:t xml:space="preserve"> and </w:t>
      </w:r>
      <w:r w:rsidRPr="00DF6ADC">
        <w:rPr>
          <w:rStyle w:val="Emphasis"/>
        </w:rPr>
        <w:t>accessible</w:t>
      </w:r>
      <w:r w:rsidRPr="00DF6ADC">
        <w:rPr>
          <w:sz w:val="16"/>
        </w:rPr>
        <w:t xml:space="preserve">.27 Some argue that these experiments </w:t>
      </w:r>
      <w:r w:rsidRPr="00DF6ADC">
        <w:rPr>
          <w:rStyle w:val="StyleUnderline"/>
        </w:rPr>
        <w:t>could lead to</w:t>
      </w:r>
      <w:r w:rsidRPr="00DF6ADC">
        <w:rPr>
          <w:sz w:val="16"/>
        </w:rPr>
        <w:t xml:space="preserve"> high, even </w:t>
      </w:r>
      <w:r w:rsidRPr="00DF6ADC">
        <w:rPr>
          <w:rStyle w:val="Emphasis"/>
        </w:rPr>
        <w:t>existential</w:t>
      </w:r>
      <w:r w:rsidRPr="00DF6ADC">
        <w:rPr>
          <w:sz w:val="16"/>
        </w:rPr>
        <w:t xml:space="preserve"> and global catastrophic </w:t>
      </w:r>
      <w:r w:rsidRPr="00DF6ADC">
        <w:rPr>
          <w:rStyle w:val="Emphasis"/>
        </w:rPr>
        <w:t>risks</w:t>
      </w:r>
      <w:r w:rsidRPr="00DF6ADC">
        <w:rPr>
          <w:sz w:val="16"/>
        </w:rPr>
        <w:t xml:space="preserve"> </w:t>
      </w:r>
      <w:r w:rsidRPr="00DF6ADC">
        <w:rPr>
          <w:rStyle w:val="StyleUnderline"/>
        </w:rPr>
        <w:t>if</w:t>
      </w:r>
      <w:r w:rsidRPr="00DF6ADC">
        <w:rPr>
          <w:sz w:val="16"/>
        </w:rPr>
        <w:t xml:space="preserve">, for instance, </w:t>
      </w:r>
      <w:r w:rsidRPr="00DF6ADC">
        <w:rPr>
          <w:rStyle w:val="StyleUnderline"/>
        </w:rPr>
        <w:t xml:space="preserve">a </w:t>
      </w:r>
      <w:r w:rsidRPr="00DF6ADC">
        <w:rPr>
          <w:rStyle w:val="Emphasis"/>
        </w:rPr>
        <w:t>modified</w:t>
      </w:r>
      <w:r w:rsidRPr="00DF6ADC">
        <w:rPr>
          <w:rStyle w:val="StyleUnderline"/>
        </w:rPr>
        <w:t xml:space="preserve"> virus was </w:t>
      </w:r>
      <w:r w:rsidRPr="00DF6ADC">
        <w:rPr>
          <w:rStyle w:val="Emphasis"/>
        </w:rPr>
        <w:t>released</w:t>
      </w:r>
      <w:r w:rsidRPr="00DF6ADC">
        <w:rPr>
          <w:rStyle w:val="StyleUnderline"/>
        </w:rPr>
        <w:t xml:space="preserve"> accidentally or intentionally, for instance during a </w:t>
      </w:r>
      <w:r w:rsidRPr="00DF6ADC">
        <w:rPr>
          <w:rStyle w:val="Emphasis"/>
        </w:rPr>
        <w:t>terror</w:t>
      </w:r>
      <w:r w:rsidRPr="00DF6ADC">
        <w:rPr>
          <w:rStyle w:val="StyleUnderline"/>
        </w:rPr>
        <w:t>ist attack</w:t>
      </w:r>
      <w:r w:rsidRPr="00DF6ADC">
        <w:rPr>
          <w:sz w:val="16"/>
        </w:rPr>
        <w:t xml:space="preserve">.28 </w:t>
      </w:r>
      <w:r w:rsidRPr="00DF6ADC">
        <w:rPr>
          <w:rStyle w:val="StyleUnderline"/>
        </w:rPr>
        <w:t>These risks in the area of biotechnology are also linked</w:t>
      </w:r>
      <w:r w:rsidRPr="00DF6ADC">
        <w:rPr>
          <w:sz w:val="16"/>
        </w:rPr>
        <w:t xml:space="preserve"> – not exclusively – </w:t>
      </w:r>
      <w:r w:rsidRPr="00DF6ADC">
        <w:rPr>
          <w:rStyle w:val="StyleUnderline"/>
        </w:rPr>
        <w:t>to experiments that rely on the new tool</w:t>
      </w:r>
      <w:r w:rsidRPr="00DF6ADC">
        <w:rPr>
          <w:sz w:val="16"/>
        </w:rPr>
        <w:t xml:space="preserve"> of genome editing (</w:t>
      </w:r>
      <w:r w:rsidRPr="00DF6ADC">
        <w:rPr>
          <w:rStyle w:val="Emphasis"/>
        </w:rPr>
        <w:t>CRISPR</w:t>
      </w:r>
      <w:r w:rsidRPr="00DF6ADC">
        <w:rPr>
          <w:sz w:val="16"/>
        </w:rPr>
        <w:t xml:space="preserve">-Cas9).29 </w:t>
      </w:r>
      <w:r w:rsidRPr="00DF6ADC">
        <w:rPr>
          <w:rStyle w:val="StyleUnderline"/>
        </w:rPr>
        <w:t xml:space="preserve">With this method, it is possible to </w:t>
      </w:r>
      <w:r w:rsidRPr="00DF6ADC">
        <w:rPr>
          <w:rStyle w:val="Emphasis"/>
        </w:rPr>
        <w:t>edit DNA</w:t>
      </w:r>
      <w:r w:rsidRPr="00DF6ADC">
        <w:rPr>
          <w:sz w:val="16"/>
        </w:rPr>
        <w:t xml:space="preserve"> more easily, cheaply, and precisely than before.30Genome editing research holds great promise for future biotechnical and biomedical applications. However, there are major concerns, as the discovery gives scientists the power to rewrite the codes of life and so-called off-target effects cannot be excluded. And, as stated above, the same scientific breakthroughs in genome editing that can be used to cure a disease can also be used to create a weaponized version of a certain pathogen.31 A special challenge of the CRISPR-Cas9 genome editing technology is the concept of gene drive (mutagenic chain reaction). Gene drive systems promote the spread of genetic elements through populations by ensuring that they are inherited more frequently than Mendelian inheritance would predict.32Natural populations of species with short intervals between generations, such as malaria-carrying types of mosquitoes, could be changed or wiped out through gene drives within short periods of time. </w:t>
      </w:r>
      <w:r w:rsidRPr="00DF6ADC">
        <w:rPr>
          <w:rStyle w:val="Emphasis"/>
        </w:rPr>
        <w:t>Gene drives</w:t>
      </w:r>
      <w:r w:rsidRPr="00DF6ADC">
        <w:rPr>
          <w:sz w:val="16"/>
        </w:rPr>
        <w:t xml:space="preserve"> </w:t>
      </w:r>
      <w:r w:rsidRPr="00DF6ADC">
        <w:rPr>
          <w:rStyle w:val="StyleUnderline"/>
        </w:rPr>
        <w:t>can be used</w:t>
      </w:r>
      <w:r w:rsidRPr="00DF6ADC">
        <w:rPr>
          <w:sz w:val="16"/>
        </w:rPr>
        <w:t xml:space="preserve">, for example, to change the genes of certain mosquito species, shutting off their ability to carry malaria and suppressing the size of their population. These genetically modified mosquitoes (GMMs) have emerged – for some – as a promising new tool to combat vector-borne diseases like malaria and dengue.33 In another example, “undesirable” plants in agriculture could be made more susceptible to herbicides. </w:t>
      </w:r>
      <w:r w:rsidRPr="00DF6ADC">
        <w:rPr>
          <w:rStyle w:val="StyleUnderline"/>
        </w:rPr>
        <w:t xml:space="preserve">Which </w:t>
      </w:r>
      <w:r w:rsidRPr="00DF6ADC">
        <w:rPr>
          <w:rStyle w:val="Emphasis"/>
        </w:rPr>
        <w:t>risk</w:t>
      </w:r>
      <w:r w:rsidRPr="00DF6ADC">
        <w:rPr>
          <w:rStyle w:val="StyleUnderline"/>
        </w:rPr>
        <w:t xml:space="preserve">s these intrusions carry for </w:t>
      </w:r>
      <w:r w:rsidRPr="00DF6ADC">
        <w:rPr>
          <w:rStyle w:val="Emphasis"/>
        </w:rPr>
        <w:t>ecosystems</w:t>
      </w:r>
      <w:r w:rsidRPr="00DF6ADC">
        <w:rPr>
          <w:rStyle w:val="StyleUnderline"/>
        </w:rPr>
        <w:t xml:space="preserve"> remains </w:t>
      </w:r>
      <w:r w:rsidRPr="00DF6ADC">
        <w:rPr>
          <w:rStyle w:val="Emphasis"/>
        </w:rPr>
        <w:t>unclear</w:t>
      </w:r>
      <w:r w:rsidRPr="00DF6ADC">
        <w:rPr>
          <w:sz w:val="16"/>
        </w:rPr>
        <w:t xml:space="preserve">. Even natural scientists warn about setting free organisms equipped with gene drives because of the high associated risks.34 </w:t>
      </w:r>
      <w:r w:rsidRPr="00DF6ADC">
        <w:rPr>
          <w:rStyle w:val="StyleUnderline"/>
        </w:rPr>
        <w:t xml:space="preserve">The risk of </w:t>
      </w:r>
      <w:r w:rsidRPr="00DF6ADC">
        <w:rPr>
          <w:rStyle w:val="Emphasis"/>
        </w:rPr>
        <w:t>abuse</w:t>
      </w:r>
      <w:r w:rsidRPr="00DF6ADC">
        <w:rPr>
          <w:rStyle w:val="StyleUnderline"/>
        </w:rPr>
        <w:t xml:space="preserve">, like employing this technology as a weapon, thereby making it a case of dual use research of concern, </w:t>
      </w:r>
      <w:r w:rsidRPr="00DF6ADC">
        <w:rPr>
          <w:rStyle w:val="Emphasis"/>
        </w:rPr>
        <w:t>cannot be excluded</w:t>
      </w:r>
      <w:r w:rsidRPr="00DF6ADC">
        <w:rPr>
          <w:rStyle w:val="StyleUnderline"/>
        </w:rPr>
        <w:t xml:space="preserve"> completely</w:t>
      </w:r>
      <w:r w:rsidRPr="00DF6ADC">
        <w:rPr>
          <w:sz w:val="16"/>
        </w:rPr>
        <w:t>. Nevertheless, in 2016 even those states that are parties to the Convention on Biological Diversity35 could not agree upon a worldwide moratorium for gene drives, as had been demanded by many NGOs.36</w:t>
      </w:r>
    </w:p>
    <w:p w14:paraId="3C63DB53" w14:textId="77777777" w:rsidR="00F5785D" w:rsidRPr="00DF6ADC" w:rsidRDefault="00F5785D" w:rsidP="00F5785D">
      <w:pPr>
        <w:rPr>
          <w:sz w:val="16"/>
        </w:rPr>
      </w:pPr>
      <w:r w:rsidRPr="00DF6ADC">
        <w:rPr>
          <w:sz w:val="16"/>
        </w:rPr>
        <w:t>III. SHORTCOMINGS AND LOOPHOLES OF INTERNATIONAL GOVERNANCE</w:t>
      </w:r>
    </w:p>
    <w:p w14:paraId="5DE1DA30" w14:textId="77777777" w:rsidR="00F5785D" w:rsidRPr="00DF6ADC" w:rsidRDefault="00F5785D" w:rsidP="00F5785D">
      <w:pPr>
        <w:rPr>
          <w:sz w:val="16"/>
        </w:rPr>
      </w:pPr>
      <w:r w:rsidRPr="00DF6ADC">
        <w:rPr>
          <w:sz w:val="16"/>
        </w:rPr>
        <w:t xml:space="preserve">All scientific tools and results, as well as the previously mentioned technologies, tend to become increasingly powerful, cheap,37 and available to more and more individuals over time.38 It seems obvious that “(t)he physical limits on how much damage any individual or small group could do are becoming less and less constrained.”39 A </w:t>
      </w:r>
      <w:r w:rsidRPr="00DF6ADC">
        <w:rPr>
          <w:rStyle w:val="Emphasis"/>
        </w:rPr>
        <w:t>key</w:t>
      </w:r>
      <w:r w:rsidRPr="00DF6ADC">
        <w:rPr>
          <w:sz w:val="16"/>
        </w:rPr>
        <w:t xml:space="preserve"> question </w:t>
      </w:r>
      <w:r w:rsidRPr="00DF6ADC">
        <w:rPr>
          <w:rStyle w:val="StyleUnderline"/>
        </w:rPr>
        <w:t>for</w:t>
      </w:r>
      <w:r w:rsidRPr="00DF6ADC">
        <w:rPr>
          <w:sz w:val="16"/>
        </w:rPr>
        <w:t xml:space="preserve"> a </w:t>
      </w:r>
      <w:r w:rsidRPr="00DF6ADC">
        <w:rPr>
          <w:rStyle w:val="Emphasis"/>
        </w:rPr>
        <w:t>governance</w:t>
      </w:r>
      <w:r w:rsidRPr="00DF6ADC">
        <w:rPr>
          <w:sz w:val="16"/>
        </w:rPr>
        <w:t xml:space="preserve"> regime (</w:t>
      </w:r>
      <w:r w:rsidRPr="00DF6ADC">
        <w:rPr>
          <w:rStyle w:val="StyleUnderline"/>
        </w:rPr>
        <w:t>and in the end for the</w:t>
      </w:r>
      <w:r w:rsidRPr="00DF6ADC">
        <w:rPr>
          <w:sz w:val="16"/>
        </w:rPr>
        <w:t xml:space="preserve"> </w:t>
      </w:r>
      <w:r w:rsidRPr="00DF6ADC">
        <w:rPr>
          <w:rStyle w:val="Emphasis"/>
        </w:rPr>
        <w:t>world</w:t>
      </w:r>
      <w:r w:rsidRPr="00DF6ADC">
        <w:rPr>
          <w:sz w:val="16"/>
        </w:rPr>
        <w:t xml:space="preserve"> society </w:t>
      </w:r>
      <w:r w:rsidRPr="00DF6ADC">
        <w:rPr>
          <w:rStyle w:val="Emphasis"/>
        </w:rPr>
        <w:t>as a whole</w:t>
      </w:r>
      <w:r w:rsidRPr="00DF6ADC">
        <w:rPr>
          <w:sz w:val="16"/>
        </w:rPr>
        <w:t xml:space="preserve">) </w:t>
      </w:r>
      <w:r w:rsidRPr="00DF6ADC">
        <w:rPr>
          <w:rStyle w:val="StyleUnderline"/>
        </w:rPr>
        <w:t xml:space="preserve">is therefore whether we are sufficiently prepared to </w:t>
      </w:r>
      <w:r w:rsidRPr="00DF6ADC">
        <w:rPr>
          <w:rStyle w:val="Emphasis"/>
        </w:rPr>
        <w:t>detect risky uses</w:t>
      </w:r>
      <w:r w:rsidRPr="00DF6ADC">
        <w:rPr>
          <w:sz w:val="16"/>
        </w:rPr>
        <w:t xml:space="preserve"> and developments </w:t>
      </w:r>
      <w:r w:rsidRPr="00DF6ADC">
        <w:rPr>
          <w:rStyle w:val="StyleUnderline"/>
        </w:rPr>
        <w:t xml:space="preserve">and prepared to </w:t>
      </w:r>
      <w:r w:rsidRPr="00DF6ADC">
        <w:rPr>
          <w:rStyle w:val="Emphasis"/>
        </w:rPr>
        <w:t>counteract</w:t>
      </w:r>
      <w:r w:rsidRPr="00DF6ADC">
        <w:rPr>
          <w:rStyle w:val="StyleUnderline"/>
        </w:rPr>
        <w:t xml:space="preserve"> </w:t>
      </w:r>
      <w:r w:rsidRPr="00DF6ADC">
        <w:rPr>
          <w:rStyle w:val="Emphasis"/>
        </w:rPr>
        <w:t>destructive</w:t>
      </w:r>
      <w:r w:rsidRPr="00DF6ADC">
        <w:rPr>
          <w:sz w:val="16"/>
        </w:rPr>
        <w:t xml:space="preserve"> </w:t>
      </w:r>
      <w:r w:rsidRPr="00DF6ADC">
        <w:rPr>
          <w:rStyle w:val="StyleUnderline"/>
        </w:rPr>
        <w:t xml:space="preserve">uses and developments of high-risk science and technology. The answer is – so far – </w:t>
      </w:r>
      <w:r w:rsidRPr="00DF6ADC">
        <w:rPr>
          <w:rStyle w:val="Emphasis"/>
        </w:rPr>
        <w:t>negative</w:t>
      </w:r>
      <w:r w:rsidRPr="00DF6ADC">
        <w:rPr>
          <w:sz w:val="16"/>
        </w:rPr>
        <w:t xml:space="preserve">: The common problem of these areas of scientific and technological development is that </w:t>
      </w:r>
      <w:r w:rsidRPr="00DF6ADC">
        <w:rPr>
          <w:rStyle w:val="StyleUnderline"/>
        </w:rPr>
        <w:t xml:space="preserve">there is </w:t>
      </w:r>
      <w:r w:rsidRPr="00DF6ADC">
        <w:rPr>
          <w:rStyle w:val="Emphasis"/>
        </w:rPr>
        <w:t>no</w:t>
      </w:r>
      <w:r w:rsidRPr="00DF6ADC">
        <w:rPr>
          <w:sz w:val="16"/>
        </w:rPr>
        <w:t xml:space="preserve"> – or at least not a </w:t>
      </w:r>
      <w:r w:rsidRPr="00DF6ADC">
        <w:rPr>
          <w:rStyle w:val="Emphasis"/>
        </w:rPr>
        <w:t>sufficient</w:t>
      </w:r>
      <w:r w:rsidRPr="00DF6ADC">
        <w:rPr>
          <w:sz w:val="16"/>
        </w:rPr>
        <w:t xml:space="preserve"> – international </w:t>
      </w:r>
      <w:r w:rsidRPr="00DF6ADC">
        <w:rPr>
          <w:rStyle w:val="Emphasis"/>
        </w:rPr>
        <w:t>governance regime</w:t>
      </w:r>
      <w:r w:rsidRPr="00DF6ADC">
        <w:rPr>
          <w:sz w:val="16"/>
        </w:rPr>
        <w:t>.40 As a general overview, one can state the following: thus far, no international treaty on existential and global catastrophic risks and scientific research exists. There are a few treaties, like the Biological Weapons Convention (BWC),41 the Convention on Biological Diversity, the Cartagena Protocol on Biosafety,42 the Nagoya Protocol on Access to Genetic Resources,43 and the Kuala Lumpur Liability Protocol,44 that are applicable to some areas of biotechnology. The Vienna Convention for the Protection of the Ozone Layer is applicable to some types of geoengineering.45, 46 However, even if international treaties exist, they have major drawbacks: not all of the relevant states where research that may be linked to existential and global catastrophic risks is conducted are parties to existing treaties.47 Even if a state has ratified a treaty, it is unclear whether new areas of research are covered. Most treaties were negotiated years, sometimes decades, before new research tools evolved and the drafters did not (and could not) anticipate the future, particularly far-reaching and often revolutionary developments of scientific and technological progress. Hence, it is unclear whether rules of the old treaty law govern new experiments. For instance, there is a major dispute whether, and if so to what extent, CRISPR-Cas9 is covered by the Convention on Biological Diversity and the Cartagena Protocol on Biosafety, which regulate living modified organisms (LMOs). Moreover, the BWC does not provide sufficient protection against the aforementioned risks of misuse of research because research conducted for peaceful purposes is neither limited nor prohibited. The BWC allows research on such biological agents for preventive, protective, or other peaceful purposes.48 The BWC does prohibit the development and use of biological weapons,49 yet it does not have a verification regime.50</w:t>
      </w:r>
    </w:p>
    <w:p w14:paraId="3C7C57E0" w14:textId="77777777" w:rsidR="00F5785D" w:rsidRPr="00DF6ADC" w:rsidRDefault="00F5785D" w:rsidP="00F5785D">
      <w:pPr>
        <w:rPr>
          <w:sz w:val="16"/>
        </w:rPr>
      </w:pPr>
      <w:r w:rsidRPr="00DF6ADC">
        <w:rPr>
          <w:sz w:val="16"/>
        </w:rPr>
        <w:t xml:space="preserve">This means that, as a first interim result, </w:t>
      </w:r>
      <w:r w:rsidRPr="00DF6ADC">
        <w:rPr>
          <w:rStyle w:val="StyleUnderline"/>
        </w:rPr>
        <w:t>al</w:t>
      </w:r>
      <w:r w:rsidRPr="00DF6ADC">
        <w:rPr>
          <w:rStyle w:val="Emphasis"/>
        </w:rPr>
        <w:t>though</w:t>
      </w:r>
      <w:r w:rsidRPr="00DF6ADC">
        <w:rPr>
          <w:rStyle w:val="StyleUnderline"/>
        </w:rPr>
        <w:t xml:space="preserve"> there are </w:t>
      </w:r>
      <w:r w:rsidRPr="00DF6ADC">
        <w:rPr>
          <w:rStyle w:val="Emphasis"/>
        </w:rPr>
        <w:t>concerns</w:t>
      </w:r>
      <w:r w:rsidRPr="00DF6ADC">
        <w:rPr>
          <w:rStyle w:val="StyleUnderline"/>
        </w:rPr>
        <w:t xml:space="preserve"> that scientific and technological progress may cause</w:t>
      </w:r>
      <w:r w:rsidRPr="00DF6ADC">
        <w:rPr>
          <w:sz w:val="16"/>
        </w:rPr>
        <w:t xml:space="preserve"> high, even </w:t>
      </w:r>
      <w:r w:rsidRPr="00DF6ADC">
        <w:rPr>
          <w:rStyle w:val="Emphasis"/>
        </w:rPr>
        <w:t>existential</w:t>
      </w:r>
      <w:r w:rsidRPr="00DF6ADC">
        <w:rPr>
          <w:sz w:val="16"/>
        </w:rPr>
        <w:t xml:space="preserve"> and global catastrophic, </w:t>
      </w:r>
      <w:r w:rsidRPr="00DF6ADC">
        <w:rPr>
          <w:rStyle w:val="Emphasis"/>
        </w:rPr>
        <w:t>risks</w:t>
      </w:r>
      <w:r w:rsidRPr="00DF6ADC">
        <w:rPr>
          <w:rStyle w:val="StyleUnderline"/>
        </w:rPr>
        <w:t xml:space="preserve">, international </w:t>
      </w:r>
      <w:r w:rsidRPr="00DF6ADC">
        <w:rPr>
          <w:rStyle w:val="Emphasis"/>
        </w:rPr>
        <w:t>treaty</w:t>
      </w:r>
      <w:r w:rsidRPr="00DF6ADC">
        <w:rPr>
          <w:rStyle w:val="StyleUnderline"/>
        </w:rPr>
        <w:t xml:space="preserve"> law is </w:t>
      </w:r>
      <w:r w:rsidRPr="00DF6ADC">
        <w:rPr>
          <w:rStyle w:val="Emphasis"/>
        </w:rPr>
        <w:t>not sufficient</w:t>
      </w:r>
      <w:r w:rsidRPr="00DF6ADC">
        <w:rPr>
          <w:sz w:val="16"/>
        </w:rPr>
        <w:t xml:space="preserve"> to govern these research areas. Besides, </w:t>
      </w:r>
      <w:r w:rsidRPr="00DF6ADC">
        <w:rPr>
          <w:rStyle w:val="StyleUnderline"/>
        </w:rPr>
        <w:t>international</w:t>
      </w:r>
      <w:r w:rsidRPr="00DF6ADC">
        <w:rPr>
          <w:sz w:val="16"/>
        </w:rPr>
        <w:t xml:space="preserve"> </w:t>
      </w:r>
      <w:r w:rsidRPr="00DF6ADC">
        <w:rPr>
          <w:rStyle w:val="Emphasis"/>
        </w:rPr>
        <w:t>soft</w:t>
      </w:r>
      <w:r w:rsidRPr="00DF6ADC">
        <w:rPr>
          <w:sz w:val="16"/>
        </w:rPr>
        <w:t xml:space="preserve"> law </w:t>
      </w:r>
      <w:r w:rsidRPr="00DF6ADC">
        <w:rPr>
          <w:rStyle w:val="Emphasis"/>
        </w:rPr>
        <w:t>norms</w:t>
      </w:r>
      <w:r w:rsidRPr="00DF6ADC">
        <w:rPr>
          <w:sz w:val="16"/>
        </w:rPr>
        <w:t xml:space="preserve">,51 </w:t>
      </w:r>
      <w:r w:rsidRPr="00DF6ADC">
        <w:rPr>
          <w:rStyle w:val="StyleUnderline"/>
        </w:rPr>
        <w:t xml:space="preserve">as far as they </w:t>
      </w:r>
      <w:r w:rsidRPr="00DF6ADC">
        <w:rPr>
          <w:rStyle w:val="Emphasis"/>
        </w:rPr>
        <w:t>exist</w:t>
      </w:r>
      <w:r w:rsidRPr="00DF6ADC">
        <w:rPr>
          <w:rStyle w:val="StyleUnderline"/>
        </w:rPr>
        <w:t>,</w:t>
      </w:r>
      <w:r w:rsidRPr="00DF6ADC">
        <w:rPr>
          <w:sz w:val="16"/>
        </w:rPr>
        <w:t xml:space="preserve">52 </w:t>
      </w:r>
      <w:r w:rsidRPr="00DF6ADC">
        <w:rPr>
          <w:rStyle w:val="StyleUnderline"/>
        </w:rPr>
        <w:t>are</w:t>
      </w:r>
      <w:r w:rsidRPr="00DF6ADC">
        <w:rPr>
          <w:sz w:val="16"/>
        </w:rPr>
        <w:t xml:space="preserve"> </w:t>
      </w:r>
      <w:r w:rsidRPr="00DF6ADC">
        <w:rPr>
          <w:rStyle w:val="Emphasis"/>
        </w:rPr>
        <w:t>not binding</w:t>
      </w:r>
      <w:r w:rsidRPr="00DF6ADC">
        <w:rPr>
          <w:sz w:val="16"/>
        </w:rPr>
        <w:t xml:space="preserve"> for states and other actors.</w:t>
      </w:r>
    </w:p>
    <w:p w14:paraId="0944108F" w14:textId="77777777" w:rsidR="00F5785D" w:rsidRPr="00DF6ADC" w:rsidRDefault="00F5785D" w:rsidP="00F5785D">
      <w:pPr>
        <w:rPr>
          <w:sz w:val="16"/>
        </w:rPr>
      </w:pPr>
      <w:r w:rsidRPr="00DF6ADC">
        <w:rPr>
          <w:rStyle w:val="StyleUnderline"/>
        </w:rPr>
        <w:t>The same</w:t>
      </w:r>
      <w:r w:rsidRPr="00DF6ADC">
        <w:rPr>
          <w:sz w:val="16"/>
        </w:rPr>
        <w:t xml:space="preserve"> is true </w:t>
      </w:r>
      <w:r w:rsidRPr="00DF6ADC">
        <w:rPr>
          <w:rStyle w:val="StyleUnderline"/>
        </w:rPr>
        <w:t xml:space="preserve">with regard to </w:t>
      </w:r>
      <w:r w:rsidRPr="00DF6ADC">
        <w:rPr>
          <w:rStyle w:val="Emphasis"/>
        </w:rPr>
        <w:t>private</w:t>
      </w:r>
      <w:r w:rsidRPr="00DF6ADC">
        <w:rPr>
          <w:sz w:val="16"/>
        </w:rPr>
        <w:t xml:space="preserve"> </w:t>
      </w:r>
      <w:r w:rsidRPr="00DF6ADC">
        <w:rPr>
          <w:rStyle w:val="StyleUnderline"/>
        </w:rPr>
        <w:t>rule making</w:t>
      </w:r>
      <w:r w:rsidRPr="00DF6ADC">
        <w:rPr>
          <w:sz w:val="16"/>
        </w:rPr>
        <w:t xml:space="preserve"> (including codes of conduct) or mere recommendations by stakeholders and expert bodies: </w:t>
      </w:r>
      <w:r w:rsidRPr="00DF6ADC">
        <w:rPr>
          <w:rStyle w:val="StyleUnderline"/>
        </w:rPr>
        <w:t xml:space="preserve">They are </w:t>
      </w:r>
      <w:r w:rsidRPr="00DF6ADC">
        <w:rPr>
          <w:rStyle w:val="Emphasis"/>
        </w:rPr>
        <w:t>not binding</w:t>
      </w:r>
      <w:r w:rsidRPr="00DF6ADC">
        <w:rPr>
          <w:rStyle w:val="StyleUnderline"/>
        </w:rPr>
        <w:t xml:space="preserve">, they do not exist in </w:t>
      </w:r>
      <w:r w:rsidRPr="00DF6ADC">
        <w:rPr>
          <w:rStyle w:val="Emphasis"/>
        </w:rPr>
        <w:t>all the fields</w:t>
      </w:r>
      <w:r w:rsidRPr="00DF6ADC">
        <w:rPr>
          <w:sz w:val="16"/>
        </w:rPr>
        <w:t xml:space="preserve"> of research mentioned above as linked to high risks, </w:t>
      </w:r>
      <w:r w:rsidRPr="00DF6ADC">
        <w:rPr>
          <w:rStyle w:val="StyleUnderline"/>
        </w:rPr>
        <w:t xml:space="preserve">and they do not address </w:t>
      </w:r>
      <w:r w:rsidRPr="00DF6ADC">
        <w:rPr>
          <w:rStyle w:val="Emphasis"/>
        </w:rPr>
        <w:t>all relevant actors</w:t>
      </w:r>
      <w:r w:rsidRPr="00DF6ADC">
        <w:rPr>
          <w:sz w:val="16"/>
        </w:rPr>
        <w:t xml:space="preserve">.53 This does not mean that the usefulness of “bottom-up” rule making by private actors and stakeholders should be neglected or negated, and it should not be assumed that codes of conduct, as bottom-up approaches that rely on the consensus of stakeholders, are not effective. There have been examples of private rule making and codes of conduct that had </w:t>
      </w:r>
      <w:r w:rsidRPr="00DF6ADC">
        <w:rPr>
          <w:sz w:val="16"/>
        </w:rPr>
        <w:lastRenderedPageBreak/>
        <w:t>and still have a major impact in framing and limiting specific areas of research.54 They are part of a multi-layer governance that consists of rules of international law, supranational and national law, private norm setting, and hybrid forms that combine elements of international or national law and private norm setting. Promising “bottom-up” initiatives are underway in different fields of the research mentioned above.55 But the normative force (in the sense of de facto bindingness and effectiveness) of these private rules significantly depends on complex criteria and preconditions, for instance whether all relevant researchers of a specific research field agree, and whether the rules and principles are not too broad or too complex to give clear guidelines for the relevant actors. However, a moratorium on a specific kind of research that is based on the consensus of the relevant scientific community and backed up by the relevant scientific journals – which will not publish experiments that violate the moratorium – can be even more effective than a prohibition based on an international treaty that is implemented, top-down, by States parties.56 Hence multi-layer governance should combine “top-down” state-based rule making and implementation with “bottom-up” norm creation and implementation by private actors and stakeholders to close loopholes and enhance the effectiveness of international governance. Nevertheless, what the bases for a legitimate governance regime are with regard to existential and global catastrophic risks resulting from scientific and technical progress in the twenty-first century is a different and more far reaching question. This shall be answered in the next section.</w:t>
      </w:r>
    </w:p>
    <w:p w14:paraId="133BEBCF" w14:textId="77777777" w:rsidR="00F5785D" w:rsidRPr="00DF6ADC" w:rsidRDefault="00F5785D" w:rsidP="00F5785D">
      <w:pPr>
        <w:rPr>
          <w:sz w:val="16"/>
        </w:rPr>
      </w:pPr>
      <w:r w:rsidRPr="00DF6ADC">
        <w:rPr>
          <w:sz w:val="16"/>
        </w:rPr>
        <w:t>IV. QUESTIONS OF LEGITIMACY</w:t>
      </w:r>
    </w:p>
    <w:p w14:paraId="7CD21DF7" w14:textId="77777777" w:rsidR="00F5785D" w:rsidRPr="00DF6ADC" w:rsidRDefault="00F5785D" w:rsidP="00F5785D">
      <w:pPr>
        <w:rPr>
          <w:sz w:val="16"/>
        </w:rPr>
      </w:pPr>
      <w:r w:rsidRPr="00DF6ADC">
        <w:rPr>
          <w:sz w:val="16"/>
        </w:rPr>
        <w:t>If one wants to discuss criteria for a legitimate governance regime for existential and global catastrophic risks, one has to look closer into the notion of legitimacy. I view legitimacy primarily as a normative, not a descriptive, concept: Legitimacy refers to standards of justification of governance and – possibly – obligations. Hence, if I speak of “legitimate governance,” it means that the guiding norms and standards have to be justifiable in a supra-legal way (i.e., they possess rational acceptability). If we think about international governance, it seems fruitful to link the notion of “legitimate governance” to the existing legal order of public international law. Without saying that legality is sufficient for legitimacy, I would argue that guiding norms and standards have to be coherent with existing international law insofar as the international law reflects moral (i.e., justified) values.57</w:t>
      </w:r>
    </w:p>
    <w:p w14:paraId="23D48EA8" w14:textId="77777777" w:rsidR="00F5785D" w:rsidRPr="00DF6ADC" w:rsidRDefault="00F5785D" w:rsidP="00F5785D">
      <w:pPr>
        <w:rPr>
          <w:sz w:val="16"/>
        </w:rPr>
      </w:pPr>
      <w:r w:rsidRPr="00DF6ADC">
        <w:rPr>
          <w:rStyle w:val="StyleUnderline"/>
        </w:rPr>
        <w:t xml:space="preserve">There are </w:t>
      </w:r>
      <w:r w:rsidRPr="00DF6ADC">
        <w:rPr>
          <w:rStyle w:val="Emphasis"/>
        </w:rPr>
        <w:t>different ethical paradigms</w:t>
      </w:r>
      <w:r w:rsidRPr="00DF6ADC">
        <w:rPr>
          <w:sz w:val="16"/>
        </w:rPr>
        <w:t xml:space="preserve"> (or normative ethical theories) that are able to justify governance in a supra-legal way. A prominent one is the human rights-based approach that can be considered a deontological concept,58 as the rightness or wrongness of conduct is derived from the character of the behavior itself.59 Another approach is utilitarianism, which can be described as the doctrine which states that “one should perform that act, among those that on the evidence are available to one, that will most probably maximise benefits.”60 </w:t>
      </w:r>
      <w:r w:rsidRPr="00DF6ADC">
        <w:rPr>
          <w:rStyle w:val="StyleUnderline"/>
        </w:rPr>
        <w:t xml:space="preserve">However, it seems important to note that the </w:t>
      </w:r>
      <w:r w:rsidRPr="00DF6ADC">
        <w:rPr>
          <w:rStyle w:val="Emphasis"/>
        </w:rPr>
        <w:t>different normative ethical theories</w:t>
      </w:r>
      <w:r w:rsidRPr="00DF6ADC">
        <w:rPr>
          <w:sz w:val="16"/>
        </w:rPr>
        <w:t xml:space="preserve"> </w:t>
      </w:r>
      <w:r w:rsidRPr="00DF6ADC">
        <w:rPr>
          <w:rStyle w:val="StyleUnderline"/>
        </w:rPr>
        <w:t xml:space="preserve">are based on </w:t>
      </w:r>
      <w:r w:rsidRPr="00DF6ADC">
        <w:rPr>
          <w:rStyle w:val="Emphasis"/>
        </w:rPr>
        <w:t>reasonable grounds</w:t>
      </w:r>
      <w:r w:rsidRPr="00DF6ADC">
        <w:rPr>
          <w:sz w:val="16"/>
        </w:rPr>
        <w:t xml:space="preserve"> (i.e., they possess rational acceptability) </w:t>
      </w:r>
      <w:r w:rsidRPr="00DF6ADC">
        <w:rPr>
          <w:rStyle w:val="StyleUnderline"/>
        </w:rPr>
        <w:t xml:space="preserve">and one </w:t>
      </w:r>
      <w:r w:rsidRPr="00DF6ADC">
        <w:rPr>
          <w:rStyle w:val="Emphasis"/>
        </w:rPr>
        <w:t>cannot decide whether there is a theory that clearly trumps the others</w:t>
      </w:r>
      <w:r w:rsidRPr="00DF6ADC">
        <w:rPr>
          <w:sz w:val="16"/>
        </w:rPr>
        <w:t xml:space="preserve">.61 Therefore, </w:t>
      </w:r>
      <w:r w:rsidRPr="00DF6ADC">
        <w:rPr>
          <w:rStyle w:val="StyleUnderline"/>
        </w:rPr>
        <w:t xml:space="preserve">in looking for standards that are the bases of a </w:t>
      </w:r>
      <w:r w:rsidRPr="00DF6ADC">
        <w:rPr>
          <w:rStyle w:val="Emphasis"/>
        </w:rPr>
        <w:t>legitimate governance regime</w:t>
      </w:r>
      <w:r w:rsidRPr="00DF6ADC">
        <w:rPr>
          <w:sz w:val="16"/>
        </w:rPr>
        <w:t xml:space="preserve"> </w:t>
      </w:r>
      <w:r w:rsidRPr="00DF6ADC">
        <w:rPr>
          <w:rStyle w:val="StyleUnderline"/>
        </w:rPr>
        <w:t>of existential</w:t>
      </w:r>
      <w:r w:rsidRPr="00DF6ADC">
        <w:rPr>
          <w:sz w:val="16"/>
        </w:rPr>
        <w:t xml:space="preserve"> and global catastrophic </w:t>
      </w:r>
      <w:r w:rsidRPr="00DF6ADC">
        <w:rPr>
          <w:rStyle w:val="StyleUnderline"/>
        </w:rPr>
        <w:t xml:space="preserve">risks, it is </w:t>
      </w:r>
      <w:r w:rsidRPr="00DF6ADC">
        <w:rPr>
          <w:rStyle w:val="Emphasis"/>
        </w:rPr>
        <w:t>not so fruitful</w:t>
      </w:r>
      <w:r w:rsidRPr="00DF6ADC">
        <w:rPr>
          <w:rStyle w:val="StyleUnderline"/>
        </w:rPr>
        <w:t xml:space="preserve"> to decide whether one normative ethical theory is </w:t>
      </w:r>
      <w:r w:rsidRPr="00DF6ADC">
        <w:rPr>
          <w:rStyle w:val="Emphasis"/>
        </w:rPr>
        <w:t>per se</w:t>
      </w:r>
      <w:r w:rsidRPr="00DF6ADC">
        <w:rPr>
          <w:sz w:val="16"/>
        </w:rPr>
        <w:t xml:space="preserve"> (or in general terms) </w:t>
      </w:r>
      <w:r w:rsidRPr="00DF6ADC">
        <w:rPr>
          <w:rStyle w:val="StyleUnderline"/>
        </w:rPr>
        <w:t>the most convincing</w:t>
      </w:r>
      <w:r w:rsidRPr="00DF6ADC">
        <w:rPr>
          <w:sz w:val="16"/>
        </w:rPr>
        <w:t xml:space="preserve"> one, </w:t>
      </w:r>
      <w:r w:rsidRPr="00DF6ADC">
        <w:rPr>
          <w:rStyle w:val="StyleUnderline"/>
        </w:rPr>
        <w:t xml:space="preserve">but rather what ethical paradigm seems to be the </w:t>
      </w:r>
      <w:r w:rsidRPr="00DF6ADC">
        <w:rPr>
          <w:rStyle w:val="Emphasis"/>
        </w:rPr>
        <w:t>most</w:t>
      </w:r>
      <w:r w:rsidRPr="00DF6ADC">
        <w:rPr>
          <w:rStyle w:val="StyleUnderline"/>
        </w:rPr>
        <w:t xml:space="preserve"> convincing in regard to the </w:t>
      </w:r>
      <w:r w:rsidRPr="00DF6ADC">
        <w:rPr>
          <w:rStyle w:val="Emphasis"/>
        </w:rPr>
        <w:t>specific questions</w:t>
      </w:r>
      <w:r w:rsidRPr="00DF6ADC">
        <w:rPr>
          <w:sz w:val="16"/>
        </w:rPr>
        <w:t xml:space="preserve"> </w:t>
      </w:r>
      <w:r w:rsidRPr="00DF6ADC">
        <w:rPr>
          <w:rStyle w:val="StyleUnderline"/>
        </w:rPr>
        <w:t xml:space="preserve">that we </w:t>
      </w:r>
      <w:r w:rsidRPr="00DF6ADC">
        <w:rPr>
          <w:rStyle w:val="Emphasis"/>
        </w:rPr>
        <w:t>have to deal with</w:t>
      </w:r>
      <w:r w:rsidRPr="00DF6ADC">
        <w:rPr>
          <w:sz w:val="16"/>
        </w:rPr>
        <w:t xml:space="preserve"> </w:t>
      </w:r>
      <w:r w:rsidRPr="00DF6ADC">
        <w:rPr>
          <w:rStyle w:val="StyleUnderline"/>
        </w:rPr>
        <w:t>when</w:t>
      </w:r>
      <w:r w:rsidRPr="00DF6ADC">
        <w:rPr>
          <w:sz w:val="16"/>
        </w:rPr>
        <w:t xml:space="preserve"> </w:t>
      </w:r>
      <w:r w:rsidRPr="00DF6ADC">
        <w:rPr>
          <w:rStyle w:val="Emphasis"/>
        </w:rPr>
        <w:t>framing existential</w:t>
      </w:r>
      <w:r w:rsidRPr="00DF6ADC">
        <w:rPr>
          <w:sz w:val="16"/>
        </w:rPr>
        <w:t xml:space="preserve"> and global catastrophic </w:t>
      </w:r>
      <w:r w:rsidRPr="00DF6ADC">
        <w:rPr>
          <w:rStyle w:val="Emphasis"/>
        </w:rPr>
        <w:t>risks</w:t>
      </w:r>
      <w:r w:rsidRPr="00DF6ADC">
        <w:rPr>
          <w:sz w:val="16"/>
        </w:rPr>
        <w:t xml:space="preserve"> </w:t>
      </w:r>
      <w:r w:rsidRPr="00DF6ADC">
        <w:rPr>
          <w:rStyle w:val="StyleUnderline"/>
        </w:rPr>
        <w:t>resulting from scientific and technical progress</w:t>
      </w:r>
      <w:r w:rsidRPr="00DF6ADC">
        <w:rPr>
          <w:sz w:val="16"/>
        </w:rPr>
        <w:t>.62</w:t>
      </w:r>
    </w:p>
    <w:p w14:paraId="2C719BAC" w14:textId="77777777" w:rsidR="00F5785D" w:rsidRPr="00DF6ADC" w:rsidRDefault="00F5785D" w:rsidP="00F5785D">
      <w:pPr>
        <w:rPr>
          <w:sz w:val="16"/>
        </w:rPr>
      </w:pPr>
      <w:r w:rsidRPr="00DF6ADC">
        <w:rPr>
          <w:sz w:val="16"/>
        </w:rPr>
        <w:t>In order to find rules that can form the basis of a legitimate governance regime of existential and global catastrophic risks, a closer look must be taken at the special factual features of these scenarios: Nearly all the experiments mentioned in the previous section can be viewed as so-called low probability/ high risk scenarios63 or unknown probability/high risk scenarios.64 This is the case, as – for instance – the probability that a modified, deadly virus may escape from a laboratory can be quantified and is very low. But it is uncertain whether there will be reliable models to quantify the probability that AI, certain types of geoengineering or gene drives pose existential or global catastrophic risks. This is especially true with regard to the problem of “dual use” of scientific results, the above-mentioned risk that terrorists or criminals misuse research findings or technical developments to cause severe harm.65</w:t>
      </w:r>
    </w:p>
    <w:p w14:paraId="1D6DEAC1" w14:textId="77777777" w:rsidR="00F5785D" w:rsidRPr="00DF6ADC" w:rsidRDefault="00F5785D" w:rsidP="00F5785D">
      <w:pPr>
        <w:rPr>
          <w:sz w:val="16"/>
        </w:rPr>
      </w:pPr>
      <w:r w:rsidRPr="00DF6ADC">
        <w:rPr>
          <w:sz w:val="16"/>
        </w:rPr>
        <w:t>Furthermore, another factual finding should be kept in mind when looking for a justified governance framework. Results in behavioral science show that we do not have a rational perception of low probability/high risk scenarios: Our risk perception does not mirror the probability and severity of a certain risk, as very rare events are either ignored by us or we tend to overweight small risks.66 We tend to ignore the low risk that a dangerous virus may escape from a laboratory,67 but some wanted to shut down all nuclear power plants as a consequence of the 2011 meltdown of the Fukushima nuclear plant.68</w:t>
      </w:r>
    </w:p>
    <w:p w14:paraId="3CB3A78A" w14:textId="1BC1E39F" w:rsidR="00F5785D" w:rsidRDefault="00F5785D" w:rsidP="00F5785D">
      <w:pPr>
        <w:rPr>
          <w:sz w:val="16"/>
        </w:rPr>
      </w:pPr>
      <w:r w:rsidRPr="00DF6ADC">
        <w:rPr>
          <w:sz w:val="16"/>
        </w:rPr>
        <w:t>If we agree that legitimate governance requires (as a necessary condition) a rational reaction to the scenarios mentioned before,69 one could argue that a decisive element of a governance regime should be that the relevant actors, especially the states, assess and reduce existential and global catastrophic risks in a way that mirrors the actual probability and severity of a certain risk.</w:t>
      </w:r>
      <w:bookmarkEnd w:id="4"/>
    </w:p>
    <w:p w14:paraId="7845FC10" w14:textId="595390FE" w:rsidR="00F5785D" w:rsidRDefault="00F5785D" w:rsidP="00F5785D">
      <w:pPr>
        <w:pStyle w:val="Heading3"/>
      </w:pPr>
      <w:r>
        <w:lastRenderedPageBreak/>
        <w:t>NB – Colonialism</w:t>
      </w:r>
    </w:p>
    <w:p w14:paraId="75EE3970" w14:textId="77777777" w:rsidR="00F5785D" w:rsidRDefault="00F5785D" w:rsidP="00F5785D">
      <w:pPr>
        <w:pStyle w:val="Heading4"/>
      </w:pPr>
      <w:r>
        <w:t>UNDRIP proves the UN is effective at combating water colonialism.</w:t>
      </w:r>
    </w:p>
    <w:p w14:paraId="4F1E68D6" w14:textId="77777777" w:rsidR="00F5785D" w:rsidRPr="00975F5D" w:rsidRDefault="00F5785D" w:rsidP="00F5785D">
      <w:r w:rsidRPr="00975F5D">
        <w:rPr>
          <w:rStyle w:val="Heading4Char"/>
        </w:rPr>
        <w:t>Robinson</w:t>
      </w:r>
      <w:r w:rsidRPr="00975F5D">
        <w:t>, 10-11-20</w:t>
      </w:r>
      <w:r w:rsidRPr="00975F5D">
        <w:rPr>
          <w:rStyle w:val="Heading4Char"/>
        </w:rPr>
        <w:t>18</w:t>
      </w:r>
      <w:r w:rsidRPr="00975F5D">
        <w:t xml:space="preserve">, </w:t>
      </w:r>
      <w:r>
        <w:t xml:space="preserve">(Jason Robinson, Associate Professor at the University of Wyoming, College of Law. S.J.D., Harvard Law School, “INDIGENOUS WATER JUSTICE” </w:t>
      </w:r>
      <w:r w:rsidRPr="00975F5D">
        <w:t>file:///C:/Users/dadud/Downloads/SSRN-id3013470.pdf</w:t>
      </w:r>
      <w:r>
        <w:t>//WH)</w:t>
      </w:r>
    </w:p>
    <w:p w14:paraId="5CA8A9FD" w14:textId="77777777" w:rsidR="00F5785D" w:rsidRDefault="00F5785D" w:rsidP="00F5785D">
      <w:pPr>
        <w:rPr>
          <w:u w:val="single"/>
        </w:rPr>
      </w:pPr>
      <w:r w:rsidRPr="00975F5D">
        <w:rPr>
          <w:sz w:val="16"/>
        </w:rPr>
        <w:t xml:space="preserve">“What matters far more than words—what matters far more than any resolution or declaration—are actions to match those words.”508 </w:t>
      </w:r>
      <w:r w:rsidRPr="00975F5D">
        <w:rPr>
          <w:u w:val="single"/>
        </w:rPr>
        <w:t>President Barack Obama made this remark upon announcing the United States’ support for UNDRIP at the second White House Tribal Nations Conference in 2010—a position reversal shedding the country’s then loneholdout status.509 In its action-oriented nature, the remark echoes a perspective conveyed one year prior by former Special Rapporteur Stavenhagen: “[h]ow to make the Declaration work is the challenge that we now face.”510 “The implementation of laws is one of the principle stumbling blocks in the long, painful process of getting human rights to work for people,” described Dr. Stavenhagen presciently, and “[t]his will be no different regarding the implementation of the Declaration.”511 Water is, of course, only one subject to which these comments adhere. But its essentiality and connectivity, for human beings and all life forms, make it a fundamental grounding point. It is this particular space to which this Article has sought to contribute. Our precise focus has been on indigenous water justice—or, put differently, on UNDRIP’s implementation in domestic water law and policy. Water holds deep, pervasive significance for Indigenous Peoples’ selfdetermination—i.e., to the overlapping socioeconomic, cultural, and political dimensions associated with the exercise of that right as a peremptory norm of international law.512 Stemming from the right to selfdetermination, UNDRIP’s provisions governing Indigenous Peoples’ rights to lands, territories, and resources, cultural identity, and selfgovernance and political participation establish authentic, robust norms that bear directly on Indigenous Peoples’ struggles for justice in relation to water. Although not unique in their common legacies of water colonialism, the Colorado, Columbia, and Murray-Darling basins have been recurring sites for such struggles commensurate with state-building processes over the past several centuries. As described earlier, UNDRIP is a valuable anti-colonial tool moving forward. Its provisions anchor waterjustice principles, and derivative prescriptions for Australian, Canadian, and U.S. water laws and policies, that should inform prospective approaches to (1) indigenous water rights (i.e., their existence, composition, solicitude for cultural and spiritual traditions, alienability, and relation with infrastructure), and (2) political partnership (i.e., Indigenous Peoples’ water-related autonomy, capacity, and external relations). Our commentary on these topics is non-exhaustive, dialogue-promoting, and undergirded by our basic thesis: domestic water laws and policies should evolve to achieve indigenous water justice.</w:t>
      </w:r>
    </w:p>
    <w:p w14:paraId="64A7479C" w14:textId="77777777" w:rsidR="00F5785D" w:rsidRPr="00F5785D" w:rsidRDefault="00F5785D" w:rsidP="00F5785D"/>
    <w:p w14:paraId="746DFC15" w14:textId="02CAB6E9" w:rsidR="008E00E5" w:rsidRDefault="008E00E5" w:rsidP="008E00E5">
      <w:pPr>
        <w:pStyle w:val="Heading3"/>
      </w:pPr>
      <w:r>
        <w:lastRenderedPageBreak/>
        <w:t>S – UN</w:t>
      </w:r>
    </w:p>
    <w:p w14:paraId="28D9E1AD" w14:textId="742F5259" w:rsidR="008E00E5" w:rsidRPr="008E00E5" w:rsidRDefault="008E00E5" w:rsidP="008E00E5">
      <w:pPr>
        <w:pStyle w:val="Heading4"/>
      </w:pPr>
      <w:r>
        <w:t xml:space="preserve">Tribal rights to water resources is a </w:t>
      </w:r>
      <w:r>
        <w:rPr>
          <w:u w:val="single"/>
        </w:rPr>
        <w:t>jus cogens</w:t>
      </w:r>
      <w:r>
        <w:t xml:space="preserve"> right</w:t>
      </w:r>
    </w:p>
    <w:p w14:paraId="0EF18A4B" w14:textId="77777777" w:rsidR="008E00E5" w:rsidRPr="00543948" w:rsidRDefault="008E00E5" w:rsidP="008E00E5">
      <w:pPr>
        <w:rPr>
          <w:sz w:val="16"/>
          <w:szCs w:val="16"/>
        </w:rPr>
      </w:pPr>
      <w:r w:rsidRPr="00543948">
        <w:rPr>
          <w:rStyle w:val="Style13ptBold"/>
        </w:rPr>
        <w:t>Chambers &amp; Stephens 16</w:t>
      </w:r>
      <w:r>
        <w:t xml:space="preserve"> </w:t>
      </w:r>
      <w:r w:rsidRPr="00543948">
        <w:rPr>
          <w:sz w:val="16"/>
          <w:szCs w:val="16"/>
        </w:rPr>
        <w:t>(Reid Peyton Chambers is a founding partner of Sonosky, Chambers, Sachse, Endreson &amp; Perry, LLP, which was established in 1976 to represent Indian Tribes and Tribal organizations all over the country, with offices in Washington, D.C., Albuquerque, San Diego, Juneau, and Anchorage. He has practiced with the Sonosky Firm since 1976. He served from 1973-76 as Associate Solicitor for Indian Affairs of the U.S. Department of the Interior, the Department's chief legal officer with responsibility over Indian and Alaska Native matters. Prior to his time at Interior, he was an associate at Arnold &amp; Porter in Washington, D.C. (from 1967-70) and served as Acting Professor at UCLA School of Law (from 1970-73). Mr. Chambers has served as an Adjunct Professor at Georgetown University Law Center since 1977. He received his J.D. from Harvard Law School in 1967. William E Stephens is also a partner at Sonosky, Chambers, Sachse, Endreson &amp; Perry, LLP and works in all areas of the firm's practice, including litigation, self-determination contracting, construction and infrastructure, Tribal recognition, water rights, jurisdictional and sovereign immunity issues, employment matters, oil and gas matters, Tribal codes and regulations, and trust responsibilities. Mr. Stephens graduated from Harvard Law School in 2004 after receiving his B.S. from Indiana University, Bloomington with honors and distinction in 1999 and a master's degree in European Studies from the University of Bonn (Germany) in 2000. “Principles of International Law That Support Claims of Indian Tribes to Water Resource” 63 UCLA L. REV. 1530.  2016.</w:t>
      </w:r>
    </w:p>
    <w:p w14:paraId="32E82573" w14:textId="7CEC19E0" w:rsidR="008E00E5" w:rsidRPr="008E00E5" w:rsidRDefault="008E00E5" w:rsidP="008E00E5">
      <w:pPr>
        <w:rPr>
          <w:rStyle w:val="Emphasis"/>
        </w:rPr>
      </w:pPr>
      <w:r w:rsidRPr="008E00E5">
        <w:rPr>
          <w:sz w:val="16"/>
        </w:rPr>
        <w:t xml:space="preserve">To summarize, numerous international and domestic bodies have interpreted </w:t>
      </w:r>
      <w:r w:rsidRPr="008E00E5">
        <w:rPr>
          <w:rStyle w:val="StyleUnderline"/>
          <w:highlight w:val="green"/>
        </w:rPr>
        <w:t>the</w:t>
      </w:r>
      <w:r w:rsidRPr="008E00E5">
        <w:rPr>
          <w:rStyle w:val="StyleUnderline"/>
        </w:rPr>
        <w:t xml:space="preserve"> overarching </w:t>
      </w:r>
      <w:r w:rsidRPr="008E00E5">
        <w:rPr>
          <w:rStyle w:val="StyleUnderline"/>
          <w:highlight w:val="green"/>
        </w:rPr>
        <w:t>right to self-determination</w:t>
      </w:r>
      <w:r w:rsidRPr="008E00E5">
        <w:rPr>
          <w:rStyle w:val="StyleUnderline"/>
        </w:rPr>
        <w:t xml:space="preserve"> as </w:t>
      </w:r>
      <w:r w:rsidRPr="008E00E5">
        <w:rPr>
          <w:rStyle w:val="StyleUnderline"/>
          <w:highlight w:val="green"/>
        </w:rPr>
        <w:t>establish</w:t>
      </w:r>
      <w:r w:rsidRPr="008E00E5">
        <w:rPr>
          <w:rStyle w:val="StyleUnderline"/>
        </w:rPr>
        <w:t xml:space="preserve">ing Indian </w:t>
      </w:r>
      <w:r w:rsidRPr="008E00E5">
        <w:rPr>
          <w:rStyle w:val="StyleUnderline"/>
          <w:highlight w:val="green"/>
        </w:rPr>
        <w:t xml:space="preserve">Tribes' right to </w:t>
      </w:r>
      <w:r w:rsidRPr="008E00E5">
        <w:rPr>
          <w:rStyle w:val="Emphasis"/>
          <w:highlight w:val="green"/>
        </w:rPr>
        <w:t>water</w:t>
      </w:r>
      <w:r w:rsidRPr="008E00E5">
        <w:rPr>
          <w:rStyle w:val="StyleUnderline"/>
        </w:rPr>
        <w:t xml:space="preserve">, </w:t>
      </w:r>
      <w:r w:rsidRPr="008E00E5">
        <w:rPr>
          <w:rStyle w:val="Emphasis"/>
          <w:highlight w:val="green"/>
        </w:rPr>
        <w:t>resources</w:t>
      </w:r>
      <w:r w:rsidRPr="008E00E5">
        <w:rPr>
          <w:rStyle w:val="StyleUnderline"/>
        </w:rPr>
        <w:t>, and development</w:t>
      </w:r>
      <w:r w:rsidRPr="008E00E5">
        <w:rPr>
          <w:sz w:val="16"/>
        </w:rPr>
        <w:t xml:space="preserve">. As one of the bases of </w:t>
      </w:r>
      <w:r w:rsidRPr="008E00E5">
        <w:rPr>
          <w:rStyle w:val="Emphasis"/>
          <w:highlight w:val="green"/>
        </w:rPr>
        <w:t>the U.N. Charter</w:t>
      </w:r>
      <w:r w:rsidRPr="008E00E5">
        <w:rPr>
          <w:sz w:val="16"/>
        </w:rPr>
        <w:t xml:space="preserve">, the </w:t>
      </w:r>
      <w:r w:rsidRPr="008E00E5">
        <w:rPr>
          <w:rStyle w:val="Emphasis"/>
          <w:highlight w:val="green"/>
        </w:rPr>
        <w:t>right of self-determination</w:t>
      </w:r>
      <w:r w:rsidRPr="008E00E5">
        <w:rPr>
          <w:sz w:val="16"/>
        </w:rPr>
        <w:t xml:space="preserve"> </w:t>
      </w:r>
      <w:r w:rsidRPr="008E00E5">
        <w:rPr>
          <w:rStyle w:val="Emphasis"/>
          <w:highlight w:val="green"/>
        </w:rPr>
        <w:t>is a principle of customary international law</w:t>
      </w:r>
      <w:r w:rsidRPr="008E00E5">
        <w:rPr>
          <w:sz w:val="16"/>
        </w:rPr>
        <w:t xml:space="preserve">, probably even </w:t>
      </w:r>
      <w:r w:rsidRPr="008E00E5">
        <w:rPr>
          <w:rStyle w:val="Emphasis"/>
          <w:highlight w:val="green"/>
        </w:rPr>
        <w:t>a jus cogens</w:t>
      </w:r>
      <w:r w:rsidRPr="008E00E5">
        <w:rPr>
          <w:sz w:val="16"/>
        </w:rPr>
        <w:t xml:space="preserve"> (</w:t>
      </w:r>
      <w:r w:rsidRPr="008E00E5">
        <w:rPr>
          <w:rStyle w:val="Emphasis"/>
        </w:rPr>
        <w:t>non-derogable</w:t>
      </w:r>
      <w:r w:rsidRPr="008E00E5">
        <w:rPr>
          <w:sz w:val="16"/>
        </w:rPr>
        <w:t xml:space="preserve">) </w:t>
      </w:r>
      <w:r w:rsidRPr="008E00E5">
        <w:rPr>
          <w:rStyle w:val="Emphasis"/>
          <w:highlight w:val="green"/>
        </w:rPr>
        <w:t>right</w:t>
      </w:r>
      <w:r w:rsidRPr="008E00E5">
        <w:rPr>
          <w:sz w:val="16"/>
        </w:rPr>
        <w:t xml:space="preserve"> 12 Subsequent international instruments, such as the ICCPR, have reaffirmed this right time and again. 3 The right of self-determination is not meant to imply a right to statehood per se, but rather that peoples are able to "freely pursue their economic, social, and cultural development" '14 within a broader nation state. Professor Anaya, for example, clarifies that redresses for "historical violations of self-determination do not necessarily entail a reversion to the status quo ante but, rather, are to be developed in accordance with the present-day aspirations of the aggrieved groups." Therefore, these </w:t>
      </w:r>
      <w:r w:rsidRPr="008E00E5">
        <w:rPr>
          <w:rStyle w:val="Emphasis"/>
          <w:highlight w:val="green"/>
        </w:rPr>
        <w:t>international instruments may help Indian Tribes to assert their claim to a right to water.</w:t>
      </w:r>
    </w:p>
    <w:p w14:paraId="735CF340" w14:textId="3E581B9A" w:rsidR="008E00E5" w:rsidRDefault="00EC5600" w:rsidP="00EC5600">
      <w:pPr>
        <w:pStyle w:val="Heading3"/>
      </w:pPr>
      <w:r>
        <w:lastRenderedPageBreak/>
        <w:t>S – US Follows On</w:t>
      </w:r>
    </w:p>
    <w:p w14:paraId="70E6206B" w14:textId="63643C23" w:rsidR="00EC5600" w:rsidRPr="00EC5600" w:rsidRDefault="00EC5600" w:rsidP="00EC5600">
      <w:pPr>
        <w:pStyle w:val="Heading4"/>
      </w:pPr>
      <w:r>
        <w:t xml:space="preserve">US follows on – </w:t>
      </w:r>
      <w:r>
        <w:rPr>
          <w:u w:val="single"/>
        </w:rPr>
        <w:t>international</w:t>
      </w:r>
      <w:r>
        <w:t xml:space="preserve"> legal instruments spillup to plan’s mandates </w:t>
      </w:r>
    </w:p>
    <w:p w14:paraId="1A35E5DA" w14:textId="77777777" w:rsidR="00EC5600" w:rsidRPr="00543948" w:rsidRDefault="00EC5600" w:rsidP="00EC5600">
      <w:pPr>
        <w:rPr>
          <w:sz w:val="16"/>
          <w:szCs w:val="16"/>
        </w:rPr>
      </w:pPr>
      <w:r w:rsidRPr="00543948">
        <w:rPr>
          <w:rStyle w:val="Style13ptBold"/>
        </w:rPr>
        <w:t>Chambers &amp; Stephens 16</w:t>
      </w:r>
      <w:r>
        <w:t xml:space="preserve"> </w:t>
      </w:r>
      <w:r w:rsidRPr="00543948">
        <w:rPr>
          <w:sz w:val="16"/>
          <w:szCs w:val="16"/>
        </w:rPr>
        <w:t>(Reid Peyton Chambers is a founding partner of Sonosky, Chambers, Sachse, Endreson &amp; Perry, LLP, which was established in 1976 to represent Indian Tribes and Tribal organizations all over the country, with offices in Washington, D.C., Albuquerque, San Diego, Juneau, and Anchorage. He has practiced with the Sonosky Firm since 1976. He served from 1973-76 as Associate Solicitor for Indian Affairs of the U.S. Department of the Interior, the Department's chief legal officer with responsibility over Indian and Alaska Native matters. Prior to his time at Interior, he was an associate at Arnold &amp; Porter in Washington, D.C. (from 1967-70) and served as Acting Professor at UCLA School of Law (from 1970-73). Mr. Chambers has served as an Adjunct Professor at Georgetown University Law Center since 1977. He received his J.D. from Harvard Law School in 1967. William E Stephens is also a partner at Sonosky, Chambers, Sachse, Endreson &amp; Perry, LLP and works in all areas of the firm's practice, including litigation, self-determination contracting, construction and infrastructure, Tribal recognition, water rights, jurisdictional and sovereign immunity issues, employment matters, oil and gas matters, Tribal codes and regulations, and trust responsibilities. Mr. Stephens graduated from Harvard Law School in 2004 after receiving his B.S. from Indiana University, Bloomington with honors and distinction in 1999 and a master's degree in European Studies from the University of Bonn (Germany) in 2000. “Principles of International Law That Support Claims of Indian Tribes to Water Resource” 63 UCLA L. REV. 1530.  2016.</w:t>
      </w:r>
    </w:p>
    <w:p w14:paraId="4F72DB42" w14:textId="08455AE4" w:rsidR="00EC5600" w:rsidRPr="00EC5600" w:rsidRDefault="00EC5600" w:rsidP="008E00E5">
      <w:pPr>
        <w:rPr>
          <w:sz w:val="16"/>
        </w:rPr>
      </w:pPr>
      <w:r w:rsidRPr="00EC5600">
        <w:rPr>
          <w:sz w:val="16"/>
        </w:rPr>
        <w:t xml:space="preserve">The trend toward recognition of indigenous rights noted above includes the right to both land and to resources, as well as to development of each.  In the course of the aforementioned U.N. Special Rapporteur to the Human Rights Committee's study, the Rapporteur found that </w:t>
      </w:r>
      <w:r w:rsidRPr="00EC5600">
        <w:rPr>
          <w:rStyle w:val="Emphasis"/>
          <w:highlight w:val="green"/>
        </w:rPr>
        <w:t>the trend</w:t>
      </w:r>
      <w:r w:rsidRPr="00EC5600">
        <w:rPr>
          <w:sz w:val="16"/>
        </w:rPr>
        <w:t xml:space="preserve"> in both international law and domestic law of nations around the world </w:t>
      </w:r>
      <w:r w:rsidRPr="00EC5600">
        <w:rPr>
          <w:rStyle w:val="StyleUnderline"/>
          <w:highlight w:val="green"/>
        </w:rPr>
        <w:t>is to recognize</w:t>
      </w:r>
      <w:r w:rsidRPr="00EC5600">
        <w:rPr>
          <w:sz w:val="16"/>
        </w:rPr>
        <w:t xml:space="preserve"> </w:t>
      </w:r>
      <w:r w:rsidRPr="00EC5600">
        <w:rPr>
          <w:rStyle w:val="Emphasis"/>
          <w:highlight w:val="green"/>
        </w:rPr>
        <w:t>indigenous rights</w:t>
      </w:r>
      <w:r w:rsidRPr="00EC5600">
        <w:rPr>
          <w:sz w:val="16"/>
        </w:rPr>
        <w:t xml:space="preserve"> </w:t>
      </w:r>
      <w:r w:rsidRPr="00EC5600">
        <w:rPr>
          <w:rStyle w:val="StyleUnderline"/>
          <w:highlight w:val="green"/>
        </w:rPr>
        <w:t>to</w:t>
      </w:r>
      <w:r w:rsidRPr="00EC5600">
        <w:rPr>
          <w:sz w:val="16"/>
        </w:rPr>
        <w:t xml:space="preserve"> permanent </w:t>
      </w:r>
      <w:r w:rsidRPr="00EC5600">
        <w:rPr>
          <w:rStyle w:val="StyleUnderline"/>
          <w:highlight w:val="green"/>
        </w:rPr>
        <w:t>sovereignty over resources</w:t>
      </w:r>
      <w:r w:rsidRPr="00EC5600">
        <w:rPr>
          <w:sz w:val="16"/>
        </w:rPr>
        <w:t xml:space="preserve"> as well as land-as logically necessary elements of well-recognized rights to cultural preservation </w:t>
      </w:r>
      <w:r w:rsidRPr="00EC5600">
        <w:rPr>
          <w:rStyle w:val="StyleUnderline"/>
          <w:highlight w:val="green"/>
        </w:rPr>
        <w:t>and selfdetermination</w:t>
      </w:r>
      <w:r w:rsidRPr="00EC5600">
        <w:rPr>
          <w:sz w:val="16"/>
        </w:rPr>
        <w:t xml:space="preserve">.117 The extent to which this trend is universal may of course be debated, which is why many of the </w:t>
      </w:r>
      <w:r w:rsidRPr="00EC5600">
        <w:rPr>
          <w:rStyle w:val="StyleUnderline"/>
          <w:highlight w:val="green"/>
        </w:rPr>
        <w:t>principles</w:t>
      </w:r>
      <w:r w:rsidRPr="00EC5600">
        <w:rPr>
          <w:sz w:val="16"/>
        </w:rPr>
        <w:t xml:space="preserve"> (except to the extent they are </w:t>
      </w:r>
      <w:r w:rsidRPr="00EC5600">
        <w:rPr>
          <w:rStyle w:val="Emphasis"/>
          <w:highlight w:val="green"/>
        </w:rPr>
        <w:t>included in instruments signed by the U</w:t>
      </w:r>
      <w:r w:rsidRPr="00EC5600">
        <w:rPr>
          <w:sz w:val="16"/>
        </w:rPr>
        <w:t xml:space="preserve">nited </w:t>
      </w:r>
      <w:r w:rsidRPr="00EC5600">
        <w:rPr>
          <w:rStyle w:val="Emphasis"/>
          <w:highlight w:val="green"/>
        </w:rPr>
        <w:t>S</w:t>
      </w:r>
      <w:r w:rsidRPr="00EC5600">
        <w:rPr>
          <w:sz w:val="16"/>
        </w:rPr>
        <w:t xml:space="preserve">tates) </w:t>
      </w:r>
      <w:r w:rsidRPr="00EC5600">
        <w:rPr>
          <w:rStyle w:val="StyleUnderline"/>
          <w:highlight w:val="green"/>
        </w:rPr>
        <w:t>may not be legally binding</w:t>
      </w:r>
      <w:r w:rsidRPr="00EC5600">
        <w:rPr>
          <w:sz w:val="16"/>
        </w:rPr>
        <w:t xml:space="preserve"> to protect an American Indian Tribe.</w:t>
      </w:r>
    </w:p>
    <w:p w14:paraId="154661FB" w14:textId="4A03FA78" w:rsidR="00EC5600" w:rsidRPr="00EC5600" w:rsidRDefault="00EC5600" w:rsidP="008E00E5">
      <w:pPr>
        <w:rPr>
          <w:sz w:val="16"/>
        </w:rPr>
      </w:pPr>
      <w:r w:rsidRPr="00EC5600">
        <w:rPr>
          <w:rStyle w:val="Emphasis"/>
          <w:highlight w:val="green"/>
        </w:rPr>
        <w:t>But</w:t>
      </w:r>
      <w:r w:rsidRPr="00EC5600">
        <w:rPr>
          <w:sz w:val="16"/>
        </w:rPr>
        <w:t xml:space="preserve"> as a normative matter, </w:t>
      </w:r>
      <w:r w:rsidRPr="00EC5600">
        <w:rPr>
          <w:rStyle w:val="StyleUnderline"/>
          <w:highlight w:val="green"/>
        </w:rPr>
        <w:t>the U</w:t>
      </w:r>
      <w:r w:rsidRPr="00EC5600">
        <w:rPr>
          <w:sz w:val="16"/>
        </w:rPr>
        <w:t xml:space="preserve">nited </w:t>
      </w:r>
      <w:r w:rsidRPr="00EC5600">
        <w:rPr>
          <w:rStyle w:val="StyleUnderline"/>
          <w:highlight w:val="green"/>
        </w:rPr>
        <w:t>S</w:t>
      </w:r>
      <w:r w:rsidRPr="00EC5600">
        <w:rPr>
          <w:sz w:val="16"/>
        </w:rPr>
        <w:t xml:space="preserve">tates </w:t>
      </w:r>
      <w:r w:rsidRPr="00EC5600">
        <w:rPr>
          <w:rStyle w:val="StyleUnderline"/>
          <w:highlight w:val="green"/>
        </w:rPr>
        <w:t>should be</w:t>
      </w:r>
      <w:r w:rsidRPr="00EC5600">
        <w:rPr>
          <w:sz w:val="16"/>
        </w:rPr>
        <w:t xml:space="preserve"> increasingly </w:t>
      </w:r>
      <w:r w:rsidRPr="00EC5600">
        <w:rPr>
          <w:rStyle w:val="Emphasis"/>
          <w:highlight w:val="green"/>
        </w:rPr>
        <w:t>reluctant to deny</w:t>
      </w:r>
      <w:r w:rsidRPr="00EC5600">
        <w:rPr>
          <w:sz w:val="16"/>
        </w:rPr>
        <w:t xml:space="preserve"> these generally recognized </w:t>
      </w:r>
      <w:r w:rsidRPr="00EC5600">
        <w:rPr>
          <w:rStyle w:val="StyleUnderline"/>
          <w:highlight w:val="green"/>
        </w:rPr>
        <w:t>rights</w:t>
      </w:r>
      <w:r w:rsidRPr="00EC5600">
        <w:rPr>
          <w:sz w:val="16"/>
        </w:rPr>
        <w:t xml:space="preserve"> </w:t>
      </w:r>
      <w:r w:rsidRPr="00EC5600">
        <w:rPr>
          <w:rStyle w:val="StyleUnderline"/>
          <w:highlight w:val="green"/>
        </w:rPr>
        <w:t>because</w:t>
      </w:r>
      <w:r w:rsidRPr="00EC5600">
        <w:rPr>
          <w:sz w:val="16"/>
        </w:rPr>
        <w:t xml:space="preserve"> </w:t>
      </w:r>
      <w:r w:rsidRPr="00EC5600">
        <w:rPr>
          <w:rStyle w:val="Emphasis"/>
          <w:highlight w:val="green"/>
        </w:rPr>
        <w:t>every admin</w:t>
      </w:r>
      <w:r w:rsidRPr="00EC5600">
        <w:rPr>
          <w:sz w:val="16"/>
        </w:rPr>
        <w:t xml:space="preserve">istration </w:t>
      </w:r>
      <w:r w:rsidRPr="00EC5600">
        <w:rPr>
          <w:rStyle w:val="Emphasis"/>
          <w:highlight w:val="green"/>
        </w:rPr>
        <w:t>over</w:t>
      </w:r>
      <w:r w:rsidRPr="00EC5600">
        <w:rPr>
          <w:sz w:val="16"/>
        </w:rPr>
        <w:t xml:space="preserve"> the last </w:t>
      </w:r>
      <w:r w:rsidRPr="00EC5600">
        <w:rPr>
          <w:rStyle w:val="Emphasis"/>
          <w:highlight w:val="green"/>
        </w:rPr>
        <w:t>five decades has affirmed</w:t>
      </w:r>
      <w:r w:rsidRPr="00EC5600">
        <w:rPr>
          <w:sz w:val="16"/>
        </w:rPr>
        <w:t xml:space="preserve"> indigenous peoples' right to </w:t>
      </w:r>
      <w:r w:rsidRPr="00EC5600">
        <w:rPr>
          <w:rStyle w:val="Emphasis"/>
          <w:highlight w:val="green"/>
        </w:rPr>
        <w:t>self-determination and access to resources</w:t>
      </w:r>
      <w:r w:rsidRPr="00EC5600">
        <w:rPr>
          <w:sz w:val="16"/>
        </w:rPr>
        <w:t xml:space="preserve">. In March of 1968, </w:t>
      </w:r>
      <w:r w:rsidRPr="00EC5600">
        <w:rPr>
          <w:rStyle w:val="StyleUnderline"/>
        </w:rPr>
        <w:t>President Johnson issued the first ever Presidential Message to Congress on Indian Affairs, "propos[ing] a new goal for our Indian programs: A goal that.., stresses self-determination; a goal that erases old attitudes of paternalism and promotes partnership self-help." ' President Nixon issued a similar Message to Congress on Indian Affairs</w:t>
      </w:r>
      <w:r w:rsidRPr="00EC5600">
        <w:rPr>
          <w:sz w:val="16"/>
        </w:rPr>
        <w:t xml:space="preserve"> on July 8, 1970.119 These </w:t>
      </w:r>
      <w:r w:rsidRPr="00EC5600">
        <w:rPr>
          <w:rStyle w:val="Emphasis"/>
        </w:rPr>
        <w:t>two Presidential Messages</w:t>
      </w:r>
      <w:r w:rsidRPr="00EC5600">
        <w:rPr>
          <w:sz w:val="16"/>
        </w:rPr>
        <w:t>-</w:t>
      </w:r>
      <w:r w:rsidRPr="00EC5600">
        <w:rPr>
          <w:rStyle w:val="Emphasis"/>
        </w:rPr>
        <w:t>one by a Democratic president, the other by a Republican</w:t>
      </w:r>
      <w:r w:rsidRPr="00EC5600">
        <w:rPr>
          <w:sz w:val="16"/>
        </w:rPr>
        <w:t xml:space="preserve">-represented a very dramatic departure from and rejection of virtually all prior Indian policies of the U.S. government, and have </w:t>
      </w:r>
      <w:r w:rsidRPr="00EC5600">
        <w:rPr>
          <w:rStyle w:val="Emphasis"/>
        </w:rPr>
        <w:t>lasted to this day to guide the federal Indian policy of all future administrations of both parties</w:t>
      </w:r>
      <w:r w:rsidRPr="00EC5600">
        <w:rPr>
          <w:sz w:val="16"/>
        </w:rPr>
        <w:t>. The Indian policy that immediately preceded these Presidential Messages embraced by the Truman and Eisenhower administrations and congressional majorities during the 1950s-had been to terminate Tribes' treaty and other special rights and the United States' federal trust responsibility to protect an enforce these rights, seeking instead to forcibly assimilate Indians into the American melting pot.12° Both the Johnson and Nixon Presidential Messages forcefully renounced that termination policy, which Congress had imposed on seventy Tribes in the 1950s and 1960s. 2</w:t>
      </w:r>
    </w:p>
    <w:p w14:paraId="5E00BF4D" w14:textId="26E50188" w:rsidR="00EC5600" w:rsidRPr="00EC5600" w:rsidRDefault="00EC5600" w:rsidP="008E00E5">
      <w:pPr>
        <w:rPr>
          <w:sz w:val="16"/>
          <w:szCs w:val="16"/>
        </w:rPr>
      </w:pPr>
      <w:r w:rsidRPr="00EC5600">
        <w:rPr>
          <w:sz w:val="16"/>
          <w:szCs w:val="16"/>
        </w:rPr>
        <w:t>President Nixon's Message also expressly reaffirmed the federal trust responsibility as a permanent legal obligation of the United States to Tribes, which the United States could not discontinue unilaterally. The Message promised "that the... Government would continue to carry out its treaty and trusteeship obligations" so long as a Tribe wished it to do so.122 This was the first time that an administration had ever adopted a policy acknowledging that the federalTribal relationship could be a permanent one and that Tribes could have a perpetual existence as governmental entities.</w:t>
      </w:r>
    </w:p>
    <w:p w14:paraId="575B5C66" w14:textId="364DF0F9" w:rsidR="00EC5600" w:rsidRPr="00EC5600" w:rsidRDefault="00EC5600" w:rsidP="008E00E5">
      <w:pPr>
        <w:rPr>
          <w:sz w:val="16"/>
          <w:szCs w:val="16"/>
        </w:rPr>
      </w:pPr>
      <w:r w:rsidRPr="00EC5600">
        <w:rPr>
          <w:sz w:val="16"/>
          <w:szCs w:val="16"/>
        </w:rPr>
        <w:t>In addition, both Presidential Messages rejected the practice of prior decades during which the Bureau of Indian Affairs had administered virtually all aspects of life on Indian reservations. 23 The Nixon Message observed that "the Indian community is almost entirely run by outsiders who are responsible and responsive to Federal officials" and denounced that practice as fostering "excessive dependence on the Federal government." '24 It proposed instead that Tribes should control and govern affairs on reservations free of federal dominance, and sent legislation to Congress to accomplish that objective, which Congress enacted and has expanded in succeeding decades. 2</w:t>
      </w:r>
    </w:p>
    <w:p w14:paraId="0639F6E5" w14:textId="77777777" w:rsidR="00EC5600" w:rsidRPr="00EC5600" w:rsidRDefault="00EC5600" w:rsidP="008E00E5">
      <w:pPr>
        <w:rPr>
          <w:sz w:val="16"/>
          <w:szCs w:val="16"/>
        </w:rPr>
      </w:pPr>
      <w:r w:rsidRPr="00EC5600">
        <w:rPr>
          <w:sz w:val="16"/>
          <w:szCs w:val="16"/>
        </w:rPr>
        <w:t>Promoting Tribal self-determination has been the policy of every subsequent administration and has been embodied in major Indian statutes enacted by Congress. 2 6 For example, U.S. policy placed in effect by President Bill Clinton officially accepted the following norms of self-determination for indigenous peoples:</w:t>
      </w:r>
    </w:p>
    <w:p w14:paraId="36BEB26A" w14:textId="0E862107" w:rsidR="00EC5600" w:rsidRPr="00EC5600" w:rsidRDefault="00EC5600" w:rsidP="008E00E5">
      <w:pPr>
        <w:rPr>
          <w:sz w:val="16"/>
          <w:szCs w:val="16"/>
        </w:rPr>
      </w:pPr>
      <w:r w:rsidRPr="00EC5600">
        <w:rPr>
          <w:sz w:val="16"/>
          <w:szCs w:val="16"/>
        </w:rPr>
        <w:t xml:space="preserve">Indigenous peoples have a right of internal self-determination. By virtue of that right, they may negotiate their political status within the framework of the existing nation-state and are free to pursue their economic, social, and cultural development. Indigenous peoples, in </w:t>
      </w:r>
      <w:r w:rsidRPr="00EC5600">
        <w:rPr>
          <w:sz w:val="16"/>
          <w:szCs w:val="16"/>
        </w:rPr>
        <w:lastRenderedPageBreak/>
        <w:t>exercising their right of internal self-determination have the internal right of autonomy or self-government in matters relating to their local affairs, including determination of membership, culture, language, religion, education, information, media, health, housing, employment, social welfare, economic activities, lands and resources management, environment and entry by non-members, as well as ways and means for financing these autonomous functions. 127</w:t>
      </w:r>
    </w:p>
    <w:p w14:paraId="304D906D" w14:textId="246BA10A" w:rsidR="00EC5600" w:rsidRPr="00EC5600" w:rsidRDefault="00EC5600" w:rsidP="008E00E5">
      <w:pPr>
        <w:rPr>
          <w:sz w:val="16"/>
          <w:szCs w:val="16"/>
        </w:rPr>
      </w:pPr>
      <w:r w:rsidRPr="00EC5600">
        <w:rPr>
          <w:sz w:val="16"/>
          <w:szCs w:val="16"/>
        </w:rPr>
        <w:t>The federal government's respect and support for Indian selfdetermination is also reaffirmed in President Barack Obama's presidential memorandum on Tribal consultation. 128 The memorandum charges administrative agencies with "engaging in regular and meaningful consultation and collaboration with Tribal officials in the development of Federal policies that have Tribal implications .... ,129 Along with prior presidential policy statements, this memorandum institutionalizes federal recognition of and respect for Tribal self-governance and management of resources in areas that have Tribal implications, like access to water in dry parts of the country.</w:t>
      </w:r>
    </w:p>
    <w:p w14:paraId="0A4B1B8E" w14:textId="666E9D88" w:rsidR="00EC5600" w:rsidRPr="00EC5600" w:rsidRDefault="00EC5600" w:rsidP="008E00E5">
      <w:pPr>
        <w:rPr>
          <w:sz w:val="16"/>
        </w:rPr>
      </w:pPr>
      <w:r w:rsidRPr="00EC5600">
        <w:rPr>
          <w:sz w:val="16"/>
        </w:rPr>
        <w:t xml:space="preserve">These Presidential policy statements pledging </w:t>
      </w:r>
      <w:r w:rsidRPr="00EC5600">
        <w:rPr>
          <w:rStyle w:val="StyleUnderline"/>
          <w:highlight w:val="green"/>
        </w:rPr>
        <w:t>federal support for tribal self</w:t>
      </w:r>
      <w:r>
        <w:rPr>
          <w:rStyle w:val="StyleUnderline"/>
          <w:highlight w:val="green"/>
        </w:rPr>
        <w:t>-</w:t>
      </w:r>
      <w:r w:rsidRPr="00EC5600">
        <w:rPr>
          <w:rStyle w:val="StyleUnderline"/>
          <w:highlight w:val="green"/>
        </w:rPr>
        <w:t>determination</w:t>
      </w:r>
      <w:r w:rsidRPr="00EC5600">
        <w:rPr>
          <w:sz w:val="16"/>
        </w:rPr>
        <w:t xml:space="preserve">, together </w:t>
      </w:r>
      <w:r w:rsidRPr="00EC5600">
        <w:rPr>
          <w:rStyle w:val="StyleUnderline"/>
          <w:highlight w:val="green"/>
        </w:rPr>
        <w:t>with</w:t>
      </w:r>
      <w:r w:rsidRPr="00EC5600">
        <w:rPr>
          <w:sz w:val="16"/>
        </w:rPr>
        <w:t xml:space="preserve"> the relevant </w:t>
      </w:r>
      <w:r w:rsidRPr="00EC5600">
        <w:rPr>
          <w:rStyle w:val="Emphasis"/>
          <w:highlight w:val="green"/>
        </w:rPr>
        <w:t>international</w:t>
      </w:r>
      <w:r w:rsidRPr="00EC5600">
        <w:rPr>
          <w:sz w:val="16"/>
        </w:rPr>
        <w:t xml:space="preserve"> </w:t>
      </w:r>
      <w:r w:rsidRPr="00EC5600">
        <w:rPr>
          <w:rStyle w:val="StyleUnderline"/>
          <w:highlight w:val="green"/>
        </w:rPr>
        <w:t>principles</w:t>
      </w:r>
      <w:r w:rsidRPr="00EC5600">
        <w:rPr>
          <w:sz w:val="16"/>
        </w:rPr>
        <w:t xml:space="preserve"> enumerated above that have considered tribal self-determination </w:t>
      </w:r>
      <w:r w:rsidRPr="00EC5600">
        <w:rPr>
          <w:rStyle w:val="StyleUnderline"/>
          <w:highlight w:val="green"/>
        </w:rPr>
        <w:t>as entailing</w:t>
      </w:r>
      <w:r w:rsidRPr="00EC5600">
        <w:rPr>
          <w:sz w:val="16"/>
        </w:rPr>
        <w:t xml:space="preserve"> a </w:t>
      </w:r>
      <w:r w:rsidRPr="00EC5600">
        <w:rPr>
          <w:rStyle w:val="StyleUnderline"/>
          <w:highlight w:val="green"/>
        </w:rPr>
        <w:t>right to</w:t>
      </w:r>
      <w:r w:rsidRPr="00EC5600">
        <w:rPr>
          <w:sz w:val="16"/>
        </w:rPr>
        <w:t xml:space="preserve"> the reasonable use and control of </w:t>
      </w:r>
      <w:r w:rsidRPr="00EC5600">
        <w:rPr>
          <w:rStyle w:val="Emphasis"/>
          <w:highlight w:val="green"/>
        </w:rPr>
        <w:t>water</w:t>
      </w:r>
      <w:r w:rsidRPr="00EC5600">
        <w:rPr>
          <w:sz w:val="16"/>
        </w:rPr>
        <w:t xml:space="preserve"> and other resources needed for economic development, </w:t>
      </w:r>
      <w:r w:rsidRPr="00EC5600">
        <w:rPr>
          <w:rStyle w:val="StyleUnderline"/>
          <w:highlight w:val="green"/>
        </w:rPr>
        <w:t>provide</w:t>
      </w:r>
      <w:r w:rsidRPr="00EC5600">
        <w:rPr>
          <w:sz w:val="16"/>
        </w:rPr>
        <w:t xml:space="preserve"> </w:t>
      </w:r>
      <w:r w:rsidRPr="00EC5600">
        <w:rPr>
          <w:rStyle w:val="StyleUnderline"/>
          <w:highlight w:val="green"/>
        </w:rPr>
        <w:t>support</w:t>
      </w:r>
      <w:r w:rsidRPr="00EC5600">
        <w:rPr>
          <w:sz w:val="16"/>
        </w:rPr>
        <w:t xml:space="preserve"> for tribes' right to receive sufficient water to develop and preserve their societies, economies, and cultures. </w:t>
      </w:r>
      <w:r w:rsidRPr="00EC5600">
        <w:rPr>
          <w:rStyle w:val="Emphasis"/>
          <w:highlight w:val="green"/>
        </w:rPr>
        <w:t>But</w:t>
      </w:r>
      <w:r w:rsidRPr="00EC5600">
        <w:rPr>
          <w:sz w:val="16"/>
        </w:rPr>
        <w:t xml:space="preserve"> to date the </w:t>
      </w:r>
      <w:r w:rsidRPr="00EC5600">
        <w:rPr>
          <w:rStyle w:val="Emphasis"/>
          <w:highlight w:val="green"/>
        </w:rPr>
        <w:t>U</w:t>
      </w:r>
      <w:r w:rsidRPr="00EC5600">
        <w:rPr>
          <w:sz w:val="16"/>
        </w:rPr>
        <w:t xml:space="preserve">nited </w:t>
      </w:r>
      <w:r w:rsidRPr="00EC5600">
        <w:rPr>
          <w:rStyle w:val="Emphasis"/>
          <w:highlight w:val="green"/>
        </w:rPr>
        <w:t>S</w:t>
      </w:r>
      <w:r w:rsidRPr="00EC5600">
        <w:rPr>
          <w:sz w:val="16"/>
        </w:rPr>
        <w:t xml:space="preserve">tates </w:t>
      </w:r>
      <w:r w:rsidRPr="00EC5600">
        <w:rPr>
          <w:rStyle w:val="Emphasis"/>
          <w:highlight w:val="green"/>
        </w:rPr>
        <w:t>has augmented tribal water</w:t>
      </w:r>
      <w:r w:rsidRPr="00EC5600">
        <w:rPr>
          <w:sz w:val="16"/>
        </w:rPr>
        <w:t xml:space="preserve"> supplies on reservations </w:t>
      </w:r>
      <w:r w:rsidRPr="00EC5600">
        <w:rPr>
          <w:rStyle w:val="Emphasis"/>
          <w:highlight w:val="green"/>
        </w:rPr>
        <w:t>only on a piecemeal basis</w:t>
      </w:r>
      <w:r w:rsidRPr="00EC5600">
        <w:rPr>
          <w:sz w:val="16"/>
        </w:rPr>
        <w:t>, reservation by reservation, and almost always as part of a congressionally ratified settlement of a particular tribe's claims in litigation for federally reserved water rights.1 30</w:t>
      </w:r>
    </w:p>
    <w:p w14:paraId="75763998" w14:textId="23C31BFA" w:rsidR="00EC5600" w:rsidRPr="00EC5600" w:rsidRDefault="00EC5600" w:rsidP="008E00E5">
      <w:pPr>
        <w:rPr>
          <w:sz w:val="16"/>
        </w:rPr>
      </w:pPr>
      <w:r w:rsidRPr="00EC5600">
        <w:rPr>
          <w:sz w:val="16"/>
        </w:rPr>
        <w:t xml:space="preserve">We believe that </w:t>
      </w:r>
      <w:r w:rsidRPr="00EC5600">
        <w:rPr>
          <w:rStyle w:val="StyleUnderline"/>
          <w:highlight w:val="green"/>
        </w:rPr>
        <w:t>a</w:t>
      </w:r>
      <w:r w:rsidRPr="00EC5600">
        <w:rPr>
          <w:sz w:val="16"/>
        </w:rPr>
        <w:t xml:space="preserve"> better, more </w:t>
      </w:r>
      <w:r w:rsidRPr="00EC5600">
        <w:rPr>
          <w:rStyle w:val="Emphasis"/>
          <w:highlight w:val="green"/>
        </w:rPr>
        <w:t>comprehensive</w:t>
      </w:r>
      <w:r w:rsidRPr="00EC5600">
        <w:rPr>
          <w:sz w:val="16"/>
        </w:rPr>
        <w:t xml:space="preserve"> </w:t>
      </w:r>
      <w:r w:rsidRPr="00EC5600">
        <w:rPr>
          <w:rStyle w:val="StyleUnderline"/>
          <w:highlight w:val="green"/>
        </w:rPr>
        <w:t>approach would</w:t>
      </w:r>
      <w:r w:rsidRPr="00EC5600">
        <w:rPr>
          <w:sz w:val="16"/>
        </w:rPr>
        <w:t xml:space="preserve"> include </w:t>
      </w:r>
      <w:r w:rsidRPr="00EC5600">
        <w:rPr>
          <w:rStyle w:val="StyleUnderline"/>
          <w:highlight w:val="green"/>
        </w:rPr>
        <w:t>establish</w:t>
      </w:r>
      <w:r w:rsidRPr="00EC5600">
        <w:rPr>
          <w:sz w:val="16"/>
        </w:rPr>
        <w:t xml:space="preserve">ing </w:t>
      </w:r>
      <w:r w:rsidRPr="00EC5600">
        <w:rPr>
          <w:rStyle w:val="Emphasis"/>
          <w:highlight w:val="green"/>
        </w:rPr>
        <w:t>federal funding</w:t>
      </w:r>
      <w:r w:rsidRPr="00EC5600">
        <w:rPr>
          <w:sz w:val="16"/>
        </w:rPr>
        <w:t xml:space="preserve"> </w:t>
      </w:r>
      <w:r w:rsidRPr="00EC5600">
        <w:rPr>
          <w:rStyle w:val="Emphasis"/>
          <w:highlight w:val="green"/>
        </w:rPr>
        <w:t xml:space="preserve">for allocation or acquisition of water rights and construction of </w:t>
      </w:r>
      <w:r w:rsidRPr="00EC5600">
        <w:rPr>
          <w:rStyle w:val="Emphasis"/>
        </w:rPr>
        <w:t xml:space="preserve">water </w:t>
      </w:r>
      <w:r w:rsidRPr="00EC5600">
        <w:rPr>
          <w:rStyle w:val="Emphasis"/>
          <w:highlight w:val="green"/>
        </w:rPr>
        <w:t>delivery infrastructure</w:t>
      </w:r>
      <w:r w:rsidRPr="00EC5600">
        <w:rPr>
          <w:sz w:val="16"/>
        </w:rPr>
        <w:t xml:space="preserve"> where reasonably needed </w:t>
      </w:r>
      <w:r w:rsidRPr="00EC5600">
        <w:rPr>
          <w:rStyle w:val="StyleUnderline"/>
          <w:highlight w:val="green"/>
        </w:rPr>
        <w:t>to create</w:t>
      </w:r>
      <w:r w:rsidRPr="00EC5600">
        <w:rPr>
          <w:sz w:val="16"/>
        </w:rPr>
        <w:t xml:space="preserve"> more economically </w:t>
      </w:r>
      <w:r w:rsidRPr="00EC5600">
        <w:rPr>
          <w:rStyle w:val="Emphasis"/>
          <w:highlight w:val="green"/>
        </w:rPr>
        <w:t>self-sufficient tribal societies</w:t>
      </w:r>
      <w:r w:rsidRPr="00EC5600">
        <w:rPr>
          <w:sz w:val="16"/>
        </w:rPr>
        <w:t xml:space="preserve"> on reservations. Such funding should be provided regardless of the strength of a particular tribe's position in ongoing adjudication of its water rights-and even separate and apart from settlement of water rights adjudications-since federal policy should further Tribal economic self-sufficiency, not simply resolution of litigation. We accordingly suggest that </w:t>
      </w:r>
      <w:r w:rsidRPr="00EC5600">
        <w:rPr>
          <w:rStyle w:val="Emphasis"/>
          <w:highlight w:val="green"/>
        </w:rPr>
        <w:t>international legal principles support a need-based approach</w:t>
      </w:r>
      <w:r w:rsidRPr="00EC5600">
        <w:rPr>
          <w:sz w:val="16"/>
        </w:rPr>
        <w:t xml:space="preserve"> </w:t>
      </w:r>
      <w:r w:rsidRPr="00EC5600">
        <w:rPr>
          <w:rStyle w:val="Emphasis"/>
          <w:highlight w:val="green"/>
        </w:rPr>
        <w:t>that would address insufficient water supplies</w:t>
      </w:r>
      <w:r w:rsidRPr="00EC5600">
        <w:rPr>
          <w:sz w:val="16"/>
        </w:rPr>
        <w:t xml:space="preserve"> as a federal policy matter </w:t>
      </w:r>
      <w:r w:rsidRPr="00EC5600">
        <w:rPr>
          <w:rStyle w:val="Emphasis"/>
          <w:highlight w:val="green"/>
        </w:rPr>
        <w:t>independent from litigation</w:t>
      </w:r>
      <w:r w:rsidRPr="00EC5600">
        <w:rPr>
          <w:sz w:val="16"/>
        </w:rPr>
        <w:t>. Current conditions on Indian reservations in the United States, where large numbers of Indians lack sanitary and sufficient drinking water, could better be rectified as a matter of national policy that is consonant with these evolving international legal principles, and not solely or even principally in the context of settling legal disputes through water rights adjudications.</w:t>
      </w:r>
    </w:p>
    <w:p w14:paraId="260084C2" w14:textId="1932B5D1" w:rsidR="009E3D38" w:rsidRPr="009E3D38" w:rsidRDefault="009E3D38" w:rsidP="009E3D38">
      <w:pPr>
        <w:pStyle w:val="Heading4"/>
      </w:pPr>
      <w:r>
        <w:t xml:space="preserve">US can be shamed to act – historically possible – expert mechanism can solve </w:t>
      </w:r>
      <w:r>
        <w:rPr>
          <w:u w:val="single"/>
        </w:rPr>
        <w:t>delay</w:t>
      </w:r>
      <w:r>
        <w:t xml:space="preserve"> and </w:t>
      </w:r>
      <w:r>
        <w:rPr>
          <w:u w:val="single"/>
        </w:rPr>
        <w:t>secrecy</w:t>
      </w:r>
    </w:p>
    <w:p w14:paraId="79D7A419" w14:textId="77777777" w:rsidR="009E3D38" w:rsidRPr="00543948" w:rsidRDefault="009E3D38" w:rsidP="009E3D38">
      <w:pPr>
        <w:rPr>
          <w:sz w:val="16"/>
          <w:szCs w:val="16"/>
        </w:rPr>
      </w:pPr>
      <w:r w:rsidRPr="00543948">
        <w:rPr>
          <w:rStyle w:val="Style13ptBold"/>
        </w:rPr>
        <w:t>Chambers &amp; Stephens 16</w:t>
      </w:r>
      <w:r>
        <w:t xml:space="preserve"> </w:t>
      </w:r>
      <w:r w:rsidRPr="00543948">
        <w:rPr>
          <w:sz w:val="16"/>
          <w:szCs w:val="16"/>
        </w:rPr>
        <w:t>(Reid Peyton Chambers is a founding partner of Sonosky, Chambers, Sachse, Endreson &amp; Perry, LLP, which was established in 1976 to represent Indian Tribes and Tribal organizations all over the country, with offices in Washington, D.C., Albuquerque, San Diego, Juneau, and Anchorage. He has practiced with the Sonosky Firm since 1976. He served from 1973-76 as Associate Solicitor for Indian Affairs of the U.S. Department of the Interior, the Department's chief legal officer with responsibility over Indian and Alaska Native matters. Prior to his time at Interior, he was an associate at Arnold &amp; Porter in Washington, D.C. (from 1967-70) and served as Acting Professor at UCLA School of Law (from 1970-73). Mr. Chambers has served as an Adjunct Professor at Georgetown University Law Center since 1977. He received his J.D. from Harvard Law School in 1967. William E Stephens is also a partner at Sonosky, Chambers, Sachse, Endreson &amp; Perry, LLP and works in all areas of the firm's practice, including litigation, self-determination contracting, construction and infrastructure, Tribal recognition, water rights, jurisdictional and sovereign immunity issues, employment matters, oil and gas matters, Tribal codes and regulations, and trust responsibilities. Mr. Stephens graduated from Harvard Law School in 2004 after receiving his B.S. from Indiana University, Bloomington with honors and distinction in 1999 and a master's degree in European Studies from the University of Bonn (Germany) in 2000. “Principles of International Law That Support Claims of Indian Tribes to Water Resource” 63 UCLA L. REV. 1530.  2016.</w:t>
      </w:r>
    </w:p>
    <w:p w14:paraId="612CAF2A" w14:textId="73FC5C1F" w:rsidR="009E3D38" w:rsidRDefault="009E3D38" w:rsidP="008E00E5">
      <w:pPr>
        <w:rPr>
          <w:rStyle w:val="StyleUnderline"/>
        </w:rPr>
      </w:pPr>
      <w:r w:rsidRPr="009E3D38">
        <w:rPr>
          <w:sz w:val="16"/>
        </w:rPr>
        <w:t xml:space="preserve">That said, </w:t>
      </w:r>
      <w:r w:rsidRPr="009E3D38">
        <w:rPr>
          <w:rStyle w:val="StyleUnderline"/>
        </w:rPr>
        <w:t xml:space="preserve">there have been successful communications made against the United States in the past under the communications procedure </w:t>
      </w:r>
      <w:r w:rsidRPr="009E3D38">
        <w:rPr>
          <w:sz w:val="16"/>
        </w:rPr>
        <w:t xml:space="preserve">that preceded the HRC's Complaint Procedure-insofar as the communication resulted in bringing public attention to a failure of the United States. For example, </w:t>
      </w:r>
      <w:r w:rsidRPr="009E3D38">
        <w:rPr>
          <w:rStyle w:val="StyleUnderline"/>
        </w:rPr>
        <w:t>the United States was</w:t>
      </w:r>
      <w:r w:rsidRPr="009E3D38">
        <w:rPr>
          <w:sz w:val="16"/>
        </w:rPr>
        <w:t xml:space="preserve"> arguably </w:t>
      </w:r>
      <w:r w:rsidRPr="009E3D38">
        <w:rPr>
          <w:rStyle w:val="StyleUnderline"/>
        </w:rPr>
        <w:t>shamed in 1980 as a result of a communication to the Commission on Human Rights submitted by the Indian Law Resource Center that became public</w:t>
      </w:r>
      <w:r w:rsidRPr="009E3D38">
        <w:rPr>
          <w:sz w:val="16"/>
        </w:rPr>
        <w:t xml:space="preserve">.173 </w:t>
      </w:r>
      <w:r w:rsidRPr="009E3D38">
        <w:rPr>
          <w:rStyle w:val="StyleUnderline"/>
        </w:rPr>
        <w:t xml:space="preserve">A similarly positive outcome is possible in the current </w:t>
      </w:r>
      <w:r w:rsidRPr="000517B5">
        <w:rPr>
          <w:rStyle w:val="StyleUnderline"/>
        </w:rPr>
        <w:t>system.</w:t>
      </w:r>
      <w:r w:rsidRPr="009E3D38">
        <w:rPr>
          <w:sz w:val="16"/>
        </w:rPr>
        <w:t xml:space="preserve"> Even so, </w:t>
      </w:r>
      <w:r w:rsidRPr="009E3D38">
        <w:rPr>
          <w:rStyle w:val="StyleUnderline"/>
        </w:rPr>
        <w:t>because of the length of time</w:t>
      </w:r>
      <w:r w:rsidRPr="009E3D38">
        <w:rPr>
          <w:sz w:val="16"/>
        </w:rPr>
        <w:t xml:space="preserve"> associated with Complaint Procedures </w:t>
      </w:r>
      <w:r w:rsidRPr="009E3D38">
        <w:rPr>
          <w:rStyle w:val="StyleUnderline"/>
        </w:rPr>
        <w:t>and</w:t>
      </w:r>
      <w:r w:rsidRPr="009E3D38">
        <w:rPr>
          <w:sz w:val="16"/>
        </w:rPr>
        <w:t xml:space="preserve"> the </w:t>
      </w:r>
      <w:r w:rsidRPr="000517B5">
        <w:rPr>
          <w:rStyle w:val="StyleUnderline"/>
        </w:rPr>
        <w:t>confidentiality</w:t>
      </w:r>
      <w:r w:rsidRPr="009E3D38">
        <w:rPr>
          <w:sz w:val="16"/>
        </w:rPr>
        <w:t xml:space="preserve"> involved from the outset, </w:t>
      </w:r>
      <w:r w:rsidRPr="009E3D38">
        <w:rPr>
          <w:rStyle w:val="Emphasis"/>
        </w:rPr>
        <w:t xml:space="preserve">the smaller Expert Mechanism of the U.N. </w:t>
      </w:r>
      <w:r w:rsidRPr="009E3D38">
        <w:rPr>
          <w:sz w:val="16"/>
        </w:rPr>
        <w:t xml:space="preserve">(described in Part III.A) </w:t>
      </w:r>
      <w:r w:rsidRPr="009E3D38">
        <w:rPr>
          <w:rStyle w:val="StyleUnderline"/>
        </w:rPr>
        <w:t>is</w:t>
      </w:r>
      <w:r w:rsidRPr="009E3D38">
        <w:rPr>
          <w:sz w:val="16"/>
        </w:rPr>
        <w:t xml:space="preserve"> probably </w:t>
      </w:r>
      <w:r w:rsidRPr="009E3D38">
        <w:rPr>
          <w:rStyle w:val="StyleUnderline"/>
        </w:rPr>
        <w:t>the forum better suited for a water situation to be brought to international public light.</w:t>
      </w:r>
    </w:p>
    <w:p w14:paraId="1083BD1B" w14:textId="77777777" w:rsidR="006A65EC" w:rsidRDefault="006A65EC" w:rsidP="006A65EC">
      <w:pPr>
        <w:pStyle w:val="Heading4"/>
      </w:pPr>
      <w:r>
        <w:lastRenderedPageBreak/>
        <w:t xml:space="preserve">Reputational costs ensure compliance. </w:t>
      </w:r>
    </w:p>
    <w:p w14:paraId="28FA74F3" w14:textId="77777777" w:rsidR="006A65EC" w:rsidRDefault="006A65EC" w:rsidP="006A65EC">
      <w:r>
        <w:rPr>
          <w:rStyle w:val="Style13ptBold"/>
        </w:rPr>
        <w:t xml:space="preserve">Simmons ’10 </w:t>
      </w:r>
      <w:r w:rsidRPr="000F49BD">
        <w:t>[Beth; 2010; Professor of International Affairs at Harvard; Annual Review of Political Science, “Treaty Compliance and Violation,” vol. 13]</w:t>
      </w:r>
    </w:p>
    <w:p w14:paraId="2B655456" w14:textId="77777777" w:rsidR="006A65EC" w:rsidRDefault="006A65EC" w:rsidP="006A65EC">
      <w:pPr>
        <w:rPr>
          <w:sz w:val="16"/>
        </w:rPr>
      </w:pPr>
      <w:r w:rsidRPr="00541CB9">
        <w:rPr>
          <w:sz w:val="16"/>
        </w:rPr>
        <w:t xml:space="preserve">Most treaties do not of course have strong external enforcement mechanisms. In that case, why are treaties especially useful tools for credible commitment making? Some scholars insist that </w:t>
      </w:r>
      <w:r w:rsidRPr="00E370B5">
        <w:rPr>
          <w:rStyle w:val="StyleUnderline"/>
        </w:rPr>
        <w:t xml:space="preserve">there is something about </w:t>
      </w:r>
      <w:r w:rsidRPr="00E6453F">
        <w:rPr>
          <w:rStyle w:val="StyleUnderline"/>
          <w:highlight w:val="green"/>
        </w:rPr>
        <w:t>a</w:t>
      </w:r>
      <w:r w:rsidRPr="00E370B5">
        <w:rPr>
          <w:rStyle w:val="StyleUnderline"/>
        </w:rPr>
        <w:t xml:space="preserve"> </w:t>
      </w:r>
      <w:r w:rsidRPr="00E370B5">
        <w:rPr>
          <w:rStyle w:val="Emphasis"/>
        </w:rPr>
        <w:t xml:space="preserve">legal </w:t>
      </w:r>
      <w:r w:rsidRPr="00E6453F">
        <w:rPr>
          <w:rStyle w:val="Emphasis"/>
          <w:highlight w:val="green"/>
        </w:rPr>
        <w:t>commitment</w:t>
      </w:r>
      <w:r w:rsidRPr="00E370B5">
        <w:rPr>
          <w:rStyle w:val="StyleUnderline"/>
        </w:rPr>
        <w:t xml:space="preserve"> that </w:t>
      </w:r>
      <w:r w:rsidRPr="00E370B5">
        <w:rPr>
          <w:rStyle w:val="Emphasis"/>
        </w:rPr>
        <w:t xml:space="preserve">inherently </w:t>
      </w:r>
      <w:r w:rsidRPr="00E6453F">
        <w:rPr>
          <w:rStyle w:val="Emphasis"/>
          <w:highlight w:val="green"/>
        </w:rPr>
        <w:t>raises</w:t>
      </w:r>
      <w:r w:rsidRPr="00E370B5">
        <w:rPr>
          <w:rStyle w:val="StyleUnderline"/>
        </w:rPr>
        <w:t xml:space="preserve"> ex post </w:t>
      </w:r>
      <w:r w:rsidRPr="00E6453F">
        <w:rPr>
          <w:rStyle w:val="StyleUnderline"/>
          <w:highlight w:val="green"/>
        </w:rPr>
        <w:t>costs</w:t>
      </w:r>
      <w:r w:rsidRPr="00541CB9">
        <w:rPr>
          <w:sz w:val="16"/>
        </w:rPr>
        <w:t xml:space="preserve">. For example, Guzman (2002, p. 65) writes that </w:t>
      </w:r>
      <w:r w:rsidRPr="00E6453F">
        <w:rPr>
          <w:rStyle w:val="StyleUnderline"/>
          <w:highlight w:val="green"/>
        </w:rPr>
        <w:t>treaties “</w:t>
      </w:r>
      <w:r w:rsidRPr="00E6453F">
        <w:rPr>
          <w:rStyle w:val="Emphasis"/>
          <w:highlight w:val="green"/>
        </w:rPr>
        <w:t>represent</w:t>
      </w:r>
      <w:r w:rsidRPr="00E6453F">
        <w:rPr>
          <w:rStyle w:val="StyleUnderline"/>
          <w:highlight w:val="green"/>
        </w:rPr>
        <w:t xml:space="preserve"> the</w:t>
      </w:r>
      <w:r w:rsidRPr="00E370B5">
        <w:rPr>
          <w:rStyle w:val="StyleUnderline"/>
        </w:rPr>
        <w:t xml:space="preserve"> </w:t>
      </w:r>
      <w:r w:rsidRPr="00E370B5">
        <w:rPr>
          <w:rStyle w:val="Emphasis"/>
        </w:rPr>
        <w:t xml:space="preserve">complete </w:t>
      </w:r>
      <w:r w:rsidRPr="00E6453F">
        <w:rPr>
          <w:rStyle w:val="Emphasis"/>
          <w:highlight w:val="green"/>
        </w:rPr>
        <w:t>pledge</w:t>
      </w:r>
      <w:r w:rsidRPr="00E6453F">
        <w:rPr>
          <w:rStyle w:val="StyleUnderline"/>
          <w:highlight w:val="green"/>
        </w:rPr>
        <w:t xml:space="preserve"> of a nation’s</w:t>
      </w:r>
      <w:r w:rsidRPr="00E370B5">
        <w:rPr>
          <w:rStyle w:val="StyleUnderline"/>
        </w:rPr>
        <w:t xml:space="preserve"> </w:t>
      </w:r>
      <w:r w:rsidRPr="00E370B5">
        <w:rPr>
          <w:rStyle w:val="Emphasis"/>
        </w:rPr>
        <w:t xml:space="preserve">reputational </w:t>
      </w:r>
      <w:r w:rsidRPr="00E6453F">
        <w:rPr>
          <w:rStyle w:val="Emphasis"/>
          <w:highlight w:val="green"/>
        </w:rPr>
        <w:t>capital</w:t>
      </w:r>
      <w:r w:rsidRPr="00E6453F">
        <w:rPr>
          <w:rStyle w:val="StyleUnderline"/>
          <w:highlight w:val="green"/>
        </w:rPr>
        <w:t>”</w:t>
      </w:r>
      <w:r w:rsidRPr="00541CB9">
        <w:rPr>
          <w:sz w:val="16"/>
        </w:rPr>
        <w:t xml:space="preserve"> (see also Schachter 1991). </w:t>
      </w:r>
      <w:r w:rsidRPr="00E370B5">
        <w:rPr>
          <w:rStyle w:val="StyleUnderline"/>
        </w:rPr>
        <w:t xml:space="preserve">This </w:t>
      </w:r>
      <w:r w:rsidRPr="00E370B5">
        <w:rPr>
          <w:rStyle w:val="Emphasis"/>
        </w:rPr>
        <w:t>special quality</w:t>
      </w:r>
      <w:r w:rsidRPr="00E370B5">
        <w:rPr>
          <w:rStyle w:val="StyleUnderline"/>
        </w:rPr>
        <w:t xml:space="preserve"> of treaties may be </w:t>
      </w:r>
      <w:r w:rsidRPr="00E6453F">
        <w:rPr>
          <w:rStyle w:val="StyleUnderline"/>
          <w:highlight w:val="green"/>
        </w:rPr>
        <w:t>due to the fact</w:t>
      </w:r>
      <w:r w:rsidRPr="00E370B5">
        <w:rPr>
          <w:rStyle w:val="StyleUnderline"/>
        </w:rPr>
        <w:t xml:space="preserve"> that </w:t>
      </w:r>
      <w:r w:rsidRPr="00E6453F">
        <w:rPr>
          <w:rStyle w:val="StyleUnderline"/>
          <w:highlight w:val="green"/>
        </w:rPr>
        <w:t>they</w:t>
      </w:r>
      <w:r w:rsidRPr="00E370B5">
        <w:rPr>
          <w:rStyle w:val="StyleUnderline"/>
        </w:rPr>
        <w:t xml:space="preserve"> are </w:t>
      </w:r>
      <w:r w:rsidRPr="00E6453F">
        <w:rPr>
          <w:rStyle w:val="Emphasis"/>
          <w:highlight w:val="green"/>
        </w:rPr>
        <w:t>embed</w:t>
      </w:r>
      <w:r w:rsidRPr="00E370B5">
        <w:rPr>
          <w:rStyle w:val="Emphasis"/>
        </w:rPr>
        <w:t>ded</w:t>
      </w:r>
      <w:r w:rsidRPr="00E370B5">
        <w:rPr>
          <w:rStyle w:val="StyleUnderline"/>
        </w:rPr>
        <w:t xml:space="preserve"> in </w:t>
      </w:r>
      <w:r w:rsidRPr="00E6453F">
        <w:rPr>
          <w:rStyle w:val="StyleUnderline"/>
          <w:highlight w:val="green"/>
        </w:rPr>
        <w:t>a</w:t>
      </w:r>
      <w:r w:rsidRPr="00E370B5">
        <w:rPr>
          <w:rStyle w:val="StyleUnderline"/>
        </w:rPr>
        <w:t xml:space="preserve"> </w:t>
      </w:r>
      <w:r w:rsidRPr="00E370B5">
        <w:rPr>
          <w:rStyle w:val="Emphasis"/>
        </w:rPr>
        <w:t xml:space="preserve">broader </w:t>
      </w:r>
      <w:r w:rsidRPr="00E6453F">
        <w:rPr>
          <w:rStyle w:val="Emphasis"/>
          <w:highlight w:val="green"/>
        </w:rPr>
        <w:t>system</w:t>
      </w:r>
      <w:r w:rsidRPr="00E6453F">
        <w:rPr>
          <w:rStyle w:val="StyleUnderline"/>
          <w:highlight w:val="green"/>
        </w:rPr>
        <w:t xml:space="preserve"> of</w:t>
      </w:r>
      <w:r w:rsidRPr="00541CB9">
        <w:rPr>
          <w:sz w:val="16"/>
        </w:rPr>
        <w:t xml:space="preserve"> socially </w:t>
      </w:r>
      <w:r w:rsidRPr="00E370B5">
        <w:rPr>
          <w:rStyle w:val="StyleUnderline"/>
        </w:rPr>
        <w:t xml:space="preserve">constructed </w:t>
      </w:r>
      <w:r w:rsidRPr="00E370B5">
        <w:rPr>
          <w:rStyle w:val="Emphasis"/>
        </w:rPr>
        <w:t xml:space="preserve">interstate </w:t>
      </w:r>
      <w:r w:rsidRPr="00E6453F">
        <w:rPr>
          <w:rStyle w:val="Emphasis"/>
          <w:highlight w:val="green"/>
        </w:rPr>
        <w:t>rule making</w:t>
      </w:r>
      <w:r w:rsidRPr="00E370B5">
        <w:rPr>
          <w:rStyle w:val="StyleUnderline"/>
        </w:rPr>
        <w:t xml:space="preserve">, normatively </w:t>
      </w:r>
      <w:r w:rsidRPr="00E6453F">
        <w:rPr>
          <w:rStyle w:val="Emphasis"/>
          <w:highlight w:val="green"/>
        </w:rPr>
        <w:t>linked</w:t>
      </w:r>
      <w:r w:rsidRPr="00E6453F">
        <w:rPr>
          <w:rStyle w:val="StyleUnderline"/>
          <w:highlight w:val="green"/>
        </w:rPr>
        <w:t xml:space="preserve"> by</w:t>
      </w:r>
      <w:r w:rsidRPr="00E370B5">
        <w:rPr>
          <w:rStyle w:val="StyleUnderline"/>
        </w:rPr>
        <w:t xml:space="preserve"> the principle of </w:t>
      </w:r>
      <w:r w:rsidRPr="00E6453F">
        <w:rPr>
          <w:rStyle w:val="Emphasis"/>
          <w:highlight w:val="green"/>
        </w:rPr>
        <w:t>pacta</w:t>
      </w:r>
      <w:r w:rsidRPr="00E370B5">
        <w:rPr>
          <w:rStyle w:val="Emphasis"/>
        </w:rPr>
        <w:t xml:space="preserve"> sunt </w:t>
      </w:r>
      <w:r w:rsidRPr="00E6453F">
        <w:rPr>
          <w:rStyle w:val="Emphasis"/>
          <w:highlight w:val="green"/>
        </w:rPr>
        <w:t>servanda</w:t>
      </w:r>
      <w:r w:rsidRPr="00E370B5">
        <w:rPr>
          <w:rStyle w:val="StyleUnderline"/>
        </w:rPr>
        <w:t xml:space="preserve">—the idea that </w:t>
      </w:r>
      <w:r w:rsidRPr="00E6453F">
        <w:rPr>
          <w:rStyle w:val="StyleUnderline"/>
          <w:highlight w:val="green"/>
        </w:rPr>
        <w:t>agreements of</w:t>
      </w:r>
      <w:r w:rsidRPr="00E370B5">
        <w:rPr>
          <w:rStyle w:val="StyleUnderline"/>
        </w:rPr>
        <w:t xml:space="preserve"> a </w:t>
      </w:r>
      <w:r w:rsidRPr="00E370B5">
        <w:rPr>
          <w:rStyle w:val="Emphasis"/>
        </w:rPr>
        <w:t xml:space="preserve">legally </w:t>
      </w:r>
      <w:r w:rsidRPr="00E6453F">
        <w:rPr>
          <w:rStyle w:val="Emphasis"/>
          <w:highlight w:val="green"/>
        </w:rPr>
        <w:t>obligatory nature</w:t>
      </w:r>
      <w:r w:rsidRPr="00E6453F">
        <w:rPr>
          <w:rStyle w:val="StyleUnderline"/>
          <w:highlight w:val="green"/>
        </w:rPr>
        <w:t xml:space="preserve"> must be observed</w:t>
      </w:r>
      <w:r w:rsidRPr="00E370B5">
        <w:rPr>
          <w:rStyle w:val="StyleUnderline"/>
        </w:rPr>
        <w:t xml:space="preserve">. </w:t>
      </w:r>
      <w:r w:rsidRPr="00E370B5">
        <w:rPr>
          <w:rStyle w:val="Emphasis"/>
        </w:rPr>
        <w:t>Violating</w:t>
      </w:r>
      <w:r w:rsidRPr="00E370B5">
        <w:rPr>
          <w:rStyle w:val="StyleUnderline"/>
        </w:rPr>
        <w:t xml:space="preserve"> a legal agreement,</w:t>
      </w:r>
      <w:r w:rsidRPr="00541CB9">
        <w:rPr>
          <w:sz w:val="16"/>
        </w:rPr>
        <w:t xml:space="preserve"> in this view, </w:t>
      </w:r>
      <w:r w:rsidRPr="00E370B5">
        <w:rPr>
          <w:rStyle w:val="StyleUnderline"/>
        </w:rPr>
        <w:t xml:space="preserve">provides </w:t>
      </w:r>
      <w:r w:rsidRPr="00E370B5">
        <w:rPr>
          <w:rStyle w:val="Emphasis"/>
        </w:rPr>
        <w:t>information</w:t>
      </w:r>
      <w:r w:rsidRPr="00E370B5">
        <w:rPr>
          <w:rStyle w:val="StyleUnderline"/>
        </w:rPr>
        <w:t xml:space="preserve"> on</w:t>
      </w:r>
      <w:r w:rsidRPr="00541CB9">
        <w:rPr>
          <w:sz w:val="16"/>
        </w:rPr>
        <w:t xml:space="preserve"> both </w:t>
      </w:r>
      <w:r w:rsidRPr="00E370B5">
        <w:rPr>
          <w:rStyle w:val="StyleUnderline"/>
        </w:rPr>
        <w:t>the government’s attitude toward the contents</w:t>
      </w:r>
      <w:r w:rsidRPr="00541CB9">
        <w:rPr>
          <w:sz w:val="16"/>
        </w:rPr>
        <w:t xml:space="preserve"> of the treaty (the specific rule) </w:t>
      </w:r>
      <w:r w:rsidRPr="00E370B5">
        <w:rPr>
          <w:rStyle w:val="StyleUnderline"/>
        </w:rPr>
        <w:t>and</w:t>
      </w:r>
      <w:r w:rsidRPr="00541CB9">
        <w:rPr>
          <w:sz w:val="16"/>
        </w:rPr>
        <w:t xml:space="preserve"> the government’s </w:t>
      </w:r>
      <w:r w:rsidRPr="00E370B5">
        <w:rPr>
          <w:rStyle w:val="StyleUnderline"/>
        </w:rPr>
        <w:t>respect for law itself</w:t>
      </w:r>
      <w:r w:rsidRPr="00541CB9">
        <w:rPr>
          <w:sz w:val="16"/>
        </w:rPr>
        <w:t xml:space="preserve"> (the broader set of principles in which the rule is embedded). Note, however, that </w:t>
      </w:r>
      <w:r w:rsidRPr="00E6453F">
        <w:rPr>
          <w:rStyle w:val="StyleUnderline"/>
          <w:highlight w:val="green"/>
        </w:rPr>
        <w:t>for these</w:t>
      </w:r>
      <w:r w:rsidRPr="00E370B5">
        <w:rPr>
          <w:rStyle w:val="StyleUnderline"/>
        </w:rPr>
        <w:t xml:space="preserve"> reputational mechanisms </w:t>
      </w:r>
      <w:r w:rsidRPr="00E6453F">
        <w:rPr>
          <w:rStyle w:val="StyleUnderline"/>
          <w:highlight w:val="green"/>
        </w:rPr>
        <w:t xml:space="preserve">to </w:t>
      </w:r>
      <w:r w:rsidRPr="00E6453F">
        <w:rPr>
          <w:rStyle w:val="Emphasis"/>
          <w:highlight w:val="green"/>
        </w:rPr>
        <w:t>work</w:t>
      </w:r>
      <w:r w:rsidRPr="00E6453F">
        <w:rPr>
          <w:rStyle w:val="StyleUnderline"/>
          <w:highlight w:val="green"/>
        </w:rPr>
        <w:t>, there must be</w:t>
      </w:r>
      <w:r w:rsidRPr="00E370B5">
        <w:rPr>
          <w:rStyle w:val="StyleUnderline"/>
        </w:rPr>
        <w:t xml:space="preserve"> </w:t>
      </w:r>
      <w:r w:rsidRPr="00E370B5">
        <w:rPr>
          <w:rStyle w:val="Emphasis"/>
        </w:rPr>
        <w:t>widespread</w:t>
      </w:r>
      <w:r w:rsidRPr="00541CB9">
        <w:rPr>
          <w:sz w:val="16"/>
        </w:rPr>
        <w:t xml:space="preserve"> social </w:t>
      </w:r>
      <w:r w:rsidRPr="00E6453F">
        <w:rPr>
          <w:rStyle w:val="Emphasis"/>
          <w:highlight w:val="green"/>
        </w:rPr>
        <w:t>agreement</w:t>
      </w:r>
      <w:r w:rsidRPr="00E370B5">
        <w:rPr>
          <w:rStyle w:val="StyleUnderline"/>
        </w:rPr>
        <w:t xml:space="preserve"> that law creates</w:t>
      </w:r>
      <w:r w:rsidRPr="00541CB9">
        <w:rPr>
          <w:sz w:val="16"/>
        </w:rPr>
        <w:t xml:space="preserve"> more </w:t>
      </w:r>
      <w:r w:rsidRPr="00E370B5">
        <w:rPr>
          <w:rStyle w:val="Emphasis"/>
        </w:rPr>
        <w:t>serious obligations</w:t>
      </w:r>
      <w:r w:rsidRPr="00541CB9">
        <w:rPr>
          <w:sz w:val="16"/>
        </w:rPr>
        <w:t xml:space="preserve"> than other kinds of agreements, a point stressed by constructivist scholars. Arguably, </w:t>
      </w:r>
      <w:r w:rsidRPr="00E6453F">
        <w:rPr>
          <w:rStyle w:val="StyleUnderline"/>
          <w:highlight w:val="green"/>
        </w:rPr>
        <w:t>treaties</w:t>
      </w:r>
      <w:r w:rsidRPr="00541CB9">
        <w:rPr>
          <w:sz w:val="16"/>
        </w:rPr>
        <w:t xml:space="preserve"> also </w:t>
      </w:r>
      <w:r w:rsidRPr="00E6453F">
        <w:rPr>
          <w:rStyle w:val="StyleUnderline"/>
          <w:highlight w:val="green"/>
        </w:rPr>
        <w:t>allow</w:t>
      </w:r>
      <w:r w:rsidRPr="00E370B5">
        <w:rPr>
          <w:rStyle w:val="StyleUnderline"/>
        </w:rPr>
        <w:t xml:space="preserve"> a</w:t>
      </w:r>
      <w:r w:rsidRPr="00541CB9">
        <w:rPr>
          <w:sz w:val="16"/>
        </w:rPr>
        <w:t xml:space="preserve"> more </w:t>
      </w:r>
      <w:r w:rsidRPr="00E370B5">
        <w:rPr>
          <w:rStyle w:val="Emphasis"/>
        </w:rPr>
        <w:t xml:space="preserve">complete </w:t>
      </w:r>
      <w:r w:rsidRPr="00E6453F">
        <w:rPr>
          <w:rStyle w:val="Emphasis"/>
          <w:highlight w:val="green"/>
        </w:rPr>
        <w:t>reputational commitment</w:t>
      </w:r>
      <w:r w:rsidRPr="00E6453F">
        <w:rPr>
          <w:rStyle w:val="StyleUnderline"/>
          <w:highlight w:val="green"/>
        </w:rPr>
        <w:t xml:space="preserve"> because of</w:t>
      </w:r>
      <w:r w:rsidRPr="00E370B5">
        <w:rPr>
          <w:rStyle w:val="StyleUnderline"/>
        </w:rPr>
        <w:t xml:space="preserve"> their </w:t>
      </w:r>
      <w:r w:rsidRPr="00E370B5">
        <w:rPr>
          <w:rStyle w:val="Emphasis"/>
        </w:rPr>
        <w:t>capacity for clarity</w:t>
      </w:r>
      <w:r w:rsidRPr="00E370B5">
        <w:rPr>
          <w:rStyle w:val="StyleUnderline"/>
        </w:rPr>
        <w:t>. Precision reduces</w:t>
      </w:r>
      <w:r w:rsidRPr="00541CB9">
        <w:rPr>
          <w:sz w:val="16"/>
        </w:rPr>
        <w:t xml:space="preserve"> the </w:t>
      </w:r>
      <w:r w:rsidRPr="00E370B5">
        <w:rPr>
          <w:rStyle w:val="Emphasis"/>
        </w:rPr>
        <w:t>plausible deniability</w:t>
      </w:r>
      <w:r w:rsidRPr="00E370B5">
        <w:rPr>
          <w:rStyle w:val="StyleUnderline"/>
        </w:rPr>
        <w:t xml:space="preserve"> of violation by </w:t>
      </w:r>
      <w:r w:rsidRPr="00E370B5">
        <w:rPr>
          <w:rStyle w:val="Emphasis"/>
        </w:rPr>
        <w:t>narrowing the range</w:t>
      </w:r>
      <w:r w:rsidRPr="00E370B5">
        <w:rPr>
          <w:rStyle w:val="StyleUnderline"/>
        </w:rPr>
        <w:t xml:space="preserve"> of reasonable interpretation</w:t>
      </w:r>
      <w:r w:rsidRPr="00541CB9">
        <w:rPr>
          <w:sz w:val="16"/>
        </w:rPr>
        <w:t xml:space="preserve">. In Morrow’s (2007) rationalist interpretation of the laws of war, </w:t>
      </w:r>
      <w:r w:rsidRPr="00E370B5">
        <w:rPr>
          <w:rStyle w:val="StyleUnderline"/>
        </w:rPr>
        <w:t xml:space="preserve">the relative </w:t>
      </w:r>
      <w:r w:rsidRPr="00E6453F">
        <w:rPr>
          <w:rStyle w:val="Emphasis"/>
          <w:highlight w:val="green"/>
        </w:rPr>
        <w:t>precision</w:t>
      </w:r>
      <w:r w:rsidRPr="00E370B5">
        <w:rPr>
          <w:rStyle w:val="StyleUnderline"/>
        </w:rPr>
        <w:t xml:space="preserve"> of treaty arrangements </w:t>
      </w:r>
      <w:r w:rsidRPr="00E370B5">
        <w:rPr>
          <w:rStyle w:val="Emphasis"/>
        </w:rPr>
        <w:t>supports reciprocity</w:t>
      </w:r>
      <w:r w:rsidRPr="00541CB9">
        <w:rPr>
          <w:sz w:val="16"/>
        </w:rPr>
        <w:t xml:space="preserve"> between warring states </w:t>
      </w:r>
      <w:r w:rsidRPr="00E370B5">
        <w:rPr>
          <w:rStyle w:val="StyleUnderline"/>
        </w:rPr>
        <w:t xml:space="preserve">by </w:t>
      </w:r>
      <w:r w:rsidRPr="00E370B5">
        <w:rPr>
          <w:rStyle w:val="Emphasis"/>
        </w:rPr>
        <w:t>clarifying</w:t>
      </w:r>
      <w:r w:rsidRPr="00E370B5">
        <w:rPr>
          <w:rStyle w:val="StyleUnderline"/>
        </w:rPr>
        <w:t xml:space="preserve"> prescribed</w:t>
      </w:r>
      <w:r w:rsidRPr="00541CB9">
        <w:rPr>
          <w:sz w:val="16"/>
        </w:rPr>
        <w:t xml:space="preserve"> and proscribed </w:t>
      </w:r>
      <w:r w:rsidRPr="00E370B5">
        <w:rPr>
          <w:rStyle w:val="StyleUnderline"/>
        </w:rPr>
        <w:t xml:space="preserve">behaviors and </w:t>
      </w:r>
      <w:r w:rsidRPr="00E370B5">
        <w:rPr>
          <w:rStyle w:val="Emphasis"/>
        </w:rPr>
        <w:t>limiting</w:t>
      </w:r>
      <w:r w:rsidRPr="00E370B5">
        <w:rPr>
          <w:rStyle w:val="StyleUnderline"/>
        </w:rPr>
        <w:t xml:space="preserve"> the </w:t>
      </w:r>
      <w:r w:rsidRPr="00E370B5">
        <w:rPr>
          <w:rStyle w:val="Emphasis"/>
        </w:rPr>
        <w:t>permitted range</w:t>
      </w:r>
      <w:r w:rsidRPr="00E370B5">
        <w:rPr>
          <w:rStyle w:val="StyleUnderline"/>
        </w:rPr>
        <w:t xml:space="preserve"> of response to violation</w:t>
      </w:r>
      <w:r w:rsidRPr="00541CB9">
        <w:rPr>
          <w:sz w:val="16"/>
        </w:rPr>
        <w:t xml:space="preserve">. For these reasons, </w:t>
      </w:r>
      <w:r w:rsidRPr="00E6453F">
        <w:rPr>
          <w:rStyle w:val="StyleUnderline"/>
          <w:highlight w:val="green"/>
        </w:rPr>
        <w:t>violating</w:t>
      </w:r>
      <w:r w:rsidRPr="00E370B5">
        <w:rPr>
          <w:rStyle w:val="StyleUnderline"/>
        </w:rPr>
        <w:t xml:space="preserve"> a treaty is</w:t>
      </w:r>
      <w:r w:rsidRPr="00541CB9">
        <w:rPr>
          <w:sz w:val="16"/>
        </w:rPr>
        <w:t xml:space="preserve"> often </w:t>
      </w:r>
      <w:r w:rsidRPr="00E370B5">
        <w:rPr>
          <w:rStyle w:val="StyleUnderline"/>
        </w:rPr>
        <w:t xml:space="preserve">asserted to </w:t>
      </w:r>
      <w:r w:rsidRPr="00E6453F">
        <w:rPr>
          <w:rStyle w:val="StyleUnderline"/>
          <w:highlight w:val="green"/>
        </w:rPr>
        <w:t>have</w:t>
      </w:r>
      <w:r w:rsidRPr="00541CB9">
        <w:rPr>
          <w:sz w:val="16"/>
        </w:rPr>
        <w:t xml:space="preserve"> more </w:t>
      </w:r>
      <w:r w:rsidRPr="00E6453F">
        <w:rPr>
          <w:rStyle w:val="StyleUnderline"/>
          <w:highlight w:val="green"/>
        </w:rPr>
        <w:t>serious</w:t>
      </w:r>
      <w:r w:rsidRPr="00E370B5">
        <w:rPr>
          <w:rStyle w:val="StyleUnderline"/>
        </w:rPr>
        <w:t xml:space="preserve"> </w:t>
      </w:r>
      <w:r w:rsidRPr="00E370B5">
        <w:rPr>
          <w:rStyle w:val="Emphasis"/>
        </w:rPr>
        <w:t xml:space="preserve">reputational </w:t>
      </w:r>
      <w:r w:rsidRPr="00E6453F">
        <w:rPr>
          <w:rStyle w:val="Emphasis"/>
          <w:highlight w:val="green"/>
        </w:rPr>
        <w:t>consequences</w:t>
      </w:r>
      <w:r w:rsidRPr="00E370B5">
        <w:rPr>
          <w:rStyle w:val="StyleUnderline"/>
        </w:rPr>
        <w:t xml:space="preserve"> than </w:t>
      </w:r>
      <w:r w:rsidRPr="00E370B5">
        <w:rPr>
          <w:rStyle w:val="Emphasis"/>
        </w:rPr>
        <w:t>reneging</w:t>
      </w:r>
      <w:r w:rsidRPr="00541CB9">
        <w:rPr>
          <w:sz w:val="16"/>
        </w:rPr>
        <w:t xml:space="preserve"> on </w:t>
      </w:r>
      <w:r w:rsidRPr="00E370B5">
        <w:rPr>
          <w:rStyle w:val="StyleUnderline"/>
        </w:rPr>
        <w:t>a political commitment</w:t>
      </w:r>
      <w:r w:rsidRPr="00541CB9">
        <w:rPr>
          <w:sz w:val="16"/>
        </w:rPr>
        <w:t>, ceteris paribus.</w:t>
      </w:r>
    </w:p>
    <w:p w14:paraId="3366F9A3" w14:textId="77777777" w:rsidR="006A65EC" w:rsidRPr="006A65EC" w:rsidRDefault="006A65EC" w:rsidP="006A65EC"/>
    <w:p w14:paraId="3DFC686F" w14:textId="204C854C" w:rsidR="00B93C4F" w:rsidRDefault="00B93C4F" w:rsidP="00B93C4F">
      <w:pPr>
        <w:pStyle w:val="Heading3"/>
      </w:pPr>
      <w:r w:rsidRPr="00B93C4F">
        <w:lastRenderedPageBreak/>
        <w:t xml:space="preserve">S </w:t>
      </w:r>
      <w:r>
        <w:t>–</w:t>
      </w:r>
      <w:r w:rsidRPr="00B93C4F">
        <w:t xml:space="preserve"> ICCPR</w:t>
      </w:r>
    </w:p>
    <w:p w14:paraId="32A28875" w14:textId="77777777" w:rsidR="00B93C4F" w:rsidRDefault="00B93C4F" w:rsidP="00B93C4F">
      <w:pPr>
        <w:pStyle w:val="Heading4"/>
      </w:pPr>
      <w:r>
        <w:t xml:space="preserve">Tribes </w:t>
      </w:r>
      <w:r w:rsidRPr="009711AF">
        <w:rPr>
          <w:u w:val="single"/>
        </w:rPr>
        <w:t>can</w:t>
      </w:r>
      <w:r>
        <w:t xml:space="preserve"> use the ICCPR to </w:t>
      </w:r>
      <w:r w:rsidRPr="009711AF">
        <w:rPr>
          <w:u w:val="single"/>
        </w:rPr>
        <w:t>force</w:t>
      </w:r>
      <w:r>
        <w:t xml:space="preserve"> the US to provide water.</w:t>
      </w:r>
    </w:p>
    <w:p w14:paraId="2059ADCC" w14:textId="77777777" w:rsidR="00B93C4F" w:rsidRPr="00EF0C6B" w:rsidRDefault="00B93C4F" w:rsidP="00B93C4F">
      <w:r w:rsidRPr="00EF0C6B">
        <w:rPr>
          <w:rStyle w:val="Style13ptBold"/>
        </w:rPr>
        <w:t>Chambers and Stephens 16</w:t>
      </w:r>
      <w:r>
        <w:t xml:space="preserve"> – partners at Sonosky, Chambers, Sachse, Endreson &amp; Perry, LLP, which was established in 1976 to represent Indian Tribes and Tribal organizations all over the country (Reid Peyton Chambers and William F. Stephens, “Principles of International Law That Support Claims of Indian Tribes to Water Resources”, 8/19/16, UCLA Law Review, Vol. 63, No. 6, pgs. 1541-1542, https://www.uclalawreview.org/principles-of-international-law-that-support-claims-of-indian-tribes-to-water-resources/micahw)</w:t>
      </w:r>
    </w:p>
    <w:p w14:paraId="2B6D34EA" w14:textId="77777777" w:rsidR="00B93C4F" w:rsidRDefault="00B93C4F" w:rsidP="00B93C4F">
      <w:r>
        <w:t>C. International Covenant on Civil and Political Rights (ICCPR)</w:t>
      </w:r>
    </w:p>
    <w:p w14:paraId="1793CBA1" w14:textId="77777777" w:rsidR="00B93C4F" w:rsidRDefault="00B93C4F" w:rsidP="00B93C4F">
      <w:r w:rsidRPr="00050E18">
        <w:rPr>
          <w:u w:val="single"/>
        </w:rPr>
        <w:t xml:space="preserve">The </w:t>
      </w:r>
      <w:r w:rsidRPr="00050E18">
        <w:rPr>
          <w:rStyle w:val="Emphasis"/>
        </w:rPr>
        <w:t>ICCPR</w:t>
      </w:r>
      <w:r w:rsidRPr="00050E18">
        <w:rPr>
          <w:u w:val="single"/>
        </w:rPr>
        <w:t xml:space="preserve"> is a </w:t>
      </w:r>
      <w:r w:rsidRPr="00050E18">
        <w:rPr>
          <w:rStyle w:val="Emphasis"/>
        </w:rPr>
        <w:t>particularly important source</w:t>
      </w:r>
      <w:r w:rsidRPr="00050E18">
        <w:rPr>
          <w:u w:val="single"/>
        </w:rPr>
        <w:t xml:space="preserve"> of enumerated rights for supporting an Indian Tribe's quest for </w:t>
      </w:r>
      <w:r w:rsidRPr="00050E18">
        <w:rPr>
          <w:rStyle w:val="Emphasis"/>
        </w:rPr>
        <w:t>sufficient water resources</w:t>
      </w:r>
      <w:r>
        <w:t xml:space="preserve">, </w:t>
      </w:r>
      <w:r w:rsidRPr="00050E18">
        <w:rPr>
          <w:u w:val="single"/>
        </w:rPr>
        <w:t xml:space="preserve">because the United States has </w:t>
      </w:r>
      <w:r w:rsidRPr="00050E18">
        <w:rPr>
          <w:rStyle w:val="Emphasis"/>
        </w:rPr>
        <w:t>ratified the ICCPR</w:t>
      </w:r>
      <w:r>
        <w:t xml:space="preserve">, </w:t>
      </w:r>
      <w:r w:rsidRPr="00050E18">
        <w:rPr>
          <w:u w:val="single"/>
        </w:rPr>
        <w:t xml:space="preserve">which means its provisions are </w:t>
      </w:r>
      <w:r w:rsidRPr="00050E18">
        <w:rPr>
          <w:rStyle w:val="Emphasis"/>
        </w:rPr>
        <w:t>binding law</w:t>
      </w:r>
      <w:r w:rsidRPr="00050E18">
        <w:rPr>
          <w:u w:val="single"/>
        </w:rPr>
        <w:t xml:space="preserve"> in the United States</w:t>
      </w:r>
      <w:r>
        <w:t xml:space="preserve">. In particular, </w:t>
      </w:r>
      <w:r w:rsidRPr="00050E18">
        <w:rPr>
          <w:u w:val="single"/>
        </w:rPr>
        <w:t xml:space="preserve">the ICCPR </w:t>
      </w:r>
      <w:r w:rsidRPr="00050E18">
        <w:rPr>
          <w:rStyle w:val="Emphasis"/>
        </w:rPr>
        <w:t>articulates rights</w:t>
      </w:r>
      <w:r w:rsidRPr="00050E18">
        <w:rPr>
          <w:u w:val="single"/>
        </w:rPr>
        <w:t xml:space="preserve"> to </w:t>
      </w:r>
      <w:r w:rsidRPr="00050E18">
        <w:rPr>
          <w:rStyle w:val="Emphasis"/>
        </w:rPr>
        <w:t>self-determination</w:t>
      </w:r>
      <w:r w:rsidRPr="00050E18">
        <w:rPr>
          <w:u w:val="single"/>
        </w:rPr>
        <w:t xml:space="preserve"> and </w:t>
      </w:r>
      <w:r w:rsidRPr="00050E18">
        <w:rPr>
          <w:rStyle w:val="Emphasis"/>
        </w:rPr>
        <w:t>cultural preservation</w:t>
      </w:r>
      <w:r>
        <w:t xml:space="preserve">, </w:t>
      </w:r>
      <w:r w:rsidRPr="00050E18">
        <w:rPr>
          <w:rStyle w:val="Emphasis"/>
        </w:rPr>
        <w:t>both of which</w:t>
      </w:r>
      <w:r w:rsidRPr="00050E18">
        <w:rPr>
          <w:u w:val="single"/>
        </w:rPr>
        <w:t xml:space="preserve"> have been </w:t>
      </w:r>
      <w:r w:rsidRPr="00050E18">
        <w:rPr>
          <w:rStyle w:val="Emphasis"/>
        </w:rPr>
        <w:t>interpreted</w:t>
      </w:r>
      <w:r w:rsidRPr="00050E18">
        <w:rPr>
          <w:u w:val="single"/>
        </w:rPr>
        <w:t xml:space="preserve"> to </w:t>
      </w:r>
      <w:r w:rsidRPr="00050E18">
        <w:rPr>
          <w:rStyle w:val="Emphasis"/>
        </w:rPr>
        <w:t>support indigenous peoples</w:t>
      </w:r>
      <w:r w:rsidRPr="00050E18">
        <w:rPr>
          <w:u w:val="single"/>
        </w:rPr>
        <w:t xml:space="preserve"> in the protection and development of their </w:t>
      </w:r>
      <w:r w:rsidRPr="00050E18">
        <w:rPr>
          <w:rStyle w:val="Emphasis"/>
        </w:rPr>
        <w:t>traditional lands and resources</w:t>
      </w:r>
      <w:r>
        <w:t xml:space="preserve">. </w:t>
      </w:r>
      <w:r w:rsidRPr="00050E18">
        <w:rPr>
          <w:u w:val="single"/>
        </w:rPr>
        <w:t>The ICCPR</w:t>
      </w:r>
      <w:r>
        <w:t xml:space="preserve">, much like the U.N. Charter, </w:t>
      </w:r>
      <w:r w:rsidRPr="00050E18">
        <w:rPr>
          <w:rStyle w:val="Emphasis"/>
        </w:rPr>
        <w:t>enshrines</w:t>
      </w:r>
      <w:r w:rsidRPr="00050E18">
        <w:rPr>
          <w:u w:val="single"/>
        </w:rPr>
        <w:t xml:space="preserve"> the </w:t>
      </w:r>
      <w:r w:rsidRPr="00050E18">
        <w:rPr>
          <w:rStyle w:val="Emphasis"/>
        </w:rPr>
        <w:t>right of self-determination</w:t>
      </w:r>
      <w:r w:rsidRPr="00050E18">
        <w:rPr>
          <w:u w:val="single"/>
        </w:rPr>
        <w:t xml:space="preserve"> in Article 1</w:t>
      </w:r>
      <w:r>
        <w:t xml:space="preserve">.48 </w:t>
      </w:r>
      <w:r w:rsidRPr="00050E18">
        <w:rPr>
          <w:u w:val="single"/>
        </w:rPr>
        <w:t>The U.N. Human Rights Committee</w:t>
      </w:r>
      <w:r>
        <w:t xml:space="preserve"> – </w:t>
      </w:r>
      <w:r w:rsidRPr="00050E18">
        <w:rPr>
          <w:u w:val="single"/>
        </w:rPr>
        <w:t xml:space="preserve">the body </w:t>
      </w:r>
      <w:r w:rsidRPr="00050E18">
        <w:rPr>
          <w:rStyle w:val="Emphasis"/>
        </w:rPr>
        <w:t>created by the ICCPR</w:t>
      </w:r>
      <w:r w:rsidRPr="00050E18">
        <w:rPr>
          <w:u w:val="single"/>
        </w:rPr>
        <w:t xml:space="preserve"> to implement its provisions</w:t>
      </w:r>
      <w:r>
        <w:t xml:space="preserve">, </w:t>
      </w:r>
      <w:r w:rsidRPr="00050E18">
        <w:rPr>
          <w:u w:val="single"/>
        </w:rPr>
        <w:t xml:space="preserve">has power both to </w:t>
      </w:r>
      <w:r w:rsidRPr="00050E18">
        <w:rPr>
          <w:rStyle w:val="Emphasis"/>
        </w:rPr>
        <w:t>receive country reports</w:t>
      </w:r>
      <w:r w:rsidRPr="00050E18">
        <w:rPr>
          <w:u w:val="single"/>
        </w:rPr>
        <w:t xml:space="preserve"> and to </w:t>
      </w:r>
      <w:r w:rsidRPr="00050E18">
        <w:rPr>
          <w:rStyle w:val="Emphasis"/>
        </w:rPr>
        <w:t>adjudicate disputes</w:t>
      </w:r>
      <w:r w:rsidRPr="00050E18">
        <w:rPr>
          <w:u w:val="single"/>
        </w:rPr>
        <w:t xml:space="preserve"> or claims that a state party has </w:t>
      </w:r>
      <w:r w:rsidRPr="00050E18">
        <w:rPr>
          <w:rStyle w:val="Emphasis"/>
        </w:rPr>
        <w:t>violated this right</w:t>
      </w:r>
      <w:r>
        <w:t xml:space="preserve">.49 In response to one regular report submitted to the Committee by Canada, </w:t>
      </w:r>
      <w:r w:rsidRPr="007F7469">
        <w:rPr>
          <w:u w:val="single"/>
        </w:rPr>
        <w:t xml:space="preserve">the Committee </w:t>
      </w:r>
      <w:r w:rsidRPr="007F7469">
        <w:rPr>
          <w:rStyle w:val="Emphasis"/>
        </w:rPr>
        <w:t>interpreted the ICCPR</w:t>
      </w:r>
      <w:r w:rsidRPr="007F7469">
        <w:rPr>
          <w:u w:val="single"/>
        </w:rPr>
        <w:t xml:space="preserve"> right of self-determination to </w:t>
      </w:r>
      <w:r w:rsidRPr="007F7469">
        <w:rPr>
          <w:rStyle w:val="Emphasis"/>
        </w:rPr>
        <w:t>protect indigenous peoples</w:t>
      </w:r>
      <w:r w:rsidRPr="007F7469">
        <w:rPr>
          <w:u w:val="single"/>
        </w:rPr>
        <w:t xml:space="preserve"> in their enjoyment of rights over traditional lands and resources</w:t>
      </w:r>
      <w:r>
        <w:t xml:space="preserve">.50 </w:t>
      </w:r>
      <w:r w:rsidRPr="007F7469">
        <w:rPr>
          <w:u w:val="single"/>
        </w:rPr>
        <w:t xml:space="preserve">Such enjoyment could </w:t>
      </w:r>
      <w:r w:rsidRPr="007F7469">
        <w:rPr>
          <w:rStyle w:val="Emphasis"/>
        </w:rPr>
        <w:t>implicitly include</w:t>
      </w:r>
      <w:r w:rsidRPr="007F7469">
        <w:rPr>
          <w:u w:val="single"/>
        </w:rPr>
        <w:t xml:space="preserve"> an indigenous group's </w:t>
      </w:r>
      <w:r w:rsidRPr="007F7469">
        <w:rPr>
          <w:rStyle w:val="Emphasis"/>
        </w:rPr>
        <w:t>access to sufficient water</w:t>
      </w:r>
      <w:r>
        <w:t>.</w:t>
      </w:r>
    </w:p>
    <w:p w14:paraId="1BF79211" w14:textId="77777777" w:rsidR="00B93C4F" w:rsidRDefault="00B93C4F" w:rsidP="00B93C4F">
      <w:r>
        <w:t xml:space="preserve">Furthermore, </w:t>
      </w:r>
      <w:r w:rsidRPr="007F7469">
        <w:rPr>
          <w:u w:val="single"/>
        </w:rPr>
        <w:t>Article 27 of the ICCPR includes the right of ethnic</w:t>
      </w:r>
      <w:r>
        <w:t xml:space="preserve">, </w:t>
      </w:r>
      <w:r w:rsidRPr="007F7469">
        <w:rPr>
          <w:u w:val="single"/>
        </w:rPr>
        <w:t>religious</w:t>
      </w:r>
      <w:r>
        <w:t xml:space="preserve">, </w:t>
      </w:r>
      <w:r w:rsidRPr="007F7469">
        <w:rPr>
          <w:u w:val="single"/>
        </w:rPr>
        <w:t xml:space="preserve">or linguistic minorities to </w:t>
      </w:r>
      <w:r w:rsidRPr="007F7469">
        <w:rPr>
          <w:rStyle w:val="Emphasis"/>
        </w:rPr>
        <w:t>enjoy their own culture</w:t>
      </w:r>
      <w:r>
        <w:t xml:space="preserve">.51 </w:t>
      </w:r>
      <w:r w:rsidRPr="007F7469">
        <w:rPr>
          <w:u w:val="single"/>
        </w:rPr>
        <w:t xml:space="preserve">The Human Rights Committee has interpreted this right as </w:t>
      </w:r>
      <w:r w:rsidRPr="007F7469">
        <w:rPr>
          <w:rStyle w:val="Emphasis"/>
        </w:rPr>
        <w:t>protecting</w:t>
      </w:r>
      <w:r w:rsidRPr="007F7469">
        <w:rPr>
          <w:u w:val="single"/>
        </w:rPr>
        <w:t xml:space="preserve"> the use of </w:t>
      </w:r>
      <w:r w:rsidRPr="007F7469">
        <w:rPr>
          <w:rStyle w:val="Emphasis"/>
        </w:rPr>
        <w:t>indigenous</w:t>
      </w:r>
      <w:r w:rsidRPr="007F7469">
        <w:rPr>
          <w:u w:val="single"/>
        </w:rPr>
        <w:t xml:space="preserve"> lands</w:t>
      </w:r>
      <w:r>
        <w:t xml:space="preserve">, </w:t>
      </w:r>
      <w:r w:rsidRPr="007F7469">
        <w:rPr>
          <w:u w:val="single"/>
        </w:rPr>
        <w:t>territories</w:t>
      </w:r>
      <w:r>
        <w:t xml:space="preserve">, </w:t>
      </w:r>
      <w:r w:rsidRPr="007F7469">
        <w:rPr>
          <w:u w:val="single"/>
        </w:rPr>
        <w:t>and resources</w:t>
      </w:r>
      <w:r w:rsidRPr="007F7469">
        <w:t xml:space="preserve"> – </w:t>
      </w:r>
      <w:r>
        <w:t xml:space="preserve">which are inextricably linked to preservation of culture52 – </w:t>
      </w:r>
      <w:r w:rsidRPr="007F7469">
        <w:rPr>
          <w:u w:val="single"/>
        </w:rPr>
        <w:t xml:space="preserve">as well as </w:t>
      </w:r>
      <w:r w:rsidRPr="007F7469">
        <w:rPr>
          <w:rStyle w:val="Emphasis"/>
        </w:rPr>
        <w:t>guaranteeing a right</w:t>
      </w:r>
      <w:r w:rsidRPr="007F7469">
        <w:rPr>
          <w:u w:val="single"/>
        </w:rPr>
        <w:t xml:space="preserve"> to the </w:t>
      </w:r>
      <w:r w:rsidRPr="007F7469">
        <w:rPr>
          <w:rStyle w:val="Emphasis"/>
        </w:rPr>
        <w:t>economic and social resources</w:t>
      </w:r>
      <w:r w:rsidRPr="007F7469">
        <w:rPr>
          <w:u w:val="single"/>
        </w:rPr>
        <w:t xml:space="preserve"> or activities upon which a Tribal group relies</w:t>
      </w:r>
      <w:r>
        <w:t>.53</w:t>
      </w:r>
    </w:p>
    <w:p w14:paraId="0776DF3A" w14:textId="60B3551E" w:rsidR="00B93C4F" w:rsidRPr="00B93C4F" w:rsidRDefault="00B93C4F" w:rsidP="00B93C4F">
      <w:r w:rsidRPr="007F7469">
        <w:rPr>
          <w:u w:val="single"/>
        </w:rPr>
        <w:t xml:space="preserve">There is </w:t>
      </w:r>
      <w:r w:rsidRPr="007F7469">
        <w:rPr>
          <w:rStyle w:val="Emphasis"/>
        </w:rPr>
        <w:t>support under the ICCPR</w:t>
      </w:r>
      <w:r w:rsidRPr="007F7469">
        <w:rPr>
          <w:u w:val="single"/>
        </w:rPr>
        <w:t xml:space="preserve"> for the proposition that states </w:t>
      </w:r>
      <w:r w:rsidRPr="007F7469">
        <w:rPr>
          <w:rStyle w:val="Emphasis"/>
        </w:rPr>
        <w:t>not only</w:t>
      </w:r>
      <w:r w:rsidRPr="007F7469">
        <w:rPr>
          <w:u w:val="single"/>
        </w:rPr>
        <w:t xml:space="preserve"> have an obligation to </w:t>
      </w:r>
      <w:r w:rsidRPr="007F7469">
        <w:rPr>
          <w:rStyle w:val="Emphasis"/>
        </w:rPr>
        <w:t>respect</w:t>
      </w:r>
      <w:r w:rsidRPr="007F7469">
        <w:rPr>
          <w:u w:val="single"/>
        </w:rPr>
        <w:t xml:space="preserve"> the </w:t>
      </w:r>
      <w:r w:rsidRPr="007F7469">
        <w:rPr>
          <w:rStyle w:val="Emphasis"/>
        </w:rPr>
        <w:t>right of self-determination</w:t>
      </w:r>
      <w:r>
        <w:t xml:space="preserve"> – and all that such a right implies for development and sovereignty over resources and land – </w:t>
      </w:r>
      <w:r w:rsidRPr="007F7469">
        <w:rPr>
          <w:u w:val="single"/>
        </w:rPr>
        <w:t xml:space="preserve">but must </w:t>
      </w:r>
      <w:r w:rsidRPr="007F7469">
        <w:rPr>
          <w:rStyle w:val="Emphasis"/>
        </w:rPr>
        <w:t>also</w:t>
      </w:r>
      <w:r w:rsidRPr="007F7469">
        <w:rPr>
          <w:u w:val="single"/>
        </w:rPr>
        <w:t xml:space="preserve"> take </w:t>
      </w:r>
      <w:r w:rsidRPr="007F7469">
        <w:rPr>
          <w:rStyle w:val="Emphasis"/>
        </w:rPr>
        <w:t>positive steps</w:t>
      </w:r>
      <w:r w:rsidRPr="007F7469">
        <w:rPr>
          <w:u w:val="single"/>
        </w:rPr>
        <w:t xml:space="preserve"> to ensure that the right is realized in practice</w:t>
      </w:r>
      <w:r>
        <w:t>.5 4 The U.N. Human Rights Committee in General Comment No. 23 stated that "</w:t>
      </w:r>
      <w:r w:rsidRPr="007F7469">
        <w:rPr>
          <w:u w:val="single"/>
        </w:rPr>
        <w:t xml:space="preserve">culture manifests itself in </w:t>
      </w:r>
      <w:r w:rsidRPr="007F7469">
        <w:rPr>
          <w:rStyle w:val="Emphasis"/>
        </w:rPr>
        <w:t>many forms</w:t>
      </w:r>
      <w:r>
        <w:t xml:space="preserve">, </w:t>
      </w:r>
      <w:r w:rsidRPr="007F7469">
        <w:rPr>
          <w:u w:val="single"/>
        </w:rPr>
        <w:t>including a particular way of life associated with the use of land resources</w:t>
      </w:r>
      <w:r>
        <w:t xml:space="preserve">, </w:t>
      </w:r>
      <w:r w:rsidRPr="007F7469">
        <w:rPr>
          <w:u w:val="single"/>
        </w:rPr>
        <w:t>specially</w:t>
      </w:r>
      <w:r>
        <w:t xml:space="preserve"> [sic] </w:t>
      </w:r>
      <w:r w:rsidRPr="007F7469">
        <w:rPr>
          <w:u w:val="single"/>
        </w:rPr>
        <w:t xml:space="preserve">in the case of </w:t>
      </w:r>
      <w:r w:rsidRPr="007F7469">
        <w:rPr>
          <w:rStyle w:val="Emphasis"/>
        </w:rPr>
        <w:t>indigenous peoples</w:t>
      </w:r>
      <w:r>
        <w:t xml:space="preserve">.... </w:t>
      </w:r>
      <w:r w:rsidRPr="007F7469">
        <w:rPr>
          <w:u w:val="single"/>
        </w:rPr>
        <w:t xml:space="preserve">The </w:t>
      </w:r>
      <w:r w:rsidRPr="007F7469">
        <w:rPr>
          <w:rStyle w:val="Emphasis"/>
        </w:rPr>
        <w:t>enjoyment of those rights</w:t>
      </w:r>
      <w:r w:rsidRPr="007F7469">
        <w:rPr>
          <w:u w:val="single"/>
        </w:rPr>
        <w:t xml:space="preserve"> may require </w:t>
      </w:r>
      <w:r w:rsidRPr="007F7469">
        <w:rPr>
          <w:rStyle w:val="Emphasis"/>
        </w:rPr>
        <w:t>positive legal measures of protection</w:t>
      </w:r>
      <w:r>
        <w:t xml:space="preserve"> .... ,," S. James Anaya, the U.N. Special Rapporteur on the Rights of Indigenous Peoples, has similarly concluded that "</w:t>
      </w:r>
      <w:r w:rsidRPr="007F7469">
        <w:rPr>
          <w:u w:val="single"/>
        </w:rPr>
        <w:t xml:space="preserve">the duty of states to secure </w:t>
      </w:r>
      <w:r w:rsidRPr="007F7469">
        <w:rPr>
          <w:rStyle w:val="Emphasis"/>
        </w:rPr>
        <w:t>enjoyment of human rights</w:t>
      </w:r>
      <w:r>
        <w:t xml:space="preserve"> .... </w:t>
      </w:r>
      <w:r w:rsidRPr="007F7469">
        <w:rPr>
          <w:u w:val="single"/>
        </w:rPr>
        <w:t>is implicit</w:t>
      </w:r>
      <w:r>
        <w:t xml:space="preserve">, </w:t>
      </w:r>
      <w:r w:rsidRPr="007F7469">
        <w:rPr>
          <w:u w:val="single"/>
        </w:rPr>
        <w:t xml:space="preserve">if not </w:t>
      </w:r>
      <w:r w:rsidRPr="007F7469">
        <w:rPr>
          <w:rStyle w:val="Emphasis"/>
        </w:rPr>
        <w:t>express</w:t>
      </w:r>
      <w:r>
        <w:t xml:space="preserve">, </w:t>
      </w:r>
      <w:r w:rsidRPr="007F7469">
        <w:rPr>
          <w:u w:val="single"/>
        </w:rPr>
        <w:t>in human rights treaties and is similarly implicit in discernible customary human rights law</w:t>
      </w:r>
      <w:r>
        <w:t xml:space="preserve">." 6 Therefore, </w:t>
      </w:r>
      <w:r w:rsidRPr="007F7469">
        <w:rPr>
          <w:u w:val="single"/>
        </w:rPr>
        <w:t xml:space="preserve">because the ICCPR provides </w:t>
      </w:r>
      <w:r w:rsidRPr="007F7469">
        <w:rPr>
          <w:rStyle w:val="Emphasis"/>
        </w:rPr>
        <w:t>international legal authority binding upon the United States</w:t>
      </w:r>
      <w:r>
        <w:t xml:space="preserve">, </w:t>
      </w:r>
      <w:r w:rsidRPr="007F7469">
        <w:rPr>
          <w:u w:val="single"/>
        </w:rPr>
        <w:t xml:space="preserve">Indian Tribes could </w:t>
      </w:r>
      <w:r w:rsidRPr="007F7469">
        <w:rPr>
          <w:rStyle w:val="Emphasis"/>
        </w:rPr>
        <w:t>rely on the ICCPR</w:t>
      </w:r>
      <w:r w:rsidRPr="007F7469">
        <w:rPr>
          <w:u w:val="single"/>
        </w:rPr>
        <w:t xml:space="preserve"> to </w:t>
      </w:r>
      <w:r w:rsidRPr="007F7469">
        <w:rPr>
          <w:rStyle w:val="Emphasis"/>
        </w:rPr>
        <w:t>demand</w:t>
      </w:r>
      <w:r w:rsidRPr="007F7469">
        <w:rPr>
          <w:u w:val="single"/>
        </w:rPr>
        <w:t xml:space="preserve"> that the United States take </w:t>
      </w:r>
      <w:r w:rsidRPr="007F7469">
        <w:rPr>
          <w:rStyle w:val="Emphasis"/>
        </w:rPr>
        <w:t>affirmative measures</w:t>
      </w:r>
      <w:r w:rsidRPr="007F7469">
        <w:rPr>
          <w:u w:val="single"/>
        </w:rPr>
        <w:t xml:space="preserve"> to assist them in finding </w:t>
      </w:r>
      <w:r w:rsidRPr="007F7469">
        <w:rPr>
          <w:rStyle w:val="Emphasis"/>
        </w:rPr>
        <w:t>sufficient water</w:t>
      </w:r>
      <w:r w:rsidRPr="007F7469">
        <w:rPr>
          <w:u w:val="single"/>
        </w:rPr>
        <w:t xml:space="preserve"> for development needs</w:t>
      </w:r>
      <w:r>
        <w:t>.</w:t>
      </w:r>
    </w:p>
    <w:p w14:paraId="6B11B787" w14:textId="0165CB21" w:rsidR="007932B2" w:rsidRDefault="007932B2" w:rsidP="00522E50">
      <w:pPr>
        <w:pStyle w:val="Heading2"/>
      </w:pPr>
      <w:bookmarkStart w:id="5" w:name="_Hlk75767242"/>
      <w:r>
        <w:lastRenderedPageBreak/>
        <w:t xml:space="preserve">K </w:t>
      </w:r>
      <w:r w:rsidR="006B12C8">
        <w:t>–</w:t>
      </w:r>
      <w:r>
        <w:t xml:space="preserve"> Settlerism</w:t>
      </w:r>
    </w:p>
    <w:p w14:paraId="2893796B" w14:textId="0B259A05" w:rsidR="00131872" w:rsidRDefault="00F207F1" w:rsidP="00522E50">
      <w:pPr>
        <w:pStyle w:val="Heading3"/>
      </w:pPr>
      <w:r>
        <w:lastRenderedPageBreak/>
        <w:t>1NC</w:t>
      </w:r>
    </w:p>
    <w:p w14:paraId="3C92696A" w14:textId="2D8E295D" w:rsidR="00007528" w:rsidRPr="00007528" w:rsidRDefault="00007528" w:rsidP="00007528">
      <w:pPr>
        <w:pStyle w:val="Heading4"/>
      </w:pPr>
      <w:r w:rsidRPr="00007528">
        <w:rPr>
          <w:highlight w:val="red"/>
        </w:rPr>
        <w:t>[Insert Link]</w:t>
      </w:r>
    </w:p>
    <w:p w14:paraId="2432A2CA" w14:textId="77777777" w:rsidR="00007528" w:rsidRPr="00CA1EB9" w:rsidRDefault="00007528" w:rsidP="00007528">
      <w:pPr>
        <w:pStyle w:val="Heading4"/>
        <w:rPr>
          <w:sz w:val="16"/>
          <w:szCs w:val="16"/>
        </w:rPr>
      </w:pPr>
      <w:r w:rsidRPr="00CA1EB9">
        <w:t xml:space="preserve">Colonialism necessitates </w:t>
      </w:r>
      <w:r w:rsidRPr="00CA1EB9">
        <w:rPr>
          <w:u w:val="single"/>
        </w:rPr>
        <w:t>genocide</w:t>
      </w:r>
      <w:r w:rsidRPr="00CA1EB9">
        <w:t xml:space="preserve"> and </w:t>
      </w:r>
      <w:r w:rsidRPr="00CA1EB9">
        <w:rPr>
          <w:u w:val="single"/>
        </w:rPr>
        <w:t>symbolic death</w:t>
      </w:r>
      <w:r w:rsidRPr="00CA1EB9">
        <w:t xml:space="preserve"> as war becomes a </w:t>
      </w:r>
      <w:r w:rsidRPr="00CA1EB9">
        <w:rPr>
          <w:u w:val="single"/>
        </w:rPr>
        <w:t>permanent relation</w:t>
      </w:r>
    </w:p>
    <w:p w14:paraId="459BF7F3" w14:textId="77777777" w:rsidR="00007528" w:rsidRPr="00CA1EB9" w:rsidRDefault="00007528" w:rsidP="00007528">
      <w:pPr>
        <w:rPr>
          <w:sz w:val="16"/>
          <w:szCs w:val="16"/>
        </w:rPr>
      </w:pPr>
      <w:r w:rsidRPr="00CA1EB9">
        <w:rPr>
          <w:rStyle w:val="Style13ptBold"/>
        </w:rPr>
        <w:t>Harting 6</w:t>
      </w:r>
      <w:r w:rsidRPr="00CA1EB9">
        <w:rPr>
          <w:sz w:val="16"/>
          <w:szCs w:val="16"/>
        </w:rPr>
        <w:t xml:space="preserve"> – Associate Professor of English at the University of Montreal (Heike, “Global Civil War and Post-colonial Studies,” from the Globalization and Autonomy Online Compendium, globalautonomy.ca/global1/servlet/Xml2pdf?fn=RA_Harting_GlobalCivilWar)</w:t>
      </w:r>
    </w:p>
    <w:p w14:paraId="6948AD70" w14:textId="6024477C" w:rsidR="00007528" w:rsidRPr="00007528" w:rsidRDefault="00007528" w:rsidP="00007528">
      <w:pPr>
        <w:rPr>
          <w:sz w:val="14"/>
        </w:rPr>
      </w:pPr>
      <w:r w:rsidRPr="00CA1EB9">
        <w:rPr>
          <w:sz w:val="16"/>
          <w:szCs w:val="16"/>
        </w:rPr>
        <w:t>The Necropoliti</w:t>
      </w:r>
      <w:r w:rsidRPr="00CA1EB9">
        <w:rPr>
          <w:sz w:val="14"/>
        </w:rPr>
        <w:t xml:space="preserve">cs of Global Civil War As with other civil wars, </w:t>
      </w:r>
      <w:r w:rsidRPr="00CA1EB9">
        <w:rPr>
          <w:rStyle w:val="StyleUnderline"/>
          <w:highlight w:val="green"/>
        </w:rPr>
        <w:t>global civil war</w:t>
      </w:r>
      <w:r w:rsidRPr="00CA1EB9">
        <w:rPr>
          <w:rStyle w:val="StyleUnderline"/>
        </w:rPr>
        <w:t xml:space="preserve"> affects society as a whole</w:t>
      </w:r>
      <w:r w:rsidRPr="00CA1EB9">
        <w:rPr>
          <w:sz w:val="14"/>
        </w:rPr>
        <w:t xml:space="preserve">. It "tends," as Hardt and Negri argue, "towards the absolute" (2004, 18) in that </w:t>
      </w:r>
      <w:r w:rsidRPr="00CA1EB9">
        <w:rPr>
          <w:rStyle w:val="StyleUnderline"/>
        </w:rPr>
        <w:t>it polices civil society through elaborate security and surveillance systems, negates the rule of law</w:t>
      </w:r>
      <w:r w:rsidRPr="00CA1EB9">
        <w:rPr>
          <w:sz w:val="14"/>
        </w:rPr>
        <w:t xml:space="preserve">, militarizes quotidian space, </w:t>
      </w:r>
      <w:r w:rsidRPr="00CA1EB9">
        <w:rPr>
          <w:rStyle w:val="StyleUnderline"/>
        </w:rPr>
        <w:t>diminishes civil rights</w:t>
      </w:r>
      <w:r w:rsidRPr="00CA1EB9">
        <w:rPr>
          <w:sz w:val="14"/>
        </w:rPr>
        <w:t xml:space="preserve"> to the degree in which it increases torture, illegal incarceration, disappearances, and emergency regulations, </w:t>
      </w:r>
      <w:r w:rsidRPr="00CA1EB9">
        <w:rPr>
          <w:rStyle w:val="StyleUnderline"/>
        </w:rPr>
        <w:t xml:space="preserve">and </w:t>
      </w:r>
      <w:r w:rsidRPr="00CA1EB9">
        <w:rPr>
          <w:rStyle w:val="StyleUnderline"/>
          <w:highlight w:val="green"/>
        </w:rPr>
        <w:t>fosters a culture of fear</w:t>
      </w:r>
      <w:r w:rsidRPr="00CA1EB9">
        <w:rPr>
          <w:rStyle w:val="StyleUnderline"/>
        </w:rPr>
        <w:t xml:space="preserve">, intolerance, </w:t>
      </w:r>
      <w:r w:rsidRPr="00CA1EB9">
        <w:rPr>
          <w:rStyle w:val="StyleUnderline"/>
          <w:highlight w:val="green"/>
        </w:rPr>
        <w:t>and</w:t>
      </w:r>
      <w:r w:rsidRPr="00CA1EB9">
        <w:rPr>
          <w:rStyle w:val="StyleUnderline"/>
        </w:rPr>
        <w:t xml:space="preserve"> violent discrimination</w:t>
      </w:r>
      <w:r w:rsidRPr="00CA1EB9">
        <w:rPr>
          <w:sz w:val="14"/>
        </w:rPr>
        <w:t xml:space="preserve">. Hardt and Negri, therefore, rightly argue that </w:t>
      </w:r>
      <w:r w:rsidRPr="00CA1EB9">
        <w:rPr>
          <w:rStyle w:val="StyleUnderline"/>
        </w:rPr>
        <w:t xml:space="preserve">war itself </w:t>
      </w:r>
      <w:r w:rsidRPr="00CA1EB9">
        <w:rPr>
          <w:rStyle w:val="StyleUnderline"/>
          <w:highlight w:val="green"/>
        </w:rPr>
        <w:t xml:space="preserve">has become </w:t>
      </w:r>
      <w:r w:rsidRPr="00CA1EB9">
        <w:rPr>
          <w:rStyle w:val="StyleUnderline"/>
        </w:rPr>
        <w:t>"</w:t>
      </w:r>
      <w:r w:rsidRPr="00CA1EB9">
        <w:rPr>
          <w:rStyle w:val="StyleUnderline"/>
          <w:highlight w:val="green"/>
        </w:rPr>
        <w:t xml:space="preserve">a </w:t>
      </w:r>
      <w:r w:rsidRPr="00CA1EB9">
        <w:rPr>
          <w:rStyle w:val="Emphasis"/>
          <w:highlight w:val="green"/>
        </w:rPr>
        <w:t>permanent</w:t>
      </w:r>
      <w:r w:rsidRPr="00CA1EB9">
        <w:rPr>
          <w:rStyle w:val="StyleUnderline"/>
          <w:highlight w:val="green"/>
        </w:rPr>
        <w:t xml:space="preserve"> </w:t>
      </w:r>
      <w:r w:rsidRPr="00CA1EB9">
        <w:rPr>
          <w:rStyle w:val="StyleUnderline"/>
        </w:rPr>
        <w:t xml:space="preserve">social </w:t>
      </w:r>
      <w:r w:rsidRPr="00CA1EB9">
        <w:rPr>
          <w:rStyle w:val="StyleUnderline"/>
          <w:highlight w:val="green"/>
        </w:rPr>
        <w:t>relation</w:t>
      </w:r>
      <w:r w:rsidRPr="00CA1EB9">
        <w:rPr>
          <w:rStyle w:val="StyleUnderline"/>
        </w:rPr>
        <w:t>" and thereby the "primary organizing principle of society</w:t>
      </w:r>
      <w:r w:rsidRPr="00CA1EB9">
        <w:rPr>
          <w:sz w:val="14"/>
        </w:rPr>
        <w:t xml:space="preserve">, and politics merely one of its means or guises" (ibid., 12). What Hardt and Negri suggest is new about today's global civil war is its biopolitical agenda. "War," they write, "has become a regime of biopower, that is, a form of rule aimed not only at controlling the population but producing and reproducing all aspects of social life" (ibid., 13). For example, the biopolitics of war entails the production of particular economic and cultural subjectivities, "creating new hearts and minds through the construction of new circuits of communication, new forms of social collaboration, and new modes of interaction" (ibid., 81). The ambiguity of Hardt and Negri's notion of biopower subtly resides in their adaptation of the language of social and political revolution, for it seems to be the regime of biopower, rather than the multitude, that absorbs and transvalues the revolutionary, that is, anti-colonial, spirit inscribed in the rhetoric of "new hearts and minds." At the same time, they argue, that </w:t>
      </w:r>
      <w:r w:rsidRPr="00CA1EB9">
        <w:rPr>
          <w:rStyle w:val="StyleUnderline"/>
        </w:rPr>
        <w:t>a biopolitical definition of war "changes war's entire legal framework"</w:t>
      </w:r>
      <w:r w:rsidRPr="00CA1EB9">
        <w:rPr>
          <w:sz w:val="14"/>
        </w:rPr>
        <w:t xml:space="preserve"> (ibid., 21-22), for </w:t>
      </w:r>
      <w:r w:rsidRPr="00CA1EB9">
        <w:rPr>
          <w:rStyle w:val="StyleUnderline"/>
        </w:rPr>
        <w:t xml:space="preserve">"whereas war previously was regulated through legal structures, war has become regulating by constructing and </w:t>
      </w:r>
      <w:r w:rsidRPr="00CA1EB9">
        <w:rPr>
          <w:rStyle w:val="Emphasis"/>
        </w:rPr>
        <w:t>imposing its own legal framework</w:t>
      </w:r>
      <w:r w:rsidRPr="00CA1EB9">
        <w:rPr>
          <w:rStyle w:val="StyleUnderline"/>
        </w:rPr>
        <w:t xml:space="preserve">" </w:t>
      </w:r>
      <w:r w:rsidRPr="00CA1EB9">
        <w:rPr>
          <w:sz w:val="14"/>
        </w:rPr>
        <w:t xml:space="preserve">(ibid. 22). If none of this, at least in my mind, is marked by a particular originality of thought, then this may have to do with Hardt and Negri's reluctance to address the historical continuities between earlier wars of decolonization and contemporary global wars, the legacies of imperialism, and the imperative of race in orchestrating imperial, neo-colonial, and today's global civil wars.  In fact, while </w:t>
      </w:r>
      <w:r w:rsidRPr="00CA1EB9">
        <w:rPr>
          <w:rStyle w:val="StyleUnderline"/>
          <w:highlight w:val="green"/>
        </w:rPr>
        <w:t>biopolitical</w:t>
      </w:r>
      <w:r w:rsidRPr="00CA1EB9">
        <w:rPr>
          <w:rStyle w:val="StyleUnderline"/>
        </w:rPr>
        <w:t xml:space="preserve"> global </w:t>
      </w:r>
      <w:r w:rsidRPr="00CA1EB9">
        <w:rPr>
          <w:rStyle w:val="StyleUnderline"/>
          <w:highlight w:val="green"/>
        </w:rPr>
        <w:t>warfare</w:t>
      </w:r>
      <w:r w:rsidRPr="00CA1EB9">
        <w:rPr>
          <w:sz w:val="14"/>
        </w:rPr>
        <w:t xml:space="preserve"> might be a new phenomenon on the sovereign territory of the United States of America, specifically after 11 September 2001, it </w:t>
      </w:r>
      <w:r w:rsidRPr="00CA1EB9">
        <w:rPr>
          <w:rStyle w:val="StyleUnderline"/>
          <w:highlight w:val="green"/>
        </w:rPr>
        <w:t>is hardly news to</w:t>
      </w:r>
      <w:r w:rsidRPr="00CA1EB9">
        <w:rPr>
          <w:rStyle w:val="StyleUnderline"/>
        </w:rPr>
        <w:t xml:space="preserve"> "</w:t>
      </w:r>
      <w:r w:rsidRPr="00CA1EB9">
        <w:rPr>
          <w:rStyle w:val="StyleUnderline"/>
          <w:highlight w:val="green"/>
        </w:rPr>
        <w:t>people in</w:t>
      </w:r>
      <w:r w:rsidRPr="00CA1EB9">
        <w:rPr>
          <w:rStyle w:val="StyleUnderline"/>
        </w:rPr>
        <w:t xml:space="preserve"> the former </w:t>
      </w:r>
      <w:r w:rsidRPr="00CA1EB9">
        <w:rPr>
          <w:rStyle w:val="StyleUnderline"/>
          <w:highlight w:val="green"/>
        </w:rPr>
        <w:t>colonies</w:t>
      </w:r>
      <w:r w:rsidRPr="00CA1EB9">
        <w:rPr>
          <w:rStyle w:val="StyleUnderline"/>
        </w:rPr>
        <w:t xml:space="preserve">, </w:t>
      </w:r>
      <w:r w:rsidRPr="00CA1EB9">
        <w:rPr>
          <w:rStyle w:val="StyleUnderline"/>
          <w:highlight w:val="green"/>
        </w:rPr>
        <w:t>who</w:t>
      </w:r>
      <w:r w:rsidRPr="00CA1EB9">
        <w:rPr>
          <w:rStyle w:val="StyleUnderline"/>
        </w:rPr>
        <w:t>,"</w:t>
      </w:r>
      <w:r w:rsidRPr="00CA1EB9">
        <w:rPr>
          <w:sz w:val="14"/>
        </w:rPr>
        <w:t xml:space="preserve"> as Crystal Bartolovich points out, </w:t>
      </w:r>
      <w:r w:rsidRPr="00CA1EB9">
        <w:rPr>
          <w:rStyle w:val="StyleUnderline"/>
        </w:rPr>
        <w:t xml:space="preserve">"have long </w:t>
      </w:r>
      <w:r w:rsidRPr="00CA1EB9">
        <w:rPr>
          <w:rStyle w:val="StyleUnderline"/>
          <w:highlight w:val="green"/>
        </w:rPr>
        <w:t>lived at the 'crossroads' of global</w:t>
      </w:r>
      <w:r w:rsidRPr="00CA1EB9">
        <w:rPr>
          <w:rStyle w:val="StyleUnderline"/>
        </w:rPr>
        <w:t xml:space="preserve"> forces" </w:t>
      </w:r>
      <w:r w:rsidRPr="00CA1EB9">
        <w:rPr>
          <w:sz w:val="14"/>
        </w:rPr>
        <w:t xml:space="preserve">(2000, 136), </w:t>
      </w:r>
      <w:r w:rsidRPr="00CA1EB9">
        <w:rPr>
          <w:rStyle w:val="StyleUnderline"/>
          <w:highlight w:val="green"/>
        </w:rPr>
        <w:t>violence</w:t>
      </w:r>
      <w:r w:rsidRPr="00CA1EB9">
        <w:rPr>
          <w:rStyle w:val="StyleUnderline"/>
        </w:rPr>
        <w:t>, and wars</w:t>
      </w:r>
      <w:r w:rsidRPr="00CA1EB9">
        <w:rPr>
          <w:sz w:val="14"/>
        </w:rPr>
        <w:t xml:space="preserve">. For example, in Sri Lanka global civil war has been a permanent, everyday reality since the country's Sinhala Only Movement in 1956, and become manifest in the normalization of racialized violence as a means of politics since President Jayawardene's election campaign for a referendum in 1982, which led to the state-endorsed anti-Tamil pogrom in 1983. Similarly, according to Achille Mbembe, biopolitical warfare was intrinsic to the European imperial project in "Africa," where "war machines emerged" as early as "the last quarter of the twentieth century" (2003, 33). In other words, although Hardt and Negri argue convincingly that it is the ubiquity of global war that restructures social relationships on the global and local level, their concept tends to dehistoricize different genealogies and effects of global civil war. Indeed, not only do Hardt and Negri refrain from reading wars of decolonization as central to the construction of what David Harvey sees as the uneven "spatial exchange relations" (2003, 31) necessary for the expansion of capital accumulation and of which global war is an intrinsic feature, but they also dissociate global civil wars from the nation-state's still thriving ability to implement and exercise rigorous regimes of violence and surveillance. As for the term's epistemological formation, global civil war has been sanitized and no longer evokes the conventional association of civil war with "insurrection and resistance" (Agamben 2005, 2). Instead, it has become the effect of a diffuse new sovereignty (i.e., Hardt and Negri's Empire), a sovereignty that no longer decides over but has itself become a disembodied, that is, denationalized and normalized, state of exception. Yet, to talk about the disembodiment of global war not only reinforces media-supported ideologies of high-tech precision wars without casualties, but it also represses narratives about the ways in which the modi operandi of global war come to be embodied differently in different sites of war. In her short story "Man Without a Mask" (1995), the Sri Lankan writer Jean Arasanayagam describes the global dimensions of a war that is usually considered an ethnic civil war restricted to internally competing claims to territorial, cultural, and national sovereignty between the country's Sinhalese and Tamil population. Told by an elite mercenary who clandestinely works for the ruling members of the government and leads a group of highly trained assassins, the story follows the thoughts of its narrator and contemplates the politicization of violence and death. As a mercenary and possibly an ex-SAS (British Special Air Service) veteran the Sri Lankan Government hired after the failure of the Indo-Lankan Accord, the narrator signifies the "privatization of [Sri Lanka's] war" (Tambiah 1996, 6) and, thus, the reign of a global free market economy through which the state hands over its institutions and services to private corporations, including its army, and profits from the unrestricted global and illegal trade in war technologies. Like a craftsman, the mercenary finds satisfaction in the precision and methodical cleanliness of his work, in being, as he says, "a hunter. Not a predator" in his ability to leave "morality" out of "this business" (Arasanayagam 1995, 98). He is an extreme and perverted version of what Martin Shaw describes as the " 'soldier-scholar,'???the archetype of the new [global] officer" (1999, 60). As a self-proclaimed "scholar or scribe" (ibid., 100), the mercenary plots maps of death. Shortly before he reaches his victim, a politician who underestimated the political ambition of his enemy, he comments that bullet holes in a human body comprise a new kind of language: "The machine gun splutters. The body is pitted, pricked out with an indecipherable message. They are the braille marks of the new fictions. People are still so slow to comprehend their meaning" (ibid., 100). These new maps or fictions of global war, I suggest, describe what Etienne Balibar calls ultra-objective and ultra-subjective violence and characterize how global civil war both generates bare life and manages and instrumentalizes death. According to Balibar, ultra-objective violence suggests the systematic "naturalization of asymmetrical relations of power" (2001, 27) brought about, for instance, by the Sri Lankan government's prolonged abuse of the Prevention of Terrorism Act, which, in the past plunged the country into a permanent state of emergency, facilitated the random arrest of and almost absolute rule over citizens, and thus created a culture of fear and a reversal of moral and social values. As the story clarifies, under conditions of systematic or ultra-objective violence, "corruption" becomes "virtue" and "the most vile" man wears the mask of the sage and "innocent householder" (Arasanayagam 1995, 102). In this milieu, the mercenary has no need for a mask, because he bears a face of ordinary violence that is "perfectly safe" (ibid., 102) in a society structured by habitual and systemic violence. But the logic of the "new fictions" of political violence is also ultra-subjective because it is "intentional" and has a "determinate goal" (Balibar 2001, 25), namely the making and </w:t>
      </w:r>
      <w:r w:rsidRPr="00CA1EB9">
        <w:rPr>
          <w:sz w:val="14"/>
        </w:rPr>
        <w:lastRenderedPageBreak/>
        <w:t xml:space="preserve">elimination of what Balibar calls "disposable people" in order to generate and maintain a profitable global economy of violence. The logic of ultra-subjective violence presents itself through the fictions of ethnicity and identity as they are advanced and instrumentalized in the name of national sovereignty. The mercenary perfectly symbolizes what Balibar means when he writes that "we have entered a world of the banality of objective cruelty" (ibid.). For if the fictions of global violence are scratched into the tortured bodies of war victims, the mercenary's detached behavior dramatizes a "will to 'de-corporation'," that is, to force disaffiliation from the other and from oneself ??? not just from belonging to the community and the political unity, but from the human condition" (ibid.). In other words, </w:t>
      </w:r>
      <w:r w:rsidRPr="00CA1EB9">
        <w:rPr>
          <w:rStyle w:val="StyleUnderline"/>
          <w:highlight w:val="green"/>
        </w:rPr>
        <w:t>while</w:t>
      </w:r>
      <w:r w:rsidRPr="00CA1EB9">
        <w:rPr>
          <w:rStyle w:val="StyleUnderline"/>
        </w:rPr>
        <w:t xml:space="preserve"> global civil </w:t>
      </w:r>
      <w:r w:rsidRPr="00CA1EB9">
        <w:rPr>
          <w:rStyle w:val="StyleUnderline"/>
          <w:highlight w:val="green"/>
        </w:rPr>
        <w:t>war becomes embodied in those whom it negates as social beings</w:t>
      </w:r>
      <w:r w:rsidRPr="00CA1EB9">
        <w:rPr>
          <w:sz w:val="14"/>
        </w:rPr>
        <w:t xml:space="preserve"> and thereby reduces to mere "flesh," </w:t>
      </w:r>
      <w:r w:rsidRPr="00CA1EB9">
        <w:rPr>
          <w:rStyle w:val="StyleUnderline"/>
          <w:highlight w:val="green"/>
        </w:rPr>
        <w:t>it remains</w:t>
      </w:r>
      <w:r w:rsidRPr="00CA1EB9">
        <w:rPr>
          <w:rStyle w:val="StyleUnderline"/>
        </w:rPr>
        <w:t xml:space="preserve"> a </w:t>
      </w:r>
      <w:r w:rsidRPr="00CA1EB9">
        <w:rPr>
          <w:rStyle w:val="StyleUnderline"/>
          <w:highlight w:val="green"/>
        </w:rPr>
        <w:t>disembodied</w:t>
      </w:r>
      <w:r w:rsidRPr="00CA1EB9">
        <w:rPr>
          <w:rStyle w:val="StyleUnderline"/>
        </w:rPr>
        <w:t xml:space="preserve"> enterprise </w:t>
      </w:r>
      <w:r w:rsidRPr="00CA1EB9">
        <w:rPr>
          <w:rStyle w:val="StyleUnderline"/>
          <w:highlight w:val="green"/>
        </w:rPr>
        <w:t>for those who</w:t>
      </w:r>
      <w:r w:rsidRPr="00CA1EB9">
        <w:rPr>
          <w:rStyle w:val="StyleUnderline"/>
        </w:rPr>
        <w:t xml:space="preserve"> manage and </w:t>
      </w:r>
      <w:r w:rsidRPr="00CA1EB9">
        <w:rPr>
          <w:rStyle w:val="StyleUnderline"/>
          <w:highlight w:val="green"/>
        </w:rPr>
        <w:t>orchestrate the</w:t>
      </w:r>
      <w:r w:rsidRPr="00CA1EB9">
        <w:rPr>
          <w:rStyle w:val="StyleUnderline"/>
        </w:rPr>
        <w:t xml:space="preserve"> politics of death of global </w:t>
      </w:r>
      <w:r w:rsidRPr="00CA1EB9">
        <w:rPr>
          <w:rStyle w:val="StyleUnderline"/>
          <w:highlight w:val="green"/>
        </w:rPr>
        <w:t>war</w:t>
      </w:r>
      <w:r w:rsidRPr="00CA1EB9">
        <w:rPr>
          <w:rStyle w:val="StyleUnderline"/>
        </w:rPr>
        <w:t xml:space="preserve">. </w:t>
      </w:r>
      <w:r w:rsidRPr="00CA1EB9">
        <w:rPr>
          <w:rStyle w:val="StyleUnderline"/>
          <w:highlight w:val="green"/>
        </w:rPr>
        <w:t xml:space="preserve">It is through </w:t>
      </w:r>
      <w:r w:rsidRPr="00CA1EB9">
        <w:rPr>
          <w:rStyle w:val="StyleUnderline"/>
        </w:rPr>
        <w:t xml:space="preserve">the dialectics of the embodiment and </w:t>
      </w:r>
      <w:r w:rsidRPr="00CA1EB9">
        <w:rPr>
          <w:rStyle w:val="StyleUnderline"/>
          <w:highlight w:val="green"/>
        </w:rPr>
        <w:t>disembodiment</w:t>
      </w:r>
      <w:r w:rsidRPr="00CA1EB9">
        <w:rPr>
          <w:rStyle w:val="StyleUnderline"/>
        </w:rPr>
        <w:t xml:space="preserve"> of global violence </w:t>
      </w:r>
      <w:r w:rsidRPr="00CA1EB9">
        <w:rPr>
          <w:rStyle w:val="StyleUnderline"/>
          <w:highlight w:val="green"/>
        </w:rPr>
        <w:t>that</w:t>
      </w:r>
      <w:r w:rsidRPr="00CA1EB9">
        <w:rPr>
          <w:rStyle w:val="StyleUnderline"/>
        </w:rPr>
        <w:t xml:space="preserve"> the </w:t>
      </w:r>
      <w:r w:rsidRPr="00CA1EB9">
        <w:rPr>
          <w:rStyle w:val="StyleUnderline"/>
          <w:highlight w:val="green"/>
        </w:rPr>
        <w:t>dehumanization of the majority</w:t>
      </w:r>
      <w:r w:rsidRPr="00CA1EB9">
        <w:rPr>
          <w:rStyle w:val="StyleUnderline"/>
        </w:rPr>
        <w:t xml:space="preserve"> of the globe's population </w:t>
      </w:r>
      <w:r w:rsidRPr="00CA1EB9">
        <w:rPr>
          <w:rStyle w:val="StyleUnderline"/>
          <w:highlight w:val="green"/>
        </w:rPr>
        <w:t>takes on a</w:t>
      </w:r>
      <w:r w:rsidRPr="00CA1EB9">
        <w:rPr>
          <w:rStyle w:val="StyleUnderline"/>
        </w:rPr>
        <w:t xml:space="preserve"> normative and </w:t>
      </w:r>
      <w:r w:rsidRPr="00CA1EB9">
        <w:rPr>
          <w:rStyle w:val="StyleUnderline"/>
          <w:highlight w:val="green"/>
        </w:rPr>
        <w:t>naturalized</w:t>
      </w:r>
      <w:r w:rsidRPr="00CA1EB9">
        <w:rPr>
          <w:rStyle w:val="StyleUnderline"/>
        </w:rPr>
        <w:t xml:space="preserve"> state of </w:t>
      </w:r>
      <w:r w:rsidRPr="00CA1EB9">
        <w:rPr>
          <w:rStyle w:val="StyleUnderline"/>
          <w:highlight w:val="green"/>
        </w:rPr>
        <w:t>existence</w:t>
      </w:r>
      <w:r w:rsidRPr="00CA1EB9">
        <w:rPr>
          <w:sz w:val="14"/>
          <w:highlight w:val="green"/>
        </w:rPr>
        <w:t>.</w:t>
      </w:r>
      <w:r w:rsidRPr="00CA1EB9">
        <w:rPr>
          <w:sz w:val="14"/>
        </w:rPr>
        <w:t xml:space="preserve"> Arasanayagam's short story also casts light on the limitations of Hardt and Negri's understanding of the biopolitics of global civil war, for the latter can account neither for the new fictions of violence in former colonial spaces nor for what Mbembe calls </w:t>
      </w:r>
      <w:r w:rsidRPr="00CA1EB9">
        <w:rPr>
          <w:rStyle w:val="StyleUnderline"/>
        </w:rPr>
        <w:t xml:space="preserve">the "necropolitics" </w:t>
      </w:r>
      <w:r w:rsidRPr="00CA1EB9">
        <w:rPr>
          <w:sz w:val="14"/>
        </w:rPr>
        <w:t xml:space="preserve">(2003, 11) </w:t>
      </w:r>
      <w:r w:rsidRPr="00CA1EB9">
        <w:rPr>
          <w:rStyle w:val="StyleUnderline"/>
        </w:rPr>
        <w:t>of late modernity</w:t>
      </w:r>
      <w:r w:rsidRPr="00CA1EB9">
        <w:rPr>
          <w:sz w:val="14"/>
        </w:rPr>
        <w:t xml:space="preserve">. Mbembe's term </w:t>
      </w:r>
      <w:r w:rsidRPr="00CA1EB9">
        <w:rPr>
          <w:rStyle w:val="StyleUnderline"/>
        </w:rPr>
        <w:t>refers to his analysis of global warfare as the continuation of earlier and the development of new "forms of subjugation of life to the power of death"</w:t>
      </w:r>
      <w:r w:rsidRPr="00CA1EB9">
        <w:rPr>
          <w:sz w:val="14"/>
        </w:rPr>
        <w:t xml:space="preserve"> and its attendant reconfiguration of the "the relationship between resistance, sacrifice, and terror" (2003, 39). 4 Despite the many theoretical intersections of Hardt and Negri's and Mbembe's work, Mbembe's notion of necropolitics sees contemporary warfare as a species of such earlier "topographies of cruelty" (2003, 40) as the plantation system and the colony. Thus, in contrast to Hardt and Negri, Mbembe argues that </w:t>
      </w:r>
      <w:r w:rsidRPr="00CA1EB9">
        <w:rPr>
          <w:rStyle w:val="StyleUnderline"/>
        </w:rPr>
        <w:t>the ways in which global violence and warfare produce subjectivities cannot be dissociated from the ways in which race serves as a means of both deciding over life and death and of legitimizing and making killing without impunity a customary practice of imperial population control</w:t>
      </w:r>
      <w:r w:rsidRPr="00CA1EB9">
        <w:rPr>
          <w:sz w:val="14"/>
        </w:rPr>
        <w:t xml:space="preserve">. If global civil war is a continuation of imperial forms of warfare, it must rely on strategies of embodiment, that is, of politicizing and racializing the colonized or now "disposable" body for purposes of self-legitimization, specifically when taking decisions over the value of human life. After all, on a global level, race propels the ideological dynamics of ethnic and global civil war, while, on the local plane, it serves to orchestrate the brutalization and polarization of the domestic population, reinforcing and enacting patterns of racist exclusion and violence on the non-white body. In contrast to Hardt and Negri, then, Mbembe invites us to articulate imperial genealogies for the necropolitics of today's global civil wars. In other words, if imperialism was a form of perpetual low-intensity global war, the biopolitics of imperialism aimed at creating different forms of subjectivization. For example, while in India, the imperial administration sought to create a functional class of native informants, in Africa and the Caribbean, the British Empire created the figure of homo sacer. The latter, as Agamben argues, refers to the one who can be killed but not sacrificed. Homo sacer, Agamben clarifies, constitutes "the originary exception in which human life is included in the political order in being exposed to an unconditional capacity to be killed" (1998, 85). Thus, the native is included in the imperial order only through her exclusion, while, simultaneously her humanity is stripped of social life and transformed into bare life, ready to be commodified on slavery's auction blocs and foreclosed from the dominant imperial psyche. Agamben's understanding of bare life derives from his reading of the Nazi death camps as the paradigmatic space of modernity in which the distinction between "fact and law" (ibid., 171), "outside and inside, exception and rule, licit and illicit" (ibid., 170) dissolves and in which biopolitics takes the place of politics and "homo sacer" replaces the "citizen" (ibid., 171). While the notion of bare life is instrumental for theorizing biopolitics and the normalization and legalization of state violence under the pretense of, for example, protective arrests and preemptive strikes, it also suggests that the human body can be read as pure matter or in empirical terms. What goes unnoticed is to what extent the production of bare life depends on ideologies of race, that is, on the racialization of bodies, citizenship, and the concept of the human. For instance, under imperial rule, bare life is subjected to death and its politics in ways slightly different from those suggested by Agamben. More specifically, the killing of natives or slaves as bare life ??? then and today, as Rwanda's race-based genocide clarifies ??? not only configures human life in terms of its "capacity to be killed" (Agamben 1998, 114), that is as </w:t>
      </w:r>
      <w:r w:rsidRPr="00CA1EB9">
        <w:rPr>
          <w:rStyle w:val="StyleUnderline"/>
        </w:rPr>
        <w:t xml:space="preserve">homicide and </w:t>
      </w:r>
      <w:r w:rsidRPr="00CA1EB9">
        <w:rPr>
          <w:rStyle w:val="StyleUnderline"/>
          <w:highlight w:val="green"/>
        </w:rPr>
        <w:t>genocide</w:t>
      </w:r>
      <w:r w:rsidRPr="00CA1EB9">
        <w:rPr>
          <w:sz w:val="14"/>
        </w:rPr>
        <w:t xml:space="preserve"> outside of law and accountability, but also measures the value of human life on grounds of race. The making of bare life </w:t>
      </w:r>
      <w:r w:rsidRPr="00CA1EB9">
        <w:rPr>
          <w:rStyle w:val="StyleUnderline"/>
          <w:highlight w:val="green"/>
        </w:rPr>
        <w:t>is a racialized</w:t>
      </w:r>
      <w:r w:rsidRPr="00CA1EB9">
        <w:rPr>
          <w:rStyle w:val="StyleUnderline"/>
        </w:rPr>
        <w:t xml:space="preserve"> and racializing </w:t>
      </w:r>
      <w:r w:rsidRPr="00CA1EB9">
        <w:rPr>
          <w:rStyle w:val="StyleUnderline"/>
          <w:highlight w:val="green"/>
        </w:rPr>
        <w:t xml:space="preserve">process </w:t>
      </w:r>
      <w:r w:rsidRPr="00CA1EB9">
        <w:rPr>
          <w:rStyle w:val="Emphasis"/>
          <w:highlight w:val="green"/>
        </w:rPr>
        <w:t>rooted within</w:t>
      </w:r>
      <w:r w:rsidRPr="00CA1EB9">
        <w:rPr>
          <w:rStyle w:val="Emphasis"/>
        </w:rPr>
        <w:t xml:space="preserve"> the </w:t>
      </w:r>
      <w:r w:rsidRPr="00CA1EB9">
        <w:rPr>
          <w:rStyle w:val="Emphasis"/>
          <w:highlight w:val="green"/>
        </w:rPr>
        <w:t>necropolitics of colonialism</w:t>
      </w:r>
      <w:r w:rsidRPr="00CA1EB9">
        <w:rPr>
          <w:sz w:val="14"/>
        </w:rPr>
        <w:t xml:space="preserve">. For, </w:t>
      </w:r>
      <w:r w:rsidRPr="00CA1EB9">
        <w:rPr>
          <w:sz w:val="16"/>
          <w:szCs w:val="16"/>
        </w:rPr>
        <w:t xml:space="preserve">killing the native or slave presupposes the remaking of the human into bare life both through ideologies of pseudo-scientific racism and by </w:t>
      </w:r>
      <w:r w:rsidRPr="00CA1EB9">
        <w:rPr>
          <w:rStyle w:val="StyleUnderline"/>
          <w:highlight w:val="green"/>
        </w:rPr>
        <w:t>subjecting them to</w:t>
      </w:r>
      <w:r w:rsidRPr="00CA1EB9">
        <w:rPr>
          <w:sz w:val="14"/>
        </w:rPr>
        <w:t xml:space="preserve"> what Orlando Patterson calls the "social death" (1982, 38) of the slave, that is, to a </w:t>
      </w:r>
      <w:r w:rsidRPr="00CA1EB9">
        <w:rPr>
          <w:rStyle w:val="StyleUnderline"/>
          <w:highlight w:val="green"/>
        </w:rPr>
        <w:t>symbolic death</w:t>
      </w:r>
      <w:r w:rsidRPr="00CA1EB9">
        <w:rPr>
          <w:rStyle w:val="StyleUnderline"/>
        </w:rPr>
        <w:t xml:space="preserve"> of the human </w:t>
      </w:r>
      <w:r w:rsidRPr="00CA1EB9">
        <w:rPr>
          <w:rStyle w:val="Emphasis"/>
        </w:rPr>
        <w:t>as a communal</w:t>
      </w:r>
      <w:r w:rsidRPr="00CA1EB9">
        <w:rPr>
          <w:rStyle w:val="StyleUnderline"/>
        </w:rPr>
        <w:t xml:space="preserve"> </w:t>
      </w:r>
      <w:r w:rsidRPr="00CA1EB9">
        <w:rPr>
          <w:sz w:val="14"/>
        </w:rPr>
        <w:t>and social</w:t>
      </w:r>
      <w:r w:rsidRPr="00CA1EB9">
        <w:rPr>
          <w:rStyle w:val="StyleUnderline"/>
        </w:rPr>
        <w:t xml:space="preserve"> </w:t>
      </w:r>
      <w:r w:rsidRPr="00CA1EB9">
        <w:rPr>
          <w:rStyle w:val="Emphasis"/>
        </w:rPr>
        <w:t>being</w:t>
      </w:r>
      <w:r w:rsidRPr="00CA1EB9">
        <w:rPr>
          <w:rStyle w:val="StyleUnderline"/>
        </w:rPr>
        <w:t xml:space="preserve"> </w:t>
      </w:r>
      <w:r w:rsidRPr="00CA1EB9">
        <w:rPr>
          <w:rStyle w:val="StyleUnderline"/>
          <w:highlight w:val="green"/>
        </w:rPr>
        <w:t xml:space="preserve">that </w:t>
      </w:r>
      <w:r w:rsidRPr="00CA1EB9">
        <w:rPr>
          <w:rStyle w:val="Emphasis"/>
          <w:highlight w:val="green"/>
        </w:rPr>
        <w:t>precedes</w:t>
      </w:r>
      <w:r w:rsidRPr="00CA1EB9">
        <w:rPr>
          <w:rStyle w:val="StyleUnderline"/>
          <w:highlight w:val="green"/>
        </w:rPr>
        <w:t xml:space="preserve"> physical death</w:t>
      </w:r>
      <w:r w:rsidRPr="00CA1EB9">
        <w:rPr>
          <w:sz w:val="14"/>
        </w:rPr>
        <w:t xml:space="preserve">. 5 Thus, imperialism's necropolitics involves the making of disposable lives through practices of zombification and the "redefinition of death" itself (Agamben 1998, 161). In this sense, </w:t>
      </w:r>
      <w:r w:rsidRPr="00CA1EB9">
        <w:rPr>
          <w:rStyle w:val="StyleUnderline"/>
        </w:rPr>
        <w:t>imperialism not only facilitated the extreme forms of racialized violence characteristic of global civil war, but it also helped create the conditions for making bare life the acceptable state of being for the present majority of the globe's population.</w:t>
      </w:r>
      <w:r w:rsidRPr="00CA1EB9">
        <w:rPr>
          <w:sz w:val="14"/>
        </w:rPr>
        <w:t xml:space="preserve"> Not unlike Jean Arasanayagam's short story, Mbembe's account of the Rwandan genocide and the Palestinian intifada suggests that the new global subjectivities are not so much the networked multitude Hardt and Negri imagine. Rather, emerging from the "new fictions" of global war, they are the suicide bomber, the mercenary, the martyr, the child soldier, the victim of mass rape, the refugee, the woman dispossessed of her family and livelihood, the mutilated civilian, and the skeleton of the disappeared and murdered victims of global civil war. What these subjectivities witness is that, on one hand, living under conditions of global civil war means to live in "permanent???pain" (Mbembe 2003, 39) and, on the other hand, they refer back to the dialectical mechanisms of colonial violence. For under the Manichaean pressures of colonialism, colonial violence always inaugurates a double process of subjection and subject formation. Frantz Fanon famously argues that anti-colonial violence operates historically on both collective and individual subject formation. For, on the one hand, "the native discovers reality [colonial alienation] and transforms it into the pattern of this customs, into the practice of violence and into his plan for freedom" (1963, 58), and on the other, a violent "war of liberation" instills in the individual a sense of "a collective history" (ibid., 93). Thus, as Robert Young suggests, anti-colonial violence "functions as a kind of psychotherapy of the oppressed" (2001, 295). Yet, it seems that read through the necropolitics of imperialism, global civil warfare no longer aims at the "pacification" of the colonial subject or the "degradation" of the "postcolonial subject" (ibid., 293) but, as I suggested earlier, at the complete abolishment of the human per se. We may therefore say that if global civil war produces new subjectivities, it does so through, what I have referred to as a process of zombification. Understood as sustained acts of negation, zombification ??? a term that harks back to Fanon ??? refers to a dialectical process of the embodiment and disembodiment of global war. The former refers to the exercise of ultra-objective violence ??? that is, the systematic "naturalization of asymmetrical relations of power" (Balibar 2001, 27) ??? in order to regulate, </w:t>
      </w:r>
      <w:r w:rsidRPr="00CA1EB9">
        <w:rPr>
          <w:sz w:val="14"/>
        </w:rPr>
        <w:lastRenderedPageBreak/>
        <w:t xml:space="preserve">racialize, and extinguish human life at will, while the latter suggests the production of narratives of "de-corporation" (ibid., 25) and detachment by those who manage and administrate global civil war. The notion of zombification, however, connotes not only the exercise of, but also the exorcism of, the ways in which global war is scripted on and through the racialized body. Thus, a post-colonial understanding of global war needs to think through the necropolitics of war, including the uneven value historically and presently assigned to human life and the politicization of death. The latter issue will be addressed in the last section of this paper. The next section examines the cultural production and perpetuation of normative narratives of global warfare. The Rhetoric of the Archaic and Michael Ondaatje's "Anil's Ghost" Published shortly after Sri Lanka's civil war became entangled with the global politics of the South and the rise of the Sri Lankan nation-state to one of the war's principal and most corrupt actors, Ondaatje's novel Anil's Ghost dramatizes both the transformation of the country's civil war into a permanent state of exception and the failure of global non-governmental organizations (NGOs) to intervene in the war's rising human rights abuses and violent excesses. While the novel presents an extraordinary search for social justice through narrative and seeks to understand the operative modes of violence beyond their historical and social configurations, it also tends to sublimate and aestheticize violence by treating it as a normative element of human and, indeed, planetary life. My purpose here is to indicate that the novel's own project of dramatizing the complicity between religious and secular, anti-colonial and nationalist agents of war, and civilians and global actors (i.e., NGOs) remains compromised by the novel's aesthetic investment in a particular rhetoric of the archaic. The latter, I argue, unwittingly coincides with normative narratives of global war and facilitates the reader's detachment from the ways in which the Global North has reconstructed global life as a permanent state of exception. Ondaatje's novel (2000) opens with an Author's Note that locates the narrative at a time when "the antigovernment insurgents in the south and the separatist guerrillas in the north???had declared war on the government" and "legal and illegal government squads were???sent out to hunt down" both groups. In this instance, the Hobbesian rhetoric of a "war of all against all" is more than a clich??. In fact, it is symptomatic of the novel's ambiguous critique of the role of the Sri Lankan nation-state and its elaborate, modernist discourse of violence. The Note foreshadows what the narrator later repeats on several occasions, namely that Sri Lanka's war is a war fought "for the purpose of war" (ibid., 98) and for which "[t]here is no hope of affixing blame" (ibid., 17). In short, the "reason for war was war" (ibid., 43). At first glance, the narrative's emphasis on the war's self-perpetuating dynamics implies a Hobbesian understanding of violence as the natural state of human existence. At the same time, it translates the actual politics of Sri Lanka's war into the Deleuzean idiom of the "war machine." For, according to Deleuze and Guattari, armed conflict functions outside the control and accountability of the "state apparatus???prior to its laws" (1987, 352), and beyond its initial causes. Although such an interpretation of Sri Lanka's war reflects what the political scientist Jayadeva Uyangoda calls the "intractability of the Sri Lankan crisis" (1999, 158), its political and ethical stakes outweigh its gains. 6 To begin with, the novel's leitmotif of "perpetual war" situates Sri Lanka's conflict within a general context of global war, because, as the narrator reports, it is fought with "modern weaponry," supported by "backers on the sidelines in safe countries," and "sponsored by gun-and drug-runners" (Ondaajte 2000, 43). In this scenario, the rule of law has deteriorated into "a belief in???revenge" (ibid., 56), and the state is either absent or part of the country's all-consuming anarchy of violence. This absence suggests that the state no longer functions, in Max Weber's famous words, as "a human community that (successfully) claims the monopoly of the legitimate use of physical force within a given territory" (2002, 13). It is of course possible to argue that the novel's critique of the Sri Lankan nation-state lies in its absence. It seems to me, however, </w:t>
      </w:r>
      <w:r w:rsidRPr="00CA1EB9">
        <w:rPr>
          <w:rStyle w:val="StyleUnderline"/>
        </w:rPr>
        <w:t>that the narrative's tendency to locate</w:t>
      </w:r>
      <w:r w:rsidRPr="00CA1EB9">
        <w:rPr>
          <w:sz w:val="14"/>
        </w:rPr>
        <w:t xml:space="preserve"> the dynamics of Sri Lanka's </w:t>
      </w:r>
      <w:r w:rsidRPr="00CA1EB9">
        <w:rPr>
          <w:rStyle w:val="StyleUnderline"/>
        </w:rPr>
        <w:t>war outside the state</w:t>
      </w:r>
      <w:r w:rsidRPr="00CA1EB9">
        <w:rPr>
          <w:sz w:val="14"/>
        </w:rPr>
        <w:t xml:space="preserve"> and within a post-national vision of a new global order </w:t>
      </w:r>
      <w:r w:rsidRPr="00CA1EB9">
        <w:rPr>
          <w:rStyle w:val="StyleUnderline"/>
        </w:rPr>
        <w:t xml:space="preserve">generates a normative narrative of global war. On the one hand, it resonates with </w:t>
      </w:r>
      <w:r w:rsidRPr="00CA1EB9">
        <w:rPr>
          <w:rStyle w:val="StyleUnderline"/>
          <w:highlight w:val="green"/>
        </w:rPr>
        <w:t>the</w:t>
      </w:r>
      <w:r w:rsidRPr="00CA1EB9">
        <w:rPr>
          <w:sz w:val="14"/>
        </w:rPr>
        <w:t xml:space="preserve"> popular ??? though </w:t>
      </w:r>
      <w:r w:rsidRPr="00CA1EB9">
        <w:rPr>
          <w:rStyle w:val="StyleUnderline"/>
          <w:highlight w:val="green"/>
        </w:rPr>
        <w:t>misleading</w:t>
      </w:r>
      <w:r w:rsidRPr="00CA1EB9">
        <w:rPr>
          <w:sz w:val="14"/>
        </w:rPr>
        <w:t xml:space="preserve"> ??? </w:t>
      </w:r>
      <w:r w:rsidRPr="00CA1EB9">
        <w:rPr>
          <w:rStyle w:val="StyleUnderline"/>
          <w:highlight w:val="green"/>
        </w:rPr>
        <w:t>notion</w:t>
      </w:r>
      <w:r w:rsidRPr="00CA1EB9">
        <w:rPr>
          <w:sz w:val="14"/>
        </w:rPr>
        <w:t xml:space="preserve"> that the "appearance </w:t>
      </w:r>
      <w:r w:rsidRPr="00CA1EB9">
        <w:rPr>
          <w:rStyle w:val="StyleUnderline"/>
          <w:highlight w:val="green"/>
        </w:rPr>
        <w:t>of</w:t>
      </w:r>
      <w:r w:rsidRPr="00CA1EB9">
        <w:rPr>
          <w:rStyle w:val="StyleUnderline"/>
        </w:rPr>
        <w:t xml:space="preserve"> </w:t>
      </w:r>
      <w:r w:rsidRPr="00CA1EB9">
        <w:rPr>
          <w:rStyle w:val="Emphasis"/>
        </w:rPr>
        <w:t>'failed states'</w:t>
      </w:r>
      <w:r w:rsidRPr="00CA1EB9">
        <w:rPr>
          <w:sz w:val="14"/>
        </w:rPr>
        <w:t xml:space="preserve">," as Samuel Huntington argues in his controversial study The Clash of Civilizations, intensifies "tribal, ethnic, and religious conflict" </w:t>
      </w:r>
      <w:r w:rsidRPr="00CA1EB9">
        <w:rPr>
          <w:rStyle w:val="StyleUnderline"/>
        </w:rPr>
        <w:t>and</w:t>
      </w:r>
      <w:r w:rsidRPr="00CA1EB9">
        <w:rPr>
          <w:sz w:val="14"/>
        </w:rPr>
        <w:t xml:space="preserve"> thus </w:t>
      </w:r>
      <w:r w:rsidRPr="00CA1EB9">
        <w:rPr>
          <w:rStyle w:val="StyleUnderline"/>
        </w:rPr>
        <w:t xml:space="preserve">"contributes to [the] image of </w:t>
      </w:r>
      <w:r w:rsidRPr="00CA1EB9">
        <w:rPr>
          <w:rStyle w:val="Emphasis"/>
          <w:highlight w:val="green"/>
        </w:rPr>
        <w:t>a world in anarchy</w:t>
      </w:r>
      <w:r w:rsidRPr="00CA1EB9">
        <w:rPr>
          <w:rStyle w:val="StyleUnderline"/>
        </w:rPr>
        <w:t>"</w:t>
      </w:r>
      <w:r w:rsidRPr="00CA1EB9">
        <w:rPr>
          <w:sz w:val="14"/>
        </w:rPr>
        <w:t xml:space="preserve"> (1996, 35). </w:t>
      </w:r>
      <w:r w:rsidRPr="00CA1EB9">
        <w:rPr>
          <w:rStyle w:val="StyleUnderline"/>
        </w:rPr>
        <w:t>On the other, situating</w:t>
      </w:r>
      <w:r w:rsidRPr="00CA1EB9">
        <w:rPr>
          <w:sz w:val="14"/>
        </w:rPr>
        <w:t xml:space="preserve"> Sri Lanka's </w:t>
      </w:r>
      <w:r w:rsidRPr="00CA1EB9">
        <w:rPr>
          <w:rStyle w:val="StyleUnderline"/>
        </w:rPr>
        <w:t>war outside</w:t>
      </w:r>
      <w:r w:rsidRPr="00CA1EB9">
        <w:rPr>
          <w:sz w:val="14"/>
        </w:rPr>
        <w:t xml:space="preserve"> the </w:t>
      </w:r>
      <w:r w:rsidRPr="00CA1EB9">
        <w:rPr>
          <w:rStyle w:val="StyleUnderline"/>
        </w:rPr>
        <w:t xml:space="preserve">institutions of the state </w:t>
      </w:r>
      <w:r w:rsidRPr="00CA1EB9">
        <w:rPr>
          <w:rStyle w:val="StyleUnderline"/>
          <w:highlight w:val="green"/>
        </w:rPr>
        <w:t>re-inscribes a</w:t>
      </w:r>
      <w:r w:rsidRPr="00CA1EB9">
        <w:rPr>
          <w:rStyle w:val="StyleUnderline"/>
        </w:rPr>
        <w:t xml:space="preserve"> Hobbesian </w:t>
      </w:r>
      <w:r w:rsidRPr="00CA1EB9">
        <w:rPr>
          <w:rStyle w:val="StyleUnderline"/>
          <w:highlight w:val="green"/>
        </w:rPr>
        <w:t>notion of violence that</w:t>
      </w:r>
      <w:r w:rsidRPr="00CA1EB9">
        <w:rPr>
          <w:rStyle w:val="StyleUnderline"/>
        </w:rPr>
        <w:t xml:space="preserve"> helps legitimize and </w:t>
      </w:r>
      <w:r w:rsidRPr="00CA1EB9">
        <w:rPr>
          <w:rStyle w:val="Emphasis"/>
          <w:highlight w:val="green"/>
        </w:rPr>
        <w:t>cultivate structural violence as</w:t>
      </w:r>
      <w:r w:rsidRPr="00CA1EB9">
        <w:rPr>
          <w:rStyle w:val="StyleUnderline"/>
          <w:highlight w:val="green"/>
        </w:rPr>
        <w:t xml:space="preserve"> </w:t>
      </w:r>
      <w:r w:rsidRPr="00CA1EB9">
        <w:rPr>
          <w:rStyle w:val="StyleUnderline"/>
        </w:rPr>
        <w:t xml:space="preserve">a </w:t>
      </w:r>
      <w:r w:rsidRPr="00CA1EB9">
        <w:rPr>
          <w:rStyle w:val="Emphasis"/>
          <w:highlight w:val="green"/>
        </w:rPr>
        <w:t>permissive</w:t>
      </w:r>
      <w:r w:rsidRPr="00CA1EB9">
        <w:rPr>
          <w:rStyle w:val="StyleUnderline"/>
          <w:highlight w:val="green"/>
        </w:rPr>
        <w:t xml:space="preserve"> </w:t>
      </w:r>
      <w:r w:rsidRPr="00CA1EB9">
        <w:rPr>
          <w:rStyle w:val="StyleUnderline"/>
        </w:rPr>
        <w:t>way of conducting politics</w:t>
      </w:r>
      <w:r w:rsidRPr="00CA1EB9">
        <w:rPr>
          <w:sz w:val="14"/>
        </w:rPr>
        <w:t xml:space="preserve">. Such a reading of violence, however, overlooks that in a global context violence has become "profoundly anti-Hobbesian" (Balibar 2001, xi). Balibar usefully suggests that the twentieth century history of extreme violence has made it impossible to regard violence as "a structural condition that precedes institutions." Instead, he maintains, "we have had to accept???that extreme violence is not post-historical but actually post-institutional." It "arises from institutions as much as it arises against them" (ibid., xi). Thus, in such popular post-colonial narratives of war as Anil's Ghost, the normalization of violence figures as a forgetting of the institutional entrenchment and historical use of violence as a state-sanctioned political practice. If Ondaatje's novel presents Sri Lanka's war as an "inherently violent" event (Das 1998), it is also an event narrated through the symbolism and logic of archaic primitivism. For example, in the novel's central passage on the nature of human violence, the narrator observes, "The most precisely recorded moments of history lay adjacent to the extreme actions of nature or civilisation ???Tectonic slips and brutal human violence provided random time-capsules of unhistorical lives???A dog in Pompeii. A gardener in Hiroshima" (Ondaatje 2002, 55). The symbolic leveling of the arbitrariness of primordial chaos and the apparently ahistorical anarchism of violence create a rhetoric of the archaic that is characteristic, as Nancy argues, of "anything that is properly to be called war" (2000, 128). He convincingly argues that archaic symbolism "indicates that [war] escapes from being part of 'history' understood as the progress of a linear/or cumulative time" and can be rearticulated as no more than a "regrettable" remnant of an earlier age (ibid., 128). In that, Nancy's observation coincides with Hardt and Negri's that </w:t>
      </w:r>
      <w:r w:rsidRPr="00CA1EB9">
        <w:rPr>
          <w:rStyle w:val="StyleUnderline"/>
        </w:rPr>
        <w:t>the "war on terror"</w:t>
      </w:r>
      <w:r w:rsidRPr="00CA1EB9">
        <w:rPr>
          <w:sz w:val="14"/>
        </w:rPr>
        <w:t xml:space="preserve"> employs a medievalist </w:t>
      </w:r>
      <w:r w:rsidRPr="00CA1EB9">
        <w:rPr>
          <w:rStyle w:val="StyleUnderline"/>
        </w:rPr>
        <w:t xml:space="preserve">rhetoric of just and unjust wars </w:t>
      </w:r>
      <w:r w:rsidRPr="00CA1EB9">
        <w:rPr>
          <w:sz w:val="14"/>
        </w:rPr>
        <w:t xml:space="preserve">that </w:t>
      </w:r>
      <w:r w:rsidRPr="00CA1EB9">
        <w:rPr>
          <w:rStyle w:val="StyleUnderline"/>
        </w:rPr>
        <w:t xml:space="preserve">moralizes </w:t>
      </w:r>
      <w:r w:rsidRPr="00CA1EB9">
        <w:rPr>
          <w:sz w:val="14"/>
        </w:rPr>
        <w:t xml:space="preserve">rather than legitimizes the use of </w:t>
      </w:r>
      <w:r w:rsidRPr="00CA1EB9">
        <w:rPr>
          <w:rStyle w:val="StyleUnderline"/>
        </w:rPr>
        <w:t>global violence by putting it outside the realm of reason and critique</w:t>
      </w:r>
      <w:r w:rsidRPr="00CA1EB9">
        <w:rPr>
          <w:sz w:val="14"/>
        </w:rPr>
        <w:t xml:space="preserve">. In Nancy's observation, however, two things are at stake. First, what initially appears to be a postmodern critique of the grand narratives of history in fact demonstrates that a non-linear account of history may lend itself to the transformation of extreme violence into exceptional events. In this way </w:t>
      </w:r>
      <w:r w:rsidRPr="00CA1EB9">
        <w:rPr>
          <w:rStyle w:val="StyleUnderline"/>
          <w:highlight w:val="green"/>
        </w:rPr>
        <w:t xml:space="preserve">violence is normalized as </w:t>
      </w:r>
      <w:r w:rsidRPr="00CA1EB9">
        <w:rPr>
          <w:rStyle w:val="StyleUnderline"/>
        </w:rPr>
        <w:t xml:space="preserve">a </w:t>
      </w:r>
      <w:r w:rsidRPr="00CA1EB9">
        <w:rPr>
          <w:rStyle w:val="StyleUnderline"/>
          <w:highlight w:val="green"/>
        </w:rPr>
        <w:t xml:space="preserve">transhistorical category that fails to address </w:t>
      </w:r>
      <w:r w:rsidRPr="00CA1EB9">
        <w:rPr>
          <w:rStyle w:val="StyleUnderline"/>
        </w:rPr>
        <w:t>the</w:t>
      </w:r>
      <w:r w:rsidRPr="00CA1EB9">
        <w:rPr>
          <w:rStyle w:val="StyleUnderline"/>
          <w:highlight w:val="green"/>
        </w:rPr>
        <w:t xml:space="preserve"> </w:t>
      </w:r>
      <w:r w:rsidRPr="00CA1EB9">
        <w:rPr>
          <w:rStyle w:val="Emphasis"/>
          <w:highlight w:val="green"/>
        </w:rPr>
        <w:t>unequal</w:t>
      </w:r>
      <w:r w:rsidRPr="00CA1EB9">
        <w:rPr>
          <w:rStyle w:val="StyleUnderline"/>
          <w:highlight w:val="green"/>
        </w:rPr>
        <w:t xml:space="preserve"> </w:t>
      </w:r>
      <w:r w:rsidRPr="00CA1EB9">
        <w:rPr>
          <w:rStyle w:val="StyleUnderline"/>
        </w:rPr>
        <w:t xml:space="preserve">political and economic </w:t>
      </w:r>
      <w:r w:rsidRPr="00CA1EB9">
        <w:rPr>
          <w:rStyle w:val="Emphasis"/>
          <w:highlight w:val="green"/>
        </w:rPr>
        <w:t>relations of power</w:t>
      </w:r>
      <w:r w:rsidRPr="00CA1EB9">
        <w:rPr>
          <w:rStyle w:val="StyleUnderline"/>
          <w:highlight w:val="green"/>
        </w:rPr>
        <w:t xml:space="preserve">, which lie at the heart of </w:t>
      </w:r>
      <w:r w:rsidRPr="00CA1EB9">
        <w:rPr>
          <w:rStyle w:val="StyleUnderline"/>
        </w:rPr>
        <w:t>global</w:t>
      </w:r>
      <w:r w:rsidRPr="00CA1EB9">
        <w:rPr>
          <w:rStyle w:val="StyleUnderline"/>
          <w:highlight w:val="green"/>
        </w:rPr>
        <w:t xml:space="preserve"> war</w:t>
      </w:r>
      <w:r w:rsidRPr="00CA1EB9">
        <w:rPr>
          <w:rStyle w:val="StyleUnderline"/>
        </w:rPr>
        <w:t>s.</w:t>
      </w:r>
      <w:r w:rsidRPr="00CA1EB9">
        <w:rPr>
          <w:sz w:val="14"/>
        </w:rPr>
        <w:t xml:space="preserve"> Second, Nancy rightly warns us against treating war as an archaic relic that is "tendentiously effaced in the progress and project of a global humanity" (2000, 128). For not only does war return in the process of negotiating sovereignty on a global and local plane, but the representation of war in terms of archaic images also repeats a primordialist explanation of what are structurally new wars. As theorists such as Appadurai and Kaldor have argued, </w:t>
      </w:r>
      <w:r w:rsidRPr="00CA1EB9">
        <w:rPr>
          <w:rStyle w:val="StyleUnderline"/>
        </w:rPr>
        <w:t>the primordialist hypothesis of global wars merely reinforces those mass mediated images of global violence that dramatize ethnic wars as pre-modern, tribalist forms of strife</w:t>
      </w:r>
      <w:r w:rsidRPr="00CA1EB9">
        <w:rPr>
          <w:sz w:val="14"/>
        </w:rPr>
        <w:t xml:space="preserve">. Huntington's notion of civilization or "fault-line" wars as communal conflicts born out of the break-up of earlier political formations, demographic changes, and the collision of mutually exclusive religions and civilizations presents the most prominent and politically influential version of a primordialist and bipolar conceptualization of global war. In contrast to Huntington's approach, however, the narrative of Anil's Ghost contends that all forms of violence "have come into their comparison" (Ondaatje 2000, 203). Notwithstanding its universalizing impetus, the novel thus insists on the impossibility to think the nation and a new global order outside the technologies of violence and modernity. Indeed, in the novel's narrative it is the suffering of all war victims that "has come into their comparison" and suggests that the new wars breed a culture of violence that shapes everyone's life yet for which no one appears to be accountable. On the one hand, then, the </w:t>
      </w:r>
      <w:r w:rsidRPr="00CA1EB9">
        <w:rPr>
          <w:sz w:val="14"/>
        </w:rPr>
        <w:lastRenderedPageBreak/>
        <w:t xml:space="preserve">novel's self-critical humanitarian project seeks to initiate a communal and individual process of mourning by naming, and therefore accounting for, in Anil's words, "the unhistorical dead" (ibid, 56). On the other hand, read as its critical investment in the war's politics of complicity, the novel's humanitarian endeavor is countered by the narrator's tendency to articulate violence in archaic and anarchistic terms. For, to revert to the symbolic language of "primitivism and anarchy" and "to treat [the new wars] as natural disasters," as Kaldor observes (2001, 113), designates a common way of dealing with them. Thus </w:t>
      </w:r>
      <w:r w:rsidRPr="00CA1EB9">
        <w:rPr>
          <w:rStyle w:val="StyleUnderline"/>
        </w:rPr>
        <w:t>the rhetoric of the archaic not merely dehistoricizes violence but contributes to the making of a normative and popular imaginary through which to make global wars thinkable</w:t>
      </w:r>
      <w:r w:rsidRPr="00CA1EB9">
        <w:rPr>
          <w:sz w:val="14"/>
        </w:rPr>
        <w:t xml:space="preserve"> and comprehensible. Thus, their </w:t>
      </w:r>
      <w:r w:rsidRPr="00CA1EB9">
        <w:rPr>
          <w:rStyle w:val="StyleUnderline"/>
          <w:highlight w:val="green"/>
        </w:rPr>
        <w:t>violent excesses appear</w:t>
      </w:r>
      <w:r w:rsidRPr="00CA1EB9">
        <w:rPr>
          <w:rStyle w:val="StyleUnderline"/>
        </w:rPr>
        <w:t xml:space="preserve"> to be </w:t>
      </w:r>
      <w:r w:rsidRPr="00CA1EB9">
        <w:rPr>
          <w:rStyle w:val="StyleUnderline"/>
          <w:highlight w:val="green"/>
        </w:rPr>
        <w:t>rooted in</w:t>
      </w:r>
      <w:r w:rsidRPr="00CA1EB9">
        <w:rPr>
          <w:rStyle w:val="StyleUnderline"/>
        </w:rPr>
        <w:t xml:space="preserve"> primordialist </w:t>
      </w:r>
      <w:r w:rsidRPr="00CA1EB9">
        <w:rPr>
          <w:rStyle w:val="StyleUnderline"/>
          <w:highlight w:val="green"/>
        </w:rPr>
        <w:t>constructions of the failed</w:t>
      </w:r>
      <w:r w:rsidRPr="00CA1EB9">
        <w:rPr>
          <w:rStyle w:val="StyleUnderline"/>
        </w:rPr>
        <w:t xml:space="preserve"> post-colonial nation-</w:t>
      </w:r>
      <w:r w:rsidRPr="00CA1EB9">
        <w:rPr>
          <w:rStyle w:val="StyleUnderline"/>
          <w:highlight w:val="green"/>
        </w:rPr>
        <w:t>state rather than</w:t>
      </w:r>
      <w:r w:rsidRPr="00CA1EB9">
        <w:rPr>
          <w:sz w:val="14"/>
        </w:rPr>
        <w:t xml:space="preserve"> a phenomenon with </w:t>
      </w:r>
      <w:r w:rsidRPr="00CA1EB9">
        <w:rPr>
          <w:rStyle w:val="StyleUnderline"/>
        </w:rPr>
        <w:t xml:space="preserve">deep-seated roots </w:t>
      </w:r>
      <w:r w:rsidRPr="00CA1EB9">
        <w:rPr>
          <w:rStyle w:val="StyleUnderline"/>
          <w:highlight w:val="green"/>
        </w:rPr>
        <w:t>in</w:t>
      </w:r>
      <w:r w:rsidRPr="00CA1EB9">
        <w:rPr>
          <w:rStyle w:val="StyleUnderline"/>
        </w:rPr>
        <w:t xml:space="preserve"> the global </w:t>
      </w:r>
      <w:r w:rsidRPr="00CA1EB9">
        <w:rPr>
          <w:rStyle w:val="Emphasis"/>
          <w:highlight w:val="green"/>
        </w:rPr>
        <w:t>histories of the present</w:t>
      </w:r>
      <w:r w:rsidRPr="00CA1EB9">
        <w:rPr>
          <w:rStyle w:val="StyleUnderline"/>
        </w:rPr>
        <w:t xml:space="preserve">. </w:t>
      </w:r>
      <w:r w:rsidRPr="00CA1EB9">
        <w:rPr>
          <w:rStyle w:val="Emphasis"/>
          <w:highlight w:val="green"/>
        </w:rPr>
        <w:t>Such a</w:t>
      </w:r>
      <w:r w:rsidRPr="00CA1EB9">
        <w:rPr>
          <w:rStyle w:val="StyleUnderline"/>
        </w:rPr>
        <w:t xml:space="preserve"> normative </w:t>
      </w:r>
      <w:r w:rsidRPr="00CA1EB9">
        <w:rPr>
          <w:rStyle w:val="Emphasis"/>
          <w:highlight w:val="green"/>
        </w:rPr>
        <w:t>imaginary</w:t>
      </w:r>
      <w:r w:rsidRPr="00CA1EB9">
        <w:rPr>
          <w:rStyle w:val="StyleUnderline"/>
        </w:rPr>
        <w:t xml:space="preserve"> of global war </w:t>
      </w:r>
      <w:r w:rsidRPr="00CA1EB9">
        <w:rPr>
          <w:rStyle w:val="Emphasis"/>
          <w:highlight w:val="green"/>
        </w:rPr>
        <w:t xml:space="preserve">is produced </w:t>
      </w:r>
      <w:r w:rsidRPr="00CA1EB9">
        <w:rPr>
          <w:rStyle w:val="Emphasis"/>
        </w:rPr>
        <w:t>for the</w:t>
      </w:r>
      <w:r w:rsidRPr="00CA1EB9">
        <w:rPr>
          <w:rStyle w:val="StyleUnderline"/>
        </w:rPr>
        <w:t xml:space="preserve"> Global </w:t>
      </w:r>
      <w:r w:rsidRPr="00CA1EB9">
        <w:rPr>
          <w:rStyle w:val="Emphasis"/>
        </w:rPr>
        <w:t>North</w:t>
      </w:r>
      <w:r w:rsidRPr="00CA1EB9">
        <w:rPr>
          <w:sz w:val="14"/>
        </w:rPr>
        <w:t xml:space="preserve"> so as </w:t>
      </w:r>
      <w:r w:rsidRPr="00CA1EB9">
        <w:rPr>
          <w:rStyle w:val="Emphasis"/>
          <w:highlight w:val="green"/>
        </w:rPr>
        <w:t>to dehistoricize its</w:t>
      </w:r>
      <w:r w:rsidRPr="00CA1EB9">
        <w:rPr>
          <w:rStyle w:val="Emphasis"/>
        </w:rPr>
        <w:t xml:space="preserve"> </w:t>
      </w:r>
      <w:r w:rsidRPr="00CA1EB9">
        <w:rPr>
          <w:rStyle w:val="StyleUnderline"/>
        </w:rPr>
        <w:t xml:space="preserve">own </w:t>
      </w:r>
      <w:r w:rsidRPr="00CA1EB9">
        <w:rPr>
          <w:rStyle w:val="Emphasis"/>
          <w:highlight w:val="green"/>
        </w:rPr>
        <w:t>position in</w:t>
      </w:r>
      <w:r w:rsidRPr="00CA1EB9">
        <w:rPr>
          <w:rStyle w:val="StyleUnderline"/>
        </w:rPr>
        <w:t xml:space="preserve"> the various colonial </w:t>
      </w:r>
      <w:r w:rsidRPr="00CA1EB9">
        <w:rPr>
          <w:rStyle w:val="Emphasis"/>
          <w:highlight w:val="green"/>
        </w:rPr>
        <w:t>processes of nation formation and</w:t>
      </w:r>
      <w:r w:rsidRPr="00CA1EB9">
        <w:rPr>
          <w:rStyle w:val="StyleUnderline"/>
        </w:rPr>
        <w:t xml:space="preserve"> global </w:t>
      </w:r>
      <w:r w:rsidRPr="00CA1EB9">
        <w:rPr>
          <w:rStyle w:val="Emphasis"/>
          <w:highlight w:val="green"/>
        </w:rPr>
        <w:t>economic restructuring</w:t>
      </w:r>
      <w:r w:rsidRPr="00CA1EB9">
        <w:rPr>
          <w:rStyle w:val="StyleUnderline"/>
        </w:rPr>
        <w:t xml:space="preserve"> of the Global South</w:t>
      </w:r>
      <w:r w:rsidRPr="00CA1EB9">
        <w:rPr>
          <w:sz w:val="14"/>
        </w:rPr>
        <w:t xml:space="preserve">. In this way, as Ondaatje's novel equally demonstrates, the Global North can detach itself from the Global South and create the kind of historical and cultural distance needed to accept ultra-objective violence as a normative state of existence. Conceptualizing war as a phenomenon of criminal and anarchistic violence, however, may do more than merely conform to the popular imagination about the chaotic and untamable nature of contemporary warfare. Indeed, anarchistic notions of violence tend to compress the grand narratives and petite recits of history into a total, singular present of perpetual uncertainty, fear, and political confusion and generate what the post-colonial anthropologist David Scott sees as Sri Lanka's "dehistoricized" history. Given the important role the claiming of ancient Sinhalese and Hindu history played in the violent identity politics that drive Sri Lanka's war, Scott suggests that devaluing or dehistoricizing history as a founding category of Sri Lanka's narrative of the nation breaks the presumably "natural???link between past identities and the legitimacy of present political claims" (1999, 103). This strategy seems useful because it uncouples Sri Lanka's colonially shaped and glorified Sinhalese past from its present claims to political power. We need to note, however, that, according to Scott, dehistoricizing the past does not suggest writing from a historical vacuum. Rather, it refers to a process of denaturalizing and, thus, de-legitimizing the normative narratives of ethnicized and racialized narratives of national identity. Anil's Ghost engages in this process of "dehistoricizing" by foregrounding the fictitious and fragmented, the elusive and ephemeral character of history. Indeed, as the historian Antoinette Burton suggests, the novel offers "a reflection on the continued possibility of History itself as an exclusively western epistemological form" (2003, 40). The latter clearly finds expression in what Sarath's brother, Gamini, condemns as "the last two hundred years of Western political writing" (Ondaatje 2000, 285). Steeped in the imperial project of the West, </w:t>
      </w:r>
      <w:r w:rsidRPr="00CA1EB9">
        <w:rPr>
          <w:sz w:val="16"/>
          <w:szCs w:val="16"/>
        </w:rPr>
        <w:t>such writing is facilitated by and serves to erase the figure of the non-European cultural Other in order to produce and maintain what Jacques Derrida famously called the "white mythology" (1982, 207) of Western metaphysics. The novel usefully extends its reading of violence into a related critique of knowledge production, so that the latter becomes legible as being complicit in the production of perpetual violence and war</w:t>
      </w:r>
      <w:r w:rsidRPr="00CA1EB9">
        <w:rPr>
          <w:sz w:val="14"/>
        </w:rPr>
        <w:t xml:space="preserve">. This critique is perhaps most articulated through the character of Palipana, Sarath's teacher and Sri Lanka's formerly renowned but now fallen anthropologist. Once an agent of Sri Lanka's anti-colonial liberation movement, Palipana represents the generation of cultural nationalist who sought history and national identity in an essentially Sinhalese culture and natural environment. Rather than employing empirical and colonial methods of knowledge production and historiography, Palipana had left the path of scientific objectivity, tinkered with translations of historical texts, and "approached runes???with the pragmatic awareness of locally inherited skills" (Ondaatje 2000, 82) until "the unprovable truth emerged" (ibid., 83). Now, years after his fall from scientific grace, Palipana lives the life of an ascetic, following the "strict principles of" a "sixth-century sect of monks" (ibid., 84). To him, history and nature have become one, for "all history was filled with sunlight, every hollow was filled with rain" (ibid., 84). Yet, Ondaatje's construction of Palipana and his account of the eye-painting ritual of a Buddha statue ??? a ritual that assumes a central place in the novel's cosmopolitan vision of artisanship as a practice of cultural and religious syncretism in the service of post-conflict community building ??? are themselves built on a number of historical texts listed in the novel's "Acknowledgment" section. As Antoinette Burton astutely observes, "the orientalism of some of the texts on Ondaatje's list is astonishing, a phenomenon which suggests the ongoing suppleness of 'history' as an instrument of political critique and ideological intervention" (2003, 50). Rather than effectively "dehistorizing" the character of Palipana, then, Ondaatje bases this character and the eye-painting ceremony on a central Sri Lankan modernist text, Ananada K. Coomaraswamy's Mediaeval Sinhalese Art (1908/1956). Cont  For Hardt and Negri, then, the state of exception functions as the universal condition and legitimization of global civil war, while positioning the United States as a global power, which transforms war "into the primary organizing principle of society" (2004, 12). They rightly observe that the state of exception blurs the boundaries between peace and war, violence and mediation. Yet, curiously enough, Hardt and Negri's understanding of the state of exception largely emphasizes the concept's regulatory and pragmatic politics, so that the United States emerges as a sovereign power on grounds of its ability to decide on the state of exception. By exempting itself from international law and courts of law, protecting its military from being subjected to international control, allowing preemptive strikes, and engaging in torture and illegal detention (ibid., 8), the United States instrumentalizes and maintains war as a state of exception in the name of global security and thus seeks to consolidate its hegemonic role within Empire. Although Hardt and Negri openly disagree with Agamben's reading of the state of exception as defining "power itself as a 'monopoly of violence' " (2004, 364), it seems to me that Agamben's theory of the state of exception, as put forward in Homo Sacer rather than in States of Exception, might be usefully read alongside Hardt and Negri's crucial claim that global civil war as well as resistance movements depend on the "production of subjectivity" through immaterial labour (2000, 66). What this argument overlooks is that, according to Agamben, the state of exception constitutes an abject space or "a zone of indistinction between outside and inside, exclusion and inclusion" (1998, 181), where subjectivity enters a political and legal order solely on grounds of its exclusion. Moreover, the sovereign ??? albeit a nation, sovereign power, or global network of power ??? can only transform the rule of law into the force of law by suspending the legal system from a position that is simultaneously inside and outside the law. Through these mechanisms of exclusion and contradiction, subjectivity is not so much created as it is deprived of its social and political relationships. Thus the "originary activity" of global civil war is the violent conflation of political and social relationship and thereby the "production of bare life" (ibid., 83), of life that need not be accounted for, as is the case with the civilian casualties of the US-led war against Iraq. The state of exception, however, also figures as a prominent concept in post-colonial theory, for it raises questions not only about the ways in which we configure the human but also how we understand imperial or global war.  In 1940, Benjamin famously wrote, "the tradition of the oppressed teaches us that the 'state of emergency' in which we live is not the exception but the rule. We must attain to a conception of history that is in keeping with this insight" (1968, 257). Benjamin's statement, as Homi Bhabha reminds us half a century later in his essay "Interrogating Identity," can be usefully advanced for a critical analysis of the dialectical ??? if not revolutionary ??? relationship between oppression, violence, and anti-colonial historiography. Indeed, "the state of emergency," as Bhabha says, "is also always a state of emergence" (1994, 41). Read in the context of today's global state of exception, namely the recurrence and intensification of ethnic civil wars across the globe and the coincidence of democratic and totalitarian forms of political rule, Bhabha's statement entails a number of risks and suggestions for a post-colonial historiography of global civil war. First, Bhabha's notion of emergency/emergence reflects his critical reading of Fanon's vision of national identity and thus reconsiders the state of emergency as a possible site of "the occult instability where the people dwell" (Fanon 1963, 227) and give birth to popular movements of national liberation. In this context, the state of exception might be understood as both constitutive to the alienation that is intrinsic to liberation movements and instrumental for a radical euphoria and excessive hope that create and spectralize the post-colonial nation-state as a deferred promise of decolonization. It is through this perspective that we can critically evaluate Hardt and Negri's endorsement of what they call "democratic violence" (2004, 344). This </w:t>
      </w:r>
      <w:r w:rsidRPr="00CA1EB9">
        <w:rPr>
          <w:sz w:val="14"/>
        </w:rPr>
        <w:lastRenderedPageBreak/>
        <w:t xml:space="preserve">kind of violence, they argue, belongs to the multitude. It is neither creative nor revolutionary but used on political rather than moral grounds. When organized horizontally, according to democratic principles of decision making, democratic violence serves as a means of defending "the accomplishments" of "political and social transformation" (ibid., 344). Notwithstanding the concept's romantic and utopian inflections, democratic violence also derives from Hardt and Negri's earlier argument that "the great wars of liberation are (or should be) oriented ultimately toward a 'war against war,' that is, an active effort to destroy the regime of violence that perpetuates our state of war and supports the systems of inequality and oppression." This, they conclude, is "a condition necessary for realizing the democracy of the multitude" (ibid., 67). In one quick stroke, Hardt and Negri move anti-colonial liberation wars into their post-national paradigm of Empire and divest them of their cultural and historical particularities. Moreover, translating explicitly national liberation movements into a universalizing narrative of global pacifism precludes a critique of violence within its particular historical and philosophical formation. In contrast, </w:t>
      </w:r>
      <w:r w:rsidRPr="00CA1EB9">
        <w:rPr>
          <w:rStyle w:val="StyleUnderline"/>
        </w:rPr>
        <w:t xml:space="preserve">a post-colonial analysis of global war must tease out the intersections between the ways in which </w:t>
      </w:r>
      <w:r w:rsidRPr="00CA1EB9">
        <w:rPr>
          <w:rStyle w:val="StyleUnderline"/>
          <w:highlight w:val="green"/>
        </w:rPr>
        <w:t>racialized violence constitutes colonial</w:t>
      </w:r>
      <w:r w:rsidRPr="00CA1EB9">
        <w:rPr>
          <w:rStyle w:val="StyleUnderline"/>
        </w:rPr>
        <w:t xml:space="preserve"> and post-colonial </w:t>
      </w:r>
      <w:r w:rsidRPr="00CA1EB9">
        <w:rPr>
          <w:rStyle w:val="StyleUnderline"/>
          <w:highlight w:val="green"/>
        </w:rPr>
        <w:t xml:space="preserve">processes of </w:t>
      </w:r>
      <w:r w:rsidRPr="00CA1EB9">
        <w:rPr>
          <w:rStyle w:val="Emphasis"/>
          <w:highlight w:val="green"/>
        </w:rPr>
        <w:t>nation formation</w:t>
      </w:r>
      <w:r w:rsidRPr="00CA1EB9">
        <w:rPr>
          <w:rStyle w:val="StyleUnderline"/>
          <w:highlight w:val="green"/>
        </w:rPr>
        <w:t xml:space="preserve"> and</w:t>
      </w:r>
      <w:r w:rsidRPr="00CA1EB9">
        <w:rPr>
          <w:rStyle w:val="StyleUnderline"/>
        </w:rPr>
        <w:t xml:space="preserve"> helps </w:t>
      </w:r>
      <w:r w:rsidRPr="00CA1EB9">
        <w:rPr>
          <w:rStyle w:val="StyleUnderline"/>
          <w:highlight w:val="green"/>
        </w:rPr>
        <w:t>construct an absolute enemy</w:t>
      </w:r>
      <w:r w:rsidRPr="00CA1EB9">
        <w:rPr>
          <w:rStyle w:val="StyleUnderline"/>
        </w:rPr>
        <w:t xml:space="preserve"> through which to legitimize global war and to abdicate responsibility for the dehumanizing effects of global economic restructuring</w:t>
      </w:r>
      <w:r w:rsidRPr="00CA1EB9">
        <w:rPr>
          <w:sz w:val="14"/>
        </w:rPr>
        <w:t xml:space="preserve">. Second, while Bhabha's pun is symptomatic of the resisting properties that he sees as operative in the various practices of colonial ambiguity, it also, despite Benjamin's opinion, draws attention to the possibility that oppression alters the linear flow of Western history and challenges "the transparency of social reality, as a pre-given image of human knowledge" (Bhabha 1994, 41). Here, Bhabha rightfully asks to what extent do states of emergency or acts of extreme violence constitute a historical rupture and, more importantly, call into question the nature of the human subject. It is at this point that a post-colonial reading of the state of exception fruitfully coincides with Agamben's notion of exception. For in both cases, </w:t>
      </w:r>
      <w:r w:rsidRPr="00CA1EB9">
        <w:rPr>
          <w:rStyle w:val="StyleUnderline"/>
        </w:rPr>
        <w:t>the focus of inquiry is the construction of disposable life through the logic of necropower and the collapse of social and political relationships that enable the exercise of particularly racialized forms of violence, including torture and disappearances</w:t>
      </w:r>
      <w:r w:rsidRPr="00CA1EB9">
        <w:rPr>
          <w:sz w:val="14"/>
        </w:rPr>
        <w:t xml:space="preserve">. Third, Bhabha's notion of the double movement of emergency and emergence envisions an anti-colonialist historiography in terms of a dialectical process of perpetual transformation. It is at this point, however, that the coupling of emergency or exception and emergence becomes problematic for at least two reasons. First, </w:t>
      </w:r>
      <w:r w:rsidRPr="00CA1EB9">
        <w:rPr>
          <w:rStyle w:val="StyleUnderline"/>
        </w:rPr>
        <w:t>combining both terms prematurely translates the violence of the political event into that of metaphor and risks erasing the micro- or quotidian narratives of violence</w:t>
      </w:r>
      <w:r w:rsidRPr="00CA1EB9">
        <w:rPr>
          <w:sz w:val="14"/>
        </w:rPr>
        <w:t xml:space="preserve"> ??? such as Arasanayagam's account of war ??? </w:t>
      </w:r>
      <w:r w:rsidRPr="00CA1EB9">
        <w:rPr>
          <w:rStyle w:val="StyleUnderline"/>
        </w:rPr>
        <w:t>that both legitimate and are perpetuated by political and social states of emergency</w:t>
      </w:r>
      <w:r w:rsidRPr="00CA1EB9">
        <w:rPr>
          <w:sz w:val="14"/>
        </w:rPr>
        <w:t xml:space="preserve">. In order to examine the relationship between global and communal forms of violence, a critical practice of post-colonial studies, I suggest, must reassess the term "transformation" and, concurrently, the assumption that acts of extreme global violence can be advanced in the service of "making history" (Balibar 2001, 26). In other words, if, as Hannah Arendt argues, there has been a historical "reluctance to deal with violence as a separate phenomenon in its own right" (2002, 25), it is time to examine the possibility of employing post-colonial studies in the service of a non-dialectical critique of global war. This kind of critique must ask to what extent those on whose bodies extreme violence was exercised are a priori excluded from articulating any transformative theory of violence. How, in other words, does bare life ??? if at all possible ??? attain the status of subjectivity within the dehumanizing logic of exception or global civil war? Fourth, like Bhabha, </w:t>
      </w:r>
      <w:r w:rsidRPr="00CA1EB9">
        <w:rPr>
          <w:rStyle w:val="StyleUnderline"/>
          <w:highlight w:val="green"/>
        </w:rPr>
        <w:t>we need to take seriously</w:t>
      </w:r>
      <w:r w:rsidRPr="00CA1EB9">
        <w:rPr>
          <w:rStyle w:val="StyleUnderline"/>
        </w:rPr>
        <w:t xml:space="preserve"> Benjamin's insight into </w:t>
      </w:r>
      <w:r w:rsidRPr="00CA1EB9">
        <w:rPr>
          <w:rStyle w:val="StyleUnderline"/>
          <w:highlight w:val="green"/>
        </w:rPr>
        <w:t xml:space="preserve">the </w:t>
      </w:r>
      <w:r w:rsidRPr="00CA1EB9">
        <w:rPr>
          <w:rStyle w:val="Emphasis"/>
          <w:highlight w:val="green"/>
        </w:rPr>
        <w:t>intrinsic relationship</w:t>
      </w:r>
      <w:r w:rsidRPr="00CA1EB9">
        <w:rPr>
          <w:rStyle w:val="StyleUnderline"/>
          <w:highlight w:val="green"/>
        </w:rPr>
        <w:t xml:space="preserve"> between violence and</w:t>
      </w:r>
      <w:r w:rsidRPr="00CA1EB9">
        <w:rPr>
          <w:rStyle w:val="StyleUnderline"/>
        </w:rPr>
        <w:t xml:space="preserve"> the conceptualization of </w:t>
      </w:r>
      <w:r w:rsidRPr="00CA1EB9">
        <w:rPr>
          <w:rStyle w:val="Emphasis"/>
          <w:highlight w:val="green"/>
        </w:rPr>
        <w:t>history</w:t>
      </w:r>
      <w:r w:rsidRPr="00CA1EB9">
        <w:rPr>
          <w:sz w:val="14"/>
        </w:rPr>
        <w:t xml:space="preserve">. Notwithstanding Bhabha's pivotal argument that the violence of a "unitary notion of history" generates a "unitary," and therefore extremely violent, "concept of man" (1994, 42), I wish to caution, alongside Benjamin's analysis of fascism, that </w:t>
      </w:r>
      <w:r w:rsidRPr="00CA1EB9">
        <w:rPr>
          <w:rStyle w:val="StyleUnderline"/>
        </w:rPr>
        <w:t>what enables today's global civil war is that even "its opponents treat it as a historical norm"</w:t>
      </w:r>
      <w:r w:rsidRPr="00CA1EB9">
        <w:rPr>
          <w:sz w:val="14"/>
        </w:rPr>
        <w:t xml:space="preserve"> (Benjamin 1968, 257). What is at stake, then, in dominant as well as critical narratives of global civil war is their representation as natural rather than political phenomena, and the acceptance of globalization as a political fait accompli. Both of these aspects, I believe, contribute to the proliferation of dehistoricized concepts of the global increase of racialized violence and war. It seems to me, however, that </w:t>
      </w:r>
      <w:r w:rsidRPr="00CA1EB9">
        <w:rPr>
          <w:rStyle w:val="StyleUnderline"/>
        </w:rPr>
        <w:t xml:space="preserve">the enormous rise of violence inflicted by global civil wars requires a post-colonial historiography and critique of global war that questions notions of history </w:t>
      </w:r>
      <w:r w:rsidRPr="00CA1EB9">
        <w:rPr>
          <w:rStyle w:val="StyleUnderline"/>
          <w:highlight w:val="green"/>
        </w:rPr>
        <w:t>based on</w:t>
      </w:r>
      <w:r w:rsidRPr="00CA1EB9">
        <w:rPr>
          <w:rStyle w:val="StyleUnderline"/>
        </w:rPr>
        <w:t xml:space="preserve"> cultural fragmentation, rupture, and </w:t>
      </w:r>
      <w:r w:rsidRPr="00CA1EB9">
        <w:rPr>
          <w:rStyle w:val="StyleUnderline"/>
          <w:highlight w:val="green"/>
        </w:rPr>
        <w:t>totalization</w:t>
      </w:r>
      <w:r w:rsidRPr="00CA1EB9">
        <w:rPr>
          <w:sz w:val="14"/>
        </w:rPr>
        <w:t xml:space="preserve">. Instead, </w:t>
      </w:r>
      <w:r w:rsidRPr="00CA1EB9">
        <w:rPr>
          <w:rStyle w:val="StyleUnderline"/>
        </w:rPr>
        <w:t>such a historiography must seek out patterns of connection and connectivity</w:t>
      </w:r>
      <w:r w:rsidRPr="00CA1EB9">
        <w:rPr>
          <w:sz w:val="14"/>
        </w:rPr>
        <w:t xml:space="preserve">. But more importantly, as I have argued in this paper, </w:t>
      </w:r>
      <w:r w:rsidRPr="00CA1EB9">
        <w:rPr>
          <w:rStyle w:val="StyleUnderline"/>
        </w:rPr>
        <w:t>it must</w:t>
      </w:r>
      <w:r w:rsidRPr="00CA1EB9">
        <w:rPr>
          <w:sz w:val="14"/>
        </w:rPr>
        <w:t xml:space="preserve"> trace the post-colonial moment of global civil war </w:t>
      </w:r>
      <w:r w:rsidRPr="00CA1EB9">
        <w:rPr>
          <w:rStyle w:val="StyleUnderline"/>
        </w:rPr>
        <w:t>and</w:t>
      </w:r>
      <w:r w:rsidRPr="00CA1EB9">
        <w:rPr>
          <w:sz w:val="14"/>
        </w:rPr>
        <w:t xml:space="preserve"> begin to </w:t>
      </w:r>
      <w:r w:rsidRPr="00CA1EB9">
        <w:rPr>
          <w:rStyle w:val="StyleUnderline"/>
        </w:rPr>
        <w:t>read contemporary war through the interconnected necropolitics of global and imperial warfare</w:t>
      </w:r>
      <w:r w:rsidRPr="00CA1EB9">
        <w:rPr>
          <w:sz w:val="14"/>
        </w:rPr>
        <w:t xml:space="preserve">. Thus, to understand the logic and practice of global war we need to develop a greater understanding precisely of those civil wars and national liberation wars that do not appear to threaten the new global order. Furthermore, a post-colonial critique of global civil war should facilitate the decoding and rescripting of both the normalizing narratives and racialized embodiment of global civil warfare. </w:t>
      </w:r>
    </w:p>
    <w:p w14:paraId="7E1C85BD" w14:textId="77777777" w:rsidR="00007528" w:rsidRPr="002C730D" w:rsidRDefault="00007528" w:rsidP="00007528">
      <w:pPr>
        <w:pStyle w:val="Heading4"/>
      </w:pPr>
      <w:r w:rsidRPr="002C730D">
        <w:t>The alternative is a re-orientation of water away from an object to be managed towards a more-than human entity with agential capacity</w:t>
      </w:r>
    </w:p>
    <w:p w14:paraId="27439D92" w14:textId="77777777" w:rsidR="00007528" w:rsidRPr="002C730D" w:rsidRDefault="00007528" w:rsidP="00007528">
      <w:r w:rsidRPr="002C730D">
        <w:rPr>
          <w:rStyle w:val="Style13ptBold"/>
        </w:rPr>
        <w:t>Wilson and Inkster 20</w:t>
      </w:r>
      <w:r w:rsidRPr="002C730D">
        <w:t xml:space="preserve"> (, " Respecting water: Indigenous water governance, ontologies, and the politics of kinship on the ground," 2018, Environment and Planning E: Nature and Space, </w:t>
      </w:r>
      <w:hyperlink r:id="rId232" w:history="1">
        <w:r w:rsidRPr="002C730D">
          <w:rPr>
            <w:rStyle w:val="Hyperlink"/>
          </w:rPr>
          <w:t>https://journals.sagepub.com/doi/abs/10.1177/2514848618789378?journalCode=enea</w:t>
        </w:r>
      </w:hyperlink>
      <w:r w:rsidRPr="002C730D">
        <w:t>)</w:t>
      </w:r>
    </w:p>
    <w:p w14:paraId="6800B1E5" w14:textId="77777777" w:rsidR="00007528" w:rsidRPr="002C730D" w:rsidRDefault="00007528" w:rsidP="00007528">
      <w:pPr>
        <w:rPr>
          <w:bCs/>
        </w:rPr>
      </w:pPr>
      <w:r w:rsidRPr="002C730D">
        <w:rPr>
          <w:bCs/>
          <w:highlight w:val="yellow"/>
          <w:u w:val="single"/>
        </w:rPr>
        <w:t>Indigenous peoples</w:t>
      </w:r>
      <w:r w:rsidRPr="002C730D">
        <w:rPr>
          <w:bCs/>
          <w:u w:val="single"/>
        </w:rPr>
        <w:t xml:space="preserve"> have been </w:t>
      </w:r>
      <w:r w:rsidRPr="002C730D">
        <w:rPr>
          <w:bCs/>
          <w:highlight w:val="yellow"/>
          <w:u w:val="single"/>
        </w:rPr>
        <w:t>governing</w:t>
      </w:r>
      <w:r w:rsidRPr="002C730D">
        <w:rPr>
          <w:bCs/>
          <w:u w:val="single"/>
        </w:rPr>
        <w:t xml:space="preserve"> the lands and </w:t>
      </w:r>
      <w:r w:rsidRPr="002C730D">
        <w:rPr>
          <w:bCs/>
          <w:highlight w:val="yellow"/>
          <w:u w:val="single"/>
        </w:rPr>
        <w:t>waters</w:t>
      </w:r>
      <w:r w:rsidRPr="002C730D">
        <w:rPr>
          <w:bCs/>
          <w:u w:val="single"/>
        </w:rPr>
        <w:t xml:space="preserve"> within their territories </w:t>
      </w:r>
      <w:r w:rsidRPr="002C730D">
        <w:rPr>
          <w:bCs/>
          <w:highlight w:val="yellow"/>
          <w:u w:val="single"/>
        </w:rPr>
        <w:t>since time immemorial</w:t>
      </w:r>
      <w:r w:rsidRPr="002C730D">
        <w:rPr>
          <w:bCs/>
          <w:u w:val="single"/>
        </w:rPr>
        <w:t>, and Indigenous governance systems can be understood as dynamic legal orders, rooted in those traditions, while adapting to contemporary circumstances</w:t>
      </w:r>
      <w:r w:rsidRPr="002C730D">
        <w:rPr>
          <w:bCs/>
        </w:rPr>
        <w:t xml:space="preserve"> (Borrows, 2002; Napoleon, 2013). </w:t>
      </w:r>
      <w:r w:rsidRPr="002C730D">
        <w:rPr>
          <w:bCs/>
        </w:rPr>
        <w:lastRenderedPageBreak/>
        <w:t>While Indigenous governance systems have been disrupted or constrained by settler-colonial forms of governance, Indigenous peoples have enduring knowledge of such systems in practice and oral history (Borrows, 2002; Napoleon, 2013). Respect remains central to these. For example, during an interview conducted in 2012, one Elder from Carcross/Tagish</w:t>
      </w:r>
      <w:r w:rsidRPr="002C730D">
        <w:rPr>
          <w:bCs/>
          <w:u w:val="single"/>
        </w:rPr>
        <w:t xml:space="preserve"> First Nation discussed the importance of traditional governance structures, such as the clan system, for guiding respectful relations with water</w:t>
      </w:r>
      <w:r w:rsidRPr="002C730D">
        <w:rPr>
          <w:bCs/>
        </w:rPr>
        <w:t xml:space="preserve">.9 This Elder noted, ‘‘The laws that we have for water are in the clan houses. Those kinds of things are important because we need to respect water’’ (Elder 7, 2012). Further, Vanessa Watts (2013: 23) notes, </w:t>
      </w:r>
      <w:r w:rsidRPr="002C730D">
        <w:rPr>
          <w:bCs/>
          <w:u w:val="single"/>
        </w:rPr>
        <w:t>‘‘</w:t>
      </w:r>
      <w:r w:rsidRPr="002C730D">
        <w:rPr>
          <w:bCs/>
          <w:highlight w:val="yellow"/>
          <w:u w:val="single"/>
        </w:rPr>
        <w:t>non-human beings are active members of society.</w:t>
      </w:r>
      <w:r w:rsidRPr="002C730D">
        <w:rPr>
          <w:bCs/>
        </w:rPr>
        <w:t xml:space="preserve"> Not only are they active, they also </w:t>
      </w:r>
      <w:r w:rsidRPr="002C730D">
        <w:rPr>
          <w:bCs/>
          <w:highlight w:val="yellow"/>
          <w:u w:val="single"/>
        </w:rPr>
        <w:t>directly influence how humans organize</w:t>
      </w:r>
      <w:r w:rsidRPr="002C730D">
        <w:rPr>
          <w:bCs/>
          <w:u w:val="single"/>
        </w:rPr>
        <w:t xml:space="preserve"> themselves into that society</w:t>
      </w:r>
      <w:r w:rsidRPr="002C730D">
        <w:rPr>
          <w:bCs/>
        </w:rPr>
        <w:t xml:space="preserve">. The very existence of clan systems evidences these many historical agreements between humans and nonhumans.’’ While Indigenous cultures are often seen as holding a value system that ought be considered in settler governance processes (Nadasdy, 1999), ontologies are not external to governance. </w:t>
      </w:r>
      <w:r w:rsidRPr="002C730D">
        <w:rPr>
          <w:bCs/>
          <w:u w:val="single"/>
        </w:rPr>
        <w:t>Critical Indigenous scholars show us how Indigenous ontologies, sovereignty and governance are linked through Indigenous thought and practice, which is guided by the principles of respect, relationality, responsibility, and reciprocity</w:t>
      </w:r>
      <w:r w:rsidRPr="002C730D">
        <w:rPr>
          <w:bCs/>
        </w:rPr>
        <w:t xml:space="preserve"> (Coulthard, 2014; Coulthard and Simpson, 2016; Manson, 2015; Wilson, 2009). </w:t>
      </w:r>
      <w:r w:rsidRPr="002C730D">
        <w:rPr>
          <w:rStyle w:val="Emphasis"/>
          <w:highlight w:val="yellow"/>
        </w:rPr>
        <w:t>Denying</w:t>
      </w:r>
      <w:r w:rsidRPr="002C730D">
        <w:rPr>
          <w:rStyle w:val="Emphasis"/>
        </w:rPr>
        <w:t xml:space="preserve"> the </w:t>
      </w:r>
      <w:r w:rsidRPr="002C730D">
        <w:rPr>
          <w:rStyle w:val="Emphasis"/>
          <w:highlight w:val="yellow"/>
        </w:rPr>
        <w:t>agency</w:t>
      </w:r>
      <w:r w:rsidRPr="002C730D">
        <w:rPr>
          <w:rStyle w:val="Emphasis"/>
        </w:rPr>
        <w:t xml:space="preserve"> or subjectivity </w:t>
      </w:r>
      <w:r w:rsidRPr="002C730D">
        <w:rPr>
          <w:rStyle w:val="Emphasis"/>
          <w:highlight w:val="yellow"/>
        </w:rPr>
        <w:t>of more-than-human relations erases</w:t>
      </w:r>
      <w:r w:rsidRPr="002C730D">
        <w:rPr>
          <w:rStyle w:val="Emphasis"/>
        </w:rPr>
        <w:t xml:space="preserve"> the </w:t>
      </w:r>
      <w:r w:rsidRPr="002C730D">
        <w:rPr>
          <w:rStyle w:val="Emphasis"/>
          <w:highlight w:val="yellow"/>
        </w:rPr>
        <w:t>role</w:t>
      </w:r>
      <w:r w:rsidRPr="002C730D">
        <w:rPr>
          <w:rStyle w:val="Emphasis"/>
        </w:rPr>
        <w:t xml:space="preserve"> these entities play </w:t>
      </w:r>
      <w:r w:rsidRPr="002C730D">
        <w:rPr>
          <w:rStyle w:val="Emphasis"/>
          <w:highlight w:val="yellow"/>
        </w:rPr>
        <w:t>in</w:t>
      </w:r>
      <w:r w:rsidRPr="002C730D">
        <w:rPr>
          <w:rStyle w:val="Emphasis"/>
        </w:rPr>
        <w:t xml:space="preserve"> practicing and knowing responsibility and in </w:t>
      </w:r>
      <w:r w:rsidRPr="002C730D">
        <w:rPr>
          <w:rStyle w:val="Emphasis"/>
          <w:highlight w:val="yellow"/>
        </w:rPr>
        <w:t>Indigenous sovereignty</w:t>
      </w:r>
      <w:r w:rsidRPr="002C730D">
        <w:rPr>
          <w:rStyle w:val="Emphasis"/>
        </w:rPr>
        <w:t xml:space="preserve"> itself.</w:t>
      </w:r>
      <w:r w:rsidRPr="002C730D">
        <w:rPr>
          <w:bCs/>
        </w:rPr>
        <w:t xml:space="preserve"> Such practices are the engagement of </w:t>
      </w:r>
      <w:r w:rsidRPr="002C730D">
        <w:rPr>
          <w:bCs/>
          <w:u w:val="single"/>
        </w:rPr>
        <w:t>a politics of kinship</w:t>
      </w:r>
      <w:r w:rsidRPr="002C730D">
        <w:rPr>
          <w:bCs/>
        </w:rPr>
        <w:t xml:space="preserve"> on the ground (Manson, 2015; Rifkin, 2010). Coulthard (2014: 13) refers to these Indigenous decolonial principles and practices as grounded normativity, or </w:t>
      </w:r>
      <w:r w:rsidRPr="002C730D">
        <w:rPr>
          <w:bCs/>
          <w:u w:val="single"/>
        </w:rPr>
        <w:t>‘‘the modalities of Indigenous land-connected practices and longstanding experiential knowledge that inform and structure our ethical engagements with the world and our relationships with human and nonhuman others over time.</w:t>
      </w:r>
      <w:r w:rsidRPr="002C730D">
        <w:rPr>
          <w:bCs/>
        </w:rPr>
        <w:t xml:space="preserve">’’ In other words, </w:t>
      </w:r>
      <w:r w:rsidRPr="002C730D">
        <w:rPr>
          <w:bCs/>
          <w:u w:val="single"/>
        </w:rPr>
        <w:t xml:space="preserve">for Indigenous peoples’ </w:t>
      </w:r>
      <w:r w:rsidRPr="002C730D">
        <w:rPr>
          <w:bCs/>
          <w:highlight w:val="yellow"/>
          <w:u w:val="single"/>
        </w:rPr>
        <w:t>water</w:t>
      </w:r>
      <w:r w:rsidRPr="002C730D">
        <w:rPr>
          <w:bCs/>
          <w:u w:val="single"/>
        </w:rPr>
        <w:t xml:space="preserve"> (and land) are understood </w:t>
      </w:r>
      <w:r w:rsidRPr="002C730D">
        <w:rPr>
          <w:bCs/>
          <w:highlight w:val="yellow"/>
          <w:u w:val="single"/>
        </w:rPr>
        <w:t>not simply</w:t>
      </w:r>
      <w:r w:rsidRPr="002C730D">
        <w:rPr>
          <w:bCs/>
          <w:u w:val="single"/>
        </w:rPr>
        <w:t xml:space="preserve"> as </w:t>
      </w:r>
      <w:r w:rsidRPr="002C730D">
        <w:rPr>
          <w:bCs/>
          <w:highlight w:val="yellow"/>
          <w:u w:val="single"/>
        </w:rPr>
        <w:t>a physical asset, but</w:t>
      </w:r>
      <w:r w:rsidRPr="002C730D">
        <w:rPr>
          <w:bCs/>
          <w:u w:val="single"/>
        </w:rPr>
        <w:t xml:space="preserve"> as a </w:t>
      </w:r>
      <w:r w:rsidRPr="002C730D">
        <w:rPr>
          <w:bCs/>
          <w:highlight w:val="yellow"/>
          <w:u w:val="single"/>
        </w:rPr>
        <w:t>way of knowing</w:t>
      </w:r>
      <w:r w:rsidRPr="002C730D">
        <w:rPr>
          <w:bCs/>
          <w:u w:val="single"/>
        </w:rPr>
        <w:t xml:space="preserve"> (epistemology) </w:t>
      </w:r>
      <w:r w:rsidRPr="002C730D">
        <w:rPr>
          <w:bCs/>
          <w:highlight w:val="yellow"/>
          <w:u w:val="single"/>
        </w:rPr>
        <w:t>and being</w:t>
      </w:r>
      <w:r w:rsidRPr="002C730D">
        <w:rPr>
          <w:bCs/>
          <w:u w:val="single"/>
        </w:rPr>
        <w:t xml:space="preserve"> (ontology) embedded in</w:t>
      </w:r>
      <w:r w:rsidRPr="002C730D">
        <w:rPr>
          <w:bCs/>
        </w:rPr>
        <w:t xml:space="preserve"> 526 Environment and Planning E: Nature and Space 1(4) a </w:t>
      </w:r>
      <w:r w:rsidRPr="002C730D">
        <w:rPr>
          <w:bCs/>
          <w:highlight w:val="yellow"/>
          <w:u w:val="single"/>
        </w:rPr>
        <w:t>universe of relations between human and non-human beings that</w:t>
      </w:r>
      <w:r w:rsidRPr="002C730D">
        <w:rPr>
          <w:bCs/>
          <w:u w:val="single"/>
        </w:rPr>
        <w:t xml:space="preserve"> can guide forms of governance and resistance</w:t>
      </w:r>
      <w:r w:rsidRPr="002C730D">
        <w:rPr>
          <w:bCs/>
        </w:rPr>
        <w:t xml:space="preserve">. Through this lens, respect for water can be understood as a </w:t>
      </w:r>
      <w:r w:rsidRPr="002C730D">
        <w:rPr>
          <w:bCs/>
          <w:u w:val="single"/>
        </w:rPr>
        <w:t>politics of kinship that is inextricably linked to Indigenous understandings of water and water governance</w:t>
      </w:r>
      <w:r w:rsidRPr="002C730D">
        <w:rPr>
          <w:bCs/>
        </w:rPr>
        <w:t>. The following section explores the ontological politics of water governance in Yukon Territory, which is shaped by modern land claims and selfgovernment agreements as well as the politics of kinship First Nations engage through respect for water.</w:t>
      </w:r>
    </w:p>
    <w:p w14:paraId="7DB57F72" w14:textId="77777777" w:rsidR="00007528" w:rsidRPr="002C730D" w:rsidRDefault="00007528" w:rsidP="00007528"/>
    <w:p w14:paraId="36E72FC7" w14:textId="77777777" w:rsidR="00007528" w:rsidRPr="002C730D" w:rsidRDefault="00007528" w:rsidP="00007528"/>
    <w:p w14:paraId="10D1F8F3" w14:textId="42CB7F59" w:rsidR="007932B2" w:rsidRDefault="00F207F1" w:rsidP="00F207F1">
      <w:pPr>
        <w:pStyle w:val="Heading3"/>
      </w:pPr>
      <w:r>
        <w:lastRenderedPageBreak/>
        <w:t>L – Federal/NonFederal</w:t>
      </w:r>
    </w:p>
    <w:p w14:paraId="3B1E90B2" w14:textId="6A2216CD" w:rsidR="00522E50" w:rsidRPr="009A5703" w:rsidRDefault="00522E50" w:rsidP="00522E50">
      <w:pPr>
        <w:pStyle w:val="Heading4"/>
      </w:pPr>
      <w:r>
        <w:t>The aff rigs water policy towards ONLY those tribes the USFG recognizes as properly Indian country –  ensures settlerism – state centered organization is a Western ideal imported from Europe to suppress indigenous populations.</w:t>
      </w:r>
    </w:p>
    <w:p w14:paraId="1EA1C0A0" w14:textId="77777777" w:rsidR="00522E50" w:rsidRPr="00C31F22" w:rsidRDefault="00522E50" w:rsidP="00522E50">
      <w:r w:rsidRPr="00C31F22">
        <w:rPr>
          <w:rStyle w:val="Style13ptBold"/>
        </w:rPr>
        <w:t>Alfred 99</w:t>
      </w:r>
      <w:r w:rsidRPr="00C31F22">
        <w:t xml:space="preserve"> </w:t>
      </w:r>
      <w:r>
        <w:t xml:space="preserve"> </w:t>
      </w:r>
      <w:r w:rsidRPr="00C31F22">
        <w:rPr>
          <w:sz w:val="16"/>
          <w:szCs w:val="16"/>
        </w:rPr>
        <w:t>(Taiaike, A leading Kanien’kehaka scholar versed in both indigenous and western traditions, PhD at Cornell, direct of the Canadian Indigenous Governance Program, “Peace, Power, Righteousness:  an indigenous Manifesto, p. 46-48)</w:t>
      </w:r>
    </w:p>
    <w:p w14:paraId="13E15B31" w14:textId="25316D16" w:rsidR="00F207F1" w:rsidRPr="00522E50" w:rsidRDefault="00522E50">
      <w:pPr>
        <w:rPr>
          <w:sz w:val="16"/>
        </w:rPr>
      </w:pPr>
      <w:r w:rsidRPr="003B25B7">
        <w:rPr>
          <w:rStyle w:val="StyleUnderline"/>
        </w:rPr>
        <w:t>Under colonization, hundreds of indigenous nations that were previously autonomous and self-governing suffered a loss of freedom</w:t>
      </w:r>
      <w:r w:rsidRPr="003B25B7">
        <w:rPr>
          <w:sz w:val="16"/>
        </w:rPr>
        <w:t xml:space="preserve">. Even today, the lives of their people are controlled by others. The problems faced by social workers, political scientists, physicians, and teachers can all be traced to this power relationship, to the control of Native lives by a foreign power. In the midst of Western societies that pride themselves on their respect for freedom, the freedom of indigenous people to realize their own goals has been extinguished by the state in law and to a great degree in practice. Above all, indigenous nationhood is about reconstructing a power base for the assertion of control over Native land and life. This should be the primary objective of Native politics. The problem is that </w:t>
      </w:r>
      <w:r w:rsidRPr="009A5703">
        <w:rPr>
          <w:rStyle w:val="StyleUnderline"/>
        </w:rPr>
        <w:t xml:space="preserve">at present </w:t>
      </w:r>
      <w:r w:rsidRPr="00A257B0">
        <w:rPr>
          <w:rStyle w:val="StyleUnderline"/>
          <w:highlight w:val="green"/>
        </w:rPr>
        <w:t>Native politics is still</w:t>
      </w:r>
      <w:r w:rsidRPr="003B25B7">
        <w:rPr>
          <w:rStyle w:val="StyleUnderline"/>
        </w:rPr>
        <w:t xml:space="preserve"> understood and </w:t>
      </w:r>
      <w:r w:rsidRPr="00A257B0">
        <w:rPr>
          <w:rStyle w:val="StyleUnderline"/>
          <w:highlight w:val="green"/>
        </w:rPr>
        <w:t xml:space="preserve">practised in the context of the </w:t>
      </w:r>
      <w:r w:rsidRPr="00C31F22">
        <w:rPr>
          <w:rStyle w:val="Emphasis"/>
          <w:highlight w:val="green"/>
        </w:rPr>
        <w:t>law</w:t>
      </w:r>
      <w:r w:rsidRPr="00A257B0">
        <w:rPr>
          <w:rStyle w:val="StyleUnderline"/>
          <w:highlight w:val="green"/>
        </w:rPr>
        <w:t xml:space="preserve"> </w:t>
      </w:r>
      <w:r w:rsidRPr="00C31F22">
        <w:rPr>
          <w:rStyle w:val="StyleUnderline"/>
        </w:rPr>
        <w:t xml:space="preserve">as </w:t>
      </w:r>
      <w:r w:rsidRPr="00A257B0">
        <w:rPr>
          <w:rStyle w:val="StyleUnderline"/>
          <w:highlight w:val="green"/>
        </w:rPr>
        <w:t xml:space="preserve">structured by the </w:t>
      </w:r>
      <w:r w:rsidRPr="00C31F22">
        <w:rPr>
          <w:rStyle w:val="Emphasis"/>
          <w:highlight w:val="green"/>
        </w:rPr>
        <w:t>state</w:t>
      </w:r>
      <w:r w:rsidRPr="003B25B7">
        <w:rPr>
          <w:sz w:val="16"/>
        </w:rPr>
        <w:t xml:space="preserve">. </w:t>
      </w:r>
      <w:r w:rsidRPr="003B25B7">
        <w:rPr>
          <w:rStyle w:val="StyleUnderline"/>
        </w:rPr>
        <w:t xml:space="preserve">Within this context, </w:t>
      </w:r>
      <w:r w:rsidRPr="00A257B0">
        <w:rPr>
          <w:rStyle w:val="Emphasis"/>
          <w:highlight w:val="green"/>
        </w:rPr>
        <w:t>the state has nothing to fear from Native leaders</w:t>
      </w:r>
      <w:r w:rsidRPr="00A257B0">
        <w:rPr>
          <w:rStyle w:val="StyleUnderline"/>
          <w:highlight w:val="green"/>
        </w:rPr>
        <w:t xml:space="preserve">, for even if they </w:t>
      </w:r>
      <w:r w:rsidRPr="00C31F22">
        <w:rPr>
          <w:rStyle w:val="Emphasis"/>
          <w:highlight w:val="green"/>
        </w:rPr>
        <w:t>succeed in</w:t>
      </w:r>
      <w:r w:rsidRPr="00C31F22">
        <w:rPr>
          <w:rStyle w:val="Emphasis"/>
        </w:rPr>
        <w:t xml:space="preserve"> achieving the goal of </w:t>
      </w:r>
      <w:r w:rsidRPr="00C31F22">
        <w:rPr>
          <w:rStyle w:val="Emphasis"/>
          <w:highlight w:val="green"/>
        </w:rPr>
        <w:t>self-government</w:t>
      </w:r>
      <w:r w:rsidRPr="00A257B0">
        <w:rPr>
          <w:rStyle w:val="StyleUnderline"/>
          <w:highlight w:val="green"/>
        </w:rPr>
        <w:t xml:space="preserve">, </w:t>
      </w:r>
      <w:r w:rsidRPr="00A257B0">
        <w:rPr>
          <w:rStyle w:val="Emphasis"/>
          <w:highlight w:val="green"/>
        </w:rPr>
        <w:t>the basic power structure remains intact</w:t>
      </w:r>
      <w:r w:rsidRPr="00C31F22">
        <w:rPr>
          <w:rStyle w:val="StyleUnderline"/>
        </w:rPr>
        <w:t xml:space="preserve">. From the perspective of the state, </w:t>
      </w:r>
      <w:r w:rsidRPr="00A257B0">
        <w:rPr>
          <w:rStyle w:val="StyleUnderline"/>
          <w:highlight w:val="green"/>
        </w:rPr>
        <w:t xml:space="preserve">marginal losses of control are the trade-off for the </w:t>
      </w:r>
      <w:r w:rsidRPr="00A257B0">
        <w:rPr>
          <w:rStyle w:val="Emphasis"/>
          <w:highlight w:val="green"/>
        </w:rPr>
        <w:t>ultimate preservation of the framework of dominance</w:t>
      </w:r>
      <w:r w:rsidRPr="00A257B0">
        <w:rPr>
          <w:sz w:val="16"/>
          <w:highlight w:val="green"/>
        </w:rPr>
        <w:t xml:space="preserve">. </w:t>
      </w:r>
      <w:r w:rsidRPr="00A257B0">
        <w:rPr>
          <w:rStyle w:val="StyleUnderline"/>
          <w:highlight w:val="green"/>
        </w:rPr>
        <w:t>What we need is a</w:t>
      </w:r>
      <w:r w:rsidRPr="003B25B7">
        <w:rPr>
          <w:sz w:val="16"/>
        </w:rPr>
        <w:t xml:space="preserve"> nationalist </w:t>
      </w:r>
      <w:r w:rsidRPr="00A257B0">
        <w:rPr>
          <w:rStyle w:val="StyleUnderline"/>
          <w:highlight w:val="green"/>
        </w:rPr>
        <w:t>perspective</w:t>
      </w:r>
      <w:r w:rsidRPr="00A257B0">
        <w:rPr>
          <w:sz w:val="16"/>
          <w:highlight w:val="green"/>
        </w:rPr>
        <w:t xml:space="preserve"> </w:t>
      </w:r>
      <w:r w:rsidRPr="00A257B0">
        <w:rPr>
          <w:rStyle w:val="StyleUnderline"/>
          <w:highlight w:val="green"/>
        </w:rPr>
        <w:t>that</w:t>
      </w:r>
      <w:r w:rsidRPr="003B25B7">
        <w:rPr>
          <w:sz w:val="16"/>
        </w:rPr>
        <w:t xml:space="preserve"> </w:t>
      </w:r>
      <w:r w:rsidRPr="003B25B7">
        <w:rPr>
          <w:rStyle w:val="StyleUnderline"/>
        </w:rPr>
        <w:t xml:space="preserve">directly </w:t>
      </w:r>
      <w:r w:rsidRPr="00A257B0">
        <w:rPr>
          <w:rStyle w:val="StyleUnderline"/>
          <w:highlight w:val="green"/>
        </w:rPr>
        <w:t>challenges that framework</w:t>
      </w:r>
      <w:r w:rsidRPr="00A257B0">
        <w:rPr>
          <w:rStyle w:val="Emphasis"/>
          <w:highlight w:val="green"/>
        </w:rPr>
        <w:t>. A first step</w:t>
      </w:r>
      <w:r w:rsidRPr="00A257B0">
        <w:rPr>
          <w:sz w:val="16"/>
          <w:highlight w:val="green"/>
        </w:rPr>
        <w:t xml:space="preserve"> </w:t>
      </w:r>
      <w:r w:rsidRPr="00C31F22">
        <w:rPr>
          <w:rStyle w:val="StyleUnderline"/>
        </w:rPr>
        <w:t xml:space="preserve">in developing that perspective </w:t>
      </w:r>
      <w:r w:rsidRPr="00A257B0">
        <w:rPr>
          <w:rStyle w:val="StyleUnderline"/>
          <w:highlight w:val="green"/>
        </w:rPr>
        <w:t xml:space="preserve">is to understand the </w:t>
      </w:r>
      <w:r w:rsidRPr="00A257B0">
        <w:rPr>
          <w:rStyle w:val="Emphasis"/>
          <w:highlight w:val="green"/>
        </w:rPr>
        <w:t>intellectual basis</w:t>
      </w:r>
      <w:r w:rsidRPr="00A257B0">
        <w:rPr>
          <w:rStyle w:val="StyleUnderline"/>
          <w:highlight w:val="green"/>
        </w:rPr>
        <w:t xml:space="preserve"> of the state's control</w:t>
      </w:r>
      <w:r w:rsidRPr="003B25B7">
        <w:rPr>
          <w:sz w:val="16"/>
        </w:rPr>
        <w:t xml:space="preserve"> over Native people. We must deconstruct the notion of state power to allow people to see that the settler state has no right to determine indigenous futures. • • • In </w:t>
      </w:r>
      <w:r w:rsidRPr="003B25B7">
        <w:rPr>
          <w:rStyle w:val="StyleUnderline"/>
        </w:rPr>
        <w:t>the conventional Western understanding, a leader's power is based on control of certain strategic resources</w:t>
      </w:r>
      <w:r w:rsidRPr="003B25B7">
        <w:rPr>
          <w:sz w:val="16"/>
        </w:rPr>
        <w:t xml:space="preserve">: for example, service provision, connections to the outside, and specific symbols with special meaning within the culture. It is exercised by manipulating various resources to secure changes in a target. </w:t>
      </w:r>
      <w:r w:rsidRPr="003B25B7">
        <w:rPr>
          <w:rStyle w:val="StyleUnderline"/>
        </w:rPr>
        <w:t xml:space="preserve">Thus </w:t>
      </w:r>
      <w:r w:rsidRPr="00A257B0">
        <w:rPr>
          <w:rStyle w:val="StyleUnderline"/>
          <w:highlight w:val="green"/>
        </w:rPr>
        <w:t>power in the Western sense involves the imposition of an individual's will upon others</w:t>
      </w:r>
      <w:r w:rsidRPr="003B25B7">
        <w:rPr>
          <w:sz w:val="16"/>
        </w:rPr>
        <w:t>. Even the most progressive non-</w:t>
      </w:r>
      <w:r w:rsidRPr="009A5703">
        <w:rPr>
          <w:sz w:val="16"/>
        </w:rPr>
        <w:t xml:space="preserve">indigenous notions of power, such as the one developed by Burns, still involve satisfying the personal motives of the leader. While Burns distinguishes between 'naked power', in which there is no engagement of leader to follower, and real leadership, in which the goals of leader and follower are merged, power is still defined in terms of 'securing changes in the behaviour of the respondent, human or animal, and in the environment'. Especially for indigenous peoples-all too familiar with state power founded on coercion-Burns's 'naked power' seems the norm. Michel </w:t>
      </w:r>
      <w:r w:rsidRPr="009A5703">
        <w:rPr>
          <w:rStyle w:val="StyleUnderline"/>
        </w:rPr>
        <w:t>Foucault identified two ways of understanding state power.</w:t>
      </w:r>
      <w:r w:rsidRPr="009A5703">
        <w:rPr>
          <w:sz w:val="16"/>
        </w:rPr>
        <w:t xml:space="preserve"> </w:t>
      </w:r>
      <w:r w:rsidRPr="009A5703">
        <w:rPr>
          <w:rStyle w:val="StyleUnderline"/>
        </w:rPr>
        <w:t xml:space="preserve">The first sees state </w:t>
      </w:r>
      <w:r w:rsidRPr="009A5703">
        <w:rPr>
          <w:rStyle w:val="Emphasis"/>
        </w:rPr>
        <w:t>sovereignty</w:t>
      </w:r>
      <w:r w:rsidRPr="009A5703">
        <w:rPr>
          <w:rStyle w:val="StyleUnderline"/>
        </w:rPr>
        <w:t xml:space="preserve"> as being created through the contractual surrender of individual rights</w:t>
      </w:r>
      <w:r w:rsidRPr="009A5703">
        <w:rPr>
          <w:sz w:val="16"/>
        </w:rPr>
        <w:t>. In this view, it is the</w:t>
      </w:r>
      <w:r w:rsidRPr="003B25B7">
        <w:rPr>
          <w:sz w:val="16"/>
        </w:rPr>
        <w:t xml:space="preserve"> abuse of state power-its extension beyond the accepted legal framework-that results in 'oppression' of individuals. Most of Western political theory concerns the tensions that arise within a constitutionally regulated matrix of political power. The other, deeper, understanding of power proposed by </w:t>
      </w:r>
      <w:r w:rsidRPr="003B25B7">
        <w:rPr>
          <w:rStyle w:val="StyleUnderline"/>
        </w:rPr>
        <w:t>Foucault sees</w:t>
      </w:r>
      <w:r w:rsidRPr="003B25B7">
        <w:rPr>
          <w:sz w:val="16"/>
        </w:rPr>
        <w:t xml:space="preserve"> the over-extension of </w:t>
      </w:r>
      <w:r w:rsidRPr="003B25B7">
        <w:rPr>
          <w:rStyle w:val="StyleUnderline"/>
        </w:rPr>
        <w:t>state power</w:t>
      </w:r>
      <w:r w:rsidRPr="003B25B7">
        <w:rPr>
          <w:sz w:val="16"/>
        </w:rPr>
        <w:t xml:space="preserve"> within a constitutional framework not as abuse but as </w:t>
      </w:r>
      <w:r w:rsidRPr="003B25B7">
        <w:rPr>
          <w:rStyle w:val="StyleUnderline"/>
        </w:rPr>
        <w:t>the 'mere effect and continuation of a relation of domination' that is fundamental-'a perpetual relation of force'</w:t>
      </w:r>
      <w:r w:rsidRPr="003B25B7">
        <w:rPr>
          <w:sz w:val="16"/>
        </w:rPr>
        <w:t xml:space="preserve">. Instead of defining </w:t>
      </w:r>
      <w:r w:rsidRPr="00C31F22">
        <w:rPr>
          <w:sz w:val="16"/>
        </w:rPr>
        <w:t xml:space="preserve">oppression as an over-extension of state power within a legal framework, Foucault points to the continual domination by force necessary to maintain that framework itself. </w:t>
      </w:r>
      <w:r w:rsidRPr="00C31F22">
        <w:rPr>
          <w:rStyle w:val="StyleUnderline"/>
        </w:rPr>
        <w:t>This approach is particularly useful for analyzing the relationship between the state and indigenous peoples</w:t>
      </w:r>
      <w:r w:rsidRPr="00C31F22">
        <w:rPr>
          <w:sz w:val="16"/>
        </w:rPr>
        <w:t xml:space="preserve">-one in which </w:t>
      </w:r>
      <w:r w:rsidRPr="00C31F22">
        <w:rPr>
          <w:rStyle w:val="StyleUnderline"/>
        </w:rPr>
        <w:t xml:space="preserve">not only the </w:t>
      </w:r>
      <w:r w:rsidRPr="00C31F22">
        <w:rPr>
          <w:rStyle w:val="Emphasis"/>
        </w:rPr>
        <w:t>expression</w:t>
      </w:r>
      <w:r w:rsidRPr="00C31F22">
        <w:rPr>
          <w:rStyle w:val="StyleUnderline"/>
        </w:rPr>
        <w:t xml:space="preserve"> and </w:t>
      </w:r>
      <w:r w:rsidRPr="00C31F22">
        <w:rPr>
          <w:rStyle w:val="Emphasis"/>
        </w:rPr>
        <w:t>extension</w:t>
      </w:r>
      <w:r w:rsidRPr="00C31F22">
        <w:rPr>
          <w:rStyle w:val="StyleUnderline"/>
        </w:rPr>
        <w:t xml:space="preserve"> of state power</w:t>
      </w:r>
      <w:r w:rsidRPr="00C31F22">
        <w:rPr>
          <w:sz w:val="16"/>
        </w:rPr>
        <w:t xml:space="preserve">, </w:t>
      </w:r>
      <w:r w:rsidRPr="00C31F22">
        <w:rPr>
          <w:rStyle w:val="StyleUnderline"/>
        </w:rPr>
        <w:t xml:space="preserve">but the </w:t>
      </w:r>
      <w:r w:rsidRPr="00C31F22">
        <w:rPr>
          <w:rStyle w:val="Emphasis"/>
        </w:rPr>
        <w:t>entire framework on which the sovereignty of the state depends</w:t>
      </w:r>
      <w:r w:rsidRPr="00C31F22">
        <w:rPr>
          <w:rStyle w:val="StyleUnderline"/>
        </w:rPr>
        <w:t>, is in question.</w:t>
      </w:r>
      <w:r w:rsidRPr="00C31F22">
        <w:rPr>
          <w:sz w:val="16"/>
        </w:rPr>
        <w:t xml:space="preserve"> A critique of state power that sees oppression as an inevitable function of the state, even when it is constrained by a constitutionally defined social-political contract, should</w:t>
      </w:r>
      <w:r w:rsidRPr="003B25B7">
        <w:rPr>
          <w:sz w:val="16"/>
        </w:rPr>
        <w:t xml:space="preserve"> have special resonance for indigenous people, since their nations were never party to any contract and yet have been forced to operate within a framework that presupposes the legitimacy of state sovereignty over them. </w:t>
      </w:r>
      <w:r w:rsidRPr="00A257B0">
        <w:rPr>
          <w:rStyle w:val="StyleUnderline"/>
          <w:highlight w:val="green"/>
        </w:rPr>
        <w:t xml:space="preserve">Arguing for rights </w:t>
      </w:r>
      <w:r w:rsidRPr="00A257B0">
        <w:rPr>
          <w:rStyle w:val="Emphasis"/>
          <w:highlight w:val="green"/>
        </w:rPr>
        <w:t>within that framework</w:t>
      </w:r>
      <w:r w:rsidRPr="003B25B7">
        <w:rPr>
          <w:rStyle w:val="StyleUnderline"/>
        </w:rPr>
        <w:t xml:space="preserve"> only </w:t>
      </w:r>
      <w:r w:rsidRPr="00A257B0">
        <w:rPr>
          <w:rStyle w:val="Emphasis"/>
          <w:highlight w:val="green"/>
        </w:rPr>
        <w:t>reinforces the state's anti-historic claim to sovereignty by contract</w:t>
      </w:r>
      <w:r w:rsidRPr="003B25B7">
        <w:rPr>
          <w:sz w:val="16"/>
        </w:rPr>
        <w:t xml:space="preserve">. By accepting that claim we empower the state to dominate indigenous peoples. </w:t>
      </w:r>
      <w:r w:rsidRPr="003B25B7">
        <w:rPr>
          <w:rStyle w:val="StyleUnderline"/>
        </w:rPr>
        <w:t xml:space="preserve">In this way </w:t>
      </w:r>
      <w:r w:rsidRPr="00C31F22">
        <w:rPr>
          <w:rStyle w:val="StyleUnderline"/>
        </w:rPr>
        <w:t>'perpetual relations of force' have become the norm.</w:t>
      </w:r>
      <w:r w:rsidRPr="00C31F22">
        <w:rPr>
          <w:sz w:val="16"/>
        </w:rPr>
        <w:t xml:space="preserve"> Indigenous people of course recognize the difference between the coercive state and their traditional systems. </w:t>
      </w:r>
      <w:r w:rsidRPr="00C31F22">
        <w:rPr>
          <w:rStyle w:val="StyleUnderline"/>
        </w:rPr>
        <w:t xml:space="preserve">But </w:t>
      </w:r>
      <w:r w:rsidRPr="00A257B0">
        <w:rPr>
          <w:rStyle w:val="StyleUnderline"/>
          <w:highlight w:val="green"/>
        </w:rPr>
        <w:t>in seeking to empower themselves</w:t>
      </w:r>
      <w:r w:rsidRPr="003B25B7">
        <w:rPr>
          <w:sz w:val="16"/>
        </w:rPr>
        <w:t xml:space="preserve">, do </w:t>
      </w:r>
      <w:r w:rsidRPr="00A257B0">
        <w:rPr>
          <w:rStyle w:val="StyleUnderline"/>
          <w:highlight w:val="green"/>
        </w:rPr>
        <w:t>they run the risk of reproducing the power relations based on domination</w:t>
      </w:r>
      <w:r w:rsidRPr="003B25B7">
        <w:rPr>
          <w:sz w:val="16"/>
        </w:rPr>
        <w:t xml:space="preserve"> that Foucault recognized in the state? Is it possible to resist state domination in this regard? </w:t>
      </w:r>
      <w:r w:rsidRPr="00A257B0">
        <w:rPr>
          <w:rStyle w:val="StyleUnderline"/>
          <w:highlight w:val="green"/>
        </w:rPr>
        <w:t>The state</w:t>
      </w:r>
      <w:r w:rsidRPr="003B25B7">
        <w:rPr>
          <w:rStyle w:val="StyleUnderline"/>
        </w:rPr>
        <w:t xml:space="preserve"> attempts to </w:t>
      </w:r>
      <w:r w:rsidRPr="00A257B0">
        <w:rPr>
          <w:rStyle w:val="StyleUnderline"/>
          <w:highlight w:val="green"/>
        </w:rPr>
        <w:t>rewrite history</w:t>
      </w:r>
      <w:r w:rsidRPr="003B25B7">
        <w:rPr>
          <w:rStyle w:val="StyleUnderline"/>
        </w:rPr>
        <w:t xml:space="preserve"> in order </w:t>
      </w:r>
      <w:r w:rsidRPr="00A257B0">
        <w:rPr>
          <w:rStyle w:val="StyleUnderline"/>
          <w:highlight w:val="green"/>
        </w:rPr>
        <w:t>to legitimize its exercise of</w:t>
      </w:r>
      <w:r w:rsidRPr="003B25B7">
        <w:rPr>
          <w:rStyle w:val="StyleUnderline"/>
        </w:rPr>
        <w:t xml:space="preserve"> </w:t>
      </w:r>
      <w:r w:rsidRPr="003B25B7">
        <w:rPr>
          <w:sz w:val="16"/>
        </w:rPr>
        <w:t>power (</w:t>
      </w:r>
      <w:r w:rsidRPr="00A257B0">
        <w:rPr>
          <w:rStyle w:val="StyleUnderline"/>
          <w:highlight w:val="green"/>
        </w:rPr>
        <w:t>sovereignty</w:t>
      </w:r>
      <w:r w:rsidRPr="003B25B7">
        <w:rPr>
          <w:sz w:val="16"/>
        </w:rPr>
        <w:t xml:space="preserve">) over indigenous peoples. Native people struggle to resist the co-optation of their historical sense. But </w:t>
      </w:r>
      <w:r w:rsidRPr="003B25B7">
        <w:rPr>
          <w:sz w:val="16"/>
        </w:rPr>
        <w:lastRenderedPageBreak/>
        <w:t xml:space="preserve">the fact remains that </w:t>
      </w:r>
      <w:r w:rsidRPr="003B25B7">
        <w:rPr>
          <w:rStyle w:val="StyleUnderline"/>
        </w:rPr>
        <w:t>in order to negotiate a withdrawal from the colonial relationship they must still interact with the state, which uses all kinds of incentives to prevent Native leaders from representing traditional understandings</w:t>
      </w:r>
      <w:r w:rsidRPr="003B25B7">
        <w:rPr>
          <w:sz w:val="16"/>
        </w:rPr>
        <w:t>.</w:t>
      </w:r>
    </w:p>
    <w:p w14:paraId="38FE992B" w14:textId="77777777" w:rsidR="00605575" w:rsidRDefault="00605575" w:rsidP="00605575">
      <w:pPr>
        <w:pStyle w:val="Heading3"/>
      </w:pPr>
      <w:r>
        <w:lastRenderedPageBreak/>
        <w:t>L – Federal Negotiations</w:t>
      </w:r>
    </w:p>
    <w:p w14:paraId="1A46D3A6" w14:textId="77777777" w:rsidR="00605575" w:rsidRPr="00706A29" w:rsidRDefault="00605575" w:rsidP="00605575">
      <w:pPr>
        <w:pStyle w:val="Heading4"/>
        <w:rPr>
          <w:rFonts w:asciiTheme="majorHAnsi" w:hAnsiTheme="majorHAnsi" w:cstheme="majorHAnsi"/>
        </w:rPr>
      </w:pPr>
      <w:r w:rsidRPr="00706A29">
        <w:rPr>
          <w:rFonts w:asciiTheme="majorHAnsi" w:hAnsiTheme="majorHAnsi" w:cstheme="majorHAnsi"/>
        </w:rPr>
        <w:t>Federal water negotiations are weaponized as incentives for tribes to give up their inherent rights to water</w:t>
      </w:r>
    </w:p>
    <w:p w14:paraId="2A3256A8" w14:textId="77777777" w:rsidR="00605575" w:rsidRPr="00706A29" w:rsidRDefault="00605575" w:rsidP="00605575">
      <w:pPr>
        <w:rPr>
          <w:rFonts w:asciiTheme="majorHAnsi" w:hAnsiTheme="majorHAnsi" w:cstheme="majorHAnsi"/>
        </w:rPr>
      </w:pPr>
      <w:r w:rsidRPr="00706A29">
        <w:rPr>
          <w:rStyle w:val="Style13ptBold"/>
          <w:rFonts w:asciiTheme="majorHAnsi" w:hAnsiTheme="majorHAnsi" w:cstheme="majorHAnsi"/>
        </w:rPr>
        <w:t>Curley 19</w:t>
      </w:r>
      <w:r w:rsidRPr="00706A29">
        <w:rPr>
          <w:rFonts w:asciiTheme="majorHAnsi" w:hAnsiTheme="majorHAnsi" w:cstheme="majorHAnsi"/>
        </w:rPr>
        <w:t xml:space="preserve"> (Andrew, assistant professor in the Department of Geography at UNC–Chapel Hill working on Indigenous geography and critical development studies,“Our Winters’ Rights”: Challenging Colonial Water Laws,” August 01 2019, Global Environmental Politics, vol 19, issue 3, </w:t>
      </w:r>
      <w:hyperlink r:id="rId233" w:history="1">
        <w:r w:rsidRPr="00706A29">
          <w:rPr>
            <w:rStyle w:val="Hyperlink"/>
            <w:rFonts w:asciiTheme="majorHAnsi" w:hAnsiTheme="majorHAnsi" w:cstheme="majorHAnsi"/>
          </w:rPr>
          <w:t>https://direct.mit.edu/glep/article/19/3/57/14963/Our-Winters-Rights-Challenging-Colonial-Water-Laws</w:t>
        </w:r>
      </w:hyperlink>
      <w:r w:rsidRPr="00706A29">
        <w:rPr>
          <w:rFonts w:asciiTheme="majorHAnsi" w:hAnsiTheme="majorHAnsi" w:cstheme="majorHAnsi"/>
        </w:rPr>
        <w:t xml:space="preserve"> //AF)</w:t>
      </w:r>
    </w:p>
    <w:p w14:paraId="68332C37" w14:textId="48063E16" w:rsidR="00605575" w:rsidRDefault="00605575" w:rsidP="00605575">
      <w:pPr>
        <w:rPr>
          <w:rStyle w:val="Emphasis"/>
          <w:rFonts w:asciiTheme="majorHAnsi" w:hAnsiTheme="majorHAnsi" w:cstheme="majorHAnsi"/>
        </w:rPr>
      </w:pPr>
      <w:r w:rsidRPr="00706A29">
        <w:rPr>
          <w:rFonts w:asciiTheme="majorHAnsi" w:hAnsiTheme="majorHAnsi" w:cstheme="majorHAnsi"/>
          <w:sz w:val="16"/>
        </w:rPr>
        <w:t xml:space="preserve">The Little Colorado River Settlement Act of 2012 included not only the settlement but also provisions to extend the life of the Navajo Generating Station, a controversial power plant on the western end of the reservation, for another twenty-five years (Curley 2019a). </w:t>
      </w:r>
      <w:r w:rsidRPr="00706A29">
        <w:rPr>
          <w:rFonts w:asciiTheme="majorHAnsi" w:hAnsiTheme="majorHAnsi" w:cstheme="majorHAnsi"/>
          <w:highlight w:val="cyan"/>
          <w:u w:val="single"/>
        </w:rPr>
        <w:t>The</w:t>
      </w:r>
      <w:r w:rsidRPr="00706A29">
        <w:rPr>
          <w:rFonts w:asciiTheme="majorHAnsi" w:hAnsiTheme="majorHAnsi" w:cstheme="majorHAnsi"/>
          <w:u w:val="single"/>
        </w:rPr>
        <w:t xml:space="preserve"> main </w:t>
      </w:r>
      <w:r w:rsidRPr="00706A29">
        <w:rPr>
          <w:rFonts w:asciiTheme="majorHAnsi" w:hAnsiTheme="majorHAnsi" w:cstheme="majorHAnsi"/>
          <w:highlight w:val="cyan"/>
          <w:u w:val="single"/>
        </w:rPr>
        <w:t>rationale</w:t>
      </w:r>
      <w:r w:rsidRPr="00706A29">
        <w:rPr>
          <w:rFonts w:asciiTheme="majorHAnsi" w:hAnsiTheme="majorHAnsi" w:cstheme="majorHAnsi"/>
          <w:u w:val="single"/>
        </w:rPr>
        <w:t xml:space="preserve"> that </w:t>
      </w:r>
      <w:r w:rsidRPr="00706A29">
        <w:rPr>
          <w:rFonts w:asciiTheme="majorHAnsi" w:hAnsiTheme="majorHAnsi" w:cstheme="majorHAnsi"/>
          <w:highlight w:val="cyan"/>
          <w:u w:val="single"/>
        </w:rPr>
        <w:t>Navajo</w:t>
      </w:r>
      <w:r w:rsidRPr="00706A29">
        <w:rPr>
          <w:rFonts w:asciiTheme="majorHAnsi" w:hAnsiTheme="majorHAnsi" w:cstheme="majorHAnsi"/>
          <w:u w:val="single"/>
        </w:rPr>
        <w:t xml:space="preserve"> Nation </w:t>
      </w:r>
      <w:r w:rsidRPr="00706A29">
        <w:rPr>
          <w:rFonts w:asciiTheme="majorHAnsi" w:hAnsiTheme="majorHAnsi" w:cstheme="majorHAnsi"/>
          <w:highlight w:val="cyan"/>
          <w:u w:val="single"/>
        </w:rPr>
        <w:t>lawyers gave for</w:t>
      </w:r>
      <w:r w:rsidRPr="00706A29">
        <w:rPr>
          <w:rFonts w:asciiTheme="majorHAnsi" w:hAnsiTheme="majorHAnsi" w:cstheme="majorHAnsi"/>
          <w:u w:val="single"/>
        </w:rPr>
        <w:t xml:space="preserve"> the </w:t>
      </w:r>
      <w:r w:rsidRPr="00706A29">
        <w:rPr>
          <w:rFonts w:asciiTheme="majorHAnsi" w:hAnsiTheme="majorHAnsi" w:cstheme="majorHAnsi"/>
          <w:highlight w:val="cyan"/>
          <w:u w:val="single"/>
        </w:rPr>
        <w:t>settlement was</w:t>
      </w:r>
      <w:r w:rsidRPr="00706A29">
        <w:rPr>
          <w:rFonts w:asciiTheme="majorHAnsi" w:hAnsiTheme="majorHAnsi" w:cstheme="majorHAnsi"/>
          <w:u w:val="single"/>
        </w:rPr>
        <w:t xml:space="preserve"> a sense of </w:t>
      </w:r>
      <w:r w:rsidRPr="00706A29">
        <w:rPr>
          <w:rFonts w:asciiTheme="majorHAnsi" w:hAnsiTheme="majorHAnsi" w:cstheme="majorHAnsi"/>
          <w:highlight w:val="cyan"/>
          <w:u w:val="single"/>
        </w:rPr>
        <w:t>political certainty</w:t>
      </w:r>
      <w:r w:rsidRPr="00706A29">
        <w:rPr>
          <w:rFonts w:asciiTheme="majorHAnsi" w:hAnsiTheme="majorHAnsi" w:cstheme="majorHAnsi"/>
          <w:sz w:val="16"/>
        </w:rPr>
        <w:t xml:space="preserve">. </w:t>
      </w:r>
      <w:r w:rsidRPr="00706A29">
        <w:rPr>
          <w:rStyle w:val="Emphasis"/>
          <w:rFonts w:asciiTheme="majorHAnsi" w:hAnsiTheme="majorHAnsi" w:cstheme="majorHAnsi"/>
          <w:highlight w:val="cyan"/>
        </w:rPr>
        <w:t>They did not</w:t>
      </w:r>
      <w:r w:rsidRPr="00706A29">
        <w:rPr>
          <w:rStyle w:val="Emphasis"/>
          <w:rFonts w:asciiTheme="majorHAnsi" w:hAnsiTheme="majorHAnsi" w:cstheme="majorHAnsi"/>
        </w:rPr>
        <w:t xml:space="preserve"> </w:t>
      </w:r>
      <w:r w:rsidRPr="00706A29">
        <w:rPr>
          <w:rStyle w:val="Emphasis"/>
          <w:rFonts w:asciiTheme="majorHAnsi" w:hAnsiTheme="majorHAnsi" w:cstheme="majorHAnsi"/>
          <w:highlight w:val="cyan"/>
        </w:rPr>
        <w:t>believe that the Navajo</w:t>
      </w:r>
      <w:r w:rsidRPr="00706A29">
        <w:rPr>
          <w:rStyle w:val="Emphasis"/>
          <w:rFonts w:asciiTheme="majorHAnsi" w:hAnsiTheme="majorHAnsi" w:cstheme="majorHAnsi"/>
        </w:rPr>
        <w:t xml:space="preserve"> Nation </w:t>
      </w:r>
      <w:r w:rsidRPr="00706A29">
        <w:rPr>
          <w:rStyle w:val="Emphasis"/>
          <w:rFonts w:asciiTheme="majorHAnsi" w:hAnsiTheme="majorHAnsi" w:cstheme="majorHAnsi"/>
          <w:highlight w:val="cyan"/>
        </w:rPr>
        <w:t>had a</w:t>
      </w:r>
      <w:r w:rsidRPr="00706A29">
        <w:rPr>
          <w:rStyle w:val="Emphasis"/>
          <w:rFonts w:asciiTheme="majorHAnsi" w:hAnsiTheme="majorHAnsi" w:cstheme="majorHAnsi"/>
        </w:rPr>
        <w:t xml:space="preserve"> better </w:t>
      </w:r>
      <w:r w:rsidRPr="00706A29">
        <w:rPr>
          <w:rStyle w:val="Emphasis"/>
          <w:rFonts w:asciiTheme="majorHAnsi" w:hAnsiTheme="majorHAnsi" w:cstheme="majorHAnsi"/>
          <w:highlight w:val="cyan"/>
        </w:rPr>
        <w:t>chance</w:t>
      </w:r>
      <w:r w:rsidRPr="00706A29">
        <w:rPr>
          <w:rStyle w:val="Emphasis"/>
          <w:rFonts w:asciiTheme="majorHAnsi" w:hAnsiTheme="majorHAnsi" w:cstheme="majorHAnsi"/>
        </w:rPr>
        <w:t xml:space="preserve"> of challenging state water claims </w:t>
      </w:r>
      <w:r w:rsidRPr="00706A29">
        <w:rPr>
          <w:rStyle w:val="Emphasis"/>
          <w:rFonts w:asciiTheme="majorHAnsi" w:hAnsiTheme="majorHAnsi" w:cstheme="majorHAnsi"/>
          <w:highlight w:val="cyan"/>
        </w:rPr>
        <w:t>in state courts</w:t>
      </w:r>
      <w:r w:rsidRPr="00706A29">
        <w:rPr>
          <w:rStyle w:val="Emphasis"/>
          <w:rFonts w:asciiTheme="majorHAnsi" w:hAnsiTheme="majorHAnsi" w:cstheme="majorHAnsi"/>
        </w:rPr>
        <w:t>.</w:t>
      </w:r>
      <w:r w:rsidRPr="00706A29">
        <w:rPr>
          <w:rFonts w:asciiTheme="majorHAnsi" w:hAnsiTheme="majorHAnsi" w:cstheme="majorHAnsi"/>
          <w:sz w:val="16"/>
        </w:rPr>
        <w:t xml:space="preserve"> Tribal lawyers believed that new agreements were 5. </w:t>
      </w:r>
      <w:r w:rsidRPr="00706A29">
        <w:rPr>
          <w:rFonts w:asciiTheme="majorHAnsi" w:hAnsiTheme="majorHAnsi" w:cstheme="majorHAnsi"/>
          <w:u w:val="single"/>
        </w:rPr>
        <w:t xml:space="preserve">Many </w:t>
      </w:r>
      <w:r w:rsidRPr="00706A29">
        <w:rPr>
          <w:rFonts w:asciiTheme="majorHAnsi" w:hAnsiTheme="majorHAnsi" w:cstheme="majorHAnsi"/>
          <w:highlight w:val="cyan"/>
          <w:u w:val="single"/>
        </w:rPr>
        <w:t>state water laws</w:t>
      </w:r>
      <w:r w:rsidRPr="00706A29">
        <w:rPr>
          <w:rFonts w:asciiTheme="majorHAnsi" w:hAnsiTheme="majorHAnsi" w:cstheme="majorHAnsi"/>
          <w:u w:val="single"/>
        </w:rPr>
        <w:t xml:space="preserve"> in the western United States </w:t>
      </w:r>
      <w:r w:rsidRPr="00706A29">
        <w:rPr>
          <w:rFonts w:asciiTheme="majorHAnsi" w:hAnsiTheme="majorHAnsi" w:cstheme="majorHAnsi"/>
          <w:highlight w:val="cyan"/>
          <w:u w:val="single"/>
        </w:rPr>
        <w:t>incorporate the legal doctrine of prior appropriation. This</w:t>
      </w:r>
      <w:r w:rsidRPr="00706A29">
        <w:rPr>
          <w:rFonts w:asciiTheme="majorHAnsi" w:hAnsiTheme="majorHAnsi" w:cstheme="majorHAnsi"/>
          <w:u w:val="single"/>
        </w:rPr>
        <w:t xml:space="preserve"> approach to water allocation </w:t>
      </w:r>
      <w:r w:rsidRPr="00706A29">
        <w:rPr>
          <w:rFonts w:asciiTheme="majorHAnsi" w:hAnsiTheme="majorHAnsi" w:cstheme="majorHAnsi"/>
          <w:highlight w:val="cyan"/>
          <w:u w:val="single"/>
        </w:rPr>
        <w:t>awards the first documented user of surface waters</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senior” claims</w:t>
      </w:r>
      <w:r w:rsidRPr="00706A29">
        <w:rPr>
          <w:rFonts w:asciiTheme="majorHAnsi" w:hAnsiTheme="majorHAnsi" w:cstheme="majorHAnsi"/>
          <w:u w:val="single"/>
        </w:rPr>
        <w:t xml:space="preserve"> to the water. </w:t>
      </w:r>
      <w:r w:rsidRPr="00706A29">
        <w:rPr>
          <w:rFonts w:asciiTheme="majorHAnsi" w:hAnsiTheme="majorHAnsi" w:cstheme="majorHAnsi"/>
          <w:highlight w:val="cyan"/>
          <w:u w:val="single"/>
        </w:rPr>
        <w:t>Subsequent users are awarded less</w:t>
      </w:r>
      <w:r w:rsidRPr="00706A29">
        <w:rPr>
          <w:rFonts w:asciiTheme="majorHAnsi" w:hAnsiTheme="majorHAnsi" w:cstheme="majorHAnsi"/>
          <w:u w:val="single"/>
        </w:rPr>
        <w:t xml:space="preserve"> and less </w:t>
      </w:r>
      <w:r w:rsidRPr="00706A29">
        <w:rPr>
          <w:rFonts w:asciiTheme="majorHAnsi" w:hAnsiTheme="majorHAnsi" w:cstheme="majorHAnsi"/>
          <w:highlight w:val="cyan"/>
          <w:u w:val="single"/>
        </w:rPr>
        <w:t>seniority</w:t>
      </w:r>
      <w:r w:rsidRPr="00706A29">
        <w:rPr>
          <w:rFonts w:asciiTheme="majorHAnsi" w:hAnsiTheme="majorHAnsi" w:cstheme="majorHAnsi"/>
          <w:u w:val="single"/>
        </w:rPr>
        <w:t xml:space="preserve">. In times of drought, the users with </w:t>
      </w:r>
      <w:r w:rsidRPr="00706A29">
        <w:rPr>
          <w:rFonts w:asciiTheme="majorHAnsi" w:hAnsiTheme="majorHAnsi" w:cstheme="majorHAnsi"/>
          <w:highlight w:val="cyan"/>
          <w:u w:val="single"/>
        </w:rPr>
        <w:t>the strongest senior claims</w:t>
      </w:r>
      <w:r w:rsidRPr="00706A29">
        <w:rPr>
          <w:rFonts w:asciiTheme="majorHAnsi" w:hAnsiTheme="majorHAnsi" w:cstheme="majorHAnsi"/>
          <w:u w:val="single"/>
        </w:rPr>
        <w:t xml:space="preserve"> have the right </w:t>
      </w:r>
      <w:r w:rsidRPr="00706A29">
        <w:rPr>
          <w:rFonts w:asciiTheme="majorHAnsi" w:hAnsiTheme="majorHAnsi" w:cstheme="majorHAnsi"/>
          <w:highlight w:val="cyan"/>
          <w:u w:val="single"/>
        </w:rPr>
        <w:t>to fulfill their use</w:t>
      </w:r>
      <w:r w:rsidRPr="00706A29">
        <w:rPr>
          <w:rFonts w:asciiTheme="majorHAnsi" w:hAnsiTheme="majorHAnsi" w:cstheme="majorHAnsi"/>
          <w:u w:val="single"/>
        </w:rPr>
        <w:t xml:space="preserve"> of the water before anyone else, and perhaps </w:t>
      </w:r>
      <w:r w:rsidRPr="00706A29">
        <w:rPr>
          <w:rFonts w:asciiTheme="majorHAnsi" w:hAnsiTheme="majorHAnsi" w:cstheme="majorHAnsi"/>
          <w:highlight w:val="cyan"/>
          <w:u w:val="single"/>
        </w:rPr>
        <w:t>at the expense of everyone else</w:t>
      </w:r>
      <w:r w:rsidRPr="00706A29">
        <w:rPr>
          <w:rFonts w:asciiTheme="majorHAnsi" w:hAnsiTheme="majorHAnsi" w:cstheme="majorHAnsi"/>
          <w:u w:val="single"/>
        </w:rPr>
        <w:t>.</w:t>
      </w:r>
      <w:r w:rsidRPr="00706A29">
        <w:rPr>
          <w:rFonts w:asciiTheme="majorHAnsi" w:hAnsiTheme="majorHAnsi" w:cstheme="majorHAnsi"/>
          <w:sz w:val="16"/>
        </w:rPr>
        <w:t xml:space="preserve"> the only sure pathway to getting rights. For this reason, </w:t>
      </w:r>
      <w:r w:rsidRPr="00706A29">
        <w:rPr>
          <w:rFonts w:asciiTheme="majorHAnsi" w:hAnsiTheme="majorHAnsi" w:cstheme="majorHAnsi"/>
          <w:u w:val="single"/>
        </w:rPr>
        <w:t>Navajo Nation lawyers strongly recommended “settling” water rights claims</w:t>
      </w:r>
      <w:r w:rsidRPr="00706A29">
        <w:rPr>
          <w:rFonts w:asciiTheme="majorHAnsi" w:hAnsiTheme="majorHAnsi" w:cstheme="majorHAnsi"/>
          <w:sz w:val="16"/>
        </w:rPr>
        <w:t xml:space="preserve">. </w:t>
      </w:r>
      <w:r w:rsidRPr="00706A29">
        <w:rPr>
          <w:rFonts w:asciiTheme="majorHAnsi" w:hAnsiTheme="majorHAnsi" w:cstheme="majorHAnsi"/>
          <w:highlight w:val="cyan"/>
          <w:u w:val="single"/>
        </w:rPr>
        <w:t>Another incentive</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was</w:t>
      </w:r>
      <w:r w:rsidRPr="00706A29">
        <w:rPr>
          <w:rFonts w:asciiTheme="majorHAnsi" w:hAnsiTheme="majorHAnsi" w:cstheme="majorHAnsi"/>
          <w:u w:val="single"/>
        </w:rPr>
        <w:t xml:space="preserve"> the promise of </w:t>
      </w:r>
      <w:r w:rsidRPr="00706A29">
        <w:rPr>
          <w:rFonts w:asciiTheme="majorHAnsi" w:hAnsiTheme="majorHAnsi" w:cstheme="majorHAnsi"/>
          <w:highlight w:val="cyan"/>
          <w:u w:val="single"/>
        </w:rPr>
        <w:t>infrastructure development</w:t>
      </w:r>
      <w:r w:rsidRPr="00706A29">
        <w:rPr>
          <w:rFonts w:asciiTheme="majorHAnsi" w:hAnsiTheme="majorHAnsi" w:cstheme="majorHAnsi"/>
          <w:u w:val="single"/>
        </w:rPr>
        <w:t xml:space="preserve">. Many water </w:t>
      </w:r>
      <w:r w:rsidRPr="00706A29">
        <w:rPr>
          <w:rFonts w:asciiTheme="majorHAnsi" w:hAnsiTheme="majorHAnsi" w:cstheme="majorHAnsi"/>
          <w:highlight w:val="cyan"/>
          <w:u w:val="single"/>
        </w:rPr>
        <w:t>settlements come with federal monies</w:t>
      </w:r>
      <w:r w:rsidRPr="00706A29">
        <w:rPr>
          <w:rFonts w:asciiTheme="majorHAnsi" w:hAnsiTheme="majorHAnsi" w:cstheme="majorHAnsi"/>
          <w:u w:val="single"/>
        </w:rPr>
        <w:t xml:space="preserve"> for the planning and construction of critical water infrastructure. But these </w:t>
      </w:r>
      <w:r w:rsidRPr="00706A29">
        <w:rPr>
          <w:rStyle w:val="Emphasis"/>
          <w:rFonts w:asciiTheme="majorHAnsi" w:hAnsiTheme="majorHAnsi" w:cstheme="majorHAnsi"/>
          <w:highlight w:val="cyan"/>
        </w:rPr>
        <w:t>agreements require tribes to forever relinquish greater claims to their water</w:t>
      </w:r>
      <w:r w:rsidRPr="00706A29">
        <w:rPr>
          <w:rFonts w:asciiTheme="majorHAnsi" w:hAnsiTheme="majorHAnsi" w:cstheme="majorHAnsi"/>
          <w:u w:val="single"/>
        </w:rPr>
        <w:t>.</w:t>
      </w:r>
      <w:r w:rsidRPr="00706A29">
        <w:rPr>
          <w:rFonts w:asciiTheme="majorHAnsi" w:hAnsiTheme="majorHAnsi" w:cstheme="majorHAnsi"/>
          <w:sz w:val="16"/>
        </w:rPr>
        <w:t xml:space="preserve"> </w:t>
      </w:r>
      <w:r w:rsidRPr="00706A29">
        <w:rPr>
          <w:rFonts w:asciiTheme="majorHAnsi" w:hAnsiTheme="majorHAnsi" w:cstheme="majorHAnsi"/>
          <w:u w:val="single"/>
        </w:rPr>
        <w:t xml:space="preserve">It is the only way the federal government is willing to spend money on infrastructure within reservations. The prospect of </w:t>
      </w:r>
      <w:r w:rsidRPr="00706A29">
        <w:rPr>
          <w:rFonts w:asciiTheme="majorHAnsi" w:hAnsiTheme="majorHAnsi" w:cstheme="majorHAnsi"/>
          <w:highlight w:val="cyan"/>
          <w:u w:val="single"/>
        </w:rPr>
        <w:t>immediate</w:t>
      </w:r>
      <w:r w:rsidRPr="00706A29">
        <w:rPr>
          <w:rFonts w:asciiTheme="majorHAnsi" w:hAnsiTheme="majorHAnsi" w:cstheme="majorHAnsi"/>
          <w:u w:val="single"/>
        </w:rPr>
        <w:t xml:space="preserve"> “wet” </w:t>
      </w:r>
      <w:r w:rsidRPr="00706A29">
        <w:rPr>
          <w:rFonts w:asciiTheme="majorHAnsi" w:hAnsiTheme="majorHAnsi" w:cstheme="majorHAnsi"/>
          <w:highlight w:val="cyan"/>
          <w:u w:val="single"/>
        </w:rPr>
        <w:t>water,</w:t>
      </w:r>
      <w:r w:rsidRPr="00706A29">
        <w:rPr>
          <w:rFonts w:asciiTheme="majorHAnsi" w:hAnsiTheme="majorHAnsi" w:cstheme="majorHAnsi"/>
          <w:u w:val="single"/>
        </w:rPr>
        <w:t xml:space="preserve"> or water </w:t>
      </w:r>
      <w:r w:rsidRPr="00706A29">
        <w:rPr>
          <w:rFonts w:asciiTheme="majorHAnsi" w:hAnsiTheme="majorHAnsi" w:cstheme="majorHAnsi"/>
          <w:highlight w:val="cyan"/>
          <w:u w:val="single"/>
        </w:rPr>
        <w:t>that is tangible with promises of infrastructure</w:t>
      </w:r>
      <w:r w:rsidRPr="00706A29">
        <w:rPr>
          <w:rFonts w:asciiTheme="majorHAnsi" w:hAnsiTheme="majorHAnsi" w:cstheme="majorHAnsi"/>
          <w:u w:val="single"/>
        </w:rPr>
        <w:t xml:space="preserve"> development </w:t>
      </w:r>
      <w:r w:rsidRPr="00706A29">
        <w:rPr>
          <w:rFonts w:asciiTheme="majorHAnsi" w:hAnsiTheme="majorHAnsi" w:cstheme="majorHAnsi"/>
          <w:highlight w:val="cyan"/>
          <w:u w:val="single"/>
        </w:rPr>
        <w:t>is enough</w:t>
      </w:r>
      <w:r w:rsidRPr="00706A29">
        <w:rPr>
          <w:rFonts w:asciiTheme="majorHAnsi" w:hAnsiTheme="majorHAnsi" w:cstheme="majorHAnsi"/>
          <w:u w:val="single"/>
        </w:rPr>
        <w:t xml:space="preserve"> to convince tribal </w:t>
      </w:r>
      <w:r w:rsidRPr="00706A29">
        <w:rPr>
          <w:rFonts w:asciiTheme="majorHAnsi" w:hAnsiTheme="majorHAnsi" w:cstheme="majorHAnsi"/>
          <w:highlight w:val="cyan"/>
          <w:u w:val="single"/>
        </w:rPr>
        <w:t>lawmakers to agree to terms that are binding</w:t>
      </w:r>
      <w:r w:rsidRPr="00706A29">
        <w:rPr>
          <w:rFonts w:asciiTheme="majorHAnsi" w:hAnsiTheme="majorHAnsi" w:cstheme="majorHAnsi"/>
          <w:u w:val="single"/>
        </w:rPr>
        <w:t xml:space="preserve"> forever.</w:t>
      </w:r>
      <w:r w:rsidRPr="00706A29">
        <w:rPr>
          <w:rFonts w:asciiTheme="majorHAnsi" w:hAnsiTheme="majorHAnsi" w:cstheme="majorHAnsi"/>
          <w:sz w:val="16"/>
        </w:rPr>
        <w:t xml:space="preserve"> </w:t>
      </w:r>
      <w:r w:rsidRPr="00706A29">
        <w:rPr>
          <w:rFonts w:asciiTheme="majorHAnsi" w:hAnsiTheme="majorHAnsi" w:cstheme="majorHAnsi"/>
          <w:highlight w:val="cyan"/>
          <w:u w:val="single"/>
        </w:rPr>
        <w:t>Many Diné challenge</w:t>
      </w:r>
      <w:r w:rsidRPr="00706A29">
        <w:rPr>
          <w:rFonts w:asciiTheme="majorHAnsi" w:hAnsiTheme="majorHAnsi" w:cstheme="majorHAnsi"/>
          <w:u w:val="single"/>
        </w:rPr>
        <w:t xml:space="preserve"> the idea of quickly and </w:t>
      </w:r>
      <w:r w:rsidRPr="00706A29">
        <w:rPr>
          <w:rFonts w:asciiTheme="majorHAnsi" w:hAnsiTheme="majorHAnsi" w:cstheme="majorHAnsi"/>
          <w:highlight w:val="cyan"/>
          <w:u w:val="single"/>
        </w:rPr>
        <w:t>permanently settling</w:t>
      </w:r>
      <w:r w:rsidRPr="00706A29">
        <w:rPr>
          <w:rFonts w:asciiTheme="majorHAnsi" w:hAnsiTheme="majorHAnsi" w:cstheme="majorHAnsi"/>
          <w:u w:val="single"/>
        </w:rPr>
        <w:t xml:space="preserve"> water claims </w:t>
      </w:r>
      <w:r w:rsidRPr="00706A29">
        <w:rPr>
          <w:rFonts w:asciiTheme="majorHAnsi" w:hAnsiTheme="majorHAnsi" w:cstheme="majorHAnsi"/>
          <w:highlight w:val="cyan"/>
          <w:u w:val="single"/>
        </w:rPr>
        <w:t>for less</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than</w:t>
      </w:r>
      <w:r w:rsidRPr="00706A29">
        <w:rPr>
          <w:rFonts w:asciiTheme="majorHAnsi" w:hAnsiTheme="majorHAnsi" w:cstheme="majorHAnsi"/>
          <w:u w:val="single"/>
        </w:rPr>
        <w:t xml:space="preserve"> they believe are </w:t>
      </w:r>
      <w:r w:rsidRPr="00706A29">
        <w:rPr>
          <w:rFonts w:asciiTheme="majorHAnsi" w:hAnsiTheme="majorHAnsi" w:cstheme="majorHAnsi"/>
          <w:highlight w:val="cyan"/>
          <w:u w:val="single"/>
        </w:rPr>
        <w:t>the tribe’s inherent rights</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Tribal officials</w:t>
      </w:r>
      <w:r w:rsidRPr="00706A29">
        <w:rPr>
          <w:rFonts w:asciiTheme="majorHAnsi" w:hAnsiTheme="majorHAnsi" w:cstheme="majorHAnsi"/>
          <w:u w:val="single"/>
        </w:rPr>
        <w:t xml:space="preserve">, however, </w:t>
      </w:r>
      <w:r w:rsidRPr="00706A29">
        <w:rPr>
          <w:rFonts w:asciiTheme="majorHAnsi" w:hAnsiTheme="majorHAnsi" w:cstheme="majorHAnsi"/>
          <w:highlight w:val="cyan"/>
          <w:u w:val="single"/>
        </w:rPr>
        <w:t>feel that</w:t>
      </w:r>
      <w:r w:rsidRPr="00706A29">
        <w:rPr>
          <w:rFonts w:asciiTheme="majorHAnsi" w:hAnsiTheme="majorHAnsi" w:cstheme="majorHAnsi"/>
          <w:u w:val="single"/>
        </w:rPr>
        <w:t xml:space="preserve"> these </w:t>
      </w:r>
      <w:r w:rsidRPr="00706A29">
        <w:rPr>
          <w:rStyle w:val="Emphasis"/>
          <w:rFonts w:asciiTheme="majorHAnsi" w:hAnsiTheme="majorHAnsi" w:cstheme="majorHAnsi"/>
          <w:highlight w:val="cyan"/>
        </w:rPr>
        <w:t>settlements are the best chances for Indigenous nations</w:t>
      </w:r>
      <w:r w:rsidRPr="00706A29">
        <w:rPr>
          <w:rFonts w:asciiTheme="majorHAnsi" w:hAnsiTheme="majorHAnsi" w:cstheme="majorHAnsi"/>
          <w:u w:val="single"/>
        </w:rPr>
        <w:t xml:space="preserve"> to maximize their water claims </w:t>
      </w:r>
      <w:r w:rsidRPr="00706A29">
        <w:rPr>
          <w:rFonts w:asciiTheme="majorHAnsi" w:hAnsiTheme="majorHAnsi" w:cstheme="majorHAnsi"/>
          <w:highlight w:val="cyan"/>
          <w:u w:val="single"/>
        </w:rPr>
        <w:t>in the</w:t>
      </w:r>
      <w:r w:rsidRPr="00706A29">
        <w:rPr>
          <w:rFonts w:asciiTheme="majorHAnsi" w:hAnsiTheme="majorHAnsi" w:cstheme="majorHAnsi"/>
          <w:u w:val="single"/>
        </w:rPr>
        <w:t xml:space="preserve"> context of the </w:t>
      </w:r>
      <w:r w:rsidRPr="00706A29">
        <w:rPr>
          <w:rStyle w:val="Emphasis"/>
          <w:rFonts w:asciiTheme="majorHAnsi" w:hAnsiTheme="majorHAnsi" w:cstheme="majorHAnsi"/>
          <w:highlight w:val="cyan"/>
        </w:rPr>
        <w:t>colonializing state</w:t>
      </w:r>
      <w:r w:rsidRPr="00706A29">
        <w:rPr>
          <w:rStyle w:val="Emphasis"/>
          <w:rFonts w:asciiTheme="majorHAnsi" w:hAnsiTheme="majorHAnsi" w:cstheme="majorHAnsi"/>
        </w:rPr>
        <w:t>.</w:t>
      </w:r>
    </w:p>
    <w:p w14:paraId="3288AEAE" w14:textId="623CB918" w:rsidR="00605575" w:rsidRDefault="00605575" w:rsidP="00605575">
      <w:pPr>
        <w:pStyle w:val="Heading3"/>
      </w:pPr>
      <w:r w:rsidRPr="00605575">
        <w:lastRenderedPageBreak/>
        <w:t xml:space="preserve">L </w:t>
      </w:r>
      <w:r>
        <w:t>–</w:t>
      </w:r>
      <w:r w:rsidRPr="00605575">
        <w:t xml:space="preserve"> </w:t>
      </w:r>
      <w:r>
        <w:t>Governance</w:t>
      </w:r>
    </w:p>
    <w:p w14:paraId="0AFF1743" w14:textId="6C8B64A9" w:rsidR="00605575" w:rsidRPr="002C730D" w:rsidRDefault="00605575" w:rsidP="00605575">
      <w:pPr>
        <w:pStyle w:val="Heading4"/>
      </w:pPr>
      <w:r>
        <w:t>Western governance is bad.</w:t>
      </w:r>
    </w:p>
    <w:p w14:paraId="7239962A" w14:textId="30079A24" w:rsidR="00605575" w:rsidRPr="002C730D" w:rsidRDefault="00605575" w:rsidP="00605575">
      <w:r w:rsidRPr="002C730D">
        <w:rPr>
          <w:rStyle w:val="Style13ptBold"/>
        </w:rPr>
        <w:t>Matthew 18</w:t>
      </w:r>
      <w:r w:rsidRPr="002C730D">
        <w:t xml:space="preserve"> (MELPATKWA MATTHEW is a Graduate Student in the Department of Geography at the University of British Columbia "Secwépemc water governance : re-imagining water relationality," </w:t>
      </w:r>
      <w:hyperlink r:id="rId234" w:history="1">
        <w:r w:rsidRPr="002C730D">
          <w:rPr>
            <w:rStyle w:val="Hyperlink"/>
          </w:rPr>
          <w:t>https://open.library.ubc.ca/cIRcle/collections/ubctheses/24/items/1.0394308</w:t>
        </w:r>
      </w:hyperlink>
      <w:r w:rsidRPr="002C730D">
        <w:t>)</w:t>
      </w:r>
    </w:p>
    <w:p w14:paraId="4E95C049" w14:textId="2642B562" w:rsidR="00605575" w:rsidRPr="00522E50" w:rsidRDefault="00605575" w:rsidP="00605575">
      <w:pPr>
        <w:rPr>
          <w:sz w:val="16"/>
        </w:rPr>
      </w:pPr>
      <w:r w:rsidRPr="00522E50">
        <w:rPr>
          <w:sz w:val="16"/>
        </w:rPr>
        <w:t>Indigenous women, as well as queer, trans, and Two-Spirit people, have long been excluded from scholarship and political leadership (A. Simpson, 2016; L. Simpson, 2017; Million, 2013). T</w:t>
      </w:r>
      <w:r w:rsidRPr="002C730D">
        <w:rPr>
          <w:u w:val="single"/>
        </w:rPr>
        <w:t>he erasure of Indigenous women, queer, trans, and Two-Spirit people within Indigenous governance systems has been the result of on-going heteropatriarchal settler-colonial practices</w:t>
      </w:r>
      <w:r w:rsidRPr="00522E50">
        <w:rPr>
          <w:sz w:val="16"/>
        </w:rPr>
        <w:t xml:space="preserve"> (L. Simpson, 2017). </w:t>
      </w:r>
      <w:r w:rsidRPr="002C730D">
        <w:rPr>
          <w:u w:val="single"/>
        </w:rPr>
        <w:t>Gender violence was used as a tool to subordinate women to conform to a patriarchal colonial society</w:t>
      </w:r>
      <w:r w:rsidRPr="00522E50">
        <w:rPr>
          <w:sz w:val="16"/>
        </w:rPr>
        <w:t xml:space="preserve"> (L. Simpson, 2017). One of the colonizer’s strategies to steal Indigenous lands was to disrupt relationships within communities and to land, including the 47 relationships between genders (L. Simpson, 2017). Hunt’s (2014) ‘colonialscapes’ describes a process of violence manifested across all areas of Indigenous life in order for the colonizers to establish dominance over land they now call Canada. The taking of Indigenous lands was facilitated through processes of dehumanizing the ‘Indian’ and gendered acts of violence, including enforcing heteropatriarchal models of governance rendering women as inferior and unequal and erasing queer, Two-Spirit, and trans people entirely from governance (L. Simpson, 2017). An example of these colonial acts of violence can be seen in the shift away from traditional Secwépemc </w:t>
      </w:r>
      <w:r w:rsidRPr="002C730D">
        <w:rPr>
          <w:u w:val="single"/>
        </w:rPr>
        <w:t>articulations of governance to an elected band council system. Traditional leadership</w:t>
      </w:r>
      <w:r w:rsidRPr="00522E50">
        <w:rPr>
          <w:sz w:val="16"/>
        </w:rPr>
        <w:t xml:space="preserve"> in Secwépemc </w:t>
      </w:r>
      <w:r w:rsidRPr="002C730D">
        <w:rPr>
          <w:u w:val="single"/>
        </w:rPr>
        <w:t>communities consisted of multiple chiefs who led in key areas such as hunting or fishing based on their skills and gifts</w:t>
      </w:r>
      <w:r w:rsidRPr="00522E50">
        <w:rPr>
          <w:sz w:val="16"/>
        </w:rPr>
        <w:t xml:space="preserve"> (Ignace &amp; Ignace, 2017). </w:t>
      </w:r>
      <w:r w:rsidRPr="002C730D">
        <w:rPr>
          <w:u w:val="single"/>
        </w:rPr>
        <w:t>Colonial systems introduced heteropatriarchal governance based on authority, control, and power</w:t>
      </w:r>
      <w:r w:rsidRPr="00522E50">
        <w:rPr>
          <w:sz w:val="16"/>
        </w:rPr>
        <w:t xml:space="preserve"> (Ignace &amp; Ignace, 2017). Whereas traditionally, qualities sought in a Secwépemc chief were related to what was needed to strengthen the community to ensure survival, and were not unilaterally gender based. The traditional style of Secwépemc governance was reflective of an Indigenous feminist approach to governance where everyone has a role in community with no established hierarchies between families, genders, or ages. Now, Secwépemc </w:t>
      </w:r>
      <w:r w:rsidRPr="002C730D">
        <w:rPr>
          <w:u w:val="single"/>
        </w:rPr>
        <w:t xml:space="preserve">governance is based on colonial heteropatriarchal leadership and governance where mostly men are chiefs and hold leadership positions further perpetuating violence </w:t>
      </w:r>
      <w:r w:rsidRPr="00522E50">
        <w:rPr>
          <w:sz w:val="16"/>
        </w:rPr>
        <w:t xml:space="preserve">to our k’wseltktnéws and Secwepemcul'ecw. Mohawk scholar Audra Simpson (2016) describes </w:t>
      </w:r>
      <w:r w:rsidRPr="002C730D">
        <w:rPr>
          <w:u w:val="single"/>
        </w:rPr>
        <w:t>the imposition of settler governance overtop of pre-existing Indigenous governance systems as gendered and heteropatriarcha</w:t>
      </w:r>
      <w:r w:rsidRPr="00522E50">
        <w:rPr>
          <w:sz w:val="16"/>
        </w:rPr>
        <w:t xml:space="preserve">l. A. Simpson (2016) proclaims that Canadian </w:t>
      </w:r>
      <w:r w:rsidRPr="002C730D">
        <w:rPr>
          <w:u w:val="single"/>
        </w:rPr>
        <w:t>settler governance is predicated on</w:t>
      </w:r>
      <w:r w:rsidRPr="00522E50">
        <w:rPr>
          <w:sz w:val="16"/>
        </w:rPr>
        <w:t xml:space="preserve"> two arguments: 48 First: Canada requires </w:t>
      </w:r>
      <w:r w:rsidRPr="002C730D">
        <w:rPr>
          <w:u w:val="single"/>
        </w:rPr>
        <w:t>the death and so called “disappearance” of Indigenous women in order to secure its sovereignty.</w:t>
      </w:r>
      <w:r w:rsidRPr="00522E50">
        <w:rPr>
          <w:sz w:val="16"/>
        </w:rPr>
        <w:t xml:space="preserve"> Two: that this sovereign death drive then requires that we think about the ways in which we imagine not only nations and states but what counts as governance itself. (p.1) Therefore, although Secwépemc people’s traditional governance structures were in line with feminist conceptions of governance that upheld the embodiment of k’wseltktnéws, </w:t>
      </w:r>
      <w:r w:rsidRPr="002C730D">
        <w:rPr>
          <w:u w:val="single"/>
        </w:rPr>
        <w:t>colonial structures reproduced gendered hierarchies within Secwépemc governance through the mechanisms of colonial law, education and capitalist economic relations</w:t>
      </w:r>
      <w:r w:rsidRPr="00522E50">
        <w:rPr>
          <w:sz w:val="16"/>
        </w:rPr>
        <w:t xml:space="preserve">. Settler forms of governance are a direct attack on Indigenous women, queer, trans, and Two-Spirit bodies (A. Simpson, 2016). A. Simpson (2016) and L. Simpson (2017) call for the recognition that settler governance is not innocent in the on-going dispossession of Indigenous lands in that settlers require the killing of Indigenous women to advance land and body dispossession. A. Simpson (2016) writes “it is the killing that allows me to also qualify the [settler] governance project as gendered and murderous” (p. 2). The logic of settler governance described by Msvkoke scholar Laura Harjo (2019), Shapes how both nation-state and [Indigenous] governance function; it changes how we imagine the ways in which our families and romantic relationships operate and should be structured. Settler colonialism shapes our way of knowing, managing land, and exchanging land. </w:t>
      </w:r>
      <w:r w:rsidRPr="002C730D">
        <w:rPr>
          <w:u w:val="single"/>
        </w:rPr>
        <w:t>Settler colonial structuring of land and laws renders Indigenous girls and women subhuman and rapeable with impunity, as exemplified by the ongoing issue of missing and murdered Indigenous women and jurisdictional land issues related to prosecuting 49 perpetrators. Its institutions, laws, and practices work to slowly and insidiously eliminate Indigenous people and other groups that are not white and heteronormative</w:t>
      </w:r>
      <w:r w:rsidRPr="00522E50">
        <w:rPr>
          <w:sz w:val="16"/>
        </w:rPr>
        <w:t>. (p. 25)</w:t>
      </w:r>
    </w:p>
    <w:p w14:paraId="6C5540E2" w14:textId="77777777" w:rsidR="00F207F1" w:rsidRDefault="00F207F1" w:rsidP="00F207F1">
      <w:pPr>
        <w:pStyle w:val="Heading3"/>
      </w:pPr>
      <w:r>
        <w:lastRenderedPageBreak/>
        <w:t>L – Resource</w:t>
      </w:r>
    </w:p>
    <w:p w14:paraId="3889844D" w14:textId="77777777" w:rsidR="00522E50" w:rsidRPr="002C730D" w:rsidRDefault="00522E50" w:rsidP="00522E50">
      <w:pPr>
        <w:pStyle w:val="Heading4"/>
      </w:pPr>
      <w:r w:rsidRPr="002C730D">
        <w:t>Describing water as a resource to be managed replicates colonialism</w:t>
      </w:r>
    </w:p>
    <w:p w14:paraId="0EA55BB6" w14:textId="77777777" w:rsidR="00522E50" w:rsidRPr="002C730D" w:rsidRDefault="00522E50" w:rsidP="00522E50">
      <w:r w:rsidRPr="002C730D">
        <w:rPr>
          <w:rStyle w:val="Style13ptBold"/>
        </w:rPr>
        <w:t>Wilson and Inkster 20</w:t>
      </w:r>
      <w:r w:rsidRPr="002C730D">
        <w:t xml:space="preserve"> (, " Respecting water: Indigenous water governance, ontologies, and the politics of kinship on the ground," 2018, Environment and Planning E: Nature and Space, </w:t>
      </w:r>
      <w:hyperlink r:id="rId235" w:history="1">
        <w:r w:rsidRPr="002C730D">
          <w:rPr>
            <w:rStyle w:val="Hyperlink"/>
          </w:rPr>
          <w:t>https://journals.sagepub.com/doi/abs/10.1177/2514848618789378?journalCode=enea</w:t>
        </w:r>
      </w:hyperlink>
      <w:r w:rsidRPr="002C730D">
        <w:t>)</w:t>
      </w:r>
    </w:p>
    <w:p w14:paraId="78BC1182" w14:textId="77777777" w:rsidR="00522E50" w:rsidRPr="002C730D" w:rsidRDefault="00522E50" w:rsidP="00522E50">
      <w:r w:rsidRPr="002C730D">
        <w:t>**</w:t>
      </w:r>
    </w:p>
    <w:p w14:paraId="5F92CD97" w14:textId="17F2BD49" w:rsidR="00F207F1" w:rsidRDefault="00522E50" w:rsidP="00F207F1">
      <w:r w:rsidRPr="002C730D">
        <w:rPr>
          <w:rStyle w:val="Emphasis"/>
          <w:highlight w:val="yellow"/>
        </w:rPr>
        <w:t>Water</w:t>
      </w:r>
      <w:r w:rsidRPr="002C730D">
        <w:rPr>
          <w:rStyle w:val="Emphasis"/>
        </w:rPr>
        <w:t xml:space="preserve"> is widely referred to </w:t>
      </w:r>
      <w:r w:rsidRPr="002C730D">
        <w:rPr>
          <w:rStyle w:val="Emphasis"/>
          <w:highlight w:val="yellow"/>
        </w:rPr>
        <w:t>as</w:t>
      </w:r>
      <w:r w:rsidRPr="002C730D">
        <w:rPr>
          <w:rStyle w:val="Emphasis"/>
        </w:rPr>
        <w:t xml:space="preserve"> a ‘‘</w:t>
      </w:r>
      <w:r w:rsidRPr="002C730D">
        <w:rPr>
          <w:rStyle w:val="Emphasis"/>
          <w:highlight w:val="yellow"/>
        </w:rPr>
        <w:t>resource</w:t>
      </w:r>
      <w:r w:rsidRPr="002C730D">
        <w:rPr>
          <w:rStyle w:val="Emphasis"/>
        </w:rPr>
        <w:t>’’</w:t>
      </w:r>
      <w:r w:rsidRPr="002C730D">
        <w:rPr>
          <w:rFonts w:eastAsiaTheme="majorEastAsia" w:cstheme="majorBidi"/>
          <w:bCs/>
          <w:iCs/>
        </w:rPr>
        <w:t xml:space="preserve"> (e.g. Yukon Water Strategy and Action Plan (Environment Yukon, Water Resources Branch), 2014). Also, according to the Yukon Waters Act (Yukon Legislative Counsel, 2003: 3) ‘‘</w:t>
      </w:r>
      <w:r w:rsidRPr="002C730D">
        <w:rPr>
          <w:rFonts w:eastAsiaTheme="majorEastAsia" w:cstheme="majorBidi"/>
          <w:bCs/>
          <w:iCs/>
          <w:highlight w:val="yellow"/>
          <w:u w:val="single"/>
        </w:rPr>
        <w:t>Water belongs to Government.’</w:t>
      </w:r>
      <w:r w:rsidRPr="002C730D">
        <w:rPr>
          <w:rFonts w:eastAsiaTheme="majorEastAsia" w:cstheme="majorBidi"/>
          <w:bCs/>
          <w:iCs/>
        </w:rPr>
        <w:t xml:space="preserve">’ While the idea that the Yukon Government ‘‘owns’’ the water is problematic from the perspective of Indigenous rights and jurisdiction, it also </w:t>
      </w:r>
      <w:r w:rsidRPr="002C730D">
        <w:rPr>
          <w:rFonts w:eastAsiaTheme="majorEastAsia" w:cstheme="majorBidi"/>
          <w:bCs/>
          <w:iCs/>
          <w:highlight w:val="yellow"/>
          <w:u w:val="single"/>
        </w:rPr>
        <w:t>reveals the pervasiveness of settler colonialism and</w:t>
      </w:r>
      <w:r w:rsidRPr="002C730D">
        <w:rPr>
          <w:rFonts w:eastAsiaTheme="majorEastAsia" w:cstheme="majorBidi"/>
          <w:bCs/>
          <w:iCs/>
          <w:u w:val="single"/>
        </w:rPr>
        <w:t xml:space="preserve"> its buttressing </w:t>
      </w:r>
      <w:r w:rsidRPr="002C730D">
        <w:rPr>
          <w:rFonts w:eastAsiaTheme="majorEastAsia" w:cstheme="majorBidi"/>
          <w:bCs/>
          <w:iCs/>
          <w:highlight w:val="yellow"/>
          <w:u w:val="single"/>
        </w:rPr>
        <w:t>ontologies</w:t>
      </w:r>
      <w:r w:rsidRPr="002C730D">
        <w:rPr>
          <w:rFonts w:eastAsiaTheme="majorEastAsia" w:cstheme="majorBidi"/>
          <w:bCs/>
          <w:iCs/>
        </w:rPr>
        <w:t xml:space="preserve"> – </w:t>
      </w:r>
      <w:r w:rsidRPr="002C730D">
        <w:rPr>
          <w:rStyle w:val="Emphasis"/>
        </w:rPr>
        <w:t xml:space="preserve">as ‘‘land [synonymous with </w:t>
      </w:r>
      <w:r w:rsidRPr="002C730D">
        <w:rPr>
          <w:rStyle w:val="Emphasis"/>
          <w:highlight w:val="yellow"/>
        </w:rPr>
        <w:t>water]</w:t>
      </w:r>
      <w:r w:rsidRPr="002C730D">
        <w:rPr>
          <w:rFonts w:eastAsiaTheme="majorEastAsia" w:cstheme="majorBidi"/>
          <w:bCs/>
          <w:iCs/>
          <w:highlight w:val="yellow"/>
          <w:u w:val="single"/>
        </w:rPr>
        <w:t xml:space="preserve"> is remade into property</w:t>
      </w:r>
      <w:r w:rsidRPr="002C730D">
        <w:rPr>
          <w:rFonts w:eastAsiaTheme="majorEastAsia" w:cstheme="majorBidi"/>
          <w:bCs/>
          <w:iCs/>
          <w:u w:val="single"/>
        </w:rPr>
        <w:t xml:space="preserve"> and </w:t>
      </w:r>
      <w:r w:rsidRPr="002C730D">
        <w:rPr>
          <w:rFonts w:eastAsiaTheme="majorEastAsia" w:cstheme="majorBidi"/>
          <w:bCs/>
          <w:iCs/>
          <w:highlight w:val="yellow"/>
          <w:u w:val="single"/>
        </w:rPr>
        <w:t>human relationships</w:t>
      </w:r>
      <w:r w:rsidRPr="002C730D">
        <w:rPr>
          <w:rFonts w:eastAsiaTheme="majorEastAsia" w:cstheme="majorBidi"/>
          <w:bCs/>
          <w:iCs/>
          <w:u w:val="single"/>
        </w:rPr>
        <w:t xml:space="preserve"> to [water],’’ </w:t>
      </w:r>
      <w:r w:rsidRPr="002C730D">
        <w:rPr>
          <w:rFonts w:eastAsiaTheme="majorEastAsia" w:cstheme="majorBidi"/>
          <w:bCs/>
          <w:iCs/>
          <w:highlight w:val="yellow"/>
          <w:u w:val="single"/>
        </w:rPr>
        <w:t>restricting</w:t>
      </w:r>
      <w:r w:rsidRPr="002C730D">
        <w:rPr>
          <w:rFonts w:eastAsiaTheme="majorEastAsia" w:cstheme="majorBidi"/>
          <w:bCs/>
          <w:iCs/>
          <w:u w:val="single"/>
        </w:rPr>
        <w:t xml:space="preserve"> all views ‘‘to the relationship of the owner </w:t>
      </w:r>
      <w:r w:rsidRPr="002C730D">
        <w:rPr>
          <w:rFonts w:eastAsiaTheme="majorEastAsia" w:cstheme="majorBidi"/>
          <w:bCs/>
          <w:iCs/>
          <w:highlight w:val="yellow"/>
          <w:u w:val="single"/>
        </w:rPr>
        <w:t>to</w:t>
      </w:r>
      <w:r w:rsidRPr="002C730D">
        <w:rPr>
          <w:rFonts w:eastAsiaTheme="majorEastAsia" w:cstheme="majorBidi"/>
          <w:bCs/>
          <w:iCs/>
          <w:u w:val="single"/>
        </w:rPr>
        <w:t xml:space="preserve"> his </w:t>
      </w:r>
      <w:r w:rsidRPr="002C730D">
        <w:rPr>
          <w:rFonts w:eastAsiaTheme="majorEastAsia" w:cstheme="majorBidi"/>
          <w:bCs/>
          <w:iCs/>
          <w:highlight w:val="yellow"/>
          <w:u w:val="single"/>
        </w:rPr>
        <w:t>property</w:t>
      </w:r>
      <w:r w:rsidRPr="002C730D">
        <w:rPr>
          <w:rFonts w:eastAsiaTheme="majorEastAsia" w:cstheme="majorBidi"/>
          <w:bCs/>
          <w:iCs/>
        </w:rPr>
        <w:t xml:space="preserve">. </w:t>
      </w:r>
      <w:r w:rsidRPr="002C730D">
        <w:rPr>
          <w:rStyle w:val="Emphasis"/>
        </w:rPr>
        <w:t xml:space="preserve">Epistemological, ontological, and </w:t>
      </w:r>
      <w:r w:rsidRPr="002C730D">
        <w:rPr>
          <w:rStyle w:val="Emphasis"/>
          <w:highlight w:val="yellow"/>
        </w:rPr>
        <w:t xml:space="preserve">cosmological relationships to land </w:t>
      </w:r>
      <w:r w:rsidRPr="002C730D">
        <w:rPr>
          <w:rFonts w:eastAsiaTheme="majorEastAsia" w:cstheme="majorBidi"/>
          <w:bCs/>
          <w:iCs/>
          <w:highlight w:val="yellow"/>
          <w:u w:val="single"/>
        </w:rPr>
        <w:t>are</w:t>
      </w:r>
      <w:r w:rsidRPr="002C730D">
        <w:rPr>
          <w:rFonts w:eastAsiaTheme="majorEastAsia" w:cstheme="majorBidi"/>
          <w:bCs/>
          <w:iCs/>
          <w:u w:val="single"/>
        </w:rPr>
        <w:t xml:space="preserve"> [thus] interred, indeed made pre-modern and backward. </w:t>
      </w:r>
      <w:r w:rsidRPr="002C730D">
        <w:rPr>
          <w:rFonts w:eastAsiaTheme="majorEastAsia" w:cstheme="majorBidi"/>
          <w:bCs/>
          <w:iCs/>
          <w:highlight w:val="yellow"/>
          <w:u w:val="single"/>
        </w:rPr>
        <w:t>Made savage’’</w:t>
      </w:r>
      <w:r w:rsidRPr="002C730D">
        <w:rPr>
          <w:rFonts w:eastAsiaTheme="majorEastAsia" w:cstheme="majorBidi"/>
          <w:bCs/>
          <w:iCs/>
        </w:rPr>
        <w:t xml:space="preserve"> (Tuck and Yang, 2012: 5). In the same vein, the ‘‘water rights of Yukon First Nations,’’ referred to in the UFA frames the relationship to water in relation to property rights, </w:t>
      </w:r>
      <w:r w:rsidRPr="002C730D">
        <w:rPr>
          <w:rFonts w:eastAsiaTheme="majorEastAsia" w:cstheme="majorBidi"/>
          <w:bCs/>
          <w:iCs/>
          <w:highlight w:val="yellow"/>
          <w:u w:val="single"/>
        </w:rPr>
        <w:t>absenting all reference to water as an ethic of respect</w:t>
      </w:r>
      <w:r w:rsidRPr="002C730D">
        <w:rPr>
          <w:rFonts w:eastAsiaTheme="majorEastAsia" w:cstheme="majorBidi"/>
          <w:bCs/>
          <w:iCs/>
          <w:u w:val="single"/>
        </w:rPr>
        <w:t>.</w:t>
      </w:r>
      <w:r w:rsidRPr="002C730D">
        <w:rPr>
          <w:rFonts w:eastAsiaTheme="majorEastAsia" w:cstheme="majorBidi"/>
          <w:bCs/>
          <w:iCs/>
        </w:rPr>
        <w:t xml:space="preserve"> It thus also </w:t>
      </w:r>
      <w:r w:rsidRPr="002C730D">
        <w:rPr>
          <w:rFonts w:eastAsiaTheme="majorEastAsia" w:cstheme="majorBidi"/>
          <w:bCs/>
          <w:iCs/>
          <w:highlight w:val="yellow"/>
          <w:u w:val="single"/>
        </w:rPr>
        <w:t xml:space="preserve">undermines any </w:t>
      </w:r>
      <w:r w:rsidRPr="002C730D">
        <w:rPr>
          <w:rFonts w:eastAsiaTheme="majorEastAsia" w:cstheme="majorBidi"/>
          <w:bCs/>
          <w:iCs/>
          <w:u w:val="single"/>
        </w:rPr>
        <w:t xml:space="preserve">charge to </w:t>
      </w:r>
      <w:r w:rsidRPr="002C730D">
        <w:rPr>
          <w:rFonts w:eastAsiaTheme="majorEastAsia" w:cstheme="majorBidi"/>
          <w:bCs/>
          <w:iCs/>
        </w:rPr>
        <w:t xml:space="preserve">First Nations to recognize and </w:t>
      </w:r>
      <w:r w:rsidRPr="002C730D">
        <w:rPr>
          <w:rFonts w:eastAsiaTheme="majorEastAsia" w:cstheme="majorBidi"/>
          <w:bCs/>
          <w:iCs/>
          <w:u w:val="single"/>
        </w:rPr>
        <w:t xml:space="preserve">enact their </w:t>
      </w:r>
      <w:r w:rsidRPr="002C730D">
        <w:rPr>
          <w:rStyle w:val="Emphasis"/>
          <w:highlight w:val="yellow"/>
        </w:rPr>
        <w:t>ethic of responsibility</w:t>
      </w:r>
      <w:r w:rsidRPr="002C730D">
        <w:rPr>
          <w:rStyle w:val="Emphasis"/>
        </w:rPr>
        <w:t xml:space="preserve">, to take care of </w:t>
      </w:r>
      <w:r w:rsidRPr="002C730D">
        <w:rPr>
          <w:rStyle w:val="Emphasis"/>
          <w:highlight w:val="yellow"/>
        </w:rPr>
        <w:t>water – a living entity to which they have kinship ties</w:t>
      </w:r>
      <w:r w:rsidRPr="002C730D">
        <w:rPr>
          <w:rFonts w:eastAsiaTheme="majorEastAsia" w:cstheme="majorBidi"/>
          <w:bCs/>
          <w:iCs/>
          <w:highlight w:val="yellow"/>
        </w:rPr>
        <w:t xml:space="preserve"> (</w:t>
      </w:r>
      <w:r w:rsidRPr="002C730D">
        <w:rPr>
          <w:rFonts w:eastAsiaTheme="majorEastAsia" w:cstheme="majorBidi"/>
          <w:bCs/>
          <w:iCs/>
        </w:rPr>
        <w:t xml:space="preserve">Anderson et al., 2013; McGregor, 2014). Water is thus rendered a resource. Or, as Anishinaabe scholar Deborah McGregor states: Water, in the dominant Western Euro-Canadian context, </w:t>
      </w:r>
      <w:r w:rsidRPr="002C730D">
        <w:rPr>
          <w:rFonts w:eastAsiaTheme="majorEastAsia" w:cstheme="majorBidi"/>
          <w:bCs/>
          <w:iCs/>
          <w:u w:val="single"/>
        </w:rPr>
        <w:t>is conceptualized as a resource, a commodity to be bought and sold.</w:t>
      </w:r>
      <w:r w:rsidRPr="002C730D">
        <w:rPr>
          <w:rFonts w:eastAsiaTheme="majorEastAsia" w:cstheme="majorBidi"/>
          <w:bCs/>
          <w:iCs/>
        </w:rPr>
        <w:t xml:space="preserve"> </w:t>
      </w:r>
      <w:r w:rsidRPr="002C730D">
        <w:rPr>
          <w:rFonts w:eastAsiaTheme="majorEastAsia" w:cstheme="majorBidi"/>
          <w:bCs/>
          <w:iCs/>
          <w:highlight w:val="yellow"/>
          <w:u w:val="single"/>
        </w:rPr>
        <w:t>Federal</w:t>
      </w:r>
      <w:r w:rsidRPr="002C730D">
        <w:rPr>
          <w:rFonts w:eastAsiaTheme="majorEastAsia" w:cstheme="majorBidi"/>
          <w:bCs/>
          <w:iCs/>
        </w:rPr>
        <w:t xml:space="preserve"> and provincial </w:t>
      </w:r>
      <w:r w:rsidRPr="002C730D">
        <w:rPr>
          <w:rFonts w:eastAsiaTheme="majorEastAsia" w:cstheme="majorBidi"/>
          <w:bCs/>
          <w:iCs/>
          <w:highlight w:val="yellow"/>
          <w:u w:val="single"/>
        </w:rPr>
        <w:t>governments</w:t>
      </w:r>
      <w:r w:rsidRPr="002C730D">
        <w:rPr>
          <w:rFonts w:eastAsiaTheme="majorEastAsia" w:cstheme="majorBidi"/>
          <w:bCs/>
          <w:iCs/>
        </w:rPr>
        <w:t xml:space="preserve"> therefore </w:t>
      </w:r>
      <w:r w:rsidRPr="002C730D">
        <w:rPr>
          <w:rFonts w:eastAsiaTheme="majorEastAsia" w:cstheme="majorBidi"/>
          <w:bCs/>
          <w:iCs/>
          <w:highlight w:val="yellow"/>
          <w:u w:val="single"/>
        </w:rPr>
        <w:t>make decisions about water based on</w:t>
      </w:r>
      <w:r w:rsidRPr="002C730D">
        <w:rPr>
          <w:rFonts w:eastAsiaTheme="majorEastAsia" w:cstheme="majorBidi"/>
          <w:bCs/>
          <w:iCs/>
          <w:u w:val="single"/>
        </w:rPr>
        <w:t xml:space="preserve"> a </w:t>
      </w:r>
      <w:r w:rsidRPr="002C730D">
        <w:rPr>
          <w:rStyle w:val="Emphasis"/>
        </w:rPr>
        <w:t xml:space="preserve">worldview, philosophy and set of </w:t>
      </w:r>
      <w:r w:rsidRPr="002C730D">
        <w:rPr>
          <w:rStyle w:val="Emphasis"/>
          <w:highlight w:val="yellow"/>
        </w:rPr>
        <w:t>values which stands in direct contrast to the views of First Nations people</w:t>
      </w:r>
      <w:r w:rsidRPr="002C730D">
        <w:rPr>
          <w:rFonts w:eastAsiaTheme="majorEastAsia" w:cstheme="majorBidi"/>
          <w:bCs/>
          <w:iCs/>
          <w:highlight w:val="yellow"/>
        </w:rPr>
        <w:t>.</w:t>
      </w:r>
      <w:r w:rsidRPr="002C730D">
        <w:rPr>
          <w:rFonts w:eastAsiaTheme="majorEastAsia" w:cstheme="majorBidi"/>
          <w:bCs/>
          <w:iCs/>
        </w:rPr>
        <w:t xml:space="preserve"> (2014: 496). Although not necessarily intentional, following Kim Tallbear (2011), e</w:t>
      </w:r>
      <w:r w:rsidRPr="002C730D">
        <w:rPr>
          <w:rFonts w:eastAsiaTheme="majorEastAsia" w:cstheme="majorBidi"/>
          <w:bCs/>
          <w:iCs/>
          <w:u w:val="single"/>
        </w:rPr>
        <w:t xml:space="preserve">ngaging </w:t>
      </w:r>
      <w:r w:rsidRPr="002C730D">
        <w:rPr>
          <w:rFonts w:eastAsiaTheme="majorEastAsia" w:cstheme="majorBidi"/>
          <w:bCs/>
          <w:iCs/>
          <w:highlight w:val="yellow"/>
          <w:u w:val="single"/>
        </w:rPr>
        <w:t xml:space="preserve">settler understandings of </w:t>
      </w:r>
      <w:r w:rsidRPr="002C730D">
        <w:rPr>
          <w:rStyle w:val="Emphasis"/>
          <w:highlight w:val="yellow"/>
        </w:rPr>
        <w:t>water</w:t>
      </w:r>
      <w:r w:rsidRPr="002C730D">
        <w:rPr>
          <w:rStyle w:val="Emphasis"/>
        </w:rPr>
        <w:t xml:space="preserve"> in water governance</w:t>
      </w:r>
      <w:r w:rsidRPr="002C730D">
        <w:rPr>
          <w:rFonts w:eastAsiaTheme="majorEastAsia" w:cstheme="majorBidi"/>
          <w:bCs/>
          <w:iCs/>
          <w:u w:val="single"/>
        </w:rPr>
        <w:t xml:space="preserve"> ‘‘</w:t>
      </w:r>
      <w:r w:rsidRPr="002C730D">
        <w:rPr>
          <w:rFonts w:eastAsiaTheme="majorEastAsia" w:cstheme="majorBidi"/>
          <w:bCs/>
          <w:iCs/>
          <w:highlight w:val="yellow"/>
          <w:u w:val="single"/>
        </w:rPr>
        <w:t>engenders</w:t>
      </w:r>
      <w:r w:rsidRPr="002C730D">
        <w:rPr>
          <w:rFonts w:eastAsiaTheme="majorEastAsia" w:cstheme="majorBidi"/>
          <w:bCs/>
          <w:iCs/>
          <w:u w:val="single"/>
        </w:rPr>
        <w:t xml:space="preserve"> a lot of </w:t>
      </w:r>
      <w:r w:rsidRPr="002C730D">
        <w:rPr>
          <w:rFonts w:eastAsiaTheme="majorEastAsia" w:cstheme="majorBidi"/>
          <w:bCs/>
          <w:iCs/>
          <w:highlight w:val="yellow"/>
          <w:u w:val="single"/>
        </w:rPr>
        <w:t>violence’’</w:t>
      </w:r>
      <w:r w:rsidRPr="002C730D">
        <w:rPr>
          <w:rFonts w:eastAsiaTheme="majorEastAsia" w:cstheme="majorBidi"/>
          <w:bCs/>
          <w:iCs/>
          <w:u w:val="single"/>
        </w:rPr>
        <w:t xml:space="preserve"> due to the constant </w:t>
      </w:r>
      <w:r w:rsidRPr="002C730D">
        <w:rPr>
          <w:rFonts w:eastAsiaTheme="majorEastAsia" w:cstheme="majorBidi"/>
          <w:bCs/>
          <w:iCs/>
          <w:highlight w:val="yellow"/>
          <w:u w:val="single"/>
        </w:rPr>
        <w:t>impulse to separate humans from non-human</w:t>
      </w:r>
    </w:p>
    <w:p w14:paraId="2E669527" w14:textId="77777777" w:rsidR="00605575" w:rsidRDefault="00605575" w:rsidP="00605575">
      <w:pPr>
        <w:pStyle w:val="Heading3"/>
      </w:pPr>
      <w:r>
        <w:lastRenderedPageBreak/>
        <w:t>L – Secret Negotiations</w:t>
      </w:r>
    </w:p>
    <w:p w14:paraId="3074D448" w14:textId="77777777" w:rsidR="00605575" w:rsidRPr="00706A29" w:rsidRDefault="00605575" w:rsidP="00605575">
      <w:pPr>
        <w:pStyle w:val="Heading4"/>
        <w:rPr>
          <w:rFonts w:asciiTheme="majorHAnsi" w:hAnsiTheme="majorHAnsi" w:cstheme="majorHAnsi"/>
        </w:rPr>
      </w:pPr>
      <w:r w:rsidRPr="00706A29">
        <w:rPr>
          <w:rFonts w:asciiTheme="majorHAnsi" w:hAnsiTheme="majorHAnsi" w:cstheme="majorHAnsi"/>
        </w:rPr>
        <w:t>Negotiations between the government and tribal authorities happen in secret without democratic participation from tribe members – leads to serial policy failure and means the plan is doomed to misrepresent tribal needs</w:t>
      </w:r>
    </w:p>
    <w:p w14:paraId="0D00A334" w14:textId="77777777" w:rsidR="00605575" w:rsidRPr="00706A29" w:rsidRDefault="00605575" w:rsidP="00605575">
      <w:pPr>
        <w:rPr>
          <w:rFonts w:asciiTheme="majorHAnsi" w:hAnsiTheme="majorHAnsi" w:cstheme="majorHAnsi"/>
        </w:rPr>
      </w:pPr>
      <w:r w:rsidRPr="00706A29">
        <w:rPr>
          <w:rStyle w:val="Style13ptBold"/>
          <w:rFonts w:asciiTheme="majorHAnsi" w:hAnsiTheme="majorHAnsi" w:cstheme="majorHAnsi"/>
        </w:rPr>
        <w:t>Curley 19</w:t>
      </w:r>
      <w:r w:rsidRPr="00706A29">
        <w:rPr>
          <w:rFonts w:asciiTheme="majorHAnsi" w:hAnsiTheme="majorHAnsi" w:cstheme="majorHAnsi"/>
        </w:rPr>
        <w:t xml:space="preserve"> (Andrew, assistant professor in the Department of Geography at UNC–Chapel Hill working on Indigenous geography and critical development studies,“Our Winters’ Rights”: Challenging Colonial Water Laws,” August 01 2019, Global Environmental Politics, vol 19, issue 3, </w:t>
      </w:r>
      <w:hyperlink r:id="rId236" w:history="1">
        <w:r w:rsidRPr="00706A29">
          <w:rPr>
            <w:rStyle w:val="Hyperlink"/>
            <w:rFonts w:asciiTheme="majorHAnsi" w:hAnsiTheme="majorHAnsi" w:cstheme="majorHAnsi"/>
          </w:rPr>
          <w:t>https://direct.mit.edu/glep/article/19/3/57/14963/Our-Winters-Rights-Challenging-Colonial-Water-Laws</w:t>
        </w:r>
      </w:hyperlink>
      <w:r w:rsidRPr="00706A29">
        <w:rPr>
          <w:rFonts w:asciiTheme="majorHAnsi" w:hAnsiTheme="majorHAnsi" w:cstheme="majorHAnsi"/>
        </w:rPr>
        <w:t xml:space="preserve"> //AF)</w:t>
      </w:r>
    </w:p>
    <w:p w14:paraId="6C81BB95" w14:textId="77777777" w:rsidR="00605575" w:rsidRPr="00B919D5" w:rsidRDefault="00605575" w:rsidP="00605575">
      <w:r w:rsidRPr="00706A29">
        <w:rPr>
          <w:rFonts w:asciiTheme="majorHAnsi" w:hAnsiTheme="majorHAnsi" w:cstheme="majorHAnsi"/>
          <w:sz w:val="16"/>
        </w:rPr>
        <w:t xml:space="preserve">In the next section, I will demonstrate how opponents construct their divergent and much different interpretation of rights in their opposition to water settlements. Justice is linked not to well-being but to revitalization. Nitsáhákees dóó nahat’á: Thinking and Planning Diné Water Governance When I started fieldwork in January 2012, </w:t>
      </w:r>
      <w:r w:rsidRPr="00706A29">
        <w:rPr>
          <w:rFonts w:asciiTheme="majorHAnsi" w:hAnsiTheme="majorHAnsi" w:cstheme="majorHAnsi"/>
          <w:highlight w:val="cyan"/>
          <w:u w:val="single"/>
        </w:rPr>
        <w:t>Navajo people were</w:t>
      </w:r>
      <w:r w:rsidRPr="00706A29">
        <w:rPr>
          <w:rFonts w:asciiTheme="majorHAnsi" w:hAnsiTheme="majorHAnsi" w:cstheme="majorHAnsi"/>
          <w:u w:val="single"/>
        </w:rPr>
        <w:t xml:space="preserve"> already </w:t>
      </w:r>
      <w:r w:rsidRPr="00706A29">
        <w:rPr>
          <w:rFonts w:asciiTheme="majorHAnsi" w:hAnsiTheme="majorHAnsi" w:cstheme="majorHAnsi"/>
          <w:highlight w:val="cyan"/>
          <w:u w:val="single"/>
        </w:rPr>
        <w:t>discussing the proposed settlement</w:t>
      </w:r>
      <w:r w:rsidRPr="00706A29">
        <w:rPr>
          <w:rFonts w:asciiTheme="majorHAnsi" w:hAnsiTheme="majorHAnsi" w:cstheme="majorHAnsi"/>
          <w:u w:val="single"/>
        </w:rPr>
        <w:t xml:space="preserve"> and its terms. This was </w:t>
      </w:r>
      <w:r w:rsidRPr="00706A29">
        <w:rPr>
          <w:rFonts w:asciiTheme="majorHAnsi" w:hAnsiTheme="majorHAnsi" w:cstheme="majorHAnsi"/>
          <w:highlight w:val="cyan"/>
          <w:u w:val="single"/>
        </w:rPr>
        <w:t>before any official action</w:t>
      </w:r>
      <w:r w:rsidRPr="00706A29">
        <w:rPr>
          <w:rFonts w:asciiTheme="majorHAnsi" w:hAnsiTheme="majorHAnsi" w:cstheme="majorHAnsi"/>
          <w:u w:val="single"/>
        </w:rPr>
        <w:t xml:space="preserve"> related to the agreement </w:t>
      </w:r>
      <w:r w:rsidRPr="00706A29">
        <w:rPr>
          <w:rFonts w:asciiTheme="majorHAnsi" w:hAnsiTheme="majorHAnsi" w:cstheme="majorHAnsi"/>
          <w:highlight w:val="cyan"/>
          <w:u w:val="single"/>
        </w:rPr>
        <w:t>had occurred</w:t>
      </w:r>
      <w:r w:rsidRPr="00706A29">
        <w:rPr>
          <w:rFonts w:asciiTheme="majorHAnsi" w:hAnsiTheme="majorHAnsi" w:cstheme="majorHAnsi"/>
          <w:u w:val="single"/>
        </w:rPr>
        <w:t>. It was an issue Diné activists, elected tribal officials, and community members regularly talked about. There was something about water that resonated among Diné people beyond other kinds of resources, even land.</w:t>
      </w:r>
      <w:r w:rsidRPr="00706A29">
        <w:rPr>
          <w:rFonts w:asciiTheme="majorHAnsi" w:hAnsiTheme="majorHAnsi" w:cstheme="majorHAnsi"/>
          <w:sz w:val="16"/>
        </w:rPr>
        <w:t xml:space="preserve"> </w:t>
      </w:r>
      <w:r w:rsidRPr="00706A29">
        <w:rPr>
          <w:rFonts w:asciiTheme="majorHAnsi" w:hAnsiTheme="majorHAnsi" w:cstheme="majorHAnsi"/>
          <w:highlight w:val="cyan"/>
          <w:u w:val="single"/>
        </w:rPr>
        <w:t>Water is life</w:t>
      </w:r>
      <w:r w:rsidRPr="00706A29">
        <w:rPr>
          <w:rFonts w:asciiTheme="majorHAnsi" w:hAnsiTheme="majorHAnsi" w:cstheme="majorHAnsi"/>
          <w:u w:val="single"/>
        </w:rPr>
        <w:t>. It is the origin of many Diné place-names, clans, and communities.</w:t>
      </w:r>
      <w:r w:rsidRPr="00706A29">
        <w:rPr>
          <w:rFonts w:asciiTheme="majorHAnsi" w:hAnsiTheme="majorHAnsi" w:cstheme="majorHAnsi"/>
          <w:sz w:val="16"/>
        </w:rPr>
        <w:t xml:space="preserve"> </w:t>
      </w:r>
      <w:r w:rsidRPr="00706A29">
        <w:rPr>
          <w:rStyle w:val="Emphasis"/>
          <w:rFonts w:asciiTheme="majorHAnsi" w:hAnsiTheme="majorHAnsi" w:cstheme="majorHAnsi"/>
          <w:highlight w:val="cyan"/>
        </w:rPr>
        <w:t>The negotiation</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between</w:t>
      </w:r>
      <w:r w:rsidRPr="00706A29">
        <w:rPr>
          <w:rFonts w:asciiTheme="majorHAnsi" w:hAnsiTheme="majorHAnsi" w:cstheme="majorHAnsi"/>
          <w:u w:val="single"/>
        </w:rPr>
        <w:t xml:space="preserve"> the </w:t>
      </w:r>
      <w:r w:rsidRPr="00706A29">
        <w:rPr>
          <w:rFonts w:asciiTheme="majorHAnsi" w:hAnsiTheme="majorHAnsi" w:cstheme="majorHAnsi"/>
          <w:highlight w:val="cyan"/>
          <w:u w:val="single"/>
        </w:rPr>
        <w:t>Navajo Nation and</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the state of Arizona</w:t>
      </w:r>
      <w:r w:rsidRPr="00706A29">
        <w:rPr>
          <w:rFonts w:asciiTheme="majorHAnsi" w:hAnsiTheme="majorHAnsi" w:cstheme="majorHAnsi"/>
          <w:u w:val="single"/>
        </w:rPr>
        <w:t xml:space="preserve"> </w:t>
      </w:r>
      <w:r w:rsidRPr="00706A29">
        <w:rPr>
          <w:rStyle w:val="Emphasis"/>
          <w:rFonts w:asciiTheme="majorHAnsi" w:hAnsiTheme="majorHAnsi" w:cstheme="majorHAnsi"/>
          <w:highlight w:val="cyan"/>
        </w:rPr>
        <w:t>was</w:t>
      </w:r>
      <w:r w:rsidRPr="00706A29">
        <w:rPr>
          <w:rStyle w:val="Emphasis"/>
          <w:rFonts w:asciiTheme="majorHAnsi" w:hAnsiTheme="majorHAnsi" w:cstheme="majorHAnsi"/>
        </w:rPr>
        <w:t xml:space="preserve"> supposed to be </w:t>
      </w:r>
      <w:r w:rsidRPr="00706A29">
        <w:rPr>
          <w:rStyle w:val="Emphasis"/>
          <w:rFonts w:asciiTheme="majorHAnsi" w:hAnsiTheme="majorHAnsi" w:cstheme="majorHAnsi"/>
          <w:highlight w:val="cyan"/>
        </w:rPr>
        <w:t>secret</w:t>
      </w:r>
      <w:r w:rsidRPr="00706A29">
        <w:rPr>
          <w:rFonts w:asciiTheme="majorHAnsi" w:hAnsiTheme="majorHAnsi" w:cstheme="majorHAnsi"/>
          <w:u w:val="single"/>
        </w:rPr>
        <w:t>.</w:t>
      </w:r>
      <w:r w:rsidRPr="00706A29">
        <w:rPr>
          <w:rFonts w:asciiTheme="majorHAnsi" w:hAnsiTheme="majorHAnsi" w:cstheme="majorHAnsi"/>
          <w:sz w:val="16"/>
        </w:rPr>
        <w:t xml:space="preserve"> Yet people outside of power already knew about it. Tribal officials told their relatives, who in turn told their friends. It was an open secret among Diné people who followed Navajo Nation politics that John McCain and Jon Kyl were scheduled to meet with the Navajo Nation Council and Navajo Nation president in Tuba City. Immediately, </w:t>
      </w:r>
      <w:r w:rsidRPr="00706A29">
        <w:rPr>
          <w:rFonts w:asciiTheme="majorHAnsi" w:hAnsiTheme="majorHAnsi" w:cstheme="majorHAnsi"/>
          <w:u w:val="single"/>
        </w:rPr>
        <w:t xml:space="preserve">Diné </w:t>
      </w:r>
      <w:r w:rsidRPr="00706A29">
        <w:rPr>
          <w:rFonts w:asciiTheme="majorHAnsi" w:hAnsiTheme="majorHAnsi" w:cstheme="majorHAnsi"/>
          <w:highlight w:val="cyan"/>
          <w:u w:val="single"/>
        </w:rPr>
        <w:t>activists organized a protest</w:t>
      </w:r>
      <w:r w:rsidRPr="00706A29">
        <w:rPr>
          <w:rFonts w:asciiTheme="majorHAnsi" w:hAnsiTheme="majorHAnsi" w:cstheme="majorHAnsi"/>
          <w:u w:val="single"/>
        </w:rPr>
        <w:t xml:space="preserve"> against the “secret” meeting.</w:t>
      </w:r>
      <w:r w:rsidRPr="00706A29">
        <w:rPr>
          <w:rFonts w:asciiTheme="majorHAnsi" w:hAnsiTheme="majorHAnsi" w:cstheme="majorHAnsi"/>
          <w:sz w:val="16"/>
        </w:rPr>
        <w:t xml:space="preserve"> Interviews at the time reveal that </w:t>
      </w:r>
      <w:r w:rsidRPr="00706A29">
        <w:rPr>
          <w:rFonts w:asciiTheme="majorHAnsi" w:hAnsiTheme="majorHAnsi" w:cstheme="majorHAnsi"/>
          <w:highlight w:val="cyan"/>
          <w:u w:val="single"/>
        </w:rPr>
        <w:t>organizers were not aware</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of the terms</w:t>
      </w:r>
      <w:r w:rsidRPr="00706A29">
        <w:rPr>
          <w:rFonts w:asciiTheme="majorHAnsi" w:hAnsiTheme="majorHAnsi" w:cstheme="majorHAnsi"/>
          <w:u w:val="single"/>
        </w:rPr>
        <w:t xml:space="preserve"> of the settlement, since </w:t>
      </w:r>
      <w:r w:rsidRPr="00706A29">
        <w:rPr>
          <w:rFonts w:asciiTheme="majorHAnsi" w:hAnsiTheme="majorHAnsi" w:cstheme="majorHAnsi"/>
          <w:highlight w:val="cyan"/>
          <w:u w:val="single"/>
        </w:rPr>
        <w:t>the agreement was confidential</w:t>
      </w:r>
      <w:r w:rsidRPr="00706A29">
        <w:rPr>
          <w:rFonts w:asciiTheme="majorHAnsi" w:hAnsiTheme="majorHAnsi" w:cstheme="majorHAnsi"/>
          <w:u w:val="single"/>
        </w:rPr>
        <w:t>.</w:t>
      </w:r>
      <w:r w:rsidRPr="00706A29">
        <w:rPr>
          <w:rFonts w:asciiTheme="majorHAnsi" w:hAnsiTheme="majorHAnsi" w:cstheme="majorHAnsi"/>
          <w:sz w:val="16"/>
        </w:rPr>
        <w:t xml:space="preserve"> But </w:t>
      </w:r>
      <w:r w:rsidRPr="00706A29">
        <w:rPr>
          <w:rFonts w:asciiTheme="majorHAnsi" w:hAnsiTheme="majorHAnsi" w:cstheme="majorHAnsi"/>
          <w:u w:val="single"/>
        </w:rPr>
        <w:t xml:space="preserve">Diné </w:t>
      </w:r>
      <w:r w:rsidRPr="00706A29">
        <w:rPr>
          <w:rFonts w:asciiTheme="majorHAnsi" w:hAnsiTheme="majorHAnsi" w:cstheme="majorHAnsi"/>
          <w:highlight w:val="cyan"/>
          <w:u w:val="single"/>
        </w:rPr>
        <w:t>activists opposed the meeting</w:t>
      </w:r>
      <w:r w:rsidRPr="00706A29">
        <w:rPr>
          <w:rFonts w:asciiTheme="majorHAnsi" w:hAnsiTheme="majorHAnsi" w:cstheme="majorHAnsi"/>
          <w:u w:val="single"/>
        </w:rPr>
        <w:t xml:space="preserve"> because </w:t>
      </w:r>
      <w:r w:rsidRPr="00706A29">
        <w:rPr>
          <w:rFonts w:asciiTheme="majorHAnsi" w:hAnsiTheme="majorHAnsi" w:cstheme="majorHAnsi"/>
          <w:highlight w:val="cyan"/>
          <w:u w:val="single"/>
        </w:rPr>
        <w:t>they suspected</w:t>
      </w:r>
      <w:r w:rsidRPr="00706A29">
        <w:rPr>
          <w:rFonts w:asciiTheme="majorHAnsi" w:hAnsiTheme="majorHAnsi" w:cstheme="majorHAnsi"/>
          <w:u w:val="single"/>
        </w:rPr>
        <w:t xml:space="preserve"> the </w:t>
      </w:r>
      <w:r w:rsidRPr="00706A29">
        <w:rPr>
          <w:rFonts w:asciiTheme="majorHAnsi" w:hAnsiTheme="majorHAnsi" w:cstheme="majorHAnsi"/>
          <w:highlight w:val="cyan"/>
          <w:u w:val="single"/>
        </w:rPr>
        <w:t>senators would pressure</w:t>
      </w:r>
      <w:r w:rsidRPr="00706A29">
        <w:rPr>
          <w:rFonts w:asciiTheme="majorHAnsi" w:hAnsiTheme="majorHAnsi" w:cstheme="majorHAnsi"/>
          <w:u w:val="single"/>
        </w:rPr>
        <w:t xml:space="preserve"> </w:t>
      </w:r>
      <w:r w:rsidRPr="00706A29">
        <w:rPr>
          <w:rFonts w:asciiTheme="majorHAnsi" w:hAnsiTheme="majorHAnsi" w:cstheme="majorHAnsi"/>
          <w:highlight w:val="cyan"/>
          <w:u w:val="single"/>
        </w:rPr>
        <w:t>tribes to accept bad terms</w:t>
      </w:r>
      <w:r w:rsidRPr="00706A29">
        <w:rPr>
          <w:rFonts w:asciiTheme="majorHAnsi" w:hAnsiTheme="majorHAnsi" w:cstheme="majorHAnsi"/>
          <w:sz w:val="16"/>
        </w:rPr>
        <w:t xml:space="preserve">. </w:t>
      </w:r>
      <w:r w:rsidRPr="00706A29">
        <w:rPr>
          <w:rFonts w:asciiTheme="majorHAnsi" w:hAnsiTheme="majorHAnsi" w:cstheme="majorHAnsi"/>
          <w:u w:val="single"/>
        </w:rPr>
        <w:t>The circumstance of the meeting bred suspicion.</w:t>
      </w:r>
      <w:r w:rsidRPr="00706A29">
        <w:rPr>
          <w:rFonts w:asciiTheme="majorHAnsi" w:hAnsiTheme="majorHAnsi" w:cstheme="majorHAnsi"/>
          <w:sz w:val="16"/>
        </w:rPr>
        <w:t xml:space="preserve"> </w:t>
      </w:r>
      <w:r w:rsidRPr="00706A29">
        <w:rPr>
          <w:rFonts w:asciiTheme="majorHAnsi" w:hAnsiTheme="majorHAnsi" w:cstheme="majorHAnsi"/>
          <w:u w:val="single"/>
        </w:rPr>
        <w:t xml:space="preserve">It reminded people of past deals when </w:t>
      </w:r>
      <w:r w:rsidRPr="00706A29">
        <w:rPr>
          <w:rFonts w:asciiTheme="majorHAnsi" w:hAnsiTheme="majorHAnsi" w:cstheme="majorHAnsi"/>
          <w:highlight w:val="cyan"/>
          <w:u w:val="single"/>
        </w:rPr>
        <w:t>tribal lawmakers were swindled</w:t>
      </w:r>
      <w:r w:rsidRPr="00706A29">
        <w:rPr>
          <w:rFonts w:asciiTheme="majorHAnsi" w:hAnsiTheme="majorHAnsi" w:cstheme="majorHAnsi"/>
          <w:u w:val="single"/>
        </w:rPr>
        <w:t xml:space="preserve"> over the value of tribal resources.</w:t>
      </w:r>
      <w:r w:rsidRPr="00706A29">
        <w:rPr>
          <w:rFonts w:asciiTheme="majorHAnsi" w:hAnsiTheme="majorHAnsi" w:cstheme="majorHAnsi"/>
          <w:sz w:val="16"/>
        </w:rPr>
        <w:t xml:space="preserve"> This was true, for example, in </w:t>
      </w:r>
      <w:r w:rsidRPr="00706A29">
        <w:rPr>
          <w:rFonts w:asciiTheme="majorHAnsi" w:hAnsiTheme="majorHAnsi" w:cstheme="majorHAnsi"/>
          <w:u w:val="single"/>
        </w:rPr>
        <w:t xml:space="preserve">the coal leases that the Navajo Nation signed in the 1960s with Peabody Coal, when the tribe received thirty-six cents per ton of coal (Ambler 1990). The first event organized against the settlement was a “water conference” on March 29, 2012, in an auditorium of a boarding school called Rocky Ridge. This was a gathering of hundreds of participants. The main speakers were </w:t>
      </w:r>
      <w:r w:rsidRPr="00706A29">
        <w:rPr>
          <w:rFonts w:asciiTheme="majorHAnsi" w:hAnsiTheme="majorHAnsi" w:cstheme="majorHAnsi"/>
          <w:highlight w:val="cyan"/>
          <w:u w:val="single"/>
        </w:rPr>
        <w:t>former tribal officials</w:t>
      </w:r>
      <w:r w:rsidRPr="00706A29">
        <w:rPr>
          <w:rFonts w:asciiTheme="majorHAnsi" w:hAnsiTheme="majorHAnsi" w:cstheme="majorHAnsi"/>
          <w:sz w:val="16"/>
        </w:rPr>
        <w:t xml:space="preserve">, such as former chairman of the Hopi Tribe Ben Nuvamsa and former Navajo Nation chairman Peter McDonald.6 </w:t>
      </w:r>
      <w:r w:rsidRPr="00706A29">
        <w:rPr>
          <w:rFonts w:asciiTheme="majorHAnsi" w:hAnsiTheme="majorHAnsi" w:cstheme="majorHAnsi"/>
          <w:u w:val="single"/>
        </w:rPr>
        <w:t xml:space="preserve">Both speakers </w:t>
      </w:r>
      <w:r w:rsidRPr="00706A29">
        <w:rPr>
          <w:rFonts w:asciiTheme="majorHAnsi" w:hAnsiTheme="majorHAnsi" w:cstheme="majorHAnsi"/>
          <w:highlight w:val="cyan"/>
          <w:u w:val="single"/>
        </w:rPr>
        <w:t>opposed the settlement.</w:t>
      </w:r>
      <w:r w:rsidRPr="00706A29">
        <w:rPr>
          <w:rFonts w:asciiTheme="majorHAnsi" w:hAnsiTheme="majorHAnsi" w:cstheme="majorHAnsi"/>
          <w:sz w:val="16"/>
        </w:rPr>
        <w:t xml:space="preserve"> </w:t>
      </w:r>
      <w:r w:rsidRPr="00706A29">
        <w:rPr>
          <w:rFonts w:asciiTheme="majorHAnsi" w:hAnsiTheme="majorHAnsi" w:cstheme="majorHAnsi"/>
          <w:u w:val="single"/>
        </w:rPr>
        <w:t>McDonald used an analogy of a thief stealing sheep and then trying to sell them back to you for a profit. He focused on the historic injustice inherent in the water rights framework.</w:t>
      </w:r>
      <w:r w:rsidRPr="00706A29">
        <w:rPr>
          <w:rFonts w:asciiTheme="majorHAnsi" w:hAnsiTheme="majorHAnsi" w:cstheme="majorHAnsi"/>
          <w:sz w:val="16"/>
        </w:rPr>
        <w:t xml:space="preserve"> Organizers invited people they knew who were opposed to the deal and who would challenge the terms of it. </w:t>
      </w:r>
      <w:r w:rsidRPr="00706A29">
        <w:rPr>
          <w:rStyle w:val="Emphasis"/>
          <w:rFonts w:asciiTheme="majorHAnsi" w:hAnsiTheme="majorHAnsi" w:cstheme="majorHAnsi"/>
          <w:highlight w:val="cyan"/>
        </w:rPr>
        <w:t>Diné and Hopi people</w:t>
      </w:r>
      <w:r w:rsidRPr="00706A29">
        <w:rPr>
          <w:rStyle w:val="Emphasis"/>
          <w:rFonts w:asciiTheme="majorHAnsi" w:hAnsiTheme="majorHAnsi" w:cstheme="majorHAnsi"/>
        </w:rPr>
        <w:t xml:space="preserve"> </w:t>
      </w:r>
      <w:r w:rsidRPr="00706A29">
        <w:rPr>
          <w:rStyle w:val="Emphasis"/>
          <w:rFonts w:asciiTheme="majorHAnsi" w:hAnsiTheme="majorHAnsi" w:cstheme="majorHAnsi"/>
          <w:highlight w:val="cyan"/>
        </w:rPr>
        <w:t>presented arguments against the settlement.</w:t>
      </w:r>
      <w:r w:rsidRPr="00706A29">
        <w:rPr>
          <w:rStyle w:val="Emphasis"/>
          <w:rFonts w:asciiTheme="majorHAnsi" w:hAnsiTheme="majorHAnsi" w:cstheme="majorHAnsi"/>
        </w:rPr>
        <w:t xml:space="preserve"> But </w:t>
      </w:r>
      <w:r w:rsidRPr="00706A29">
        <w:rPr>
          <w:rStyle w:val="Emphasis"/>
          <w:rFonts w:asciiTheme="majorHAnsi" w:hAnsiTheme="majorHAnsi" w:cstheme="majorHAnsi"/>
          <w:highlight w:val="cyan"/>
        </w:rPr>
        <w:t>these voices were later excluded</w:t>
      </w:r>
      <w:r w:rsidRPr="00706A29">
        <w:rPr>
          <w:rStyle w:val="Emphasis"/>
          <w:rFonts w:asciiTheme="majorHAnsi" w:hAnsiTheme="majorHAnsi" w:cstheme="majorHAnsi"/>
        </w:rPr>
        <w:t xml:space="preserve"> </w:t>
      </w:r>
      <w:r w:rsidRPr="00706A29">
        <w:rPr>
          <w:rStyle w:val="Emphasis"/>
          <w:rFonts w:asciiTheme="majorHAnsi" w:hAnsiTheme="majorHAnsi" w:cstheme="majorHAnsi"/>
          <w:highlight w:val="cyan"/>
        </w:rPr>
        <w:t>during the official forums</w:t>
      </w:r>
      <w:r w:rsidRPr="00706A29">
        <w:rPr>
          <w:rFonts w:asciiTheme="majorHAnsi" w:hAnsiTheme="majorHAnsi" w:cstheme="majorHAnsi"/>
          <w:sz w:val="16"/>
        </w:rPr>
        <w:t xml:space="preserve"> </w:t>
      </w:r>
      <w:r w:rsidRPr="00706A29">
        <w:rPr>
          <w:rFonts w:asciiTheme="majorHAnsi" w:hAnsiTheme="majorHAnsi" w:cstheme="majorHAnsi"/>
          <w:u w:val="single"/>
        </w:rPr>
        <w:t xml:space="preserve">that the Navajo Nation Office of the President and Vice President sponsored, giving a sense of how </w:t>
      </w:r>
      <w:r w:rsidRPr="00706A29">
        <w:rPr>
          <w:rStyle w:val="Emphasis"/>
          <w:rFonts w:asciiTheme="majorHAnsi" w:hAnsiTheme="majorHAnsi" w:cstheme="majorHAnsi"/>
          <w:highlight w:val="cyan"/>
        </w:rPr>
        <w:t>tribal officials wanted to construct the debate.</w:t>
      </w:r>
    </w:p>
    <w:p w14:paraId="1A977BC5" w14:textId="1E9931B5" w:rsidR="00F207F1" w:rsidRDefault="00F207F1" w:rsidP="00F207F1">
      <w:pPr>
        <w:pStyle w:val="Heading3"/>
      </w:pPr>
      <w:r>
        <w:lastRenderedPageBreak/>
        <w:t>L – Tribal WQS</w:t>
      </w:r>
    </w:p>
    <w:p w14:paraId="13FFBED2" w14:textId="77777777" w:rsidR="00007528" w:rsidRPr="002C730D" w:rsidRDefault="00007528" w:rsidP="00007528">
      <w:pPr>
        <w:pStyle w:val="Heading4"/>
      </w:pPr>
      <w:r>
        <w:t>“Strategic” State engagement in the context of WQS is a farce that propagates recognition politics</w:t>
      </w:r>
    </w:p>
    <w:p w14:paraId="55482C85" w14:textId="77777777" w:rsidR="00007528" w:rsidRPr="002C730D" w:rsidRDefault="00007528" w:rsidP="00007528">
      <w:r w:rsidRPr="00163B51">
        <w:rPr>
          <w:rStyle w:val="Style13ptBold"/>
        </w:rPr>
        <w:t xml:space="preserve">Kate and Coulthard J 2019, </w:t>
      </w:r>
      <w:r w:rsidRPr="002C730D">
        <w:t>(</w:t>
      </w:r>
      <w:r w:rsidRPr="002C730D">
        <w:rPr>
          <w:rFonts w:ascii="Helvetica" w:hAnsi="Helvetica"/>
          <w:color w:val="222222"/>
          <w:sz w:val="21"/>
          <w:szCs w:val="21"/>
          <w:shd w:val="clear" w:color="auto" w:fill="FFFFFF"/>
        </w:rPr>
        <w:t xml:space="preserve">Glen Coulthard is Yellowknives Dene and an associate professor in the First Nations and Indigenous Studies Program and the Departments of Political Science at the University of British Columbia. He is the author of Red Skin, White Masks: Rejecting the Colonial Politics of Recognition (Minneapolis: University of Minnesota Press, 2014), winner of the 2016 Caribbean Philosophical Association’s Frantz Fanon Award for Outstanding Book, the Canadian Political Science Association’s CB Macpherson Award for Best Book in Political Theory, published in English or French, in 2014/2015, and the Rik Davidson Studies in Political Economy Award for Best Book in 2016. He is also a co-founder of Dechinta Centre for Research and Learning, a decolonial, Indigenous land-based post-secondary program operating on his traditional territories in Denendeh Northwest Territories, Dr. Kate J Neville is cross-appointed between the Department of Political Science and the School of the Environment. Her research interests are in global environmental politics, with a focus on resource governance, global commodity markets, and contested water and energy projects. She holds a PhD in Political Science from the University of British Columbia, and a Master’s in Environmental Science from Yale University.  </w:t>
      </w:r>
      <w:r w:rsidRPr="002C730D">
        <w:t xml:space="preserve">"Transformative Water Relations: Indigenous Interventions in Global Political Economies," MIT Press Direct, </w:t>
      </w:r>
      <w:hyperlink r:id="rId237" w:history="1">
        <w:r w:rsidRPr="00174264">
          <w:rPr>
            <w:rStyle w:val="Hyperlink"/>
          </w:rPr>
          <w:t>https://direct.mit.edu/glep/article/19/3/1/14964/Transformative-Water-Relations-Indigenous</w:t>
        </w:r>
      </w:hyperlink>
    </w:p>
    <w:p w14:paraId="7614B8BA" w14:textId="663C5F6B" w:rsidR="00007528" w:rsidRPr="00007528" w:rsidRDefault="00007528" w:rsidP="00007528">
      <w:pPr>
        <w:rPr>
          <w:b/>
          <w:bCs/>
          <w:sz w:val="14"/>
        </w:rPr>
      </w:pPr>
      <w:r w:rsidRPr="00AB5453">
        <w:rPr>
          <w:sz w:val="14"/>
        </w:rPr>
        <w:t xml:space="preserve">Strategic Reshaping of Settler States and Practices Alongside the invitation to GEP scholars to consider ontological and methodological challenges, the Special Issue articles present a series of analyses that reveal how </w:t>
      </w:r>
      <w:r w:rsidRPr="006A3510">
        <w:rPr>
          <w:u w:val="single"/>
        </w:rPr>
        <w:t xml:space="preserve">the </w:t>
      </w:r>
      <w:r w:rsidRPr="00001BE7">
        <w:rPr>
          <w:highlight w:val="yellow"/>
          <w:u w:val="single"/>
        </w:rPr>
        <w:t>lines between participation</w:t>
      </w:r>
      <w:r w:rsidRPr="006A3510">
        <w:rPr>
          <w:u w:val="single"/>
        </w:rPr>
        <w:t xml:space="preserve"> in </w:t>
      </w:r>
      <w:r w:rsidRPr="00001BE7">
        <w:rPr>
          <w:highlight w:val="yellow"/>
          <w:u w:val="single"/>
        </w:rPr>
        <w:t>and resistance</w:t>
      </w:r>
      <w:r w:rsidRPr="006A3510">
        <w:rPr>
          <w:u w:val="single"/>
        </w:rPr>
        <w:t xml:space="preserve"> to colonial systems can be </w:t>
      </w:r>
      <w:r w:rsidRPr="00001BE7">
        <w:rPr>
          <w:highlight w:val="yellow"/>
          <w:u w:val="single"/>
        </w:rPr>
        <w:t>blurred</w:t>
      </w:r>
      <w:r w:rsidRPr="00AB5453">
        <w:rPr>
          <w:sz w:val="14"/>
        </w:rPr>
        <w:t xml:space="preserve">. Indigenous governments and communities can strategically wield the tools of the state to acknowledge and defend their lands, practices, and values. The use of colonial systems to defend Indigenous rights offers one path toward greater autonomy and can alter the practices of the state itself, reshaping governance in multiple ways. Still, these </w:t>
      </w:r>
      <w:r w:rsidRPr="00C4547D">
        <w:rPr>
          <w:rStyle w:val="Emphasis"/>
        </w:rPr>
        <w:t xml:space="preserve">processes have limits, and there are </w:t>
      </w:r>
      <w:r w:rsidRPr="00C4547D">
        <w:rPr>
          <w:rStyle w:val="Emphasis"/>
          <w:highlight w:val="yellow"/>
        </w:rPr>
        <w:t>dangers to</w:t>
      </w:r>
      <w:r w:rsidRPr="00C4547D">
        <w:rPr>
          <w:rStyle w:val="Emphasis"/>
        </w:rPr>
        <w:t xml:space="preserve"> such </w:t>
      </w:r>
      <w:r w:rsidRPr="00C4547D">
        <w:rPr>
          <w:rStyle w:val="Emphasis"/>
          <w:highlight w:val="yellow"/>
        </w:rPr>
        <w:t>integration</w:t>
      </w:r>
      <w:r w:rsidRPr="00AB5453">
        <w:rPr>
          <w:sz w:val="14"/>
        </w:rPr>
        <w:t xml:space="preserve"> (Coulthard 2007, 2014). </w:t>
      </w:r>
      <w:r w:rsidRPr="00895B33">
        <w:rPr>
          <w:u w:val="single"/>
        </w:rPr>
        <w:t xml:space="preserve">Even as they assess the possibilities for altering state practices through engagement, our authors draw on the deep and expanding literature on the politics of recognition, much of which </w:t>
      </w:r>
      <w:r w:rsidRPr="00251CC4">
        <w:rPr>
          <w:highlight w:val="yellow"/>
          <w:u w:val="single"/>
        </w:rPr>
        <w:t>cautions against Indigenous participation in colonial state systems.</w:t>
      </w:r>
      <w:r w:rsidRPr="00AB5453">
        <w:rPr>
          <w:sz w:val="14"/>
        </w:rPr>
        <w:t xml:space="preserve"> </w:t>
      </w:r>
      <w:r w:rsidRPr="00895B33">
        <w:rPr>
          <w:u w:val="single"/>
        </w:rPr>
        <w:t xml:space="preserve">Although participation can offer Indigenous peoples some additional power within the state, it can </w:t>
      </w:r>
      <w:r w:rsidRPr="00251CC4">
        <w:rPr>
          <w:highlight w:val="yellow"/>
          <w:u w:val="single"/>
        </w:rPr>
        <w:t>undermine broader</w:t>
      </w:r>
      <w:r w:rsidRPr="00895B33">
        <w:rPr>
          <w:u w:val="single"/>
        </w:rPr>
        <w:t xml:space="preserve"> and longer-term </w:t>
      </w:r>
      <w:r w:rsidRPr="00251CC4">
        <w:rPr>
          <w:highlight w:val="yellow"/>
          <w:u w:val="single"/>
        </w:rPr>
        <w:t>transformation of governing relationships by acknowledging the authority of the colonial state</w:t>
      </w:r>
      <w:r w:rsidRPr="00895B33">
        <w:rPr>
          <w:u w:val="single"/>
        </w:rPr>
        <w:t xml:space="preserve">, thus </w:t>
      </w:r>
      <w:r w:rsidRPr="00251CC4">
        <w:rPr>
          <w:highlight w:val="yellow"/>
          <w:u w:val="single"/>
        </w:rPr>
        <w:t>limiting possibilities for reclaiming autonomy and self-determination</w:t>
      </w:r>
      <w:r w:rsidRPr="00AB5453">
        <w:rPr>
          <w:sz w:val="14"/>
        </w:rPr>
        <w:t xml:space="preserve"> (Coulthard 2014; Daigle 2016). </w:t>
      </w:r>
      <w:r w:rsidRPr="00ED4758">
        <w:rPr>
          <w:u w:val="single"/>
        </w:rPr>
        <w:t xml:space="preserve">By engaging with specific cases—for example, </w:t>
      </w:r>
      <w:r w:rsidRPr="00251CC4">
        <w:rPr>
          <w:highlight w:val="yellow"/>
          <w:u w:val="single"/>
        </w:rPr>
        <w:t>water quality standards across the United States</w:t>
      </w:r>
      <w:r w:rsidRPr="00AB5453">
        <w:rPr>
          <w:sz w:val="14"/>
        </w:rPr>
        <w:t xml:space="preserve">, water rights and legal precedent in Arizona, water contamination from upstream agriculture in coastal Washington—the authors of this Special Issue provide in-depth empirical evidence for the tensions they identify in these “colonial entanglements,” a concept from Dennison (2012) used by both Curley and Diver et al. to examine the dynamics of Indigenous peoples’ participation within the structures of settler states. The interventions in this issue explore the possibilities for—but also </w:t>
      </w:r>
      <w:r w:rsidRPr="00251CC4">
        <w:rPr>
          <w:highlight w:val="yellow"/>
          <w:u w:val="single"/>
        </w:rPr>
        <w:t>limits</w:t>
      </w:r>
      <w:r w:rsidRPr="0010614F">
        <w:rPr>
          <w:u w:val="single"/>
        </w:rPr>
        <w:t xml:space="preserve"> </w:t>
      </w:r>
      <w:r w:rsidRPr="00251CC4">
        <w:rPr>
          <w:highlight w:val="yellow"/>
          <w:u w:val="single"/>
        </w:rPr>
        <w:t>of</w:t>
      </w:r>
      <w:r w:rsidRPr="0010614F">
        <w:rPr>
          <w:u w:val="single"/>
        </w:rPr>
        <w:t xml:space="preserve">— the </w:t>
      </w:r>
      <w:r w:rsidRPr="00251CC4">
        <w:rPr>
          <w:highlight w:val="yellow"/>
          <w:u w:val="single"/>
        </w:rPr>
        <w:t>incorporation of Indigenous knowledge, authority, and values into settler state governance practices</w:t>
      </w:r>
      <w:r w:rsidRPr="0010614F">
        <w:rPr>
          <w:u w:val="single"/>
        </w:rPr>
        <w:t xml:space="preserve">. </w:t>
      </w:r>
      <w:r w:rsidRPr="00AB5453">
        <w:rPr>
          <w:sz w:val="14"/>
        </w:rPr>
        <w:t xml:space="preserve">Diver et al. examine </w:t>
      </w:r>
      <w:r w:rsidRPr="008C1F99">
        <w:rPr>
          <w:u w:val="single"/>
        </w:rPr>
        <w:t xml:space="preserve">the adoption of </w:t>
      </w:r>
      <w:r w:rsidRPr="00251CC4">
        <w:rPr>
          <w:highlight w:val="yellow"/>
          <w:u w:val="single"/>
        </w:rPr>
        <w:t>state-like powers by tribal governments in the United States</w:t>
      </w:r>
      <w:r w:rsidRPr="008C1F99">
        <w:rPr>
          <w:u w:val="single"/>
        </w:rPr>
        <w:t xml:space="preserve">, where </w:t>
      </w:r>
      <w:r w:rsidRPr="00251CC4">
        <w:rPr>
          <w:highlight w:val="yellow"/>
          <w:u w:val="single"/>
        </w:rPr>
        <w:t>provisions</w:t>
      </w:r>
      <w:r w:rsidRPr="008C1F99">
        <w:rPr>
          <w:u w:val="single"/>
        </w:rPr>
        <w:t xml:space="preserve"> </w:t>
      </w:r>
      <w:r w:rsidRPr="00251CC4">
        <w:rPr>
          <w:highlight w:val="yellow"/>
          <w:u w:val="single"/>
        </w:rPr>
        <w:t>under</w:t>
      </w:r>
      <w:r w:rsidRPr="008C1F99">
        <w:rPr>
          <w:u w:val="single"/>
        </w:rPr>
        <w:t xml:space="preserve"> the </w:t>
      </w:r>
      <w:r w:rsidRPr="00251CC4">
        <w:rPr>
          <w:highlight w:val="yellow"/>
          <w:u w:val="single"/>
        </w:rPr>
        <w:t>C</w:t>
      </w:r>
      <w:r w:rsidRPr="008C1F99">
        <w:rPr>
          <w:u w:val="single"/>
        </w:rPr>
        <w:t xml:space="preserve">lean </w:t>
      </w:r>
      <w:r w:rsidRPr="00251CC4">
        <w:rPr>
          <w:highlight w:val="yellow"/>
          <w:u w:val="single"/>
        </w:rPr>
        <w:t>W</w:t>
      </w:r>
      <w:r w:rsidRPr="008C1F99">
        <w:rPr>
          <w:u w:val="single"/>
        </w:rPr>
        <w:t xml:space="preserve">ater </w:t>
      </w:r>
      <w:r w:rsidRPr="00251CC4">
        <w:rPr>
          <w:highlight w:val="yellow"/>
          <w:u w:val="single"/>
        </w:rPr>
        <w:t>A</w:t>
      </w:r>
      <w:r w:rsidRPr="008C1F99">
        <w:rPr>
          <w:u w:val="single"/>
        </w:rPr>
        <w:t xml:space="preserve">ct allow their “treatment as a state” in terms of </w:t>
      </w:r>
      <w:r w:rsidRPr="003C07BB">
        <w:rPr>
          <w:highlight w:val="yellow"/>
          <w:u w:val="single"/>
        </w:rPr>
        <w:t>conferring on</w:t>
      </w:r>
      <w:r w:rsidRPr="008C1F99">
        <w:rPr>
          <w:u w:val="single"/>
        </w:rPr>
        <w:t xml:space="preserve"> them the </w:t>
      </w:r>
      <w:r w:rsidRPr="003C07BB">
        <w:rPr>
          <w:highlight w:val="yellow"/>
          <w:u w:val="single"/>
        </w:rPr>
        <w:t>authority to set local water quality standards.</w:t>
      </w:r>
      <w:r w:rsidRPr="00AB5453">
        <w:rPr>
          <w:sz w:val="14"/>
        </w:rPr>
        <w:t xml:space="preserve"> Conducting an analysis across the tribes in the United States that have engaged with TAS provisions, with a focus on environmental contaminants, they document the inclusion of cultural and ceremonial concerns in tribes’ water quality standards. </w:t>
      </w:r>
      <w:r w:rsidRPr="00681E12">
        <w:rPr>
          <w:u w:val="single"/>
        </w:rPr>
        <w:t xml:space="preserve">Still, these entanglements lead to a form of </w:t>
      </w:r>
      <w:r w:rsidRPr="00CC4341">
        <w:rPr>
          <w:highlight w:val="yellow"/>
          <w:u w:val="single"/>
        </w:rPr>
        <w:t>water management that</w:t>
      </w:r>
      <w:r w:rsidRPr="00681E12">
        <w:rPr>
          <w:u w:val="single"/>
        </w:rPr>
        <w:t xml:space="preserve">, although it </w:t>
      </w:r>
      <w:r w:rsidRPr="00CC4341">
        <w:rPr>
          <w:highlight w:val="yellow"/>
          <w:u w:val="single"/>
        </w:rPr>
        <w:t>expands</w:t>
      </w:r>
      <w:r w:rsidRPr="00681E12">
        <w:rPr>
          <w:u w:val="single"/>
        </w:rPr>
        <w:t xml:space="preserve"> the </w:t>
      </w:r>
      <w:r w:rsidRPr="00CC4341">
        <w:rPr>
          <w:highlight w:val="yellow"/>
          <w:u w:val="single"/>
        </w:rPr>
        <w:t>limits</w:t>
      </w:r>
      <w:r w:rsidRPr="00681E12">
        <w:rPr>
          <w:u w:val="single"/>
        </w:rPr>
        <w:t xml:space="preserve"> otherwise </w:t>
      </w:r>
      <w:r w:rsidRPr="00CC4341">
        <w:rPr>
          <w:highlight w:val="yellow"/>
          <w:u w:val="single"/>
        </w:rPr>
        <w:t>imposed by the state</w:t>
      </w:r>
      <w:r w:rsidRPr="00681E12">
        <w:rPr>
          <w:u w:val="single"/>
        </w:rPr>
        <w:t xml:space="preserve">, still </w:t>
      </w:r>
      <w:r w:rsidRPr="00251CC4">
        <w:rPr>
          <w:highlight w:val="yellow"/>
          <w:u w:val="single"/>
        </w:rPr>
        <w:t>adheres to colonial perspectives on water resources</w:t>
      </w:r>
      <w:r w:rsidRPr="00681E12">
        <w:rPr>
          <w:u w:val="single"/>
        </w:rPr>
        <w:t xml:space="preserve">, especially given </w:t>
      </w:r>
      <w:r w:rsidRPr="00A615D2">
        <w:rPr>
          <w:highlight w:val="yellow"/>
          <w:u w:val="single"/>
        </w:rPr>
        <w:t>structural constraints</w:t>
      </w:r>
      <w:r w:rsidRPr="00681E12">
        <w:rPr>
          <w:u w:val="single"/>
        </w:rPr>
        <w:t xml:space="preserve"> </w:t>
      </w:r>
      <w:r w:rsidRPr="00A615D2">
        <w:rPr>
          <w:highlight w:val="yellow"/>
          <w:u w:val="single"/>
        </w:rPr>
        <w:t>to tribal authority</w:t>
      </w:r>
      <w:r w:rsidRPr="00681E12">
        <w:rPr>
          <w:u w:val="single"/>
        </w:rPr>
        <w:t xml:space="preserve"> </w:t>
      </w:r>
      <w:r w:rsidRPr="00A615D2">
        <w:rPr>
          <w:highlight w:val="yellow"/>
          <w:u w:val="single"/>
        </w:rPr>
        <w:t>posed by US property rights</w:t>
      </w:r>
      <w:r w:rsidRPr="00681E12">
        <w:rPr>
          <w:u w:val="single"/>
        </w:rPr>
        <w:t xml:space="preserve"> regimes</w:t>
      </w:r>
      <w:r w:rsidRPr="00AB5453">
        <w:rPr>
          <w:sz w:val="14"/>
        </w:rPr>
        <w:t>. Curley further complicates the story of colonial entanglements addressed by Diver et al. with his examination of Hopi and Navajo leaders’ assertion of their water rights through appeals to phrasing from a twentieth-century US Supreme Court case. Curley takes us to the Little Colorado River, where he tracks opposition to water settlements by Hopi and Navajo (Diné) citizens, demonstrating how these communities used existing US water laws and court decisions to contest state-mediated water allocations. Rather than acquiescing to state control, Curley argues that Hopi and Navajo claims revealed the contradictions embedded in the actions of the state, undermining the legitimacy of colonial water law and increasing the governance space for upholding alternative water relations</w:t>
      </w:r>
      <w:r w:rsidRPr="0018269F">
        <w:rPr>
          <w:u w:val="single"/>
        </w:rPr>
        <w:t>.</w:t>
      </w:r>
      <w:r w:rsidRPr="00AB5453">
        <w:rPr>
          <w:sz w:val="14"/>
        </w:rPr>
        <w:t xml:space="preserve"> These conflicts reveal the possibilities for </w:t>
      </w:r>
      <w:r w:rsidRPr="00AB5453">
        <w:rPr>
          <w:sz w:val="14"/>
        </w:rPr>
        <w:lastRenderedPageBreak/>
        <w:t xml:space="preserve">disrupting colonial assumptions and power systems through engagement with the state, revealing that appeals to state structures need not always fall into the problematic politics of recognition. Offering a bridge between the challenges of colonial entanglements and alternative relational approaches, Norman turns to ways in which Indigenous communities can circumvent unresponsive government processes. With a focus on the US West Coast, she documents efforts by the Lummi Nation (Coast Salish people), with concerns about water quality for shellfish harvesting, to work 8 • Transformative Water Relations Downloaded from http://direct.mit.edu/glep/article-pdf/19/3/1/1818443/glep_a_00514.pdf by guest on 26 June 2021 directly with upstream farmers to reconnect rights to responsibilities for water in the Salish Sea. To convince those upstream communities to participate in negotiations, Lummi leaders first invoked legal action against farmers for contaminating shellfish beds. However, the nation quickly shifted its focus away from colonial litigious practices to relationship-building efforts that better reflect the nation’s values. The relational focus of this work, both social relationships across Lummi and settler communities and place-based relationships between communities and water, highlights the transformative potential of rejecting settler state practices of negotiation and regulation. Norman’s work asks us to further consider the ontological assumptions underpinning governance practices and possible futures, considering relational alternatives to mitigating and repairing the damage wrought by industrial activities on social economies. We end the Special Issue with a policy-oriented intervention. In their Forum piece, Arsenault et al. point to the exclusion of Indigenous peoples from full and meaningful participation in environmental impact assessments for development projects in Canada, highlighting the “substantive inequities” that persist in the process. Acknowledging the historical roots—and contemporary re-entrenchment—of Indigenous peoples’ mistrust in these government processes, the Forum authors turn to the ways in which more serious engagement with traditional knowledge by Western scientists could transform impact assessment and decision-making. By considering pathways for enhancing Indigenous voices within planning and development, the Forum offers a pragmatic route forward for amending existing colonial governance practices. Readers might consider whether the Forum authors’ proposal for Indigenous participation in state-led processes of environmental assessment (Arsenault et al.) creates openings for more radical transformation of the state, as considered by Diver et al. </w:t>
      </w:r>
      <w:r w:rsidRPr="009E0447">
        <w:rPr>
          <w:sz w:val="14"/>
        </w:rPr>
        <w:t xml:space="preserve">regarding </w:t>
      </w:r>
      <w:r w:rsidRPr="009E0447">
        <w:rPr>
          <w:highlight w:val="yellow"/>
          <w:u w:val="single"/>
        </w:rPr>
        <w:t>the use of TAS provisions</w:t>
      </w:r>
      <w:r w:rsidRPr="001E348D">
        <w:rPr>
          <w:u w:val="single"/>
        </w:rPr>
        <w:t xml:space="preserve"> and in line with Curley’s account of the power of Indigenous interpretation and deployment of treaties, sovereignty, and water. Still, such </w:t>
      </w:r>
      <w:r w:rsidRPr="00251CC4">
        <w:rPr>
          <w:highlight w:val="yellow"/>
          <w:u w:val="single"/>
        </w:rPr>
        <w:t>integration into colonial processe</w:t>
      </w:r>
      <w:r w:rsidRPr="001E348D">
        <w:rPr>
          <w:u w:val="single"/>
        </w:rPr>
        <w:t xml:space="preserve">s might further </w:t>
      </w:r>
      <w:r w:rsidRPr="00251CC4">
        <w:rPr>
          <w:highlight w:val="yellow"/>
          <w:u w:val="single"/>
        </w:rPr>
        <w:t>entrench the politics of recognition,</w:t>
      </w:r>
      <w:r w:rsidRPr="00AB5453">
        <w:rPr>
          <w:sz w:val="14"/>
        </w:rPr>
        <w:t xml:space="preserve"> and perhaps Norman’s account of Lummi relational approaches would be more instructive for changing negotiations over landscapes and development. Taken together, these articles demonstrate how the industrial and </w:t>
      </w:r>
      <w:r w:rsidRPr="00251CC4">
        <w:rPr>
          <w:highlight w:val="yellow"/>
          <w:u w:val="single"/>
        </w:rPr>
        <w:t>extractive logics of settler states have disrupted</w:t>
      </w:r>
      <w:r w:rsidRPr="00EB30C9">
        <w:rPr>
          <w:u w:val="single"/>
        </w:rPr>
        <w:t xml:space="preserve"> and obscured the </w:t>
      </w:r>
      <w:r w:rsidRPr="00251CC4">
        <w:rPr>
          <w:highlight w:val="yellow"/>
          <w:u w:val="single"/>
        </w:rPr>
        <w:t>pre-existing economies of Indigenous people</w:t>
      </w:r>
      <w:r w:rsidRPr="00EB30C9">
        <w:rPr>
          <w:u w:val="single"/>
        </w:rPr>
        <w:t xml:space="preserve">s, yet they also reveal how </w:t>
      </w:r>
      <w:r w:rsidRPr="00B56579">
        <w:rPr>
          <w:highlight w:val="yellow"/>
          <w:u w:val="single"/>
        </w:rPr>
        <w:t>Indigenous practices, legal systems, and water relations are reshaping settler states</w:t>
      </w:r>
      <w:r w:rsidRPr="00AB5453">
        <w:rPr>
          <w:sz w:val="14"/>
        </w:rPr>
        <w:t>—with vary</w:t>
      </w:r>
    </w:p>
    <w:p w14:paraId="7CB63BF4" w14:textId="7F50D274" w:rsidR="00F207F1" w:rsidRDefault="00F207F1" w:rsidP="00F207F1">
      <w:pPr>
        <w:pStyle w:val="Heading3"/>
      </w:pPr>
      <w:r>
        <w:lastRenderedPageBreak/>
        <w:t>L – Trust Responsibility Bad</w:t>
      </w:r>
    </w:p>
    <w:p w14:paraId="45937022" w14:textId="77777777" w:rsidR="00605575" w:rsidRPr="00954D29" w:rsidRDefault="00605575" w:rsidP="00605575">
      <w:pPr>
        <w:pStyle w:val="Heading4"/>
      </w:pPr>
      <w:r>
        <w:t>Treaty logics are bad</w:t>
      </w:r>
    </w:p>
    <w:p w14:paraId="4441AF9A" w14:textId="77777777" w:rsidR="00605575" w:rsidRDefault="00605575" w:rsidP="00605575">
      <w:pPr>
        <w:rPr>
          <w:sz w:val="12"/>
        </w:rPr>
      </w:pPr>
      <w:r w:rsidRPr="005A3AC0">
        <w:rPr>
          <w:rStyle w:val="Style13ptBold"/>
        </w:rPr>
        <w:t>Stevenson 18</w:t>
      </w:r>
      <w:r w:rsidRPr="00954D29">
        <w:t xml:space="preserve"> </w:t>
      </w:r>
      <w:r>
        <w:t>((Re)Making Indigenous Water Worlds: Settler Colonialism, Indigenous Rights, and Hydrosocial Relations in the Settler Nation State</w:t>
      </w:r>
      <w:r w:rsidRPr="00954D29">
        <w:t>, https://curve.carleton.ca/system/files/etd/eaabce01-b8fc-4f56-9a2f-ff021030ed3f/etd_pdf/5b25eacdaec3752421984fd2f2b8df69/stevenson-remakingindigenouswaterworldssettlercolonialism.pdf</w:t>
      </w:r>
      <w:r>
        <w:t>)</w:t>
      </w:r>
    </w:p>
    <w:p w14:paraId="26FA8C53" w14:textId="77777777" w:rsidR="00605575" w:rsidRDefault="00605575" w:rsidP="00605575">
      <w:pPr>
        <w:rPr>
          <w:sz w:val="12"/>
        </w:rPr>
      </w:pPr>
      <w:r w:rsidRPr="00E33F8F">
        <w:rPr>
          <w:sz w:val="12"/>
        </w:rPr>
        <w:t xml:space="preserve">Interpretation of Indigenous rights in our contemporary moment has occurred most definitively through Canada’s Comprehensive Land Claim Agreement policies (CLCAs)—what are often referred to as the </w:t>
      </w:r>
      <w:r w:rsidRPr="004C3D95">
        <w:rPr>
          <w:u w:val="single"/>
        </w:rPr>
        <w:t>“</w:t>
      </w:r>
      <w:r w:rsidRPr="00B71A96">
        <w:rPr>
          <w:highlight w:val="yellow"/>
          <w:u w:val="single"/>
        </w:rPr>
        <w:t>modern treaties</w:t>
      </w:r>
      <w:r w:rsidRPr="00E33F8F">
        <w:rPr>
          <w:sz w:val="12"/>
          <w:highlight w:val="yellow"/>
        </w:rPr>
        <w:t>”</w:t>
      </w:r>
      <w:r w:rsidRPr="00E33F8F">
        <w:rPr>
          <w:sz w:val="12"/>
        </w:rPr>
        <w:t xml:space="preserve"> and what the Canadian government calls </w:t>
      </w:r>
      <w:r w:rsidRPr="004C3D95">
        <w:rPr>
          <w:u w:val="single"/>
        </w:rPr>
        <w:t>“</w:t>
      </w:r>
      <w:r w:rsidRPr="00B71A96">
        <w:rPr>
          <w:highlight w:val="yellow"/>
          <w:u w:val="single"/>
        </w:rPr>
        <w:t>the unfinished business of treaty-making</w:t>
      </w:r>
      <w:r w:rsidRPr="004C3D95">
        <w:rPr>
          <w:u w:val="single"/>
        </w:rPr>
        <w:t>”</w:t>
      </w:r>
      <w:r w:rsidRPr="00E33F8F">
        <w:rPr>
          <w:sz w:val="12"/>
        </w:rPr>
        <w:t xml:space="preserve"> (Government of Canada, “Comprehensive Claims”). In the broadest sense, CLCAs seek </w:t>
      </w:r>
      <w:r w:rsidRPr="00B71A96">
        <w:rPr>
          <w:highlight w:val="yellow"/>
          <w:u w:val="single"/>
        </w:rPr>
        <w:t>to address ownership,</w:t>
      </w:r>
      <w:r w:rsidRPr="00BF5A75">
        <w:rPr>
          <w:u w:val="single"/>
        </w:rPr>
        <w:t xml:space="preserve"> </w:t>
      </w:r>
      <w:r w:rsidRPr="00482CB5">
        <w:rPr>
          <w:rStyle w:val="Emphasis"/>
        </w:rPr>
        <w:t xml:space="preserve">management, and use </w:t>
      </w:r>
      <w:r w:rsidRPr="00482CB5">
        <w:rPr>
          <w:rStyle w:val="Emphasis"/>
          <w:highlight w:val="yellow"/>
        </w:rPr>
        <w:t>of</w:t>
      </w:r>
      <w:r w:rsidRPr="00482CB5">
        <w:rPr>
          <w:rStyle w:val="Emphasis"/>
        </w:rPr>
        <w:t xml:space="preserve"> lands, </w:t>
      </w:r>
      <w:r w:rsidRPr="00482CB5">
        <w:rPr>
          <w:rStyle w:val="Emphasis"/>
          <w:highlight w:val="yellow"/>
        </w:rPr>
        <w:t>waters</w:t>
      </w:r>
      <w:r w:rsidRPr="00482CB5">
        <w:rPr>
          <w:rStyle w:val="Emphasis"/>
        </w:rPr>
        <w:t>, and natural resources</w:t>
      </w:r>
      <w:r w:rsidRPr="00E33F8F">
        <w:rPr>
          <w:sz w:val="12"/>
        </w:rPr>
        <w:t xml:space="preserve"> (Land Claims Agreement Coalition; Indigenous and Northern Affairs Canada). More significantly, </w:t>
      </w:r>
      <w:r w:rsidRPr="00E414E1">
        <w:rPr>
          <w:u w:val="single"/>
        </w:rPr>
        <w:t xml:space="preserve">they set </w:t>
      </w:r>
      <w:r w:rsidRPr="00B71A96">
        <w:rPr>
          <w:u w:val="single"/>
        </w:rPr>
        <w:t>out</w:t>
      </w:r>
      <w:r w:rsidRPr="00E414E1">
        <w:rPr>
          <w:u w:val="single"/>
        </w:rPr>
        <w:t xml:space="preserve"> to </w:t>
      </w:r>
      <w:r w:rsidRPr="00B71A96">
        <w:rPr>
          <w:highlight w:val="yellow"/>
          <w:u w:val="single"/>
        </w:rPr>
        <w:t>determine the</w:t>
      </w:r>
      <w:r w:rsidRPr="00E414E1">
        <w:rPr>
          <w:u w:val="single"/>
        </w:rPr>
        <w:t xml:space="preserve"> meaning and </w:t>
      </w:r>
      <w:r w:rsidRPr="00B71A96">
        <w:rPr>
          <w:highlight w:val="yellow"/>
          <w:u w:val="single"/>
        </w:rPr>
        <w:t>breadth of</w:t>
      </w:r>
      <w:r w:rsidRPr="00E414E1">
        <w:rPr>
          <w:u w:val="single"/>
        </w:rPr>
        <w:t xml:space="preserve"> Aboriginal </w:t>
      </w:r>
      <w:r w:rsidRPr="00B71A96">
        <w:rPr>
          <w:highlight w:val="yellow"/>
          <w:u w:val="single"/>
        </w:rPr>
        <w:t>right</w:t>
      </w:r>
      <w:r w:rsidRPr="00E414E1">
        <w:rPr>
          <w:u w:val="single"/>
        </w:rPr>
        <w:t xml:space="preserve"> and title in terms that the state deems legible </w:t>
      </w:r>
      <w:r w:rsidRPr="00B71A96">
        <w:rPr>
          <w:highlight w:val="yellow"/>
          <w:u w:val="single"/>
        </w:rPr>
        <w:t>within the constraints o</w:t>
      </w:r>
      <w:r w:rsidRPr="00E414E1">
        <w:rPr>
          <w:u w:val="single"/>
        </w:rPr>
        <w:t>f the assertion of</w:t>
      </w:r>
      <w:r w:rsidRPr="00E33F8F">
        <w:rPr>
          <w:sz w:val="12"/>
        </w:rPr>
        <w:t xml:space="preserve"> Crown </w:t>
      </w:r>
      <w:r w:rsidRPr="00B71A96">
        <w:rPr>
          <w:highlight w:val="yellow"/>
          <w:u w:val="single"/>
        </w:rPr>
        <w:t>sovereignty</w:t>
      </w:r>
      <w:r w:rsidRPr="00E33F8F">
        <w:rPr>
          <w:sz w:val="12"/>
        </w:rPr>
        <w:t xml:space="preserve">. While significant progress has been made by Indigenous peoples through the CLCA process, Bonita Lawrence writes, Ultimately, </w:t>
      </w:r>
      <w:r w:rsidRPr="00B4672D">
        <w:rPr>
          <w:u w:val="single"/>
        </w:rPr>
        <w:t xml:space="preserve">there is </w:t>
      </w:r>
      <w:r w:rsidRPr="00B71A96">
        <w:rPr>
          <w:highlight w:val="yellow"/>
          <w:u w:val="single"/>
        </w:rPr>
        <w:t>little difference between</w:t>
      </w:r>
      <w:r w:rsidRPr="00B4672D">
        <w:rPr>
          <w:u w:val="single"/>
        </w:rPr>
        <w:t xml:space="preserve">, on the one hand, </w:t>
      </w:r>
      <w:r w:rsidRPr="00B71A96">
        <w:rPr>
          <w:highlight w:val="yellow"/>
          <w:u w:val="single"/>
        </w:rPr>
        <w:t>historical treaty making and</w:t>
      </w:r>
      <w:r w:rsidRPr="00B4672D">
        <w:rPr>
          <w:u w:val="single"/>
        </w:rPr>
        <w:t xml:space="preserve"> policies based on </w:t>
      </w:r>
      <w:r w:rsidRPr="00B71A96">
        <w:rPr>
          <w:highlight w:val="yellow"/>
          <w:u w:val="single"/>
        </w:rPr>
        <w:t>assimilation</w:t>
      </w:r>
      <w:r w:rsidRPr="00B4672D">
        <w:rPr>
          <w:u w:val="single"/>
        </w:rPr>
        <w:t xml:space="preserve">, and on the other, </w:t>
      </w:r>
      <w:r w:rsidRPr="00B71A96">
        <w:rPr>
          <w:rStyle w:val="Emphasis"/>
          <w:highlight w:val="yellow"/>
        </w:rPr>
        <w:t>modern treaty making</w:t>
      </w:r>
      <w:r w:rsidRPr="00B71A96">
        <w:rPr>
          <w:rStyle w:val="Emphasis"/>
        </w:rPr>
        <w:t xml:space="preserve"> and policies based on containment </w:t>
      </w:r>
      <w:r w:rsidRPr="00B4672D">
        <w:rPr>
          <w:u w:val="single"/>
        </w:rPr>
        <w:t xml:space="preserve">and the </w:t>
      </w:r>
      <w:r w:rsidRPr="00B71A96">
        <w:rPr>
          <w:highlight w:val="yellow"/>
          <w:u w:val="single"/>
        </w:rPr>
        <w:t>notion that Native</w:t>
      </w:r>
      <w:r w:rsidRPr="00B4672D">
        <w:rPr>
          <w:u w:val="single"/>
        </w:rPr>
        <w:t xml:space="preserve"> peoples will be </w:t>
      </w:r>
      <w:r w:rsidRPr="00B71A96">
        <w:rPr>
          <w:highlight w:val="yellow"/>
          <w:u w:val="single"/>
        </w:rPr>
        <w:t>domesticated through subordination</w:t>
      </w:r>
      <w:r w:rsidRPr="00B4672D">
        <w:rPr>
          <w:u w:val="single"/>
        </w:rPr>
        <w:t xml:space="preserve"> to</w:t>
      </w:r>
      <w:r w:rsidRPr="00E33F8F">
        <w:rPr>
          <w:sz w:val="12"/>
        </w:rPr>
        <w:t xml:space="preserve"> Canadian authority </w:t>
      </w:r>
      <w:r w:rsidRPr="00B4672D">
        <w:rPr>
          <w:u w:val="single"/>
        </w:rPr>
        <w:t xml:space="preserve">and therefore finally </w:t>
      </w:r>
      <w:r w:rsidRPr="00B71A96">
        <w:rPr>
          <w:highlight w:val="yellow"/>
          <w:u w:val="single"/>
        </w:rPr>
        <w:t>neutralized as sovereign entities</w:t>
      </w:r>
      <w:r w:rsidRPr="00E33F8F">
        <w:rPr>
          <w:sz w:val="12"/>
        </w:rPr>
        <w:t xml:space="preserve">. (2012, 74-75) Similarly, Jeff Corntassel critiques </w:t>
      </w:r>
      <w:r w:rsidRPr="007E230D">
        <w:rPr>
          <w:u w:val="single"/>
        </w:rPr>
        <w:t xml:space="preserve">Indigenous </w:t>
      </w:r>
      <w:r w:rsidRPr="00B71A96">
        <w:rPr>
          <w:highlight w:val="yellow"/>
          <w:u w:val="single"/>
        </w:rPr>
        <w:t>self-determination that relies on Western</w:t>
      </w:r>
      <w:r w:rsidRPr="007E230D">
        <w:rPr>
          <w:u w:val="single"/>
        </w:rPr>
        <w:t xml:space="preserve"> rights-based </w:t>
      </w:r>
      <w:r w:rsidRPr="00B71A96">
        <w:rPr>
          <w:highlight w:val="yellow"/>
          <w:u w:val="single"/>
        </w:rPr>
        <w:t>discourse</w:t>
      </w:r>
      <w:r w:rsidRPr="007E230D">
        <w:rPr>
          <w:u w:val="single"/>
        </w:rPr>
        <w:t xml:space="preserve">, such as that articulated through the comprehensive claims process, arguing that “the pursuit of a political/legal rights-based discourse leads indigenous peoples to </w:t>
      </w:r>
      <w:r w:rsidRPr="00482CB5">
        <w:rPr>
          <w:highlight w:val="yellow"/>
          <w:u w:val="single"/>
        </w:rPr>
        <w:t>frame</w:t>
      </w:r>
      <w:r w:rsidRPr="007E230D">
        <w:rPr>
          <w:u w:val="single"/>
        </w:rPr>
        <w:t xml:space="preserve"> their </w:t>
      </w:r>
      <w:r w:rsidRPr="00482CB5">
        <w:rPr>
          <w:highlight w:val="yellow"/>
          <w:u w:val="single"/>
        </w:rPr>
        <w:t>goals</w:t>
      </w:r>
      <w:r w:rsidRPr="007E230D">
        <w:rPr>
          <w:u w:val="single"/>
        </w:rPr>
        <w:t xml:space="preserve">/issues </w:t>
      </w:r>
      <w:r w:rsidRPr="00482CB5">
        <w:rPr>
          <w:highlight w:val="yellow"/>
          <w:u w:val="single"/>
        </w:rPr>
        <w:t>in</w:t>
      </w:r>
      <w:r w:rsidRPr="007E230D">
        <w:rPr>
          <w:u w:val="single"/>
        </w:rPr>
        <w:t xml:space="preserve"> a </w:t>
      </w:r>
      <w:r w:rsidRPr="00482CB5">
        <w:rPr>
          <w:rStyle w:val="Emphasis"/>
          <w:highlight w:val="yellow"/>
        </w:rPr>
        <w:t>state-centered</w:t>
      </w:r>
      <w:r w:rsidRPr="00482CB5">
        <w:rPr>
          <w:rStyle w:val="Emphasis"/>
        </w:rPr>
        <w:t xml:space="preserve"> (rather than community centered) way</w:t>
      </w:r>
      <w:r w:rsidRPr="00482CB5">
        <w:rPr>
          <w:u w:val="single"/>
        </w:rPr>
        <w:t>.”</w:t>
      </w:r>
      <w:r w:rsidRPr="00E33F8F">
        <w:rPr>
          <w:sz w:val="12"/>
        </w:rPr>
        <w:t xml:space="preserve"> (2008, 115) 7 In early 2018, the Liberal government under Justin Trudeau announced that it will be exploring a new framework for Indigenous rights in Canada. The development of this framework is still underway at the time of submission of this dissertation. 26 Indeed, major incongruities exist between the state and Indigenous peoples within comprehensive claims agreements. First and foremost, Indigenous peoples insist that what the state calls “Aboriginal title” to land arises from their having lived upon and used the land since time immemorial (Henderson 2002; Kulchyski 2013). Further, within this viewpoint, Aboriginal rights are territorially-based and asserted in the ongoing lived practice of Indigenous culture within the lands and waters that they have always occupied (Battiste and Henderson 2002). Conversely, the Canadian state’s approach suggests that Aboriginal title is derived from a set of legal documents, such as the Royal Proclamation of 1763 and that Aboriginal rights are subject to a set of predetermined tests outlined in the Van der Peet case8 (Christie 2007; Kulchyski 2013; Turner 2006, 2013). Further still, it is the Canadian government’s policy to seek certainty, extinguishment, and perhaps most unapologetically under the former Harper administration, termination, of Aboriginal rights through comprehensive claims agreements (Blackburn 2007; Diabo 2012; Mackey 2014, 2016). In Peter Kulchyski’s words, “Simply put, most </w:t>
      </w:r>
      <w:r w:rsidRPr="00F074B7">
        <w:rPr>
          <w:u w:val="single"/>
        </w:rPr>
        <w:t>First Nations see modern treaties as ways of reaffirming and asserting their continuing ownership of their traditional territories.</w:t>
      </w:r>
      <w:r w:rsidRPr="00E33F8F">
        <w:rPr>
          <w:sz w:val="12"/>
        </w:rPr>
        <w:t xml:space="preserve"> </w:t>
      </w:r>
      <w:r w:rsidRPr="00482CB5">
        <w:rPr>
          <w:rStyle w:val="Emphasis"/>
        </w:rPr>
        <w:t xml:space="preserve">The </w:t>
      </w:r>
      <w:r w:rsidRPr="00482CB5">
        <w:rPr>
          <w:rStyle w:val="Emphasis"/>
          <w:highlight w:val="yellow"/>
        </w:rPr>
        <w:t>state sees</w:t>
      </w:r>
      <w:r w:rsidRPr="00482CB5">
        <w:rPr>
          <w:rStyle w:val="Emphasis"/>
        </w:rPr>
        <w:t xml:space="preserve"> modern </w:t>
      </w:r>
      <w:r w:rsidRPr="00482CB5">
        <w:rPr>
          <w:rStyle w:val="Emphasis"/>
          <w:highlight w:val="yellow"/>
        </w:rPr>
        <w:t xml:space="preserve">treaties as a way of ending </w:t>
      </w:r>
      <w:r w:rsidRPr="00482CB5">
        <w:rPr>
          <w:rStyle w:val="Emphasis"/>
        </w:rPr>
        <w:t xml:space="preserve">that </w:t>
      </w:r>
      <w:r w:rsidRPr="00482CB5">
        <w:rPr>
          <w:rStyle w:val="Emphasis"/>
          <w:highlight w:val="yellow"/>
        </w:rPr>
        <w:t xml:space="preserve">ownership </w:t>
      </w:r>
      <w:r w:rsidRPr="00482CB5">
        <w:rPr>
          <w:rStyle w:val="Emphasis"/>
        </w:rPr>
        <w:t xml:space="preserve">in </w:t>
      </w:r>
      <w:r w:rsidRPr="00482CB5">
        <w:rPr>
          <w:rStyle w:val="Emphasis"/>
          <w:highlight w:val="yellow"/>
        </w:rPr>
        <w:t>“exchange” for</w:t>
      </w:r>
      <w:r w:rsidRPr="00482CB5">
        <w:rPr>
          <w:rStyle w:val="Emphasis"/>
        </w:rPr>
        <w:t xml:space="preserve"> much </w:t>
      </w:r>
      <w:r w:rsidRPr="00C92E47">
        <w:rPr>
          <w:rStyle w:val="Emphasis"/>
          <w:highlight w:val="yellow"/>
        </w:rPr>
        <w:t>smaller pieces of land and a small chunk of capital</w:t>
      </w:r>
      <w:r w:rsidRPr="00F074B7">
        <w:rPr>
          <w:u w:val="single"/>
        </w:rPr>
        <w:t>”</w:t>
      </w:r>
      <w:r w:rsidRPr="00E33F8F">
        <w:rPr>
          <w:sz w:val="12"/>
        </w:rPr>
        <w:t xml:space="preserve"> (2013, 108). The irreconcilability of these different viewpoints over land use and ownership may be best understood as matters of sovereign jurisdiction. </w:t>
      </w:r>
      <w:r w:rsidRPr="00F04814">
        <w:rPr>
          <w:u w:val="single"/>
        </w:rPr>
        <w:t>As such jurisdictional matters, the “claims” of Indigenous peoples are situated and confined within the framework of</w:t>
      </w:r>
      <w:r w:rsidRPr="00E33F8F">
        <w:rPr>
          <w:sz w:val="12"/>
        </w:rPr>
        <w:t xml:space="preserve"> Canadian </w:t>
      </w:r>
      <w:r w:rsidRPr="00F04814">
        <w:rPr>
          <w:u w:val="single"/>
        </w:rPr>
        <w:t>colonial law</w:t>
      </w:r>
      <w:r w:rsidRPr="00E33F8F">
        <w:rPr>
          <w:sz w:val="12"/>
        </w:rPr>
        <w:t>. Within the courts, the struggle has been whether or not the law 8 The Van der Peet case (1996) further defined Aboriginal rights as outlined under Section 35 of the Constitution Act, 1982. The case resulted in a list of 10 criteria, known as the “Integral to a Distinctive Culture Test,” which is intended to determine how Aboriginal rights are to be defined. For a list of the 10 criteria, see: http://indigenousfoundations.arts.ubc.ca/home/land-rights/van-der-peet-case.html. 27 should recognize Aboriginal right and title based on Indigenous relationships to the land, or whether the Anglo-Canadian norms of private property ownership should be upheld (Bhandar 2015). Shiri Pasternak writes, “At the heart of this encounter, is a conflict over the inauguration of law—or the authority to have authority—and the specific forms of struggle that arise when competing forms of law are asserted over a common space” (2014, 146). Canada’s</w:t>
      </w:r>
      <w:r w:rsidRPr="00FE513A">
        <w:rPr>
          <w:u w:val="single"/>
        </w:rPr>
        <w:t xml:space="preserve"> </w:t>
      </w:r>
      <w:r w:rsidRPr="00E33F8F">
        <w:rPr>
          <w:highlight w:val="yellow"/>
          <w:u w:val="single"/>
        </w:rPr>
        <w:t>assertion of jurisdiction</w:t>
      </w:r>
      <w:r w:rsidRPr="00FE513A">
        <w:rPr>
          <w:u w:val="single"/>
        </w:rPr>
        <w:t xml:space="preserve"> over all of the </w:t>
      </w:r>
      <w:r w:rsidRPr="00E33F8F">
        <w:rPr>
          <w:highlight w:val="yellow"/>
          <w:u w:val="single"/>
        </w:rPr>
        <w:t>lands and waters within</w:t>
      </w:r>
      <w:r w:rsidRPr="00FE513A">
        <w:rPr>
          <w:u w:val="single"/>
        </w:rPr>
        <w:t xml:space="preserve"> its </w:t>
      </w:r>
      <w:r w:rsidRPr="00E33F8F">
        <w:rPr>
          <w:highlight w:val="yellow"/>
          <w:u w:val="single"/>
        </w:rPr>
        <w:t>borders</w:t>
      </w:r>
      <w:r w:rsidRPr="00FE513A">
        <w:rPr>
          <w:u w:val="single"/>
        </w:rPr>
        <w:t xml:space="preserve"> </w:t>
      </w:r>
      <w:r w:rsidRPr="00E33F8F">
        <w:rPr>
          <w:highlight w:val="yellow"/>
          <w:u w:val="single"/>
        </w:rPr>
        <w:t>enshrine</w:t>
      </w:r>
      <w:r w:rsidRPr="00FE513A">
        <w:rPr>
          <w:u w:val="single"/>
        </w:rPr>
        <w:t xml:space="preserve"> the form of the </w:t>
      </w:r>
      <w:r w:rsidRPr="00E33F8F">
        <w:rPr>
          <w:highlight w:val="yellow"/>
          <w:u w:val="single"/>
        </w:rPr>
        <w:t>law</w:t>
      </w:r>
      <w:r w:rsidRPr="00FE513A">
        <w:rPr>
          <w:u w:val="single"/>
        </w:rPr>
        <w:t xml:space="preserve"> solely within the colonial context, </w:t>
      </w:r>
      <w:r w:rsidRPr="00E33F8F">
        <w:rPr>
          <w:highlight w:val="yellow"/>
          <w:u w:val="single"/>
        </w:rPr>
        <w:t>negating Indigenous assertions of sovereign right</w:t>
      </w:r>
      <w:r w:rsidRPr="00FE513A">
        <w:rPr>
          <w:u w:val="single"/>
        </w:rPr>
        <w:t xml:space="preserve"> and title as they might otherwise arise within their own culturally, historically, legally, and politically specific milieu</w:t>
      </w:r>
      <w:r w:rsidRPr="00E33F8F">
        <w:rPr>
          <w:sz w:val="12"/>
        </w:rPr>
        <w:t xml:space="preserve"> (Pasternak 2014; Borrows 2002, 2010). Indeed, those who find themselves within “the territorial boundaries of Canada are already presumed to exist within a particular body of law” (Pasternak, 148). While section 35 of the Constitution Act recognizes and affirms Aboriginal rights, the various interpretations of this form of recognition highlight the limitations of Indigenous rights and the meaning of Indigenous sovereignty that are derived from state recognition. While many scholars have echoed the sentiment that Section 35 “recognizes Aboriginal rights, but it did not create them” and that “Aboriginal rights have existed before Section 35” (Hanson, “Constitution Act”), Indigenous peoples have consistently had to prove and establish these rights through settler state and judicial forms of recognition. As Taiaiake Alfred states, There had been a lot of court activism and a lot of legal decisions that amounted to the court saying: 'There's such a thing as aboriginal title. You don't have it, but aboriginal title exists, so I'm sending this decision back down so that you can try again to prove that you have it. But when you are the person whose land is being used by mining interests, uranium explorers, settlers and so forth, you don't see as 28 a victory ten more years of lawyers doing battle in court for this vague concept of aboriginal rights and title. (2015, 5) Indeed, despite the 2014 Tsilhqot'in decision, where the supreme court determined that the criteria for Aboriginal title had been met for a small piece of the Tsilhqot’in Nations’ territory, declaring Aboriginal title for the first time in Canadian history (Tsilhqot’in Nation v British Columbia), </w:t>
      </w:r>
      <w:r w:rsidRPr="002C65A9">
        <w:rPr>
          <w:u w:val="single"/>
        </w:rPr>
        <w:t xml:space="preserve">Indigenous </w:t>
      </w:r>
      <w:r w:rsidRPr="00E33F8F">
        <w:rPr>
          <w:highlight w:val="yellow"/>
          <w:u w:val="single"/>
        </w:rPr>
        <w:t>title to land remains over-determined by Western</w:t>
      </w:r>
      <w:r w:rsidRPr="002C65A9">
        <w:rPr>
          <w:u w:val="single"/>
        </w:rPr>
        <w:t xml:space="preserve"> land rights </w:t>
      </w:r>
      <w:r w:rsidRPr="00E33F8F">
        <w:rPr>
          <w:highlight w:val="yellow"/>
          <w:u w:val="single"/>
        </w:rPr>
        <w:t>discourse</w:t>
      </w:r>
      <w:r w:rsidRPr="002C65A9">
        <w:rPr>
          <w:u w:val="single"/>
        </w:rPr>
        <w:t xml:space="preserve">, which has made </w:t>
      </w:r>
      <w:r w:rsidRPr="00E33F8F">
        <w:rPr>
          <w:highlight w:val="yellow"/>
          <w:u w:val="single"/>
        </w:rPr>
        <w:t>little room</w:t>
      </w:r>
      <w:r w:rsidRPr="002C65A9">
        <w:rPr>
          <w:u w:val="single"/>
        </w:rPr>
        <w:t xml:space="preserve"> for </w:t>
      </w:r>
      <w:r w:rsidRPr="00E33F8F">
        <w:rPr>
          <w:rStyle w:val="Emphasis"/>
          <w:highlight w:val="yellow"/>
        </w:rPr>
        <w:t>Indigenous conceptions</w:t>
      </w:r>
      <w:r w:rsidRPr="00E33F8F">
        <w:rPr>
          <w:rStyle w:val="Emphasis"/>
        </w:rPr>
        <w:t xml:space="preserve"> of </w:t>
      </w:r>
      <w:r w:rsidRPr="00E33F8F">
        <w:rPr>
          <w:rStyle w:val="Emphasis"/>
          <w:highlight w:val="yellow"/>
        </w:rPr>
        <w:t>land</w:t>
      </w:r>
      <w:r w:rsidRPr="00E33F8F">
        <w:rPr>
          <w:rStyle w:val="Emphasis"/>
        </w:rPr>
        <w:t xml:space="preserve"> tenure, sovereignty, and the legal orders</w:t>
      </w:r>
      <w:r w:rsidRPr="002C65A9">
        <w:rPr>
          <w:u w:val="single"/>
        </w:rPr>
        <w:t xml:space="preserve"> through which they are articulated and defined.</w:t>
      </w:r>
      <w:r w:rsidRPr="00E33F8F">
        <w:rPr>
          <w:sz w:val="12"/>
        </w:rPr>
        <w:t xml:space="preserve"> It is within this fraught legal context that many activists and scholars have articulated and enacted a resistance to state-sanctioned engagement over rights disputes in Canada (Alfred 2009; Coulthard 2007, 2014; Diabo 2012). This viewpoint suggests that </w:t>
      </w:r>
      <w:r w:rsidRPr="00372788">
        <w:rPr>
          <w:u w:val="single"/>
        </w:rPr>
        <w:t>Indigenous self-</w:t>
      </w:r>
      <w:r w:rsidRPr="00372788">
        <w:rPr>
          <w:u w:val="single"/>
        </w:rPr>
        <w:lastRenderedPageBreak/>
        <w:t>determination has been co-opted within a limiting liberal pluralistic “politics of recognition” that seeks to “reconcile Indigenous claims to nationhood with</w:t>
      </w:r>
      <w:r w:rsidRPr="00E33F8F">
        <w:rPr>
          <w:sz w:val="12"/>
        </w:rPr>
        <w:t xml:space="preserve"> Crown </w:t>
      </w:r>
      <w:r w:rsidRPr="00372788">
        <w:rPr>
          <w:u w:val="single"/>
        </w:rPr>
        <w:t>sovereignty</w:t>
      </w:r>
      <w:r w:rsidRPr="00E33F8F">
        <w:rPr>
          <w:sz w:val="12"/>
        </w:rPr>
        <w:t>,” which is, of course, also jurisdictional sovereignty (Coulthard 2007, 438). Further, following the work of Yellowknife Dene scholar Glen Coulthard, this view of rights claims is best characterized as a settler-colonial relationship, in which power relations “in this case, interrelated discursive and nondiscursive facets of economic, gendered, racial, and state power” have been structured and enacted within “a relatively secure or sedimented set of hierarchical social relations that continue to facilitate the dispossession of Indigenous peoples of their lands and self-determining authority” (Coulthard 2014, 6-7, emphasis in original). Within this viewpoint, Canadian Indigenous rights policies are operationalized in ways that fix interpretations of Indigenous rights within the settler colonial social relations of capitalist ownership and presumed sovereign jurisdiction; attempts on the behalf of Indigenous nations to engage in state-sanctioned 29 rights claims are correspondingly fixed within and limited by this settler colonial purview (Alfred 2005; Coulthard 2014; Corntassel 2008). Indigenous conceptions of rights and assertions of sovereignty, however, exceed and unsettle these limited settler-colonial notions. Indigenous peoples have inherent rights—rights that do not flow from the Crown, and which produce different kinds of knowledge through alternative, albeit subjugated discourses around land, water, peoplehood, culture, belonging, and law. As Heather Dorries states, “This inherent right . . . is derived from the fact that Indigenous peoples were sovereign before European settlers arrived</w:t>
      </w:r>
    </w:p>
    <w:p w14:paraId="5AA6A1A0" w14:textId="77777777" w:rsidR="00605575" w:rsidRPr="00605575" w:rsidRDefault="00605575" w:rsidP="00605575"/>
    <w:p w14:paraId="772473F7" w14:textId="77777777" w:rsidR="00AF489F" w:rsidRPr="00F36EA8" w:rsidRDefault="00AF489F" w:rsidP="00AF489F">
      <w:pPr>
        <w:pStyle w:val="Heading4"/>
      </w:pPr>
      <w:r w:rsidRPr="00F36EA8">
        <w:t xml:space="preserve">The aff’s trust relationship model is </w:t>
      </w:r>
      <w:r w:rsidRPr="00F36EA8">
        <w:rPr>
          <w:u w:val="single"/>
        </w:rPr>
        <w:t>paternalistic</w:t>
      </w:r>
      <w:r w:rsidRPr="00F36EA8">
        <w:t xml:space="preserve"> — it subsumes indigenous sovereignty to maintain systems of </w:t>
      </w:r>
      <w:r w:rsidRPr="00F36EA8">
        <w:rPr>
          <w:u w:val="single"/>
        </w:rPr>
        <w:t>dominance</w:t>
      </w:r>
      <w:r w:rsidRPr="00F36EA8">
        <w:t>.</w:t>
      </w:r>
    </w:p>
    <w:p w14:paraId="4C81BCFF" w14:textId="77777777" w:rsidR="00AF489F" w:rsidRPr="00F36EA8" w:rsidRDefault="00AF489F" w:rsidP="00AF489F">
      <w:r w:rsidRPr="00F36EA8">
        <w:rPr>
          <w:rStyle w:val="Style13ptBold"/>
        </w:rPr>
        <w:t>Diver 18</w:t>
      </w:r>
      <w:r w:rsidRPr="00F36EA8">
        <w:t xml:space="preserve"> — research scientist at Stanford University in the Department of Earth System Science. She studies issues of natural resource governance with Indigenous peoples, with a focus on Pacific Northwest salmon watersheds. She received her Ph.D. from the University of California, Berkeley in Environmental Science, Policy and Management at the College of Natural Resources. (Sibyl; Published: 2018; “Native Water Protection Flows Through Self Determination: Understanding Tribal Water Quality Standards and ‘Treatment as a State’; Journal of Contemporary Water Research &amp; Education, Issue 163, Pages 6-30; Accessed: June 22, 2021; doi.org/10.1111/j.1936-704X.2018.03267.x)//CYang</w:t>
      </w:r>
    </w:p>
    <w:p w14:paraId="283C5CA1" w14:textId="77777777" w:rsidR="00AF489F" w:rsidRPr="00F36EA8" w:rsidRDefault="00AF489F" w:rsidP="00AF489F">
      <w:pPr>
        <w:rPr>
          <w:sz w:val="16"/>
        </w:rPr>
      </w:pPr>
      <w:r w:rsidRPr="00F36EA8">
        <w:rPr>
          <w:sz w:val="16"/>
        </w:rPr>
        <w:t xml:space="preserve">The </w:t>
      </w:r>
      <w:r w:rsidRPr="00F36EA8">
        <w:rPr>
          <w:rStyle w:val="StyleUnderline"/>
        </w:rPr>
        <w:t>legal doctrines that support</w:t>
      </w:r>
      <w:r w:rsidRPr="00F36EA8">
        <w:rPr>
          <w:sz w:val="16"/>
        </w:rPr>
        <w:t xml:space="preserve"> U.S. </w:t>
      </w:r>
      <w:r w:rsidRPr="00F36EA8">
        <w:rPr>
          <w:rStyle w:val="StyleUnderline"/>
        </w:rPr>
        <w:t>federal Indian policy are not un</w:t>
      </w:r>
      <w:r w:rsidRPr="00F36EA8">
        <w:rPr>
          <w:rStyle w:val="Emphasis"/>
        </w:rPr>
        <w:t>problematic</w:t>
      </w:r>
      <w:r w:rsidRPr="00F36EA8">
        <w:rPr>
          <w:sz w:val="16"/>
        </w:rPr>
        <w:t xml:space="preserve">. Different audiences have interpreted these doctrines in vastly different ways at different times. For example, the </w:t>
      </w:r>
      <w:r w:rsidRPr="00F36EA8">
        <w:rPr>
          <w:rStyle w:val="StyleUnderline"/>
        </w:rPr>
        <w:t>trust relationship is</w:t>
      </w:r>
      <w:r w:rsidRPr="00F36EA8">
        <w:rPr>
          <w:sz w:val="16"/>
        </w:rPr>
        <w:t xml:space="preserve"> unfortunately </w:t>
      </w:r>
      <w:r w:rsidRPr="00F36EA8">
        <w:rPr>
          <w:rStyle w:val="StyleUnderline"/>
        </w:rPr>
        <w:t xml:space="preserve">associated with a history of </w:t>
      </w:r>
      <w:r w:rsidRPr="00F36EA8">
        <w:rPr>
          <w:rStyle w:val="Emphasis"/>
        </w:rPr>
        <w:t>paternalistic</w:t>
      </w:r>
      <w:r w:rsidRPr="00F36EA8">
        <w:rPr>
          <w:rStyle w:val="StyleUnderline"/>
        </w:rPr>
        <w:t xml:space="preserve"> federal Indian programs</w:t>
      </w:r>
      <w:r w:rsidRPr="00F36EA8">
        <w:rPr>
          <w:sz w:val="16"/>
        </w:rPr>
        <w:t xml:space="preserve"> (Grijalva 2006). U.S. federal </w:t>
      </w:r>
      <w:r w:rsidRPr="00F36EA8">
        <w:rPr>
          <w:rStyle w:val="StyleUnderline"/>
        </w:rPr>
        <w:t xml:space="preserve">Indian policy has been highly inconsistent, as evidenced by </w:t>
      </w:r>
      <w:r w:rsidRPr="00F36EA8">
        <w:rPr>
          <w:rStyle w:val="Emphasis"/>
        </w:rPr>
        <w:t>wide pendulum swings</w:t>
      </w:r>
      <w:r w:rsidRPr="00F36EA8">
        <w:rPr>
          <w:rStyle w:val="StyleUnderline"/>
        </w:rPr>
        <w:t xml:space="preserve"> of policy orientations</w:t>
      </w:r>
      <w:r w:rsidRPr="00F36EA8">
        <w:rPr>
          <w:sz w:val="16"/>
        </w:rPr>
        <w:t xml:space="preserve">, e.g., from treaty-making to the removal of tribes onto reservations, or from assimilation to self-determination (Deloria and Lytle 1984). In addition, scholars strongly refute “plenary power” concepts suggesting that Congress could hold unlimited or absolute power over tribes, as being irreconcilable with tribal sovereignty, inconsistent with the U.S. Constitution, and contradictory to democratic governance (e.g., Wilkins and Lomawaima 2001). </w:t>
      </w:r>
      <w:r w:rsidRPr="00F36EA8">
        <w:rPr>
          <w:rStyle w:val="StyleUnderline"/>
        </w:rPr>
        <w:t>The term sovereignty is problematic in itself, with</w:t>
      </w:r>
      <w:r w:rsidRPr="00F36EA8">
        <w:rPr>
          <w:sz w:val="16"/>
        </w:rPr>
        <w:t xml:space="preserve"> the origins of </w:t>
      </w:r>
      <w:r w:rsidRPr="00F36EA8">
        <w:rPr>
          <w:rStyle w:val="StyleUnderline"/>
        </w:rPr>
        <w:t xml:space="preserve">this word coming from </w:t>
      </w:r>
      <w:r w:rsidRPr="00F36EA8">
        <w:rPr>
          <w:rStyle w:val="Emphasis"/>
        </w:rPr>
        <w:t>European colonial law</w:t>
      </w:r>
      <w:r w:rsidRPr="00F36EA8">
        <w:rPr>
          <w:rStyle w:val="StyleUnderline"/>
        </w:rPr>
        <w:t xml:space="preserve"> and </w:t>
      </w:r>
      <w:r w:rsidRPr="00F36EA8">
        <w:rPr>
          <w:rStyle w:val="Emphasis"/>
        </w:rPr>
        <w:t>Christian ideologies</w:t>
      </w:r>
      <w:r w:rsidRPr="00F36EA8">
        <w:rPr>
          <w:sz w:val="16"/>
        </w:rPr>
        <w:t xml:space="preserve"> (Barker 2005). </w:t>
      </w:r>
    </w:p>
    <w:p w14:paraId="2EBA45BC" w14:textId="77777777" w:rsidR="00AF489F" w:rsidRPr="00F36EA8" w:rsidRDefault="00AF489F" w:rsidP="00AF489F">
      <w:pPr>
        <w:rPr>
          <w:sz w:val="16"/>
        </w:rPr>
      </w:pPr>
      <w:r w:rsidRPr="00F36EA8">
        <w:rPr>
          <w:rStyle w:val="StyleUnderline"/>
        </w:rPr>
        <w:t>Tribes</w:t>
      </w:r>
      <w:r w:rsidRPr="00F36EA8">
        <w:rPr>
          <w:sz w:val="16"/>
        </w:rPr>
        <w:t xml:space="preserve"> today </w:t>
      </w:r>
      <w:r w:rsidRPr="00F36EA8">
        <w:rPr>
          <w:rStyle w:val="StyleUnderline"/>
        </w:rPr>
        <w:t>emphasize that</w:t>
      </w:r>
      <w:r w:rsidRPr="00F36EA8">
        <w:rPr>
          <w:sz w:val="16"/>
        </w:rPr>
        <w:t xml:space="preserve"> “</w:t>
      </w:r>
      <w:r w:rsidRPr="00F36EA8">
        <w:rPr>
          <w:rStyle w:val="StyleUnderline"/>
        </w:rPr>
        <w:t xml:space="preserve">the relationship between American Indian tribes and the U.S. federal government is an </w:t>
      </w:r>
      <w:r w:rsidRPr="00F36EA8">
        <w:rPr>
          <w:rStyle w:val="Emphasis"/>
        </w:rPr>
        <w:t>ongoing contest</w:t>
      </w:r>
      <w:r w:rsidRPr="00F36EA8">
        <w:rPr>
          <w:rStyle w:val="StyleUnderline"/>
        </w:rPr>
        <w:t xml:space="preserve"> over sovereignty</w:t>
      </w:r>
      <w:r w:rsidRPr="00F36EA8">
        <w:rPr>
          <w:sz w:val="16"/>
        </w:rPr>
        <w:t xml:space="preserve">” (Wilkins and Lomawaima 2001, p. 5). Tribes argue for inherent sovereignty, “powers that could only be surrendered on the initiative of the tribe or changed, but not abolished, by the Congress.” This is in contrast to delegated sovereignty, since </w:t>
      </w:r>
      <w:r w:rsidRPr="00F36EA8">
        <w:rPr>
          <w:rStyle w:val="StyleUnderline"/>
        </w:rPr>
        <w:t>the idea of</w:t>
      </w:r>
      <w:r w:rsidRPr="00F36EA8">
        <w:rPr>
          <w:sz w:val="16"/>
        </w:rPr>
        <w:t xml:space="preserve"> Congress </w:t>
      </w:r>
      <w:r w:rsidRPr="00F36EA8">
        <w:rPr>
          <w:rStyle w:val="StyleUnderline"/>
        </w:rPr>
        <w:t xml:space="preserve">delegating powers that might be </w:t>
      </w:r>
      <w:r w:rsidRPr="00F36EA8">
        <w:rPr>
          <w:rStyle w:val="Emphasis"/>
        </w:rPr>
        <w:t>radically changed</w:t>
      </w:r>
      <w:r w:rsidRPr="00F36EA8">
        <w:rPr>
          <w:rStyle w:val="StyleUnderline"/>
        </w:rPr>
        <w:t xml:space="preserve"> or cancelled by a future legislature is </w:t>
      </w:r>
      <w:r w:rsidRPr="00F36EA8">
        <w:rPr>
          <w:rStyle w:val="Emphasis"/>
        </w:rPr>
        <w:t>highly problematic</w:t>
      </w:r>
      <w:r w:rsidRPr="00F36EA8">
        <w:rPr>
          <w:sz w:val="16"/>
        </w:rPr>
        <w:t xml:space="preserve"> (Deloria and Lytle 1984, p. 159). Indigenous </w:t>
      </w:r>
      <w:r w:rsidRPr="00F36EA8">
        <w:rPr>
          <w:rStyle w:val="StyleUnderline"/>
        </w:rPr>
        <w:t>scholars</w:t>
      </w:r>
      <w:r w:rsidRPr="00F36EA8">
        <w:rPr>
          <w:sz w:val="16"/>
        </w:rPr>
        <w:t xml:space="preserve"> also </w:t>
      </w:r>
      <w:r w:rsidRPr="00F36EA8">
        <w:rPr>
          <w:rStyle w:val="StyleUnderline"/>
        </w:rPr>
        <w:t>critique uneven political negotiations that limit tribal self-determination</w:t>
      </w:r>
      <w:r w:rsidRPr="00F36EA8">
        <w:rPr>
          <w:sz w:val="16"/>
        </w:rPr>
        <w:t xml:space="preserve">. In particular, scholars note the contradictions involved with recognizing the sovereignty of Indigenous peoples through colonial legal systems, which include Supreme Court decisions setting the terms of tribal sovereignty in the U.S. context (Barker 2005). </w:t>
      </w:r>
    </w:p>
    <w:p w14:paraId="2E177589" w14:textId="201F1C79" w:rsidR="00F207F1" w:rsidRDefault="00AF489F" w:rsidP="00AF489F">
      <w:pPr>
        <w:rPr>
          <w:sz w:val="16"/>
        </w:rPr>
      </w:pPr>
      <w:r w:rsidRPr="00F36EA8">
        <w:rPr>
          <w:sz w:val="16"/>
        </w:rPr>
        <w:t xml:space="preserve">Given these concerns, </w:t>
      </w:r>
      <w:r w:rsidRPr="00F36EA8">
        <w:rPr>
          <w:rStyle w:val="StyleUnderline"/>
        </w:rPr>
        <w:t>many Indigenous peoples</w:t>
      </w:r>
      <w:r w:rsidRPr="00F36EA8">
        <w:rPr>
          <w:sz w:val="16"/>
        </w:rPr>
        <w:t xml:space="preserve"> have long </w:t>
      </w:r>
      <w:r w:rsidRPr="00F36EA8">
        <w:rPr>
          <w:rStyle w:val="StyleUnderline"/>
        </w:rPr>
        <w:t xml:space="preserve">questioned the viability of working within </w:t>
      </w:r>
      <w:r w:rsidRPr="00F36EA8">
        <w:rPr>
          <w:rStyle w:val="Emphasis"/>
        </w:rPr>
        <w:t>dominant governance models</w:t>
      </w:r>
      <w:r w:rsidRPr="00F36EA8">
        <w:rPr>
          <w:rStyle w:val="StyleUnderline"/>
        </w:rPr>
        <w:t xml:space="preserve"> that</w:t>
      </w:r>
      <w:r w:rsidRPr="00F36EA8">
        <w:rPr>
          <w:sz w:val="16"/>
        </w:rPr>
        <w:t xml:space="preserve"> “</w:t>
      </w:r>
      <w:r w:rsidRPr="00F36EA8">
        <w:rPr>
          <w:rStyle w:val="StyleUnderline"/>
        </w:rPr>
        <w:t xml:space="preserve">recognized indigenous sovereignty yet always </w:t>
      </w:r>
      <w:r w:rsidRPr="00F36EA8">
        <w:rPr>
          <w:rStyle w:val="Emphasis"/>
        </w:rPr>
        <w:t>subsumed it</w:t>
      </w:r>
      <w:r w:rsidRPr="00F36EA8">
        <w:rPr>
          <w:rStyle w:val="StyleUnderline"/>
        </w:rPr>
        <w:t xml:space="preserve"> to that of the state</w:t>
      </w:r>
      <w:r w:rsidRPr="00F36EA8">
        <w:rPr>
          <w:sz w:val="16"/>
        </w:rPr>
        <w:t xml:space="preserve">” (Alfred 2005, p. 35). As Deloria and Lytle (1984, p. 19) write, </w:t>
      </w:r>
      <w:r w:rsidRPr="00F36EA8">
        <w:rPr>
          <w:rStyle w:val="StyleUnderline"/>
        </w:rPr>
        <w:t xml:space="preserve">self-determination </w:t>
      </w:r>
      <w:r w:rsidRPr="00F36EA8">
        <w:rPr>
          <w:rStyle w:val="Emphasis"/>
        </w:rPr>
        <w:t>cannot exist</w:t>
      </w:r>
      <w:r w:rsidRPr="00F36EA8">
        <w:rPr>
          <w:rStyle w:val="StyleUnderline"/>
        </w:rPr>
        <w:t xml:space="preserve"> at the</w:t>
      </w:r>
      <w:r w:rsidRPr="00F36EA8">
        <w:rPr>
          <w:sz w:val="16"/>
        </w:rPr>
        <w:t xml:space="preserve"> “</w:t>
      </w:r>
      <w:r w:rsidRPr="00F36EA8">
        <w:rPr>
          <w:rStyle w:val="StyleUnderline"/>
        </w:rPr>
        <w:t>whim of the controlling federal government</w:t>
      </w:r>
      <w:r w:rsidRPr="00F36EA8">
        <w:rPr>
          <w:sz w:val="16"/>
        </w:rPr>
        <w:t xml:space="preserve">.” Some Indigenous communities are now exploring opportunities for recovering longstanding Indigenous political traditions in a contemporary context, which Alfred (2005, p. 40) describes as an “uneven </w:t>
      </w:r>
      <w:r w:rsidRPr="00F36EA8">
        <w:rPr>
          <w:rStyle w:val="StyleUnderline"/>
        </w:rPr>
        <w:t xml:space="preserve">process of </w:t>
      </w:r>
      <w:r w:rsidRPr="00F36EA8">
        <w:rPr>
          <w:rStyle w:val="Emphasis"/>
        </w:rPr>
        <w:t>reinstituting systems</w:t>
      </w:r>
      <w:r w:rsidRPr="00F36EA8">
        <w:rPr>
          <w:rStyle w:val="StyleUnderline"/>
        </w:rPr>
        <w:t xml:space="preserve"> that promote</w:t>
      </w:r>
      <w:r w:rsidRPr="00F36EA8">
        <w:rPr>
          <w:sz w:val="16"/>
        </w:rPr>
        <w:t xml:space="preserve"> the goals </w:t>
      </w:r>
      <w:r w:rsidRPr="00F36EA8">
        <w:rPr>
          <w:rStyle w:val="StyleUnderline"/>
        </w:rPr>
        <w:t xml:space="preserve">and </w:t>
      </w:r>
      <w:r w:rsidRPr="00F36EA8">
        <w:rPr>
          <w:rStyle w:val="Emphasis"/>
        </w:rPr>
        <w:t>reinforce the values</w:t>
      </w:r>
      <w:r w:rsidRPr="00F36EA8">
        <w:rPr>
          <w:rStyle w:val="StyleUnderline"/>
        </w:rPr>
        <w:t xml:space="preserve"> of indigenous cultures, against</w:t>
      </w:r>
      <w:r w:rsidRPr="00F36EA8">
        <w:rPr>
          <w:sz w:val="16"/>
        </w:rPr>
        <w:t xml:space="preserve"> the </w:t>
      </w:r>
      <w:r w:rsidRPr="00F36EA8">
        <w:rPr>
          <w:rStyle w:val="StyleUnderline"/>
        </w:rPr>
        <w:t>constant efforts of the</w:t>
      </w:r>
      <w:r w:rsidRPr="00F36EA8">
        <w:rPr>
          <w:sz w:val="16"/>
        </w:rPr>
        <w:t xml:space="preserve"> Canadian and </w:t>
      </w:r>
      <w:r w:rsidRPr="00F36EA8">
        <w:rPr>
          <w:rStyle w:val="StyleUnderline"/>
        </w:rPr>
        <w:t>United States governments to maintain</w:t>
      </w:r>
      <w:r w:rsidRPr="00F36EA8">
        <w:rPr>
          <w:sz w:val="16"/>
        </w:rPr>
        <w:t xml:space="preserve"> the </w:t>
      </w:r>
      <w:r w:rsidRPr="00F36EA8">
        <w:rPr>
          <w:rStyle w:val="Emphasis"/>
        </w:rPr>
        <w:t>systems of dominance</w:t>
      </w:r>
      <w:r w:rsidRPr="00F36EA8">
        <w:rPr>
          <w:rStyle w:val="StyleUnderline"/>
        </w:rPr>
        <w:t xml:space="preserve"> imposed on indigenous communities</w:t>
      </w:r>
      <w:r w:rsidRPr="00F36EA8">
        <w:rPr>
          <w:sz w:val="16"/>
        </w:rPr>
        <w:t xml:space="preserve"> during the last century.”</w:t>
      </w:r>
    </w:p>
    <w:p w14:paraId="004CC449" w14:textId="1BB4E623" w:rsidR="007932B2" w:rsidRDefault="00F207F1" w:rsidP="00F207F1">
      <w:pPr>
        <w:pStyle w:val="Heading3"/>
      </w:pPr>
      <w:r>
        <w:lastRenderedPageBreak/>
        <w:t>Alt – Water</w:t>
      </w:r>
    </w:p>
    <w:p w14:paraId="6DAF351B" w14:textId="77777777" w:rsidR="00605575" w:rsidRPr="00E924BF" w:rsidRDefault="00605575" w:rsidP="00605575">
      <w:pPr>
        <w:pStyle w:val="Heading4"/>
        <w:rPr>
          <w:rStyle w:val="Style13ptBold"/>
        </w:rPr>
      </w:pPr>
      <w:r>
        <w:t>The Alternative is indigenous led governance</w:t>
      </w:r>
    </w:p>
    <w:p w14:paraId="75954CDC" w14:textId="77777777" w:rsidR="00605575" w:rsidRPr="002C730D" w:rsidRDefault="00605575" w:rsidP="00605575">
      <w:r w:rsidRPr="002C730D">
        <w:rPr>
          <w:rStyle w:val="Style13ptBold"/>
        </w:rPr>
        <w:t>Wilson and Inkster 20</w:t>
      </w:r>
      <w:r w:rsidRPr="002C730D">
        <w:t xml:space="preserve"> (, " Respecting water: Indigenous water governance, ontologies, and the politics of kinship on the ground," 2018, Environment and Planning E: Nature and Space, https://journals.sagepub.com/doi/abs/10.1177/2514848618789378?journalCode=enea)</w:t>
      </w:r>
    </w:p>
    <w:p w14:paraId="323CB163" w14:textId="099C4766" w:rsidR="007932B2" w:rsidRDefault="00605575">
      <w:r w:rsidRPr="002C730D">
        <w:t xml:space="preserve">Another option would be to </w:t>
      </w:r>
      <w:r w:rsidRPr="00E924BF">
        <w:rPr>
          <w:highlight w:val="yellow"/>
          <w:u w:val="single"/>
        </w:rPr>
        <w:t>shift from</w:t>
      </w:r>
      <w:r w:rsidRPr="002C730D">
        <w:rPr>
          <w:u w:val="single"/>
        </w:rPr>
        <w:t xml:space="preserve"> the </w:t>
      </w:r>
      <w:r w:rsidRPr="00E924BF">
        <w:rPr>
          <w:highlight w:val="yellow"/>
          <w:u w:val="single"/>
        </w:rPr>
        <w:t>co-management of water</w:t>
      </w:r>
      <w:r w:rsidRPr="002C730D">
        <w:t xml:space="preserve">, </w:t>
      </w:r>
      <w:r w:rsidRPr="002C730D">
        <w:rPr>
          <w:u w:val="single"/>
        </w:rPr>
        <w:t>dominated by settler views of water and modes of governance</w:t>
      </w:r>
      <w:r w:rsidRPr="00E924BF">
        <w:rPr>
          <w:highlight w:val="yellow"/>
          <w:u w:val="single"/>
        </w:rPr>
        <w:t>, to Indigenous-led modes of governance</w:t>
      </w:r>
      <w:r w:rsidRPr="002C730D">
        <w:rPr>
          <w:u w:val="single"/>
        </w:rPr>
        <w:t xml:space="preserve"> and cogovernance </w:t>
      </w:r>
      <w:r w:rsidRPr="00E924BF">
        <w:rPr>
          <w:highlight w:val="yellow"/>
          <w:u w:val="single"/>
        </w:rPr>
        <w:t>rooted in a politics of kinship and respect for water</w:t>
      </w:r>
      <w:r w:rsidRPr="002C730D">
        <w:t xml:space="preserve">. Indigenous scholar and lawyer (Anishinaabe-Me´ tis) Aime´e Craft (2017) asks what Indigenous water laws or the Anishinaabe nibi inaakonigewin (‘‘our water law’’) might contribute to improving decisionmaking about water? </w:t>
      </w:r>
      <w:r w:rsidRPr="005A6D76">
        <w:rPr>
          <w:u w:val="single"/>
        </w:rPr>
        <w:t xml:space="preserve">While noting that all legal traditions emphasize rights, obligations, and responsibilities and most often include reciprocal and bilateral rights and obligations </w:t>
      </w:r>
      <w:r w:rsidRPr="002C730D">
        <w:t>(between the individual and the state), she theorizes that Anishinaabe water law differs from other legal traditions in that it is ‘‘focused primarily on responsibility, rather than rights, and that it is multi-layered, multi-dimensional and sources from relationships among beings (human and non-human)’’ (Craft, 2017: 107</w:t>
      </w:r>
      <w:r w:rsidRPr="002C730D">
        <w:rPr>
          <w:u w:val="single"/>
        </w:rPr>
        <w:t xml:space="preserve">). Through this lens, we understand </w:t>
      </w:r>
      <w:r w:rsidRPr="00E924BF">
        <w:rPr>
          <w:highlight w:val="yellow"/>
          <w:u w:val="single"/>
        </w:rPr>
        <w:t>Indigenous water laws</w:t>
      </w:r>
      <w:r w:rsidRPr="002C730D">
        <w:rPr>
          <w:u w:val="single"/>
        </w:rPr>
        <w:t xml:space="preserve"> to engage ontologically pluralistic approaches to governance that seeks to </w:t>
      </w:r>
      <w:r w:rsidRPr="00E924BF">
        <w:rPr>
          <w:highlight w:val="yellow"/>
          <w:u w:val="single"/>
        </w:rPr>
        <w:t>acknowledge the status</w:t>
      </w:r>
      <w:r w:rsidRPr="002C730D">
        <w:rPr>
          <w:u w:val="single"/>
        </w:rPr>
        <w:t xml:space="preserve">, rights, and privileges </w:t>
      </w:r>
      <w:r w:rsidRPr="00E924BF">
        <w:rPr>
          <w:highlight w:val="yellow"/>
          <w:u w:val="single"/>
        </w:rPr>
        <w:t>of more-than-humans</w:t>
      </w:r>
      <w:r w:rsidRPr="002C730D">
        <w:rPr>
          <w:u w:val="single"/>
        </w:rPr>
        <w:t xml:space="preserve"> that are equal to humans and in a manner </w:t>
      </w:r>
      <w:r w:rsidRPr="00E924BF">
        <w:rPr>
          <w:highlight w:val="yellow"/>
          <w:u w:val="single"/>
        </w:rPr>
        <w:t>that ensures those benefits are recognized and protected</w:t>
      </w:r>
      <w:r w:rsidRPr="00E924BF">
        <w:rPr>
          <w:highlight w:val="yellow"/>
        </w:rPr>
        <w:t>.</w:t>
      </w:r>
      <w:r w:rsidRPr="002C730D">
        <w:t xml:space="preserve"> Calls for legally pluralistic water governance systems often assume that Indigenous ontologies, epistemologies, and legal traditions are only relevant at the local scale and questions about whether and how these principles and institutions can be scaled up to regional or national levels, are rarely posed (Merrey, 2009). </w:t>
      </w:r>
      <w:r w:rsidRPr="009C52DE">
        <w:rPr>
          <w:u w:val="single"/>
        </w:rPr>
        <w:t xml:space="preserve">If it is the case that Indigenous water laws tend to center on the inclusion of all relations and perspectives, </w:t>
      </w:r>
      <w:r w:rsidRPr="00E924BF">
        <w:rPr>
          <w:highlight w:val="yellow"/>
          <w:u w:val="single"/>
        </w:rPr>
        <w:t>governance</w:t>
      </w:r>
      <w:r w:rsidRPr="009C52DE">
        <w:rPr>
          <w:u w:val="single"/>
        </w:rPr>
        <w:t xml:space="preserve"> arrangements </w:t>
      </w:r>
      <w:r w:rsidRPr="00E924BF">
        <w:rPr>
          <w:highlight w:val="yellow"/>
          <w:u w:val="single"/>
        </w:rPr>
        <w:t>built on Indigenous law</w:t>
      </w:r>
      <w:r w:rsidRPr="009C52DE">
        <w:rPr>
          <w:u w:val="single"/>
        </w:rPr>
        <w:t xml:space="preserve"> and institutions might not only </w:t>
      </w:r>
      <w:r w:rsidRPr="00E924BF">
        <w:rPr>
          <w:highlight w:val="yellow"/>
          <w:u w:val="single"/>
        </w:rPr>
        <w:t>better reflect</w:t>
      </w:r>
      <w:r w:rsidRPr="009C52DE">
        <w:rPr>
          <w:u w:val="single"/>
        </w:rPr>
        <w:t xml:space="preserve"> Indigenous </w:t>
      </w:r>
      <w:r w:rsidRPr="00E924BF">
        <w:rPr>
          <w:highlight w:val="yellow"/>
          <w:u w:val="single"/>
        </w:rPr>
        <w:t>epistemologies and ontologies</w:t>
      </w:r>
      <w:r w:rsidRPr="002C730D">
        <w:t xml:space="preserve">, but perhaps also better serve the collective good through </w:t>
      </w:r>
      <w:r w:rsidRPr="004C64CC">
        <w:rPr>
          <w:u w:val="single"/>
        </w:rPr>
        <w:t xml:space="preserve">engaging pluralist perspectives </w:t>
      </w:r>
      <w:r w:rsidRPr="00E924BF">
        <w:rPr>
          <w:highlight w:val="yellow"/>
          <w:u w:val="single"/>
        </w:rPr>
        <w:t>rather than</w:t>
      </w:r>
      <w:r w:rsidRPr="004C64CC">
        <w:rPr>
          <w:u w:val="single"/>
        </w:rPr>
        <w:t xml:space="preserve"> those rooted in </w:t>
      </w:r>
      <w:r w:rsidRPr="00E924BF">
        <w:rPr>
          <w:highlight w:val="yellow"/>
          <w:u w:val="single"/>
        </w:rPr>
        <w:t>scientific rationalism, private property,</w:t>
      </w:r>
      <w:r w:rsidRPr="004C64CC">
        <w:rPr>
          <w:u w:val="single"/>
        </w:rPr>
        <w:t xml:space="preserve"> and </w:t>
      </w:r>
      <w:r w:rsidRPr="00E924BF">
        <w:rPr>
          <w:highlight w:val="yellow"/>
          <w:u w:val="single"/>
        </w:rPr>
        <w:t>individualism</w:t>
      </w:r>
      <w:r w:rsidRPr="004C64CC">
        <w:rPr>
          <w:u w:val="single"/>
        </w:rPr>
        <w:t xml:space="preserve">. </w:t>
      </w:r>
      <w:r w:rsidRPr="002C730D">
        <w:t>This logic might also extend to the concept of water rights and the governance of such rights, which transform water into a property that is owned by a human. Instead, decentering the role of humans in water governance involves acknowledging the rights of water itself. The Te Awa Tupua (Whanganui River Claims Settlement) represents a promising legal precedent of this kind. In that landmark case, Whanganui Maori iwi (kin group) won a 140-year legal battle to recognize their ancestral [Whanganui] river has having personhood and thus legal rights equal to that of humans (Salmond, 2014; Boyd, 2017). Acknowledging the rights of rivers takes the legal and governance idea of water as a Wilson and Inkster 531 more-than-human person seriously. At the same time, this approach also raises essential questions about who can speak on behalf of nature or a body of water and what it would mean to practice respect in this context. At the very least, it complicates concepts of governance as it calls into question the ability of humans to govern or act on behalf of water. It may even call into question the extent to which water as a more-than-human is even ‘‘governable’’ (Todd, 2017).</w:t>
      </w:r>
    </w:p>
    <w:bookmarkEnd w:id="5"/>
    <w:p w14:paraId="3A8D7A3C" w14:textId="2AD9CF59" w:rsidR="007932B2" w:rsidRDefault="00B93C4F" w:rsidP="00B93C4F">
      <w:pPr>
        <w:pStyle w:val="Heading2"/>
      </w:pPr>
      <w:r>
        <w:lastRenderedPageBreak/>
        <w:t>K – Capitalism</w:t>
      </w:r>
    </w:p>
    <w:p w14:paraId="6761B7EC" w14:textId="4B824CA4" w:rsidR="00B93C4F" w:rsidRDefault="00B93C4F" w:rsidP="00B93C4F">
      <w:pPr>
        <w:pStyle w:val="Heading3"/>
      </w:pPr>
      <w:r>
        <w:lastRenderedPageBreak/>
        <w:t>T/C</w:t>
      </w:r>
    </w:p>
    <w:p w14:paraId="35362C0B" w14:textId="77777777" w:rsidR="00B93C4F" w:rsidRDefault="00B93C4F" w:rsidP="00B93C4F">
      <w:pPr>
        <w:pStyle w:val="Heading4"/>
      </w:pPr>
      <w:r>
        <w:t>The affirmative fails to recognize the reason for the water crisis – the drive to profit under capitalism undermines native survival – intervening actors will try to protect private interests at all costs and secure water for themselves, means the aff can’t solve – only the alt provides real solutions</w:t>
      </w:r>
    </w:p>
    <w:p w14:paraId="7A446DF8" w14:textId="77777777" w:rsidR="00B93C4F" w:rsidRDefault="00B93C4F" w:rsidP="00B93C4F">
      <w:r w:rsidRPr="009F2647">
        <w:rPr>
          <w:rStyle w:val="Heading4Char"/>
        </w:rPr>
        <w:t>Hill 19</w:t>
      </w:r>
      <w:r>
        <w:t xml:space="preserve"> (Meg, writer for the socialist alternative, “</w:t>
      </w:r>
      <w:r w:rsidRPr="009F2647">
        <w:t>Under capitalism, even water is a tool of oppression</w:t>
      </w:r>
      <w:r>
        <w:t xml:space="preserve">”, </w:t>
      </w:r>
      <w:hyperlink r:id="rId238" w:history="1">
        <w:r w:rsidRPr="00B5559B">
          <w:rPr>
            <w:rStyle w:val="Hyperlink"/>
          </w:rPr>
          <w:t>https://redflag.org.au/node/6915</w:t>
        </w:r>
      </w:hyperlink>
      <w:r>
        <w:t xml:space="preserve"> ,10/6/19)</w:t>
      </w:r>
    </w:p>
    <w:p w14:paraId="2E3BCA57" w14:textId="77777777" w:rsidR="00B93C4F" w:rsidRDefault="00B93C4F" w:rsidP="00B93C4F">
      <w:r>
        <w:t xml:space="preserve">In fact, </w:t>
      </w:r>
      <w:r w:rsidRPr="009F2647">
        <w:rPr>
          <w:u w:val="single"/>
        </w:rPr>
        <w:t>Obama’s</w:t>
      </w:r>
      <w:r>
        <w:t xml:space="preserve"> wars over water </w:t>
      </w:r>
      <w:r w:rsidRPr="009F2647">
        <w:rPr>
          <w:u w:val="single"/>
        </w:rPr>
        <w:t>proved that the ongoing development of capitalism never stops targeting Indigenous populations</w:t>
      </w:r>
      <w:r>
        <w:t xml:space="preserve">. </w:t>
      </w:r>
      <w:r w:rsidRPr="009F2647">
        <w:rPr>
          <w:u w:val="single"/>
        </w:rPr>
        <w:t>In 2016</w:t>
      </w:r>
      <w:r>
        <w:t xml:space="preserve"> the world watched battles between </w:t>
      </w:r>
      <w:r w:rsidRPr="009F2647">
        <w:rPr>
          <w:u w:val="single"/>
        </w:rPr>
        <w:t>the Native American Sioux</w:t>
      </w:r>
      <w:r>
        <w:t xml:space="preserve"> and their supporters </w:t>
      </w:r>
      <w:r w:rsidRPr="009F2647">
        <w:rPr>
          <w:u w:val="single"/>
        </w:rPr>
        <w:t>and the Obama administration over the Dakota Access oil pipeline</w:t>
      </w:r>
      <w:r>
        <w:t xml:space="preserve">. </w:t>
      </w:r>
      <w:r w:rsidRPr="009F2647">
        <w:rPr>
          <w:u w:val="single"/>
        </w:rPr>
        <w:t>One of the major issues was the destruction of the Standing Rock Sioux reservation’s water supply</w:t>
      </w:r>
      <w:r>
        <w:t xml:space="preserve">. Under Obama’s watch, </w:t>
      </w:r>
      <w:r w:rsidRPr="009F2647">
        <w:rPr>
          <w:u w:val="single"/>
        </w:rPr>
        <w:t>the military was sent in to break up a protest camp, dubbed the “water protectors”,</w:t>
      </w:r>
      <w:r>
        <w:t xml:space="preserve"> of more than 10,000 people. </w:t>
      </w:r>
      <w:r w:rsidRPr="009F2647">
        <w:rPr>
          <w:u w:val="single"/>
        </w:rPr>
        <w:t>The pipeline, now built, runs for almost 2,000 kilometres</w:t>
      </w:r>
      <w:r>
        <w:t>. According to the Intercept, it leaked oil at least five times in 2017 alone.</w:t>
      </w:r>
    </w:p>
    <w:p w14:paraId="46CE4033" w14:textId="77777777" w:rsidR="00B93C4F" w:rsidRDefault="00B93C4F" w:rsidP="00B93C4F"/>
    <w:p w14:paraId="60C308D1" w14:textId="19DB490A" w:rsidR="00B93C4F" w:rsidRPr="00B93C4F" w:rsidRDefault="00B93C4F" w:rsidP="00B93C4F">
      <w:pPr>
        <w:rPr>
          <w:u w:val="single"/>
        </w:rPr>
      </w:pPr>
      <w:r w:rsidRPr="009F2647">
        <w:rPr>
          <w:u w:val="single"/>
        </w:rPr>
        <w:t>Capitalism distorts our relationship with every resource, no matter its abundance or its importance to</w:t>
      </w:r>
      <w:r>
        <w:t xml:space="preserve"> human </w:t>
      </w:r>
      <w:r w:rsidRPr="009F2647">
        <w:rPr>
          <w:u w:val="single"/>
        </w:rPr>
        <w:t>survival</w:t>
      </w:r>
      <w:r>
        <w:t xml:space="preserve">. </w:t>
      </w:r>
      <w:r w:rsidRPr="009F2647">
        <w:rPr>
          <w:u w:val="single"/>
        </w:rPr>
        <w:t>Those in charge are conscious of how the impending climate crisis affects those needs and are increasingly anxious to protect their control over resources, especially water, into the tumultuous future.</w:t>
      </w:r>
      <w:r>
        <w:t xml:space="preserve"> </w:t>
      </w:r>
      <w:r w:rsidRPr="009F2647">
        <w:rPr>
          <w:u w:val="single"/>
        </w:rPr>
        <w:t>Capitalists are increasingly worried both that those they’ve deprived of water will rise up against them, and that the climate catastrophe they’ve created will start to impede their business and security. A few remedies are being experimented with.</w:t>
      </w:r>
      <w:r>
        <w:t xml:space="preserve"> </w:t>
      </w:r>
      <w:r w:rsidRPr="009F2647">
        <w:rPr>
          <w:u w:val="single"/>
        </w:rPr>
        <w:t>Some capitalists are hiring firms of trained killers to protect them and their water supply if we come for it. Others are securing getaway strategies</w:t>
      </w:r>
      <w:r>
        <w:t xml:space="preserve"> – like buying up remote land in New Zealand complete with the world’s freshest water sources – </w:t>
      </w:r>
      <w:r w:rsidRPr="009F2647">
        <w:rPr>
          <w:u w:val="single"/>
        </w:rPr>
        <w:t>to wait out the apocalypse. And in the meantime, scarcity exacerbated by climate change is driving up water prices, and with them profits, everywhere.</w:t>
      </w:r>
    </w:p>
    <w:sectPr w:rsidR="00B93C4F" w:rsidRPr="00B93C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Georgia">
    <w:altName w:val="﷽﷽﷽﷽﷽﷽﷽﷽쀀ô怀"/>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383509"/>
    <w:multiLevelType w:val="hybridMultilevel"/>
    <w:tmpl w:val="6010E146"/>
    <w:lvl w:ilvl="0" w:tplc="6D92D1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6C7A9D"/>
    <w:multiLevelType w:val="hybridMultilevel"/>
    <w:tmpl w:val="39F01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9D07A0"/>
    <w:multiLevelType w:val="hybridMultilevel"/>
    <w:tmpl w:val="93D25B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8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86457672"/>
  </w:docVars>
  <w:rsids>
    <w:rsidRoot w:val="007932B2"/>
    <w:rsid w:val="00007528"/>
    <w:rsid w:val="00033366"/>
    <w:rsid w:val="000517B5"/>
    <w:rsid w:val="00070BAB"/>
    <w:rsid w:val="00072327"/>
    <w:rsid w:val="000966F9"/>
    <w:rsid w:val="000B6FD6"/>
    <w:rsid w:val="000C068E"/>
    <w:rsid w:val="000C5128"/>
    <w:rsid w:val="000D64DB"/>
    <w:rsid w:val="00131872"/>
    <w:rsid w:val="001946E2"/>
    <w:rsid w:val="0019506D"/>
    <w:rsid w:val="001A6B53"/>
    <w:rsid w:val="001B74C9"/>
    <w:rsid w:val="001C57C3"/>
    <w:rsid w:val="001E5AF3"/>
    <w:rsid w:val="00222B41"/>
    <w:rsid w:val="00226AD4"/>
    <w:rsid w:val="002422C8"/>
    <w:rsid w:val="00270C05"/>
    <w:rsid w:val="00277FF1"/>
    <w:rsid w:val="002A6B1C"/>
    <w:rsid w:val="002E6C65"/>
    <w:rsid w:val="00337DBD"/>
    <w:rsid w:val="0035345B"/>
    <w:rsid w:val="00357230"/>
    <w:rsid w:val="003732FB"/>
    <w:rsid w:val="003927BD"/>
    <w:rsid w:val="003C6843"/>
    <w:rsid w:val="00430934"/>
    <w:rsid w:val="004661AA"/>
    <w:rsid w:val="00467E87"/>
    <w:rsid w:val="004A0DA6"/>
    <w:rsid w:val="00504F54"/>
    <w:rsid w:val="00510C35"/>
    <w:rsid w:val="00510DC4"/>
    <w:rsid w:val="00522E50"/>
    <w:rsid w:val="00523D85"/>
    <w:rsid w:val="0053567A"/>
    <w:rsid w:val="00542B40"/>
    <w:rsid w:val="00543948"/>
    <w:rsid w:val="0058404A"/>
    <w:rsid w:val="00584560"/>
    <w:rsid w:val="005B3073"/>
    <w:rsid w:val="005B5902"/>
    <w:rsid w:val="005C44DD"/>
    <w:rsid w:val="005C45C9"/>
    <w:rsid w:val="005F718C"/>
    <w:rsid w:val="00605575"/>
    <w:rsid w:val="00615516"/>
    <w:rsid w:val="00616159"/>
    <w:rsid w:val="0062379F"/>
    <w:rsid w:val="006405D5"/>
    <w:rsid w:val="00645BBE"/>
    <w:rsid w:val="006519FB"/>
    <w:rsid w:val="00666643"/>
    <w:rsid w:val="00684175"/>
    <w:rsid w:val="00684E39"/>
    <w:rsid w:val="00685684"/>
    <w:rsid w:val="006A65EC"/>
    <w:rsid w:val="006B12C8"/>
    <w:rsid w:val="006C188D"/>
    <w:rsid w:val="006E7C40"/>
    <w:rsid w:val="007213AD"/>
    <w:rsid w:val="00757F66"/>
    <w:rsid w:val="00763BB5"/>
    <w:rsid w:val="00771A41"/>
    <w:rsid w:val="00772303"/>
    <w:rsid w:val="0077671E"/>
    <w:rsid w:val="00776E95"/>
    <w:rsid w:val="00791B1A"/>
    <w:rsid w:val="007932B2"/>
    <w:rsid w:val="00796B49"/>
    <w:rsid w:val="007A0AD7"/>
    <w:rsid w:val="007B56AA"/>
    <w:rsid w:val="007D1EA4"/>
    <w:rsid w:val="007F13F9"/>
    <w:rsid w:val="00800BD7"/>
    <w:rsid w:val="00843E2B"/>
    <w:rsid w:val="00893105"/>
    <w:rsid w:val="00895963"/>
    <w:rsid w:val="008A251C"/>
    <w:rsid w:val="008A3157"/>
    <w:rsid w:val="008A4CEF"/>
    <w:rsid w:val="008C39B8"/>
    <w:rsid w:val="008E00E5"/>
    <w:rsid w:val="008E07B4"/>
    <w:rsid w:val="008E38F1"/>
    <w:rsid w:val="008F483D"/>
    <w:rsid w:val="0094118B"/>
    <w:rsid w:val="0094331A"/>
    <w:rsid w:val="0096388B"/>
    <w:rsid w:val="00973A78"/>
    <w:rsid w:val="009825E3"/>
    <w:rsid w:val="00991F87"/>
    <w:rsid w:val="009B4B9F"/>
    <w:rsid w:val="009D3A92"/>
    <w:rsid w:val="009E3D38"/>
    <w:rsid w:val="00A031EA"/>
    <w:rsid w:val="00A057CD"/>
    <w:rsid w:val="00A128E9"/>
    <w:rsid w:val="00A203F9"/>
    <w:rsid w:val="00A21084"/>
    <w:rsid w:val="00A266A8"/>
    <w:rsid w:val="00A34613"/>
    <w:rsid w:val="00A41EBA"/>
    <w:rsid w:val="00A444C4"/>
    <w:rsid w:val="00A50736"/>
    <w:rsid w:val="00A571B5"/>
    <w:rsid w:val="00A76E74"/>
    <w:rsid w:val="00A849E0"/>
    <w:rsid w:val="00A87BCA"/>
    <w:rsid w:val="00AB3BD0"/>
    <w:rsid w:val="00AF489F"/>
    <w:rsid w:val="00AF7963"/>
    <w:rsid w:val="00B10316"/>
    <w:rsid w:val="00B2180D"/>
    <w:rsid w:val="00B61AF8"/>
    <w:rsid w:val="00B838F2"/>
    <w:rsid w:val="00B86698"/>
    <w:rsid w:val="00B919D5"/>
    <w:rsid w:val="00B93C4F"/>
    <w:rsid w:val="00B93E40"/>
    <w:rsid w:val="00BA0826"/>
    <w:rsid w:val="00BA29B0"/>
    <w:rsid w:val="00BD7D44"/>
    <w:rsid w:val="00BE1F1B"/>
    <w:rsid w:val="00BE78A0"/>
    <w:rsid w:val="00BF623F"/>
    <w:rsid w:val="00C0597D"/>
    <w:rsid w:val="00C16C80"/>
    <w:rsid w:val="00C347CE"/>
    <w:rsid w:val="00C56D37"/>
    <w:rsid w:val="00C931B7"/>
    <w:rsid w:val="00CB5881"/>
    <w:rsid w:val="00CC2627"/>
    <w:rsid w:val="00D12057"/>
    <w:rsid w:val="00D12C78"/>
    <w:rsid w:val="00D60308"/>
    <w:rsid w:val="00D70C39"/>
    <w:rsid w:val="00D7332E"/>
    <w:rsid w:val="00D84097"/>
    <w:rsid w:val="00D9319A"/>
    <w:rsid w:val="00DA0B27"/>
    <w:rsid w:val="00DA0EC9"/>
    <w:rsid w:val="00DB346D"/>
    <w:rsid w:val="00DB38D5"/>
    <w:rsid w:val="00DD7F67"/>
    <w:rsid w:val="00DF28A4"/>
    <w:rsid w:val="00E025A9"/>
    <w:rsid w:val="00E059F9"/>
    <w:rsid w:val="00E10DD4"/>
    <w:rsid w:val="00E13A3C"/>
    <w:rsid w:val="00E31267"/>
    <w:rsid w:val="00E41ED2"/>
    <w:rsid w:val="00E72C1F"/>
    <w:rsid w:val="00E767D4"/>
    <w:rsid w:val="00E92958"/>
    <w:rsid w:val="00EA3400"/>
    <w:rsid w:val="00EA74CF"/>
    <w:rsid w:val="00EC5600"/>
    <w:rsid w:val="00F11003"/>
    <w:rsid w:val="00F207F1"/>
    <w:rsid w:val="00F37274"/>
    <w:rsid w:val="00F5785D"/>
    <w:rsid w:val="00F73C9E"/>
    <w:rsid w:val="00F832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1DFC3"/>
  <w15:chartTrackingRefBased/>
  <w15:docId w15:val="{596F62BA-C5BA-4976-A8E4-69C4A5237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405D5"/>
    <w:rPr>
      <w:rFonts w:ascii="Calibri" w:eastAsiaTheme="minorHAnsi" w:hAnsi="Calibri"/>
      <w:lang w:eastAsia="en-US"/>
    </w:rPr>
  </w:style>
  <w:style w:type="paragraph" w:styleId="Heading1">
    <w:name w:val="heading 1"/>
    <w:aliases w:val="Pocket"/>
    <w:basedOn w:val="Normal"/>
    <w:next w:val="Normal"/>
    <w:link w:val="Heading1Char"/>
    <w:qFormat/>
    <w:rsid w:val="006405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405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405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
    <w:basedOn w:val="Normal"/>
    <w:next w:val="Normal"/>
    <w:link w:val="Heading4Char"/>
    <w:uiPriority w:val="3"/>
    <w:unhideWhenUsed/>
    <w:qFormat/>
    <w:rsid w:val="006405D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405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05D5"/>
  </w:style>
  <w:style w:type="character" w:customStyle="1" w:styleId="Heading1Char">
    <w:name w:val="Heading 1 Char"/>
    <w:aliases w:val="Pocket Char"/>
    <w:basedOn w:val="DefaultParagraphFont"/>
    <w:link w:val="Heading1"/>
    <w:rsid w:val="006405D5"/>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6405D5"/>
    <w:rPr>
      <w:rFonts w:ascii="Calibri" w:eastAsiaTheme="majorEastAsia" w:hAnsi="Calibri" w:cstheme="majorBidi"/>
      <w:b/>
      <w:sz w:val="44"/>
      <w:szCs w:val="26"/>
      <w:u w:val="double"/>
      <w:lang w:eastAsia="en-US"/>
    </w:rPr>
  </w:style>
  <w:style w:type="character" w:customStyle="1" w:styleId="Heading3Char">
    <w:name w:val="Heading 3 Char"/>
    <w:aliases w:val="Block Char"/>
    <w:basedOn w:val="DefaultParagraphFont"/>
    <w:link w:val="Heading3"/>
    <w:uiPriority w:val="2"/>
    <w:rsid w:val="006405D5"/>
    <w:rPr>
      <w:rFonts w:ascii="Calibri" w:eastAsiaTheme="majorEastAsia" w:hAnsi="Calibri" w:cstheme="majorBidi"/>
      <w:b/>
      <w:sz w:val="32"/>
      <w:szCs w:val="24"/>
      <w:u w:val="single"/>
      <w:lang w:eastAsia="en-US"/>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6405D5"/>
    <w:rPr>
      <w:rFonts w:ascii="Calibri" w:eastAsiaTheme="majorEastAsia" w:hAnsi="Calibri" w:cstheme="majorBidi"/>
      <w:b/>
      <w:iCs/>
      <w:sz w:val="26"/>
      <w:lang w:eastAsia="en-US"/>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Emphasis1"/>
    <w:uiPriority w:val="7"/>
    <w:qFormat/>
    <w:rsid w:val="006405D5"/>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5"/>
    <w:qFormat/>
    <w:rsid w:val="006405D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Title Char,Bold Cite Char,ci,c,cite,Bo,9.5 "/>
    <w:basedOn w:val="DefaultParagraphFont"/>
    <w:uiPriority w:val="6"/>
    <w:qFormat/>
    <w:rsid w:val="006405D5"/>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T"/>
    <w:basedOn w:val="DefaultParagraphFont"/>
    <w:link w:val="Card"/>
    <w:uiPriority w:val="99"/>
    <w:unhideWhenUsed/>
    <w:rsid w:val="006405D5"/>
    <w:rPr>
      <w:color w:val="auto"/>
      <w:u w:val="none"/>
    </w:rPr>
  </w:style>
  <w:style w:type="character" w:styleId="FollowedHyperlink">
    <w:name w:val="FollowedHyperlink"/>
    <w:basedOn w:val="DefaultParagraphFont"/>
    <w:uiPriority w:val="99"/>
    <w:semiHidden/>
    <w:unhideWhenUsed/>
    <w:rsid w:val="006405D5"/>
    <w:rPr>
      <w:color w:val="auto"/>
      <w:u w:val="none"/>
    </w:rPr>
  </w:style>
  <w:style w:type="paragraph" w:customStyle="1" w:styleId="Emphasis1">
    <w:name w:val="Emphasis1"/>
    <w:basedOn w:val="Normal"/>
    <w:link w:val="Emphasis"/>
    <w:autoRedefine/>
    <w:uiPriority w:val="7"/>
    <w:qFormat/>
    <w:rsid w:val="00776E95"/>
    <w:pPr>
      <w:pBdr>
        <w:top w:val="single" w:sz="4" w:space="1" w:color="auto"/>
        <w:left w:val="single" w:sz="4" w:space="4" w:color="auto"/>
        <w:bottom w:val="single" w:sz="4" w:space="1" w:color="auto"/>
        <w:right w:val="single" w:sz="4" w:space="4" w:color="auto"/>
      </w:pBdr>
      <w:ind w:left="720"/>
      <w:jc w:val="both"/>
    </w:pPr>
    <w:rPr>
      <w:rFonts w:eastAsiaTheme="minorEastAsia"/>
      <w:b/>
      <w:iCs/>
      <w:u w:val="single"/>
      <w:lang w:eastAsia="ja-JP"/>
    </w:rPr>
  </w:style>
  <w:style w:type="paragraph" w:customStyle="1" w:styleId="Card">
    <w:name w:val="Card"/>
    <w:aliases w:val="card,No Spacing22,No Spacing3,Medium Grid 21,Tags,No Spacing31,No Spacing41,No Spacing111112,Tag and Cite,nonunderlined,Dont use,Very Small Text,No Spacing1111,tags,No Spacing111111,No Spacing5,Small Text,Tag and Ci,No Spacing11211,Note Level 2"/>
    <w:basedOn w:val="Heading1"/>
    <w:link w:val="Hyperlink"/>
    <w:autoRedefine/>
    <w:uiPriority w:val="99"/>
    <w:qFormat/>
    <w:rsid w:val="00776E95"/>
    <w:pPr>
      <w:keepNext w:val="0"/>
      <w:keepLines w:val="0"/>
      <w:outlineLvl w:val="9"/>
    </w:pPr>
    <w:rPr>
      <w:rFonts w:asciiTheme="minorHAnsi" w:eastAsiaTheme="minorEastAsia" w:hAnsiTheme="minorHAnsi" w:cstheme="minorBidi"/>
      <w:b w:val="0"/>
      <w:sz w:val="22"/>
      <w:szCs w:val="22"/>
      <w:lang w:eastAsia="ja-JP"/>
    </w:rPr>
  </w:style>
  <w:style w:type="character" w:styleId="UnresolvedMention">
    <w:name w:val="Unresolved Mention"/>
    <w:basedOn w:val="DefaultParagraphFont"/>
    <w:uiPriority w:val="99"/>
    <w:semiHidden/>
    <w:unhideWhenUsed/>
    <w:rsid w:val="008A251C"/>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A571B5"/>
    <w:pPr>
      <w:spacing w:after="0" w:line="240" w:lineRule="auto"/>
    </w:pPr>
    <w:rPr>
      <w:rFonts w:eastAsiaTheme="minorHAnsi"/>
      <w:u w:val="single"/>
      <w:lang w:eastAsia="en-US"/>
    </w:rPr>
  </w:style>
  <w:style w:type="paragraph" w:customStyle="1" w:styleId="textbold">
    <w:name w:val="text bold"/>
    <w:basedOn w:val="Normal"/>
    <w:uiPriority w:val="7"/>
    <w:qFormat/>
    <w:rsid w:val="00A571B5"/>
    <w:pPr>
      <w:widowControl w:val="0"/>
      <w:ind w:left="720"/>
      <w:jc w:val="both"/>
    </w:pPr>
    <w:rPr>
      <w:b/>
      <w:iCs/>
      <w:u w:val="single"/>
    </w:rPr>
  </w:style>
  <w:style w:type="paragraph" w:customStyle="1" w:styleId="AnalyticsHG">
    <w:name w:val="Analytics [HG]"/>
    <w:basedOn w:val="Heading4"/>
    <w:next w:val="Normal"/>
    <w:link w:val="AnalyticsHGChar"/>
    <w:autoRedefine/>
    <w:qFormat/>
    <w:rsid w:val="00504F54"/>
    <w:rPr>
      <w:color w:val="000000" w:themeColor="text1"/>
    </w:rPr>
  </w:style>
  <w:style w:type="character" w:customStyle="1" w:styleId="AnalyticsHGChar">
    <w:name w:val="Analytics [HG] Char"/>
    <w:basedOn w:val="DefaultParagraphFont"/>
    <w:link w:val="AnalyticsHG"/>
    <w:rsid w:val="00504F54"/>
    <w:rPr>
      <w:rFonts w:ascii="Calibri" w:eastAsiaTheme="majorEastAsia" w:hAnsi="Calibri" w:cstheme="majorBidi"/>
      <w:b/>
      <w:iCs/>
      <w:color w:val="000000" w:themeColor="text1"/>
      <w:sz w:val="26"/>
      <w:lang w:eastAsia="en-US"/>
    </w:rPr>
  </w:style>
  <w:style w:type="paragraph" w:styleId="ListParagraph">
    <w:name w:val="List Paragraph"/>
    <w:aliases w:val="6 font"/>
    <w:basedOn w:val="Normal"/>
    <w:uiPriority w:val="99"/>
    <w:unhideWhenUsed/>
    <w:qFormat/>
    <w:rsid w:val="00973A78"/>
    <w:pPr>
      <w:ind w:left="720"/>
      <w:contextualSpacing/>
    </w:pPr>
  </w:style>
  <w:style w:type="paragraph" w:styleId="NoSpacing">
    <w:name w:val="No Spacing"/>
    <w:aliases w:val="Card Format,DDI Tag,Tag Title,No Spacing6,No Spacing tnr,ClearFormatting,Hidden Block Title,No Spacing311,No Spacing51,No Spacing8,Dont u,No Spacing1111111,Clear,ca"/>
    <w:basedOn w:val="Heading1"/>
    <w:autoRedefine/>
    <w:uiPriority w:val="99"/>
    <w:qFormat/>
    <w:rsid w:val="007A0AD7"/>
    <w:pPr>
      <w:keepNext w:val="0"/>
      <w:keepLines w:val="0"/>
      <w:pageBreakBefore w:val="0"/>
      <w:pBdr>
        <w:top w:val="none" w:sz="0" w:space="0" w:color="auto"/>
        <w:left w:val="none" w:sz="0" w:space="0" w:color="auto"/>
        <w:bottom w:val="none" w:sz="0" w:space="0" w:color="auto"/>
        <w:right w:val="none" w:sz="0" w:space="0" w:color="auto"/>
      </w:pBdr>
      <w:spacing w:before="0" w:line="256" w:lineRule="auto"/>
      <w:jc w:val="left"/>
      <w:outlineLvl w:val="9"/>
    </w:pPr>
    <w:rPr>
      <w:rFonts w:asciiTheme="minorHAnsi" w:eastAsiaTheme="minorHAnsi" w:hAnsiTheme="minorHAnsi" w:cstheme="minorBidi"/>
      <w:b w:val="0"/>
      <w:sz w:val="22"/>
      <w:szCs w:val="22"/>
    </w:rPr>
  </w:style>
  <w:style w:type="paragraph" w:styleId="NormalWeb">
    <w:name w:val="Normal (Web)"/>
    <w:basedOn w:val="Normal"/>
    <w:uiPriority w:val="99"/>
    <w:unhideWhenUsed/>
    <w:rsid w:val="008A3157"/>
    <w:pPr>
      <w:spacing w:before="100" w:beforeAutospacing="1" w:after="100" w:afterAutospacing="1"/>
    </w:pPr>
  </w:style>
  <w:style w:type="character" w:customStyle="1" w:styleId="apple-converted-space">
    <w:name w:val="apple-converted-space"/>
    <w:basedOn w:val="DefaultParagraphFont"/>
    <w:rsid w:val="008A3157"/>
  </w:style>
  <w:style w:type="character" w:styleId="Strong">
    <w:name w:val="Strong"/>
    <w:basedOn w:val="DefaultParagraphFont"/>
    <w:uiPriority w:val="22"/>
    <w:qFormat/>
    <w:rsid w:val="008A3157"/>
    <w:rPr>
      <w:b/>
      <w:bCs/>
    </w:rPr>
  </w:style>
  <w:style w:type="character" w:customStyle="1" w:styleId="dcr-s23rjr1">
    <w:name w:val="dcr-s23rjr1"/>
    <w:basedOn w:val="DefaultParagraphFont"/>
    <w:rsid w:val="008A3157"/>
  </w:style>
  <w:style w:type="paragraph" w:customStyle="1" w:styleId="dcr-s23rjr">
    <w:name w:val="dcr-s23rjr"/>
    <w:basedOn w:val="Normal"/>
    <w:rsid w:val="008A3157"/>
    <w:pPr>
      <w:spacing w:before="100" w:beforeAutospacing="1" w:after="100" w:afterAutospacing="1"/>
    </w:pPr>
  </w:style>
  <w:style w:type="paragraph" w:styleId="Title">
    <w:name w:val="Title"/>
    <w:aliases w:val="Cites and Cards,UNDERLINE,Bold Underlined,title,Block Heading,Read This,Non Read Text,Debate Normal"/>
    <w:basedOn w:val="Normal"/>
    <w:next w:val="Normal"/>
    <w:link w:val="TitleChar1"/>
    <w:uiPriority w:val="5"/>
    <w:qFormat/>
    <w:rsid w:val="00467E87"/>
    <w:pPr>
      <w:outlineLvl w:val="0"/>
    </w:pPr>
    <w:rPr>
      <w:rFonts w:asciiTheme="minorHAnsi" w:hAnsiTheme="minorHAnsi"/>
      <w:sz w:val="20"/>
      <w:u w:val="single"/>
    </w:rPr>
  </w:style>
  <w:style w:type="character" w:customStyle="1" w:styleId="TitleChar1">
    <w:name w:val="Title Char1"/>
    <w:aliases w:val="Cites and Cards Char,UNDERLINE Char,Bold Underlined Char,title Char,Block Heading Char,Read This Char,Non Read Text Char,Debate Normal Char"/>
    <w:basedOn w:val="DefaultParagraphFont"/>
    <w:link w:val="Title"/>
    <w:uiPriority w:val="5"/>
    <w:rsid w:val="00467E87"/>
    <w:rPr>
      <w:rFonts w:eastAsiaTheme="minorHAnsi"/>
      <w:sz w:val="20"/>
      <w:u w:val="single"/>
      <w:lang w:eastAsia="en-US"/>
    </w:rPr>
  </w:style>
  <w:style w:type="character" w:customStyle="1" w:styleId="Style11ptBlackUnderline">
    <w:name w:val="Style 11 pt Black Underline"/>
    <w:basedOn w:val="DefaultParagraphFont"/>
    <w:rsid w:val="00467E87"/>
    <w:rPr>
      <w:color w:val="000000"/>
      <w:sz w:val="20"/>
      <w:u w:val="single"/>
    </w:rPr>
  </w:style>
  <w:style w:type="character" w:customStyle="1" w:styleId="Style11ptBlack">
    <w:name w:val="Style 11 pt Black"/>
    <w:basedOn w:val="DefaultParagraphFont"/>
    <w:rsid w:val="00467E87"/>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naturalresourcespolicy.org/docs/water-tribes/wti-full-report-4.21.pdf" TargetMode="External"/><Relationship Id="rId21" Type="http://schemas.openxmlformats.org/officeDocument/2006/relationships/hyperlink" Target="https://www.epa.gov/laws-regulations/summary-clean-water-act" TargetMode="External"/><Relationship Id="rId42" Type="http://schemas.openxmlformats.org/officeDocument/2006/relationships/hyperlink" Target="https://news.azpm.org/p/news-splash/2021/4/30/193923-new-report-looks-into-water-insecurity-in-tribal-lands-across-colorado-river-basin/" TargetMode="External"/><Relationship Id="rId63" Type="http://schemas.openxmlformats.org/officeDocument/2006/relationships/hyperlink" Target="https://www.eia.gov/totalenergy/data/monthly/pdf/sec12_24.pdf" TargetMode="External"/><Relationship Id="rId84" Type="http://schemas.openxmlformats.org/officeDocument/2006/relationships/hyperlink" Target="https://www.epa.gov/newsreleases/statement-administrator-regan-presidents-fy-2022-budget" TargetMode="External"/><Relationship Id="rId138" Type="http://schemas.openxmlformats.org/officeDocument/2006/relationships/hyperlink" Target="https://www.ecowatch.com/factory-farms-flood-hurricane-matthew-2079212132.html" TargetMode="External"/><Relationship Id="rId159" Type="http://schemas.openxmlformats.org/officeDocument/2006/relationships/hyperlink" Target="https://www.gem.wiki/Mohave_Generating_Station" TargetMode="External"/><Relationship Id="rId170" Type="http://schemas.openxmlformats.org/officeDocument/2006/relationships/hyperlink" Target="https://www.gem.wiki/Coal_and_Native_American_tribal_lands" TargetMode="External"/><Relationship Id="rId191" Type="http://schemas.openxmlformats.org/officeDocument/2006/relationships/hyperlink" Target="https://data.bls.gov/cgi-bin/cpicalc.pl?cost1=8&amp;year1=201701&amp;year2=197901" TargetMode="External"/><Relationship Id="rId205" Type="http://schemas.openxmlformats.org/officeDocument/2006/relationships/hyperlink" Target="https://files.nc.gov/ncdeq/GenX/2019-02-25-Consent-Order---file-stamped-and-fully-executed--b--w-.pdf" TargetMode="External"/><Relationship Id="rId226" Type="http://schemas.openxmlformats.org/officeDocument/2006/relationships/hyperlink" Target="https://www.wvi.org/sites/default/files/WASH%20Hilton%20In%20Practice%20Paper.pdf" TargetMode="External"/><Relationship Id="rId107" Type="http://schemas.openxmlformats.org/officeDocument/2006/relationships/hyperlink" Target="https://direct.mit.edu/glep/article/19/3/57/14963/Our-Winters-Rights-Challenging-Colonial-Water-Laws" TargetMode="External"/><Relationship Id="rId11" Type="http://schemas.openxmlformats.org/officeDocument/2006/relationships/hyperlink" Target="http://www.naturalresourcespolicy.org/docs/water-tribes/wti-full-report-4.21.pdf" TargetMode="External"/><Relationship Id="rId32" Type="http://schemas.openxmlformats.org/officeDocument/2006/relationships/hyperlink" Target="https://www.azcentral.com/story/news/local/arizona-health/2020/04/18/navajo-nation-water-shortage-contributing-covid-19-spread/2992288001/" TargetMode="External"/><Relationship Id="rId53" Type="http://schemas.openxmlformats.org/officeDocument/2006/relationships/hyperlink" Target="https://www.americanprogress.org/issues/green/reports/2021/01/26/495054/biden-administrations-conservation-plan-must-prioritize-indigenous-leadership/" TargetMode="External"/><Relationship Id="rId74" Type="http://schemas.openxmlformats.org/officeDocument/2006/relationships/hyperlink" Target="https://www.eia.gov/todayinenergy/detail.php?id=41013" TargetMode="External"/><Relationship Id="rId128" Type="http://schemas.openxmlformats.org/officeDocument/2006/relationships/hyperlink" Target="https://www.ecowatch.com/trump-watch/" TargetMode="External"/><Relationship Id="rId149" Type="http://schemas.openxmlformats.org/officeDocument/2006/relationships/hyperlink" Target="https://www.theguardian.com/us-news/arizona" TargetMode="External"/><Relationship Id="rId5" Type="http://schemas.openxmlformats.org/officeDocument/2006/relationships/hyperlink" Target="http://www.naturalresourcespolicy.org/docs/water-tribes/wti-full-report-4.21.pdf" TargetMode="External"/><Relationship Id="rId95" Type="http://schemas.openxmlformats.org/officeDocument/2006/relationships/hyperlink" Target="https://lawpublications.barry.edu/cgi/viewcontent.cgi?article=1072&amp;context=ejejj/micahw" TargetMode="External"/><Relationship Id="rId160" Type="http://schemas.openxmlformats.org/officeDocument/2006/relationships/hyperlink" Target="https://www.gem.wiki/Peabody_Energy" TargetMode="External"/><Relationship Id="rId181" Type="http://schemas.openxmlformats.org/officeDocument/2006/relationships/hyperlink" Target="https://www.cdc.gov/biomonitoring/PFAS_FactSheet.html" TargetMode="External"/><Relationship Id="rId216" Type="http://schemas.openxmlformats.org/officeDocument/2006/relationships/hyperlink" Target="https://www.ncbi.nlm.nih.gov/pmc/articles/PMC5834717/)//DJ" TargetMode="External"/><Relationship Id="rId237" Type="http://schemas.openxmlformats.org/officeDocument/2006/relationships/hyperlink" Target="https://direct.mit.edu/glep/article/19/3/1/14964/Transformative-Water-Relations-Indigenous" TargetMode="External"/><Relationship Id="rId22" Type="http://schemas.openxmlformats.org/officeDocument/2006/relationships/hyperlink" Target="https://www.epa.gov/laws-regulations/summary-clean-water-act" TargetMode="External"/><Relationship Id="rId43" Type="http://schemas.openxmlformats.org/officeDocument/2006/relationships/hyperlink" Target="URL:https://digitalcommons.law.uw.edu/faculty-articles/384" TargetMode="External"/><Relationship Id="rId64" Type="http://schemas.openxmlformats.org/officeDocument/2006/relationships/hyperlink" Target="https://www.eia.gov/energyexplained/units-and-calculators/british-thermal-units.php" TargetMode="External"/><Relationship Id="rId118" Type="http://schemas.openxmlformats.org/officeDocument/2006/relationships/hyperlink" Target="http://www.naturalresourcespolicy.org/docs/water-tribes/wti-full-report-4.21.pdf" TargetMode="External"/><Relationship Id="rId139" Type="http://schemas.openxmlformats.org/officeDocument/2006/relationships/hyperlink" Target="http://wfpl.org/as-state-loosens-oversight-coal-ash-contaminates-central-kentucky-waterway/" TargetMode="External"/><Relationship Id="rId80" Type="http://schemas.openxmlformats.org/officeDocument/2006/relationships/hyperlink" Target="https://www.eia.gov/totalenergy/data/browser/index.php?tbl=T10.01" TargetMode="External"/><Relationship Id="rId85" Type="http://schemas.openxmlformats.org/officeDocument/2006/relationships/hyperlink" Target="https://news.bloombergtax.com/daily-tax-report/epa-chief-focuses-on-climate-goals-and-hiring-700-scientists?utm_source=rss&amp;utm_medium=DTNW&amp;utm_campaign=00000178-ab91-d81e-ad7f-fbfd41c90004)//BB" TargetMode="External"/><Relationship Id="rId150" Type="http://schemas.openxmlformats.org/officeDocument/2006/relationships/hyperlink" Target="https://www.theguardian.com/commentisfree/2015/aug/25/uranium-mining-grand-canyon-groundwater-contamination" TargetMode="External"/><Relationship Id="rId155" Type="http://schemas.openxmlformats.org/officeDocument/2006/relationships/hyperlink" Target="https://www.minsur.com/?lang=en" TargetMode="External"/><Relationship Id="rId171" Type="http://schemas.openxmlformats.org/officeDocument/2006/relationships/hyperlink" Target="https://www.gem.wiki/w/index.php?title=Just_Transition_Plan&amp;action=edit&amp;redlink=1" TargetMode="External"/><Relationship Id="rId176" Type="http://schemas.openxmlformats.org/officeDocument/2006/relationships/hyperlink" Target="https://foreignpolicy.com/2020/05/13/coronavirus-pandemic-depression-economy-world-war/)//CYang" TargetMode="External"/><Relationship Id="rId192" Type="http://schemas.openxmlformats.org/officeDocument/2006/relationships/hyperlink" Target="https://fred.stlouisfed.org/series/POPTOTUSA647NWDB" TargetMode="External"/><Relationship Id="rId197" Type="http://schemas.openxmlformats.org/officeDocument/2006/relationships/hyperlink" Target="https://www.nytimes.com/2017/05/19/climate/trump-epa-budget-superfund.html" TargetMode="External"/><Relationship Id="rId206" Type="http://schemas.openxmlformats.org/officeDocument/2006/relationships/hyperlink" Target="https://joebiden.com/environmental-justice-plan/" TargetMode="External"/><Relationship Id="rId227" Type="http://schemas.openxmlformats.org/officeDocument/2006/relationships/hyperlink" Target="https://www.insidephilanthropy.com/home/2021/1/6/how-funders-can-support-clean-reliable-water-for-all%20//" TargetMode="External"/><Relationship Id="rId201" Type="http://schemas.openxmlformats.org/officeDocument/2006/relationships/hyperlink" Target="http://www.washingtonexaminer.com/trump-says-hed-eliminate-department-of-environment-protection/article/2584908" TargetMode="External"/><Relationship Id="rId222" Type="http://schemas.openxmlformats.org/officeDocument/2006/relationships/hyperlink" Target="https://www.pnas.org/content/115/9/2078" TargetMode="External"/><Relationship Id="rId12" Type="http://schemas.openxmlformats.org/officeDocument/2006/relationships/hyperlink" Target="https://www.tandfonline.com/doi/abs/10.1080/2201473X.2014.897211" TargetMode="External"/><Relationship Id="rId17" Type="http://schemas.openxmlformats.org/officeDocument/2006/relationships/hyperlink" Target="http://www.naturalresourcespolicy.org/docs/water-tribes/wti-full-report-4.21.pdf" TargetMode="External"/><Relationship Id="rId33" Type="http://schemas.openxmlformats.org/officeDocument/2006/relationships/hyperlink" Target="http://www.naturalresourcespolicy.org/docs/water-tribes/wti-full-report-4.21.pdf" TargetMode="External"/><Relationship Id="rId38" Type="http://schemas.openxmlformats.org/officeDocument/2006/relationships/hyperlink" Target="https://ssrn.com/abstract=3589790" TargetMode="External"/><Relationship Id="rId59" Type="http://schemas.openxmlformats.org/officeDocument/2006/relationships/hyperlink" Target="https://www.eia.gov/totalenergy/data/monthly/" TargetMode="External"/><Relationship Id="rId103" Type="http://schemas.openxmlformats.org/officeDocument/2006/relationships/hyperlink" Target="https://cdn.givingcompass.org/wp-content/uploads/2019/08/20135206/tpi_global_publication_2019.pdf%20//" TargetMode="External"/><Relationship Id="rId108" Type="http://schemas.openxmlformats.org/officeDocument/2006/relationships/hyperlink" Target="https://direct.mit.edu/glep/article/19/3/57/14963/Our-Winters-Rights-Challenging-Colonial-Water-Laws" TargetMode="External"/><Relationship Id="rId124" Type="http://schemas.openxmlformats.org/officeDocument/2006/relationships/hyperlink" Target="https://naturalresources.house.gov/imo/media/doc/House%20Water%20Report_FINAL.pdf" TargetMode="External"/><Relationship Id="rId129" Type="http://schemas.openxmlformats.org/officeDocument/2006/relationships/hyperlink" Target="https://www.ecowatch.com/trump-clean-water-rule-2292421509.html" TargetMode="External"/><Relationship Id="rId54" Type="http://schemas.openxmlformats.org/officeDocument/2006/relationships/hyperlink" Target="https://www.ny1.com/nyc/all-boroughs/news/2021/04/29/senate-clean-water-bill" TargetMode="External"/><Relationship Id="rId70" Type="http://schemas.openxmlformats.org/officeDocument/2006/relationships/hyperlink" Target="https://www.eia.gov/energyexplained/coal/use-of-coal.php" TargetMode="External"/><Relationship Id="rId75" Type="http://schemas.openxmlformats.org/officeDocument/2006/relationships/hyperlink" Target="https://www.eia.gov/totalenergy/data/monthly/pdf/mer_e.pdf" TargetMode="External"/><Relationship Id="rId91" Type="http://schemas.openxmlformats.org/officeDocument/2006/relationships/hyperlink" Target="https://www.lrl.mn.gov/docs/2020/Other/200556.pdf" TargetMode="External"/><Relationship Id="rId96" Type="http://schemas.openxmlformats.org/officeDocument/2006/relationships/hyperlink" Target="https://lawpublications.barry.edu/cgi/viewcontent.cgi?article=1072&amp;context=ejejj/micahw" TargetMode="External"/><Relationship Id="rId140" Type="http://schemas.openxmlformats.org/officeDocument/2006/relationships/hyperlink" Target="http://www.peer.org/news/news-releases/scott%E2%80%99s-undeclared-polluters%E2%80%99-holiday-stains-florida.html" TargetMode="External"/><Relationship Id="rId145" Type="http://schemas.openxmlformats.org/officeDocument/2006/relationships/hyperlink" Target="https://www.reuters.com/article/us-usa-trump-tribes-insight/trump-advisors-aim-to-privatize-oil-rich-indian-reservations-idUSKBN13U1B1)//CYang" TargetMode="External"/><Relationship Id="rId161" Type="http://schemas.openxmlformats.org/officeDocument/2006/relationships/hyperlink" Target="http://en.wikipedia.org/wiki/Slurry_pipeline" TargetMode="External"/><Relationship Id="rId166" Type="http://schemas.openxmlformats.org/officeDocument/2006/relationships/hyperlink" Target="https://www.gem.wiki/Coal_and_Native_American_tribal_lands" TargetMode="External"/><Relationship Id="rId182" Type="http://schemas.openxmlformats.org/officeDocument/2006/relationships/hyperlink" Target="https://www.imdb.com/title/tt9071322/" TargetMode="External"/><Relationship Id="rId187" Type="http://schemas.openxmlformats.org/officeDocument/2006/relationships/hyperlink" Target="https://thehill.com/opinion/energy-environment/370334-epas-budget-has-been-devastated-for-decades-heres-the-math" TargetMode="External"/><Relationship Id="rId217" Type="http://schemas.openxmlformats.org/officeDocument/2006/relationships/hyperlink" Target="https://www.pnas.org/content/115/9/2078" TargetMode="External"/><Relationship Id="rId1" Type="http://schemas.openxmlformats.org/officeDocument/2006/relationships/numbering" Target="numbering.xml"/><Relationship Id="rId6" Type="http://schemas.openxmlformats.org/officeDocument/2006/relationships/hyperlink" Target="http://www.naturalresourcespolicy.org/docs/water-tribes/wti-full-report-4.21.pdf" TargetMode="External"/><Relationship Id="rId212" Type="http://schemas.openxmlformats.org/officeDocument/2006/relationships/hyperlink" Target="https://www.epa.gov/sites/production/files/2021-05/documents/_epaoig_20210513-21-p-0132_0.pdf)//DJ" TargetMode="External"/><Relationship Id="rId233" Type="http://schemas.openxmlformats.org/officeDocument/2006/relationships/hyperlink" Target="https://direct.mit.edu/glep/article/19/3/57/14963/Our-Winters-Rights-Challenging-Colonial-Water-Laws" TargetMode="External"/><Relationship Id="rId238" Type="http://schemas.openxmlformats.org/officeDocument/2006/relationships/hyperlink" Target="https://redflag.org.au/node/6915" TargetMode="External"/><Relationship Id="rId23" Type="http://schemas.openxmlformats.org/officeDocument/2006/relationships/hyperlink" Target="http://www.naturalresourcespolicy.org/docs/water-tribes/wti-full-report-4.21.pdf" TargetMode="External"/><Relationship Id="rId28" Type="http://schemas.openxmlformats.org/officeDocument/2006/relationships/hyperlink" Target="http://www.naturalresourcespolicy.org/docs/water-tribes/wti-full-report-4.21.pdf" TargetMode="External"/><Relationship Id="rId49" Type="http://schemas.openxmlformats.org/officeDocument/2006/relationships/hyperlink" Target="https://www.americanprogress.org/issues/green/reports/2021/01/26/495054/biden-administrations-conservation-plan-must-prioritize-indigenous-leadership/" TargetMode="External"/><Relationship Id="rId114" Type="http://schemas.openxmlformats.org/officeDocument/2006/relationships/hyperlink" Target="https://doi.org/10.1007/s12685-016-0186-6" TargetMode="External"/><Relationship Id="rId119" Type="http://schemas.openxmlformats.org/officeDocument/2006/relationships/hyperlink" Target="http://www.naturalresourcespolicy.org/docs/water-tribes/wti-full-report-4.21.pdf" TargetMode="External"/><Relationship Id="rId44" Type="http://schemas.openxmlformats.org/officeDocument/2006/relationships/hyperlink" Target="https://naturalresources.house.gov/imo/media/doc/House%20Water%20Report_FINAL.pdf" TargetMode="External"/><Relationship Id="rId60" Type="http://schemas.openxmlformats.org/officeDocument/2006/relationships/hyperlink" Target="https://www.eia.gov/energyexplained/biomass/wood-and-wood-waste.php" TargetMode="External"/><Relationship Id="rId65" Type="http://schemas.openxmlformats.org/officeDocument/2006/relationships/hyperlink" Target="https://www.eia.gov/todayinenergy/detail.php?id=41013" TargetMode="External"/><Relationship Id="rId81" Type="http://schemas.openxmlformats.org/officeDocument/2006/relationships/hyperlink" Target="https://www.eia.gov/energyexplained/solar/photovoltaics-and-electricity.php" TargetMode="External"/><Relationship Id="rId86" Type="http://schemas.openxmlformats.org/officeDocument/2006/relationships/hyperlink" Target="https://naturalresources.house.gov/imo/media/doc/House%20Water%20Report_FINAL.pdf" TargetMode="External"/><Relationship Id="rId130" Type="http://schemas.openxmlformats.org/officeDocument/2006/relationships/hyperlink" Target="https://www.ecowatch.com/tag/drinking-water" TargetMode="External"/><Relationship Id="rId135" Type="http://schemas.openxmlformats.org/officeDocument/2006/relationships/hyperlink" Target="http://kfor.com/2016/05/17/new-report-raises-concerns-over-possible-connection-between-fracking-and-water-pollution/" TargetMode="External"/><Relationship Id="rId151" Type="http://schemas.openxmlformats.org/officeDocument/2006/relationships/hyperlink" Target="https://www.hcn.org/issues/53.3/indigenous-affairs-mining-nevada-lithium-mine-kicks-off-a-new-era-of-western-extraction)//CYang" TargetMode="External"/><Relationship Id="rId156" Type="http://schemas.openxmlformats.org/officeDocument/2006/relationships/hyperlink" Target="https://observatoriodamineracao.com.br/wp-content/uploads/2021/05/Waimiri-Atroari-Taboca.pdf" TargetMode="External"/><Relationship Id="rId177" Type="http://schemas.openxmlformats.org/officeDocument/2006/relationships/hyperlink" Target="https://www.americanbar.org/groups/litigation/committees/real-estate-condemnation-trust/articles/2021/epa-michael-regan-pfas-enforcement/)//DJ" TargetMode="External"/><Relationship Id="rId198" Type="http://schemas.openxmlformats.org/officeDocument/2006/relationships/hyperlink" Target="http://thehill.com/policy/energy-environment/341507-house-bill-would-cut-epa-funding-by-528m" TargetMode="External"/><Relationship Id="rId172" Type="http://schemas.openxmlformats.org/officeDocument/2006/relationships/hyperlink" Target="https://www.gem.wiki/Coal_and_Native_American_tribal_lands" TargetMode="External"/><Relationship Id="rId193" Type="http://schemas.openxmlformats.org/officeDocument/2006/relationships/hyperlink" Target="http://www.multpl.com/us-gdp-inflation-adjusted/table" TargetMode="External"/><Relationship Id="rId202" Type="http://schemas.openxmlformats.org/officeDocument/2006/relationships/hyperlink" Target="https://www.nytimes.com/2014/12/07/us/politics/energy-firms-in-secretive-alliance-with-attorneys-general.html?mtrref=kosu.org&amp;gwh=B8F87AC283588839C70D217627559D2E&amp;gwt=pay" TargetMode="External"/><Relationship Id="rId207" Type="http://schemas.openxmlformats.org/officeDocument/2006/relationships/hyperlink" Target="https://www.ewg.org/interactive-maps/pfas_contamination/" TargetMode="External"/><Relationship Id="rId223" Type="http://schemas.openxmlformats.org/officeDocument/2006/relationships/hyperlink" Target="https://www.jdsupra.com/legalnews/pfas-expected-litigation-trends-5029047/)//DJ" TargetMode="External"/><Relationship Id="rId228" Type="http://schemas.openxmlformats.org/officeDocument/2006/relationships/hyperlink" Target="https://cdn.givingcompass.org/wp-content/uploads/2019/08/20135206/tpi_global_publication_2019.pdf%20//" TargetMode="External"/><Relationship Id="rId13" Type="http://schemas.openxmlformats.org/officeDocument/2006/relationships/hyperlink" Target="http://www.naturalresourcespolicy.org/docs/water-tribes/wti-full-report-4.21.pdf" TargetMode="External"/><Relationship Id="rId18" Type="http://schemas.openxmlformats.org/officeDocument/2006/relationships/hyperlink" Target="http://www.naturalresourcespolicy.org/docs/water-tribes/wti-full-report-4.21.pdf" TargetMode="External"/><Relationship Id="rId39" Type="http://schemas.openxmlformats.org/officeDocument/2006/relationships/hyperlink" Target="http://www.naturalresourcespolicy.org/docs/water-tribes/wti-full-report-4.21.pdf" TargetMode="External"/><Relationship Id="rId109" Type="http://schemas.openxmlformats.org/officeDocument/2006/relationships/hyperlink" Target="https://link.springer.com/article/10.1007/s12685-016-0179-5" TargetMode="External"/><Relationship Id="rId34" Type="http://schemas.openxmlformats.org/officeDocument/2006/relationships/hyperlink" Target="https://www.eli.org/vibrant-environment-blog/disparity-disease-and-drinking-water-covid-19-and-safe-drinking-water-access-indian-country" TargetMode="External"/><Relationship Id="rId50" Type="http://schemas.openxmlformats.org/officeDocument/2006/relationships/hyperlink" Target="https://www.americanprogress.org/issues/green/reports/2021/01/26/495054/biden-administrations-conservation-plan-must-prioritize-indigenous-leadership/" TargetMode="External"/><Relationship Id="rId55" Type="http://schemas.openxmlformats.org/officeDocument/2006/relationships/hyperlink" Target="https://www.agri-pulse.com/articles/9203-opinion-food-security-strategy-is-essential-to-our-national-security" TargetMode="External"/><Relationship Id="rId76" Type="http://schemas.openxmlformats.org/officeDocument/2006/relationships/hyperlink" Target="https://www.eia.gov/todayinenergy/detail.php?id=42955" TargetMode="External"/><Relationship Id="rId97" Type="http://schemas.openxmlformats.org/officeDocument/2006/relationships/hyperlink" Target="https://research-repository.griffith.edu.au/bitstream/handle/10072/388556/Jackson261842-Accepted.pdf?sequence=3,//DJ" TargetMode="External"/><Relationship Id="rId104" Type="http://schemas.openxmlformats.org/officeDocument/2006/relationships/hyperlink" Target="https://www.pinnacleprevention.org/uploads/9/0/3/3/90331111/spring2021-feature-atkins-blind-spot.pdf%20//" TargetMode="External"/><Relationship Id="rId120" Type="http://schemas.openxmlformats.org/officeDocument/2006/relationships/hyperlink" Target="https://www.macleans.ca/opinion/money-alone-wont-solve-the-water-crisis-in-indigenous-communities/" TargetMode="External"/><Relationship Id="rId125" Type="http://schemas.openxmlformats.org/officeDocument/2006/relationships/hyperlink" Target="https://www.ceres.org/news-center/blog/why-pruitts-cooperative-federalism-spells-trouble-clean-water-protection//WH" TargetMode="External"/><Relationship Id="rId141" Type="http://schemas.openxmlformats.org/officeDocument/2006/relationships/hyperlink" Target="https://www.epa.gov/newsreleases/administrator-scott-pruitt-addresses-epa-staff-0" TargetMode="External"/><Relationship Id="rId146" Type="http://schemas.openxmlformats.org/officeDocument/2006/relationships/hyperlink" Target="https://www.theguardian.com/environment/2021/jan/16/sacred-native-american-land-arizona-oak-flat)//CYang" TargetMode="External"/><Relationship Id="rId167" Type="http://schemas.openxmlformats.org/officeDocument/2006/relationships/hyperlink" Target="https://www.gem.wiki/Coal_and_Native_American_tribal_lands" TargetMode="External"/><Relationship Id="rId188" Type="http://schemas.openxmlformats.org/officeDocument/2006/relationships/hyperlink" Target="https://thehill.com/people/donald-trump" TargetMode="External"/><Relationship Id="rId7" Type="http://schemas.openxmlformats.org/officeDocument/2006/relationships/hyperlink" Target="http://www.naturalresourcespolicy.org/docs/water-tribes/wti-full-report-4.21.pdf" TargetMode="External"/><Relationship Id="rId71" Type="http://schemas.openxmlformats.org/officeDocument/2006/relationships/hyperlink" Target="https://www.eia.gov/totalenergy/data/monthly/" TargetMode="External"/><Relationship Id="rId92" Type="http://schemas.openxmlformats.org/officeDocument/2006/relationships/hyperlink" Target="https://www.mdpi.com/1660-4601/15/4/567%20//" TargetMode="External"/><Relationship Id="rId162" Type="http://schemas.openxmlformats.org/officeDocument/2006/relationships/hyperlink" Target="https://www.gem.wiki/Coal_and_Native_American_tribal_lands" TargetMode="External"/><Relationship Id="rId183" Type="http://schemas.openxmlformats.org/officeDocument/2006/relationships/hyperlink" Target="https://www.epa.gov/sites/production/files/2021-05/documents/_epaoig_20210513-21-p-0132_0.pdf)//DJ" TargetMode="External"/><Relationship Id="rId213" Type="http://schemas.openxmlformats.org/officeDocument/2006/relationships/hyperlink" Target="https://www.msn.com/en-us/news/politics/the-terrible-environmental-costs-of-stagnant-epa-funding/ar-AAKl4qY%20//" TargetMode="External"/><Relationship Id="rId218" Type="http://schemas.openxmlformats.org/officeDocument/2006/relationships/hyperlink" Target="https://www.pnas.org/content/115/9/2078" TargetMode="External"/><Relationship Id="rId234" Type="http://schemas.openxmlformats.org/officeDocument/2006/relationships/hyperlink" Target="https://open.library.ubc.ca/cIRcle/collections/ubctheses/24/items/1.0394308" TargetMode="External"/><Relationship Id="rId239"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www.naturalresourcespolicy.org/docs/water-tribes/wti-full-report-4.21.pdf" TargetMode="External"/><Relationship Id="rId24" Type="http://schemas.openxmlformats.org/officeDocument/2006/relationships/hyperlink" Target="https://apnews.com/article/wetlands-deserts-environment-new-mexico-native-americans-4d633a296e84ee66a0a97838c920ad41" TargetMode="External"/><Relationship Id="rId40" Type="http://schemas.openxmlformats.org/officeDocument/2006/relationships/hyperlink" Target="http://www.naturalresourcespolicy.org/docs/water-tribes/wti-full-report-4.21.pdf" TargetMode="External"/><Relationship Id="rId45" Type="http://schemas.openxmlformats.org/officeDocument/2006/relationships/hyperlink" Target="https://www.courtlistener.com/opinion/2599675/in-re-water-use-permit-applications/" TargetMode="External"/><Relationship Id="rId66" Type="http://schemas.openxmlformats.org/officeDocument/2006/relationships/hyperlink" Target="https://www.eia.gov/todayinenergy/detail.php?id=43675" TargetMode="External"/><Relationship Id="rId87" Type="http://schemas.openxmlformats.org/officeDocument/2006/relationships/hyperlink" Target="https://www.theguardian.com/us-news/2021/apr/28/indigenous-americans-drinking-water-navajo-nation/micahw" TargetMode="External"/><Relationship Id="rId110" Type="http://schemas.openxmlformats.org/officeDocument/2006/relationships/hyperlink" Target="mailto:enorman@nwic.edu" TargetMode="External"/><Relationship Id="rId115" Type="http://schemas.openxmlformats.org/officeDocument/2006/relationships/hyperlink" Target="http://www.naturalresourcespolicy.org/docs/water-tribes/wti-full-report-4.21.pdf" TargetMode="External"/><Relationship Id="rId131" Type="http://schemas.openxmlformats.org/officeDocument/2006/relationships/hyperlink" Target="https://www.publicintegrity.org/2016/10/11/20303/state-cutbacks-recalcitrance-hinder-clean-air-act-enforcement" TargetMode="External"/><Relationship Id="rId136" Type="http://schemas.openxmlformats.org/officeDocument/2006/relationships/hyperlink" Target="https://www.ecowatch.com/interactive-map-shows-how-6-500-factory-farms-put-north-carolinians-at-1891180306.html" TargetMode="External"/><Relationship Id="rId157" Type="http://schemas.openxmlformats.org/officeDocument/2006/relationships/hyperlink" Target="https://www.waimiriatroari.org.br/" TargetMode="External"/><Relationship Id="rId178" Type="http://schemas.openxmlformats.org/officeDocument/2006/relationships/hyperlink" Target="https://files.nc.gov/ncdeq/GenX/2019-02-25-Consent-Order---file-stamped-and-fully-executed--b--w-.pdf" TargetMode="External"/><Relationship Id="rId61" Type="http://schemas.openxmlformats.org/officeDocument/2006/relationships/hyperlink" Target="https://www.eia.gov/energyexplained/hydropower/" TargetMode="External"/><Relationship Id="rId82" Type="http://schemas.openxmlformats.org/officeDocument/2006/relationships/hyperlink" Target="https://news.bloomberglaw.com/environment-and-energy/biden-budget-seeks-big-boost-for-epa-core-programs-and-research" TargetMode="External"/><Relationship Id="rId152" Type="http://schemas.openxmlformats.org/officeDocument/2006/relationships/hyperlink" Target="https://www.theguardian.com/environment/2017/jul/17/grand-canyon-uranium-mining-havasupai-tribe-water-source" TargetMode="External"/><Relationship Id="rId173" Type="http://schemas.openxmlformats.org/officeDocument/2006/relationships/hyperlink" Target="https://www.gem.wiki/Coal_and_Native_American_tribal_lands" TargetMode="External"/><Relationship Id="rId194" Type="http://schemas.openxmlformats.org/officeDocument/2006/relationships/hyperlink" Target="https://en.wikipedia.org/wiki/Timeline_of_major_U.S._environmental_and_occupational_health_regulation" TargetMode="External"/><Relationship Id="rId199" Type="http://schemas.openxmlformats.org/officeDocument/2006/relationships/hyperlink" Target="http://thehill.com/policy/energy-environment/361250-senate-bill-would-cut-epa-funding-by-150m" TargetMode="External"/><Relationship Id="rId203" Type="http://schemas.openxmlformats.org/officeDocument/2006/relationships/hyperlink" Target="https://www.washingtonpost.com/climate-environment/2021/06/09/biden-epa-clean-water-act/" TargetMode="External"/><Relationship Id="rId208" Type="http://schemas.openxmlformats.org/officeDocument/2006/relationships/hyperlink" Target="https://www.cdc.gov/biomonitoring/PFAS_FactSheet.html" TargetMode="External"/><Relationship Id="rId229" Type="http://schemas.openxmlformats.org/officeDocument/2006/relationships/hyperlink" Target="https://onlinelibrary.wiley.com/doi/full/10.1111/j.1936-704X.2010.00082.x%20//" TargetMode="External"/><Relationship Id="rId19" Type="http://schemas.openxmlformats.org/officeDocument/2006/relationships/hyperlink" Target="http://www.naturalresourcespolicy.org/docs/water-tribes/wti-full-report-4.21.pdf" TargetMode="External"/><Relationship Id="rId224" Type="http://schemas.openxmlformats.org/officeDocument/2006/relationships/hyperlink" Target="https://naturalresources.house.gov/imo/media/doc/House%20Water%20Report_FINAL.pdf" TargetMode="External"/><Relationship Id="rId240" Type="http://schemas.openxmlformats.org/officeDocument/2006/relationships/theme" Target="theme/theme1.xml"/><Relationship Id="rId14" Type="http://schemas.openxmlformats.org/officeDocument/2006/relationships/hyperlink" Target="http://www.naturalresourcespolicy.org/docs/water-tribes/wti-full-report-4.21.pdf" TargetMode="External"/><Relationship Id="rId30" Type="http://schemas.openxmlformats.org/officeDocument/2006/relationships/hyperlink" Target="https://www.eli.org/vibrant-environment-blog/disparity-disease-and-drinking-water-covid-19-and-safe-drinking-water-access-indian-country" TargetMode="External"/><Relationship Id="rId35" Type="http://schemas.openxmlformats.org/officeDocument/2006/relationships/hyperlink" Target="https://www.npr.org/2019/11/18/779821510/many-native-americans-cant-get-clean-water-report-finds" TargetMode="External"/><Relationship Id="rId56" Type="http://schemas.openxmlformats.org/officeDocument/2006/relationships/hyperlink" Target="https://www.theatlantic.com/politics/archive/2016/09/for-native-americans-land-is-more-than-just-the-ground-beneath-their-feet/500462/)//CYang" TargetMode="External"/><Relationship Id="rId77" Type="http://schemas.openxmlformats.org/officeDocument/2006/relationships/hyperlink" Target="https://www.eia.gov/todayinenergy/detail.php?id=47456" TargetMode="External"/><Relationship Id="rId100" Type="http://schemas.openxmlformats.org/officeDocument/2006/relationships/hyperlink" Target="%20https://ssrn.com/abstract=2436994/micahw" TargetMode="External"/><Relationship Id="rId105" Type="http://schemas.openxmlformats.org/officeDocument/2006/relationships/hyperlink" Target="https://www.epa.gov/wqs-tech/revised-interpretation-clean-water-act-tribal-provision" TargetMode="External"/><Relationship Id="rId126" Type="http://schemas.openxmlformats.org/officeDocument/2006/relationships/hyperlink" Target="https://www.aol.com/article/news/2017/01/17/poll-unlike-trump-americans-want-epa-as-strong-environmental-regulator/21656574/" TargetMode="External"/><Relationship Id="rId147" Type="http://schemas.openxmlformats.org/officeDocument/2006/relationships/hyperlink" Target="https://www.hcn.org/issues/53.3/indigenous-affairs-mining-nevada-lithium-mine-kicks-off-a-new-era-of-western-extraction)//CYang" TargetMode="External"/><Relationship Id="rId168" Type="http://schemas.openxmlformats.org/officeDocument/2006/relationships/hyperlink" Target="https://www.gem.wiki/w/index.php?title=1974_Navajo-Hopi_Settlement_Act&amp;action=edit&amp;redlink=1" TargetMode="External"/><Relationship Id="rId8" Type="http://schemas.openxmlformats.org/officeDocument/2006/relationships/hyperlink" Target="https://worldlyir.wordpress.com/2017/09/27/decolonizing-against-extinction-part-ii-extinction-is-not-a-metaphor-it-is-literally-genocide/" TargetMode="External"/><Relationship Id="rId51" Type="http://schemas.openxmlformats.org/officeDocument/2006/relationships/hyperlink" Target="https://www.americanprogress.org/issues/green/reports/2021/01/26/495054/biden-administrations-conservation-plan-must-prioritize-indigenous-leadership/" TargetMode="External"/><Relationship Id="rId72" Type="http://schemas.openxmlformats.org/officeDocument/2006/relationships/hyperlink" Target="https://www.eia.gov/totalenergy/data/monthly/pdf/flow/renewable_energy_2020.pdf" TargetMode="External"/><Relationship Id="rId93" Type="http://schemas.openxmlformats.org/officeDocument/2006/relationships/hyperlink" Target="http://www.naturalresourcespolicy.org/docs/water-tribes/wti-full-report-4.21.pdf" TargetMode="External"/><Relationship Id="rId98" Type="http://schemas.openxmlformats.org/officeDocument/2006/relationships/hyperlink" Target="https://www.uclalawreview.org/principles-of-international-law-that-support-claims-of-indian-tribes-to-water-resources/micahw" TargetMode="External"/><Relationship Id="rId121" Type="http://schemas.openxmlformats.org/officeDocument/2006/relationships/hyperlink" Target="https://cronkitenews.azpbs.org/2021/03/24/tribal-leaders-ask-for-more-funding-less-meddling-for-water-projects/" TargetMode="External"/><Relationship Id="rId142" Type="http://schemas.openxmlformats.org/officeDocument/2006/relationships/hyperlink" Target="https://www.reuters.com/article/us-usa-trump-tribes-insight/trump-advisors-aim-to-privatize-oil-rich-indian-reservations-idUSKBN13U1B1)//CYang" TargetMode="External"/><Relationship Id="rId163" Type="http://schemas.openxmlformats.org/officeDocument/2006/relationships/hyperlink" Target="https://www.gem.wiki/Coal_and_Native_American_tribal_lands" TargetMode="External"/><Relationship Id="rId184" Type="http://schemas.openxmlformats.org/officeDocument/2006/relationships/hyperlink" Target="https://www.nrdc.org/experts/noah-long/renewable-energy-key-fighting-climate-change" TargetMode="External"/><Relationship Id="rId189" Type="http://schemas.openxmlformats.org/officeDocument/2006/relationships/hyperlink" Target="http://fortune.com/2017/03/15/trump-budget-military-domestic-cuts/" TargetMode="External"/><Relationship Id="rId219" Type="http://schemas.openxmlformats.org/officeDocument/2006/relationships/hyperlink" Target="https://www.pnas.org/content/pnas/115/9/2078/F2.large.jpg?width=800&amp;height=600&amp;carousel=1" TargetMode="External"/><Relationship Id="rId3" Type="http://schemas.openxmlformats.org/officeDocument/2006/relationships/settings" Target="settings.xml"/><Relationship Id="rId214" Type="http://schemas.openxmlformats.org/officeDocument/2006/relationships/hyperlink" Target="https://www.epa.gov/sites/production/files/2014-09/documents/handbook-chapter6.pdf" TargetMode="External"/><Relationship Id="rId230" Type="http://schemas.openxmlformats.org/officeDocument/2006/relationships/hyperlink" Target="https://www.conservationfinancenetwork.org/sites/default/files/WaterPhilanthropy_Harris_Khoe.pdf%20//" TargetMode="External"/><Relationship Id="rId235" Type="http://schemas.openxmlformats.org/officeDocument/2006/relationships/hyperlink" Target="https://journals.sagepub.com/doi/abs/10.1177/2514848618789378?journalCode=enea" TargetMode="External"/><Relationship Id="rId25" Type="http://schemas.openxmlformats.org/officeDocument/2006/relationships/hyperlink" Target="https://doi.org/10.1016/j.geoforum.2019.05.003" TargetMode="External"/><Relationship Id="rId46" Type="http://schemas.openxmlformats.org/officeDocument/2006/relationships/hyperlink" Target="https://www.epa.gov/pesticide-applicator-certification-indian-country/definition-indian-country)//mj" TargetMode="External"/><Relationship Id="rId67" Type="http://schemas.openxmlformats.org/officeDocument/2006/relationships/hyperlink" Target="https://www.eia.gov/todayinenergy/detail.php?id=43415" TargetMode="External"/><Relationship Id="rId116" Type="http://schemas.openxmlformats.org/officeDocument/2006/relationships/hyperlink" Target="https://www.currypilot.com/news/bill-to-improve-water-quality-for-tribes-passes-committee/article_a94159de-97d5-11eb-9da2-6b4866963cf9.html" TargetMode="External"/><Relationship Id="rId137" Type="http://schemas.openxmlformats.org/officeDocument/2006/relationships/hyperlink" Target="http://www.ewg.org/research/ewg-investigates-scott-pruitt-and-poultry-pollution" TargetMode="External"/><Relationship Id="rId158" Type="http://schemas.openxmlformats.org/officeDocument/2006/relationships/hyperlink" Target="https://observatoriodamineracao.com.br/wp-content/uploads/2021/05/ObservatorioMineracao-24-05-2021.pdf" TargetMode="External"/><Relationship Id="rId20" Type="http://schemas.openxmlformats.org/officeDocument/2006/relationships/hyperlink" Target="http://www.naturalresourcespolicy.org/docs/water-tribes/wti-full-report-4.21.pdf" TargetMode="External"/><Relationship Id="rId41" Type="http://schemas.openxmlformats.org/officeDocument/2006/relationships/hyperlink" Target="http://www.naturalresourcespolicy.org/docs/water-tribes/wti-full-report-4.21.pdf" TargetMode="External"/><Relationship Id="rId62" Type="http://schemas.openxmlformats.org/officeDocument/2006/relationships/hyperlink" Target="https://www.energy.gov/sites/prod/files/Elem_Coal_Studyguide.pdf" TargetMode="External"/><Relationship Id="rId83" Type="http://schemas.openxmlformats.org/officeDocument/2006/relationships/hyperlink" Target="https://www.natlawreview.com/article/president-biden-s-fy-2022-budget-request-includes-112-billion-epa_)//DJ" TargetMode="External"/><Relationship Id="rId88" Type="http://schemas.openxmlformats.org/officeDocument/2006/relationships/hyperlink" Target="https://www.academia.edu/34196741/Tribal_State_and_Federal_Cooperation_to_Achieve_Good_Governance%20//" TargetMode="External"/><Relationship Id="rId111" Type="http://schemas.openxmlformats.org/officeDocument/2006/relationships/hyperlink" Target="http://duwaterlawreview.com/epas-new-rule-eases-tribes-ability-to-apply-for-treatment-as-a-state-status-under-the-clean-water-act/" TargetMode="External"/><Relationship Id="rId132" Type="http://schemas.openxmlformats.org/officeDocument/2006/relationships/hyperlink" Target="https://www.ecowatch.com/tag/algae" TargetMode="External"/><Relationship Id="rId153" Type="http://schemas.openxmlformats.org/officeDocument/2006/relationships/hyperlink" Target="http://www.mpf.mp.br/am/sala-de-imprensa/noticias-am/mpf-recomenda-suspensao-de-atividades-em-barragem-com-vazamento-no-territorio-dos-waimiri-atroari" TargetMode="External"/><Relationship Id="rId174" Type="http://schemas.openxmlformats.org/officeDocument/2006/relationships/hyperlink" Target="https://www.gem.wiki/w/index.php?title=Black_Mesa_Pipeline_Company&amp;action=edit&amp;redlink=1" TargetMode="External"/><Relationship Id="rId179" Type="http://schemas.openxmlformats.org/officeDocument/2006/relationships/hyperlink" Target="https://joebiden.com/environmental-justice-plan/" TargetMode="External"/><Relationship Id="rId195" Type="http://schemas.openxmlformats.org/officeDocument/2006/relationships/hyperlink" Target="https://www.edf.org/sites/default/files/u2363/FederalAgencyBudgetInflationAdjustedTable.pdf" TargetMode="External"/><Relationship Id="rId209" Type="http://schemas.openxmlformats.org/officeDocument/2006/relationships/hyperlink" Target="https://www.imdb.com/title/tt9071322/" TargetMode="External"/><Relationship Id="rId190" Type="http://schemas.openxmlformats.org/officeDocument/2006/relationships/hyperlink" Target="https://www.epa.gov/planandbudget/budget" TargetMode="External"/><Relationship Id="rId204" Type="http://schemas.openxmlformats.org/officeDocument/2006/relationships/hyperlink" Target="https://www.americanbar.org/groups/litigation/committees/real-estate-condemnation-trust/articles/2021/epa-michael-regan-pfas-enforcement/)//DJ" TargetMode="External"/><Relationship Id="rId220" Type="http://schemas.openxmlformats.org/officeDocument/2006/relationships/image" Target="media/image2.gif"/><Relationship Id="rId225" Type="http://schemas.openxmlformats.org/officeDocument/2006/relationships/hyperlink" Target="https://digitalrepository.unm.edu/cgi/viewcontent.cgi?article=3989&amp;context=nrj" TargetMode="External"/><Relationship Id="rId15" Type="http://schemas.openxmlformats.org/officeDocument/2006/relationships/hyperlink" Target="http://www.naturalresourcespolicy.org/docs/water-tribes/wti-full-report-4.21.pdf" TargetMode="External"/><Relationship Id="rId36" Type="http://schemas.openxmlformats.org/officeDocument/2006/relationships/hyperlink" Target="http://www.naturalresourcespolicy.org/docs/water-tribes/wti-full-report-4.21.pdf" TargetMode="External"/><Relationship Id="rId57" Type="http://schemas.openxmlformats.org/officeDocument/2006/relationships/hyperlink" Target="https://www.theatlantic.com/politics/archive/2016/09/for-native-americans-land-is-more-than-just-the-ground-beneath-their-feet/500462/)//CYang" TargetMode="External"/><Relationship Id="rId106" Type="http://schemas.openxmlformats.org/officeDocument/2006/relationships/hyperlink" Target="http://www.naturalresourcespolicy.org/docs/water-tribes/wti-full-report-4.21.pdf" TargetMode="External"/><Relationship Id="rId127" Type="http://schemas.openxmlformats.org/officeDocument/2006/relationships/hyperlink" Target="https://www.ecowatch.com/tag/scott-pruitt" TargetMode="External"/><Relationship Id="rId10" Type="http://schemas.openxmlformats.org/officeDocument/2006/relationships/hyperlink" Target="http://www.naturalresourcespolicy.org/docs/water-tribes/wti-full-report-4.21.pdf" TargetMode="External"/><Relationship Id="rId31" Type="http://schemas.openxmlformats.org/officeDocument/2006/relationships/hyperlink" Target="https://www.azcentral.com/story/news/local/arizona/2020/07/17/white-mountain-apache-tribe-dealing-water-shortage-height-covid-19/5447432002/" TargetMode="External"/><Relationship Id="rId52" Type="http://schemas.openxmlformats.org/officeDocument/2006/relationships/hyperlink" Target="https://www.americanprogress.org/issues/green/reports/2021/01/26/495054/biden-administrations-conservation-plan-must-prioritize-indigenous-leadership/" TargetMode="External"/><Relationship Id="rId73" Type="http://schemas.openxmlformats.org/officeDocument/2006/relationships/hyperlink" Target="https://www.eia.gov/energyexplained/units-and-calculators/british-thermal-units.php" TargetMode="External"/><Relationship Id="rId78" Type="http://schemas.openxmlformats.org/officeDocument/2006/relationships/hyperlink" Target="https://www.eia.gov/energyexplained/biomass/wood-and-wood-waste.php" TargetMode="External"/><Relationship Id="rId94" Type="http://schemas.openxmlformats.org/officeDocument/2006/relationships/hyperlink" Target="https://direct.mit.edu/glep/article/19/3/57/14963/Our-Winters-Rights-Challenging-Colonial-Water-Laws" TargetMode="External"/><Relationship Id="rId99" Type="http://schemas.openxmlformats.org/officeDocument/2006/relationships/hyperlink" Target="https://www.uclalawreview.org/principles-of-international-law-that-support-claims-of-indian-tribes-to-water-resources/micahw" TargetMode="External"/><Relationship Id="rId101" Type="http://schemas.openxmlformats.org/officeDocument/2006/relationships/hyperlink" Target="%20https://ssrn.com/abstract=2436994/micahw" TargetMode="External"/><Relationship Id="rId122" Type="http://schemas.openxmlformats.org/officeDocument/2006/relationships/hyperlink" Target="http://www.supremelaw.org/ref/zipcode/updegrav.htm" TargetMode="External"/><Relationship Id="rId143" Type="http://schemas.openxmlformats.org/officeDocument/2006/relationships/hyperlink" Target="https://www.energy.gov/articles/clean-coal-crucial-american-jobs-energy-security-and-national-supply-chains)//CYang" TargetMode="External"/><Relationship Id="rId148" Type="http://schemas.openxmlformats.org/officeDocument/2006/relationships/hyperlink" Target="https://www.theguardian.com/world/native-americans" TargetMode="External"/><Relationship Id="rId164" Type="http://schemas.openxmlformats.org/officeDocument/2006/relationships/hyperlink" Target="https://www.gem.wiki/Kayenta_Mine" TargetMode="External"/><Relationship Id="rId169" Type="http://schemas.openxmlformats.org/officeDocument/2006/relationships/hyperlink" Target="https://www.gem.wiki/Coal_and_Native_American_tribal_lands" TargetMode="External"/><Relationship Id="rId185" Type="http://schemas.openxmlformats.org/officeDocument/2006/relationships/hyperlink" Target="https://www.gq.com/story/climate-change-david-spratt" TargetMode="External"/><Relationship Id="rId4" Type="http://schemas.openxmlformats.org/officeDocument/2006/relationships/webSettings" Target="webSettings.xml"/><Relationship Id="rId9" Type="http://schemas.openxmlformats.org/officeDocument/2006/relationships/hyperlink" Target="http://www.bu.edu/globalbeat/usdefense/conetta0398.html)" TargetMode="External"/><Relationship Id="rId180" Type="http://schemas.openxmlformats.org/officeDocument/2006/relationships/hyperlink" Target="https://www.ewg.org/interactive-maps/pfas_contamination/" TargetMode="External"/><Relationship Id="rId210" Type="http://schemas.openxmlformats.org/officeDocument/2006/relationships/hyperlink" Target="https://www.environmentallawandpolicy.com/2020/02/pfas-litigation-continues-as-epa-proposes-increased-federal-regulations/)//DJ" TargetMode="External"/><Relationship Id="rId215" Type="http://schemas.openxmlformats.org/officeDocument/2006/relationships/image" Target="media/image1.JPG"/><Relationship Id="rId236" Type="http://schemas.openxmlformats.org/officeDocument/2006/relationships/hyperlink" Target="https://direct.mit.edu/glep/article/19/3/57/14963/Our-Winters-Rights-Challenging-Colonial-Water-Laws" TargetMode="External"/><Relationship Id="rId26" Type="http://schemas.openxmlformats.org/officeDocument/2006/relationships/hyperlink" Target="http://www.naturalresourcespolicy.org/docs/water-tribes/wti-full-report-4.21.pdf" TargetMode="External"/><Relationship Id="rId231" Type="http://schemas.openxmlformats.org/officeDocument/2006/relationships/hyperlink" Target="https://www.wvi.org/sites/default/files/WASH%20Hilton%20In%20Practice%20Paper.pdf" TargetMode="External"/><Relationship Id="rId47" Type="http://schemas.openxmlformats.org/officeDocument/2006/relationships/hyperlink" Target="https://www.americanprogress.org/issues/green/reports/2021/01/26/495054/biden-administrations-conservation-plan-must-prioritize-indigenous-leadership/" TargetMode="External"/><Relationship Id="rId68" Type="http://schemas.openxmlformats.org/officeDocument/2006/relationships/hyperlink" Target="https://www.eia.gov/todayinenergy/detail.php?id=42955" TargetMode="External"/><Relationship Id="rId89" Type="http://schemas.openxmlformats.org/officeDocument/2006/relationships/hyperlink" Target="https://www.academia.edu/34196741/Tribal_State_and_Federal_Cooperation_to_Achieve_Good_Governance%20//" TargetMode="External"/><Relationship Id="rId112" Type="http://schemas.openxmlformats.org/officeDocument/2006/relationships/hyperlink" Target="https://doi.org/10.1016/j.geoforum.2019.05.003" TargetMode="External"/><Relationship Id="rId133" Type="http://schemas.openxmlformats.org/officeDocument/2006/relationships/hyperlink" Target="https://www.epa.gov/cleanwaterrule" TargetMode="External"/><Relationship Id="rId154" Type="http://schemas.openxmlformats.org/officeDocument/2006/relationships/hyperlink" Target="https://www.internationaltin.org/wp-content/uploads/2020/02/Global-Resources-Reserves-2020-Update.pdf" TargetMode="External"/><Relationship Id="rId175" Type="http://schemas.openxmlformats.org/officeDocument/2006/relationships/hyperlink" Target="https://www.gem.wiki/Coal_and_Native_American_tribal_lands" TargetMode="External"/><Relationship Id="rId196" Type="http://schemas.openxmlformats.org/officeDocument/2006/relationships/hyperlink" Target="https://health.usnews.com/health-care/articles/2018-01-04/clean-air-act-may-be-saving-more-lives-than-thought" TargetMode="External"/><Relationship Id="rId200" Type="http://schemas.openxmlformats.org/officeDocument/2006/relationships/hyperlink" Target="https://www.washingtonpost.com/national/health-science/at-epa-guarding-the-chief-pulls-agents-from-pursuing-environmental-crimes/2017/09/19/7b7b8b6c-9ce0-11e7-8ea1-ed975285475e_story.html?utm_term=.cce89d863ced" TargetMode="External"/><Relationship Id="rId16" Type="http://schemas.openxmlformats.org/officeDocument/2006/relationships/hyperlink" Target="http://www.naturalresourcespolicy.org/docs/water-tribes/wti-full-report-4.21.pdf" TargetMode="External"/><Relationship Id="rId221" Type="http://schemas.openxmlformats.org/officeDocument/2006/relationships/hyperlink" Target="http://www.pnas.org/lookup/suppl/doi:10.1073/pnas.1719805115/-/DCSupplemental" TargetMode="External"/><Relationship Id="rId37" Type="http://schemas.openxmlformats.org/officeDocument/2006/relationships/hyperlink" Target="http://www.naturalresourcespolicy.org/docs/water-tribes/wti-full-report-4.21.pdf" TargetMode="External"/><Relationship Id="rId58" Type="http://schemas.openxmlformats.org/officeDocument/2006/relationships/hyperlink" Target="https://www.theguardian.com/environment/2020/may/17/coal-industry-will-never-recover-after-coronavirus-pandemic-say-experts)//CYang" TargetMode="External"/><Relationship Id="rId79" Type="http://schemas.openxmlformats.org/officeDocument/2006/relationships/hyperlink" Target="https://www.eia.gov/energyexplained/biomass/landfill-gas-and-biogas.php" TargetMode="External"/><Relationship Id="rId102" Type="http://schemas.openxmlformats.org/officeDocument/2006/relationships/hyperlink" Target="https://www.uclalawreview.org/principles-of-international-law-that-support-claims-of-indian-tribes-to-water-resources/micahw" TargetMode="External"/><Relationship Id="rId123" Type="http://schemas.openxmlformats.org/officeDocument/2006/relationships/hyperlink" Target="https://naturalresources.house.gov/imo/media/doc/House%20Water%20Report_FINAL.pdf" TargetMode="External"/><Relationship Id="rId144" Type="http://schemas.openxmlformats.org/officeDocument/2006/relationships/hyperlink" Target="https://www.bizjournals.com/phoenix/news/2020/09/11/valley-tribal-land-big-commercial-development-draw.html)//CYang" TargetMode="External"/><Relationship Id="rId90" Type="http://schemas.openxmlformats.org/officeDocument/2006/relationships/hyperlink" Target="https://www.lrl.mn.gov/docs/2020/Other/200556.pdf" TargetMode="External"/><Relationship Id="rId165" Type="http://schemas.openxmlformats.org/officeDocument/2006/relationships/hyperlink" Target="https://www.gem.wiki/Coal_and_Native_American_tribal_lands" TargetMode="External"/><Relationship Id="rId186" Type="http://schemas.openxmlformats.org/officeDocument/2006/relationships/hyperlink" Target="https://www.wiley.law/news-Erik-Baptist-Comments-on-EPAs-Plan-to-Reopen-First-10-TSCA-Risk-Evaluations" TargetMode="External"/><Relationship Id="rId211" Type="http://schemas.openxmlformats.org/officeDocument/2006/relationships/hyperlink" Target="https://www.jdsupra.com/legalnews/pfas-expected-litigation-trends-5029047/)//DJ" TargetMode="External"/><Relationship Id="rId232" Type="http://schemas.openxmlformats.org/officeDocument/2006/relationships/hyperlink" Target="https://journals.sagepub.com/doi/abs/10.1177/2514848618789378?journalCode=enea" TargetMode="External"/><Relationship Id="rId27" Type="http://schemas.openxmlformats.org/officeDocument/2006/relationships/hyperlink" Target="http://www.naturalresourcespolicy.org/docs/water-tribes/wti-full-report-4.21.pdf" TargetMode="External"/><Relationship Id="rId48" Type="http://schemas.openxmlformats.org/officeDocument/2006/relationships/hyperlink" Target="https://www.americanprogress.org/issues/green/reports/2021/01/26/495054/biden-administrations-conservation-plan-must-prioritize-indigenous-leadership/" TargetMode="External"/><Relationship Id="rId69" Type="http://schemas.openxmlformats.org/officeDocument/2006/relationships/hyperlink" Target="https://www.eia.gov/totalenergy/data/monthly/" TargetMode="External"/><Relationship Id="rId113" Type="http://schemas.openxmlformats.org/officeDocument/2006/relationships/hyperlink" Target="https://doi.org/10.1007/s12685-016-0186-6" TargetMode="External"/><Relationship Id="rId134" Type="http://schemas.openxmlformats.org/officeDocument/2006/relationships/hyperlink" Target="https://www.ecowatch.com/frack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re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330</Pages>
  <Words>173080</Words>
  <Characters>986558</Characters>
  <Application>Microsoft Office Word</Application>
  <DocSecurity>0</DocSecurity>
  <Lines>8221</Lines>
  <Paragraphs>2314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 Awsare</dc:creator>
  <cp:keywords/>
  <dc:description/>
  <cp:lastModifiedBy>Shree Awsare</cp:lastModifiedBy>
  <cp:revision>3</cp:revision>
  <dcterms:created xsi:type="dcterms:W3CDTF">2021-06-28T17:56:00Z</dcterms:created>
  <dcterms:modified xsi:type="dcterms:W3CDTF">2021-06-28T23:17:00Z</dcterms:modified>
</cp:coreProperties>
</file>