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A6A0A" w14:textId="4522E06B" w:rsidR="00110AB5" w:rsidRPr="001444C9" w:rsidRDefault="00110AB5" w:rsidP="00110AB5">
      <w:r w:rsidRPr="001444C9">
        <w:t>-By Lucia, Aiden, Eli, Owen, Leah, Haddie, Snigdha, and Steven</w:t>
      </w:r>
    </w:p>
    <w:p w14:paraId="6F2F9045" w14:textId="29B5BB2D" w:rsidR="00A27B11" w:rsidRPr="00A27B11" w:rsidRDefault="00110AB5" w:rsidP="00110AB5">
      <w:pPr>
        <w:pStyle w:val="Heading1"/>
      </w:pPr>
      <w:r>
        <w:t>1NC</w:t>
      </w:r>
    </w:p>
    <w:p w14:paraId="78AA951B" w14:textId="21A90A50" w:rsidR="00110AB5" w:rsidRDefault="001D0A07" w:rsidP="00110AB5">
      <w:pPr>
        <w:pStyle w:val="Heading2"/>
      </w:pPr>
      <w:r>
        <w:t>Wonder Alt</w:t>
      </w:r>
    </w:p>
    <w:p w14:paraId="7E6DE9D5" w14:textId="52AC27A0" w:rsidR="00110AB5" w:rsidRPr="00110AB5" w:rsidRDefault="001D0A07" w:rsidP="00110AB5">
      <w:pPr>
        <w:pStyle w:val="Heading3"/>
      </w:pPr>
      <w:r>
        <w:t>Generic</w:t>
      </w:r>
      <w:r w:rsidR="00110AB5">
        <w:t xml:space="preserve"> Link</w:t>
      </w:r>
    </w:p>
    <w:p w14:paraId="31D2E92B" w14:textId="48CAB5FB" w:rsidR="00110AB5" w:rsidRDefault="00110AB5" w:rsidP="00110AB5">
      <w:pPr>
        <w:pStyle w:val="Heading4"/>
      </w:pPr>
      <w:r>
        <w:t xml:space="preserve">The aff’s mandate of fiscal redistribution follows the rationality of neoliberal welfare policy as a form of biopower—public finance is a tool to spread and enforce norms and fails to actually solve for inequality </w:t>
      </w:r>
    </w:p>
    <w:p w14:paraId="0347F1F6" w14:textId="51C46CAD" w:rsidR="00110AB5" w:rsidRPr="001444C9" w:rsidRDefault="00110AB5" w:rsidP="00110AB5">
      <w:r w:rsidRPr="002F53A7">
        <w:rPr>
          <w:rStyle w:val="Style13ptBold"/>
        </w:rPr>
        <w:t>Gürkan</w:t>
      </w:r>
      <w:r>
        <w:rPr>
          <w:rStyle w:val="Style13ptBold"/>
        </w:rPr>
        <w:t xml:space="preserve"> 18</w:t>
      </w:r>
      <w:r w:rsidRPr="001444C9">
        <w:t xml:space="preserve"> (Ceyhun Gürkan is an associate professor at Ankara University. “Foucault, Public Finance, and Neoliberal Governmentality: A Critical Sociological Analysis,” Yönetim ve Ekonomi Dergisi. December 28 2018. </w:t>
      </w:r>
      <w:r w:rsidRPr="00ED7B4B">
        <w:t>https://doi.org/10.18657/yonv</w:t>
      </w:r>
      <w:r w:rsidRPr="00ED7B4B">
        <w:t>e</w:t>
      </w:r>
      <w:r w:rsidRPr="00ED7B4B">
        <w:t>ek.449581</w:t>
      </w:r>
      <w:r w:rsidRPr="001444C9">
        <w:t>) @ehatt</w:t>
      </w:r>
    </w:p>
    <w:p w14:paraId="219264B6" w14:textId="7FD50AA0" w:rsidR="00110AB5" w:rsidRPr="001444C9" w:rsidRDefault="00ED6FED" w:rsidP="00110AB5">
      <w:pPr>
        <w:rPr>
          <w:sz w:val="16"/>
        </w:rPr>
      </w:pPr>
      <w:r w:rsidRPr="001444C9">
        <w:rPr>
          <w:sz w:val="16"/>
        </w:rPr>
        <w:t>‘Governmentality’, a neologism by Foucault, is a complex and sustained historical process that has started in the sixteenth century and established a general economy of the power execution in which the problem of government has been positioned at the core of politics as a result of the displacement of the central place of sovereign and disciplinary modes of power in the course of time (Foucault, 2007: 108</w:t>
      </w:r>
      <w:r w:rsidRPr="00ED6FED">
        <w:rPr>
          <w:rStyle w:val="StyleUnderline"/>
        </w:rPr>
        <w:t>). In a more general context, governmentality signifies a</w:t>
      </w:r>
      <w:r>
        <w:rPr>
          <w:rStyle w:val="StyleUnderline"/>
        </w:rPr>
        <w:t xml:space="preserve"> </w:t>
      </w:r>
      <w:r w:rsidRPr="00ED6FED">
        <w:rPr>
          <w:rStyle w:val="StyleUnderline"/>
        </w:rPr>
        <w:t>radical change in the rationality and exercise of political power in the sixteenth</w:t>
      </w:r>
      <w:r>
        <w:rPr>
          <w:rStyle w:val="StyleUnderline"/>
        </w:rPr>
        <w:t xml:space="preserve"> </w:t>
      </w:r>
      <w:r w:rsidRPr="00ED6FED">
        <w:rPr>
          <w:rStyle w:val="StyleUnderline"/>
        </w:rPr>
        <w:t>century</w:t>
      </w:r>
      <w:r w:rsidRPr="001444C9">
        <w:rPr>
          <w:sz w:val="16"/>
        </w:rPr>
        <w:t xml:space="preserve">. Governmentality gains its historical meaning in a complex process in which “institutions, procedures, analyses and reflections, calculations, and tactics” develop so as to allow a new economy of power to function by taking “population as its target”, “political economy as its major form of knowledge”, and “apparatuses of security as its essential technical instrument” (2007: 108). </w:t>
      </w:r>
      <w:r w:rsidRPr="00ED6FED">
        <w:rPr>
          <w:rStyle w:val="StyleUnderline"/>
        </w:rPr>
        <w:t>The notion of governmentality at present denotes the modern mode of power</w:t>
      </w:r>
      <w:r>
        <w:rPr>
          <w:rStyle w:val="StyleUnderline"/>
        </w:rPr>
        <w:t xml:space="preserve"> </w:t>
      </w:r>
      <w:r w:rsidRPr="00ED6FED">
        <w:rPr>
          <w:rStyle w:val="StyleUnderline"/>
        </w:rPr>
        <w:t>incidental to security and risk management concerns according to which the past</w:t>
      </w:r>
      <w:r>
        <w:rPr>
          <w:rStyle w:val="StyleUnderline"/>
        </w:rPr>
        <w:t xml:space="preserve"> </w:t>
      </w:r>
      <w:r w:rsidRPr="00ED6FED">
        <w:rPr>
          <w:rStyle w:val="StyleUnderline"/>
        </w:rPr>
        <w:t>modalities of power (i.e. sovereignty and discipline) have been radically</w:t>
      </w:r>
      <w:r>
        <w:rPr>
          <w:rStyle w:val="StyleUnderline"/>
        </w:rPr>
        <w:t xml:space="preserve"> </w:t>
      </w:r>
      <w:r w:rsidRPr="00ED6FED">
        <w:rPr>
          <w:rStyle w:val="StyleUnderline"/>
        </w:rPr>
        <w:t>reconfigured.</w:t>
      </w:r>
      <w:r>
        <w:rPr>
          <w:rStyle w:val="StyleUnderline"/>
        </w:rPr>
        <w:t xml:space="preserve"> </w:t>
      </w:r>
      <w:r w:rsidRPr="001444C9">
        <w:rPr>
          <w:sz w:val="16"/>
        </w:rPr>
        <w:t xml:space="preserve">That said, Foucault analyses liberalism and neoliberalism as part of his explorations into the history of governmentality. </w:t>
      </w:r>
      <w:r w:rsidRPr="00ED6FED">
        <w:rPr>
          <w:rStyle w:val="StyleUnderline"/>
        </w:rPr>
        <w:t>On this ground, neoliberalism is</w:t>
      </w:r>
      <w:r>
        <w:rPr>
          <w:rStyle w:val="StyleUnderline"/>
        </w:rPr>
        <w:t xml:space="preserve"> </w:t>
      </w:r>
      <w:r w:rsidRPr="00ED6FED">
        <w:rPr>
          <w:rStyle w:val="StyleUnderline"/>
        </w:rPr>
        <w:t>understood as a specific political reason and an assembly of techniques that bear</w:t>
      </w:r>
      <w:r>
        <w:rPr>
          <w:rStyle w:val="StyleUnderline"/>
        </w:rPr>
        <w:t xml:space="preserve"> </w:t>
      </w:r>
      <w:r w:rsidRPr="00ED6FED">
        <w:rPr>
          <w:rStyle w:val="StyleUnderline"/>
        </w:rPr>
        <w:t>on the conduct of individuals in private and social realms and carve out public</w:t>
      </w:r>
      <w:r>
        <w:rPr>
          <w:rStyle w:val="StyleUnderline"/>
        </w:rPr>
        <w:t xml:space="preserve"> </w:t>
      </w:r>
      <w:r w:rsidRPr="00ED6FED">
        <w:rPr>
          <w:rStyle w:val="StyleUnderline"/>
        </w:rPr>
        <w:t>policies for the state in accordance with the aim of ‘economization’ of all aspects</w:t>
      </w:r>
      <w:r>
        <w:rPr>
          <w:rStyle w:val="StyleUnderline"/>
        </w:rPr>
        <w:t xml:space="preserve"> </w:t>
      </w:r>
      <w:r w:rsidRPr="00ED6FED">
        <w:rPr>
          <w:rStyle w:val="StyleUnderline"/>
        </w:rPr>
        <w:t>of life</w:t>
      </w:r>
      <w:r w:rsidRPr="001444C9">
        <w:rPr>
          <w:sz w:val="16"/>
        </w:rPr>
        <w:t xml:space="preserve"> (Brown, 2015). In addition to the constant and endless economization of the non-economic fields of reflection and practices, Foucault’s analysis shows that neoliberalism as an “active governmentality” (Foucault, 2008: 121) is a constructivist political reason. What is significant in Foucault’s analysis of classical liberalism and neoliberalism is that he does not regard them as ideologies and political philosophy. </w:t>
      </w:r>
      <w:r w:rsidRPr="00ED6FED">
        <w:rPr>
          <w:rStyle w:val="StyleUnderline"/>
        </w:rPr>
        <w:t>Instead, (neo)liberalism for Foucault (2008)</w:t>
      </w:r>
      <w:r>
        <w:rPr>
          <w:rStyle w:val="StyleUnderline"/>
        </w:rPr>
        <w:t xml:space="preserve"> </w:t>
      </w:r>
      <w:r w:rsidRPr="00ED6FED">
        <w:rPr>
          <w:rStyle w:val="StyleUnderline"/>
        </w:rPr>
        <w:t>is an ensemble of governmental techniques whose hinge joint is economics as the</w:t>
      </w:r>
      <w:r>
        <w:rPr>
          <w:rStyle w:val="StyleUnderline"/>
        </w:rPr>
        <w:t xml:space="preserve"> </w:t>
      </w:r>
      <w:r w:rsidRPr="00ED6FED">
        <w:rPr>
          <w:rStyle w:val="StyleUnderline"/>
        </w:rPr>
        <w:t>‘knowledge-power’ and the market as the governmental rationality.</w:t>
      </w:r>
      <w:r w:rsidRPr="001444C9">
        <w:rPr>
          <w:sz w:val="16"/>
        </w:rPr>
        <w:t xml:space="preserve"> At this juncture, the context of Foucault’s focus on public finance issues is the role of the fiscal system in establishing certain neoliberal norms in the conducts and habits of thought of individuals as well as in the state reason and policies. In this framework, Foucault (2008: 202-207) considers ‘negative tax’ to demonstrate the neoliberal governmentality of public finance. The negative tax in Foucault’s discussion appears as the instrument of a new social policy that is geared towards establishing a new social security system in transition to neoliberalism in France during the 1970s. The aim of the negative tax is to replace the social/public expenditures of the state for social security and protection. </w:t>
      </w:r>
      <w:r w:rsidRPr="00ED6FED">
        <w:rPr>
          <w:rStyle w:val="StyleUnderline"/>
        </w:rPr>
        <w:t>According to the</w:t>
      </w:r>
      <w:r>
        <w:rPr>
          <w:rStyle w:val="StyleUnderline"/>
        </w:rPr>
        <w:t xml:space="preserve"> </w:t>
      </w:r>
      <w:r w:rsidRPr="00ED6FED">
        <w:rPr>
          <w:rStyle w:val="StyleUnderline"/>
        </w:rPr>
        <w:t>economics of neoliberal governmentality, public expenditures cannot ensure an</w:t>
      </w:r>
      <w:r>
        <w:rPr>
          <w:rStyle w:val="StyleUnderline"/>
        </w:rPr>
        <w:t xml:space="preserve"> </w:t>
      </w:r>
      <w:r w:rsidRPr="00ED6FED">
        <w:rPr>
          <w:rStyle w:val="StyleUnderline"/>
        </w:rPr>
        <w:t>effective social protection and security for the poor and the needy</w:t>
      </w:r>
      <w:r w:rsidRPr="001444C9">
        <w:rPr>
          <w:sz w:val="16"/>
        </w:rPr>
        <w:t xml:space="preserve">. As it leads to a widening collective consumption, the wealthiest part of the population receives the most benefit and the effective allocation of sources in the economy comes to grief. In a sense, for neoliberal economics, any collective consumption somehow paves the way for the increasing monopoly consumption. </w:t>
      </w:r>
      <w:r w:rsidRPr="00ED6FED">
        <w:rPr>
          <w:rStyle w:val="StyleUnderline"/>
        </w:rPr>
        <w:t>The supporters of the</w:t>
      </w:r>
      <w:r>
        <w:rPr>
          <w:rStyle w:val="StyleUnderline"/>
        </w:rPr>
        <w:t xml:space="preserve"> </w:t>
      </w:r>
      <w:r w:rsidRPr="00ED6FED">
        <w:rPr>
          <w:rStyle w:val="StyleUnderline"/>
        </w:rPr>
        <w:t>negative tax argue that instead of the employment of public expenditure which</w:t>
      </w:r>
      <w:r>
        <w:rPr>
          <w:rStyle w:val="StyleUnderline"/>
        </w:rPr>
        <w:t xml:space="preserve"> </w:t>
      </w:r>
      <w:r w:rsidRPr="00ED6FED">
        <w:rPr>
          <w:rStyle w:val="StyleUnderline"/>
        </w:rPr>
        <w:t>stems from the will of the state external to the market logic and rationality, a</w:t>
      </w:r>
      <w:r>
        <w:rPr>
          <w:rStyle w:val="StyleUnderline"/>
        </w:rPr>
        <w:t xml:space="preserve"> </w:t>
      </w:r>
      <w:r w:rsidRPr="00ED6FED">
        <w:rPr>
          <w:rStyle w:val="StyleUnderline"/>
        </w:rPr>
        <w:t>direct cash payment should be provided at the minimum level for the poor and the</w:t>
      </w:r>
      <w:r>
        <w:rPr>
          <w:rStyle w:val="StyleUnderline"/>
        </w:rPr>
        <w:t xml:space="preserve"> </w:t>
      </w:r>
      <w:r w:rsidRPr="00ED6FED">
        <w:rPr>
          <w:rStyle w:val="StyleUnderline"/>
        </w:rPr>
        <w:t>needy so as to keep them always being ready for “looking for work and getting</w:t>
      </w:r>
      <w:r>
        <w:rPr>
          <w:rStyle w:val="StyleUnderline"/>
        </w:rPr>
        <w:t xml:space="preserve"> </w:t>
      </w:r>
      <w:r w:rsidRPr="00ED6FED">
        <w:rPr>
          <w:rStyle w:val="StyleUnderline"/>
        </w:rPr>
        <w:t>back into the economic game” (2008: 204). Therefore, replacing the traditional</w:t>
      </w:r>
      <w:r>
        <w:rPr>
          <w:rStyle w:val="StyleUnderline"/>
        </w:rPr>
        <w:t xml:space="preserve"> </w:t>
      </w:r>
      <w:r w:rsidRPr="00ED6FED">
        <w:rPr>
          <w:rStyle w:val="StyleUnderline"/>
        </w:rPr>
        <w:t>public expenditures targeting society as a whole, the negative tax monetizes</w:t>
      </w:r>
      <w:r>
        <w:rPr>
          <w:rStyle w:val="StyleUnderline"/>
        </w:rPr>
        <w:t xml:space="preserve"> </w:t>
      </w:r>
      <w:r w:rsidRPr="00ED6FED">
        <w:rPr>
          <w:rStyle w:val="StyleUnderline"/>
        </w:rPr>
        <w:t>economy as a field of game following the commodification and individualizing</w:t>
      </w:r>
      <w:r>
        <w:rPr>
          <w:rStyle w:val="StyleUnderline"/>
        </w:rPr>
        <w:t xml:space="preserve"> </w:t>
      </w:r>
      <w:r w:rsidRPr="00ED6FED">
        <w:rPr>
          <w:rStyle w:val="StyleUnderline"/>
        </w:rPr>
        <w:t>logic of the market.</w:t>
      </w:r>
      <w:r>
        <w:rPr>
          <w:rStyle w:val="StyleUnderline"/>
        </w:rPr>
        <w:t xml:space="preserve"> </w:t>
      </w:r>
      <w:r w:rsidR="00110AB5" w:rsidRPr="001444C9">
        <w:rPr>
          <w:sz w:val="16"/>
        </w:rPr>
        <w:t xml:space="preserve">Foucault identifies three </w:t>
      </w:r>
      <w:r w:rsidR="00110AB5" w:rsidRPr="00AC6B59">
        <w:rPr>
          <w:rStyle w:val="StyleUnderline"/>
        </w:rPr>
        <w:t>features of the negative tax</w:t>
      </w:r>
      <w:r w:rsidR="00110AB5" w:rsidRPr="001444C9">
        <w:rPr>
          <w:sz w:val="16"/>
        </w:rPr>
        <w:t xml:space="preserve">. First, the negative tax does not seek to remove the causes of poverty. It </w:t>
      </w:r>
      <w:r w:rsidR="00110AB5" w:rsidRPr="00AC6B59">
        <w:rPr>
          <w:rStyle w:val="StyleUnderline"/>
        </w:rPr>
        <w:t>deals with the ‘effects’ of</w:t>
      </w:r>
      <w:r w:rsidR="00110AB5">
        <w:rPr>
          <w:rStyle w:val="StyleUnderline"/>
        </w:rPr>
        <w:t xml:space="preserve"> </w:t>
      </w:r>
      <w:r w:rsidR="00110AB5" w:rsidRPr="00AC6B59">
        <w:rPr>
          <w:rStyle w:val="StyleUnderline"/>
        </w:rPr>
        <w:t>poverty instead of its ‘causes’</w:t>
      </w:r>
      <w:r w:rsidR="00110AB5" w:rsidRPr="001444C9">
        <w:rPr>
          <w:sz w:val="16"/>
        </w:rPr>
        <w:t xml:space="preserve">. In fact, this is not peculiar to neoliberal governmentality. Foucault shows that the </w:t>
      </w:r>
      <w:r w:rsidR="00110AB5" w:rsidRPr="00AC6B59">
        <w:rPr>
          <w:rStyle w:val="Emphasis"/>
        </w:rPr>
        <w:t>physiocratic doctrine was the first to</w:t>
      </w:r>
      <w:r w:rsidR="00110AB5">
        <w:rPr>
          <w:rStyle w:val="Emphasis"/>
        </w:rPr>
        <w:t xml:space="preserve"> </w:t>
      </w:r>
      <w:r w:rsidR="00110AB5" w:rsidRPr="00AC6B59">
        <w:rPr>
          <w:rStyle w:val="Emphasis"/>
        </w:rPr>
        <w:t>formulate this security rationality that accords privilege to effects over causes</w:t>
      </w:r>
      <w:r w:rsidR="00110AB5" w:rsidRPr="001444C9">
        <w:rPr>
          <w:sz w:val="16"/>
        </w:rPr>
        <w:t xml:space="preserve">. This is so because </w:t>
      </w:r>
      <w:r w:rsidR="00110AB5" w:rsidRPr="00AC6B59">
        <w:rPr>
          <w:rStyle w:val="Emphasis"/>
        </w:rPr>
        <w:t>to govern according to causes is more expensive than</w:t>
      </w:r>
      <w:r w:rsidR="00110AB5">
        <w:rPr>
          <w:rStyle w:val="Emphasis"/>
        </w:rPr>
        <w:t xml:space="preserve"> </w:t>
      </w:r>
      <w:r w:rsidR="00110AB5" w:rsidRPr="00AC6B59">
        <w:rPr>
          <w:rStyle w:val="Emphasis"/>
        </w:rPr>
        <w:t>governing according to effects and consequences</w:t>
      </w:r>
      <w:r w:rsidR="00110AB5" w:rsidRPr="001444C9">
        <w:rPr>
          <w:sz w:val="16"/>
        </w:rPr>
        <w:t xml:space="preserve"> (Agamben, 2013). This </w:t>
      </w:r>
      <w:r w:rsidR="00110AB5" w:rsidRPr="00AC6B59">
        <w:rPr>
          <w:rStyle w:val="StyleUnderline"/>
        </w:rPr>
        <w:t>consequentialist security rationality</w:t>
      </w:r>
      <w:r w:rsidR="00110AB5" w:rsidRPr="001444C9">
        <w:rPr>
          <w:sz w:val="16"/>
        </w:rPr>
        <w:t xml:space="preserve"> which </w:t>
      </w:r>
      <w:r w:rsidR="00110AB5" w:rsidRPr="00AC6B59">
        <w:rPr>
          <w:rStyle w:val="StyleUnderline"/>
        </w:rPr>
        <w:t>leads people to “live dangerously”</w:t>
      </w:r>
      <w:r w:rsidR="00110AB5" w:rsidRPr="001444C9">
        <w:rPr>
          <w:sz w:val="16"/>
        </w:rPr>
        <w:t xml:space="preserve"> (Foucault, 2008, 66) does not seek to prevent the crisis or damaging developments, instead, it deals with </w:t>
      </w:r>
      <w:r w:rsidR="00110AB5" w:rsidRPr="00AC6B59">
        <w:rPr>
          <w:rStyle w:val="StyleUnderline"/>
        </w:rPr>
        <w:t>managing them through consequences they</w:t>
      </w:r>
      <w:r w:rsidR="00110AB5">
        <w:rPr>
          <w:rStyle w:val="StyleUnderline"/>
        </w:rPr>
        <w:t xml:space="preserve"> </w:t>
      </w:r>
      <w:r w:rsidR="00110AB5" w:rsidRPr="00AC6B59">
        <w:rPr>
          <w:rStyle w:val="StyleUnderline"/>
        </w:rPr>
        <w:t>made for</w:t>
      </w:r>
      <w:r w:rsidR="00110AB5" w:rsidRPr="001444C9">
        <w:rPr>
          <w:sz w:val="16"/>
        </w:rPr>
        <w:t xml:space="preserve">. As such, “[t]he </w:t>
      </w:r>
      <w:r w:rsidR="00110AB5" w:rsidRPr="004D1DD2">
        <w:rPr>
          <w:rStyle w:val="StyleUnderline"/>
        </w:rPr>
        <w:t>negative tax will never function at the level of</w:t>
      </w:r>
      <w:r w:rsidR="00110AB5" w:rsidRPr="001444C9">
        <w:rPr>
          <w:sz w:val="16"/>
        </w:rPr>
        <w:t xml:space="preserve"> the </w:t>
      </w:r>
      <w:r w:rsidR="00110AB5" w:rsidRPr="004D1DD2">
        <w:rPr>
          <w:rStyle w:val="StyleUnderline"/>
        </w:rPr>
        <w:t>causes of poverty but simply at the level of its effects</w:t>
      </w:r>
      <w:r w:rsidR="00110AB5" w:rsidRPr="001444C9">
        <w:rPr>
          <w:sz w:val="16"/>
        </w:rPr>
        <w:t xml:space="preserve">” (2008: 204). The </w:t>
      </w:r>
      <w:r w:rsidR="00110AB5" w:rsidRPr="00D079D0">
        <w:rPr>
          <w:rStyle w:val="StyleUnderline"/>
        </w:rPr>
        <w:t>second aspect</w:t>
      </w:r>
      <w:r w:rsidR="00110AB5" w:rsidRPr="001444C9">
        <w:rPr>
          <w:sz w:val="16"/>
        </w:rPr>
        <w:t xml:space="preserve"> of the negative tax is </w:t>
      </w:r>
      <w:r w:rsidR="00110AB5" w:rsidRPr="00D079D0">
        <w:rPr>
          <w:rStyle w:val="Emphasis"/>
        </w:rPr>
        <w:t>to abolish the social policy that redistributes income</w:t>
      </w:r>
      <w:r w:rsidR="00110AB5">
        <w:rPr>
          <w:rStyle w:val="Emphasis"/>
        </w:rPr>
        <w:t xml:space="preserve"> </w:t>
      </w:r>
      <w:r w:rsidR="00110AB5" w:rsidRPr="00D079D0">
        <w:rPr>
          <w:rStyle w:val="Emphasis"/>
        </w:rPr>
        <w:t>in favor of those who need social security</w:t>
      </w:r>
      <w:r w:rsidR="00110AB5" w:rsidRPr="001444C9">
        <w:rPr>
          <w:sz w:val="16"/>
        </w:rPr>
        <w:t xml:space="preserve">. The third is concerned with </w:t>
      </w:r>
      <w:r w:rsidR="00110AB5" w:rsidRPr="004D1DD2">
        <w:rPr>
          <w:rStyle w:val="StyleUnderline"/>
        </w:rPr>
        <w:t>changing</w:t>
      </w:r>
      <w:r w:rsidR="00110AB5">
        <w:rPr>
          <w:rStyle w:val="StyleUnderline"/>
        </w:rPr>
        <w:t xml:space="preserve"> </w:t>
      </w:r>
      <w:r w:rsidR="00110AB5" w:rsidRPr="004D1DD2">
        <w:rPr>
          <w:rStyle w:val="StyleUnderline"/>
        </w:rPr>
        <w:t xml:space="preserve">the function of public finance </w:t>
      </w:r>
      <w:r w:rsidR="00110AB5" w:rsidRPr="001444C9">
        <w:rPr>
          <w:sz w:val="16"/>
        </w:rPr>
        <w:t xml:space="preserve">and taxation </w:t>
      </w:r>
      <w:r w:rsidR="00110AB5" w:rsidRPr="004D1DD2">
        <w:rPr>
          <w:rStyle w:val="StyleUnderline"/>
        </w:rPr>
        <w:t>into the imposition of neoliberal</w:t>
      </w:r>
      <w:r w:rsidR="00110AB5">
        <w:rPr>
          <w:rStyle w:val="StyleUnderline"/>
        </w:rPr>
        <w:t xml:space="preserve"> </w:t>
      </w:r>
      <w:r w:rsidR="00110AB5" w:rsidRPr="004D1DD2">
        <w:rPr>
          <w:rStyle w:val="StyleUnderline"/>
        </w:rPr>
        <w:t>norms, subjectivity and ways of behaving on individuals</w:t>
      </w:r>
      <w:r w:rsidR="00110AB5" w:rsidRPr="001444C9">
        <w:rPr>
          <w:sz w:val="16"/>
        </w:rPr>
        <w:t xml:space="preserve"> such as enterprising subjectivity, self-responsibility, risk-taking manner and competition not as the market rule but a social rule. Thus, as the negative tax </w:t>
      </w:r>
      <w:r w:rsidR="00110AB5" w:rsidRPr="000E4234">
        <w:rPr>
          <w:rStyle w:val="StyleUnderline"/>
        </w:rPr>
        <w:t>provides “a general</w:t>
      </w:r>
      <w:r w:rsidR="00110AB5">
        <w:rPr>
          <w:rStyle w:val="StyleUnderline"/>
        </w:rPr>
        <w:t xml:space="preserve"> </w:t>
      </w:r>
      <w:r w:rsidR="00110AB5" w:rsidRPr="000E4234">
        <w:rPr>
          <w:rStyle w:val="StyleUnderline"/>
        </w:rPr>
        <w:t>security at the lowest level</w:t>
      </w:r>
      <w:r w:rsidR="00110AB5" w:rsidRPr="001444C9">
        <w:rPr>
          <w:sz w:val="16"/>
        </w:rPr>
        <w:t xml:space="preserve">”, it </w:t>
      </w:r>
      <w:r w:rsidR="00110AB5" w:rsidRPr="000E4234">
        <w:rPr>
          <w:rStyle w:val="StyleUnderline"/>
        </w:rPr>
        <w:t>ensures that</w:t>
      </w:r>
      <w:r w:rsidR="00110AB5" w:rsidRPr="001444C9">
        <w:rPr>
          <w:sz w:val="16"/>
        </w:rPr>
        <w:t xml:space="preserve"> the economic mechanism of the game, the </w:t>
      </w:r>
      <w:r w:rsidR="00110AB5" w:rsidRPr="000E4234">
        <w:rPr>
          <w:rStyle w:val="StyleUnderline"/>
        </w:rPr>
        <w:t>mechanisms of</w:t>
      </w:r>
      <w:r w:rsidR="00110AB5">
        <w:rPr>
          <w:rStyle w:val="StyleUnderline"/>
        </w:rPr>
        <w:t xml:space="preserve"> </w:t>
      </w:r>
      <w:r w:rsidR="00110AB5" w:rsidRPr="000E4234">
        <w:rPr>
          <w:rStyle w:val="StyleUnderline"/>
        </w:rPr>
        <w:t>competition and enterprise, will be allowed to function in the rest of</w:t>
      </w:r>
      <w:r w:rsidR="00110AB5">
        <w:rPr>
          <w:rStyle w:val="StyleUnderline"/>
        </w:rPr>
        <w:t xml:space="preserve"> </w:t>
      </w:r>
      <w:r w:rsidR="00110AB5" w:rsidRPr="000E4234">
        <w:rPr>
          <w:rStyle w:val="StyleUnderline"/>
        </w:rPr>
        <w:t>society.</w:t>
      </w:r>
      <w:r w:rsidR="00110AB5" w:rsidRPr="001444C9">
        <w:rPr>
          <w:sz w:val="16"/>
        </w:rPr>
        <w:t xml:space="preserve"> Above the threshold everyone will have to be an enterprise for himself or for his family. </w:t>
      </w:r>
      <w:r w:rsidR="00110AB5" w:rsidRPr="000E4234">
        <w:rPr>
          <w:rStyle w:val="StyleUnderline"/>
        </w:rPr>
        <w:t>A society formalized on the model of</w:t>
      </w:r>
      <w:r w:rsidR="00110AB5">
        <w:rPr>
          <w:rStyle w:val="StyleUnderline"/>
        </w:rPr>
        <w:t xml:space="preserve"> </w:t>
      </w:r>
      <w:r w:rsidR="00110AB5" w:rsidRPr="000E4234">
        <w:rPr>
          <w:rStyle w:val="StyleUnderline"/>
        </w:rPr>
        <w:t>the enterprise,</w:t>
      </w:r>
      <w:r w:rsidR="00110AB5" w:rsidRPr="001444C9">
        <w:rPr>
          <w:sz w:val="16"/>
        </w:rPr>
        <w:t xml:space="preserve"> of the competitive enterprise, </w:t>
      </w:r>
      <w:r w:rsidR="00110AB5" w:rsidRPr="000E4234">
        <w:rPr>
          <w:rStyle w:val="StyleUnderline"/>
        </w:rPr>
        <w:t>will be possible above</w:t>
      </w:r>
      <w:r w:rsidR="00110AB5">
        <w:rPr>
          <w:rStyle w:val="StyleUnderline"/>
        </w:rPr>
        <w:t xml:space="preserve"> </w:t>
      </w:r>
      <w:r w:rsidR="00110AB5" w:rsidRPr="000E4234">
        <w:rPr>
          <w:rStyle w:val="StyleUnderline"/>
        </w:rPr>
        <w:t>the threshold,</w:t>
      </w:r>
      <w:r w:rsidR="00110AB5" w:rsidRPr="001444C9">
        <w:rPr>
          <w:sz w:val="16"/>
        </w:rPr>
        <w:t xml:space="preserve"> and there will be simply a minimum security, that is to say, the nullification of certain risks on the basis of a low level threshold (Foucault, 2008: 206). By this account, </w:t>
      </w:r>
      <w:r w:rsidR="00110AB5" w:rsidRPr="000E4234">
        <w:rPr>
          <w:rStyle w:val="Emphasis"/>
        </w:rPr>
        <w:t>public finance in the neoliberal context can be described</w:t>
      </w:r>
      <w:r w:rsidR="00110AB5">
        <w:rPr>
          <w:rStyle w:val="Emphasis"/>
        </w:rPr>
        <w:t xml:space="preserve"> </w:t>
      </w:r>
      <w:r w:rsidR="00110AB5" w:rsidRPr="000E4234">
        <w:rPr>
          <w:rStyle w:val="Emphasis"/>
        </w:rPr>
        <w:t>as a constructive governmental technology that carves out state policies and</w:t>
      </w:r>
      <w:r w:rsidR="00110AB5" w:rsidRPr="001444C9">
        <w:rPr>
          <w:sz w:val="16"/>
        </w:rPr>
        <w:t xml:space="preserve"> a type of </w:t>
      </w:r>
      <w:r w:rsidR="00110AB5" w:rsidRPr="000E4234">
        <w:rPr>
          <w:rStyle w:val="Emphasis"/>
        </w:rPr>
        <w:t>public organization at the macro level and conducts the behaviors of</w:t>
      </w:r>
      <w:r w:rsidR="00110AB5">
        <w:rPr>
          <w:rStyle w:val="Emphasis"/>
        </w:rPr>
        <w:t xml:space="preserve"> </w:t>
      </w:r>
      <w:r w:rsidR="00110AB5" w:rsidRPr="000E4234">
        <w:rPr>
          <w:rStyle w:val="Emphasis"/>
        </w:rPr>
        <w:t xml:space="preserve">individuals at the micro level of everyday life </w:t>
      </w:r>
      <w:r w:rsidR="00110AB5" w:rsidRPr="001444C9">
        <w:rPr>
          <w:sz w:val="16"/>
        </w:rPr>
        <w:t xml:space="preserve">in a way </w:t>
      </w:r>
      <w:r w:rsidR="00110AB5" w:rsidRPr="000E4234">
        <w:rPr>
          <w:rStyle w:val="Emphasis"/>
        </w:rPr>
        <w:t>to spread the market logic</w:t>
      </w:r>
      <w:r w:rsidR="00110AB5">
        <w:rPr>
          <w:rStyle w:val="Emphasis"/>
        </w:rPr>
        <w:t xml:space="preserve"> </w:t>
      </w:r>
      <w:r w:rsidR="00110AB5" w:rsidRPr="000E4234">
        <w:rPr>
          <w:rStyle w:val="Emphasis"/>
        </w:rPr>
        <w:t>to the fiscal and</w:t>
      </w:r>
      <w:r w:rsidR="00110AB5" w:rsidRPr="001444C9">
        <w:rPr>
          <w:sz w:val="16"/>
        </w:rPr>
        <w:t xml:space="preserve">, in turn, </w:t>
      </w:r>
      <w:r w:rsidR="00110AB5" w:rsidRPr="000E4234">
        <w:rPr>
          <w:rStyle w:val="Emphasis"/>
        </w:rPr>
        <w:t>non-economic social domains</w:t>
      </w:r>
      <w:r w:rsidR="00110AB5" w:rsidRPr="001444C9">
        <w:rPr>
          <w:sz w:val="16"/>
        </w:rPr>
        <w:t xml:space="preserve">. Public finance, thus, in the neoliberal logic </w:t>
      </w:r>
      <w:r w:rsidR="00110AB5" w:rsidRPr="000E4234">
        <w:rPr>
          <w:rStyle w:val="Emphasis"/>
        </w:rPr>
        <w:t>becomes a tool of producing and spreading norms and</w:t>
      </w:r>
      <w:r w:rsidR="00110AB5">
        <w:rPr>
          <w:rStyle w:val="Emphasis"/>
        </w:rPr>
        <w:t xml:space="preserve"> </w:t>
      </w:r>
      <w:r w:rsidR="00110AB5" w:rsidRPr="000E4234">
        <w:rPr>
          <w:rStyle w:val="Emphasis"/>
        </w:rPr>
        <w:t xml:space="preserve">rationality of the market logic in an economization </w:t>
      </w:r>
      <w:r w:rsidR="00110AB5" w:rsidRPr="001444C9">
        <w:rPr>
          <w:sz w:val="16"/>
        </w:rPr>
        <w:t xml:space="preserve">process. This governmentality conception of public finance extends the scope of fiscal policies and tools beyond their classical range of effectuations and applications identified with e.g. the legitimization and justice in taxation, and budgetary discipline geared for capital accumulation. </w:t>
      </w:r>
      <w:r w:rsidR="00110AB5" w:rsidRPr="00D80AB3">
        <w:rPr>
          <w:rStyle w:val="StyleUnderline"/>
        </w:rPr>
        <w:t>This conception of public finance based on the analytics of</w:t>
      </w:r>
      <w:r w:rsidR="00110AB5">
        <w:rPr>
          <w:rStyle w:val="StyleUnderline"/>
        </w:rPr>
        <w:t xml:space="preserve"> </w:t>
      </w:r>
      <w:r w:rsidR="00110AB5" w:rsidRPr="00D80AB3">
        <w:rPr>
          <w:rStyle w:val="StyleUnderline"/>
        </w:rPr>
        <w:t>governmentality reveals that the neoliberal restructuring and programming of the</w:t>
      </w:r>
      <w:r w:rsidR="00110AB5">
        <w:rPr>
          <w:rStyle w:val="StyleUnderline"/>
        </w:rPr>
        <w:t xml:space="preserve"> </w:t>
      </w:r>
      <w:r w:rsidR="00110AB5" w:rsidRPr="00D80AB3">
        <w:rPr>
          <w:rStyle w:val="StyleUnderline"/>
        </w:rPr>
        <w:t>state, society, and individuals occur within a broader societal framework</w:t>
      </w:r>
      <w:r w:rsidR="00110AB5" w:rsidRPr="001444C9">
        <w:rPr>
          <w:sz w:val="16"/>
        </w:rPr>
        <w:t xml:space="preserve"> that involves forming macro policies plus governmental rationality, power relations and normative value system. Thus, </w:t>
      </w:r>
      <w:r w:rsidR="00110AB5" w:rsidRPr="00D80AB3">
        <w:rPr>
          <w:rStyle w:val="StyleUnderline"/>
        </w:rPr>
        <w:t>public finance</w:t>
      </w:r>
      <w:r w:rsidR="00110AB5" w:rsidRPr="001444C9">
        <w:rPr>
          <w:sz w:val="16"/>
        </w:rPr>
        <w:t xml:space="preserve">, a strategic instrument of the state, </w:t>
      </w:r>
      <w:r w:rsidR="00110AB5" w:rsidRPr="00D80AB3">
        <w:rPr>
          <w:rStyle w:val="StyleUnderline"/>
        </w:rPr>
        <w:t>as part of “the politics of truth</w:t>
      </w:r>
      <w:r w:rsidR="00110AB5" w:rsidRPr="001444C9">
        <w:rPr>
          <w:sz w:val="16"/>
        </w:rPr>
        <w:t xml:space="preserve">” (2001c: 13) that </w:t>
      </w:r>
      <w:r w:rsidR="00110AB5" w:rsidRPr="00D80AB3">
        <w:rPr>
          <w:rStyle w:val="StyleUnderline"/>
        </w:rPr>
        <w:t>aims to create neoliberal</w:t>
      </w:r>
      <w:r w:rsidR="00110AB5">
        <w:rPr>
          <w:rStyle w:val="StyleUnderline"/>
        </w:rPr>
        <w:t xml:space="preserve"> </w:t>
      </w:r>
      <w:r w:rsidR="00110AB5" w:rsidRPr="00D80AB3">
        <w:rPr>
          <w:rStyle w:val="StyleUnderline"/>
        </w:rPr>
        <w:t xml:space="preserve">subjectivations and conducts becomes </w:t>
      </w:r>
      <w:r w:rsidR="00110AB5" w:rsidRPr="001444C9">
        <w:rPr>
          <w:sz w:val="16"/>
        </w:rPr>
        <w:t xml:space="preserve">an </w:t>
      </w:r>
      <w:r w:rsidR="00110AB5" w:rsidRPr="00D80AB3">
        <w:rPr>
          <w:rStyle w:val="StyleUnderline"/>
        </w:rPr>
        <w:t>essential</w:t>
      </w:r>
      <w:r w:rsidR="00110AB5" w:rsidRPr="001444C9">
        <w:rPr>
          <w:sz w:val="16"/>
        </w:rPr>
        <w:t xml:space="preserve"> dispositif </w:t>
      </w:r>
      <w:r w:rsidR="00110AB5" w:rsidRPr="00D80AB3">
        <w:rPr>
          <w:rStyle w:val="StyleUnderline"/>
        </w:rPr>
        <w:t>in constructing a</w:t>
      </w:r>
      <w:r w:rsidR="00110AB5">
        <w:rPr>
          <w:rStyle w:val="StyleUnderline"/>
        </w:rPr>
        <w:t xml:space="preserve"> </w:t>
      </w:r>
      <w:r w:rsidR="00110AB5" w:rsidRPr="00D80AB3">
        <w:rPr>
          <w:rStyle w:val="StyleUnderline"/>
        </w:rPr>
        <w:t>“governmentalized society</w:t>
      </w:r>
      <w:r w:rsidR="00110AB5" w:rsidRPr="001444C9">
        <w:rPr>
          <w:sz w:val="16"/>
        </w:rPr>
        <w:t xml:space="preserve">” (2007: 248) in which entrepreneurial risk-taking and self-responsible individualization are the most predominant norms and governmental mechanisms. In line with these sentiments, it is fair to say that </w:t>
      </w:r>
      <w:r w:rsidR="00110AB5" w:rsidRPr="00637EC5">
        <w:rPr>
          <w:rStyle w:val="StyleUnderline"/>
        </w:rPr>
        <w:t>public finance has</w:t>
      </w:r>
      <w:r w:rsidR="00110AB5">
        <w:rPr>
          <w:rStyle w:val="StyleUnderline"/>
        </w:rPr>
        <w:t xml:space="preserve"> </w:t>
      </w:r>
      <w:r w:rsidR="00110AB5" w:rsidRPr="00637EC5">
        <w:rPr>
          <w:rStyle w:val="StyleUnderline"/>
        </w:rPr>
        <w:t>achieved a strategic place</w:t>
      </w:r>
      <w:r w:rsidR="00110AB5" w:rsidRPr="001444C9">
        <w:rPr>
          <w:sz w:val="16"/>
        </w:rPr>
        <w:t xml:space="preserve"> in the neoliberal context of the state and society </w:t>
      </w:r>
      <w:r w:rsidR="00110AB5" w:rsidRPr="00637EC5">
        <w:rPr>
          <w:rStyle w:val="StyleUnderline"/>
        </w:rPr>
        <w:t>in</w:t>
      </w:r>
      <w:r w:rsidR="00110AB5">
        <w:rPr>
          <w:rStyle w:val="StyleUnderline"/>
        </w:rPr>
        <w:t xml:space="preserve"> </w:t>
      </w:r>
      <w:r w:rsidR="00110AB5" w:rsidRPr="00637EC5">
        <w:rPr>
          <w:rStyle w:val="StyleUnderline"/>
        </w:rPr>
        <w:t xml:space="preserve">imposing neoliberal norms onto individuals </w:t>
      </w:r>
      <w:r w:rsidR="00110AB5" w:rsidRPr="001444C9">
        <w:rPr>
          <w:sz w:val="16"/>
        </w:rPr>
        <w:t xml:space="preserve">since the 1980s. </w:t>
      </w:r>
      <w:r w:rsidR="00110AB5" w:rsidRPr="00637EC5">
        <w:rPr>
          <w:rStyle w:val="StyleUnderline"/>
        </w:rPr>
        <w:t>Budget deficits</w:t>
      </w:r>
      <w:r w:rsidR="00110AB5" w:rsidRPr="001444C9">
        <w:rPr>
          <w:sz w:val="16"/>
        </w:rPr>
        <w:t xml:space="preserve">, for instance, have always been </w:t>
      </w:r>
      <w:r w:rsidR="00110AB5" w:rsidRPr="00637EC5">
        <w:rPr>
          <w:rStyle w:val="StyleUnderline"/>
        </w:rPr>
        <w:t>strategically deployed to weaken the belief in the</w:t>
      </w:r>
      <w:r w:rsidR="00110AB5">
        <w:rPr>
          <w:rStyle w:val="StyleUnderline"/>
        </w:rPr>
        <w:t xml:space="preserve"> </w:t>
      </w:r>
      <w:r w:rsidR="00110AB5" w:rsidRPr="00637EC5">
        <w:rPr>
          <w:rStyle w:val="StyleUnderline"/>
        </w:rPr>
        <w:t>welfare state</w:t>
      </w:r>
      <w:r w:rsidR="00110AB5" w:rsidRPr="001444C9">
        <w:rPr>
          <w:sz w:val="16"/>
        </w:rPr>
        <w:t xml:space="preserve"> and central-planning government, thereby, </w:t>
      </w:r>
      <w:r w:rsidR="00110AB5" w:rsidRPr="00637EC5">
        <w:rPr>
          <w:rStyle w:val="StyleUnderline"/>
        </w:rPr>
        <w:t>enforcing</w:t>
      </w:r>
      <w:r w:rsidR="00110AB5" w:rsidRPr="001444C9">
        <w:rPr>
          <w:sz w:val="16"/>
        </w:rPr>
        <w:t xml:space="preserve"> budget </w:t>
      </w:r>
      <w:r w:rsidR="00110AB5" w:rsidRPr="00637EC5">
        <w:rPr>
          <w:rStyle w:val="StyleUnderline"/>
        </w:rPr>
        <w:t>discipline to open the ways for the entrepreneurial model of public management</w:t>
      </w:r>
      <w:r w:rsidR="00110AB5" w:rsidRPr="001444C9">
        <w:rPr>
          <w:sz w:val="16"/>
        </w:rPr>
        <w:t xml:space="preserve">. By the same token, competition, consumerism, and policies relying on subjective points of view have become the essential hinges of taxation. Therefore, </w:t>
      </w:r>
      <w:r w:rsidR="00110AB5" w:rsidRPr="00637EC5">
        <w:rPr>
          <w:rStyle w:val="Emphasis"/>
        </w:rPr>
        <w:t>fiscal policies</w:t>
      </w:r>
      <w:r w:rsidR="00110AB5" w:rsidRPr="00637EC5">
        <w:rPr>
          <w:rStyle w:val="StyleUnderline"/>
        </w:rPr>
        <w:t xml:space="preserve"> and discourses </w:t>
      </w:r>
      <w:r w:rsidR="00110AB5" w:rsidRPr="00637EC5">
        <w:rPr>
          <w:rStyle w:val="Emphasis"/>
        </w:rPr>
        <w:t>are also</w:t>
      </w:r>
      <w:r w:rsidR="00110AB5" w:rsidRPr="00637EC5">
        <w:rPr>
          <w:rStyle w:val="StyleUnderline"/>
        </w:rPr>
        <w:t xml:space="preserve"> the components of the broader neoliberal-framed</w:t>
      </w:r>
      <w:r w:rsidR="00110AB5" w:rsidRPr="001444C9">
        <w:rPr>
          <w:sz w:val="16"/>
        </w:rPr>
        <w:t xml:space="preserve"> policies and </w:t>
      </w:r>
      <w:r w:rsidR="00110AB5" w:rsidRPr="00637EC5">
        <w:rPr>
          <w:rStyle w:val="Emphasis"/>
        </w:rPr>
        <w:t>tools that disseminate certain norms and habits of thought all over the</w:t>
      </w:r>
      <w:r w:rsidR="00110AB5">
        <w:rPr>
          <w:rStyle w:val="Emphasis"/>
        </w:rPr>
        <w:t xml:space="preserve"> </w:t>
      </w:r>
      <w:r w:rsidR="00110AB5" w:rsidRPr="00637EC5">
        <w:rPr>
          <w:rStyle w:val="Emphasis"/>
        </w:rPr>
        <w:t>society</w:t>
      </w:r>
      <w:r w:rsidR="00110AB5" w:rsidRPr="001444C9">
        <w:rPr>
          <w:sz w:val="16"/>
        </w:rPr>
        <w:t xml:space="preserve">. In this context, public finance has become a strategic tool and an </w:t>
      </w:r>
      <w:r w:rsidR="00110AB5" w:rsidRPr="00637EC5">
        <w:rPr>
          <w:rStyle w:val="StyleUnderline"/>
        </w:rPr>
        <w:t>instrument not only as the essential part of austerity policies</w:t>
      </w:r>
      <w:r w:rsidR="00110AB5" w:rsidRPr="001444C9">
        <w:rPr>
          <w:sz w:val="16"/>
        </w:rPr>
        <w:t xml:space="preserve"> after the 2008 crisis </w:t>
      </w:r>
      <w:r w:rsidR="00110AB5" w:rsidRPr="00637EC5">
        <w:rPr>
          <w:rStyle w:val="StyleUnderline"/>
        </w:rPr>
        <w:t xml:space="preserve">to </w:t>
      </w:r>
      <w:r w:rsidR="00110AB5" w:rsidRPr="001444C9">
        <w:rPr>
          <w:sz w:val="16"/>
        </w:rPr>
        <w:t xml:space="preserve">stabilize the dynamics of financial accumulation and </w:t>
      </w:r>
      <w:r w:rsidR="00110AB5" w:rsidRPr="00637EC5">
        <w:rPr>
          <w:rStyle w:val="StyleUnderline"/>
        </w:rPr>
        <w:t>secure profits but also</w:t>
      </w:r>
      <w:r w:rsidR="00110AB5">
        <w:rPr>
          <w:rStyle w:val="StyleUnderline"/>
        </w:rPr>
        <w:t xml:space="preserve"> </w:t>
      </w:r>
      <w:r w:rsidR="00110AB5" w:rsidRPr="00637EC5">
        <w:rPr>
          <w:rStyle w:val="StyleUnderline"/>
        </w:rPr>
        <w:t>imposing and spreading</w:t>
      </w:r>
      <w:r w:rsidR="00110AB5" w:rsidRPr="001444C9">
        <w:rPr>
          <w:sz w:val="16"/>
        </w:rPr>
        <w:t xml:space="preserve"> neoliberal norms, </w:t>
      </w:r>
      <w:r w:rsidR="00110AB5" w:rsidRPr="00637EC5">
        <w:rPr>
          <w:rStyle w:val="StyleUnderline"/>
        </w:rPr>
        <w:t>disciplinary power</w:t>
      </w:r>
      <w:r w:rsidR="00110AB5" w:rsidRPr="001444C9">
        <w:rPr>
          <w:sz w:val="16"/>
        </w:rPr>
        <w:t xml:space="preserve">, and individualization </w:t>
      </w:r>
      <w:r w:rsidR="00110AB5" w:rsidRPr="00637EC5">
        <w:rPr>
          <w:rStyle w:val="StyleUnderline"/>
        </w:rPr>
        <w:t>over the society at large</w:t>
      </w:r>
      <w:r w:rsidR="00110AB5" w:rsidRPr="001444C9">
        <w:rPr>
          <w:sz w:val="16"/>
        </w:rPr>
        <w:t xml:space="preserve"> to socialize the debt and debt burden. At this juncture, it should be noted that Foucault’s analytics of government is in continuity with his analytics of power. In other words, government as practice and rationality is not dissociated with power and power relations. Foucault analyzes three power regimes which formed a complex of the power structure in which government takes place: ‘sovereignty’, ‘discipline’ and ‘management/security’. Sovereign model of power basically relies upon juridicolegal mechanisms and assumes a central power like the king or the state. Foucault (1978: 135-145; 2003: 239ff) is highly critical of the view that takes sovereignty as the unique source and the single model of power. </w:t>
      </w:r>
      <w:r w:rsidR="00110AB5" w:rsidRPr="00637EC5">
        <w:rPr>
          <w:rStyle w:val="Emphasis"/>
        </w:rPr>
        <w:t>The modern order of power</w:t>
      </w:r>
      <w:r w:rsidR="00110AB5">
        <w:rPr>
          <w:rStyle w:val="Emphasis"/>
        </w:rPr>
        <w:t xml:space="preserve"> </w:t>
      </w:r>
      <w:r w:rsidR="00110AB5" w:rsidRPr="00637EC5">
        <w:rPr>
          <w:rStyle w:val="Emphasis"/>
        </w:rPr>
        <w:t>relations is a decentralized system that is dispersed horizontally and vertically</w:t>
      </w:r>
      <w:r w:rsidR="00110AB5">
        <w:rPr>
          <w:rStyle w:val="Emphasis"/>
        </w:rPr>
        <w:t xml:space="preserve"> </w:t>
      </w:r>
      <w:r w:rsidR="00110AB5" w:rsidRPr="00637EC5">
        <w:rPr>
          <w:rStyle w:val="Emphasis"/>
        </w:rPr>
        <w:t>across society.</w:t>
      </w:r>
      <w:r w:rsidR="00110AB5" w:rsidRPr="001444C9">
        <w:rPr>
          <w:sz w:val="16"/>
        </w:rPr>
        <w:t xml:space="preserve"> Against the theoretical domination of the sovereign type of power regime for the understanding of society, economy, and politics, Foucault develops new insights into the order of power and in his ground-breaking book Discipline and Punish (1995) he describes another dimension of power, that is, discipline. Central to discipline are </w:t>
      </w:r>
      <w:r w:rsidR="00110AB5" w:rsidRPr="00637EC5">
        <w:rPr>
          <w:rStyle w:val="StyleUnderline"/>
        </w:rPr>
        <w:t>individualization, normalization, imposition of norms,</w:t>
      </w:r>
      <w:r w:rsidR="00110AB5">
        <w:rPr>
          <w:rStyle w:val="StyleUnderline"/>
        </w:rPr>
        <w:t xml:space="preserve"> </w:t>
      </w:r>
      <w:r w:rsidR="00110AB5" w:rsidRPr="00637EC5">
        <w:rPr>
          <w:rStyle w:val="StyleUnderline"/>
        </w:rPr>
        <w:t>hierarchization, and confinement.</w:t>
      </w:r>
      <w:r w:rsidR="00110AB5" w:rsidRPr="001444C9">
        <w:rPr>
          <w:sz w:val="16"/>
        </w:rPr>
        <w:t xml:space="preserve"> Finally</w:t>
      </w:r>
      <w:r w:rsidR="00110AB5" w:rsidRPr="00637EC5">
        <w:rPr>
          <w:rStyle w:val="StyleUnderline"/>
        </w:rPr>
        <w:t>, management and security</w:t>
      </w:r>
      <w:r w:rsidR="00110AB5" w:rsidRPr="001444C9">
        <w:rPr>
          <w:sz w:val="16"/>
        </w:rPr>
        <w:t xml:space="preserve"> as a model or regime of power relations are </w:t>
      </w:r>
      <w:r w:rsidR="00110AB5" w:rsidRPr="00637EC5">
        <w:rPr>
          <w:rStyle w:val="StyleUnderline"/>
        </w:rPr>
        <w:t>directly linked to</w:t>
      </w:r>
      <w:r w:rsidR="00110AB5" w:rsidRPr="001444C9">
        <w:rPr>
          <w:sz w:val="16"/>
        </w:rPr>
        <w:t xml:space="preserve"> liberal and </w:t>
      </w:r>
      <w:r w:rsidR="00110AB5" w:rsidRPr="00637EC5">
        <w:rPr>
          <w:rStyle w:val="StyleUnderline"/>
        </w:rPr>
        <w:t>neoliberal society</w:t>
      </w:r>
      <w:r w:rsidR="00110AB5" w:rsidRPr="001444C9">
        <w:rPr>
          <w:sz w:val="16"/>
        </w:rPr>
        <w:t xml:space="preserve">. Management through security mechanisms </w:t>
      </w:r>
      <w:r w:rsidR="00110AB5" w:rsidRPr="00637EC5">
        <w:rPr>
          <w:rStyle w:val="StyleUnderline"/>
        </w:rPr>
        <w:t>involves</w:t>
      </w:r>
      <w:r w:rsidR="00110AB5" w:rsidRPr="001444C9">
        <w:rPr>
          <w:sz w:val="16"/>
        </w:rPr>
        <w:t xml:space="preserve"> certain (neo)liberal </w:t>
      </w:r>
      <w:r w:rsidR="00110AB5" w:rsidRPr="00637EC5">
        <w:rPr>
          <w:rStyle w:val="StyleUnderline"/>
        </w:rPr>
        <w:t>governmental apparatuses such as</w:t>
      </w:r>
      <w:r w:rsidR="00110AB5" w:rsidRPr="001444C9">
        <w:rPr>
          <w:sz w:val="16"/>
        </w:rPr>
        <w:t xml:space="preserve"> risk management, </w:t>
      </w:r>
      <w:r w:rsidR="00110AB5" w:rsidRPr="00637EC5">
        <w:rPr>
          <w:rStyle w:val="StyleUnderline"/>
        </w:rPr>
        <w:t>calculative rationality</w:t>
      </w:r>
      <w:r w:rsidR="00110AB5" w:rsidRPr="001444C9">
        <w:rPr>
          <w:sz w:val="16"/>
        </w:rPr>
        <w:t xml:space="preserve">, competition, self-responsibility, </w:t>
      </w:r>
      <w:r w:rsidR="00110AB5" w:rsidRPr="00637EC5">
        <w:rPr>
          <w:rStyle w:val="StyleUnderline"/>
        </w:rPr>
        <w:t>free market economy</w:t>
      </w:r>
      <w:r w:rsidR="00110AB5" w:rsidRPr="001444C9">
        <w:rPr>
          <w:sz w:val="16"/>
        </w:rPr>
        <w:t xml:space="preserve">, circulation of risks, </w:t>
      </w:r>
      <w:r w:rsidR="00110AB5" w:rsidRPr="00637EC5">
        <w:rPr>
          <w:rStyle w:val="StyleUnderline"/>
        </w:rPr>
        <w:t>construction of the market mechanism in the broader framework of social and</w:t>
      </w:r>
      <w:r w:rsidR="00110AB5">
        <w:rPr>
          <w:rStyle w:val="StyleUnderline"/>
        </w:rPr>
        <w:t xml:space="preserve"> </w:t>
      </w:r>
      <w:r w:rsidR="00110AB5" w:rsidRPr="00637EC5">
        <w:rPr>
          <w:rStyle w:val="StyleUnderline"/>
        </w:rPr>
        <w:t>political life</w:t>
      </w:r>
      <w:r w:rsidR="00110AB5" w:rsidRPr="001444C9">
        <w:rPr>
          <w:sz w:val="16"/>
        </w:rPr>
        <w:t xml:space="preserve">, and </w:t>
      </w:r>
      <w:r w:rsidR="00110AB5" w:rsidRPr="00637EC5">
        <w:rPr>
          <w:rStyle w:val="StyleUnderline"/>
        </w:rPr>
        <w:t>extension of the market subjectivity to</w:t>
      </w:r>
      <w:r w:rsidR="00110AB5" w:rsidRPr="001444C9">
        <w:rPr>
          <w:sz w:val="16"/>
        </w:rPr>
        <w:t xml:space="preserve"> the </w:t>
      </w:r>
      <w:r w:rsidR="00110AB5" w:rsidRPr="00637EC5">
        <w:rPr>
          <w:rStyle w:val="StyleUnderline"/>
        </w:rPr>
        <w:t>non-economic</w:t>
      </w:r>
      <w:r w:rsidR="00110AB5">
        <w:rPr>
          <w:rStyle w:val="StyleUnderline"/>
        </w:rPr>
        <w:t xml:space="preserve"> </w:t>
      </w:r>
      <w:r w:rsidR="00110AB5" w:rsidRPr="00637EC5">
        <w:rPr>
          <w:rStyle w:val="StyleUnderline"/>
        </w:rPr>
        <w:t>realms.</w:t>
      </w:r>
      <w:r w:rsidR="00110AB5">
        <w:rPr>
          <w:rStyle w:val="StyleUnderline"/>
        </w:rPr>
        <w:t xml:space="preserve"> </w:t>
      </w:r>
      <w:r w:rsidR="00110AB5" w:rsidRPr="001444C9">
        <w:rPr>
          <w:sz w:val="16"/>
        </w:rPr>
        <w:t xml:space="preserve">It is essential, for Foucault (2007: 8), to recognize that these three main models or regimes of power do not signify the distinct historical ages in succession in the sense that first sovereign/king/law (the Renaissance period), then discipline (17th-18th century) and finally the management of security in (neo)liberal power order from 18th century onwards came out. Foucault presents them as a historical series of power model that follow one another throughout history and this has led many to have an impression of the linear series of power regimes. However, this teleological reading of Foucault (Lemke, 2012: 89) limits the explanatory vigor of his analytics of government and power. For Foucault, the historical distinction between sovereign, disciplinary and security-management models/regimes of power is analytical to demonstrate their specific and evident characteristics. All these models/regimes of power have their own history of techniques but this does not mean that they proceeded and developed in history in a way to completely eliminate one another. Instead, in different historical epochs, each seized hold of the dominant place in the then regime of power relations by articulating others to its own. For Foucault, this complex assemblage of mechanisms of different regimes/models of power produces “the general economy of power” (Foucault, 2007: 10). This means that </w:t>
      </w:r>
      <w:r w:rsidR="00110AB5" w:rsidRPr="00FB620D">
        <w:rPr>
          <w:rStyle w:val="StyleUnderline"/>
        </w:rPr>
        <w:t>the present society of</w:t>
      </w:r>
      <w:r w:rsidR="00110AB5">
        <w:rPr>
          <w:rStyle w:val="StyleUnderline"/>
        </w:rPr>
        <w:t xml:space="preserve"> </w:t>
      </w:r>
      <w:r w:rsidR="00110AB5" w:rsidRPr="00FB620D">
        <w:rPr>
          <w:rStyle w:val="StyleUnderline"/>
        </w:rPr>
        <w:t>security is made up of the diverse components of power apparatuses of the</w:t>
      </w:r>
      <w:r w:rsidR="00110AB5">
        <w:rPr>
          <w:rStyle w:val="StyleUnderline"/>
        </w:rPr>
        <w:t xml:space="preserve"> </w:t>
      </w:r>
      <w:r w:rsidR="00110AB5" w:rsidRPr="00FB620D">
        <w:rPr>
          <w:rStyle w:val="StyleUnderline"/>
        </w:rPr>
        <w:t>sovereign and disciplinary regimes</w:t>
      </w:r>
      <w:r w:rsidR="00110AB5" w:rsidRPr="001444C9">
        <w:rPr>
          <w:sz w:val="16"/>
        </w:rPr>
        <w:t xml:space="preserve"> of power </w:t>
      </w:r>
      <w:r w:rsidR="00110AB5" w:rsidRPr="00FB620D">
        <w:rPr>
          <w:rStyle w:val="StyleUnderline"/>
        </w:rPr>
        <w:t>modified in accordance with the</w:t>
      </w:r>
      <w:r w:rsidR="00110AB5">
        <w:rPr>
          <w:rStyle w:val="StyleUnderline"/>
        </w:rPr>
        <w:t xml:space="preserve"> </w:t>
      </w:r>
      <w:r w:rsidR="00110AB5" w:rsidRPr="00FB620D">
        <w:rPr>
          <w:rStyle w:val="StyleUnderline"/>
        </w:rPr>
        <w:t>management model of security mechanisms.</w:t>
      </w:r>
      <w:r w:rsidR="00110AB5" w:rsidRPr="001444C9">
        <w:rPr>
          <w:sz w:val="16"/>
        </w:rPr>
        <w:t xml:space="preserve"> In Foucault’s words, “technologies [of security] consist. . . in the reactivation and transformation of the juridico-legal techniques and the disciplinary techniques” (2007: 9). In the following, he adds, “the security is a way of making the old armatures of law and discipline function in addition to the specific mechanisms of security” (2007: 10). Foucault’s remarks on the security-type power regime in relation to other modalities of power i.e. discipline, sovereignty, and domination, are of great importance to fathom the essence of neoliberal governmentality. Foucault himself informs </w:t>
      </w:r>
      <w:r w:rsidR="00110AB5" w:rsidRPr="00FB620D">
        <w:rPr>
          <w:rStyle w:val="Emphasis"/>
        </w:rPr>
        <w:t>governmentality</w:t>
      </w:r>
      <w:r w:rsidR="00110AB5" w:rsidRPr="001444C9">
        <w:rPr>
          <w:sz w:val="16"/>
        </w:rPr>
        <w:t xml:space="preserve"> as </w:t>
      </w:r>
      <w:r w:rsidR="00110AB5" w:rsidRPr="00FB620D">
        <w:rPr>
          <w:rStyle w:val="Emphasis"/>
        </w:rPr>
        <w:t>a complex assemblage of ‘technologies of</w:t>
      </w:r>
      <w:r w:rsidR="00110AB5">
        <w:rPr>
          <w:rStyle w:val="Emphasis"/>
        </w:rPr>
        <w:t xml:space="preserve"> </w:t>
      </w:r>
      <w:r w:rsidR="00110AB5" w:rsidRPr="00FB620D">
        <w:rPr>
          <w:rStyle w:val="Emphasis"/>
        </w:rPr>
        <w:t>domination’ and ‘technologies of the self’</w:t>
      </w:r>
      <w:r w:rsidR="00110AB5" w:rsidRPr="001444C9">
        <w:rPr>
          <w:sz w:val="16"/>
        </w:rPr>
        <w:t xml:space="preserve">. “This encounter between the technologies of domination of others and those of the self”, writes Foucault, “I call ‘governmentality’” (1997: 225). Foucault’s </w:t>
      </w:r>
      <w:r w:rsidR="00110AB5" w:rsidRPr="00A27B11">
        <w:rPr>
          <w:rStyle w:val="Emphasis"/>
          <w:rFonts w:ascii="Algerian" w:hAnsi="Algerian"/>
          <w:i/>
          <w:iCs w:val="0"/>
          <w:strike/>
          <w:color w:val="7030A0"/>
          <w:sz w:val="40"/>
          <w:szCs w:val="40"/>
          <w:highlight w:val="cyan"/>
          <w:u w:val="thick"/>
        </w:rPr>
        <w:t>e</w:t>
      </w:r>
      <w:r w:rsidR="00110AB5" w:rsidRPr="00A27B11">
        <w:rPr>
          <w:rStyle w:val="Emphasis"/>
          <w:rFonts w:ascii="Algerian" w:hAnsi="Algerian"/>
          <w:i/>
          <w:iCs w:val="0"/>
          <w:strike/>
          <w:color w:val="FF0000"/>
          <w:sz w:val="40"/>
          <w:szCs w:val="40"/>
          <w:highlight w:val="cyan"/>
          <w:u w:val="thick"/>
        </w:rPr>
        <w:t>m</w:t>
      </w:r>
      <w:r w:rsidR="00110AB5" w:rsidRPr="00A27B11">
        <w:rPr>
          <w:rStyle w:val="Emphasis"/>
          <w:rFonts w:ascii="Algerian" w:hAnsi="Algerian"/>
          <w:i/>
          <w:iCs w:val="0"/>
          <w:strike/>
          <w:color w:val="00B050"/>
          <w:sz w:val="40"/>
          <w:szCs w:val="40"/>
          <w:highlight w:val="cyan"/>
          <w:u w:val="thick"/>
        </w:rPr>
        <w:t>p</w:t>
      </w:r>
      <w:r w:rsidR="00110AB5" w:rsidRPr="00A27B11">
        <w:rPr>
          <w:rStyle w:val="Emphasis"/>
          <w:rFonts w:ascii="Algerian" w:hAnsi="Algerian"/>
          <w:i/>
          <w:iCs w:val="0"/>
          <w:strike/>
          <w:color w:val="002060"/>
          <w:sz w:val="40"/>
          <w:szCs w:val="40"/>
          <w:highlight w:val="cyan"/>
          <w:u w:val="thick"/>
        </w:rPr>
        <w:t>h</w:t>
      </w:r>
      <w:r w:rsidR="00110AB5" w:rsidRPr="00A27B11">
        <w:rPr>
          <w:rStyle w:val="Emphasis"/>
          <w:rFonts w:ascii="Algerian" w:hAnsi="Algerian"/>
          <w:i/>
          <w:iCs w:val="0"/>
          <w:strike/>
          <w:color w:val="FFC000"/>
          <w:sz w:val="40"/>
          <w:szCs w:val="40"/>
          <w:highlight w:val="cyan"/>
          <w:u w:val="thick"/>
        </w:rPr>
        <w:t>a</w:t>
      </w:r>
      <w:r w:rsidR="00110AB5" w:rsidRPr="00A27B11">
        <w:rPr>
          <w:rStyle w:val="Emphasis"/>
          <w:rFonts w:ascii="Algerian" w:hAnsi="Algerian"/>
          <w:i/>
          <w:iCs w:val="0"/>
          <w:strike/>
          <w:color w:val="FF0000"/>
          <w:sz w:val="40"/>
          <w:szCs w:val="40"/>
          <w:highlight w:val="cyan"/>
          <w:u w:val="thick"/>
        </w:rPr>
        <w:t>t</w:t>
      </w:r>
      <w:r w:rsidR="00110AB5" w:rsidRPr="00A27B11">
        <w:rPr>
          <w:rStyle w:val="Emphasis"/>
          <w:rFonts w:ascii="Algerian" w:hAnsi="Algerian"/>
          <w:i/>
          <w:iCs w:val="0"/>
          <w:strike/>
          <w:color w:val="7030A0"/>
          <w:sz w:val="40"/>
          <w:szCs w:val="40"/>
          <w:highlight w:val="cyan"/>
          <w:u w:val="thick"/>
        </w:rPr>
        <w:t>i</w:t>
      </w:r>
      <w:r w:rsidR="00110AB5" w:rsidRPr="00A27B11">
        <w:rPr>
          <w:rStyle w:val="Emphasis"/>
          <w:rFonts w:ascii="Algerian" w:hAnsi="Algerian"/>
          <w:i/>
          <w:iCs w:val="0"/>
          <w:strike/>
          <w:color w:val="00B050"/>
          <w:sz w:val="40"/>
          <w:szCs w:val="40"/>
          <w:highlight w:val="cyan"/>
          <w:u w:val="thick"/>
        </w:rPr>
        <w:t>c</w:t>
      </w:r>
      <w:r w:rsidR="00110AB5" w:rsidRPr="00A27B11">
        <w:rPr>
          <w:rStyle w:val="Emphasis"/>
          <w:rFonts w:ascii="Algerian" w:hAnsi="Algerian"/>
          <w:i/>
          <w:iCs w:val="0"/>
          <w:strike/>
          <w:color w:val="7030A0"/>
          <w:sz w:val="40"/>
          <w:szCs w:val="40"/>
          <w:highlight w:val="cyan"/>
          <w:u w:val="thick"/>
        </w:rPr>
        <w:t xml:space="preserve"> </w:t>
      </w:r>
      <w:r w:rsidR="00110AB5" w:rsidRPr="00A27B11">
        <w:rPr>
          <w:rStyle w:val="Emphasis"/>
          <w:rFonts w:ascii="Algerian" w:hAnsi="Algerian"/>
          <w:i/>
          <w:iCs w:val="0"/>
          <w:strike/>
          <w:color w:val="002060"/>
          <w:sz w:val="40"/>
          <w:szCs w:val="40"/>
          <w:highlight w:val="cyan"/>
          <w:u w:val="thick"/>
        </w:rPr>
        <w:t>e</w:t>
      </w:r>
      <w:r w:rsidR="00110AB5" w:rsidRPr="00A27B11">
        <w:rPr>
          <w:rStyle w:val="Emphasis"/>
          <w:rFonts w:ascii="Algerian" w:hAnsi="Algerian"/>
          <w:i/>
          <w:iCs w:val="0"/>
          <w:strike/>
          <w:color w:val="00B0F0"/>
          <w:sz w:val="40"/>
          <w:szCs w:val="40"/>
          <w:highlight w:val="cyan"/>
          <w:u w:val="thick"/>
        </w:rPr>
        <w:t>m</w:t>
      </w:r>
      <w:r w:rsidR="00110AB5" w:rsidRPr="00A27B11">
        <w:rPr>
          <w:rStyle w:val="Emphasis"/>
          <w:rFonts w:ascii="Algerian" w:hAnsi="Algerian"/>
          <w:i/>
          <w:iCs w:val="0"/>
          <w:strike/>
          <w:color w:val="7030A0"/>
          <w:sz w:val="40"/>
          <w:szCs w:val="40"/>
          <w:highlight w:val="cyan"/>
          <w:u w:val="thick"/>
        </w:rPr>
        <w:t>p</w:t>
      </w:r>
      <w:r w:rsidR="00110AB5" w:rsidRPr="00A27B11">
        <w:rPr>
          <w:rStyle w:val="Emphasis"/>
          <w:rFonts w:ascii="Algerian" w:hAnsi="Algerian"/>
          <w:i/>
          <w:iCs w:val="0"/>
          <w:strike/>
          <w:color w:val="FF0000"/>
          <w:sz w:val="40"/>
          <w:szCs w:val="40"/>
          <w:highlight w:val="cyan"/>
          <w:u w:val="thick"/>
        </w:rPr>
        <w:t>h</w:t>
      </w:r>
      <w:r w:rsidR="00110AB5" w:rsidRPr="00A27B11">
        <w:rPr>
          <w:rStyle w:val="Emphasis"/>
          <w:rFonts w:ascii="Algerian" w:hAnsi="Algerian"/>
          <w:i/>
          <w:iCs w:val="0"/>
          <w:strike/>
          <w:color w:val="FFC000"/>
          <w:sz w:val="40"/>
          <w:szCs w:val="40"/>
          <w:highlight w:val="cyan"/>
          <w:u w:val="thick"/>
        </w:rPr>
        <w:t>a</w:t>
      </w:r>
      <w:r w:rsidR="00110AB5" w:rsidRPr="00A27B11">
        <w:rPr>
          <w:rStyle w:val="Emphasis"/>
          <w:rFonts w:ascii="Algerian" w:hAnsi="Algerian"/>
          <w:i/>
          <w:iCs w:val="0"/>
          <w:strike/>
          <w:color w:val="92D050"/>
          <w:sz w:val="40"/>
          <w:szCs w:val="40"/>
          <w:highlight w:val="cyan"/>
          <w:u w:val="thick"/>
        </w:rPr>
        <w:t>s</w:t>
      </w:r>
      <w:r w:rsidR="00110AB5" w:rsidRPr="00A27B11">
        <w:rPr>
          <w:rStyle w:val="Emphasis"/>
          <w:rFonts w:ascii="Algerian" w:hAnsi="Algerian"/>
          <w:i/>
          <w:iCs w:val="0"/>
          <w:strike/>
          <w:color w:val="C00000"/>
          <w:sz w:val="40"/>
          <w:szCs w:val="40"/>
          <w:highlight w:val="cyan"/>
          <w:u w:val="thick"/>
        </w:rPr>
        <w:t>i</w:t>
      </w:r>
      <w:r w:rsidR="00110AB5" w:rsidRPr="00A27B11">
        <w:rPr>
          <w:rStyle w:val="Emphasis"/>
          <w:rFonts w:ascii="Algerian" w:hAnsi="Algerian"/>
          <w:i/>
          <w:iCs w:val="0"/>
          <w:strike/>
          <w:color w:val="7030A0"/>
          <w:sz w:val="40"/>
          <w:szCs w:val="40"/>
          <w:highlight w:val="cyan"/>
          <w:u w:val="thick"/>
        </w:rPr>
        <w:t>z</w:t>
      </w:r>
      <w:r w:rsidR="00110AB5" w:rsidRPr="00A27B11">
        <w:rPr>
          <w:rStyle w:val="Emphasis"/>
          <w:rFonts w:ascii="Algerian" w:hAnsi="Algerian"/>
          <w:i/>
          <w:iCs w:val="0"/>
          <w:strike/>
          <w:color w:val="ED7D31" w:themeColor="accent2"/>
          <w:sz w:val="40"/>
          <w:szCs w:val="40"/>
          <w:highlight w:val="cyan"/>
          <w:u w:val="thick"/>
        </w:rPr>
        <w:t>e</w:t>
      </w:r>
      <w:r w:rsidR="00110AB5" w:rsidRPr="001444C9">
        <w:rPr>
          <w:sz w:val="16"/>
        </w:rPr>
        <w:t xml:space="preserve"> on the </w:t>
      </w:r>
      <w:r w:rsidR="00110AB5" w:rsidRPr="00FB620D">
        <w:rPr>
          <w:rStyle w:val="StyleUnderline"/>
        </w:rPr>
        <w:t>combination of different modalities of power</w:t>
      </w:r>
      <w:r w:rsidR="00110AB5" w:rsidRPr="001444C9">
        <w:rPr>
          <w:sz w:val="16"/>
        </w:rPr>
        <w:t xml:space="preserve"> is as </w:t>
      </w:r>
      <w:r w:rsidR="00110AB5" w:rsidRPr="00FB620D">
        <w:rPr>
          <w:rStyle w:val="StyleUnderline"/>
        </w:rPr>
        <w:t xml:space="preserve">important </w:t>
      </w:r>
      <w:r w:rsidR="00110AB5" w:rsidRPr="001444C9">
        <w:rPr>
          <w:sz w:val="16"/>
        </w:rPr>
        <w:t xml:space="preserve">as his insights into the analytical and historical distinction between them </w:t>
      </w:r>
      <w:r w:rsidR="00110AB5" w:rsidRPr="0076374E">
        <w:rPr>
          <w:rStyle w:val="StyleUnderline"/>
        </w:rPr>
        <w:t>to achieve an understanding</w:t>
      </w:r>
      <w:r w:rsidR="00110AB5">
        <w:rPr>
          <w:rStyle w:val="StyleUnderline"/>
        </w:rPr>
        <w:t xml:space="preserve"> </w:t>
      </w:r>
      <w:r w:rsidR="00110AB5" w:rsidRPr="0076374E">
        <w:rPr>
          <w:rStyle w:val="StyleUnderline"/>
        </w:rPr>
        <w:t>of the role of the state and fiscal regime as part of broader neoliberal power and</w:t>
      </w:r>
      <w:r w:rsidR="00110AB5">
        <w:rPr>
          <w:rStyle w:val="StyleUnderline"/>
        </w:rPr>
        <w:t xml:space="preserve"> </w:t>
      </w:r>
      <w:r w:rsidR="00110AB5" w:rsidRPr="0076374E">
        <w:rPr>
          <w:rStyle w:val="StyleUnderline"/>
        </w:rPr>
        <w:t>governmental regime</w:t>
      </w:r>
      <w:r w:rsidR="00110AB5" w:rsidRPr="001444C9">
        <w:rPr>
          <w:sz w:val="16"/>
        </w:rPr>
        <w:t xml:space="preserve">. The 2008 crisis has blatantly demonstrated that neoliberal </w:t>
      </w:r>
      <w:r w:rsidR="00110AB5" w:rsidRPr="0076374E">
        <w:rPr>
          <w:rStyle w:val="StyleUnderline"/>
        </w:rPr>
        <w:t>fiscal policies and rationality do not revolve around</w:t>
      </w:r>
      <w:r w:rsidR="00110AB5" w:rsidRPr="001444C9">
        <w:rPr>
          <w:sz w:val="16"/>
        </w:rPr>
        <w:t xml:space="preserve"> the presumed </w:t>
      </w:r>
      <w:r w:rsidR="00110AB5" w:rsidRPr="0076374E">
        <w:rPr>
          <w:rStyle w:val="StyleUnderline"/>
        </w:rPr>
        <w:t>ideal norms and</w:t>
      </w:r>
      <w:r w:rsidR="00110AB5">
        <w:rPr>
          <w:rStyle w:val="StyleUnderline"/>
        </w:rPr>
        <w:t xml:space="preserve"> </w:t>
      </w:r>
      <w:r w:rsidR="00110AB5" w:rsidRPr="0076374E">
        <w:rPr>
          <w:rStyle w:val="StyleUnderline"/>
        </w:rPr>
        <w:t xml:space="preserve">mechanisms of </w:t>
      </w:r>
      <w:r w:rsidR="00110AB5" w:rsidRPr="001444C9">
        <w:rPr>
          <w:sz w:val="16"/>
        </w:rPr>
        <w:t xml:space="preserve">the </w:t>
      </w:r>
      <w:r w:rsidR="00110AB5" w:rsidRPr="0076374E">
        <w:rPr>
          <w:rStyle w:val="StyleUnderline"/>
        </w:rPr>
        <w:t>laissez-faire market economy, but they are closely tied into</w:t>
      </w:r>
      <w:r w:rsidR="00110AB5">
        <w:rPr>
          <w:rStyle w:val="StyleUnderline"/>
        </w:rPr>
        <w:t xml:space="preserve"> </w:t>
      </w:r>
      <w:r w:rsidR="00110AB5" w:rsidRPr="0076374E">
        <w:rPr>
          <w:rStyle w:val="StyleUnderline"/>
        </w:rPr>
        <w:t>disciplinary and domineering norms and techniques</w:t>
      </w:r>
      <w:r w:rsidR="00110AB5" w:rsidRPr="001444C9">
        <w:rPr>
          <w:sz w:val="16"/>
        </w:rPr>
        <w:t xml:space="preserve">. Therefore, the neoliberal governmentality of public finance can be explained in the framework of Foucault’s triangle of power regimes that signifies the inextricable integration of sovereignty, discipline, and security management. The following section presents an evaluation of the neoliberal governmentality of public finance in its relation to the combined effects of diverse power regimes. II. THE CHANGING PATTERNS AND CONDITIONS OF NEOLIBERAL GOVERNMENTALITY AND PUBLIC FINANCE AFTER FOUCAULT In looking at the literature, </w:t>
      </w:r>
      <w:r w:rsidR="00110AB5" w:rsidRPr="001444C9">
        <w:rPr>
          <w:color w:val="000000" w:themeColor="text1"/>
          <w:sz w:val="16"/>
        </w:rPr>
        <w:t xml:space="preserve">few authors </w:t>
      </w:r>
      <w:r w:rsidR="00110AB5" w:rsidRPr="001444C9">
        <w:rPr>
          <w:sz w:val="16"/>
        </w:rPr>
        <w:t xml:space="preserve">draw attention to the public finance from the perspective of governmentality after Foucault. Amongst them, Nikolas Rose (1993; 1996) and Peter Miller (2008, with Rose) refer to budget and budgetization as the mechanism of self-technology and rationalization pertain to neoliberal governmentality in advanced liberal countries. </w:t>
      </w:r>
      <w:r w:rsidR="00110AB5" w:rsidRPr="0076374E">
        <w:rPr>
          <w:rStyle w:val="StyleUnderline"/>
        </w:rPr>
        <w:t>Budget and</w:t>
      </w:r>
      <w:r w:rsidR="00110AB5">
        <w:rPr>
          <w:rStyle w:val="StyleUnderline"/>
        </w:rPr>
        <w:t xml:space="preserve"> </w:t>
      </w:r>
      <w:r w:rsidR="00110AB5" w:rsidRPr="0076374E">
        <w:rPr>
          <w:rStyle w:val="StyleUnderline"/>
        </w:rPr>
        <w:t>budgetization are seen as the essential sites and means of advancing expert</w:t>
      </w:r>
      <w:r w:rsidR="00110AB5">
        <w:rPr>
          <w:rStyle w:val="StyleUnderline"/>
        </w:rPr>
        <w:t xml:space="preserve"> </w:t>
      </w:r>
      <w:r w:rsidR="00110AB5" w:rsidRPr="0076374E">
        <w:rPr>
          <w:rStyle w:val="StyleUnderline"/>
        </w:rPr>
        <w:t>knowledge, calculative rationalities and self-disciplinary procedures in governing</w:t>
      </w:r>
      <w:r w:rsidR="00110AB5">
        <w:rPr>
          <w:rStyle w:val="StyleUnderline"/>
        </w:rPr>
        <w:t xml:space="preserve"> </w:t>
      </w:r>
      <w:r w:rsidR="00110AB5" w:rsidRPr="0076374E">
        <w:rPr>
          <w:rStyle w:val="StyleUnderline"/>
        </w:rPr>
        <w:t>individuals and population</w:t>
      </w:r>
      <w:r w:rsidR="00110AB5" w:rsidRPr="001444C9">
        <w:rPr>
          <w:sz w:val="16"/>
        </w:rPr>
        <w:t xml:space="preserve">. Taking inspiration from Rose and Miller, Stephan Collier (2007; 2011) makes an important contribution to the analysis of budget as social technology and budgetization as the rationalization of government in the context of and transition to neoliberalism. Collier’s studies are based upon the case of the Russian industrial city Belaya Kalitva in the post-Soviet period and aim to explain how the city has gone under a great transformation towards a social modernity managed by neoliberal governmentality. Following Max Weber’s distinction between formal and substantive rationality, Collier argues that </w:t>
      </w:r>
      <w:r w:rsidR="00110AB5" w:rsidRPr="0076374E">
        <w:rPr>
          <w:rStyle w:val="StyleUnderline"/>
        </w:rPr>
        <w:t>neoliberal</w:t>
      </w:r>
      <w:r w:rsidR="00110AB5">
        <w:rPr>
          <w:rStyle w:val="StyleUnderline"/>
        </w:rPr>
        <w:t xml:space="preserve"> </w:t>
      </w:r>
      <w:r w:rsidR="00110AB5" w:rsidRPr="0076374E">
        <w:rPr>
          <w:rStyle w:val="StyleUnderline"/>
        </w:rPr>
        <w:t>governmentality and budgetary processes are not limited to</w:t>
      </w:r>
      <w:r w:rsidR="00110AB5" w:rsidRPr="001444C9">
        <w:rPr>
          <w:sz w:val="16"/>
        </w:rPr>
        <w:t xml:space="preserve"> the formal/calculative rationality which is carved out by the </w:t>
      </w:r>
      <w:r w:rsidR="00110AB5" w:rsidRPr="0076374E">
        <w:rPr>
          <w:rStyle w:val="StyleUnderline"/>
        </w:rPr>
        <w:t>market logic</w:t>
      </w:r>
      <w:r w:rsidR="00110AB5" w:rsidRPr="001444C9">
        <w:rPr>
          <w:sz w:val="16"/>
        </w:rPr>
        <w:t xml:space="preserve">. Collier identifies the substantive dimension of neoliberal governmentality and budget/budgetary rationalization, which suggests that governing population and individuals requires taking into consideration the long-term historical structures, norm systems, relations and cultural attitudes of the population. In doing so, Collier shows that </w:t>
      </w:r>
      <w:r w:rsidR="00110AB5" w:rsidRPr="0076374E">
        <w:rPr>
          <w:rStyle w:val="StyleUnderline"/>
        </w:rPr>
        <w:t>neoliberal governmentality is not only concerned with the elimination of the</w:t>
      </w:r>
      <w:r w:rsidR="00110AB5">
        <w:rPr>
          <w:rStyle w:val="StyleUnderline"/>
        </w:rPr>
        <w:t xml:space="preserve"> </w:t>
      </w:r>
      <w:r w:rsidR="00110AB5" w:rsidRPr="0076374E">
        <w:rPr>
          <w:rStyle w:val="StyleUnderline"/>
        </w:rPr>
        <w:t>centralized bureaucratic social welfare and planning system</w:t>
      </w:r>
      <w:r w:rsidR="00110AB5" w:rsidRPr="001444C9">
        <w:rPr>
          <w:sz w:val="16"/>
        </w:rPr>
        <w:t xml:space="preserve"> through the market mechanisms and formal rationality </w:t>
      </w:r>
      <w:r w:rsidR="00110AB5" w:rsidRPr="0076374E">
        <w:rPr>
          <w:rStyle w:val="StyleUnderline"/>
        </w:rPr>
        <w:t>but also with the transformation and</w:t>
      </w:r>
      <w:r w:rsidR="00110AB5">
        <w:rPr>
          <w:rStyle w:val="StyleUnderline"/>
        </w:rPr>
        <w:t xml:space="preserve"> </w:t>
      </w:r>
      <w:r w:rsidR="00110AB5" w:rsidRPr="0076374E">
        <w:rPr>
          <w:rStyle w:val="StyleUnderline"/>
        </w:rPr>
        <w:t>reconstruction of the embedded social structures</w:t>
      </w:r>
      <w:r w:rsidR="00110AB5" w:rsidRPr="001444C9">
        <w:rPr>
          <w:sz w:val="16"/>
        </w:rPr>
        <w:t xml:space="preserve">, milieu, </w:t>
      </w:r>
      <w:r w:rsidR="00110AB5" w:rsidRPr="0076374E">
        <w:rPr>
          <w:rStyle w:val="StyleUnderline"/>
        </w:rPr>
        <w:t>norms and values</w:t>
      </w:r>
      <w:r w:rsidR="00110AB5" w:rsidRPr="001444C9">
        <w:rPr>
          <w:sz w:val="16"/>
        </w:rPr>
        <w:t xml:space="preserve">. This means that instead of pursuing a sharp rupture with the past, neoliberalism works on the continuity of the past values by articulating them to the grid of new societal system. The budget as a social technology is at the service of the neoliberal art of government to rebuild and govern society within its actual, historical and substantive conditions. Based upon the case study Collier argues that </w:t>
      </w:r>
      <w:r w:rsidR="00110AB5" w:rsidRPr="0076374E">
        <w:rPr>
          <w:rStyle w:val="Emphasis"/>
        </w:rPr>
        <w:t>life at its</w:t>
      </w:r>
      <w:r w:rsidR="00110AB5">
        <w:rPr>
          <w:rStyle w:val="Emphasis"/>
        </w:rPr>
        <w:t xml:space="preserve"> </w:t>
      </w:r>
      <w:r w:rsidR="00110AB5" w:rsidRPr="0076374E">
        <w:rPr>
          <w:rStyle w:val="Emphasis"/>
        </w:rPr>
        <w:t>micro and macro extent is the target in the process of constitution of social</w:t>
      </w:r>
      <w:r w:rsidR="00110AB5">
        <w:rPr>
          <w:rStyle w:val="Emphasis"/>
        </w:rPr>
        <w:t xml:space="preserve"> </w:t>
      </w:r>
      <w:r w:rsidR="00110AB5" w:rsidRPr="0076374E">
        <w:rPr>
          <w:rStyle w:val="Emphasis"/>
        </w:rPr>
        <w:t>modernity through neoliberal budgetary practices and procedures</w:t>
      </w:r>
      <w:r w:rsidR="00110AB5" w:rsidRPr="001444C9">
        <w:rPr>
          <w:sz w:val="16"/>
        </w:rPr>
        <w:t xml:space="preserve"> which would be considered to be ‘</w:t>
      </w:r>
      <w:r w:rsidR="00110AB5" w:rsidRPr="0076374E">
        <w:rPr>
          <w:rStyle w:val="Emphasis"/>
        </w:rPr>
        <w:t>biopolitical’ technologies of neoliberal governmentality</w:t>
      </w:r>
      <w:r w:rsidR="00110AB5">
        <w:rPr>
          <w:rStyle w:val="Emphasis"/>
        </w:rPr>
        <w:t xml:space="preserve"> </w:t>
      </w:r>
      <w:r w:rsidR="00110AB5" w:rsidRPr="0076374E">
        <w:rPr>
          <w:rStyle w:val="Emphasis"/>
        </w:rPr>
        <w:t>concerned with both continuities and discontinuities</w:t>
      </w:r>
      <w:r w:rsidR="00110AB5" w:rsidRPr="001444C9">
        <w:rPr>
          <w:sz w:val="16"/>
        </w:rPr>
        <w:t xml:space="preserve">. Thus, </w:t>
      </w:r>
      <w:r w:rsidR="00110AB5" w:rsidRPr="0076374E">
        <w:rPr>
          <w:rStyle w:val="Emphasis"/>
        </w:rPr>
        <w:t>budget as a neoliberal</w:t>
      </w:r>
      <w:r w:rsidR="00110AB5">
        <w:rPr>
          <w:rStyle w:val="Emphasis"/>
        </w:rPr>
        <w:t xml:space="preserve"> </w:t>
      </w:r>
      <w:r w:rsidR="00110AB5" w:rsidRPr="0076374E">
        <w:rPr>
          <w:rStyle w:val="Emphasis"/>
        </w:rPr>
        <w:t>social and biopolitical technology engages in the redistribution of the sources</w:t>
      </w:r>
      <w:r w:rsidR="00110AB5">
        <w:rPr>
          <w:rStyle w:val="Emphasis"/>
        </w:rPr>
        <w:t xml:space="preserve"> </w:t>
      </w:r>
      <w:r w:rsidR="00110AB5" w:rsidRPr="0076374E">
        <w:rPr>
          <w:rStyle w:val="StyleUnderline"/>
        </w:rPr>
        <w:t>among the races, ethnicities, genders, sexualities and other specific classifications</w:t>
      </w:r>
      <w:r w:rsidR="00110AB5">
        <w:rPr>
          <w:rStyle w:val="StyleUnderline"/>
        </w:rPr>
        <w:t xml:space="preserve"> </w:t>
      </w:r>
      <w:r w:rsidR="00110AB5" w:rsidRPr="0076374E">
        <w:rPr>
          <w:rStyle w:val="StyleUnderline"/>
        </w:rPr>
        <w:t>of the life with an eye to improving and spreading the market rationality.</w:t>
      </w:r>
      <w:r w:rsidR="00110AB5">
        <w:rPr>
          <w:rStyle w:val="StyleUnderline"/>
        </w:rPr>
        <w:t xml:space="preserve"> </w:t>
      </w:r>
      <w:r w:rsidR="00110AB5" w:rsidRPr="001444C9">
        <w:rPr>
          <w:sz w:val="16"/>
        </w:rPr>
        <w:t xml:space="preserve">Following Collier, it is fair to say that budget as a biopolitical technology in neoliberal governmentality comes into play with strong microeconomic effects. As </w:t>
      </w:r>
      <w:r w:rsidR="00110AB5" w:rsidRPr="0076374E">
        <w:rPr>
          <w:rStyle w:val="StyleUnderline"/>
        </w:rPr>
        <w:t>budgetary policies and rationalization</w:t>
      </w:r>
      <w:r w:rsidR="00110AB5" w:rsidRPr="001444C9">
        <w:rPr>
          <w:sz w:val="16"/>
        </w:rPr>
        <w:t xml:space="preserve"> which seek to </w:t>
      </w:r>
      <w:r w:rsidR="00110AB5" w:rsidRPr="0076374E">
        <w:rPr>
          <w:rStyle w:val="StyleUnderline"/>
        </w:rPr>
        <w:t>establish symmetry</w:t>
      </w:r>
      <w:r w:rsidR="00110AB5" w:rsidRPr="001444C9">
        <w:rPr>
          <w:sz w:val="16"/>
        </w:rPr>
        <w:t xml:space="preserve"> </w:t>
      </w:r>
      <w:r w:rsidR="00110AB5" w:rsidRPr="0076374E">
        <w:rPr>
          <w:rStyle w:val="StyleUnderline"/>
        </w:rPr>
        <w:t xml:space="preserve">between </w:t>
      </w:r>
      <w:r w:rsidR="00110AB5" w:rsidRPr="001444C9">
        <w:rPr>
          <w:sz w:val="16"/>
        </w:rPr>
        <w:t xml:space="preserve">the budgets of </w:t>
      </w:r>
      <w:r w:rsidR="00110AB5" w:rsidRPr="0076374E">
        <w:rPr>
          <w:rStyle w:val="StyleUnderline"/>
        </w:rPr>
        <w:t>official administrative units and</w:t>
      </w:r>
      <w:r w:rsidR="00110AB5" w:rsidRPr="001444C9">
        <w:rPr>
          <w:sz w:val="16"/>
        </w:rPr>
        <w:t xml:space="preserve"> those of </w:t>
      </w:r>
      <w:r w:rsidR="00110AB5" w:rsidRPr="0076374E">
        <w:rPr>
          <w:rStyle w:val="StyleUnderline"/>
        </w:rPr>
        <w:t>households</w:t>
      </w:r>
      <w:r w:rsidR="00110AB5" w:rsidRPr="001444C9">
        <w:rPr>
          <w:sz w:val="16"/>
        </w:rPr>
        <w:t xml:space="preserve"> target the </w:t>
      </w:r>
      <w:r w:rsidR="00110AB5" w:rsidRPr="0076374E">
        <w:rPr>
          <w:rStyle w:val="Emphasis"/>
        </w:rPr>
        <w:t>substantive and institutional transformation of individuals and society</w:t>
      </w:r>
      <w:r w:rsidR="00110AB5" w:rsidRPr="001444C9">
        <w:rPr>
          <w:sz w:val="16"/>
        </w:rPr>
        <w:t xml:space="preserve">, the formalist rationality and calculative reasoning are, on the other side, </w:t>
      </w:r>
      <w:r w:rsidR="00110AB5" w:rsidRPr="00C56839">
        <w:rPr>
          <w:rStyle w:val="StyleUnderline"/>
        </w:rPr>
        <w:t>founded on</w:t>
      </w:r>
      <w:r w:rsidR="00110AB5">
        <w:rPr>
          <w:rStyle w:val="StyleUnderline"/>
        </w:rPr>
        <w:t xml:space="preserve"> </w:t>
      </w:r>
      <w:r w:rsidR="00110AB5" w:rsidRPr="00C56839">
        <w:rPr>
          <w:rStyle w:val="StyleUnderline"/>
        </w:rPr>
        <w:t>rational political-economy choices of individuals</w:t>
      </w:r>
      <w:r w:rsidR="00110AB5" w:rsidRPr="001444C9">
        <w:rPr>
          <w:sz w:val="16"/>
        </w:rPr>
        <w:t xml:space="preserve"> as opposed to central economic/fiscal planning. </w:t>
      </w:r>
      <w:r w:rsidR="00110AB5" w:rsidRPr="00C56839">
        <w:rPr>
          <w:rStyle w:val="Emphasis"/>
          <w:sz w:val="28"/>
          <w:szCs w:val="28"/>
        </w:rPr>
        <w:t>Budget becomes the managerial grid of extensive</w:t>
      </w:r>
      <w:r w:rsidR="00110AB5">
        <w:rPr>
          <w:rStyle w:val="Emphasis"/>
          <w:sz w:val="28"/>
          <w:szCs w:val="28"/>
        </w:rPr>
        <w:t xml:space="preserve"> </w:t>
      </w:r>
      <w:r w:rsidR="00110AB5" w:rsidRPr="00C56839">
        <w:rPr>
          <w:rStyle w:val="Emphasis"/>
          <w:sz w:val="28"/>
          <w:szCs w:val="28"/>
        </w:rPr>
        <w:t>economic and political rationalization</w:t>
      </w:r>
      <w:r w:rsidR="00110AB5" w:rsidRPr="00C56839">
        <w:rPr>
          <w:rStyle w:val="Emphasis"/>
        </w:rPr>
        <w:t xml:space="preserve"> </w:t>
      </w:r>
      <w:r w:rsidR="00110AB5" w:rsidRPr="001444C9">
        <w:rPr>
          <w:sz w:val="16"/>
        </w:rPr>
        <w:t xml:space="preserve">processes and it is </w:t>
      </w:r>
      <w:r w:rsidR="00110AB5" w:rsidRPr="00C56839">
        <w:rPr>
          <w:rStyle w:val="Emphasis"/>
          <w:sz w:val="28"/>
          <w:szCs w:val="28"/>
        </w:rPr>
        <w:t>deployed</w:t>
      </w:r>
      <w:r w:rsidR="00110AB5" w:rsidRPr="001444C9">
        <w:rPr>
          <w:sz w:val="16"/>
        </w:rPr>
        <w:t xml:space="preserve"> both </w:t>
      </w:r>
      <w:r w:rsidR="00110AB5" w:rsidRPr="00C56839">
        <w:rPr>
          <w:rStyle w:val="Emphasis"/>
          <w:sz w:val="28"/>
          <w:szCs w:val="28"/>
        </w:rPr>
        <w:t>as a</w:t>
      </w:r>
      <w:r w:rsidR="00110AB5">
        <w:rPr>
          <w:rStyle w:val="Emphasis"/>
          <w:sz w:val="28"/>
          <w:szCs w:val="28"/>
        </w:rPr>
        <w:t xml:space="preserve"> </w:t>
      </w:r>
      <w:r w:rsidR="00110AB5" w:rsidRPr="00C56839">
        <w:rPr>
          <w:rStyle w:val="Emphasis"/>
          <w:sz w:val="28"/>
          <w:szCs w:val="28"/>
        </w:rPr>
        <w:t>constructive technology of</w:t>
      </w:r>
      <w:r w:rsidR="00110AB5" w:rsidRPr="001444C9">
        <w:rPr>
          <w:sz w:val="16"/>
        </w:rPr>
        <w:t xml:space="preserve"> the </w:t>
      </w:r>
      <w:r w:rsidR="00110AB5" w:rsidRPr="00C56839">
        <w:rPr>
          <w:rStyle w:val="Emphasis"/>
          <w:sz w:val="28"/>
          <w:szCs w:val="28"/>
        </w:rPr>
        <w:t>social control and self-technology</w:t>
      </w:r>
      <w:r w:rsidR="00110AB5" w:rsidRPr="001444C9">
        <w:rPr>
          <w:sz w:val="16"/>
        </w:rPr>
        <w:t xml:space="preserve"> in a way </w:t>
      </w:r>
      <w:r w:rsidR="00110AB5" w:rsidRPr="00C56839">
        <w:rPr>
          <w:rStyle w:val="Emphasis"/>
          <w:sz w:val="28"/>
          <w:szCs w:val="28"/>
        </w:rPr>
        <w:t>to</w:t>
      </w:r>
      <w:r w:rsidR="00110AB5">
        <w:rPr>
          <w:rStyle w:val="Emphasis"/>
          <w:sz w:val="28"/>
          <w:szCs w:val="28"/>
        </w:rPr>
        <w:t xml:space="preserve"> </w:t>
      </w:r>
      <w:r w:rsidR="00110AB5" w:rsidRPr="00C56839">
        <w:rPr>
          <w:rStyle w:val="Emphasis"/>
          <w:sz w:val="28"/>
          <w:szCs w:val="28"/>
        </w:rPr>
        <w:t>make individual sovereign</w:t>
      </w:r>
      <w:r w:rsidR="00110AB5" w:rsidRPr="001444C9">
        <w:rPr>
          <w:sz w:val="16"/>
        </w:rPr>
        <w:t xml:space="preserve"> through the modification of his/her substantive habituation which is still subject to the macro-fiscal discipline. What is more, </w:t>
      </w:r>
      <w:r w:rsidR="00110AB5" w:rsidRPr="00C56839">
        <w:rPr>
          <w:rStyle w:val="StyleUnderline"/>
        </w:rPr>
        <w:t>this</w:t>
      </w:r>
      <w:r w:rsidR="00110AB5">
        <w:rPr>
          <w:rStyle w:val="StyleUnderline"/>
        </w:rPr>
        <w:t xml:space="preserve"> </w:t>
      </w:r>
      <w:r w:rsidR="00110AB5" w:rsidRPr="00C56839">
        <w:rPr>
          <w:rStyle w:val="StyleUnderline"/>
        </w:rPr>
        <w:t>does not exclude expert knowledge and management, and rational calculation of budgeting; they shift from the domain of central units of government to</w:t>
      </w:r>
      <w:r w:rsidR="00110AB5">
        <w:rPr>
          <w:rStyle w:val="StyleUnderline"/>
        </w:rPr>
        <w:t xml:space="preserve"> </w:t>
      </w:r>
      <w:r w:rsidR="00110AB5" w:rsidRPr="00C56839">
        <w:rPr>
          <w:rStyle w:val="StyleUnderline"/>
        </w:rPr>
        <w:t>individuals.</w:t>
      </w:r>
      <w:r w:rsidR="00110AB5" w:rsidRPr="001444C9">
        <w:rPr>
          <w:sz w:val="16"/>
        </w:rPr>
        <w:t xml:space="preserve"> In this sense, Collier characterizes neoliberal governmentality and biopolitical government as the microeconomic critique of the </w:t>
      </w:r>
      <w:r w:rsidR="00110AB5" w:rsidRPr="00C56839">
        <w:rPr>
          <w:rStyle w:val="Emphasis"/>
        </w:rPr>
        <w:t>welfare state</w:t>
      </w:r>
      <w:r w:rsidR="00110AB5" w:rsidRPr="001444C9">
        <w:rPr>
          <w:sz w:val="16"/>
        </w:rPr>
        <w:t xml:space="preserve"> </w:t>
      </w:r>
      <w:r w:rsidR="00110AB5" w:rsidRPr="00C56839">
        <w:rPr>
          <w:rStyle w:val="Emphasis"/>
        </w:rPr>
        <w:t>bringing forward individuals’ choices geared towards re-programming of the</w:t>
      </w:r>
      <w:r w:rsidR="00110AB5">
        <w:rPr>
          <w:rStyle w:val="Emphasis"/>
        </w:rPr>
        <w:t xml:space="preserve"> </w:t>
      </w:r>
      <w:r w:rsidR="00110AB5" w:rsidRPr="00C56839">
        <w:rPr>
          <w:rStyle w:val="Emphasis"/>
        </w:rPr>
        <w:t>society on the basis of micro foundations of power relations</w:t>
      </w:r>
      <w:r w:rsidR="00110AB5" w:rsidRPr="001444C9">
        <w:rPr>
          <w:sz w:val="16"/>
        </w:rPr>
        <w:t xml:space="preserve">. As public choice theory contemplates, </w:t>
      </w:r>
      <w:r w:rsidR="00110AB5" w:rsidRPr="00C56839">
        <w:rPr>
          <w:rStyle w:val="StyleUnderline"/>
        </w:rPr>
        <w:t>the calculative/formal rationality of taxation and</w:t>
      </w:r>
      <w:r w:rsidR="00110AB5">
        <w:rPr>
          <w:rStyle w:val="StyleUnderline"/>
        </w:rPr>
        <w:t xml:space="preserve"> </w:t>
      </w:r>
      <w:r w:rsidR="00110AB5" w:rsidRPr="00C56839">
        <w:rPr>
          <w:rStyle w:val="StyleUnderline"/>
        </w:rPr>
        <w:t>expenditures is highly decentralized and becomes dependent upon choices</w:t>
      </w:r>
      <w:r w:rsidR="00110AB5" w:rsidRPr="001444C9">
        <w:rPr>
          <w:sz w:val="16"/>
        </w:rPr>
        <w:t xml:space="preserve">, preferences and the power of political bargaining of the autonomous individuals and local units. The </w:t>
      </w:r>
      <w:r w:rsidR="00110AB5" w:rsidRPr="00C56839">
        <w:rPr>
          <w:rStyle w:val="StyleUnderline"/>
        </w:rPr>
        <w:t>scope of public finance is not confined to the subject of</w:t>
      </w:r>
      <w:r w:rsidR="00110AB5">
        <w:rPr>
          <w:rStyle w:val="StyleUnderline"/>
        </w:rPr>
        <w:t xml:space="preserve"> </w:t>
      </w:r>
      <w:r w:rsidR="00110AB5" w:rsidRPr="00C56839">
        <w:rPr>
          <w:rStyle w:val="StyleUnderline"/>
        </w:rPr>
        <w:t>scarce resource allocation</w:t>
      </w:r>
      <w:r w:rsidR="00110AB5" w:rsidRPr="001444C9">
        <w:rPr>
          <w:sz w:val="16"/>
        </w:rPr>
        <w:t xml:space="preserve"> managed by the central economic/fiscal planning institutions. Neoliberal governmentality employing budget as a biopolitical apparatus targets to undermine the ‘social capitalism’ in which </w:t>
      </w:r>
      <w:r w:rsidR="00110AB5" w:rsidRPr="00C56839">
        <w:rPr>
          <w:rStyle w:val="StyleUnderline"/>
        </w:rPr>
        <w:t>individuals are</w:t>
      </w:r>
      <w:r w:rsidR="00110AB5">
        <w:rPr>
          <w:rStyle w:val="StyleUnderline"/>
        </w:rPr>
        <w:t xml:space="preserve"> </w:t>
      </w:r>
      <w:r w:rsidR="00110AB5" w:rsidRPr="00C56839">
        <w:rPr>
          <w:rStyle w:val="StyleUnderline"/>
        </w:rPr>
        <w:t>envisioned as living encapsulated in an ‘iron cage</w:t>
      </w:r>
      <w:r w:rsidR="00110AB5" w:rsidRPr="001444C9">
        <w:rPr>
          <w:sz w:val="16"/>
        </w:rPr>
        <w:t xml:space="preserve">’ </w:t>
      </w:r>
      <w:r w:rsidR="00110AB5" w:rsidRPr="00C56839">
        <w:rPr>
          <w:rStyle w:val="StyleUnderline"/>
        </w:rPr>
        <w:t>that forces them to act like the</w:t>
      </w:r>
      <w:r w:rsidR="00110AB5">
        <w:rPr>
          <w:rStyle w:val="StyleUnderline"/>
        </w:rPr>
        <w:t xml:space="preserve"> </w:t>
      </w:r>
      <w:r w:rsidR="00110AB5" w:rsidRPr="00C56839">
        <w:rPr>
          <w:rStyle w:val="StyleUnderline"/>
        </w:rPr>
        <w:t xml:space="preserve">state officials in their daily </w:t>
      </w:r>
      <w:r w:rsidR="00110AB5" w:rsidRPr="001444C9">
        <w:rPr>
          <w:sz w:val="16"/>
        </w:rPr>
        <w:t xml:space="preserve">and private </w:t>
      </w:r>
      <w:r w:rsidR="00110AB5" w:rsidRPr="00C56839">
        <w:rPr>
          <w:rStyle w:val="StyleUnderline"/>
        </w:rPr>
        <w:t>lives</w:t>
      </w:r>
      <w:r w:rsidR="00110AB5" w:rsidRPr="001444C9">
        <w:rPr>
          <w:sz w:val="16"/>
        </w:rPr>
        <w:t xml:space="preserve"> regulated by the bureaucratic rules instead of an autonomous and free individuals acting out of their own will to decide around self-preferences and -choices (Sennett, 2006: 33).</w:t>
      </w:r>
      <w:r w:rsidRPr="001444C9">
        <w:rPr>
          <w:sz w:val="16"/>
        </w:rPr>
        <w:t xml:space="preserve"> </w:t>
      </w:r>
    </w:p>
    <w:p w14:paraId="51859DCF" w14:textId="77777777" w:rsidR="00ED6FED" w:rsidRPr="001444C9" w:rsidRDefault="00ED6FED" w:rsidP="00ED6FED">
      <w:pPr>
        <w:rPr>
          <w:sz w:val="16"/>
        </w:rPr>
      </w:pPr>
    </w:p>
    <w:p w14:paraId="3165C6FC" w14:textId="77777777" w:rsidR="00BE080A" w:rsidRPr="008D1160" w:rsidRDefault="00BE080A" w:rsidP="00BE080A">
      <w:pPr>
        <w:pStyle w:val="Heading4"/>
        <w:rPr>
          <w:rFonts w:asciiTheme="minorHAnsi" w:hAnsiTheme="minorHAnsi"/>
        </w:rPr>
      </w:pPr>
      <w:r w:rsidRPr="008D1160">
        <w:rPr>
          <w:rFonts w:asciiTheme="minorHAnsi" w:hAnsiTheme="minorHAnsi"/>
        </w:rPr>
        <w:t xml:space="preserve">The terminal impact is </w:t>
      </w:r>
      <w:r w:rsidRPr="008D1160">
        <w:rPr>
          <w:rFonts w:asciiTheme="minorHAnsi" w:hAnsiTheme="minorHAnsi"/>
          <w:u w:val="single"/>
        </w:rPr>
        <w:t>extinction</w:t>
      </w:r>
      <w:r w:rsidRPr="008D1160">
        <w:rPr>
          <w:rFonts w:asciiTheme="minorHAnsi" w:hAnsiTheme="minorHAnsi"/>
        </w:rPr>
        <w:t xml:space="preserve"> --- the politics of exceptionalism drive </w:t>
      </w:r>
      <w:r w:rsidRPr="008D1160">
        <w:rPr>
          <w:rFonts w:asciiTheme="minorHAnsi" w:hAnsiTheme="minorHAnsi"/>
          <w:u w:val="single"/>
        </w:rPr>
        <w:t>global destruction</w:t>
      </w:r>
      <w:r w:rsidRPr="008D1160">
        <w:rPr>
          <w:rFonts w:asciiTheme="minorHAnsi" w:hAnsiTheme="minorHAnsi"/>
        </w:rPr>
        <w:t xml:space="preserve"> and turn </w:t>
      </w:r>
      <w:r w:rsidRPr="008D1160">
        <w:rPr>
          <w:rFonts w:asciiTheme="minorHAnsi" w:hAnsiTheme="minorHAnsi"/>
          <w:u w:val="single"/>
        </w:rPr>
        <w:t>all of their impacts</w:t>
      </w:r>
    </w:p>
    <w:p w14:paraId="288F74E9" w14:textId="77777777" w:rsidR="00BE080A" w:rsidRPr="001444C9" w:rsidRDefault="00BE080A" w:rsidP="00BE080A">
      <w:pPr>
        <w:rPr>
          <w:rFonts w:asciiTheme="minorHAnsi" w:hAnsiTheme="minorHAnsi"/>
        </w:rPr>
      </w:pPr>
      <w:r w:rsidRPr="008D1160">
        <w:rPr>
          <w:rStyle w:val="Style13ptBold"/>
          <w:rFonts w:asciiTheme="minorHAnsi" w:hAnsiTheme="minorHAnsi"/>
        </w:rPr>
        <w:t>Willson, 2k</w:t>
      </w:r>
      <w:r w:rsidRPr="001444C9">
        <w:rPr>
          <w:rFonts w:asciiTheme="minorHAnsi" w:hAnsiTheme="minorHAnsi"/>
        </w:rPr>
        <w:t xml:space="preserve"> [Brian – Ph.D New College San Fransisco, Humanities, JD, American University, “End of Cruel U.S. Policies Demands Radical Healing of the National Ethos”, http://www.brianwillson.com/?q=node/72]</w:t>
      </w:r>
    </w:p>
    <w:p w14:paraId="2284CD70" w14:textId="77777777" w:rsidR="00BE080A" w:rsidRPr="001444C9" w:rsidRDefault="00BE080A" w:rsidP="00BE080A">
      <w:pPr>
        <w:jc w:val="both"/>
        <w:rPr>
          <w:rFonts w:asciiTheme="minorHAnsi" w:hAnsiTheme="minorHAnsi"/>
          <w:sz w:val="16"/>
        </w:rPr>
      </w:pPr>
      <w:r w:rsidRPr="001444C9">
        <w:rPr>
          <w:rFonts w:asciiTheme="minorHAnsi" w:hAnsiTheme="minorHAnsi"/>
          <w:sz w:val="16"/>
        </w:rPr>
        <w:t xml:space="preserve">The attitudes and behaviors exhibited by our Anglo-Saxon ancestors that resulted in the cruel dispossession of the natives who already inhabited the land, formed </w:t>
      </w:r>
      <w:r w:rsidRPr="008D1160">
        <w:rPr>
          <w:rStyle w:val="StyleUnderline"/>
          <w:rFonts w:asciiTheme="minorHAnsi" w:hAnsiTheme="minorHAnsi"/>
        </w:rPr>
        <w:t>the defining experience of the "American" Republic. Our cultural character has enabled a pattern of conduct rooted in deep-seated racism</w:t>
      </w:r>
      <w:r w:rsidRPr="001444C9">
        <w:rPr>
          <w:rFonts w:asciiTheme="minorHAnsi" w:hAnsiTheme="minorHAnsi"/>
          <w:sz w:val="16"/>
        </w:rPr>
        <w:t xml:space="preserve"> (unresolved fear manifesting in hatred</w:t>
      </w:r>
      <w:r w:rsidRPr="008D1160">
        <w:rPr>
          <w:rStyle w:val="StyleUnderline"/>
          <w:rFonts w:asciiTheme="minorHAnsi" w:hAnsiTheme="minorHAnsi"/>
        </w:rPr>
        <w:t>) and arrogant ethnocentrism ("Manifest Destiny") that has never been adequately checked or corrected</w:t>
      </w:r>
      <w:r w:rsidRPr="001444C9">
        <w:rPr>
          <w:rFonts w:asciiTheme="minorHAnsi" w:hAnsiTheme="minorHAnsi"/>
          <w:sz w:val="16"/>
        </w:rPr>
        <w:t xml:space="preserve">. </w:t>
      </w:r>
      <w:r w:rsidRPr="008D1160">
        <w:rPr>
          <w:rStyle w:val="StyleUnderline"/>
          <w:rFonts w:asciiTheme="minorHAnsi" w:hAnsiTheme="minorHAnsi"/>
        </w:rPr>
        <w:t>How else can one explain our long record of rationalized interventions brutally crushing other people's quests for freedom and independence? Our civilization's ethos has been rooted in a delusional sense of moral superiority enabling a persistent pursuit of selfish interests. We have been so drunk with greed and power that we are unable to see straight!</w:t>
      </w:r>
      <w:r w:rsidRPr="001444C9">
        <w:rPr>
          <w:rFonts w:asciiTheme="minorHAnsi" w:hAnsiTheme="minorHAnsi"/>
          <w:sz w:val="16"/>
        </w:rPr>
        <w:t xml:space="preserve"> My personal experiences as a military veteran, including "service" in Vietnam, and from traveling to a number of countries studying the nature of U.S. policies has left me in deep anguish, and intense rage, as I have witnessed the resulting carnage caused by those policies. </w:t>
      </w:r>
      <w:r w:rsidRPr="008D1160">
        <w:rPr>
          <w:rStyle w:val="StyleUnderline"/>
          <w:rFonts w:asciiTheme="minorHAnsi" w:hAnsiTheme="minorHAnsi"/>
        </w:rPr>
        <w:t>Are we so insulated from our own personal feelings and those of human solidarity with others that we are numb? Is it possible that we really don't care</w:t>
      </w:r>
      <w:r w:rsidRPr="001444C9">
        <w:rPr>
          <w:rFonts w:asciiTheme="minorHAnsi" w:hAnsiTheme="minorHAnsi"/>
          <w:sz w:val="16"/>
        </w:rPr>
        <w:t>? Is it possible that we are not astute enough to distinguish the lies of our government from the realities on the ground? Perhaps. Or perhaps there is a collective mental illness that arguably reduces our capacity to determine right from wrong. Whatever the diagnosis--whether a product of criminal intent or mental illness--</w:t>
      </w:r>
      <w:r w:rsidRPr="008D1160">
        <w:rPr>
          <w:rStyle w:val="StyleUnderline"/>
          <w:rFonts w:asciiTheme="minorHAnsi" w:hAnsiTheme="minorHAnsi"/>
        </w:rPr>
        <w:t xml:space="preserve">our conduct as a nation poses a severely </w:t>
      </w:r>
      <w:r w:rsidRPr="008D1160">
        <w:rPr>
          <w:rStyle w:val="Emphasis"/>
          <w:rFonts w:asciiTheme="minorHAnsi" w:hAnsiTheme="minorHAnsi"/>
        </w:rPr>
        <w:t>grave, violent threat</w:t>
      </w:r>
      <w:r w:rsidRPr="008D1160">
        <w:rPr>
          <w:rStyle w:val="StyleUnderline"/>
          <w:rFonts w:asciiTheme="minorHAnsi" w:hAnsiTheme="minorHAnsi"/>
        </w:rPr>
        <w:t xml:space="preserve"> to virtually </w:t>
      </w:r>
      <w:r w:rsidRPr="008D1160">
        <w:rPr>
          <w:rStyle w:val="Emphasis"/>
          <w:rFonts w:asciiTheme="minorHAnsi" w:hAnsiTheme="minorHAnsi"/>
        </w:rPr>
        <w:t>all life on the planet</w:t>
      </w:r>
      <w:r w:rsidRPr="001444C9">
        <w:rPr>
          <w:rFonts w:asciiTheme="minorHAnsi" w:hAnsiTheme="minorHAnsi"/>
          <w:sz w:val="16"/>
        </w:rPr>
        <w:t xml:space="preserve">. The world desperately needs the perpetrators of these crimes to be immediately confronted with the nature and consequences of their behavior, and then to be engaged in a profound process of healing. But who will be able to assure the confrontation and initiate the healing? The World Court? A United Nations international peace force? A new international criminal court? Obviously not. The </w:t>
      </w:r>
      <w:r w:rsidRPr="008D1160">
        <w:rPr>
          <w:rStyle w:val="StyleUnderline"/>
          <w:rFonts w:asciiTheme="minorHAnsi" w:hAnsiTheme="minorHAnsi"/>
        </w:rPr>
        <w:t>amount of power exerted by the U.S. government and the corporations it serves is so overwhelming, protected by historically unprecedented destructive military forces, that there are no human-created institutions able to stop this international bully. It has the power to choose the continuation of policies capable of destroying massive amount of life in an instant, and if not checked it seems intent on doing so</w:t>
      </w:r>
      <w:r w:rsidRPr="001444C9">
        <w:rPr>
          <w:rFonts w:asciiTheme="minorHAnsi" w:hAnsiTheme="minorHAnsi"/>
          <w:sz w:val="16"/>
        </w:rPr>
        <w:t xml:space="preserve">. </w:t>
      </w:r>
      <w:r w:rsidRPr="008D1160">
        <w:rPr>
          <w:rStyle w:val="StyleUnderline"/>
          <w:rFonts w:asciiTheme="minorHAnsi" w:hAnsiTheme="minorHAnsi"/>
        </w:rPr>
        <w:t xml:space="preserve">As one examines U.S. policies from Iraq to Mexico to Colombia, from Korea, Vietnam, and Nicaragua to Cuba and Grenada, it is striking how much </w:t>
      </w:r>
      <w:r w:rsidRPr="008D1160">
        <w:rPr>
          <w:rStyle w:val="Emphasis"/>
          <w:rFonts w:asciiTheme="minorHAnsi" w:hAnsiTheme="minorHAnsi"/>
        </w:rPr>
        <w:t>pain, suffering, and death</w:t>
      </w:r>
      <w:r w:rsidRPr="008D1160">
        <w:rPr>
          <w:rStyle w:val="StyleUnderline"/>
          <w:rFonts w:asciiTheme="minorHAnsi" w:hAnsiTheme="minorHAnsi"/>
        </w:rPr>
        <w:t xml:space="preserve"> these policies have caused, and continue to cause. </w:t>
      </w:r>
      <w:r w:rsidRPr="001444C9">
        <w:rPr>
          <w:rFonts w:asciiTheme="minorHAnsi" w:hAnsiTheme="minorHAnsi"/>
          <w:sz w:val="16"/>
        </w:rPr>
        <w:t xml:space="preserve">Similarly, </w:t>
      </w:r>
      <w:r w:rsidRPr="008D1160">
        <w:rPr>
          <w:rStyle w:val="StyleUnderline"/>
          <w:rFonts w:asciiTheme="minorHAnsi" w:hAnsiTheme="minorHAnsi"/>
        </w:rPr>
        <w:t>as one examines the history of domestic policies relating to poor Whites, "Third World" peoples, women, dissidents, and labor organizers, a tremendous amount of suffering is uncovered. How can an allegedly intelligent, caring people, simply observe this pattern of repression and cruelty, being carried out in our name, without revolting?</w:t>
      </w:r>
      <w:r w:rsidRPr="001444C9">
        <w:rPr>
          <w:rFonts w:asciiTheme="minorHAnsi" w:hAnsiTheme="minorHAnsi"/>
          <w:sz w:val="16"/>
        </w:rPr>
        <w:t xml:space="preserve"> </w:t>
      </w:r>
      <w:r w:rsidRPr="008D1160">
        <w:rPr>
          <w:rStyle w:val="StyleUnderline"/>
          <w:rFonts w:asciiTheme="minorHAnsi" w:hAnsiTheme="minorHAnsi"/>
        </w:rPr>
        <w:t xml:space="preserve">The abhorrent </w:t>
      </w:r>
      <w:r w:rsidRPr="008D1160">
        <w:rPr>
          <w:rStyle w:val="Emphasis"/>
          <w:rFonts w:asciiTheme="minorHAnsi" w:hAnsiTheme="minorHAnsi"/>
        </w:rPr>
        <w:t>atrocities</w:t>
      </w:r>
      <w:r w:rsidRPr="008D1160">
        <w:rPr>
          <w:rStyle w:val="StyleUnderline"/>
          <w:rFonts w:asciiTheme="minorHAnsi" w:hAnsiTheme="minorHAnsi"/>
        </w:rPr>
        <w:t xml:space="preserve"> that have been a trademark of U.S. policies worldwide, when seen up close, would cause a normal person to vomit. And yet we hardly blink. Make no mistake. This pattern of malignant human behavior will be stopped, whether or not we intelligently choose to make the necessary changes</w:t>
      </w:r>
      <w:r w:rsidRPr="001444C9">
        <w:rPr>
          <w:rFonts w:asciiTheme="minorHAnsi" w:hAnsiTheme="minorHAnsi"/>
          <w:sz w:val="16"/>
        </w:rPr>
        <w:t xml:space="preserve">. Ultimately, </w:t>
      </w:r>
      <w:r w:rsidRPr="008D1160">
        <w:rPr>
          <w:rStyle w:val="StyleUnderline"/>
          <w:rFonts w:asciiTheme="minorHAnsi" w:hAnsiTheme="minorHAnsi"/>
        </w:rPr>
        <w:t xml:space="preserve">the balancing forces of the universe, and of Gaia, will assure a continuation of the sacred, evolving cosmos that began some 15 billion years ago. The only question is </w:t>
      </w:r>
      <w:r w:rsidRPr="008D1160">
        <w:rPr>
          <w:rStyle w:val="Emphasis"/>
          <w:rFonts w:asciiTheme="minorHAnsi" w:hAnsiTheme="minorHAnsi"/>
        </w:rPr>
        <w:t>whether we as a species</w:t>
      </w:r>
      <w:r w:rsidRPr="001444C9">
        <w:rPr>
          <w:rFonts w:asciiTheme="minorHAnsi" w:hAnsiTheme="minorHAnsi"/>
          <w:sz w:val="16"/>
        </w:rPr>
        <w:t xml:space="preserve">, but 5 million years old, </w:t>
      </w:r>
      <w:r w:rsidRPr="008D1160">
        <w:rPr>
          <w:rStyle w:val="Emphasis"/>
          <w:rFonts w:asciiTheme="minorHAnsi" w:hAnsiTheme="minorHAnsi"/>
        </w:rPr>
        <w:t>will continue to be part of it</w:t>
      </w:r>
      <w:r w:rsidRPr="008D1160">
        <w:rPr>
          <w:rStyle w:val="StyleUnderline"/>
          <w:rFonts w:asciiTheme="minorHAnsi" w:hAnsiTheme="minorHAnsi"/>
        </w:rPr>
        <w:t>.</w:t>
      </w:r>
      <w:r w:rsidRPr="001444C9">
        <w:rPr>
          <w:rFonts w:asciiTheme="minorHAnsi" w:hAnsiTheme="minorHAnsi"/>
          <w:sz w:val="16"/>
        </w:rPr>
        <w:t xml:space="preserve"> Though we are an intrinsic part of that evolution, by virtue of </w:t>
      </w:r>
      <w:r w:rsidRPr="008D1160">
        <w:rPr>
          <w:rStyle w:val="StyleUnderline"/>
          <w:rFonts w:asciiTheme="minorHAnsi" w:hAnsiTheme="minorHAnsi"/>
        </w:rPr>
        <w:t>our</w:t>
      </w:r>
      <w:r w:rsidRPr="001444C9">
        <w:rPr>
          <w:rFonts w:asciiTheme="minorHAnsi" w:hAnsiTheme="minorHAnsi"/>
          <w:sz w:val="16"/>
        </w:rPr>
        <w:t xml:space="preserve"> terribly </w:t>
      </w:r>
      <w:r w:rsidRPr="008D1160">
        <w:rPr>
          <w:rStyle w:val="StyleUnderline"/>
          <w:rFonts w:asciiTheme="minorHAnsi" w:hAnsiTheme="minorHAnsi"/>
        </w:rPr>
        <w:t>misguided</w:t>
      </w:r>
      <w:r w:rsidRPr="001444C9">
        <w:rPr>
          <w:rFonts w:asciiTheme="minorHAnsi" w:hAnsiTheme="minorHAnsi"/>
          <w:sz w:val="16"/>
        </w:rPr>
        <w:t xml:space="preserve"> ill </w:t>
      </w:r>
      <w:r w:rsidRPr="008D1160">
        <w:rPr>
          <w:rStyle w:val="StyleUnderline"/>
          <w:rFonts w:asciiTheme="minorHAnsi" w:hAnsiTheme="minorHAnsi"/>
        </w:rPr>
        <w:t>behavior</w:t>
      </w:r>
      <w:r w:rsidRPr="001444C9">
        <w:rPr>
          <w:rFonts w:asciiTheme="minorHAnsi" w:hAnsiTheme="minorHAnsi"/>
          <w:sz w:val="16"/>
        </w:rPr>
        <w:t xml:space="preserve">, </w:t>
      </w:r>
      <w:r w:rsidRPr="008D1160">
        <w:rPr>
          <w:rStyle w:val="StyleUnderline"/>
          <w:rFonts w:asciiTheme="minorHAnsi" w:hAnsiTheme="minorHAnsi"/>
        </w:rPr>
        <w:t xml:space="preserve">we may be on a short branch leading to </w:t>
      </w:r>
      <w:r w:rsidRPr="008D1160">
        <w:rPr>
          <w:rStyle w:val="Emphasis"/>
          <w:rFonts w:asciiTheme="minorHAnsi" w:hAnsiTheme="minorHAnsi"/>
        </w:rPr>
        <w:t>early extinction</w:t>
      </w:r>
      <w:r w:rsidRPr="008D1160">
        <w:rPr>
          <w:rStyle w:val="StyleUnderline"/>
          <w:rFonts w:asciiTheme="minorHAnsi" w:hAnsiTheme="minorHAnsi"/>
        </w:rPr>
        <w:t>. We may choose to continue to defer to our inflated egos, unwilling to accept humility, unwilling to recognize the wisdom of abiding by the requirements of cooperative living with the sacred interconnected web of life</w:t>
      </w:r>
      <w:r w:rsidRPr="001444C9">
        <w:rPr>
          <w:rFonts w:asciiTheme="minorHAnsi" w:hAnsiTheme="minorHAnsi"/>
          <w:sz w:val="16"/>
        </w:rPr>
        <w:t xml:space="preserve"> that is already imprinted deeply within us since creation. Or we may choose the painful but liberating path of radical healing, away from selfishness and toward wholeness, while seeking unity through diversity. Fortunately, there are a number of people and organizations, within the United States and elsewhere, who do understand this behavior as a chronic, intentional pattern, not as a series of aberrations or mistakes, that must be addressed at both structural and psychological/emotional levels. </w:t>
      </w:r>
      <w:r w:rsidRPr="008D1160">
        <w:rPr>
          <w:rStyle w:val="StyleUnderline"/>
          <w:rFonts w:asciiTheme="minorHAnsi" w:hAnsiTheme="minorHAnsi"/>
        </w:rPr>
        <w:t xml:space="preserve">The emerging popular movement against the cruel policies of globalization is a reminder of the importance of people power. It is this dynamic force of caring people, and only this force, that has the human capacity to make the "arrests"--to stimulate a profound process of national transformation and healing that just might save humanity </w:t>
      </w:r>
      <w:r w:rsidRPr="001444C9">
        <w:rPr>
          <w:rFonts w:asciiTheme="minorHAnsi" w:hAnsiTheme="minorHAnsi"/>
          <w:sz w:val="16"/>
        </w:rPr>
        <w:t xml:space="preserve">from the continued assaults against its own health and the health of the earth upon which it totally depends for survival. </w:t>
      </w:r>
    </w:p>
    <w:p w14:paraId="265A03AA" w14:textId="77777777" w:rsidR="001737E3" w:rsidRPr="002800C9" w:rsidRDefault="001737E3" w:rsidP="001737E3">
      <w:pPr>
        <w:pStyle w:val="Heading4"/>
        <w:rPr>
          <w:rStyle w:val="Emphasis"/>
          <w:b/>
          <w:bCs/>
          <w:sz w:val="26"/>
          <w:szCs w:val="26"/>
          <w:u w:val="none"/>
        </w:rPr>
      </w:pPr>
      <w:r w:rsidRPr="002800C9">
        <w:rPr>
          <w:rStyle w:val="Emphasis"/>
          <w:b/>
          <w:bCs/>
          <w:sz w:val="26"/>
          <w:szCs w:val="26"/>
          <w:u w:val="none"/>
        </w:rPr>
        <w:t xml:space="preserve">The alt is </w:t>
      </w:r>
      <w:r w:rsidRPr="002800C9">
        <w:rPr>
          <w:rStyle w:val="Emphasis"/>
          <w:b/>
          <w:bCs/>
          <w:sz w:val="26"/>
          <w:szCs w:val="26"/>
        </w:rPr>
        <w:t>wonder</w:t>
      </w:r>
      <w:r w:rsidRPr="002800C9">
        <w:rPr>
          <w:rStyle w:val="Emphasis"/>
          <w:b/>
          <w:bCs/>
          <w:sz w:val="26"/>
          <w:szCs w:val="26"/>
          <w:u w:val="none"/>
        </w:rPr>
        <w:t xml:space="preserve"> — it avoids the biopolitical extremes of care and subjugation, instead centering us in a relation with other beings, ideas, places, and things that does not take us to either extreme.</w:t>
      </w:r>
    </w:p>
    <w:p w14:paraId="664B64E6" w14:textId="77777777" w:rsidR="001737E3" w:rsidRPr="001444C9" w:rsidRDefault="001737E3" w:rsidP="001737E3">
      <w:pPr>
        <w:rPr>
          <w:rStyle w:val="Emphasis"/>
          <w:rFonts w:ascii="Times New Roman" w:eastAsia="Times New Roman" w:hAnsi="Times New Roman" w:cs="Times New Roman"/>
          <w:b w:val="0"/>
          <w:iCs w:val="0"/>
          <w:szCs w:val="24"/>
          <w:u w:val="none"/>
        </w:rPr>
      </w:pPr>
      <w:r w:rsidRPr="00DC2D02">
        <w:rPr>
          <w:b/>
          <w:bCs/>
          <w:sz w:val="26"/>
          <w:szCs w:val="26"/>
        </w:rPr>
        <w:t>De Lucia ’20</w:t>
      </w:r>
      <w:r w:rsidRPr="001444C9">
        <w:t xml:space="preserve"> [Vito De Lucia is a Professor at the Norwegian Centre for the Law of the Sea</w:t>
      </w:r>
      <w:r w:rsidRPr="001444C9">
        <w:rPr>
          <w:rFonts w:ascii="Times New Roman" w:eastAsia="Times New Roman" w:hAnsi="Times New Roman" w:cs="Times New Roman"/>
          <w:szCs w:val="24"/>
        </w:rPr>
        <w:t xml:space="preserve">, </w:t>
      </w:r>
      <w:r w:rsidRPr="001444C9">
        <w:t>“Rethinking the Encounter Between Law and Nature in the Anthropocene: From Biopolitical Sovereignty to Wonder,” Law Critique, October 22 2020, https://link.springer.com/article/10.1007/s10978-020-09281-9#ref-CR17] [A.G]</w:t>
      </w:r>
    </w:p>
    <w:p w14:paraId="1CFDC451" w14:textId="0A919319" w:rsidR="001737E3" w:rsidRPr="001444C9" w:rsidRDefault="001737E3" w:rsidP="001737E3">
      <w:pPr>
        <w:rPr>
          <w:sz w:val="16"/>
        </w:rPr>
      </w:pPr>
      <w:r w:rsidRPr="00DC2D02">
        <w:rPr>
          <w:rStyle w:val="Emphasis"/>
        </w:rPr>
        <w:t>Disarticulating the Biopolitical Aporia Through Wonder</w:t>
      </w:r>
      <w:r w:rsidRPr="001444C9">
        <w:rPr>
          <w:sz w:val="16"/>
        </w:rPr>
        <w:t xml:space="preserve"> As the </w:t>
      </w:r>
      <w:r w:rsidRPr="00DC2D02">
        <w:rPr>
          <w:rStyle w:val="StyleUnderline"/>
        </w:rPr>
        <w:t xml:space="preserve">Earth is reframed as a vulnerable body in the Anthropocene, power shifts focus, </w:t>
      </w:r>
      <w:r w:rsidRPr="00DC2D02">
        <w:rPr>
          <w:rStyle w:val="Emphasis"/>
        </w:rPr>
        <w:t>modalities of interventions and goals,</w:t>
      </w:r>
      <w:r w:rsidRPr="00DC2D02">
        <w:rPr>
          <w:rStyle w:val="StyleUnderline"/>
        </w:rPr>
        <w:t xml:space="preserve"> in order to reconstruct its legitimacy (challenged in the Anthropocene where all modern political certainties have been ‘irrevocably disturbed’) and to </w:t>
      </w:r>
      <w:r w:rsidRPr="00DC2D02">
        <w:rPr>
          <w:rStyle w:val="Emphasis"/>
        </w:rPr>
        <w:t>remain productive</w:t>
      </w:r>
      <w:r w:rsidRPr="001444C9">
        <w:rPr>
          <w:sz w:val="16"/>
        </w:rPr>
        <w:t xml:space="preserve"> (Matthews </w:t>
      </w:r>
      <w:r w:rsidRPr="00ED7B4B">
        <w:t>2019</w:t>
      </w:r>
      <w:r w:rsidRPr="001444C9">
        <w:rPr>
          <w:sz w:val="16"/>
        </w:rPr>
        <w:t xml:space="preserve">, p. 3). </w:t>
      </w:r>
      <w:r w:rsidRPr="00DC2D02">
        <w:rPr>
          <w:rStyle w:val="StyleUnderline"/>
        </w:rPr>
        <w:t>From a sovereign mode that</w:t>
      </w:r>
      <w:r w:rsidRPr="001444C9">
        <w:rPr>
          <w:sz w:val="16"/>
        </w:rPr>
        <w:t xml:space="preserve"> appropriates and </w:t>
      </w:r>
      <w:r w:rsidRPr="00DC2D02">
        <w:rPr>
          <w:rStyle w:val="StyleUnderline"/>
        </w:rPr>
        <w:t xml:space="preserve">exploits the Earth and its resources, law, through biopolitics, must enter into a protective mode, caring for vulnerable bodies, </w:t>
      </w:r>
      <w:r w:rsidRPr="00DC2D02">
        <w:rPr>
          <w:rStyle w:val="Emphasis"/>
        </w:rPr>
        <w:t>fostering their capacity, enhancing their productivity</w:t>
      </w:r>
      <w:r w:rsidRPr="001444C9">
        <w:rPr>
          <w:sz w:val="16"/>
        </w:rPr>
        <w:t xml:space="preserve">. Yet </w:t>
      </w:r>
      <w:r w:rsidRPr="00DC2D02">
        <w:rPr>
          <w:rStyle w:val="StyleUnderline"/>
        </w:rPr>
        <w:t>biopolitics</w:t>
      </w:r>
      <w:r w:rsidRPr="001444C9">
        <w:rPr>
          <w:sz w:val="16"/>
        </w:rPr>
        <w:t xml:space="preserve"> remains </w:t>
      </w:r>
      <w:r w:rsidRPr="00DC2D02">
        <w:rPr>
          <w:rStyle w:val="StyleUnderline"/>
        </w:rPr>
        <w:t xml:space="preserve">inevitably underpinned by an </w:t>
      </w:r>
      <w:r w:rsidRPr="00DC2D02">
        <w:rPr>
          <w:rStyle w:val="Emphasis"/>
        </w:rPr>
        <w:t>epistemology of mastery</w:t>
      </w:r>
      <w:r w:rsidRPr="00DC2D02">
        <w:rPr>
          <w:rStyle w:val="StyleUnderline"/>
        </w:rPr>
        <w:t xml:space="preserve"> and often needs, to be operationalized, the sovereign command</w:t>
      </w:r>
      <w:r w:rsidRPr="001444C9">
        <w:rPr>
          <w:sz w:val="16"/>
        </w:rPr>
        <w:t xml:space="preserve">. Sovereignty in fact, while diminished or even dormant in a legal framework that focuses on the biopolitical notions of conservation and sustainability (De Lucia </w:t>
      </w:r>
      <w:r w:rsidRPr="00ED7B4B">
        <w:t>2017a</w:t>
      </w:r>
      <w:r w:rsidRPr="001444C9">
        <w:rPr>
          <w:sz w:val="16"/>
        </w:rPr>
        <w:t xml:space="preserve">), rather than on exploitation, stands ready to be re-activated when a forceful intervention is needed to discipline recalcitrant nature. This </w:t>
      </w:r>
      <w:r w:rsidRPr="00DC2D02">
        <w:rPr>
          <w:rStyle w:val="StyleUnderline"/>
        </w:rPr>
        <w:t>continuous</w:t>
      </w:r>
      <w:r w:rsidRPr="001444C9">
        <w:rPr>
          <w:sz w:val="16"/>
        </w:rPr>
        <w:t xml:space="preserve"> risk of </w:t>
      </w:r>
      <w:r w:rsidRPr="00DC2D02">
        <w:rPr>
          <w:rStyle w:val="StyleUnderline"/>
        </w:rPr>
        <w:t xml:space="preserve">transformation from a biopolitics of care to a biopolitics of death, with all its attendant sovereign choices as to </w:t>
      </w:r>
      <w:r w:rsidRPr="00DC2D02">
        <w:rPr>
          <w:rStyle w:val="Emphasis"/>
        </w:rPr>
        <w:t>who can live and who must die</w:t>
      </w:r>
      <w:r w:rsidRPr="00DC2D02">
        <w:rPr>
          <w:rStyle w:val="StyleUnderline"/>
        </w:rPr>
        <w:t>, is the core dilemma of this biopolitical shift</w:t>
      </w:r>
      <w:r w:rsidRPr="001444C9">
        <w:rPr>
          <w:sz w:val="16"/>
        </w:rPr>
        <w:t xml:space="preserve">. Esposito speaks in this respect of a constitutive dilemma of biopolitics, a ‘never-released tension’, a ‘lacerating effect’ (Esposito 2008, p. 32) that accompanies it, as the two poles of its articulation—life and politics—are engaged in an inevitable and insoluble struggle. The effects of this struggle are that life is caught in what Agamben calls the ‘zone of irreducible indistinction’; that is, </w:t>
      </w:r>
      <w:r w:rsidRPr="00DC2D02">
        <w:rPr>
          <w:rStyle w:val="StyleUnderline"/>
        </w:rPr>
        <w:t>a site where inclusion and exclusion, law and violence, life and death, the political form of life endowed with rights and the bare life which can be killed with impunity, are inextricably linked</w:t>
      </w:r>
      <w:r w:rsidRPr="001444C9">
        <w:rPr>
          <w:sz w:val="16"/>
        </w:rPr>
        <w:t xml:space="preserve"> (Agamben 1998, p. 12). And it is here, in this zone of indistinction, that the protection and enhancement of life is continuously at risk of becoming, or perhaps always already is, the subjection and subjugation of life. It is here, in this zone of indistinction, that biopolitics and sovereignty find their most intimate connection. </w:t>
      </w:r>
      <w:r w:rsidRPr="00DC2D02">
        <w:rPr>
          <w:rStyle w:val="StyleUnderline"/>
        </w:rPr>
        <w:t>How can we then escape</w:t>
      </w:r>
      <w:r w:rsidRPr="001444C9">
        <w:rPr>
          <w:sz w:val="16"/>
        </w:rPr>
        <w:t xml:space="preserve"> this dilemma, </w:t>
      </w:r>
      <w:r w:rsidRPr="00DC2D02">
        <w:rPr>
          <w:rStyle w:val="StyleUnderline"/>
        </w:rPr>
        <w:t xml:space="preserve">this continuous transformation of a politics of life into a politics of death? How can we </w:t>
      </w:r>
      <w:r w:rsidRPr="00DC2D02">
        <w:rPr>
          <w:rStyle w:val="Emphasis"/>
        </w:rPr>
        <w:t>resist the biopolitical enframing</w:t>
      </w:r>
      <w:r w:rsidRPr="00DC2D02">
        <w:rPr>
          <w:rStyle w:val="StyleUnderline"/>
        </w:rPr>
        <w:t xml:space="preserve"> of the vulnerable Earth</w:t>
      </w:r>
      <w:r w:rsidRPr="001444C9">
        <w:rPr>
          <w:sz w:val="16"/>
        </w:rPr>
        <w:t xml:space="preserve">? How can we resist the </w:t>
      </w:r>
      <w:r w:rsidRPr="00DC2D02">
        <w:rPr>
          <w:rStyle w:val="StyleUnderline"/>
        </w:rPr>
        <w:t>total subsumption of nature under a legal power that cares</w:t>
      </w:r>
      <w:r w:rsidRPr="001444C9">
        <w:rPr>
          <w:sz w:val="16"/>
        </w:rPr>
        <w:t xml:space="preserve">? How can we break out from the </w:t>
      </w:r>
      <w:r w:rsidRPr="00DC2D02">
        <w:rPr>
          <w:rStyle w:val="StyleUnderline"/>
        </w:rPr>
        <w:t>continuous biopolitical oscillations between care and subjugation</w:t>
      </w:r>
      <w:r w:rsidRPr="001444C9">
        <w:rPr>
          <w:sz w:val="16"/>
        </w:rPr>
        <w:t xml:space="preserve">? Is it possible to retain the positive inflection of biopolitics without the subjugating elements? Is encaring (that is, a single gesture that simultaneously cares and enframes) inevitable in a biopolitical regime? One way is perhaps to recognize how the complexities of the Anthropocene elude ‘the possibility of “solving” it’ (Petersmann 2020). In this respect, biopolitics reflects precisely a non-negotiable entanglement of all life with death. It is not a problem that can be solved. However, the distribution of life and death, in all its complexity, can and should be problematized. Aesthetics may offer in this regard a way forward that remains attuned to such complexity. As Matthews has observed, in fact ‘one of the greatest challenges that the Anthropocene thesis poses is an aesthetic one’ (Matthews 2019, p. 3). The Anthropocene urges us to problematize how we sense the world around us, through what sensibilities (Petersmann 2020), and through what ‘modes of perception’ (Matthews 2019, p. 3). And here it is important to recover the broad semantic field of aesthetics (De Lucia 2016; Matthews 2019), which Matthews evokes, with a contrasting purpose, through the term aesthesis (Matthews 2019). This reactivated semantic field speaks of intellect and discernment as well as, importantly, of awareness and perception—a sort of ‘non-cognitive porosity’ of the body, in the words of Anna Grear (De Lucia 2016). Sensing, in this broad meaning, thus becomes a crucial dimension for thinking differently about/beyond the Anthropocene. Sensing, perception, awareness: these all require something to sense, to perceive, to be aware of; they require a relation. Although the mode of relation that is required to disarticulate the biopolitical aporia is of a special kind. Here Tolkien, as mediated and elaborated by Patrick Curry, may be of help, through the concept of wonder. Tolkien distinguishes between two ways of entertaining a relationship with the world: magic and wonder (or, better, enchantment, though I prefer the term wonder as it does not resonate with a Weberian discourse). Magic entails the wilful exercise of power with the purpose of domination; it enacts a singular relational stance to the world; and is firmly anchored in a centre from which, and for whose benefit, the world can be controlled and manipulated (Curry 2012, p. 76). Tolkien describes magic as a ‘technique’ that ‘produces, or pretends to produce, an alteration in the [world]’ in order to ‘dominat[e] things and wills’ (Tolkien 2001, p. 53). Magic coerces. Magic is thus aligned with the modern epistemology of mastery and facilities its continuous and relentless transformation into domination (Leiss 1994). In this respect, it is easy to see the continuity between magic and science, as observed by Curry: As a matter of philosophical, practical and historical fact, these two [magic and science] share extensive common ground—much more than what divides them. The principal goal of both is to engineer changes in the […] world, and both try to amass knowledge in order to predict and control that world; both adhere to the idea of laws of nature which can be manipulated for human gain. That those laws are spiritual or occult in the case of magic and material in the case of science is a point of ultimately secondary importance. (Curry 1999, p. 402) Further, as Curry still emphasizes, ‘science never rejected the occult – literally what is hidden’, but rather ‘redefined it’ (Curry 2019, p. 21). Magic is thus central to the project of modernity; is central to the exploitation of nature and the epistemology of mastery. However, magic remains also crucial once nature has been discursively reframed as vulnerable, for the biopolitical project of Earth-care, though it now underpins and enables an epistemology of care. </w:t>
      </w:r>
      <w:r w:rsidRPr="00DC2D02">
        <w:rPr>
          <w:rStyle w:val="Emphasis"/>
        </w:rPr>
        <w:t>Biopolitics</w:t>
      </w:r>
      <w:r w:rsidRPr="00DC2D02">
        <w:rPr>
          <w:rStyle w:val="StyleUnderline"/>
        </w:rPr>
        <w:t xml:space="preserve"> in fact must </w:t>
      </w:r>
      <w:r w:rsidRPr="00DC2D02">
        <w:rPr>
          <w:rStyle w:val="Emphasis"/>
        </w:rPr>
        <w:t>know before it can regulate and ultimately care</w:t>
      </w:r>
      <w:r w:rsidRPr="00DC2D02">
        <w:rPr>
          <w:rStyle w:val="StyleUnderline"/>
        </w:rPr>
        <w:t xml:space="preserve">, and as such, </w:t>
      </w:r>
      <w:r w:rsidRPr="00DC2D02">
        <w:rPr>
          <w:rStyle w:val="Emphasis"/>
        </w:rPr>
        <w:t>it needs to engulf the planet</w:t>
      </w:r>
      <w:r w:rsidRPr="00DC2D02">
        <w:rPr>
          <w:rStyle w:val="StyleUnderline"/>
        </w:rPr>
        <w:t xml:space="preserve">, as we have seen, in its </w:t>
      </w:r>
      <w:r w:rsidRPr="00DC2D02">
        <w:rPr>
          <w:rStyle w:val="Emphasis"/>
        </w:rPr>
        <w:t>panopticist frameworks of surveillance and control.</w:t>
      </w:r>
      <w:r w:rsidRPr="001444C9">
        <w:rPr>
          <w:sz w:val="16"/>
        </w:rPr>
        <w:t xml:space="preserve"> It needs to envelop the world with magic. And law is utterly dependent on this knowledge for its regulatory web to be laid on the world for its protection (De Lucia 2017b, 2018, 2019a). And this is precisely one of the mechanics through which </w:t>
      </w:r>
      <w:r w:rsidRPr="00DC2D02">
        <w:rPr>
          <w:rStyle w:val="StyleUnderline"/>
        </w:rPr>
        <w:t>biopolitics and sovereignty jointly operate</w:t>
      </w:r>
      <w:r w:rsidRPr="001444C9">
        <w:rPr>
          <w:sz w:val="16"/>
        </w:rPr>
        <w:t>, and through which</w:t>
      </w:r>
      <w:r w:rsidRPr="00DC2D02">
        <w:rPr>
          <w:rStyle w:val="StyleUnderline"/>
        </w:rPr>
        <w:t xml:space="preserve"> the positive inflection of biopolitics inevitably becomes a subjugating framework of control: in order to care you need to know, and to know you need to engulf, surveil, predict. </w:t>
      </w:r>
      <w:r w:rsidRPr="001444C9">
        <w:rPr>
          <w:sz w:val="16"/>
        </w:rPr>
        <w:t>In this way,</w:t>
      </w:r>
      <w:r w:rsidRPr="00DC2D02">
        <w:rPr>
          <w:rStyle w:val="StyleUnderline"/>
        </w:rPr>
        <w:t xml:space="preserve"> </w:t>
      </w:r>
      <w:r w:rsidRPr="00DC2D02">
        <w:rPr>
          <w:rStyle w:val="Emphasis"/>
        </w:rPr>
        <w:t>care is continuously transformed into subjugation</w:t>
      </w:r>
      <w:r w:rsidRPr="00DC2D02">
        <w:rPr>
          <w:rStyle w:val="StyleUnderline"/>
        </w:rPr>
        <w:t>, and only through subjugation is it possible to care</w:t>
      </w:r>
      <w:r w:rsidRPr="001444C9">
        <w:rPr>
          <w:sz w:val="16"/>
        </w:rPr>
        <w:t xml:space="preserve">. However, </w:t>
      </w:r>
      <w:r w:rsidRPr="00DC2D02">
        <w:rPr>
          <w:rStyle w:val="StyleUnderline"/>
        </w:rPr>
        <w:t xml:space="preserve">just as much as biopolitics is inevitably caught in the continuous process of transformation of care into subjugation, an </w:t>
      </w:r>
      <w:r w:rsidRPr="00DC2D02">
        <w:rPr>
          <w:rStyle w:val="Emphasis"/>
        </w:rPr>
        <w:t>inner tension exists between the mode of knowing</w:t>
      </w:r>
      <w:r w:rsidRPr="00DC2D02">
        <w:rPr>
          <w:rStyle w:val="StyleUnderline"/>
        </w:rPr>
        <w:t xml:space="preserve"> we have described as magic—epistemology—and what can be described, by contrast, </w:t>
      </w:r>
      <w:r w:rsidRPr="00DC2D02">
        <w:rPr>
          <w:rStyle w:val="Emphasis"/>
        </w:rPr>
        <w:t>as the mode of knowing of wonder</w:t>
      </w:r>
      <w:r w:rsidRPr="001444C9">
        <w:rPr>
          <w:sz w:val="16"/>
        </w:rPr>
        <w:t xml:space="preserve">—which is rather an aesthetics, in the sense explained just above. </w:t>
      </w:r>
      <w:r w:rsidRPr="00DC2D02">
        <w:rPr>
          <w:rStyle w:val="StyleUnderline"/>
        </w:rPr>
        <w:t xml:space="preserve">Wonder, as a mode of encountering the world, is premised on </w:t>
      </w:r>
      <w:r w:rsidRPr="00DC2D02">
        <w:rPr>
          <w:rStyle w:val="Emphasis"/>
        </w:rPr>
        <w:t>relational diversity</w:t>
      </w:r>
      <w:r w:rsidRPr="001444C9">
        <w:rPr>
          <w:sz w:val="16"/>
        </w:rPr>
        <w:t xml:space="preserve">. Indeed, wonder </w:t>
      </w:r>
      <w:r w:rsidRPr="00DC2D02">
        <w:rPr>
          <w:rStyle w:val="StyleUnderline"/>
        </w:rPr>
        <w:t>requires a gap between each party of the relationship, over which they can meet</w:t>
      </w:r>
      <w:r w:rsidRPr="001444C9">
        <w:rPr>
          <w:sz w:val="16"/>
        </w:rPr>
        <w:t xml:space="preserve"> (Curry 2019, p. 13). </w:t>
      </w:r>
      <w:r w:rsidRPr="00DC2D02">
        <w:rPr>
          <w:rStyle w:val="StyleUnderline"/>
        </w:rPr>
        <w:t>This encounter</w:t>
      </w:r>
      <w:r w:rsidRPr="001444C9">
        <w:rPr>
          <w:sz w:val="16"/>
        </w:rPr>
        <w:t>, in turn, ‘</w:t>
      </w:r>
      <w:r w:rsidRPr="00DC2D02">
        <w:rPr>
          <w:rStyle w:val="Emphasis"/>
        </w:rPr>
        <w:t>creates a “third thing”, something new</w:t>
      </w:r>
      <w:r w:rsidRPr="001444C9">
        <w:rPr>
          <w:sz w:val="16"/>
        </w:rPr>
        <w:t xml:space="preserve"> in the world: a metaphorical you-and-me, or </w:t>
      </w:r>
      <w:r w:rsidRPr="00DC2D02">
        <w:rPr>
          <w:rStyle w:val="Emphasis"/>
        </w:rPr>
        <w:t>a this-but-also-that’</w:t>
      </w:r>
      <w:r w:rsidRPr="001444C9">
        <w:rPr>
          <w:sz w:val="16"/>
        </w:rPr>
        <w:t xml:space="preserve"> (Curry 2019, p. 13). This is crucial: </w:t>
      </w:r>
      <w:r w:rsidRPr="00DC2D02">
        <w:rPr>
          <w:rStyle w:val="StyleUnderline"/>
        </w:rPr>
        <w:t>wonder eschews equally hyper-separation and total unity, it is a mobile, tentative and oscillating relation that does not settle once and for all, but negotiates the tension aesthetically</w:t>
      </w:r>
      <w:r w:rsidRPr="001444C9">
        <w:rPr>
          <w:sz w:val="16"/>
        </w:rPr>
        <w:t xml:space="preserve">, through what Curry, following Keats, calls ‘negative capability’ (ibid, p. 16). </w:t>
      </w:r>
      <w:r w:rsidRPr="00DC2D02">
        <w:rPr>
          <w:rStyle w:val="StyleUnderline"/>
        </w:rPr>
        <w:t xml:space="preserve">Wonder thus requires the </w:t>
      </w:r>
      <w:r w:rsidRPr="00DC2D02">
        <w:rPr>
          <w:rStyle w:val="Emphasis"/>
        </w:rPr>
        <w:t>capability of ‘being in uncertainties, mysteries, doubts’</w:t>
      </w:r>
      <w:r w:rsidRPr="001444C9">
        <w:rPr>
          <w:sz w:val="16"/>
        </w:rPr>
        <w:t xml:space="preserve"> (ibid, p. 16). Additionally, and this is a crucial aspect of the relational world of wonder</w:t>
      </w:r>
      <w:r w:rsidRPr="00DC2D02">
        <w:rPr>
          <w:rStyle w:val="StyleUnderline"/>
        </w:rPr>
        <w:t>, there is no centre in wonder</w:t>
      </w:r>
      <w:r w:rsidRPr="001444C9">
        <w:rPr>
          <w:sz w:val="16"/>
        </w:rPr>
        <w:t xml:space="preserve">, or, rather, </w:t>
      </w:r>
      <w:r w:rsidRPr="00DC2D02">
        <w:rPr>
          <w:rStyle w:val="StyleUnderline"/>
        </w:rPr>
        <w:t>the centre exists between the ‘two or more parties, and thus cannot simply be occupied by any one of them’</w:t>
      </w:r>
      <w:r w:rsidRPr="001444C9">
        <w:rPr>
          <w:sz w:val="16"/>
        </w:rPr>
        <w:t xml:space="preserve"> (Curry 2019, p. 15). As Curry observes, when it comes to wonder, </w:t>
      </w:r>
      <w:r w:rsidRPr="00DC2D02">
        <w:rPr>
          <w:rStyle w:val="StyleUnderline"/>
        </w:rPr>
        <w:t>‘no one is in charge’</w:t>
      </w:r>
      <w:r w:rsidRPr="001444C9">
        <w:rPr>
          <w:sz w:val="16"/>
        </w:rPr>
        <w:t xml:space="preserve"> (ibid). </w:t>
      </w:r>
      <w:r w:rsidRPr="00DC2D02">
        <w:rPr>
          <w:rStyle w:val="StyleUnderline"/>
        </w:rPr>
        <w:t>Wonder</w:t>
      </w:r>
      <w:r w:rsidRPr="001444C9">
        <w:rPr>
          <w:sz w:val="16"/>
        </w:rPr>
        <w:t xml:space="preserve">, unlike magic, </w:t>
      </w:r>
      <w:r w:rsidRPr="00DC2D02">
        <w:rPr>
          <w:rStyle w:val="StyleUnderline"/>
        </w:rPr>
        <w:t xml:space="preserve">is a way to enter into a relationship in a </w:t>
      </w:r>
      <w:r w:rsidRPr="00DC2D02">
        <w:rPr>
          <w:rStyle w:val="Emphasis"/>
        </w:rPr>
        <w:t>non-coercive</w:t>
      </w:r>
      <w:r w:rsidRPr="00DC2D02">
        <w:rPr>
          <w:rStyle w:val="StyleUnderline"/>
        </w:rPr>
        <w:t xml:space="preserve"> fashion</w:t>
      </w:r>
      <w:r w:rsidRPr="001444C9">
        <w:rPr>
          <w:sz w:val="16"/>
        </w:rPr>
        <w:t xml:space="preserve"> (Curry 2012, p. 76). </w:t>
      </w:r>
      <w:r w:rsidRPr="001444C9">
        <w:rPr>
          <w:sz w:val="16"/>
          <w:szCs w:val="16"/>
        </w:rPr>
        <w:t>Wonder,</w:t>
      </w:r>
      <w:r w:rsidRPr="001444C9">
        <w:rPr>
          <w:sz w:val="16"/>
        </w:rPr>
        <w:t xml:space="preserve"> thus, is ‘distinct from will’ (ibid). Finally, the parties of the wonder-full relation need not be humans—</w:t>
      </w:r>
      <w:r w:rsidRPr="00DC2D02">
        <w:rPr>
          <w:rStyle w:val="StyleUnderline"/>
        </w:rPr>
        <w:t xml:space="preserve">wonder puts into relation all sort of </w:t>
      </w:r>
      <w:r w:rsidRPr="00DC2D02">
        <w:rPr>
          <w:rStyle w:val="Emphasis"/>
        </w:rPr>
        <w:t>beings, things, places and even ideas</w:t>
      </w:r>
      <w:r w:rsidRPr="001444C9">
        <w:rPr>
          <w:sz w:val="16"/>
        </w:rPr>
        <w:t xml:space="preserve"> (Curry 2019, p. 24), </w:t>
      </w:r>
      <w:r w:rsidRPr="00DC2D02">
        <w:rPr>
          <w:rStyle w:val="StyleUnderline"/>
        </w:rPr>
        <w:t>thanks to their diversity</w:t>
      </w:r>
      <w:r w:rsidRPr="001444C9">
        <w:rPr>
          <w:sz w:val="16"/>
        </w:rPr>
        <w:t xml:space="preserve">. </w:t>
      </w:r>
      <w:r w:rsidRPr="00DC2D02">
        <w:rPr>
          <w:rStyle w:val="StyleUnderline"/>
        </w:rPr>
        <w:t>Wonder, through its centre-less relational modality, through its way of knowing which is an entering-into-relation, may help chart a novel trajectory that does not take sides but remains, firmly, in the middle</w:t>
      </w:r>
      <w:r w:rsidRPr="001444C9">
        <w:rPr>
          <w:sz w:val="16"/>
        </w:rPr>
        <w:t xml:space="preserve"> (as urged by Philippopoulos-Mihalopoulos 2011), navigates on the cusp, on the edge of the threshold, balancing without falling, yet without certainty. But what does this mean for law? How does this wonder-full, as it were, relational aesthetics help rethink the encounter between law and nature? My argument, which will be articulated in the next section, is that </w:t>
      </w:r>
      <w:r w:rsidRPr="00DC2D02">
        <w:rPr>
          <w:rStyle w:val="StyleUnderline"/>
        </w:rPr>
        <w:t>thinking through wonder may help chart a novel trajectory for the classical tradition of natural law. Through wonder</w:t>
      </w:r>
      <w:r w:rsidRPr="001444C9">
        <w:rPr>
          <w:sz w:val="16"/>
        </w:rPr>
        <w:t xml:space="preserve">, once again though differently, </w:t>
      </w:r>
      <w:r w:rsidRPr="00DC2D02">
        <w:rPr>
          <w:rStyle w:val="StyleUnderline"/>
        </w:rPr>
        <w:t>law is in the nature of things</w:t>
      </w:r>
      <w:r w:rsidRPr="001444C9">
        <w:rPr>
          <w:sz w:val="16"/>
        </w:rPr>
        <w:t xml:space="preserve"> (Villey 1969), that is, in the middle of this relational world. Here it is however important to note the crucial distinction between the classical framework of natural law, which I am connecting with and re-activating, and the modern, rationalist school of natural law. In the classical school of natural law, which finds its roots in the pragmatic legal consciousness of ancient Rome, and further links with Aristotle’s notion of particular justice (Villey 2003, p. 78ff), there is no eternal, fixed law proceeding from the will of god or from the dictates of reason. Indeed, natural law is one of a multiplicity of co-existing legal orders. This natural law returns to law as an art (rather than a technique) and does not have a centre—there is no privileged subject, will, or god. </w:t>
      </w:r>
      <w:r w:rsidRPr="00DC2D02">
        <w:rPr>
          <w:rStyle w:val="StyleUnderline"/>
        </w:rPr>
        <w:t>As a relation, it is a measure, and is tensive, historically situated, alive, uncertain, negotiable and contestable</w:t>
      </w:r>
      <w:r w:rsidRPr="001444C9">
        <w:rPr>
          <w:sz w:val="16"/>
        </w:rPr>
        <w:t>. It is, indeed, somewhat ‘wild and unbiddable’ (Curry 2019, p. 15) like wonder, and requires, like classical natural law, a prudential and flexible approach to contingency (Villey 2001, p. 160). It is a law that, perhaps best denoted as jus, is sensed.</w:t>
      </w:r>
    </w:p>
    <w:p w14:paraId="705483D8" w14:textId="659D059B" w:rsidR="00282E8F" w:rsidRDefault="00282E8F" w:rsidP="00110AB5">
      <w:pPr>
        <w:pStyle w:val="Heading1"/>
      </w:pPr>
      <w:r>
        <w:t>Links</w:t>
      </w:r>
    </w:p>
    <w:p w14:paraId="1A366D23" w14:textId="30D69D71" w:rsidR="002E78D6" w:rsidRPr="002E78D6" w:rsidRDefault="00ED6FED" w:rsidP="002E78D6">
      <w:pPr>
        <w:pStyle w:val="Heading2"/>
      </w:pPr>
      <w:r>
        <w:t>Topic Links</w:t>
      </w:r>
    </w:p>
    <w:p w14:paraId="209E0098" w14:textId="67045C50" w:rsidR="00B110C9" w:rsidRDefault="009C4D07" w:rsidP="00B110C9">
      <w:pPr>
        <w:pStyle w:val="Heading3"/>
      </w:pPr>
      <w:r>
        <w:t>Fiscal Redistribution</w:t>
      </w:r>
    </w:p>
    <w:p w14:paraId="34E94CA0" w14:textId="6230499C" w:rsidR="00282E8F" w:rsidRPr="000C00C9" w:rsidRDefault="00282E8F" w:rsidP="00282E8F">
      <w:pPr>
        <w:pStyle w:val="Heading4"/>
      </w:pPr>
      <w:r>
        <w:t xml:space="preserve">The </w:t>
      </w:r>
      <w:r w:rsidR="00944EED">
        <w:t>aff</w:t>
      </w:r>
      <w:r>
        <w:t xml:space="preserve"> is an exercise in </w:t>
      </w:r>
      <w:r>
        <w:rPr>
          <w:u w:val="single"/>
        </w:rPr>
        <w:t>Keynesian economics</w:t>
      </w:r>
      <w:r>
        <w:t xml:space="preserve"> – that acts as a form of social control through </w:t>
      </w:r>
      <w:r>
        <w:rPr>
          <w:u w:val="single"/>
        </w:rPr>
        <w:t>financialization</w:t>
      </w:r>
    </w:p>
    <w:p w14:paraId="34D23F75" w14:textId="6D6DF7D9" w:rsidR="00282E8F" w:rsidRPr="002E78D6" w:rsidRDefault="00282E8F" w:rsidP="00282E8F">
      <w:r>
        <w:rPr>
          <w:rStyle w:val="Style13ptBold"/>
        </w:rPr>
        <w:t xml:space="preserve">Lucarelli 10 </w:t>
      </w:r>
      <w:r w:rsidRPr="002E78D6">
        <w:t>(Stefano Lucarelli is a professor in economics at University of Bergamo. “Financialization as Biopower,” Semiotexte. January 1 2010. https://www.academia.edu/4949737/_Finanzialization_as_Biopower_in_Andrea_Fumagalli_e_Sandro_Mezzadra_eds._Crisis_in_the_Global_Economy._Financial_Markets_Social_Struggles_and_New_Political_Scenarios_MIT_Press_Series_Semiotext_e_Active_Agents) @ehatt</w:t>
      </w:r>
    </w:p>
    <w:p w14:paraId="75EE42F1" w14:textId="0E08409C" w:rsidR="002E78D6" w:rsidRPr="002E78D6" w:rsidRDefault="00282E8F" w:rsidP="002E78D6">
      <w:pPr>
        <w:rPr>
          <w:rStyle w:val="StyleUnderline"/>
        </w:rPr>
      </w:pPr>
      <w:r w:rsidRPr="001444C9">
        <w:rPr>
          <w:sz w:val="16"/>
        </w:rPr>
        <w:t xml:space="preserve">My thesis is that contemporary </w:t>
      </w:r>
      <w:r w:rsidRPr="00107865">
        <w:rPr>
          <w:rStyle w:val="StyleUnderline"/>
        </w:rPr>
        <w:t xml:space="preserve">capitalism </w:t>
      </w:r>
      <w:r w:rsidRPr="001444C9">
        <w:rPr>
          <w:sz w:val="16"/>
        </w:rPr>
        <w:t xml:space="preserve">is </w:t>
      </w:r>
      <w:r w:rsidRPr="00107865">
        <w:rPr>
          <w:rStyle w:val="StyleUnderline"/>
        </w:rPr>
        <w:t>characterized by</w:t>
      </w:r>
      <w:r>
        <w:rPr>
          <w:rStyle w:val="StyleUnderline"/>
        </w:rPr>
        <w:t xml:space="preserve"> </w:t>
      </w:r>
      <w:r w:rsidRPr="00107865">
        <w:rPr>
          <w:rStyle w:val="StyleUnderline"/>
        </w:rPr>
        <w:t>an accumulation regime</w:t>
      </w:r>
      <w:r w:rsidRPr="001444C9">
        <w:rPr>
          <w:sz w:val="16"/>
        </w:rPr>
        <w:t xml:space="preserve"> that </w:t>
      </w:r>
      <w:r w:rsidRPr="00107865">
        <w:rPr>
          <w:rStyle w:val="StyleUnderline"/>
        </w:rPr>
        <w:t>tends to lead every specific moment</w:t>
      </w:r>
      <w:r>
        <w:rPr>
          <w:rStyle w:val="StyleUnderline"/>
        </w:rPr>
        <w:t xml:space="preserve"> </w:t>
      </w:r>
      <w:r w:rsidRPr="00107865">
        <w:rPr>
          <w:rStyle w:val="StyleUnderline"/>
        </w:rPr>
        <w:t>of individual existence back into the process of valorization</w:t>
      </w:r>
      <w:r w:rsidRPr="001444C9">
        <w:rPr>
          <w:sz w:val="16"/>
        </w:rPr>
        <w:t xml:space="preserve">. The means through which this happens do not only include economic politics of neoliberal inspiration, but also </w:t>
      </w:r>
      <w:r w:rsidRPr="00107865">
        <w:rPr>
          <w:rStyle w:val="StyleUnderline"/>
        </w:rPr>
        <w:t xml:space="preserve">include </w:t>
      </w:r>
      <w:r w:rsidRPr="001444C9">
        <w:rPr>
          <w:sz w:val="16"/>
        </w:rPr>
        <w:t xml:space="preserve">the </w:t>
      </w:r>
      <w:r w:rsidRPr="00107865">
        <w:rPr>
          <w:rStyle w:val="StyleUnderline"/>
        </w:rPr>
        <w:t>command</w:t>
      </w:r>
      <w:r>
        <w:rPr>
          <w:rStyle w:val="StyleUnderline"/>
        </w:rPr>
        <w:t xml:space="preserve"> </w:t>
      </w:r>
      <w:r w:rsidRPr="00107865">
        <w:rPr>
          <w:rStyle w:val="StyleUnderline"/>
        </w:rPr>
        <w:t>devices that are only understanable if they are put in the hybrid</w:t>
      </w:r>
      <w:r>
        <w:rPr>
          <w:rStyle w:val="StyleUnderline"/>
        </w:rPr>
        <w:t xml:space="preserve"> </w:t>
      </w:r>
      <w:r w:rsidRPr="00107865">
        <w:rPr>
          <w:rStyle w:val="StyleUnderline"/>
        </w:rPr>
        <w:t>zone where the political economy meets social psychology</w:t>
      </w:r>
      <w:r w:rsidRPr="001444C9">
        <w:rPr>
          <w:sz w:val="16"/>
        </w:rPr>
        <w:t xml:space="preserve"> (I’m referring to the wealth-effect). I will therefore try to analyze </w:t>
      </w:r>
      <w:r w:rsidRPr="00107865">
        <w:rPr>
          <w:rStyle w:val="Emphasis"/>
        </w:rPr>
        <w:t>financialization as a practice of social control</w:t>
      </w:r>
      <w:r w:rsidRPr="001444C9">
        <w:rPr>
          <w:sz w:val="16"/>
        </w:rPr>
        <w:t xml:space="preserve">. In fact, it seems to me that to understand an accumulation regime unable to construct longlasting modes of regulation, there is only one alternative: assume a new point of view that immediately focuses on the problems of command and power. This new capitalism needs a social control compatible with democratic societies where order is based on the formalized participation of great masses.3 One of the new characteristics of the financialization process that involves us is its mass participation, its formal democracy. In order to articulate this line of reasoning, I will borrow a few categories from Michel Foucault, in particular biopower and governmentality (§2);4 I will then adapt them to my object of analysis, concentrating on the role that the wealth-effect assumes in the financialization process (§3). I will then illustrate the role assumed by monetary policy in the described accumulation regime (§4). Lastly, I will refer to the American economic model—intended as ideal-type—and I will propose a personal reading of the financial crisis (§5): the roots of the crisis are to be sought in the instabilities in the new accumulation regime that is characterized by a dominant technological paradigm. The new technological paradigm started with the crisis of Fordism and the so-called Smithian division of labor. In the new division of labor, along the whole productive assembly line, </w:t>
      </w:r>
      <w:r w:rsidRPr="00107865">
        <w:rPr>
          <w:rStyle w:val="StyleUnderline"/>
        </w:rPr>
        <w:t>knowledge plays a key role in the</w:t>
      </w:r>
      <w:r>
        <w:rPr>
          <w:rStyle w:val="StyleUnderline"/>
        </w:rPr>
        <w:t xml:space="preserve"> </w:t>
      </w:r>
      <w:r w:rsidRPr="00107865">
        <w:rPr>
          <w:rStyle w:val="StyleUnderline"/>
        </w:rPr>
        <w:t>redefinition of the capital-labor relation</w:t>
      </w:r>
      <w:r w:rsidRPr="001444C9">
        <w:rPr>
          <w:sz w:val="16"/>
        </w:rPr>
        <w:t xml:space="preserve">.5 The so-called subprime crisis then will be explained as a phenomenon endogenously produced by the dynamics of the new accumulation regime that has affirmed itself ever since the crisis of Fordism; an </w:t>
      </w:r>
      <w:r w:rsidRPr="00107865">
        <w:rPr>
          <w:rStyle w:val="StyleUnderline"/>
        </w:rPr>
        <w:t>accumulation</w:t>
      </w:r>
      <w:r>
        <w:rPr>
          <w:rStyle w:val="StyleUnderline"/>
        </w:rPr>
        <w:t xml:space="preserve"> </w:t>
      </w:r>
      <w:r w:rsidRPr="00107865">
        <w:rPr>
          <w:rStyle w:val="StyleUnderline"/>
        </w:rPr>
        <w:t>regime</w:t>
      </w:r>
      <w:r w:rsidRPr="001444C9">
        <w:rPr>
          <w:sz w:val="16"/>
        </w:rPr>
        <w:t>—it is important to stress—</w:t>
      </w:r>
      <w:r w:rsidRPr="00107865">
        <w:rPr>
          <w:rStyle w:val="StyleUnderline"/>
        </w:rPr>
        <w:t>compatible only with nonauthentic modes of regulation</w:t>
      </w:r>
      <w:r w:rsidRPr="001444C9">
        <w:rPr>
          <w:sz w:val="16"/>
        </w:rPr>
        <w:t xml:space="preserve">, or </w:t>
      </w:r>
      <w:r w:rsidRPr="00107865">
        <w:rPr>
          <w:rStyle w:val="StyleUnderline"/>
        </w:rPr>
        <w:t>ones that don’t assume the exercise of conflict as a necessary premise for a social pact</w:t>
      </w:r>
      <w:r w:rsidRPr="001444C9">
        <w:rPr>
          <w:sz w:val="16"/>
        </w:rPr>
        <w:t>. Social control (</w:t>
      </w:r>
      <w:r w:rsidRPr="00107865">
        <w:rPr>
          <w:rStyle w:val="Emphasis"/>
        </w:rPr>
        <w:t>biopower</w:t>
      </w:r>
      <w:r w:rsidRPr="001444C9">
        <w:rPr>
          <w:sz w:val="16"/>
        </w:rPr>
        <w:t xml:space="preserve">) thus </w:t>
      </w:r>
      <w:r w:rsidRPr="00107865">
        <w:rPr>
          <w:rStyle w:val="StyleUnderline"/>
        </w:rPr>
        <w:t>emerges in a new form</w:t>
      </w:r>
      <w:r w:rsidRPr="001444C9">
        <w:rPr>
          <w:sz w:val="16"/>
        </w:rPr>
        <w:t xml:space="preserve">, more </w:t>
      </w:r>
      <w:r w:rsidRPr="00107865">
        <w:rPr>
          <w:rStyle w:val="Emphasis"/>
        </w:rPr>
        <w:t>difficult to</w:t>
      </w:r>
      <w:r>
        <w:rPr>
          <w:rStyle w:val="Emphasis"/>
        </w:rPr>
        <w:t xml:space="preserve"> </w:t>
      </w:r>
      <w:r w:rsidRPr="00107865">
        <w:rPr>
          <w:rStyle w:val="Emphasis"/>
        </w:rPr>
        <w:t>perceive and contrast</w:t>
      </w:r>
      <w:r w:rsidRPr="001444C9">
        <w:rPr>
          <w:sz w:val="16"/>
        </w:rPr>
        <w:t xml:space="preserve">.6 Here, I’d like to limit myself to simply indicating another moment for the necessary consideration on the political-economic proposals in response to the crisis.7 1. Foucaultian Categories The term biopower—coined by Foucault in the area of a vaster reasoning on the rationality of western politics—refers to the great structures and functions of power; in his own words, </w:t>
      </w:r>
      <w:r w:rsidRPr="00107865">
        <w:rPr>
          <w:rStyle w:val="StyleUnderline"/>
        </w:rPr>
        <w:t xml:space="preserve">it is a great </w:t>
      </w:r>
      <w:r w:rsidRPr="00107865">
        <w:rPr>
          <w:rStyle w:val="Emphasis"/>
        </w:rPr>
        <w:t>two-sided technology</w:t>
      </w:r>
      <w:r w:rsidRPr="00107865">
        <w:rPr>
          <w:rStyle w:val="StyleUnderline"/>
        </w:rPr>
        <w:t>, anatomic and biologic, that acts on the individual</w:t>
      </w:r>
      <w:r>
        <w:rPr>
          <w:rStyle w:val="StyleUnderline"/>
        </w:rPr>
        <w:t xml:space="preserve"> </w:t>
      </w:r>
      <w:r w:rsidRPr="00107865">
        <w:rPr>
          <w:rStyle w:val="StyleUnderline"/>
        </w:rPr>
        <w:t>and the species</w:t>
      </w:r>
      <w:r w:rsidRPr="001444C9">
        <w:rPr>
          <w:sz w:val="16"/>
        </w:rPr>
        <w:t xml:space="preserve">: the </w:t>
      </w:r>
      <w:r w:rsidRPr="00107865">
        <w:rPr>
          <w:rStyle w:val="StyleUnderline"/>
        </w:rPr>
        <w:t>comprehension of power cannot stop at</w:t>
      </w:r>
      <w:r w:rsidRPr="001444C9">
        <w:rPr>
          <w:sz w:val="16"/>
        </w:rPr>
        <w:t xml:space="preserve"> the specific </w:t>
      </w:r>
      <w:r w:rsidRPr="00107865">
        <w:rPr>
          <w:rStyle w:val="StyleUnderline"/>
        </w:rPr>
        <w:t>social places in which discipline is exercised</w:t>
      </w:r>
      <w:r w:rsidRPr="001444C9">
        <w:rPr>
          <w:sz w:val="16"/>
        </w:rPr>
        <w:t xml:space="preserve">, but also </w:t>
      </w:r>
      <w:r w:rsidRPr="00107865">
        <w:rPr>
          <w:rStyle w:val="StyleUnderline"/>
        </w:rPr>
        <w:t>presupposes</w:t>
      </w:r>
      <w:r>
        <w:rPr>
          <w:rStyle w:val="StyleUnderline"/>
        </w:rPr>
        <w:t xml:space="preserve"> </w:t>
      </w:r>
      <w:r w:rsidRPr="001444C9">
        <w:rPr>
          <w:sz w:val="16"/>
        </w:rPr>
        <w:t xml:space="preserve">the analysis of the </w:t>
      </w:r>
      <w:r w:rsidRPr="00107865">
        <w:rPr>
          <w:rStyle w:val="StyleUnderline"/>
        </w:rPr>
        <w:t>regulation of populations in their daily lives</w:t>
      </w:r>
      <w:r w:rsidRPr="001444C9">
        <w:rPr>
          <w:sz w:val="16"/>
        </w:rPr>
        <w:t xml:space="preserve"> (the anatomic and biological aspects therefore participate in a political dimension). This all began to be discovered in the 18th century, when it was realized that the relation of power to the subject or, more precisely, to the individual, cannot be based merely on subjection—that permits power to take goods, riches and, possibly, even the body and blood from subjects—but that </w:t>
      </w:r>
      <w:r w:rsidRPr="00E13840">
        <w:rPr>
          <w:rStyle w:val="Emphasis"/>
        </w:rPr>
        <w:t>power</w:t>
      </w:r>
      <w:r w:rsidRPr="001444C9">
        <w:rPr>
          <w:sz w:val="16"/>
        </w:rPr>
        <w:t xml:space="preserve"> must be </w:t>
      </w:r>
      <w:r w:rsidRPr="00E13840">
        <w:rPr>
          <w:rStyle w:val="Emphasis"/>
        </w:rPr>
        <w:t>exercised over individuals in as much as they constitute a kind of biological entity which</w:t>
      </w:r>
      <w:r>
        <w:rPr>
          <w:rStyle w:val="Emphasis"/>
        </w:rPr>
        <w:t xml:space="preserve"> </w:t>
      </w:r>
      <w:r w:rsidRPr="00E13840">
        <w:rPr>
          <w:rStyle w:val="Emphasis"/>
        </w:rPr>
        <w:t>must be taken into consideration if the population is to be used as a</w:t>
      </w:r>
      <w:r>
        <w:rPr>
          <w:rStyle w:val="Emphasis"/>
        </w:rPr>
        <w:t xml:space="preserve"> </w:t>
      </w:r>
      <w:r w:rsidRPr="00E13840">
        <w:rPr>
          <w:rStyle w:val="Emphasis"/>
        </w:rPr>
        <w:t>machine to produce wealth, goods or other individuals</w:t>
      </w:r>
      <w:r w:rsidRPr="001444C9">
        <w:rPr>
          <w:sz w:val="16"/>
        </w:rPr>
        <w:t xml:space="preserve">.8 The </w:t>
      </w:r>
      <w:r w:rsidRPr="00E13840">
        <w:rPr>
          <w:rStyle w:val="StyleUnderline"/>
        </w:rPr>
        <w:t>logic of</w:t>
      </w:r>
      <w:r>
        <w:rPr>
          <w:rStyle w:val="StyleUnderline"/>
        </w:rPr>
        <w:t xml:space="preserve"> </w:t>
      </w:r>
      <w:r w:rsidRPr="00E13840">
        <w:rPr>
          <w:rStyle w:val="StyleUnderline"/>
        </w:rPr>
        <w:t>biopower</w:t>
      </w:r>
      <w:r w:rsidRPr="001444C9">
        <w:rPr>
          <w:sz w:val="16"/>
        </w:rPr>
        <w:t xml:space="preserve"> is the </w:t>
      </w:r>
      <w:r w:rsidRPr="00E13840">
        <w:rPr>
          <w:rStyle w:val="StyleUnderline"/>
        </w:rPr>
        <w:t>production of wealth through the daily use of the</w:t>
      </w:r>
      <w:r>
        <w:rPr>
          <w:rStyle w:val="StyleUnderline"/>
        </w:rPr>
        <w:t xml:space="preserve"> </w:t>
      </w:r>
      <w:r w:rsidRPr="00E13840">
        <w:rPr>
          <w:rStyle w:val="StyleUnderline"/>
        </w:rPr>
        <w:t>population</w:t>
      </w:r>
      <w:r w:rsidRPr="001444C9">
        <w:rPr>
          <w:sz w:val="16"/>
        </w:rPr>
        <w:t xml:space="preserve">, in opposition to anatomo-politics, which is to say the whole of mechanism and procedures limited to disciplining subjects. The new mechanisms presuppose that the population is not simply perceived as a sum of the individuals that inhabit a territory. As Adelino Zanini has rightly pointed out, what must interest the scholar is the passage from the art of government to political science, from a system dominated by structures de souverainété to one characterized by techniques du gouvernement. A passage made possible by imposing a new paradigm of the political economy.9 Political economy—according to Foucault—is the science which able to identify the law necessary for the scope of governing according to the modern logic of the gouvernment de la population: “The new governmentality, that in the 17th century had thought itself capable of entirely investing itself in a complete and unitary policing project, now finds itself in the situation of having to refer to a neutral area, which is the economy.”10 The logic of biopower therefore </w:t>
      </w:r>
      <w:r w:rsidRPr="00E13840">
        <w:rPr>
          <w:rStyle w:val="StyleUnderline"/>
        </w:rPr>
        <w:t>takes us to</w:t>
      </w:r>
      <w:r w:rsidRPr="001444C9">
        <w:rPr>
          <w:sz w:val="16"/>
        </w:rPr>
        <w:t xml:space="preserve"> the exact modalities of control that Foucault called </w:t>
      </w:r>
      <w:r w:rsidRPr="00E13840">
        <w:rPr>
          <w:rStyle w:val="StyleUnderline"/>
        </w:rPr>
        <w:t>governmentality</w:t>
      </w:r>
      <w:r w:rsidRPr="001444C9">
        <w:rPr>
          <w:sz w:val="16"/>
        </w:rPr>
        <w:t xml:space="preserve">: With the word “governmentality” I mean three things. [First,] the whole of </w:t>
      </w:r>
      <w:r w:rsidRPr="00E13840">
        <w:rPr>
          <w:rStyle w:val="StyleUnderline"/>
        </w:rPr>
        <w:t>institutions, procedures, analyses and reflections</w:t>
      </w:r>
      <w:r w:rsidRPr="001444C9">
        <w:rPr>
          <w:sz w:val="16"/>
        </w:rPr>
        <w:t xml:space="preserve">, </w:t>
      </w:r>
      <w:r w:rsidRPr="00E13840">
        <w:rPr>
          <w:rStyle w:val="StyleUnderline"/>
        </w:rPr>
        <w:t>calculations and tactics that permit the exercising of</w:t>
      </w:r>
      <w:r w:rsidRPr="001444C9">
        <w:rPr>
          <w:sz w:val="16"/>
        </w:rPr>
        <w:t xml:space="preserve"> this </w:t>
      </w:r>
      <w:r w:rsidRPr="00E13840">
        <w:rPr>
          <w:rStyle w:val="StyleUnderline"/>
        </w:rPr>
        <w:t xml:space="preserve">specific </w:t>
      </w:r>
      <w:r w:rsidRPr="001444C9">
        <w:rPr>
          <w:sz w:val="16"/>
        </w:rPr>
        <w:t xml:space="preserve">and quite complex </w:t>
      </w:r>
      <w:r w:rsidRPr="00E13840">
        <w:rPr>
          <w:rStyle w:val="StyleUnderline"/>
        </w:rPr>
        <w:t>form of power, that has the</w:t>
      </w:r>
      <w:r>
        <w:rPr>
          <w:rStyle w:val="StyleUnderline"/>
        </w:rPr>
        <w:t xml:space="preserve"> </w:t>
      </w:r>
      <w:r w:rsidRPr="00E13840">
        <w:rPr>
          <w:rStyle w:val="StyleUnderline"/>
        </w:rPr>
        <w:t>population as its main target, in the political economy the</w:t>
      </w:r>
      <w:r>
        <w:rPr>
          <w:rStyle w:val="StyleUnderline"/>
        </w:rPr>
        <w:t xml:space="preserve"> </w:t>
      </w:r>
      <w:r w:rsidRPr="00E13840">
        <w:rPr>
          <w:rStyle w:val="StyleUnderline"/>
        </w:rPr>
        <w:t>privileged form of knowledge</w:t>
      </w:r>
      <w:r w:rsidRPr="001444C9">
        <w:rPr>
          <w:sz w:val="16"/>
        </w:rPr>
        <w:t xml:space="preserve"> and in the security devices the principle technical tool. Second, for “governmentality” I mean the tendency, the driving force that, in the whole West and for a long time, continues to assert the preeminence of this type of power that we call “government” over all of the others—sovereignty, discipline—with the consequent development, on one hand, of a series of specific government apparatuses and, [on the other hand,] a series of knowledges. Lastly, for “governementality” we should mean the process, rather than the result, of the process through which the state of Medieval justice, having become the administrative state in the course of the 15th and 16th centuries, gradually found itself “governmentalized.”11 Foucault didn’t elaborate his research in the direction of financial and monetary history. Yet, a </w:t>
      </w:r>
      <w:r w:rsidRPr="00E13840">
        <w:rPr>
          <w:rStyle w:val="Emphasis"/>
        </w:rPr>
        <w:t>history of governmentality</w:t>
      </w:r>
      <w:r w:rsidRPr="001444C9">
        <w:rPr>
          <w:sz w:val="16"/>
        </w:rPr>
        <w:t>—as I see it—</w:t>
      </w:r>
      <w:r w:rsidRPr="007C6E56">
        <w:rPr>
          <w:rStyle w:val="Emphasis"/>
        </w:rPr>
        <w:t>cannot leave out</w:t>
      </w:r>
      <w:r w:rsidRPr="001444C9">
        <w:rPr>
          <w:sz w:val="16"/>
        </w:rPr>
        <w:t xml:space="preserve"> the </w:t>
      </w:r>
      <w:r w:rsidRPr="007C6E56">
        <w:rPr>
          <w:rStyle w:val="Emphasis"/>
        </w:rPr>
        <w:t>financial and monetary apparatuses</w:t>
      </w:r>
      <w:r w:rsidRPr="001444C9">
        <w:rPr>
          <w:sz w:val="16"/>
        </w:rPr>
        <w:t xml:space="preserve"> that came into existence in the 18th century. As many important studies conducted on the history of money have shown, this century represents an incredibly significant moment for the history of money in Europe: it is the moment in which European money frees itself from the traditional configuration, that of guaranteeing account correctness and payment stability in the whole Empire. Before then, in fact, it was the duty of the Prince of conserving a treasure from which it is possible to draw upon if needed, which is to say if the community’s need imposes it, and its regulatory function is limited to this. […] The “nature” of money is exhausted in its distributive capacity and is naturally delimited by the measure in which the goods are present. In respect to such measure, </w:t>
      </w:r>
      <w:r w:rsidRPr="007C6E56">
        <w:rPr>
          <w:rStyle w:val="StyleUnderline"/>
        </w:rPr>
        <w:t xml:space="preserve">money </w:t>
      </w:r>
      <w:r w:rsidRPr="001444C9">
        <w:rPr>
          <w:sz w:val="16"/>
        </w:rPr>
        <w:t xml:space="preserve">is constantly able to take account of the presence of things, but can never solicit that they come into presence: it is </w:t>
      </w:r>
      <w:r w:rsidRPr="007C6E56">
        <w:rPr>
          <w:rStyle w:val="StyleUnderline"/>
        </w:rPr>
        <w:t>both measure of abundance and scarcity</w:t>
      </w:r>
      <w:r w:rsidRPr="001444C9">
        <w:rPr>
          <w:sz w:val="16"/>
        </w:rPr>
        <w:t xml:space="preserve"> starting from their natural alternation in time.12 In modernity—in the course of the 18th century—the need to strengthen the territorial states shattered the imperial political-administrative equilibrium just described. The dominant need became that which </w:t>
      </w:r>
      <w:r w:rsidRPr="007C6E56">
        <w:rPr>
          <w:rStyle w:val="StyleUnderline"/>
        </w:rPr>
        <w:t>money can change value in relation to the</w:t>
      </w:r>
      <w:r>
        <w:rPr>
          <w:rStyle w:val="StyleUnderline"/>
        </w:rPr>
        <w:t xml:space="preserve"> </w:t>
      </w:r>
      <w:r w:rsidRPr="007C6E56">
        <w:rPr>
          <w:rStyle w:val="StyleUnderline"/>
        </w:rPr>
        <w:t>changing needs</w:t>
      </w:r>
      <w:r w:rsidRPr="001444C9">
        <w:rPr>
          <w:sz w:val="16"/>
        </w:rPr>
        <w:t xml:space="preserve"> that are manifested </w:t>
      </w:r>
      <w:r w:rsidRPr="007C6E56">
        <w:rPr>
          <w:rStyle w:val="StyleUnderline"/>
        </w:rPr>
        <w:t>in nation-states</w:t>
      </w:r>
      <w:r w:rsidRPr="001444C9">
        <w:rPr>
          <w:sz w:val="16"/>
        </w:rPr>
        <w:t xml:space="preserve">, which is the </w:t>
      </w:r>
      <w:r w:rsidRPr="007C6E56">
        <w:rPr>
          <w:rStyle w:val="Emphasis"/>
        </w:rPr>
        <w:t>valorization of money</w:t>
      </w:r>
      <w:r w:rsidRPr="007C6E56">
        <w:rPr>
          <w:rStyle w:val="StyleUnderline"/>
        </w:rPr>
        <w:t>. Money’s “nature” is no longer delimited by</w:t>
      </w:r>
      <w:r>
        <w:rPr>
          <w:rStyle w:val="StyleUnderline"/>
        </w:rPr>
        <w:t xml:space="preserve"> </w:t>
      </w:r>
      <w:r w:rsidRPr="007C6E56">
        <w:rPr>
          <w:rStyle w:val="StyleUnderline"/>
        </w:rPr>
        <w:t>the measure in which goods are present, but consists in the urge to</w:t>
      </w:r>
      <w:r>
        <w:rPr>
          <w:rStyle w:val="StyleUnderline"/>
        </w:rPr>
        <w:t xml:space="preserve"> </w:t>
      </w:r>
      <w:r w:rsidRPr="007C6E56">
        <w:rPr>
          <w:rStyle w:val="StyleUnderline"/>
        </w:rPr>
        <w:t>get rich</w:t>
      </w:r>
      <w:r w:rsidRPr="001444C9">
        <w:rPr>
          <w:sz w:val="16"/>
        </w:rPr>
        <w:t xml:space="preserve">. Grasping the </w:t>
      </w:r>
      <w:r w:rsidRPr="007C6E56">
        <w:rPr>
          <w:rStyle w:val="StyleUnderline"/>
        </w:rPr>
        <w:t>trait that joints</w:t>
      </w:r>
      <w:r w:rsidRPr="001444C9">
        <w:rPr>
          <w:sz w:val="16"/>
        </w:rPr>
        <w:t xml:space="preserve"> both this </w:t>
      </w:r>
      <w:r w:rsidRPr="007C6E56">
        <w:rPr>
          <w:rStyle w:val="StyleUnderline"/>
        </w:rPr>
        <w:t>function of money</w:t>
      </w:r>
      <w:r w:rsidRPr="001444C9">
        <w:rPr>
          <w:sz w:val="16"/>
        </w:rPr>
        <w:t xml:space="preserve"> </w:t>
      </w:r>
      <w:r w:rsidRPr="007C6E56">
        <w:rPr>
          <w:rStyle w:val="StyleUnderline"/>
        </w:rPr>
        <w:t>and</w:t>
      </w:r>
      <w:r w:rsidRPr="001444C9">
        <w:rPr>
          <w:sz w:val="16"/>
        </w:rPr>
        <w:t xml:space="preserve"> the </w:t>
      </w:r>
      <w:r w:rsidRPr="007C6E56">
        <w:rPr>
          <w:rStyle w:val="StyleUnderline"/>
        </w:rPr>
        <w:t>regulation of populations for the production of wealth</w:t>
      </w:r>
      <w:r w:rsidRPr="001444C9">
        <w:rPr>
          <w:sz w:val="16"/>
        </w:rPr>
        <w:t xml:space="preserve">, clarifies the concrete meaning of </w:t>
      </w:r>
      <w:r w:rsidRPr="007C6E56">
        <w:rPr>
          <w:rStyle w:val="StyleUnderline"/>
        </w:rPr>
        <w:t>biopower</w:t>
      </w:r>
      <w:r w:rsidRPr="001444C9">
        <w:rPr>
          <w:sz w:val="16"/>
        </w:rPr>
        <w:t xml:space="preserve">. In order to transform the Foucaultian concept of biopower in a political category useful for the analysis of the current process of financialization, it must be understood simultaneously in the two dimensions proposed above. If the </w:t>
      </w:r>
      <w:r w:rsidRPr="007C6E56">
        <w:rPr>
          <w:rStyle w:val="StyleUnderline"/>
        </w:rPr>
        <w:t>quickest way to produce</w:t>
      </w:r>
      <w:r>
        <w:rPr>
          <w:rStyle w:val="StyleUnderline"/>
        </w:rPr>
        <w:t xml:space="preserve"> </w:t>
      </w:r>
      <w:r w:rsidRPr="007C6E56">
        <w:rPr>
          <w:rStyle w:val="StyleUnderline"/>
        </w:rPr>
        <w:t>abstract wealth</w:t>
      </w:r>
      <w:r w:rsidRPr="001444C9">
        <w:rPr>
          <w:sz w:val="16"/>
        </w:rPr>
        <w:t xml:space="preserve">, i.e. money, is trying to realize it minimizing the risks that are run and the conflicts that come up when raw goods production is organized, it is only rational to </w:t>
      </w:r>
      <w:r w:rsidRPr="007C6E56">
        <w:rPr>
          <w:rStyle w:val="StyleUnderline"/>
        </w:rPr>
        <w:t>minimize the costs of</w:t>
      </w:r>
      <w:r>
        <w:rPr>
          <w:rStyle w:val="StyleUnderline"/>
        </w:rPr>
        <w:t xml:space="preserve"> </w:t>
      </w:r>
      <w:r w:rsidRPr="007C6E56">
        <w:rPr>
          <w:rStyle w:val="StyleUnderline"/>
        </w:rPr>
        <w:t>production, including</w:t>
      </w:r>
      <w:r w:rsidRPr="001444C9">
        <w:rPr>
          <w:sz w:val="16"/>
        </w:rPr>
        <w:t xml:space="preserve"> state and bank </w:t>
      </w:r>
      <w:r w:rsidRPr="007C6E56">
        <w:rPr>
          <w:rStyle w:val="StyleUnderline"/>
        </w:rPr>
        <w:t>control over economic activities</w:t>
      </w:r>
      <w:r w:rsidRPr="001444C9">
        <w:rPr>
          <w:sz w:val="16"/>
        </w:rPr>
        <w:t xml:space="preserve">, thus </w:t>
      </w:r>
      <w:r w:rsidRPr="007C6E56">
        <w:rPr>
          <w:rStyle w:val="StyleUnderline"/>
        </w:rPr>
        <w:t>maximizing the possibility of money</w:t>
      </w:r>
      <w:r w:rsidRPr="001444C9">
        <w:rPr>
          <w:sz w:val="16"/>
        </w:rPr>
        <w:t xml:space="preserve">’s </w:t>
      </w:r>
      <w:r w:rsidRPr="007C6E56">
        <w:rPr>
          <w:rStyle w:val="StyleUnderline"/>
        </w:rPr>
        <w:t>autonomously</w:t>
      </w:r>
      <w:r>
        <w:rPr>
          <w:rStyle w:val="StyleUnderline"/>
        </w:rPr>
        <w:t xml:space="preserve"> </w:t>
      </w:r>
      <w:r w:rsidRPr="007C6E56">
        <w:rPr>
          <w:rStyle w:val="StyleUnderline"/>
        </w:rPr>
        <w:t>deciding what it has at its disposition</w:t>
      </w:r>
      <w:r w:rsidRPr="001444C9">
        <w:rPr>
          <w:sz w:val="16"/>
        </w:rPr>
        <w:t xml:space="preserve">. In such a way, a new </w:t>
      </w:r>
      <w:r w:rsidRPr="007C6E56">
        <w:rPr>
          <w:rStyle w:val="Emphasis"/>
        </w:rPr>
        <w:t>power</w:t>
      </w:r>
      <w:r>
        <w:rPr>
          <w:rStyle w:val="Emphasis"/>
        </w:rPr>
        <w:t xml:space="preserve"> </w:t>
      </w:r>
      <w:r w:rsidRPr="007C6E56">
        <w:rPr>
          <w:rStyle w:val="Emphasis"/>
        </w:rPr>
        <w:t>of control over the population is exerted</w:t>
      </w:r>
      <w:r w:rsidRPr="001444C9">
        <w:rPr>
          <w:sz w:val="16"/>
        </w:rPr>
        <w:t xml:space="preserve">. The risk distribution inherent to the production of money through money becomes the strategy to employ. The </w:t>
      </w:r>
      <w:r w:rsidRPr="007C6E56">
        <w:rPr>
          <w:rStyle w:val="StyleUnderline"/>
        </w:rPr>
        <w:t>power</w:t>
      </w:r>
      <w:r w:rsidRPr="001444C9">
        <w:rPr>
          <w:sz w:val="16"/>
        </w:rPr>
        <w:t xml:space="preserve"> that </w:t>
      </w:r>
      <w:r w:rsidRPr="007C6E56">
        <w:rPr>
          <w:rStyle w:val="StyleUnderline"/>
        </w:rPr>
        <w:t>is exercised within an accumulation system</w:t>
      </w:r>
      <w:r w:rsidRPr="001444C9">
        <w:rPr>
          <w:sz w:val="16"/>
        </w:rPr>
        <w:t xml:space="preserve"> </w:t>
      </w:r>
      <w:r w:rsidRPr="007C6E56">
        <w:rPr>
          <w:rStyle w:val="StyleUnderline"/>
        </w:rPr>
        <w:t>dominated by finance</w:t>
      </w:r>
      <w:r w:rsidRPr="001444C9">
        <w:rPr>
          <w:sz w:val="16"/>
        </w:rPr>
        <w:t xml:space="preserve"> is something </w:t>
      </w:r>
      <w:r w:rsidRPr="007C6E56">
        <w:rPr>
          <w:rStyle w:val="StyleUnderline"/>
        </w:rPr>
        <w:t>different from the power exercised by a sovereign state over its citizens</w:t>
      </w:r>
      <w:r w:rsidRPr="001444C9">
        <w:rPr>
          <w:sz w:val="16"/>
        </w:rPr>
        <w:t xml:space="preserve">. The search for governmental freedom that markets claim goes right along with the management of the populations which nation-states take responsibility for. So that </w:t>
      </w:r>
      <w:r w:rsidRPr="006A1BFB">
        <w:rPr>
          <w:rStyle w:val="StyleUnderline"/>
        </w:rPr>
        <w:t>the population produces wealth within money’s</w:t>
      </w:r>
      <w:r>
        <w:rPr>
          <w:rStyle w:val="StyleUnderline"/>
        </w:rPr>
        <w:t xml:space="preserve"> </w:t>
      </w:r>
      <w:r w:rsidRPr="006A1BFB">
        <w:rPr>
          <w:rStyle w:val="StyleUnderline"/>
        </w:rPr>
        <w:t>valorization cycle</w:t>
      </w:r>
      <w:r w:rsidRPr="001444C9">
        <w:rPr>
          <w:sz w:val="16"/>
        </w:rPr>
        <w:t xml:space="preserve">, a form of social control that substantiates the different relations both between master and slave and between state and citizen. My thesis is that financialization represents the very form of social control necessary for such scope. It is in fact a form of socialization (of risk but also of the prospectives of enrichment that are complementary to it) that leads to a revolution in the concept of sovereignty. What financialization puts at stake is no longer the immediate application of sovereign power but the </w:t>
      </w:r>
      <w:r w:rsidRPr="006A1BFB">
        <w:rPr>
          <w:rStyle w:val="StyleUnderline"/>
        </w:rPr>
        <w:t>directing of</w:t>
      </w:r>
      <w:r>
        <w:rPr>
          <w:rStyle w:val="StyleUnderline"/>
        </w:rPr>
        <w:t xml:space="preserve"> </w:t>
      </w:r>
      <w:r w:rsidRPr="006A1BFB">
        <w:rPr>
          <w:rStyle w:val="StyleUnderline"/>
        </w:rPr>
        <w:t>the whole of the human behaviors necessary so that sovereignty is</w:t>
      </w:r>
      <w:r>
        <w:rPr>
          <w:rStyle w:val="StyleUnderline"/>
        </w:rPr>
        <w:t xml:space="preserve"> </w:t>
      </w:r>
      <w:r w:rsidRPr="006A1BFB">
        <w:rPr>
          <w:rStyle w:val="StyleUnderline"/>
        </w:rPr>
        <w:t>coherent with the financialization process</w:t>
      </w:r>
      <w:r w:rsidRPr="001444C9">
        <w:rPr>
          <w:sz w:val="16"/>
        </w:rPr>
        <w:t xml:space="preserve">. 2. Financialization and the Wealth-Effect First of all, </w:t>
      </w:r>
      <w:r w:rsidRPr="006A1BFB">
        <w:rPr>
          <w:rStyle w:val="Emphasis"/>
        </w:rPr>
        <w:t>financialization</w:t>
      </w:r>
      <w:r w:rsidRPr="001444C9">
        <w:rPr>
          <w:sz w:val="16"/>
        </w:rPr>
        <w:t xml:space="preserve"> can be defined as the diversion of domestic economy savings to stock market shares.13 Ever since the 1980s, the American economy has been characterized by the process of financial market liberalization and the consequent explosion of new financial tools: thus the passage from a Keynesianism built on a pact between producers in an environment of a monetary system that binds currency and financial maneuvers—already weakened by president Nixon’s declaration of the inconvertibility of the dollar to gold in 1971—to a financial </w:t>
      </w:r>
      <w:r w:rsidRPr="006A1BFB">
        <w:rPr>
          <w:rStyle w:val="Emphasis"/>
        </w:rPr>
        <w:t>Keynesianism based on private deficit</w:t>
      </w:r>
      <w:r>
        <w:rPr>
          <w:rStyle w:val="Emphasis"/>
        </w:rPr>
        <w:t xml:space="preserve"> </w:t>
      </w:r>
      <w:r w:rsidRPr="006A1BFB">
        <w:rPr>
          <w:rStyle w:val="Emphasis"/>
        </w:rPr>
        <w:t>spending</w:t>
      </w:r>
      <w:r w:rsidRPr="001444C9">
        <w:rPr>
          <w:sz w:val="16"/>
        </w:rPr>
        <w:t xml:space="preserve">, in which the largest financial market deregulations are accompanied by the diminution of social incomes distributed by the welfare state. We are facing an evolution in liberal governmentality. In other words, financial Keynesianism is a </w:t>
      </w:r>
      <w:r w:rsidRPr="006A1BFB">
        <w:rPr>
          <w:rStyle w:val="Emphasis"/>
        </w:rPr>
        <w:t>modality of liberal</w:t>
      </w:r>
      <w:r>
        <w:rPr>
          <w:rStyle w:val="Emphasis"/>
        </w:rPr>
        <w:t xml:space="preserve"> </w:t>
      </w:r>
      <w:r w:rsidRPr="006A1BFB">
        <w:rPr>
          <w:rStyle w:val="Emphasis"/>
        </w:rPr>
        <w:t>governmentality</w:t>
      </w:r>
      <w:r w:rsidRPr="001444C9">
        <w:rPr>
          <w:sz w:val="16"/>
        </w:rPr>
        <w:t xml:space="preserve">. Shareholder value14 becomes the principle macroeconomic indicator, the scepter and the pastoral that </w:t>
      </w:r>
      <w:r w:rsidRPr="006A1BFB">
        <w:rPr>
          <w:rStyle w:val="Emphasis"/>
        </w:rPr>
        <w:t>govern both</w:t>
      </w:r>
      <w:r>
        <w:rPr>
          <w:rStyle w:val="Emphasis"/>
        </w:rPr>
        <w:t xml:space="preserve"> </w:t>
      </w:r>
      <w:r w:rsidRPr="006A1BFB">
        <w:rPr>
          <w:rStyle w:val="Emphasis"/>
        </w:rPr>
        <w:t>investment and consumption through the wealth-effect</w:t>
      </w:r>
      <w:r w:rsidRPr="001444C9">
        <w:rPr>
          <w:sz w:val="16"/>
        </w:rPr>
        <w:t xml:space="preserve">.15 For a psychological dynamic that would be worthy of further study but that represents a necessary condition of stability of the American economic model (here intended as ideal-type), the </w:t>
      </w:r>
      <w:r w:rsidRPr="003865BD">
        <w:rPr>
          <w:rStyle w:val="StyleUnderline"/>
        </w:rPr>
        <w:t>wealth effect induced by an increase of value in the markets affects</w:t>
      </w:r>
      <w:r>
        <w:rPr>
          <w:rStyle w:val="StyleUnderline"/>
        </w:rPr>
        <w:t xml:space="preserve"> </w:t>
      </w:r>
      <w:r w:rsidRPr="003865BD">
        <w:rPr>
          <w:rStyle w:val="StyleUnderline"/>
        </w:rPr>
        <w:t>consumption behaviors</w:t>
      </w:r>
      <w:r w:rsidRPr="001444C9">
        <w:rPr>
          <w:sz w:val="16"/>
        </w:rPr>
        <w:t xml:space="preserve"> more than the expected wealth </w:t>
      </w:r>
      <w:r w:rsidRPr="003865BD">
        <w:rPr>
          <w:rStyle w:val="Emphasis"/>
        </w:rPr>
        <w:t>due to an</w:t>
      </w:r>
      <w:r>
        <w:rPr>
          <w:rStyle w:val="Emphasis"/>
        </w:rPr>
        <w:t xml:space="preserve"> </w:t>
      </w:r>
      <w:r w:rsidRPr="003865BD">
        <w:rPr>
          <w:rStyle w:val="Emphasis"/>
        </w:rPr>
        <w:t>increase in wages</w:t>
      </w:r>
      <w:r w:rsidRPr="001444C9">
        <w:rPr>
          <w:sz w:val="16"/>
        </w:rPr>
        <w:t xml:space="preserve">.16 The model has a high risk of instability; the fact that financial crises have followed one after another so quickly over the last few years is proof of this. The exercising of liberal governmentality means that this </w:t>
      </w:r>
      <w:r w:rsidRPr="003865BD">
        <w:rPr>
          <w:rStyle w:val="StyleUnderline"/>
        </w:rPr>
        <w:t>form of specific command over individual</w:t>
      </w:r>
      <w:r>
        <w:rPr>
          <w:rStyle w:val="StyleUnderline"/>
        </w:rPr>
        <w:t xml:space="preserve"> </w:t>
      </w:r>
      <w:r w:rsidRPr="000C00C9">
        <w:rPr>
          <w:rStyle w:val="StyleUnderline"/>
        </w:rPr>
        <w:t>behavior</w:t>
      </w:r>
      <w:r w:rsidRPr="001444C9">
        <w:rPr>
          <w:sz w:val="16"/>
        </w:rPr>
        <w:t xml:space="preserve"> is reintroduced each time: the rule that has been consolidated consists in passing from one bubble to the next,17 </w:t>
      </w:r>
      <w:r w:rsidRPr="000C00C9">
        <w:rPr>
          <w:rStyle w:val="Emphasis"/>
        </w:rPr>
        <w:t>forcing</w:t>
      </w:r>
      <w:r>
        <w:rPr>
          <w:rStyle w:val="Emphasis"/>
        </w:rPr>
        <w:t xml:space="preserve"> </w:t>
      </w:r>
      <w:r w:rsidRPr="000C00C9">
        <w:rPr>
          <w:rStyle w:val="Emphasis"/>
        </w:rPr>
        <w:t>individuals to believe that their wealth depends more on financial</w:t>
      </w:r>
      <w:r>
        <w:rPr>
          <w:rStyle w:val="Emphasis"/>
        </w:rPr>
        <w:t xml:space="preserve"> </w:t>
      </w:r>
      <w:r w:rsidRPr="000C00C9">
        <w:rPr>
          <w:rStyle w:val="Emphasis"/>
        </w:rPr>
        <w:t>markets than demands for wages or other forms of possible claims</w:t>
      </w:r>
      <w:r w:rsidRPr="001444C9">
        <w:rPr>
          <w:sz w:val="16"/>
        </w:rPr>
        <w:t xml:space="preserve">. Following this approach, the </w:t>
      </w:r>
      <w:r w:rsidRPr="000C00C9">
        <w:rPr>
          <w:rStyle w:val="Emphasis"/>
        </w:rPr>
        <w:t>wealth-effect represents the form of</w:t>
      </w:r>
      <w:r>
        <w:rPr>
          <w:rStyle w:val="Emphasis"/>
        </w:rPr>
        <w:t xml:space="preserve"> </w:t>
      </w:r>
      <w:r w:rsidRPr="000C00C9">
        <w:rPr>
          <w:rStyle w:val="Emphasis"/>
        </w:rPr>
        <w:t>command typical of financial Keynesianism</w:t>
      </w:r>
      <w:r w:rsidRPr="001444C9">
        <w:rPr>
          <w:sz w:val="16"/>
        </w:rPr>
        <w:t xml:space="preserve">, here understood as liberal governmentality. The dynamic that goes from profit to financial market and vice-versa substitutes the principle political decisions in the Fordist-Keynesian paradigm: the productivity-wage connection and the production-mass consumption connection. </w:t>
      </w:r>
      <w:r w:rsidRPr="000C00C9">
        <w:rPr>
          <w:rStyle w:val="StyleUnderline"/>
        </w:rPr>
        <w:t>The impact of financial returns on patrimonial decisions</w:t>
      </w:r>
      <w:r>
        <w:rPr>
          <w:rStyle w:val="StyleUnderline"/>
        </w:rPr>
        <w:t xml:space="preserve"> </w:t>
      </w:r>
      <w:r w:rsidRPr="000C00C9">
        <w:rPr>
          <w:rStyle w:val="StyleUnderline"/>
        </w:rPr>
        <w:t>becomes the key factor in investment decisions</w:t>
      </w:r>
      <w:r w:rsidRPr="001444C9">
        <w:rPr>
          <w:sz w:val="16"/>
        </w:rPr>
        <w:t xml:space="preserve">; these must keep count of the financial returns, and not only on the variations in demand. </w:t>
      </w:r>
      <w:r w:rsidRPr="000C00C9">
        <w:rPr>
          <w:rStyle w:val="Emphasis"/>
        </w:rPr>
        <w:t>Consumption continues to depend on the accumulation of</w:t>
      </w:r>
      <w:r>
        <w:rPr>
          <w:rStyle w:val="Emphasis"/>
        </w:rPr>
        <w:t xml:space="preserve"> </w:t>
      </w:r>
      <w:r w:rsidRPr="000C00C9">
        <w:rPr>
          <w:rStyle w:val="Emphasis"/>
        </w:rPr>
        <w:t>traditional income from labor</w:t>
      </w:r>
      <w:r w:rsidRPr="001444C9">
        <w:rPr>
          <w:sz w:val="16"/>
        </w:rPr>
        <w:t xml:space="preserve"> (i.e. wages) </w:t>
      </w:r>
      <w:r w:rsidRPr="000C00C9">
        <w:rPr>
          <w:rStyle w:val="Emphasis"/>
        </w:rPr>
        <w:t>but a variable that measures the value of the financial tools that families own intervenes too</w:t>
      </w:r>
      <w:r w:rsidRPr="001444C9">
        <w:rPr>
          <w:sz w:val="16"/>
        </w:rPr>
        <w:t xml:space="preserve">. If </w:t>
      </w:r>
      <w:r w:rsidRPr="000C00C9">
        <w:rPr>
          <w:rStyle w:val="Emphasis"/>
        </w:rPr>
        <w:t>financialization is highly developed</w:t>
      </w:r>
      <w:r w:rsidRPr="001444C9">
        <w:rPr>
          <w:sz w:val="16"/>
        </w:rPr>
        <w:t xml:space="preserve">—which is if </w:t>
      </w:r>
      <w:r w:rsidRPr="000C00C9">
        <w:rPr>
          <w:rStyle w:val="Emphasis"/>
        </w:rPr>
        <w:t>family wealth</w:t>
      </w:r>
      <w:r>
        <w:rPr>
          <w:rStyle w:val="Emphasis"/>
        </w:rPr>
        <w:t xml:space="preserve"> </w:t>
      </w:r>
      <w:r w:rsidRPr="000C00C9">
        <w:rPr>
          <w:rStyle w:val="Emphasis"/>
        </w:rPr>
        <w:t>depends more on the quote of income coming from financial markets than wages</w:t>
      </w:r>
      <w:r w:rsidRPr="001444C9">
        <w:rPr>
          <w:sz w:val="16"/>
        </w:rPr>
        <w:t xml:space="preserve">—wage moderation, favoring companies’ profitability, increases financial returns; thus a dynamic founded on the wealth-effect aimed at favoring private consumption while even facing falling real wages can be triggered. The level of production becomes a consequence of financial value. This inverts the relations between the real sphere and the financial sphere that prevailed under Fordism: </w:t>
      </w:r>
      <w:r w:rsidRPr="00B110C9">
        <w:rPr>
          <w:rStyle w:val="StyleUnderline"/>
        </w:rPr>
        <w:t>the market dynamic replaces wages as source of cumulative</w:t>
      </w:r>
      <w:r>
        <w:rPr>
          <w:rStyle w:val="StyleUnderline"/>
        </w:rPr>
        <w:t xml:space="preserve"> </w:t>
      </w:r>
      <w:r w:rsidRPr="00B110C9">
        <w:rPr>
          <w:rStyle w:val="StyleUnderline"/>
        </w:rPr>
        <w:t>growth</w:t>
      </w:r>
      <w:r w:rsidRPr="001444C9">
        <w:rPr>
          <w:sz w:val="16"/>
        </w:rPr>
        <w:t xml:space="preserve">. This inversion also revolutionizes social control mechanisms that concern the individuals in the modern world. In other words, </w:t>
      </w:r>
      <w:r w:rsidRPr="00B110C9">
        <w:rPr>
          <w:rStyle w:val="Emphasis"/>
        </w:rPr>
        <w:t>the wealth-effect that supports the financial</w:t>
      </w:r>
      <w:r>
        <w:rPr>
          <w:rStyle w:val="Emphasis"/>
        </w:rPr>
        <w:t xml:space="preserve"> </w:t>
      </w:r>
      <w:r w:rsidRPr="00B110C9">
        <w:rPr>
          <w:rStyle w:val="Emphasis"/>
        </w:rPr>
        <w:t>world’s thought process depends on the degree of subsumption not</w:t>
      </w:r>
      <w:r>
        <w:rPr>
          <w:rStyle w:val="Emphasis"/>
        </w:rPr>
        <w:t xml:space="preserve"> </w:t>
      </w:r>
      <w:r w:rsidRPr="00B110C9">
        <w:rPr>
          <w:rStyle w:val="Emphasis"/>
        </w:rPr>
        <w:t xml:space="preserve">only of labor, but of </w:t>
      </w:r>
      <w:r w:rsidRPr="00B110C9">
        <w:rPr>
          <w:rStyle w:val="Emphasis"/>
          <w:sz w:val="28"/>
          <w:szCs w:val="28"/>
        </w:rPr>
        <w:t>life itself</w:t>
      </w:r>
      <w:r w:rsidRPr="001444C9">
        <w:rPr>
          <w:sz w:val="16"/>
        </w:rPr>
        <w:t xml:space="preserve"> and finance (this is where biopower’s feature lies). In macroeconomic terms, this dependent relation is translated in the growing liquidity that financial markets attract starting with private savings that were previously invested in State bonds. Even so, this growing liquidity is not enough by itself. There is a second explanatory </w:t>
      </w:r>
      <w:r w:rsidRPr="00B110C9">
        <w:rPr>
          <w:rStyle w:val="StyleUnderline"/>
        </w:rPr>
        <w:t>variable necessary so that the wealth-effect continues</w:t>
      </w:r>
      <w:r w:rsidRPr="001444C9">
        <w:rPr>
          <w:sz w:val="16"/>
        </w:rPr>
        <w:t xml:space="preserve">: it </w:t>
      </w:r>
      <w:r w:rsidRPr="00B110C9">
        <w:rPr>
          <w:rStyle w:val="StyleUnderline"/>
        </w:rPr>
        <w:t xml:space="preserve">is the common </w:t>
      </w:r>
      <w:r w:rsidRPr="00B110C9">
        <w:rPr>
          <w:rStyle w:val="Emphasis"/>
        </w:rPr>
        <w:t>sense that forms between individuals</w:t>
      </w:r>
      <w:r w:rsidRPr="00B110C9">
        <w:rPr>
          <w:rStyle w:val="StyleUnderline"/>
        </w:rPr>
        <w:t xml:space="preserve"> about the</w:t>
      </w:r>
      <w:r>
        <w:rPr>
          <w:rStyle w:val="StyleUnderline"/>
        </w:rPr>
        <w:t xml:space="preserve"> </w:t>
      </w:r>
      <w:r w:rsidRPr="00B110C9">
        <w:rPr>
          <w:rStyle w:val="StyleUnderline"/>
        </w:rPr>
        <w:t>reasons that should explain the production of money by means of</w:t>
      </w:r>
      <w:r>
        <w:rPr>
          <w:rStyle w:val="StyleUnderline"/>
        </w:rPr>
        <w:t xml:space="preserve"> </w:t>
      </w:r>
      <w:r w:rsidRPr="00B110C9">
        <w:rPr>
          <w:rStyle w:val="StyleUnderline"/>
        </w:rPr>
        <w:t xml:space="preserve">money, and about the </w:t>
      </w:r>
      <w:r w:rsidRPr="00B110C9">
        <w:rPr>
          <w:rStyle w:val="Emphasis"/>
        </w:rPr>
        <w:t>hierarchy of needs</w:t>
      </w:r>
      <w:r w:rsidRPr="00B110C9">
        <w:rPr>
          <w:rStyle w:val="StyleUnderline"/>
        </w:rPr>
        <w:t xml:space="preserve"> to satisfy </w:t>
      </w:r>
      <w:r w:rsidRPr="00B110C9">
        <w:rPr>
          <w:rStyle w:val="Emphasis"/>
        </w:rPr>
        <w:t>in order to</w:t>
      </w:r>
      <w:r>
        <w:rPr>
          <w:rStyle w:val="Emphasis"/>
        </w:rPr>
        <w:t xml:space="preserve"> </w:t>
      </w:r>
      <w:r w:rsidRPr="00B110C9">
        <w:rPr>
          <w:rStyle w:val="Emphasis"/>
        </w:rPr>
        <w:t>maintain an acceptable social status</w:t>
      </w:r>
      <w:r w:rsidRPr="001444C9">
        <w:rPr>
          <w:sz w:val="16"/>
        </w:rPr>
        <w:t xml:space="preserve">. The logic of valorization leads to the transformation of social relations. More precisely, this means that financialization is a form of socialization that makes liberal governmentality evolve. So, it is comprehensible as to why the analysis of </w:t>
      </w:r>
      <w:r w:rsidRPr="00B110C9">
        <w:rPr>
          <w:rStyle w:val="StyleUnderline"/>
        </w:rPr>
        <w:t>financialization</w:t>
      </w:r>
      <w:r w:rsidRPr="001444C9">
        <w:rPr>
          <w:sz w:val="16"/>
        </w:rPr>
        <w:t xml:space="preserve"> </w:t>
      </w:r>
      <w:r w:rsidRPr="00B110C9">
        <w:rPr>
          <w:rStyle w:val="StyleUnderline"/>
        </w:rPr>
        <w:t>cannot be limited to the study of</w:t>
      </w:r>
      <w:r w:rsidRPr="001444C9">
        <w:rPr>
          <w:sz w:val="16"/>
        </w:rPr>
        <w:t xml:space="preserve"> the conditions of the </w:t>
      </w:r>
      <w:r w:rsidRPr="00B110C9">
        <w:rPr>
          <w:rStyle w:val="StyleUnderline"/>
        </w:rPr>
        <w:t>macroeconomic</w:t>
      </w:r>
      <w:r w:rsidRPr="001444C9">
        <w:rPr>
          <w:sz w:val="16"/>
        </w:rPr>
        <w:t xml:space="preserve"> sustainability of the </w:t>
      </w:r>
      <w:r w:rsidRPr="00B110C9">
        <w:rPr>
          <w:rStyle w:val="StyleUnderline"/>
        </w:rPr>
        <w:t>system</w:t>
      </w:r>
      <w:r w:rsidRPr="001444C9">
        <w:rPr>
          <w:sz w:val="16"/>
        </w:rPr>
        <w:t xml:space="preserve">; it also </w:t>
      </w:r>
      <w:r w:rsidRPr="00B110C9">
        <w:rPr>
          <w:rStyle w:val="StyleUnderline"/>
        </w:rPr>
        <w:t>requires</w:t>
      </w:r>
      <w:r w:rsidRPr="001444C9">
        <w:rPr>
          <w:sz w:val="16"/>
        </w:rPr>
        <w:t xml:space="preserve"> paying </w:t>
      </w:r>
      <w:r w:rsidRPr="00B110C9">
        <w:rPr>
          <w:rStyle w:val="StyleUnderline"/>
        </w:rPr>
        <w:t>particular</w:t>
      </w:r>
      <w:r>
        <w:rPr>
          <w:rStyle w:val="StyleUnderline"/>
        </w:rPr>
        <w:t xml:space="preserve"> </w:t>
      </w:r>
      <w:r w:rsidRPr="00B110C9">
        <w:rPr>
          <w:rStyle w:val="StyleUnderline"/>
        </w:rPr>
        <w:t xml:space="preserve">attention to the </w:t>
      </w:r>
      <w:r w:rsidRPr="00B110C9">
        <w:rPr>
          <w:rStyle w:val="Emphasis"/>
        </w:rPr>
        <w:t>social codes through which human relations are reciprocally limited</w:t>
      </w:r>
      <w:r w:rsidRPr="001444C9">
        <w:rPr>
          <w:sz w:val="16"/>
        </w:rPr>
        <w:t xml:space="preserve">. We must thus understand these conventions that settle in the population, starting from the business world. A convention furnishes a valuation system a priori, pointing out the whole of the social rules able to make the different behavior of single individuals homogeneous. Therefore, it presupposes a theory of imitation. This is the observational point that Keynes uses to explain the generation of long-term expectations: There is, however, not much to be said about the state of confidence a priori. Our conclusions must mainly depend upon the actual observation of markets and business psychology. […] Thus certain classes of investment are governed by the average expectation of those who deal on the Stock Exchange as revealed in the price of shares, rather than by the genuine expectations of the professional entrepreneur. How then are these highly significant daily, even hourly, revaluations of existing investments carried out in practice? In practice we have tacitly agreed, as a rule, to fall back on what is, in truth, a convention. The essence of this convention—though it does not, of course, work out quite so simply—lies in assuming that the </w:t>
      </w:r>
      <w:r w:rsidRPr="002E78D6">
        <w:rPr>
          <w:sz w:val="14"/>
        </w:rPr>
        <w:t xml:space="preserve">existing state of affairs will continue indefinitely, except in so far as we have specific reasons to expect a change […] Nevertheless the above conventional method of calculation will be compatible with a considerable measure of continuity and stability in our affairs, so long as we can rely on the maintenance of the convention. 18 However, the analysis of conventions cannot be limited to the business world. </w:t>
      </w:r>
      <w:r w:rsidRPr="00B110C9">
        <w:rPr>
          <w:rStyle w:val="StyleUnderline"/>
        </w:rPr>
        <w:t>The state of trust defined by conventional valuation is</w:t>
      </w:r>
      <w:r>
        <w:rPr>
          <w:rStyle w:val="StyleUnderline"/>
        </w:rPr>
        <w:t xml:space="preserve"> </w:t>
      </w:r>
      <w:r w:rsidRPr="002E78D6">
        <w:rPr>
          <w:sz w:val="14"/>
        </w:rPr>
        <w:t xml:space="preserve">in fact </w:t>
      </w:r>
      <w:r w:rsidRPr="00B110C9">
        <w:rPr>
          <w:rStyle w:val="StyleUnderline"/>
        </w:rPr>
        <w:t>legitimated by public opinion</w:t>
      </w:r>
      <w:r w:rsidRPr="002E78D6">
        <w:rPr>
          <w:sz w:val="14"/>
        </w:rPr>
        <w:t>.19 It spills into the business world, involves the populations and becomes political object. Hence it helps in focusing the (Foucaultian) problem of the govermentality of civil society.</w:t>
      </w:r>
      <w:r w:rsidR="002E78D6" w:rsidRPr="002E78D6">
        <w:rPr>
          <w:sz w:val="14"/>
        </w:rPr>
        <w:t xml:space="preserve"> The dominant accumulation system in contemporary capitalism supposes more than one change in the political sphere: first of all, growth conditions depend on the acceptance of a new productive model in which labor assumes a different role. </w:t>
      </w:r>
      <w:r w:rsidR="002E78D6" w:rsidRPr="002E78D6">
        <w:rPr>
          <w:rStyle w:val="StyleUnderline"/>
        </w:rPr>
        <w:t>It is not only a deconstruction of the Fordist union; nor is it merely the reduced importance of wages in as much as a fundamental macroeconomic variable for accumulation and therefore the annihilation of the inherent conflict in wage claims. Instead, it is the construction of a valorization process in which the acknowledged objective reasons that are at the base of the production of wealth change; valorization becomes dependent on the conventions that are asserted in the financial community.</w:t>
      </w:r>
      <w:r w:rsidR="002E78D6" w:rsidRPr="002E78D6">
        <w:rPr>
          <w:sz w:val="14"/>
        </w:rPr>
        <w:t xml:space="preserve"> Macroeconomic stability depends largely on the interventions of the Central Banks that, facing a scarcity of liquidity in the financial markets, must be quick enough to prevent a financial crisis. The Central Banks react facing the need for liquidity, aware that they are sustaining the wealth-effect on which it plays—in Foucaultian terms—the security of the territory’s population delimited by the financial markets. </w:t>
      </w:r>
      <w:r w:rsidR="002E78D6" w:rsidRPr="002E78D6">
        <w:rPr>
          <w:rStyle w:val="StyleUnderline"/>
        </w:rPr>
        <w:t>The levers of power are no longer in the distribution of banking credit, nor in deficit spending. The independent variable is neither wages, nor profit, but is the accumulation rate from financial appreciation</w:t>
      </w:r>
      <w:r w:rsidR="002E78D6" w:rsidRPr="002E78D6">
        <w:rPr>
          <w:sz w:val="14"/>
        </w:rPr>
        <w:t xml:space="preserve">. The offer of currency is freed by the quantum of currency held by the Central Bank and is tied to the reorganization of the division of labor and the redefinition of social relations in the circulation-reproduction sphere. </w:t>
      </w:r>
      <w:r w:rsidR="002E78D6" w:rsidRPr="002E78D6">
        <w:rPr>
          <w:rStyle w:val="StyleUnderline"/>
        </w:rPr>
        <w:t>In other words, money supply is tied to the dynamic of capital-(living) labor: as the contributions by “Primo Maggio” workgroup on money show, monetary policy represents a modality of capitalist command</w:t>
      </w:r>
      <w:r w:rsidR="002E78D6" w:rsidRPr="002E78D6">
        <w:rPr>
          <w:sz w:val="14"/>
        </w:rPr>
        <w:t xml:space="preserve">.20 Today this task is no longer accomplished through the control of the quantity of currency in circulation nor merely in the name of inflationist thrusts. In the Central Bank and academic worlds, throughout the 1990s a principle was established according to which the credibility of monetary policy must realize itself either through pegging the exchange rate or through delegating monetary politics to a foreign Central Bank with elevated inflation aversion. First, this New Consensus negates Friedman’s monetary policy: the main instruments for monetary policy control are interest rates, no longer money supply. In theory, the role of the Central Bank consists in assuring the equality between the monetary interest rate and the real interest rate that regulates the balance between loanable and investment funds. When market rates (in real terms) are fixed under the natural rate, inflation is created. A restrictive monetary policy would have no negative effects and would help to control inflation. </w:t>
      </w:r>
      <w:r w:rsidR="002E78D6" w:rsidRPr="002E78D6">
        <w:rPr>
          <w:rStyle w:val="StyleUnderline"/>
        </w:rPr>
        <w:t>In reality, to support the rate of accumulation from financial surplus value, the highest monetary policy institutions didn’t hesitate in behaving differently: At the head of the Federal Reserve there are still people with good sense that have sacrificed, as in Greenspan’s case, their philosophic maximalism in the name of the preservation of the system even with tools completely contrary to that maximalism.</w:t>
      </w:r>
      <w:r w:rsidR="002E78D6" w:rsidRPr="002E78D6">
        <w:rPr>
          <w:sz w:val="14"/>
        </w:rPr>
        <w:t xml:space="preserve"> But even in Europe, the maximalism of the very ECB statute was substituted by the good sense of those that manage our highest monetary organism. Greenspan didn’t hesitate to cut the Federal Fund rates 11 times in one year, bringing it to the lowest nominal level of the last 40 years. And the ECB willingly followed his example!21 </w:t>
      </w:r>
      <w:r w:rsidR="002E78D6" w:rsidRPr="002E78D6">
        <w:rPr>
          <w:rStyle w:val="StyleUnderline"/>
        </w:rPr>
        <w:t>Monetary policy in a finance-led growth regime must follow the needs of valorization, supporting the conventions. The monetary creation influenced by financialization is substantialized in a recovery process of capital’s profitability that involves people’s lives in financial risk</w:t>
      </w:r>
      <w:r w:rsidR="002E78D6" w:rsidRPr="002E78D6">
        <w:rPr>
          <w:sz w:val="14"/>
        </w:rPr>
        <w:t xml:space="preserve">. Financialization determines the times of capitalistic reorganization, facilitating the subsumption of circulation within the entire process of valorization.22 This last element is the one that connects the three phases of the financialization process ever since 1993: the boom of the New Economy (1993–2000), the reaction to its crisis (2000–2003), and lastly the real-estate bubble (2003–2007). All three phases occur in the same technological paradigm. </w:t>
      </w:r>
      <w:r w:rsidR="002E78D6" w:rsidRPr="002E78D6">
        <w:rPr>
          <w:rStyle w:val="StyleUnderline"/>
        </w:rPr>
        <w:t>For this reason, the conventions that regulate financial valuation are not subjected to radical changes. The valuation logics in the financial community are, for the most part, the same.</w:t>
      </w:r>
    </w:p>
    <w:p w14:paraId="4EB38B3B" w14:textId="77777777" w:rsidR="009C4D07" w:rsidRDefault="009C4D07" w:rsidP="009C4D07">
      <w:pPr>
        <w:pStyle w:val="Heading4"/>
      </w:pPr>
      <w:r>
        <w:rPr>
          <w:u w:val="single"/>
        </w:rPr>
        <w:t xml:space="preserve">Anticyclical Link: </w:t>
      </w:r>
      <w:r>
        <w:t xml:space="preserve"> </w:t>
      </w:r>
      <w:r w:rsidRPr="00944EED">
        <w:t>Conditioning financial support on labor market contributions turns citizens into passive subjects whose primary moral obligation is to serve the capitalist system.</w:t>
      </w:r>
    </w:p>
    <w:p w14:paraId="58F123D5" w14:textId="05AC001E" w:rsidR="009C4D07" w:rsidRPr="001444C9" w:rsidRDefault="009C4D07" w:rsidP="009C4D07">
      <w:r w:rsidRPr="001444C9">
        <w:t xml:space="preserve">Matthew </w:t>
      </w:r>
      <w:r w:rsidRPr="00997614">
        <w:rPr>
          <w:rStyle w:val="Style13ptBold"/>
        </w:rPr>
        <w:t>Cooper 20</w:t>
      </w:r>
      <w:r w:rsidRPr="001444C9">
        <w:t xml:space="preserve"> {Associate Lecturer, Department of Sociology at Wentworth College} - ("‘21st Century Welfare’ in Historical Perspective: Disciplinary Welfare in the Depression of the 1930s and Its Implications for Today," Sage Journals, published 7-20-2020, accessed 7-13-2023, </w:t>
      </w:r>
      <w:r w:rsidRPr="00ED7B4B">
        <w:t>https://journals.sagepub.com/doi/full/10.1177/1360780420937741)//LF/</w:t>
      </w:r>
    </w:p>
    <w:p w14:paraId="775DAB69" w14:textId="58D9B23A" w:rsidR="009C4D07" w:rsidRPr="001444C9" w:rsidRDefault="009C4D07" w:rsidP="009C4D07">
      <w:pPr>
        <w:rPr>
          <w:sz w:val="16"/>
        </w:rPr>
      </w:pPr>
      <w:r w:rsidRPr="00997614">
        <w:rPr>
          <w:rStyle w:val="StyleUnderline"/>
        </w:rPr>
        <w:t>Governmentality literature in social policy follows Foucault by focusing ‘on the intervention of the state through organizations, procedures, rules and categories</w:t>
      </w:r>
      <w:r w:rsidRPr="001444C9">
        <w:rPr>
          <w:sz w:val="16"/>
        </w:rPr>
        <w:t xml:space="preserve">’ (Boland, 2016: 3). </w:t>
      </w:r>
      <w:r w:rsidRPr="00997614">
        <w:rPr>
          <w:rStyle w:val="StyleUnderline"/>
        </w:rPr>
        <w:t>Of central interest is how administrators</w:t>
      </w:r>
      <w:r w:rsidRPr="001444C9">
        <w:rPr>
          <w:sz w:val="16"/>
        </w:rPr>
        <w:t xml:space="preserve"> or governors </w:t>
      </w:r>
      <w:r w:rsidRPr="00997614">
        <w:rPr>
          <w:rStyle w:val="StyleUnderline"/>
        </w:rPr>
        <w:t xml:space="preserve">perceive subjects and populations and how ideal </w:t>
      </w:r>
      <w:r w:rsidRPr="001444C9">
        <w:rPr>
          <w:sz w:val="16"/>
        </w:rPr>
        <w:t xml:space="preserve">outcomes and </w:t>
      </w:r>
      <w:r w:rsidRPr="00997614">
        <w:rPr>
          <w:rStyle w:val="StyleUnderline"/>
        </w:rPr>
        <w:t>subjects are constituted in discourse and translated into techniques of governance.</w:t>
      </w:r>
      <w:r w:rsidR="001444C9">
        <w:rPr>
          <w:rStyle w:val="StyleUnderline"/>
        </w:rPr>
        <w:t xml:space="preserve"> </w:t>
      </w:r>
      <w:r w:rsidRPr="00997614">
        <w:rPr>
          <w:rStyle w:val="StyleUnderline"/>
        </w:rPr>
        <w:t xml:space="preserve">Disciplinary power ‘‘makes’ individuals; it is the specific technique of a power that regards individuals both as objects and as instruments of its exercise’ </w:t>
      </w:r>
      <w:r w:rsidRPr="001444C9">
        <w:rPr>
          <w:sz w:val="16"/>
        </w:rPr>
        <w:t xml:space="preserve">(Foucault, 1977: 170). It is a matter ‘of “making up” citizens capable of bearing a kind of regulated freedom’ (Rose and Miller, 2010: 272). </w:t>
      </w:r>
      <w:r w:rsidRPr="00997614">
        <w:rPr>
          <w:rStyle w:val="StyleUnderline"/>
        </w:rPr>
        <w:t>With regard to unemployment benefits, disciplinary measures seek to ‘make up’ a subject that can be (and seeks to be Peeters, 2013) re-integrated into the labour market and no longer dependent upon state funds</w:t>
      </w:r>
      <w:r w:rsidRPr="001444C9">
        <w:rPr>
          <w:sz w:val="16"/>
        </w:rPr>
        <w:t xml:space="preserve"> (Dean, 1995). Foucault’s recently published (in English) lectures On the Punitive Society (2015), delivered in the run-up to the publication of Discipline and Punish (1977), provide an interesting supplement to the latter. They contain a greater focus on the development of policing, driven by developing capitalist production</w:t>
      </w:r>
      <w:r w:rsidRPr="00997614">
        <w:rPr>
          <w:rStyle w:val="StyleUnderline"/>
        </w:rPr>
        <w:t xml:space="preserve">. They show that </w:t>
      </w:r>
      <w:r w:rsidRPr="00997614">
        <w:rPr>
          <w:rStyle w:val="Emphasis"/>
        </w:rPr>
        <w:t xml:space="preserve">disciplinary social policy is not neutral </w:t>
      </w:r>
      <w:r w:rsidRPr="00997614">
        <w:rPr>
          <w:rStyle w:val="StyleUnderline"/>
        </w:rPr>
        <w:t>regarding the labour market; economic liberalism ‘and disciplinary techniques are completely bound up with each other’</w:t>
      </w:r>
      <w:r w:rsidRPr="001444C9">
        <w:rPr>
          <w:sz w:val="16"/>
        </w:rPr>
        <w:t xml:space="preserve"> (Foucault, 2010: 66</w:t>
      </w:r>
      <w:r w:rsidRPr="00997614">
        <w:rPr>
          <w:rStyle w:val="StyleUnderline"/>
        </w:rPr>
        <w:t xml:space="preserve">). Conditionality is a capitalist technology seeking to enforce ‘the worker’s duty to offer his labour-power on a free market’ </w:t>
      </w:r>
      <w:r w:rsidRPr="001444C9">
        <w:rPr>
          <w:sz w:val="16"/>
        </w:rPr>
        <w:t>(Foucault, 2015: 173).</w:t>
      </w:r>
      <w:r w:rsidR="001444C9" w:rsidRPr="001444C9">
        <w:rPr>
          <w:sz w:val="16"/>
        </w:rPr>
        <w:t xml:space="preserve"> </w:t>
      </w:r>
      <w:r w:rsidRPr="00997614">
        <w:rPr>
          <w:rStyle w:val="StyleUnderline"/>
        </w:rPr>
        <w:t xml:space="preserve">The </w:t>
      </w:r>
      <w:r w:rsidRPr="00997614">
        <w:rPr>
          <w:rStyle w:val="Emphasis"/>
        </w:rPr>
        <w:t>conditionality increases</w:t>
      </w:r>
      <w:r w:rsidRPr="00997614">
        <w:rPr>
          <w:rStyle w:val="StyleUnderline"/>
        </w:rPr>
        <w:t xml:space="preserve"> seen in the present day </w:t>
      </w:r>
      <w:r w:rsidRPr="00997614">
        <w:rPr>
          <w:rStyle w:val="Emphasis"/>
        </w:rPr>
        <w:t>depend on</w:t>
      </w:r>
      <w:r w:rsidRPr="00997614">
        <w:rPr>
          <w:rStyle w:val="StyleUnderline"/>
        </w:rPr>
        <w:t xml:space="preserve"> a view of </w:t>
      </w:r>
      <w:r w:rsidRPr="00997614">
        <w:rPr>
          <w:rStyle w:val="Emphasis"/>
        </w:rPr>
        <w:t>passive subjects</w:t>
      </w:r>
      <w:r w:rsidRPr="00997614">
        <w:rPr>
          <w:rStyle w:val="StyleUnderline"/>
        </w:rPr>
        <w:t>, ‘</w:t>
      </w:r>
      <w:r w:rsidRPr="00997614">
        <w:rPr>
          <w:rStyle w:val="Emphasis"/>
        </w:rPr>
        <w:t>workless’</w:t>
      </w:r>
      <w:r w:rsidRPr="00997614">
        <w:rPr>
          <w:rStyle w:val="StyleUnderline"/>
        </w:rPr>
        <w:t>, and ‘</w:t>
      </w:r>
      <w:r w:rsidRPr="00997614">
        <w:rPr>
          <w:rStyle w:val="Emphasis"/>
        </w:rPr>
        <w:t>dependent’</w:t>
      </w:r>
      <w:r w:rsidRPr="00997614">
        <w:rPr>
          <w:rStyle w:val="StyleUnderline"/>
        </w:rPr>
        <w:t xml:space="preserve">, who require a firm guiding hand after a period of over-indulgence. </w:t>
      </w:r>
      <w:r w:rsidRPr="001444C9">
        <w:rPr>
          <w:sz w:val="16"/>
        </w:rPr>
        <w:t>This view also provides a justification for escalations which are represented as in the ultimate interests of the claimant who has neither the capacity to refuse (as an irrational subject) nor the right to do so (as the morally indebted recipient of aid).</w:t>
      </w:r>
      <w:r w:rsidR="001444C9" w:rsidRPr="001444C9">
        <w:rPr>
          <w:sz w:val="16"/>
        </w:rPr>
        <w:t xml:space="preserve"> </w:t>
      </w:r>
      <w:r w:rsidRPr="001444C9">
        <w:rPr>
          <w:sz w:val="16"/>
        </w:rPr>
        <w:t xml:space="preserve">But these interventions are not applied evenly: their application is dependent upon a system of classifications. </w:t>
      </w:r>
      <w:r w:rsidRPr="00997614">
        <w:rPr>
          <w:rStyle w:val="StyleUnderline"/>
        </w:rPr>
        <w:t xml:space="preserve">This differentiation and ranking of individuals can entail very different forms of treatment. ‘The distribution according to ranks or grades has a double role: it marks the gaps, hierarchizes qualities, skills and aptitudes; but it also punishes and rewards’ </w:t>
      </w:r>
      <w:r w:rsidRPr="001444C9">
        <w:rPr>
          <w:sz w:val="16"/>
        </w:rPr>
        <w:t>(Foucault, 1977: 181). In the UK</w:t>
      </w:r>
      <w:r w:rsidRPr="00997614">
        <w:rPr>
          <w:rStyle w:val="StyleUnderline"/>
        </w:rPr>
        <w:t xml:space="preserve">, the different conditions placed upon those receiving payments, such as demands that they train, search for work, or carry out unpaid work, are stratified by the individual’s status within a </w:t>
      </w:r>
      <w:r w:rsidRPr="00997614">
        <w:rPr>
          <w:rStyle w:val="Emphasis"/>
        </w:rPr>
        <w:t xml:space="preserve">liberal ‘moral order’ </w:t>
      </w:r>
      <w:r w:rsidRPr="001444C9">
        <w:rPr>
          <w:sz w:val="16"/>
        </w:rPr>
        <w:t>(Boltanski and Threvenot, 2006).</w:t>
      </w:r>
    </w:p>
    <w:p w14:paraId="5F85E550" w14:textId="77777777" w:rsidR="009C4D07" w:rsidRDefault="009C4D07" w:rsidP="009C4D07">
      <w:pPr>
        <w:pStyle w:val="Heading4"/>
      </w:pPr>
      <w:r>
        <w:t>Financial Liberty Link: the aff’s concept of giving people “financial liberty” is based in biopolitical control over people by the government.</w:t>
      </w:r>
    </w:p>
    <w:p w14:paraId="2EBB05CE" w14:textId="61FBFB83" w:rsidR="009C4D07" w:rsidRPr="001444C9" w:rsidRDefault="009C4D07" w:rsidP="009C4D07">
      <w:pPr>
        <w:rPr>
          <w:color w:val="000000" w:themeColor="text1"/>
          <w:lang w:val="fr-FR"/>
        </w:rPr>
      </w:pPr>
      <w:r w:rsidRPr="007F3C86">
        <w:rPr>
          <w:b/>
          <w:bCs/>
          <w:sz w:val="26"/>
          <w:szCs w:val="26"/>
        </w:rPr>
        <w:t>Gren</w:t>
      </w:r>
      <w:r>
        <w:rPr>
          <w:b/>
          <w:bCs/>
          <w:sz w:val="26"/>
          <w:szCs w:val="26"/>
        </w:rPr>
        <w:t>ier</w:t>
      </w:r>
      <w:r w:rsidRPr="007F3C86">
        <w:rPr>
          <w:b/>
          <w:bCs/>
          <w:sz w:val="26"/>
          <w:szCs w:val="26"/>
        </w:rPr>
        <w:t xml:space="preserve"> and Orl</w:t>
      </w:r>
      <w:r>
        <w:rPr>
          <w:b/>
          <w:bCs/>
          <w:sz w:val="26"/>
          <w:szCs w:val="26"/>
        </w:rPr>
        <w:t>éa</w:t>
      </w:r>
      <w:r w:rsidRPr="007F3C86">
        <w:rPr>
          <w:b/>
          <w:bCs/>
          <w:sz w:val="26"/>
          <w:szCs w:val="26"/>
        </w:rPr>
        <w:t>n ’07</w:t>
      </w:r>
      <w:r w:rsidRPr="001444C9">
        <w:t xml:space="preserve"> [Jean-Yves Grenier is a French philospher and writer, André Orléan was a former president of the French association of political economy (AFEP), “Michel Foucault: The Political Economy and Liberalism,” </w:t>
      </w:r>
      <w:r w:rsidRPr="001444C9">
        <w:rPr>
          <w:rFonts w:ascii="Alegreya Sans SC" w:hAnsi="Alegreya Sans SC"/>
          <w:color w:val="323232"/>
          <w:shd w:val="clear" w:color="auto" w:fill="FFFFFF"/>
        </w:rPr>
        <w:t> </w:t>
      </w:r>
      <w:r w:rsidRPr="00ED7B4B">
        <w:t xml:space="preserve">Annales. </w:t>
      </w:r>
      <w:r w:rsidRPr="00ED7B4B">
        <w:rPr>
          <w:lang w:val="fr-FR"/>
        </w:rPr>
        <w:t>Histoire, Sciences Sociales</w:t>
      </w:r>
      <w:r w:rsidRPr="001444C9">
        <w:rPr>
          <w:color w:val="000000" w:themeColor="text1"/>
          <w:lang w:val="fr-FR"/>
        </w:rPr>
        <w:t xml:space="preserve">, 2007, pg. 1155-1182, </w:t>
      </w:r>
      <w:r w:rsidRPr="00ED7B4B">
        <w:rPr>
          <w:lang w:val="fr-FR"/>
        </w:rPr>
        <w:t>https://www.cairn-int.info/article-E_ANNA_625_1155--michel-foucault-the-political-economy.htm</w:t>
      </w:r>
      <w:r w:rsidRPr="001444C9">
        <w:rPr>
          <w:color w:val="000000" w:themeColor="text1"/>
          <w:lang w:val="fr-FR"/>
        </w:rPr>
        <w:t>] [A.G]</w:t>
      </w:r>
    </w:p>
    <w:p w14:paraId="28DEC2CF" w14:textId="3A505DAE" w:rsidR="00282E8F" w:rsidRPr="001444C9" w:rsidRDefault="009C4D07" w:rsidP="00282E8F">
      <w:pPr>
        <w:rPr>
          <w:sz w:val="16"/>
        </w:rPr>
      </w:pPr>
      <w:r w:rsidRPr="001444C9">
        <w:rPr>
          <w:sz w:val="16"/>
        </w:rPr>
        <w:t xml:space="preserve">In the third lecture, Foucault explains to his audience that, after having studied in his preceding books the specificity of </w:t>
      </w:r>
      <w:r w:rsidRPr="003C3A66">
        <w:rPr>
          <w:rStyle w:val="StyleUnderline"/>
        </w:rPr>
        <w:t>disciplinary mechanisms in relation to the system of law, he intends in this course to reflect on the difference between discipline and the mechanisms of security</w:t>
      </w:r>
      <w:r w:rsidRPr="001444C9">
        <w:rPr>
          <w:sz w:val="16"/>
        </w:rPr>
        <w:t xml:space="preserve">. His ostensible objective is to “put a stop to repeated invocations of the master as well as to the monotonous assertion of power” (STP 83 [57]). This declaration testifies firstly to his becoming conscious of the </w:t>
      </w:r>
      <w:r w:rsidRPr="003C3A66">
        <w:rPr>
          <w:rStyle w:val="StyleUnderline"/>
        </w:rPr>
        <w:t>limits and insufficiencies of a reflection on the social order in terms of discipline and constraints</w:t>
      </w:r>
      <w:r w:rsidRPr="001444C9">
        <w:rPr>
          <w:sz w:val="16"/>
        </w:rPr>
        <w:t xml:space="preserve"> that does not take account of recent forms taken by the government of men. </w:t>
      </w:r>
      <w:r w:rsidRPr="00ED7B4B">
        <w:t>[16][16]“I said somewhere that we could not understand the…</w:t>
      </w:r>
      <w:r w:rsidRPr="001444C9">
        <w:rPr>
          <w:sz w:val="16"/>
        </w:rPr>
        <w:t xml:space="preserve"> Above all, </w:t>
      </w:r>
      <w:r w:rsidRPr="003C3A66">
        <w:rPr>
          <w:rStyle w:val="StyleUnderline"/>
        </w:rPr>
        <w:t>its fault is that it presents liberty</w:t>
      </w:r>
      <w:r w:rsidRPr="001444C9">
        <w:rPr>
          <w:sz w:val="16"/>
        </w:rPr>
        <w:t xml:space="preserve">, with the modern sense that this word takes on after the eighteenth century, as </w:t>
      </w:r>
      <w:r w:rsidRPr="007172C9">
        <w:rPr>
          <w:rStyle w:val="StyleUnderline"/>
        </w:rPr>
        <w:t xml:space="preserve">an ideology or a universal concept, a sort of right of man that would bring triumph in the struggle against the disciplinarization of society. </w:t>
      </w:r>
      <w:r w:rsidRPr="007172C9">
        <w:rPr>
          <w:rStyle w:val="Emphasis"/>
        </w:rPr>
        <w:t>Liberty</w:t>
      </w:r>
      <w:r w:rsidRPr="007172C9">
        <w:rPr>
          <w:rStyle w:val="StyleUnderline"/>
        </w:rPr>
        <w:t xml:space="preserve">, Foucault maintains, is something else entirely: it </w:t>
      </w:r>
      <w:r w:rsidRPr="007172C9">
        <w:rPr>
          <w:rStyle w:val="Emphasis"/>
        </w:rPr>
        <w:t>is a technique of power, a relation between governor and governed</w:t>
      </w:r>
      <w:r w:rsidRPr="001444C9">
        <w:rPr>
          <w:sz w:val="16"/>
        </w:rPr>
        <w:t xml:space="preserve">. Two political readings are possible. The first, “Foucauldian” in the narrow sense of the term, would take this affirmation as an advocacy. Let us not misunderstand: </w:t>
      </w:r>
      <w:r w:rsidRPr="007172C9">
        <w:rPr>
          <w:rStyle w:val="StyleUnderline"/>
        </w:rPr>
        <w:t xml:space="preserve">the </w:t>
      </w:r>
      <w:r w:rsidRPr="007172C9">
        <w:rPr>
          <w:rStyle w:val="Emphasis"/>
        </w:rPr>
        <w:t>liberty</w:t>
      </w:r>
      <w:r w:rsidRPr="007172C9">
        <w:rPr>
          <w:rStyle w:val="StyleUnderline"/>
        </w:rPr>
        <w:t xml:space="preserve"> left to the population is </w:t>
      </w:r>
      <w:r w:rsidRPr="007172C9">
        <w:rPr>
          <w:rStyle w:val="Emphasis"/>
        </w:rPr>
        <w:t>used by power for the ends of control</w:t>
      </w:r>
      <w:r w:rsidRPr="007172C9">
        <w:rPr>
          <w:rStyle w:val="StyleUnderline"/>
        </w:rPr>
        <w:t>,</w:t>
      </w:r>
      <w:r w:rsidRPr="001444C9">
        <w:rPr>
          <w:sz w:val="16"/>
        </w:rPr>
        <w:t xml:space="preserve"> and </w:t>
      </w:r>
      <w:r w:rsidRPr="007172C9">
        <w:rPr>
          <w:rStyle w:val="StyleUnderline"/>
        </w:rPr>
        <w:t xml:space="preserve">there is </w:t>
      </w:r>
      <w:r w:rsidRPr="007172C9">
        <w:rPr>
          <w:rStyle w:val="Emphasis"/>
        </w:rPr>
        <w:t>discipline in the liberty</w:t>
      </w:r>
      <w:r w:rsidRPr="007172C9">
        <w:rPr>
          <w:rStyle w:val="StyleUnderline"/>
        </w:rPr>
        <w:t xml:space="preserve"> that modern governmentality grants us.</w:t>
      </w:r>
      <w:r w:rsidRPr="001444C9">
        <w:rPr>
          <w:sz w:val="16"/>
        </w:rPr>
        <w:t xml:space="preserve"> Moreover, the fact that </w:t>
      </w:r>
      <w:r w:rsidRPr="007172C9">
        <w:rPr>
          <w:rStyle w:val="StyleUnderline"/>
        </w:rPr>
        <w:t>security apparatuses are the producers of the liberty</w:t>
      </w:r>
      <w:r w:rsidRPr="001444C9">
        <w:rPr>
          <w:sz w:val="16"/>
        </w:rPr>
        <w:t xml:space="preserve"> that they consume illustrates very well this essential observation: </w:t>
      </w:r>
      <w:r w:rsidRPr="007172C9">
        <w:rPr>
          <w:rStyle w:val="StyleUnderline"/>
        </w:rPr>
        <w:t>liberties depend upon power</w:t>
      </w:r>
      <w:r w:rsidRPr="001444C9">
        <w:rPr>
          <w:sz w:val="16"/>
        </w:rPr>
        <w:t xml:space="preserve">. The second reading insists on the contrary on the fact that, governmentality being necessarily protective of liberty, it constitutes a type of power that merits reflection and that can exert a certain attraction. Both readings are possible, and one may suppose that Foucault was capable of envisioning both. The reflexive tension that runs through both courses, however, tends to make one think that, unambiguously even if never explicitly, their author seeks the second direction. A clue to this is given by the reflection he proposes on the state. Faithful to his method, he refuses to have recourse to such a general category of political philosophy. </w:t>
      </w:r>
      <w:r w:rsidRPr="007172C9">
        <w:rPr>
          <w:rStyle w:val="StyleUnderline"/>
        </w:rPr>
        <w:t>The state is not a universal, it has no essence</w:t>
      </w:r>
      <w:r w:rsidRPr="001444C9">
        <w:rPr>
          <w:sz w:val="16"/>
        </w:rPr>
        <w:t xml:space="preserve">: to understand it, we must “come from outside,” and understand it through practices, </w:t>
      </w:r>
      <w:r w:rsidRPr="007172C9">
        <w:rPr>
          <w:rStyle w:val="StyleUnderline"/>
        </w:rPr>
        <w:t>that is to say through the general technology of power</w:t>
      </w:r>
      <w:r w:rsidRPr="001444C9">
        <w:rPr>
          <w:sz w:val="16"/>
        </w:rPr>
        <w:t>. And it is precisely to avoid any risk of “circular ontology” that we must do the genealogy of the state on the basis of a history of governmental reason. This argument is only apparently exclusively methodological. For it also allows Foucault to initiate a strong critique of those who denounce the state on the pretext that it tends to acquire an unlimited power or that its expansion is historically irreversible. Such a conception is too reductive, because in fact it amounts to hypostasizing the state, according it something like an essence. Foucault situates the origin of such an approach in the German liberals of the first half of the twentieth century, whose discourse is taken up later, unknowingly, by the Left, or even leftist, critique of the seventies that identifies all affirmation of the role of the state with a form of authoritarianism, or even fascism. According to Foucault this position is unacceptable for two reasons. The first is that the interference of the state in societal affairs is from the outset limited within the configuration proposed by liberal governmentality. The second is that its intervention is necessary for the establishment of liberty.</w:t>
      </w:r>
    </w:p>
    <w:p w14:paraId="29099C34" w14:textId="298D83D2" w:rsidR="00944EED" w:rsidRDefault="00944EED" w:rsidP="00944EED">
      <w:pPr>
        <w:pStyle w:val="Heading3"/>
        <w:rPr>
          <w:rFonts w:eastAsiaTheme="minorHAnsi"/>
        </w:rPr>
      </w:pPr>
      <w:r>
        <w:rPr>
          <w:rFonts w:eastAsiaTheme="minorHAnsi"/>
        </w:rPr>
        <w:t>FJG</w:t>
      </w:r>
    </w:p>
    <w:p w14:paraId="5660572C" w14:textId="10E22E20" w:rsidR="00944EED" w:rsidRPr="00944EED" w:rsidRDefault="00944EED" w:rsidP="00944EED">
      <w:pPr>
        <w:pStyle w:val="Heading4"/>
        <w:rPr>
          <w:rStyle w:val="Style13ptBold"/>
          <w:b/>
          <w:bCs w:val="0"/>
        </w:rPr>
      </w:pPr>
      <w:r w:rsidRPr="00944EED">
        <w:t>FJG is neoliberal poverty governance that makes work and market contribution a prerequisite to true citizenship</w:t>
      </w:r>
    </w:p>
    <w:p w14:paraId="4CAF6421" w14:textId="77777777" w:rsidR="00944EED" w:rsidRPr="001444C9" w:rsidRDefault="00944EED" w:rsidP="00944EED">
      <w:r w:rsidRPr="001444C9">
        <w:t xml:space="preserve">Sanford F. </w:t>
      </w:r>
      <w:r w:rsidRPr="008956F8">
        <w:rPr>
          <w:rStyle w:val="Style13ptBold"/>
        </w:rPr>
        <w:t xml:space="preserve">Schram </w:t>
      </w:r>
      <w:r>
        <w:rPr>
          <w:rStyle w:val="Style13ptBold"/>
        </w:rPr>
        <w:t xml:space="preserve">et al </w:t>
      </w:r>
      <w:r w:rsidRPr="008956F8">
        <w:rPr>
          <w:rStyle w:val="Style13ptBold"/>
        </w:rPr>
        <w:t>9</w:t>
      </w:r>
      <w:r w:rsidRPr="001444C9">
        <w:t xml:space="preserve"> {Graduate School of Social Work and Social Research at Bryn Mawr College} - ("The third level of US welfare reform: governmentality under neoliberal paternalism," Taylor &amp;amp; Francis, published 1-1-2009, accessed 7-12-2023, https://www.tandfonline.com/doi/abs/10.1080/13621025.2010.522363)//LF/</w:t>
      </w:r>
    </w:p>
    <w:p w14:paraId="20DC69E3" w14:textId="45E2F564" w:rsidR="00944EED" w:rsidRPr="001444C9" w:rsidRDefault="00944EED" w:rsidP="00944EED">
      <w:pPr>
        <w:rPr>
          <w:sz w:val="16"/>
        </w:rPr>
      </w:pPr>
      <w:r w:rsidRPr="001444C9">
        <w:rPr>
          <w:sz w:val="16"/>
        </w:rPr>
        <w:t xml:space="preserve">Thus, globalization and neoliberal ideology should not be mistaken for inexorable forces necessitating a single mode of social provision (Hay 2006, Schram 2006). All developed countries are experiencing global market integration and feeling political pressures to adopt neoliberal reforms, but they are responding in their own ways. </w:t>
      </w:r>
      <w:r w:rsidRPr="00A27B11">
        <w:rPr>
          <w:rStyle w:val="StyleUnderline"/>
          <w:highlight w:val="cyan"/>
        </w:rPr>
        <w:t>The</w:t>
      </w:r>
      <w:r w:rsidRPr="00E83C8A">
        <w:rPr>
          <w:rStyle w:val="StyleUnderline"/>
        </w:rPr>
        <w:t xml:space="preserve"> </w:t>
      </w:r>
      <w:r w:rsidRPr="00A27B11">
        <w:rPr>
          <w:rStyle w:val="Emphasis"/>
          <w:highlight w:val="cyan"/>
        </w:rPr>
        <w:t>U</w:t>
      </w:r>
      <w:r w:rsidRPr="00E83C8A">
        <w:rPr>
          <w:rStyle w:val="Emphasis"/>
        </w:rPr>
        <w:t xml:space="preserve">nited </w:t>
      </w:r>
      <w:r w:rsidRPr="00A27B11">
        <w:rPr>
          <w:rStyle w:val="Emphasis"/>
          <w:highlight w:val="cyan"/>
        </w:rPr>
        <w:t>S</w:t>
      </w:r>
      <w:r w:rsidRPr="00E83C8A">
        <w:rPr>
          <w:rStyle w:val="Emphasis"/>
        </w:rPr>
        <w:t>tates</w:t>
      </w:r>
      <w:r w:rsidRPr="00E83C8A">
        <w:rPr>
          <w:rStyle w:val="StyleUnderline"/>
        </w:rPr>
        <w:t xml:space="preserve">, with its long-standing emphasis on market-conforming welfare policy and reliance on private agents of provision (Hacker 2002), </w:t>
      </w:r>
      <w:r w:rsidRPr="00A27B11">
        <w:rPr>
          <w:rStyle w:val="StyleUnderline"/>
          <w:highlight w:val="cyan"/>
        </w:rPr>
        <w:t>has been the</w:t>
      </w:r>
      <w:r w:rsidRPr="00E83C8A">
        <w:rPr>
          <w:rStyle w:val="StyleUnderline"/>
        </w:rPr>
        <w:t xml:space="preserve"> predictable </w:t>
      </w:r>
      <w:r w:rsidRPr="00A27B11">
        <w:rPr>
          <w:rStyle w:val="Emphasis"/>
          <w:highlight w:val="cyan"/>
        </w:rPr>
        <w:t>epicenter of a global turn toward neoliberal poverty governance</w:t>
      </w:r>
      <w:r w:rsidRPr="00E83C8A">
        <w:rPr>
          <w:rStyle w:val="StyleUnderline"/>
        </w:rPr>
        <w:t xml:space="preserve"> that is taking different forms in different polities.</w:t>
      </w:r>
      <w:r w:rsidR="001444C9">
        <w:rPr>
          <w:rStyle w:val="StyleUnderline"/>
        </w:rPr>
        <w:t xml:space="preserve"> </w:t>
      </w:r>
      <w:r w:rsidRPr="00E83C8A">
        <w:rPr>
          <w:rStyle w:val="StyleUnderline"/>
        </w:rPr>
        <w:t>To understand the relationship between neoliberalism and welfare reform, one must engage the former as a shift, not only in the state, but also in the meaning and practice of citizenship.</w:t>
      </w:r>
      <w:r w:rsidRPr="001444C9">
        <w:rPr>
          <w:sz w:val="16"/>
        </w:rPr>
        <w:t xml:space="preserve"> </w:t>
      </w:r>
      <w:r w:rsidRPr="00E83C8A">
        <w:rPr>
          <w:rStyle w:val="StyleUnderline"/>
        </w:rPr>
        <w:t>Citizenship is an inherently relational status</w:t>
      </w:r>
      <w:r w:rsidRPr="001444C9">
        <w:rPr>
          <w:sz w:val="16"/>
        </w:rPr>
        <w:t xml:space="preserve">, defined by the ways members of a polity are </w:t>
      </w:r>
      <w:r w:rsidRPr="00E83C8A">
        <w:rPr>
          <w:rStyle w:val="StyleUnderline"/>
        </w:rPr>
        <w:t xml:space="preserve">positioned vis-a`-vis nonmembers, one another, the state, and other major societal institutions. </w:t>
      </w:r>
      <w:r w:rsidRPr="001444C9">
        <w:rPr>
          <w:sz w:val="16"/>
        </w:rPr>
        <w:t xml:space="preserve">Thus, as the state has been restructured to operate according to market rationalities, citizenship too has shifted toward an economic register of identity and practice. </w:t>
      </w:r>
      <w:r w:rsidRPr="00A27B11">
        <w:rPr>
          <w:rStyle w:val="StyleUnderline"/>
          <w:highlight w:val="cyan"/>
        </w:rPr>
        <w:t>The status of the democratic citizen</w:t>
      </w:r>
      <w:r w:rsidRPr="00E83C8A">
        <w:rPr>
          <w:rStyle w:val="StyleUnderline"/>
        </w:rPr>
        <w:t xml:space="preserve">, positioned as one who must decide and act collectively with others to gain preferred policy outcomes, </w:t>
      </w:r>
      <w:r w:rsidRPr="00A27B11">
        <w:rPr>
          <w:rStyle w:val="StyleUnderline"/>
          <w:highlight w:val="cyan"/>
        </w:rPr>
        <w:t>has been</w:t>
      </w:r>
      <w:r w:rsidRPr="00E83C8A">
        <w:rPr>
          <w:rStyle w:val="StyleUnderline"/>
        </w:rPr>
        <w:t xml:space="preserve"> eroded and partly </w:t>
      </w:r>
      <w:r w:rsidRPr="00A27B11">
        <w:rPr>
          <w:rStyle w:val="StyleUnderline"/>
          <w:highlight w:val="cyan"/>
        </w:rPr>
        <w:t>displaced by the</w:t>
      </w:r>
      <w:r w:rsidRPr="00E83C8A">
        <w:rPr>
          <w:rStyle w:val="StyleUnderline"/>
        </w:rPr>
        <w:t xml:space="preserve"> individualistic market </w:t>
      </w:r>
      <w:r w:rsidRPr="00A27B11">
        <w:rPr>
          <w:rStyle w:val="StyleUnderline"/>
          <w:highlight w:val="cyan"/>
        </w:rPr>
        <w:t>roles of consumer, worker, and paying custome</w:t>
      </w:r>
      <w:r w:rsidRPr="00E83C8A">
        <w:rPr>
          <w:rStyle w:val="StyleUnderline"/>
        </w:rPr>
        <w:t xml:space="preserve">r (Crenson and Ginsberg 2002). </w:t>
      </w:r>
      <w:r w:rsidRPr="00A27B11">
        <w:rPr>
          <w:rStyle w:val="Emphasis"/>
          <w:highlight w:val="cyan"/>
        </w:rPr>
        <w:t>Citizens</w:t>
      </w:r>
      <w:r w:rsidRPr="00E83C8A">
        <w:rPr>
          <w:rStyle w:val="StyleUnderline"/>
        </w:rPr>
        <w:t xml:space="preserve">, in this guise, </w:t>
      </w:r>
      <w:r w:rsidRPr="00A27B11">
        <w:rPr>
          <w:rStyle w:val="Emphasis"/>
          <w:highlight w:val="cyan"/>
        </w:rPr>
        <w:t>are synonymous with ‘taxpayers’</w:t>
      </w:r>
      <w:r w:rsidRPr="00E83C8A">
        <w:rPr>
          <w:rStyle w:val="StyleUnderline"/>
        </w:rPr>
        <w:t xml:space="preserve"> who have a contractual right to expect efficient and effective institutional actions that produce a good return on their investment.</w:t>
      </w:r>
      <w:r w:rsidRPr="001444C9">
        <w:rPr>
          <w:sz w:val="16"/>
        </w:rPr>
        <w:t xml:space="preserve"> They are positioned, through vouchers and choice programs, as ‘consumers’ who pursue better goods from the system by exercising their individual freedom to seek goods from other providers (exit) rather than by joining together to participate in or demand improvements in the institutions they share (voice). They are encouraged to help others, not by deciding together how to organize their communities in a just manner, but by pursuing individual work as volunteers and charitable givers and virtuous providers of services.</w:t>
      </w:r>
      <w:r w:rsidR="001444C9" w:rsidRPr="001444C9">
        <w:rPr>
          <w:sz w:val="16"/>
        </w:rPr>
        <w:t xml:space="preserve"> </w:t>
      </w:r>
      <w:r w:rsidRPr="001444C9">
        <w:rPr>
          <w:sz w:val="16"/>
        </w:rPr>
        <w:t xml:space="preserve">At the same time, </w:t>
      </w:r>
      <w:r w:rsidRPr="00A27B11">
        <w:rPr>
          <w:rStyle w:val="StyleUnderline"/>
          <w:highlight w:val="cyan"/>
        </w:rPr>
        <w:t xml:space="preserve">the </w:t>
      </w:r>
      <w:r w:rsidRPr="00A27B11">
        <w:rPr>
          <w:rStyle w:val="Emphasis"/>
          <w:highlight w:val="cyan"/>
        </w:rPr>
        <w:t xml:space="preserve">obligation to work </w:t>
      </w:r>
      <w:r w:rsidRPr="00A27B11">
        <w:rPr>
          <w:rStyle w:val="StyleUnderline"/>
          <w:highlight w:val="cyan"/>
        </w:rPr>
        <w:t>and function as</w:t>
      </w:r>
      <w:r w:rsidRPr="00E83C8A">
        <w:rPr>
          <w:rStyle w:val="StyleUnderline"/>
        </w:rPr>
        <w:t xml:space="preserve"> a ‘</w:t>
      </w:r>
      <w:r w:rsidRPr="00A27B11">
        <w:rPr>
          <w:rStyle w:val="StyleUnderline"/>
          <w:highlight w:val="cyan"/>
        </w:rPr>
        <w:t>self-sufficient</w:t>
      </w:r>
      <w:r w:rsidRPr="00E83C8A">
        <w:rPr>
          <w:rStyle w:val="StyleUnderline"/>
        </w:rPr>
        <w:t xml:space="preserve">’ actor in the market </w:t>
      </w:r>
      <w:r w:rsidRPr="00A27B11">
        <w:rPr>
          <w:rStyle w:val="StyleUnderline"/>
          <w:highlight w:val="cyan"/>
        </w:rPr>
        <w:t>is</w:t>
      </w:r>
      <w:r w:rsidRPr="00E83C8A">
        <w:rPr>
          <w:rStyle w:val="StyleUnderline"/>
        </w:rPr>
        <w:t xml:space="preserve"> recast as the </w:t>
      </w:r>
      <w:r w:rsidRPr="00A27B11">
        <w:rPr>
          <w:rStyle w:val="Emphasis"/>
          <w:highlight w:val="cyan"/>
        </w:rPr>
        <w:t>primary responsibility of the citizen</w:t>
      </w:r>
      <w:r w:rsidRPr="00A27B11">
        <w:rPr>
          <w:rStyle w:val="StyleUnderline"/>
          <w:highlight w:val="cyan"/>
        </w:rPr>
        <w:t xml:space="preserve"> and,</w:t>
      </w:r>
      <w:r w:rsidRPr="00E83C8A">
        <w:rPr>
          <w:rStyle w:val="StyleUnderline"/>
        </w:rPr>
        <w:t xml:space="preserve"> indeed, as </w:t>
      </w:r>
      <w:r w:rsidRPr="00A27B11">
        <w:rPr>
          <w:rStyle w:val="StyleUnderline"/>
          <w:highlight w:val="cyan"/>
        </w:rPr>
        <w:t>a</w:t>
      </w:r>
      <w:r w:rsidRPr="00E83C8A">
        <w:rPr>
          <w:rStyle w:val="StyleUnderline"/>
        </w:rPr>
        <w:t xml:space="preserve"> necessary </w:t>
      </w:r>
      <w:r w:rsidRPr="00A27B11">
        <w:rPr>
          <w:rStyle w:val="StyleUnderline"/>
          <w:highlight w:val="cyan"/>
        </w:rPr>
        <w:t>precondition for ‘moral standing’ as a member of society who merits</w:t>
      </w:r>
      <w:r w:rsidRPr="00E83C8A">
        <w:rPr>
          <w:rStyle w:val="StyleUnderline"/>
        </w:rPr>
        <w:t xml:space="preserve"> equal </w:t>
      </w:r>
      <w:r w:rsidRPr="00A27B11">
        <w:rPr>
          <w:rStyle w:val="StyleUnderline"/>
          <w:highlight w:val="cyan"/>
        </w:rPr>
        <w:t>respect,</w:t>
      </w:r>
      <w:r w:rsidRPr="00E83C8A">
        <w:rPr>
          <w:rStyle w:val="StyleUnderline"/>
        </w:rPr>
        <w:t xml:space="preserve"> possesses full </w:t>
      </w:r>
      <w:r w:rsidRPr="00A27B11">
        <w:rPr>
          <w:rStyle w:val="StyleUnderline"/>
          <w:highlight w:val="cyan"/>
        </w:rPr>
        <w:t>rights</w:t>
      </w:r>
      <w:r w:rsidRPr="00E83C8A">
        <w:rPr>
          <w:rStyle w:val="StyleUnderline"/>
        </w:rPr>
        <w:t xml:space="preserve">, </w:t>
      </w:r>
      <w:r w:rsidRPr="00A27B11">
        <w:rPr>
          <w:rStyle w:val="StyleUnderline"/>
          <w:highlight w:val="cyan"/>
        </w:rPr>
        <w:t>and can be presumed competent to fulfill</w:t>
      </w:r>
      <w:r w:rsidRPr="00E83C8A">
        <w:rPr>
          <w:rStyle w:val="StyleUnderline"/>
        </w:rPr>
        <w:t xml:space="preserve"> other </w:t>
      </w:r>
      <w:r w:rsidRPr="00A27B11">
        <w:rPr>
          <w:rStyle w:val="StyleUnderline"/>
          <w:highlight w:val="cyan"/>
        </w:rPr>
        <w:t>civic obligations</w:t>
      </w:r>
      <w:r w:rsidRPr="001444C9">
        <w:rPr>
          <w:sz w:val="16"/>
        </w:rPr>
        <w:t xml:space="preserve"> (Mead 1997). </w:t>
      </w:r>
      <w:r w:rsidRPr="00E83C8A">
        <w:rPr>
          <w:rStyle w:val="StyleUnderline"/>
        </w:rPr>
        <w:t xml:space="preserve">Under neoliberalism, citizenship is, as Brown (2006) observes, ‘reduced to self-care;’ self-care is reduced, in turn, to the singular project of ensuring that one’s needs are met through one’s contributions to the market. </w:t>
      </w:r>
      <w:r w:rsidRPr="00A27B11">
        <w:rPr>
          <w:rStyle w:val="StyleUnderline"/>
          <w:highlight w:val="cyan"/>
        </w:rPr>
        <w:t xml:space="preserve">Uses of policy to make </w:t>
      </w:r>
      <w:r w:rsidRPr="00A27B11">
        <w:rPr>
          <w:rStyle w:val="Emphasis"/>
          <w:highlight w:val="cyan"/>
        </w:rPr>
        <w:t>‘better citizens’</w:t>
      </w:r>
      <w:r w:rsidRPr="00E83C8A">
        <w:rPr>
          <w:rStyle w:val="StyleUnderline"/>
        </w:rPr>
        <w:t xml:space="preserve"> thus </w:t>
      </w:r>
      <w:r w:rsidRPr="00A27B11">
        <w:rPr>
          <w:rStyle w:val="StyleUnderline"/>
          <w:highlight w:val="cyan"/>
        </w:rPr>
        <w:t>become</w:t>
      </w:r>
      <w:r w:rsidRPr="00E83C8A">
        <w:rPr>
          <w:rStyle w:val="StyleUnderline"/>
        </w:rPr>
        <w:t xml:space="preserve"> indistinguishable from </w:t>
      </w:r>
      <w:r w:rsidRPr="00A27B11">
        <w:rPr>
          <w:rStyle w:val="StyleUnderline"/>
          <w:highlight w:val="cyan"/>
        </w:rPr>
        <w:t xml:space="preserve">efforts to </w:t>
      </w:r>
      <w:r w:rsidRPr="00A27B11">
        <w:rPr>
          <w:rStyle w:val="Emphasis"/>
          <w:highlight w:val="cyan"/>
        </w:rPr>
        <w:t>produce docile subjects</w:t>
      </w:r>
      <w:r w:rsidRPr="00A27B11">
        <w:rPr>
          <w:rStyle w:val="StyleUnderline"/>
          <w:highlight w:val="cyan"/>
        </w:rPr>
        <w:t xml:space="preserve"> who comply with market needs and political authorities. </w:t>
      </w:r>
      <w:r w:rsidRPr="00A27B11">
        <w:rPr>
          <w:rStyle w:val="Emphasis"/>
          <w:highlight w:val="cyan"/>
        </w:rPr>
        <w:t>Neoliberalism</w:t>
      </w:r>
      <w:r w:rsidRPr="00E83C8A">
        <w:rPr>
          <w:rStyle w:val="Emphasis"/>
        </w:rPr>
        <w:t xml:space="preserve">, </w:t>
      </w:r>
      <w:r w:rsidRPr="00E83C8A">
        <w:rPr>
          <w:rStyle w:val="StyleUnderline"/>
        </w:rPr>
        <w:t xml:space="preserve">in this sense, </w:t>
      </w:r>
      <w:r w:rsidRPr="00A27B11">
        <w:rPr>
          <w:rStyle w:val="Emphasis"/>
          <w:highlight w:val="cyan"/>
        </w:rPr>
        <w:t>entails the ‘governmentalization’ of citizenship</w:t>
      </w:r>
      <w:r w:rsidRPr="00E83C8A">
        <w:rPr>
          <w:rStyle w:val="StyleUnderline"/>
        </w:rPr>
        <w:t xml:space="preserve"> </w:t>
      </w:r>
      <w:r w:rsidRPr="001444C9">
        <w:rPr>
          <w:sz w:val="16"/>
        </w:rPr>
        <w:t>(Dean 1999).</w:t>
      </w:r>
    </w:p>
    <w:p w14:paraId="1D80269B" w14:textId="2138C0BE" w:rsidR="001D0A07" w:rsidRDefault="001D0A07" w:rsidP="00282E8F">
      <w:pPr>
        <w:pStyle w:val="Heading3"/>
        <w:rPr>
          <w:rFonts w:eastAsiaTheme="minorHAnsi"/>
        </w:rPr>
      </w:pPr>
      <w:r>
        <w:rPr>
          <w:rFonts w:eastAsiaTheme="minorHAnsi"/>
        </w:rPr>
        <w:t>Human Capital</w:t>
      </w:r>
    </w:p>
    <w:p w14:paraId="6F0A334A" w14:textId="77777777" w:rsidR="001D0A07" w:rsidRPr="00976F81" w:rsidRDefault="001D0A07" w:rsidP="001D0A07">
      <w:pPr>
        <w:pStyle w:val="Heading4"/>
        <w:rPr>
          <w:rStyle w:val="Style13ptBold"/>
          <w:b/>
          <w:bCs w:val="0"/>
        </w:rPr>
      </w:pPr>
      <w:r>
        <w:rPr>
          <w:rStyle w:val="Style13ptBold"/>
          <w:b/>
          <w:bCs w:val="0"/>
        </w:rPr>
        <w:t xml:space="preserve">Investment in human capital is the core tenant of the neoliberal drive to escape the inherent contradictions within capitalism </w:t>
      </w:r>
    </w:p>
    <w:p w14:paraId="755E85BB" w14:textId="77777777" w:rsidR="001D0A07" w:rsidRPr="00C36EAE" w:rsidRDefault="001D0A07" w:rsidP="001D0A07">
      <w:pPr>
        <w:rPr>
          <w:rStyle w:val="Style13ptBold"/>
        </w:rPr>
      </w:pPr>
      <w:r>
        <w:rPr>
          <w:rStyle w:val="Style13ptBold"/>
        </w:rPr>
        <w:t>Garrett ‘18</w:t>
      </w:r>
    </w:p>
    <w:p w14:paraId="463D4DD8" w14:textId="77777777" w:rsidR="001D0A07" w:rsidRPr="001444C9" w:rsidRDefault="001D0A07" w:rsidP="001D0A07">
      <w:r w:rsidRPr="001444C9">
        <w:t>(Paul Michael Garrett, Senior Lecturer Dept. of Pol. Science &amp; Soc. Galway University  Affiliation, 9-17-2018, "Revisiting ‘The Birth of Biopolitics’: Foucault's Account of Neoliberalism and the Remaking of Social Policy," Cambridge Core, https://www.cambridge.org/core/journals/journal-of-social-policy/article/abs/revisiting-the-birth-of-biopolitics-foucaults-account-of-neoliberalism-and-the-remaking-of-social-policy/7DF99E21282AA855D0541D470A02B46D, accessed 7-12-2023) //OC</w:t>
      </w:r>
    </w:p>
    <w:p w14:paraId="38E03B80" w14:textId="1AF717D5" w:rsidR="001D0A07" w:rsidRPr="001444C9" w:rsidRDefault="001D0A07" w:rsidP="001D0A07">
      <w:pPr>
        <w:rPr>
          <w:sz w:val="16"/>
        </w:rPr>
      </w:pPr>
      <w:r w:rsidRPr="001444C9">
        <w:rPr>
          <w:sz w:val="16"/>
        </w:rPr>
        <w:t>In the second part of the ‘Birth of Biopolitics’ lecture series, Foucault turns</w:t>
      </w:r>
      <w:r w:rsidR="002E78D6" w:rsidRPr="002E78D6">
        <w:rPr>
          <w:sz w:val="12"/>
        </w:rPr>
        <w:t>¶</w:t>
      </w:r>
      <w:r w:rsidRPr="001444C9">
        <w:rPr>
          <w:sz w:val="16"/>
        </w:rPr>
        <w:t xml:space="preserve"> his attention to US neoliberalism. Whilst sharing some of the characteristics of</w:t>
      </w:r>
      <w:r w:rsidR="002E78D6" w:rsidRPr="002E78D6">
        <w:rPr>
          <w:sz w:val="12"/>
        </w:rPr>
        <w:t>¶</w:t>
      </w:r>
      <w:r w:rsidRPr="001444C9">
        <w:rPr>
          <w:sz w:val="16"/>
        </w:rPr>
        <w:t xml:space="preserve"> the ‘German model’, this variant originates from a markedly different national</w:t>
      </w:r>
      <w:r w:rsidR="002E78D6" w:rsidRPr="002E78D6">
        <w:rPr>
          <w:sz w:val="12"/>
        </w:rPr>
        <w:t>¶</w:t>
      </w:r>
      <w:r w:rsidRPr="001444C9">
        <w:rPr>
          <w:sz w:val="16"/>
        </w:rPr>
        <w:t xml:space="preserve"> and cultural milieu.</w:t>
      </w:r>
      <w:r w:rsidRPr="003D6652">
        <w:rPr>
          <w:rStyle w:val="StyleUnderline"/>
        </w:rPr>
        <w:t xml:space="preserve"> US neoliberalism is more encompassing than in the FRG</w:t>
      </w:r>
      <w:r w:rsidR="002E78D6" w:rsidRPr="002E78D6">
        <w:rPr>
          <w:rStyle w:val="StyleUnderline"/>
          <w:sz w:val="12"/>
          <w:u w:val="none"/>
        </w:rPr>
        <w:t>¶</w:t>
      </w:r>
      <w:r w:rsidRPr="003D6652">
        <w:rPr>
          <w:rStyle w:val="StyleUnderline"/>
        </w:rPr>
        <w:t xml:space="preserve"> and </w:t>
      </w:r>
      <w:r w:rsidRPr="00976F81">
        <w:rPr>
          <w:rStyle w:val="Emphasis"/>
        </w:rPr>
        <w:t>saturates the ‘whole way of being and thinking’</w:t>
      </w:r>
      <w:r w:rsidRPr="001444C9">
        <w:rPr>
          <w:sz w:val="16"/>
        </w:rPr>
        <w:t xml:space="preserve"> (p. 219). Foucault also</w:t>
      </w:r>
      <w:r w:rsidR="002E78D6" w:rsidRPr="002E78D6">
        <w:rPr>
          <w:sz w:val="12"/>
        </w:rPr>
        <w:t>¶</w:t>
      </w:r>
      <w:r w:rsidRPr="001444C9">
        <w:rPr>
          <w:sz w:val="16"/>
        </w:rPr>
        <w:t xml:space="preserve"> acknowledges how US neoliberalism contains potent, popular components and a</w:t>
      </w:r>
      <w:r w:rsidR="002E78D6" w:rsidRPr="002E78D6">
        <w:rPr>
          <w:sz w:val="12"/>
        </w:rPr>
        <w:t>¶</w:t>
      </w:r>
      <w:r w:rsidRPr="001444C9">
        <w:rPr>
          <w:sz w:val="16"/>
        </w:rPr>
        <w:t xml:space="preserve"> ‘sort of utopian focus which is always being revived’ (p. 218). It would, therefore,</w:t>
      </w:r>
      <w:r w:rsidR="002E78D6" w:rsidRPr="002E78D6">
        <w:rPr>
          <w:sz w:val="12"/>
        </w:rPr>
        <w:t>¶</w:t>
      </w:r>
      <w:r w:rsidRPr="001444C9">
        <w:rPr>
          <w:sz w:val="16"/>
        </w:rPr>
        <w:t xml:space="preserve"> be misguided to merely perceive it as a ‘technical alternative for government’</w:t>
      </w:r>
      <w:r w:rsidR="002E78D6" w:rsidRPr="002E78D6">
        <w:rPr>
          <w:sz w:val="12"/>
        </w:rPr>
        <w:t>¶</w:t>
      </w:r>
      <w:r w:rsidRPr="001444C9">
        <w:rPr>
          <w:sz w:val="16"/>
        </w:rPr>
        <w:t xml:space="preserve"> since that would fail to grasp the project’s powerful affective dimensions (p. 219).</w:t>
      </w:r>
      <w:r w:rsidR="002E78D6" w:rsidRPr="002E78D6">
        <w:rPr>
          <w:sz w:val="12"/>
        </w:rPr>
        <w:t>¶</w:t>
      </w:r>
      <w:r w:rsidRPr="001444C9">
        <w:rPr>
          <w:sz w:val="16"/>
        </w:rPr>
        <w:t xml:space="preserve"> Indeed, this aspect was reflected in the subsequent presidential campaigns of</w:t>
      </w:r>
      <w:r w:rsidR="002E78D6" w:rsidRPr="002E78D6">
        <w:rPr>
          <w:sz w:val="12"/>
        </w:rPr>
        <w:t>¶</w:t>
      </w:r>
      <w:r w:rsidRPr="001444C9">
        <w:rPr>
          <w:sz w:val="16"/>
        </w:rPr>
        <w:t xml:space="preserve"> Ronald Reagan, epitomised by his famous ‘Morning in America’ TV commercial</w:t>
      </w:r>
      <w:r w:rsidR="002E78D6" w:rsidRPr="002E78D6">
        <w:rPr>
          <w:sz w:val="12"/>
        </w:rPr>
        <w:t>¶</w:t>
      </w:r>
      <w:r w:rsidRPr="001444C9">
        <w:rPr>
          <w:sz w:val="16"/>
        </w:rPr>
        <w:t xml:space="preserve"> from 1984.</w:t>
      </w:r>
      <w:r w:rsidR="002E78D6" w:rsidRPr="002E78D6">
        <w:rPr>
          <w:sz w:val="12"/>
        </w:rPr>
        <w:t>¶</w:t>
      </w:r>
      <w:r w:rsidRPr="001444C9">
        <w:rPr>
          <w:sz w:val="16"/>
        </w:rPr>
        <w:t xml:space="preserve"> Two years into the faltering one-term presidency of Jimmy Carter, Foucault</w:t>
      </w:r>
      <w:r w:rsidR="002E78D6" w:rsidRPr="002E78D6">
        <w:rPr>
          <w:sz w:val="12"/>
        </w:rPr>
        <w:t>¶</w:t>
      </w:r>
      <w:r w:rsidRPr="001444C9">
        <w:rPr>
          <w:sz w:val="16"/>
        </w:rPr>
        <w:t xml:space="preserve"> identifies </w:t>
      </w:r>
      <w:r w:rsidRPr="003D6652">
        <w:rPr>
          <w:rStyle w:val="StyleUnderline"/>
        </w:rPr>
        <w:t>US neoliberalism as a ‘widespread movement of political opposition</w:t>
      </w:r>
      <w:r w:rsidR="002E78D6" w:rsidRPr="002E78D6">
        <w:rPr>
          <w:rStyle w:val="StyleUnderline"/>
          <w:sz w:val="12"/>
          <w:u w:val="none"/>
        </w:rPr>
        <w:t>¶</w:t>
      </w:r>
      <w:r w:rsidRPr="003D6652">
        <w:rPr>
          <w:rStyle w:val="StyleUnderline"/>
        </w:rPr>
        <w:t xml:space="preserve"> within American society’</w:t>
      </w:r>
      <w:r w:rsidRPr="001444C9">
        <w:rPr>
          <w:sz w:val="16"/>
        </w:rPr>
        <w:t xml:space="preserve"> (p. 193). He regards the 1930s as a crucial period</w:t>
      </w:r>
      <w:r w:rsidR="002E78D6" w:rsidRPr="002E78D6">
        <w:rPr>
          <w:sz w:val="12"/>
        </w:rPr>
        <w:t>¶</w:t>
      </w:r>
      <w:r w:rsidRPr="001444C9">
        <w:rPr>
          <w:sz w:val="16"/>
        </w:rPr>
        <w:t xml:space="preserve"> and highlights the contributions of, for example, Henry Calvert Simons, an</w:t>
      </w:r>
      <w:r w:rsidR="002E78D6" w:rsidRPr="002E78D6">
        <w:rPr>
          <w:sz w:val="12"/>
        </w:rPr>
        <w:t>¶</w:t>
      </w:r>
      <w:r w:rsidRPr="001444C9">
        <w:rPr>
          <w:sz w:val="16"/>
        </w:rPr>
        <w:t xml:space="preserve"> economist at the University of Chicago. The emerging corpus of US neoliberal</w:t>
      </w:r>
      <w:r w:rsidR="002E78D6" w:rsidRPr="002E78D6">
        <w:rPr>
          <w:sz w:val="12"/>
        </w:rPr>
        <w:t>¶</w:t>
      </w:r>
      <w:r w:rsidRPr="001444C9">
        <w:rPr>
          <w:sz w:val="16"/>
        </w:rPr>
        <w:t xml:space="preserve"> ideas were further shaped in opposition to President Roosevelt’s New Deal</w:t>
      </w:r>
      <w:r w:rsidR="002E78D6" w:rsidRPr="002E78D6">
        <w:rPr>
          <w:sz w:val="12"/>
        </w:rPr>
        <w:t>¶</w:t>
      </w:r>
      <w:r w:rsidRPr="001444C9">
        <w:rPr>
          <w:sz w:val="16"/>
        </w:rPr>
        <w:t xml:space="preserve"> measures, Keynesian economic policy and a perceived inflation in the size of</w:t>
      </w:r>
      <w:r w:rsidR="002E78D6" w:rsidRPr="002E78D6">
        <w:rPr>
          <w:sz w:val="12"/>
        </w:rPr>
        <w:t>¶</w:t>
      </w:r>
      <w:r w:rsidRPr="001444C9">
        <w:rPr>
          <w:sz w:val="16"/>
        </w:rPr>
        <w:t xml:space="preserve"> the federal government administration.</w:t>
      </w:r>
      <w:r w:rsidR="002E78D6" w:rsidRPr="002E78D6">
        <w:rPr>
          <w:sz w:val="12"/>
        </w:rPr>
        <w:t>¶</w:t>
      </w:r>
      <w:r w:rsidRPr="001444C9">
        <w:rPr>
          <w:sz w:val="16"/>
        </w:rPr>
        <w:t xml:space="preserve"> Subsequently, </w:t>
      </w:r>
      <w:r w:rsidRPr="003D6652">
        <w:rPr>
          <w:rStyle w:val="StyleUnderline"/>
        </w:rPr>
        <w:t>the theorisation of human capital was to become pivotal in</w:t>
      </w:r>
      <w:r w:rsidR="002E78D6" w:rsidRPr="002E78D6">
        <w:rPr>
          <w:rStyle w:val="StyleUnderline"/>
          <w:sz w:val="12"/>
          <w:u w:val="none"/>
        </w:rPr>
        <w:t>¶</w:t>
      </w:r>
      <w:r w:rsidRPr="003D6652">
        <w:rPr>
          <w:rStyle w:val="StyleUnderline"/>
        </w:rPr>
        <w:t xml:space="preserve"> emphasising the assets (or lack thereof) of individual agents within a competitive</w:t>
      </w:r>
      <w:r w:rsidR="002E78D6" w:rsidRPr="002E78D6">
        <w:rPr>
          <w:rStyle w:val="StyleUnderline"/>
          <w:sz w:val="12"/>
          <w:u w:val="none"/>
        </w:rPr>
        <w:t>¶</w:t>
      </w:r>
      <w:r w:rsidRPr="003D6652">
        <w:rPr>
          <w:rStyle w:val="StyleUnderline"/>
        </w:rPr>
        <w:t xml:space="preserve"> society. Human capital ‘represents two processes, one that we could call the</w:t>
      </w:r>
      <w:r w:rsidR="002E78D6" w:rsidRPr="002E78D6">
        <w:rPr>
          <w:rStyle w:val="StyleUnderline"/>
          <w:sz w:val="12"/>
          <w:u w:val="none"/>
        </w:rPr>
        <w:t>¶</w:t>
      </w:r>
      <w:r w:rsidRPr="003D6652">
        <w:rPr>
          <w:rStyle w:val="StyleUnderline"/>
        </w:rPr>
        <w:t xml:space="preserve"> extension of economic analysis into a previously unexplored domain, and second,</w:t>
      </w:r>
      <w:r w:rsidR="002E78D6" w:rsidRPr="002E78D6">
        <w:rPr>
          <w:rStyle w:val="StyleUnderline"/>
          <w:sz w:val="12"/>
          <w:u w:val="none"/>
        </w:rPr>
        <w:t>¶</w:t>
      </w:r>
      <w:r w:rsidRPr="003D6652">
        <w:rPr>
          <w:rStyle w:val="StyleUnderline"/>
        </w:rPr>
        <w:t xml:space="preserve"> on the basis of this, </w:t>
      </w:r>
      <w:r w:rsidRPr="00976F81">
        <w:rPr>
          <w:rStyle w:val="Emphasis"/>
        </w:rPr>
        <w:t>the possibility of giving a strictly economic interpretation</w:t>
      </w:r>
      <w:r w:rsidR="002E78D6" w:rsidRPr="002E78D6">
        <w:rPr>
          <w:rStyle w:val="Emphasis"/>
          <w:b w:val="0"/>
          <w:sz w:val="12"/>
          <w:u w:val="none"/>
        </w:rPr>
        <w:t>¶</w:t>
      </w:r>
      <w:r w:rsidRPr="00976F81">
        <w:rPr>
          <w:rStyle w:val="Emphasis"/>
        </w:rPr>
        <w:t xml:space="preserve"> of a whole domain previously thought to be non-economic’</w:t>
      </w:r>
      <w:r w:rsidRPr="001444C9">
        <w:rPr>
          <w:sz w:val="16"/>
        </w:rPr>
        <w:t xml:space="preserve"> (p. 219). In short</w:t>
      </w:r>
      <w:r w:rsidRPr="003D6652">
        <w:rPr>
          <w:rStyle w:val="StyleUnderline"/>
        </w:rPr>
        <w:t>,</w:t>
      </w:r>
      <w:r w:rsidR="002E78D6" w:rsidRPr="002E78D6">
        <w:rPr>
          <w:rStyle w:val="StyleUnderline"/>
          <w:sz w:val="12"/>
          <w:u w:val="none"/>
        </w:rPr>
        <w:t>¶</w:t>
      </w:r>
      <w:r w:rsidRPr="003D6652">
        <w:rPr>
          <w:rStyle w:val="StyleUnderline"/>
        </w:rPr>
        <w:t xml:space="preserve"> everything ‘for which human beings attempt to realize their ends, from marriage,</w:t>
      </w:r>
      <w:r w:rsidR="002E78D6" w:rsidRPr="002E78D6">
        <w:rPr>
          <w:rStyle w:val="StyleUnderline"/>
          <w:sz w:val="12"/>
          <w:u w:val="none"/>
        </w:rPr>
        <w:t>¶</w:t>
      </w:r>
      <w:r w:rsidRPr="003D6652">
        <w:rPr>
          <w:rStyle w:val="StyleUnderline"/>
        </w:rPr>
        <w:t xml:space="preserve"> to crime, to expenditures on children, can be understood “economically”</w:t>
      </w:r>
      <w:r w:rsidR="002E78D6" w:rsidRPr="002E78D6">
        <w:rPr>
          <w:rStyle w:val="StyleUnderline"/>
          <w:sz w:val="12"/>
          <w:u w:val="none"/>
        </w:rPr>
        <w:t>¶</w:t>
      </w:r>
      <w:r w:rsidRPr="003D6652">
        <w:rPr>
          <w:rStyle w:val="StyleUnderline"/>
        </w:rPr>
        <w:t xml:space="preserve"> according to a particular calculation of cost for benefit’</w:t>
      </w:r>
      <w:r w:rsidRPr="001444C9">
        <w:rPr>
          <w:sz w:val="16"/>
        </w:rPr>
        <w:t xml:space="preserve"> (Read, 2009: 28).</w:t>
      </w:r>
      <w:r w:rsidR="002E78D6" w:rsidRPr="002E78D6">
        <w:rPr>
          <w:sz w:val="12"/>
        </w:rPr>
        <w:t>¶</w:t>
      </w:r>
      <w:r w:rsidRPr="001444C9">
        <w:rPr>
          <w:sz w:val="16"/>
        </w:rPr>
        <w:t xml:space="preserve"> Primary definers include the University of Chicago economists, Theodore</w:t>
      </w:r>
      <w:r w:rsidR="002E78D6" w:rsidRPr="002E78D6">
        <w:rPr>
          <w:sz w:val="12"/>
        </w:rPr>
        <w:t>¶</w:t>
      </w:r>
      <w:r w:rsidRPr="001444C9">
        <w:rPr>
          <w:sz w:val="16"/>
        </w:rPr>
        <w:t xml:space="preserve"> Schultz (1961) and Gary Becker (Becker et al., 2012). According to these theorists,</w:t>
      </w:r>
      <w:r w:rsidR="002E78D6" w:rsidRPr="002E78D6">
        <w:rPr>
          <w:sz w:val="12"/>
        </w:rPr>
        <w:t>¶</w:t>
      </w:r>
      <w:r w:rsidRPr="001444C9">
        <w:rPr>
          <w:sz w:val="16"/>
        </w:rPr>
        <w:t xml:space="preserve"> human capital is comprised of two elements: one ‘innate’ or ‘hereditary’ and</w:t>
      </w:r>
      <w:r w:rsidR="002E78D6" w:rsidRPr="002E78D6">
        <w:rPr>
          <w:sz w:val="12"/>
        </w:rPr>
        <w:t>¶</w:t>
      </w:r>
      <w:r w:rsidRPr="001444C9">
        <w:rPr>
          <w:sz w:val="16"/>
        </w:rPr>
        <w:t xml:space="preserve"> the other, ‘acquired’ (p. 227). In terms of the first type, Foucault asserts that we ‘do not have to pay to have the body we have’ or for our ‘genetic make-up’</w:t>
      </w:r>
      <w:r w:rsidR="002E78D6" w:rsidRPr="002E78D6">
        <w:rPr>
          <w:sz w:val="12"/>
        </w:rPr>
        <w:t>¶</w:t>
      </w:r>
      <w:r w:rsidRPr="001444C9">
        <w:rPr>
          <w:sz w:val="16"/>
        </w:rPr>
        <w:t xml:space="preserve"> (p. 227). However, he invites us to engage in a bit of ‘science fiction’ and imagine</w:t>
      </w:r>
      <w:r w:rsidR="002E78D6" w:rsidRPr="002E78D6">
        <w:rPr>
          <w:sz w:val="12"/>
        </w:rPr>
        <w:t>¶</w:t>
      </w:r>
      <w:r w:rsidRPr="001444C9">
        <w:rPr>
          <w:sz w:val="16"/>
        </w:rPr>
        <w:t xml:space="preserve"> how genetic risk profiling, and the related genetic matching of parents might</w:t>
      </w:r>
      <w:r w:rsidR="002E78D6" w:rsidRPr="002E78D6">
        <w:rPr>
          <w:sz w:val="12"/>
        </w:rPr>
        <w:t>¶</w:t>
      </w:r>
      <w:r w:rsidRPr="001444C9">
        <w:rPr>
          <w:sz w:val="16"/>
        </w:rPr>
        <w:t xml:space="preserve"> boost or enhance the ‘innate’ capital of their offspring (p. 228). In later years,</w:t>
      </w:r>
      <w:r w:rsidR="002E78D6" w:rsidRPr="002E78D6">
        <w:rPr>
          <w:sz w:val="12"/>
        </w:rPr>
        <w:t>¶</w:t>
      </w:r>
      <w:r w:rsidRPr="001444C9">
        <w:rPr>
          <w:sz w:val="16"/>
        </w:rPr>
        <w:t xml:space="preserve"> pre-birth screening has, in fact, become associated with greater calculation in</w:t>
      </w:r>
      <w:r w:rsidR="002E78D6" w:rsidRPr="002E78D6">
        <w:rPr>
          <w:sz w:val="12"/>
        </w:rPr>
        <w:t>¶</w:t>
      </w:r>
      <w:r w:rsidRPr="001444C9">
        <w:rPr>
          <w:sz w:val="16"/>
        </w:rPr>
        <w:t xml:space="preserve"> this respect and more advanced forms of genetic engineering have multiplied</w:t>
      </w:r>
      <w:r w:rsidR="002E78D6" w:rsidRPr="002E78D6">
        <w:rPr>
          <w:sz w:val="12"/>
        </w:rPr>
        <w:t>¶</w:t>
      </w:r>
      <w:r w:rsidRPr="001444C9">
        <w:rPr>
          <w:sz w:val="16"/>
        </w:rPr>
        <w:t xml:space="preserve"> these possibilities (Cooper, 2008). On another level, the increase in recourse to</w:t>
      </w:r>
      <w:r w:rsidR="002E78D6" w:rsidRPr="002E78D6">
        <w:rPr>
          <w:sz w:val="12"/>
        </w:rPr>
        <w:t>¶</w:t>
      </w:r>
      <w:r w:rsidRPr="001444C9">
        <w:rPr>
          <w:sz w:val="16"/>
        </w:rPr>
        <w:t xml:space="preserve"> cosmetic surgery to alter and enhance given appearances has also occurred.</w:t>
      </w:r>
      <w:r w:rsidR="002E78D6" w:rsidRPr="002E78D6">
        <w:rPr>
          <w:sz w:val="12"/>
        </w:rPr>
        <w:t>¶</w:t>
      </w:r>
      <w:r w:rsidRPr="001444C9">
        <w:rPr>
          <w:sz w:val="16"/>
        </w:rPr>
        <w:t xml:space="preserve"> Turning to acquired human capital, Foucault suggests this is the form that</w:t>
      </w:r>
      <w:r w:rsidR="002E78D6" w:rsidRPr="002E78D6">
        <w:rPr>
          <w:sz w:val="12"/>
        </w:rPr>
        <w:t>¶</w:t>
      </w:r>
      <w:r w:rsidRPr="001444C9">
        <w:rPr>
          <w:sz w:val="16"/>
        </w:rPr>
        <w:t xml:space="preserve"> most interests US neoliberals and this is reflected in their preoccupation with ‘the</w:t>
      </w:r>
      <w:r w:rsidR="002E78D6" w:rsidRPr="002E78D6">
        <w:rPr>
          <w:sz w:val="12"/>
        </w:rPr>
        <w:t>¶</w:t>
      </w:r>
      <w:r w:rsidRPr="001444C9">
        <w:rPr>
          <w:sz w:val="16"/>
        </w:rPr>
        <w:t xml:space="preserve"> more or less voluntary formation of human capital in the course of individual</w:t>
      </w:r>
      <w:r w:rsidR="002E78D6" w:rsidRPr="002E78D6">
        <w:rPr>
          <w:sz w:val="12"/>
        </w:rPr>
        <w:t>¶</w:t>
      </w:r>
      <w:r w:rsidRPr="001444C9">
        <w:rPr>
          <w:sz w:val="16"/>
        </w:rPr>
        <w:t xml:space="preserve"> lives’ (p. 229). </w:t>
      </w:r>
      <w:r w:rsidRPr="003D6652">
        <w:rPr>
          <w:rStyle w:val="StyleUnderline"/>
        </w:rPr>
        <w:t>How do individuals evolve into ‘abilities-machines’ to enhance</w:t>
      </w:r>
      <w:r w:rsidR="002E78D6" w:rsidRPr="002E78D6">
        <w:rPr>
          <w:rStyle w:val="StyleUnderline"/>
          <w:sz w:val="12"/>
          <w:u w:val="none"/>
        </w:rPr>
        <w:t>¶</w:t>
      </w:r>
      <w:r w:rsidRPr="003D6652">
        <w:rPr>
          <w:rStyle w:val="StyleUnderline"/>
        </w:rPr>
        <w:t xml:space="preserve"> their incomes?</w:t>
      </w:r>
      <w:r w:rsidRPr="001444C9">
        <w:rPr>
          <w:sz w:val="16"/>
        </w:rPr>
        <w:t xml:space="preserve"> (p. 229). What in the ‘child’s family life will produce human</w:t>
      </w:r>
      <w:r w:rsidR="002E78D6" w:rsidRPr="002E78D6">
        <w:rPr>
          <w:sz w:val="12"/>
        </w:rPr>
        <w:t>¶</w:t>
      </w:r>
      <w:r w:rsidRPr="001444C9">
        <w:rPr>
          <w:sz w:val="16"/>
        </w:rPr>
        <w:t xml:space="preserve"> capital? </w:t>
      </w:r>
      <w:r w:rsidRPr="003D6652">
        <w:rPr>
          <w:rStyle w:val="StyleUnderline"/>
        </w:rPr>
        <w:t>What type of stimuli, form of life, and relationship with parents, adults</w:t>
      </w:r>
      <w:r w:rsidR="002E78D6" w:rsidRPr="002E78D6">
        <w:rPr>
          <w:rStyle w:val="StyleUnderline"/>
          <w:sz w:val="12"/>
          <w:u w:val="none"/>
        </w:rPr>
        <w:t>¶</w:t>
      </w:r>
      <w:r w:rsidRPr="003D6652">
        <w:rPr>
          <w:rStyle w:val="StyleUnderline"/>
        </w:rPr>
        <w:t xml:space="preserve"> and others can be crystallized into human capital</w:t>
      </w:r>
      <w:r w:rsidRPr="001444C9">
        <w:rPr>
          <w:sz w:val="16"/>
        </w:rPr>
        <w:t xml:space="preserve">?’ (p. 230). </w:t>
      </w:r>
      <w:r w:rsidRPr="003D6652">
        <w:rPr>
          <w:rStyle w:val="StyleUnderline"/>
        </w:rPr>
        <w:t>This is a grid</w:t>
      </w:r>
      <w:r w:rsidR="002E78D6" w:rsidRPr="002E78D6">
        <w:rPr>
          <w:rStyle w:val="StyleUnderline"/>
          <w:sz w:val="12"/>
          <w:u w:val="none"/>
        </w:rPr>
        <w:t>¶</w:t>
      </w:r>
      <w:r w:rsidRPr="003D6652">
        <w:rPr>
          <w:rStyle w:val="StyleUnderline"/>
        </w:rPr>
        <w:t xml:space="preserve"> of intelligibility in which ‘</w:t>
      </w:r>
      <w:r w:rsidRPr="00976F81">
        <w:rPr>
          <w:rStyle w:val="Emphasis"/>
        </w:rPr>
        <w:t>all the problems of health care and public hygiene</w:t>
      </w:r>
      <w:r w:rsidR="002E78D6" w:rsidRPr="002E78D6">
        <w:rPr>
          <w:rStyle w:val="Emphasis"/>
          <w:b w:val="0"/>
          <w:sz w:val="12"/>
          <w:u w:val="none"/>
        </w:rPr>
        <w:t>¶</w:t>
      </w:r>
      <w:r w:rsidRPr="00976F81">
        <w:rPr>
          <w:rStyle w:val="Emphasis"/>
        </w:rPr>
        <w:t xml:space="preserve"> must, or at any rate can, be rethought as elements which may or may not</w:t>
      </w:r>
      <w:r w:rsidR="002E78D6" w:rsidRPr="002E78D6">
        <w:rPr>
          <w:rStyle w:val="Emphasis"/>
          <w:b w:val="0"/>
          <w:sz w:val="12"/>
          <w:u w:val="none"/>
        </w:rPr>
        <w:t>¶</w:t>
      </w:r>
      <w:r w:rsidRPr="00976F81">
        <w:rPr>
          <w:rStyle w:val="Emphasis"/>
        </w:rPr>
        <w:t xml:space="preserve"> improve human capital’</w:t>
      </w:r>
      <w:r w:rsidRPr="003D6652">
        <w:rPr>
          <w:rStyle w:val="StyleUnderline"/>
        </w:rPr>
        <w:t xml:space="preserve"> </w:t>
      </w:r>
      <w:r w:rsidRPr="001444C9">
        <w:rPr>
          <w:sz w:val="16"/>
        </w:rPr>
        <w:t>(p. 230). Important here, therefore, are ‘educational</w:t>
      </w:r>
      <w:r w:rsidR="002E78D6" w:rsidRPr="002E78D6">
        <w:rPr>
          <w:sz w:val="12"/>
        </w:rPr>
        <w:t>¶</w:t>
      </w:r>
      <w:r w:rsidRPr="001444C9">
        <w:rPr>
          <w:sz w:val="16"/>
        </w:rPr>
        <w:t xml:space="preserve"> investments’ which are ‘much broader than simple schooling or professional</w:t>
      </w:r>
      <w:r w:rsidR="002E78D6" w:rsidRPr="002E78D6">
        <w:rPr>
          <w:sz w:val="12"/>
        </w:rPr>
        <w:t>¶</w:t>
      </w:r>
      <w:r w:rsidRPr="001444C9">
        <w:rPr>
          <w:sz w:val="16"/>
        </w:rPr>
        <w:t xml:space="preserve"> training’ (p. 229). This might include, for example, the ‘time parents devote to</w:t>
      </w:r>
      <w:r w:rsidR="002E78D6" w:rsidRPr="002E78D6">
        <w:rPr>
          <w:sz w:val="12"/>
        </w:rPr>
        <w:t>¶</w:t>
      </w:r>
      <w:r w:rsidRPr="001444C9">
        <w:rPr>
          <w:sz w:val="16"/>
        </w:rPr>
        <w:t xml:space="preserve"> their children outside of simple educational activities’ (p. 229). The entire set of</w:t>
      </w:r>
      <w:r w:rsidR="002E78D6" w:rsidRPr="002E78D6">
        <w:rPr>
          <w:sz w:val="12"/>
        </w:rPr>
        <w:t>¶</w:t>
      </w:r>
      <w:r w:rsidRPr="001444C9">
        <w:rPr>
          <w:sz w:val="16"/>
        </w:rPr>
        <w:t xml:space="preserve"> cultural stimuli received by the child will collectively contribute to the formation</w:t>
      </w:r>
      <w:r w:rsidR="002E78D6" w:rsidRPr="002E78D6">
        <w:rPr>
          <w:sz w:val="12"/>
        </w:rPr>
        <w:t>¶</w:t>
      </w:r>
      <w:r w:rsidRPr="001444C9">
        <w:rPr>
          <w:sz w:val="16"/>
        </w:rPr>
        <w:t xml:space="preserve"> of acquired human capital. In this context, ‘more educated parents will form a</w:t>
      </w:r>
      <w:r w:rsidR="002E78D6" w:rsidRPr="002E78D6">
        <w:rPr>
          <w:sz w:val="12"/>
        </w:rPr>
        <w:t>¶</w:t>
      </w:r>
      <w:r w:rsidRPr="001444C9">
        <w:rPr>
          <w:sz w:val="16"/>
        </w:rPr>
        <w:t xml:space="preserve"> higher human capital than parents with less education’ (p. 229). However, </w:t>
      </w:r>
      <w:r w:rsidRPr="003D6652">
        <w:rPr>
          <w:rStyle w:val="StyleUnderline"/>
        </w:rPr>
        <w:t>with a</w:t>
      </w:r>
      <w:r w:rsidR="002E78D6" w:rsidRPr="002E78D6">
        <w:rPr>
          <w:rStyle w:val="StyleUnderline"/>
          <w:sz w:val="12"/>
          <w:u w:val="none"/>
        </w:rPr>
        <w:t>¶</w:t>
      </w:r>
      <w:r w:rsidRPr="003D6652">
        <w:rPr>
          <w:rStyle w:val="StyleUnderline"/>
        </w:rPr>
        <w:t xml:space="preserve"> ‘whole environmental analysis’ of</w:t>
      </w:r>
      <w:r w:rsidRPr="001444C9">
        <w:rPr>
          <w:sz w:val="16"/>
        </w:rPr>
        <w:t xml:space="preserve"> the child’s </w:t>
      </w:r>
      <w:r w:rsidRPr="003D6652">
        <w:rPr>
          <w:rStyle w:val="StyleUnderline"/>
        </w:rPr>
        <w:t>life, it will be ‘possible to calculate,</w:t>
      </w:r>
      <w:r w:rsidR="002E78D6" w:rsidRPr="002E78D6">
        <w:rPr>
          <w:rStyle w:val="StyleUnderline"/>
          <w:sz w:val="12"/>
          <w:u w:val="none"/>
        </w:rPr>
        <w:t>¶</w:t>
      </w:r>
      <w:r w:rsidRPr="003D6652">
        <w:rPr>
          <w:rStyle w:val="StyleUnderline"/>
        </w:rPr>
        <w:t xml:space="preserve"> and to a certain extent to quantify, or at any rate measure’ the ‘possibilities</w:t>
      </w:r>
      <w:r w:rsidR="002E78D6" w:rsidRPr="002E78D6">
        <w:rPr>
          <w:rStyle w:val="StyleUnderline"/>
          <w:sz w:val="12"/>
          <w:u w:val="none"/>
        </w:rPr>
        <w:t>¶</w:t>
      </w:r>
      <w:r w:rsidRPr="003D6652">
        <w:rPr>
          <w:rStyle w:val="StyleUnderline"/>
        </w:rPr>
        <w:t xml:space="preserve"> of investment in human capital’ </w:t>
      </w:r>
      <w:r w:rsidRPr="001444C9">
        <w:rPr>
          <w:sz w:val="16"/>
        </w:rPr>
        <w:t>(pp. 229–30; see also Gudmand-Høyer and</w:t>
      </w:r>
      <w:r w:rsidR="002E78D6" w:rsidRPr="002E78D6">
        <w:rPr>
          <w:sz w:val="12"/>
        </w:rPr>
        <w:t>¶</w:t>
      </w:r>
      <w:r w:rsidRPr="001444C9">
        <w:rPr>
          <w:sz w:val="16"/>
        </w:rPr>
        <w:t xml:space="preserve"> Hjorth, 2009).</w:t>
      </w:r>
      <w:r w:rsidR="002E78D6" w:rsidRPr="002E78D6">
        <w:rPr>
          <w:sz w:val="12"/>
        </w:rPr>
        <w:t>¶</w:t>
      </w:r>
      <w:r w:rsidRPr="001444C9">
        <w:rPr>
          <w:sz w:val="16"/>
        </w:rPr>
        <w:t xml:space="preserve"> Foucault takes child attachment discourse and situates it within his</w:t>
      </w:r>
      <w:r w:rsidR="002E78D6" w:rsidRPr="002E78D6">
        <w:rPr>
          <w:sz w:val="12"/>
        </w:rPr>
        <w:t>¶</w:t>
      </w:r>
      <w:r w:rsidRPr="001444C9">
        <w:rPr>
          <w:sz w:val="16"/>
        </w:rPr>
        <w:t xml:space="preserve"> articulation of neoliberal ideas on human capital (pp. 243–44). He is not interested</w:t>
      </w:r>
      <w:r w:rsidR="002E78D6" w:rsidRPr="002E78D6">
        <w:rPr>
          <w:sz w:val="12"/>
        </w:rPr>
        <w:t>¶</w:t>
      </w:r>
      <w:r w:rsidRPr="001444C9">
        <w:rPr>
          <w:sz w:val="16"/>
        </w:rPr>
        <w:t xml:space="preserve"> in the gendered dimension inherent in this arrangement (Thornton, 2014). Nor</w:t>
      </w:r>
      <w:r w:rsidR="002E78D6" w:rsidRPr="002E78D6">
        <w:rPr>
          <w:sz w:val="12"/>
        </w:rPr>
        <w:t>¶</w:t>
      </w:r>
      <w:r w:rsidRPr="001444C9">
        <w:rPr>
          <w:sz w:val="16"/>
        </w:rPr>
        <w:t xml:space="preserve"> does he draw any, arguably </w:t>
      </w:r>
      <w:r w:rsidRPr="003D6652">
        <w:rPr>
          <w:rStyle w:val="StyleUnderline"/>
        </w:rPr>
        <w:t>relevant, parallels with contemporary theorisations</w:t>
      </w:r>
      <w:r w:rsidR="002E78D6" w:rsidRPr="002E78D6">
        <w:rPr>
          <w:rStyle w:val="StyleUnderline"/>
          <w:sz w:val="12"/>
          <w:u w:val="none"/>
        </w:rPr>
        <w:t>¶</w:t>
      </w:r>
      <w:r w:rsidRPr="003D6652">
        <w:rPr>
          <w:rStyle w:val="StyleUnderline"/>
        </w:rPr>
        <w:t xml:space="preserve"> developed by the Italian Marxist Autonomists, around the idea of the ‘social</w:t>
      </w:r>
      <w:r w:rsidR="002E78D6" w:rsidRPr="002E78D6">
        <w:rPr>
          <w:rStyle w:val="StyleUnderline"/>
          <w:sz w:val="12"/>
          <w:u w:val="none"/>
        </w:rPr>
        <w:t>¶</w:t>
      </w:r>
      <w:r w:rsidRPr="003D6652">
        <w:rPr>
          <w:rStyle w:val="StyleUnderline"/>
        </w:rPr>
        <w:t xml:space="preserve"> factory’ or ‘factory without walls’ in which the whole of society is placed at the</w:t>
      </w:r>
      <w:r w:rsidR="002E78D6" w:rsidRPr="002E78D6">
        <w:rPr>
          <w:rStyle w:val="StyleUnderline"/>
          <w:sz w:val="12"/>
          <w:u w:val="none"/>
        </w:rPr>
        <w:t>¶</w:t>
      </w:r>
      <w:r w:rsidRPr="003D6652">
        <w:rPr>
          <w:rStyle w:val="StyleUnderline"/>
        </w:rPr>
        <w:t xml:space="preserve"> disposal of profit</w:t>
      </w:r>
      <w:r w:rsidRPr="001444C9">
        <w:rPr>
          <w:sz w:val="16"/>
        </w:rPr>
        <w:t xml:space="preserve"> (Negri, 2005: 102–115: see also Garrett, 2014). On occasions,</w:t>
      </w:r>
      <w:r w:rsidR="002E78D6" w:rsidRPr="002E78D6">
        <w:rPr>
          <w:sz w:val="12"/>
        </w:rPr>
        <w:t>¶</w:t>
      </w:r>
      <w:r w:rsidRPr="001444C9">
        <w:rPr>
          <w:sz w:val="16"/>
        </w:rPr>
        <w:t xml:space="preserve"> Foucault does refer to a Marxist framework, linking human capital to the work of</w:t>
      </w:r>
      <w:r w:rsidR="002E78D6" w:rsidRPr="002E78D6">
        <w:rPr>
          <w:sz w:val="12"/>
        </w:rPr>
        <w:t>¶</w:t>
      </w:r>
      <w:r w:rsidRPr="001444C9">
        <w:rPr>
          <w:sz w:val="16"/>
        </w:rPr>
        <w:t xml:space="preserve"> Rosa Luxemburg. More specifically, </w:t>
      </w:r>
      <w:r w:rsidRPr="003D6652">
        <w:rPr>
          <w:rStyle w:val="StyleUnderline"/>
        </w:rPr>
        <w:t>the cultivation of human capital is interpreted</w:t>
      </w:r>
      <w:r w:rsidR="002E78D6" w:rsidRPr="002E78D6">
        <w:rPr>
          <w:rStyle w:val="StyleUnderline"/>
          <w:sz w:val="12"/>
          <w:u w:val="none"/>
        </w:rPr>
        <w:t>¶</w:t>
      </w:r>
      <w:r w:rsidRPr="003D6652">
        <w:rPr>
          <w:rStyle w:val="StyleUnderline"/>
        </w:rPr>
        <w:t xml:space="preserve"> as an attempt to counter the problem historically haunting capitalism – namely</w:t>
      </w:r>
      <w:r w:rsidR="002E78D6" w:rsidRPr="002E78D6">
        <w:rPr>
          <w:rStyle w:val="StyleUnderline"/>
          <w:sz w:val="12"/>
          <w:u w:val="none"/>
        </w:rPr>
        <w:t>¶</w:t>
      </w:r>
      <w:r w:rsidRPr="003D6652">
        <w:rPr>
          <w:rStyle w:val="StyleUnderline"/>
        </w:rPr>
        <w:t xml:space="preserve"> the threat of falling rates of profit – by dint of ‘innovation’ and investments ‘made</w:t>
      </w:r>
      <w:r w:rsidR="002E78D6" w:rsidRPr="002E78D6">
        <w:rPr>
          <w:rStyle w:val="StyleUnderline"/>
          <w:sz w:val="12"/>
          <w:u w:val="none"/>
        </w:rPr>
        <w:t>¶</w:t>
      </w:r>
      <w:r w:rsidRPr="003D6652">
        <w:rPr>
          <w:rStyle w:val="StyleUnderline"/>
        </w:rPr>
        <w:t xml:space="preserve"> at the level of man himself’</w:t>
      </w:r>
      <w:r w:rsidRPr="001444C9">
        <w:rPr>
          <w:sz w:val="16"/>
        </w:rPr>
        <w:t xml:space="preserve"> (p. 231). As people are turned into ‘abilities machines’,</w:t>
      </w:r>
      <w:r w:rsidR="002E78D6" w:rsidRPr="002E78D6">
        <w:rPr>
          <w:sz w:val="12"/>
        </w:rPr>
        <w:t>¶</w:t>
      </w:r>
      <w:r w:rsidRPr="001444C9">
        <w:rPr>
          <w:sz w:val="16"/>
        </w:rPr>
        <w:t xml:space="preserve"> the honing of new skills, and not imperialism as suggested by Luxemburg, might</w:t>
      </w:r>
      <w:r w:rsidR="002E78D6" w:rsidRPr="002E78D6">
        <w:rPr>
          <w:sz w:val="12"/>
        </w:rPr>
        <w:t>¶</w:t>
      </w:r>
      <w:r w:rsidRPr="001444C9">
        <w:rPr>
          <w:sz w:val="16"/>
        </w:rPr>
        <w:t xml:space="preserve"> be the vital new platform for capital accumulation.</w:t>
      </w:r>
    </w:p>
    <w:p w14:paraId="0E4E192A" w14:textId="418B7123" w:rsidR="008C0AD0" w:rsidRDefault="008C0AD0" w:rsidP="00282E8F">
      <w:pPr>
        <w:pStyle w:val="Heading3"/>
        <w:rPr>
          <w:rFonts w:eastAsiaTheme="minorHAnsi"/>
        </w:rPr>
      </w:pPr>
      <w:r>
        <w:rPr>
          <w:rFonts w:eastAsiaTheme="minorHAnsi"/>
        </w:rPr>
        <w:t>Infrastructure</w:t>
      </w:r>
    </w:p>
    <w:p w14:paraId="10CEDFA1" w14:textId="77777777" w:rsidR="008C0AD0" w:rsidRPr="00583E2E" w:rsidRDefault="008C0AD0" w:rsidP="008C0AD0">
      <w:pPr>
        <w:pStyle w:val="Heading4"/>
      </w:pPr>
      <w:r w:rsidRPr="00583E2E">
        <w:t xml:space="preserve">Infrastructure is a means to control and organize life through far-reaching technological systems. </w:t>
      </w:r>
    </w:p>
    <w:p w14:paraId="6B65D1B7" w14:textId="1BDFB1EC" w:rsidR="008C0AD0" w:rsidRPr="001444C9" w:rsidRDefault="008C0AD0" w:rsidP="008C0AD0">
      <w:r w:rsidRPr="00583E2E">
        <w:rPr>
          <w:b/>
          <w:bCs/>
          <w:sz w:val="26"/>
          <w:szCs w:val="26"/>
        </w:rPr>
        <w:t>Larkin ’13</w:t>
      </w:r>
      <w:r w:rsidRPr="001444C9">
        <w:t xml:space="preserve">, (Brian Larkin Brian Larkin is the Director of Graduate Studies and a Professor of Anthropology at Barnard College, Columbia University, “The Politics and Poetics of Infrastructure,” Annual Anthropological Review, 8-21-2013, </w:t>
      </w:r>
      <w:r w:rsidRPr="00ED7B4B">
        <w:t>https://www.annualreviews.org/doi/pdf/10.1146/annurev-anthro-092412-155522</w:t>
      </w:r>
      <w:r w:rsidRPr="001444C9">
        <w:t>) @ehatt + [A.G]</w:t>
      </w:r>
    </w:p>
    <w:p w14:paraId="3C2B5C75" w14:textId="77777777" w:rsidR="008C0AD0" w:rsidRPr="001444C9" w:rsidRDefault="008C0AD0" w:rsidP="008C0AD0">
      <w:pPr>
        <w:rPr>
          <w:sz w:val="16"/>
        </w:rPr>
      </w:pPr>
      <w:r w:rsidRPr="001444C9">
        <w:rPr>
          <w:sz w:val="16"/>
        </w:rPr>
        <w:t xml:space="preserve">For some time now, scholars in science and technology </w:t>
      </w:r>
      <w:r w:rsidRPr="00583E2E">
        <w:rPr>
          <w:rStyle w:val="StyleUnderline"/>
        </w:rPr>
        <w:t xml:space="preserve">studies and geography have analyzed how infrastructures mediate exchange over distance, bringing different people, objects, and spaces into interaction and </w:t>
      </w:r>
      <w:r w:rsidRPr="00583E2E">
        <w:rPr>
          <w:rStyle w:val="Emphasis"/>
        </w:rPr>
        <w:t>forming the base on which to operate modern economic and social systems</w:t>
      </w:r>
      <w:r w:rsidRPr="001444C9">
        <w:rPr>
          <w:sz w:val="16"/>
        </w:rPr>
        <w:t xml:space="preserve"> (Graham &amp; Marvin 1996, 2001; Lefebvre 1991). Graham &amp; Marvin (1996) have written a series of influential works examining how </w:t>
      </w:r>
      <w:r w:rsidRPr="00583E2E">
        <w:rPr>
          <w:rStyle w:val="StyleUnderline"/>
        </w:rPr>
        <w:t>new systems of telecommunications are reconfiguring urban space</w:t>
      </w:r>
      <w:r w:rsidRPr="001444C9">
        <w:rPr>
          <w:sz w:val="16"/>
        </w:rPr>
        <w:t xml:space="preserve"> and how </w:t>
      </w:r>
      <w:r w:rsidRPr="00583E2E">
        <w:rPr>
          <w:rStyle w:val="StyleUnderline"/>
        </w:rPr>
        <w:t xml:space="preserve">infrastructures bundle together water, energy, people, and streets into a series of </w:t>
      </w:r>
      <w:r w:rsidRPr="00583E2E">
        <w:rPr>
          <w:rStyle w:val="Emphasis"/>
        </w:rPr>
        <w:t>networked infrastructures</w:t>
      </w:r>
      <w:r w:rsidRPr="00583E2E">
        <w:rPr>
          <w:rStyle w:val="StyleUnderline"/>
        </w:rPr>
        <w:t xml:space="preserve"> that </w:t>
      </w:r>
      <w:r w:rsidRPr="00583E2E">
        <w:rPr>
          <w:rStyle w:val="Emphasis"/>
        </w:rPr>
        <w:t>define modern life</w:t>
      </w:r>
      <w:r w:rsidRPr="001444C9">
        <w:rPr>
          <w:sz w:val="16"/>
        </w:rPr>
        <w:t xml:space="preserve"> (2001). The </w:t>
      </w:r>
      <w:r w:rsidRPr="00583E2E">
        <w:rPr>
          <w:rStyle w:val="StyleUnderline"/>
        </w:rPr>
        <w:t>emphasis</w:t>
      </w:r>
      <w:r w:rsidRPr="001444C9">
        <w:rPr>
          <w:sz w:val="16"/>
        </w:rPr>
        <w:t xml:space="preserve"> here </w:t>
      </w:r>
      <w:r w:rsidRPr="00583E2E">
        <w:rPr>
          <w:rStyle w:val="StyleUnderline"/>
        </w:rPr>
        <w:t>is on the formation of</w:t>
      </w:r>
      <w:r w:rsidRPr="001444C9">
        <w:rPr>
          <w:sz w:val="16"/>
        </w:rPr>
        <w:t xml:space="preserve"> what Hughes (1987, 1993) terms </w:t>
      </w:r>
      <w:r w:rsidRPr="00583E2E">
        <w:rPr>
          <w:rStyle w:val="Emphasis"/>
        </w:rPr>
        <w:t>large-scale technical systems</w:t>
      </w:r>
      <w:r w:rsidRPr="00583E2E">
        <w:rPr>
          <w:rStyle w:val="StyleUnderline"/>
        </w:rPr>
        <w:t xml:space="preserve">, the massive </w:t>
      </w:r>
      <w:r w:rsidRPr="00583E2E">
        <w:rPr>
          <w:rStyle w:val="Emphasis"/>
        </w:rPr>
        <w:t>infrastructural networks</w:t>
      </w:r>
      <w:r w:rsidRPr="00583E2E">
        <w:rPr>
          <w:rStyle w:val="StyleUnderline"/>
        </w:rPr>
        <w:t xml:space="preserve"> that have come to </w:t>
      </w:r>
      <w:r w:rsidRPr="00583E2E">
        <w:rPr>
          <w:rStyle w:val="Emphasis"/>
        </w:rPr>
        <w:t>organize everyday life</w:t>
      </w:r>
      <w:r w:rsidRPr="00583E2E">
        <w:rPr>
          <w:rStyle w:val="StyleUnderline"/>
        </w:rPr>
        <w:t>.</w:t>
      </w:r>
      <w:r w:rsidRPr="001444C9">
        <w:rPr>
          <w:sz w:val="16"/>
        </w:rPr>
        <w:t xml:space="preserve"> Hughes (1987, 1993) and those coming in his wake (Bijker 1997; Bijker et al. 1987; Bowker &amp; Star 2000; Edwards 1997, 2003; Edwards et al. 2009; Hecht 2011; Jackson et al. 2007; Star &amp; Ruhleder 1996; Yates 1993) argue that infrastructures typically begin as a series of small, independent technologies with widely varying technical standards. They become </w:t>
      </w:r>
      <w:r w:rsidRPr="00583E2E">
        <w:rPr>
          <w:rStyle w:val="StyleUnderline"/>
        </w:rPr>
        <w:t>infrastructures when either one technological system comes to dominate over others or when independent systems converge into a network</w:t>
      </w:r>
      <w:r w:rsidRPr="001444C9">
        <w:rPr>
          <w:sz w:val="16"/>
        </w:rPr>
        <w:t xml:space="preserve">. For Hughes, as a systems thinker, the ontology of a technology is composed of elements internal to the object itself but is formed as part of a system. The invention of the Edison light bulb, for instance, simultaneously involved the invention of the Edison Jumbo Generator and the Edison Main and Feeder. It innovated financial instruments and management structures necessary to accommodate a rapidly expanding corporation. The light bulb in this conception does not develop from an unfolding of elements internal to the technology itself—an assemblage of glass, filament, and vacuum—as some theories of technics would have it. Rather, as an </w:t>
      </w:r>
      <w:r w:rsidRPr="00583E2E">
        <w:rPr>
          <w:rStyle w:val="StyleUnderline"/>
        </w:rPr>
        <w:t>infrastructure</w:t>
      </w:r>
      <w:r w:rsidRPr="001444C9">
        <w:rPr>
          <w:sz w:val="16"/>
        </w:rPr>
        <w:t xml:space="preserve"> it </w:t>
      </w:r>
      <w:r w:rsidRPr="00583E2E">
        <w:rPr>
          <w:rStyle w:val="StyleUnderline"/>
        </w:rPr>
        <w:t>is an amalgam of technical, administrative, and financial techniques</w:t>
      </w:r>
      <w:r w:rsidRPr="001444C9">
        <w:rPr>
          <w:sz w:val="16"/>
        </w:rPr>
        <w:t xml:space="preserve">. Two major insights that emerge from this work are of central importance to anthropology. Placing the system at the center of analysis decenters a focus on technology and offers a more synthetic perspective, bringing into our conception of machines all sorts of nontechnological elements. For Hughes, a holding company or an accounting practice is as much a technical invention as is a dynamo or a telephone, and all are essential to producing an infrastructural system. Second, the focus is on system building. </w:t>
      </w:r>
      <w:r w:rsidRPr="00583E2E">
        <w:rPr>
          <w:rStyle w:val="StyleUnderline"/>
        </w:rPr>
        <w:t>A technical system originates in one place, growing in response to particular ecological, legal, political, and industrial techniques</w:t>
      </w:r>
      <w:r w:rsidRPr="001444C9">
        <w:rPr>
          <w:sz w:val="16"/>
        </w:rPr>
        <w:t xml:space="preserve"> native to that area. But </w:t>
      </w:r>
      <w:r w:rsidRPr="00583E2E">
        <w:rPr>
          <w:rStyle w:val="StyleUnderline"/>
        </w:rPr>
        <w:t xml:space="preserve">as it grows into a networked infrastructure, it must move to other places with differing conditions, technological standards, and legal regulations, elaborating techniques of adaptation and translation. This conception places focus on practices of </w:t>
      </w:r>
      <w:r w:rsidRPr="00583E2E">
        <w:rPr>
          <w:rStyle w:val="Emphasis"/>
        </w:rPr>
        <w:t>routinization and extension</w:t>
      </w:r>
      <w:r w:rsidRPr="001444C9">
        <w:rPr>
          <w:sz w:val="16"/>
        </w:rPr>
        <w:t xml:space="preserve">, requiring an account of translation (which can be technical, but also managerial and financial) as a process inherent to system building. It is no surprise that the scholars coming after Hughes (Bowker &amp; Star 2000, Edwards et al. 2009) drew heavily on actor-network theory and its emphasis on tracing associations between heterogeneous networks (Latour 1996, 2007) and on the necessity of accounting for how translation occurs (Callon 1986, 1998; Latour 1993). This work has been extremely productive for recent anthropological research (Appel 2012a,b; Anand 2011, 2012; Carse 2012; Collier 2011; Collier &amp; Lakoff 2008; Von Schnitzler 2008), as one can see in two excellent recent studies on water supply in Mumbai (Anand 2011, 2012) and Soweto (Von Schnitzler 2008). Anand’s ethnography draws together engineers, political fixers, slum dwellers, politicians, activists, and bureaucrats into a single system through the technical operation of water supply (see also Gandy 2008, Graham et al. 2013). In Mumbai, the density of the population causes water supply to be scarce and periodic. Municipal engineers account for this limitation in technical terms (locating slums on a hilltop, the pressure required to move water great distances), but for slum residents it is an issue of political mobilization. Slums without water engage dadas, powerful patrons who use their connections to pressure elected officials to provide infrastructural connection. In return, the dada rewards those representatives by delivering electoral support. In Anand’s analysis, essentially two infrastructural systems interact: water delivery, with its systems of pipes, engineers, and bureaucracy that make up the technical end of water provision (the aspect of infrastructural supply that constitutes the entire large-scale system for Hughes and others); and the social networks, forms of </w:t>
      </w:r>
      <w:r w:rsidRPr="00583E2E">
        <w:rPr>
          <w:rStyle w:val="StyleUnderline"/>
        </w:rPr>
        <w:t>patron-clientship, and “</w:t>
      </w:r>
      <w:r w:rsidRPr="00583E2E">
        <w:rPr>
          <w:rStyle w:val="Emphasis"/>
        </w:rPr>
        <w:t>phatic labor</w:t>
      </w:r>
      <w:r w:rsidRPr="001444C9">
        <w:rPr>
          <w:sz w:val="16"/>
        </w:rPr>
        <w:t xml:space="preserve">” (Elyachar 2010) that are as important to water delivery as are pumps and pipes. Infrastructure in this sense is a kind of mentality and way of living in the world (Hansen &amp; Verkaaik 2009, Simmel 1972, Simone 2001), and Anand (2011) brings together these two differing conceptions of infrastructure not, in the final instance, to analyze water supply but to reveal the production of what he terms “hydraulic citizenship, a form of belonging to the city enabled by social and material claims made to the city’s water infrastructure” (p. 545). Von Schnitzler (2008), like Anand, sees water supply as revealing a larger logic of citizenship in the postapartheid state in South Africa. But her approach differs by focusing analysis on a specific technology, the water meter, which was introduced as a technical device to monitor water usage and end the problem of wastage in townships. Von Schnitzler traces the technical history of the water meter back to its invention in Britain but then examines how its introduction to South Africa was intended not just to regulate water use but to produce a new sort of citizen. This citizen was one who was responsible, self-monitored his or her own actions, and engaged in practices of calculation. Taking a more biopolitical turn, Von Schnitzler argues that meters do not just regulate water provision; they reveal a strategy of government and, ultimately, produce an ethics. “[C]ouched in a moral-pedagogical language” (Von Schnitzler 2008, p. 906) city officials aimed to reform the culture of township residents (who wasted water) by producing a “calculating subject,” one who switches the tap off when brushing teeth or reuses bath water when flushing the toilet (see also Fennell 2011). The meter, Von Schnitzler argues, delivered moral behavior as well as water. Both Von Schnitzler and Anand demonstrate how the </w:t>
      </w:r>
      <w:r w:rsidRPr="00583E2E">
        <w:rPr>
          <w:rStyle w:val="StyleUnderline"/>
        </w:rPr>
        <w:t>operation of technologies, ostensibly a neutral practice, becomes the grounds around which forms of citizenship are contested</w:t>
      </w:r>
      <w:r w:rsidRPr="001444C9">
        <w:rPr>
          <w:sz w:val="16"/>
        </w:rPr>
        <w:t xml:space="preserve"> (Barry 2001; Joyce 2003; Mitchell 2002, 2011; Otter 2008) </w:t>
      </w:r>
      <w:r w:rsidRPr="00583E2E">
        <w:rPr>
          <w:rStyle w:val="StyleUnderline"/>
        </w:rPr>
        <w:t xml:space="preserve">and where </w:t>
      </w:r>
      <w:r w:rsidRPr="00583E2E">
        <w:rPr>
          <w:rStyle w:val="Emphasis"/>
        </w:rPr>
        <w:t>technological systems</w:t>
      </w:r>
      <w:r w:rsidRPr="00583E2E">
        <w:rPr>
          <w:rStyle w:val="StyleUnderline"/>
        </w:rPr>
        <w:t xml:space="preserve"> are </w:t>
      </w:r>
      <w:r w:rsidRPr="00583E2E">
        <w:rPr>
          <w:rStyle w:val="Emphasis"/>
        </w:rPr>
        <w:t>entangled with</w:t>
      </w:r>
      <w:r w:rsidRPr="00583E2E">
        <w:rPr>
          <w:rStyle w:val="StyleUnderline"/>
        </w:rPr>
        <w:t xml:space="preserve"> other religious and </w:t>
      </w:r>
      <w:r w:rsidRPr="00583E2E">
        <w:rPr>
          <w:rStyle w:val="Emphasis"/>
        </w:rPr>
        <w:t>political</w:t>
      </w:r>
      <w:r w:rsidRPr="00583E2E">
        <w:rPr>
          <w:rStyle w:val="StyleUnderline"/>
        </w:rPr>
        <w:t xml:space="preserve"> domains. Collier</w:t>
      </w:r>
      <w:r w:rsidRPr="001444C9">
        <w:rPr>
          <w:sz w:val="16"/>
        </w:rPr>
        <w:t xml:space="preserve"> (2011</w:t>
      </w:r>
      <w:r w:rsidRPr="00583E2E">
        <w:rPr>
          <w:rStyle w:val="StyleUnderline"/>
        </w:rPr>
        <w:t xml:space="preserve">) adds a twist to this literature by </w:t>
      </w:r>
      <w:r w:rsidRPr="00583E2E">
        <w:rPr>
          <w:rStyle w:val="Emphasis"/>
        </w:rPr>
        <w:t>organizing</w:t>
      </w:r>
      <w:r w:rsidRPr="00583E2E">
        <w:rPr>
          <w:rStyle w:val="StyleUnderline"/>
        </w:rPr>
        <w:t xml:space="preserve"> his </w:t>
      </w:r>
      <w:r w:rsidRPr="00583E2E">
        <w:rPr>
          <w:rStyle w:val="Emphasis"/>
        </w:rPr>
        <w:t>analysis</w:t>
      </w:r>
      <w:r w:rsidRPr="00583E2E">
        <w:rPr>
          <w:rStyle w:val="StyleUnderline"/>
        </w:rPr>
        <w:t xml:space="preserve"> of infrastructures entirely </w:t>
      </w:r>
      <w:r w:rsidRPr="00583E2E">
        <w:rPr>
          <w:rStyle w:val="Emphasis"/>
        </w:rPr>
        <w:t>around the question of the biopolitical</w:t>
      </w:r>
      <w:r w:rsidRPr="001444C9">
        <w:rPr>
          <w:sz w:val="16"/>
        </w:rPr>
        <w:t xml:space="preserve"> (Foucault 2010, 2011). </w:t>
      </w:r>
      <w:r w:rsidRPr="00583E2E">
        <w:rPr>
          <w:rStyle w:val="StyleUnderline"/>
        </w:rPr>
        <w:t>Infrastructures</w:t>
      </w:r>
      <w:r w:rsidRPr="001444C9">
        <w:rPr>
          <w:sz w:val="16"/>
        </w:rPr>
        <w:t xml:space="preserve">, for Collier, </w:t>
      </w:r>
      <w:r w:rsidRPr="00583E2E">
        <w:rPr>
          <w:rStyle w:val="Emphasis"/>
        </w:rPr>
        <w:t>are a mixture of political rationality, administrative techniques, and material systems</w:t>
      </w:r>
      <w:r w:rsidRPr="001444C9">
        <w:rPr>
          <w:sz w:val="16"/>
        </w:rPr>
        <w:t>, and his interest is not in infrastructure per se but in what it tells us about practices of government. Soviet electricity provision, through this lens, is analyzed for how it reveals a system of total planning in a command economy rather than for what it tells us about the effects of electricity on users in Russia. Unlike in the West, electricity supply in Soviet Russia was not regulated by user demand but was an allocation to a particular area decided in advance by technocrats as part of a total system of electricity planning. The post-Soviet transition required a dismantling of this idea of government and a reconceptualizing of society as organized around an individual consumer and his or her demands rather than around a collective assigned a fixed amount of units.</w:t>
      </w:r>
    </w:p>
    <w:p w14:paraId="6686BB75" w14:textId="77777777" w:rsidR="008C0AD0" w:rsidRPr="00583E2E" w:rsidRDefault="008C0AD0" w:rsidP="008C0AD0">
      <w:pPr>
        <w:pStyle w:val="Heading4"/>
      </w:pPr>
      <w:r w:rsidRPr="00583E2E">
        <w:t>Infrastructure is used by the state to feed representations as facts to its citizens in order to serve its own purposes.</w:t>
      </w:r>
    </w:p>
    <w:p w14:paraId="59D2783B" w14:textId="3332B131" w:rsidR="008C0AD0" w:rsidRPr="001444C9" w:rsidRDefault="008C0AD0" w:rsidP="008C0AD0">
      <w:r w:rsidRPr="00583E2E">
        <w:rPr>
          <w:b/>
          <w:bCs/>
          <w:sz w:val="26"/>
          <w:szCs w:val="26"/>
        </w:rPr>
        <w:t>Larkin ’13</w:t>
      </w:r>
      <w:r w:rsidRPr="001444C9">
        <w:t xml:space="preserve">, (Brian Larkin Brian Larkin is the Director of Graduate Studies and a Professor of Anthropology at Barnard College, Columbia University, “The Politics and Poetics of Infrastructure,” Annual Anthropological Review, 8-21-2013, </w:t>
      </w:r>
      <w:r w:rsidRPr="00ED7B4B">
        <w:t>https://www.annualreviews.org/doi/pdf/10.1146/annurev-anthro-092412-155522</w:t>
      </w:r>
      <w:r w:rsidRPr="001444C9">
        <w:t>) @ehatt + [A.G]</w:t>
      </w:r>
    </w:p>
    <w:p w14:paraId="7A5B4B84" w14:textId="77777777" w:rsidR="008C0AD0" w:rsidRPr="001444C9" w:rsidRDefault="008C0AD0" w:rsidP="008C0AD0">
      <w:pPr>
        <w:rPr>
          <w:sz w:val="16"/>
        </w:rPr>
      </w:pPr>
      <w:r w:rsidRPr="001444C9">
        <w:rPr>
          <w:sz w:val="16"/>
        </w:rPr>
        <w:t xml:space="preserve">In the case of infrastructures, the poetic mode means that form is loosened from technical function. </w:t>
      </w:r>
      <w:r w:rsidRPr="00583E2E">
        <w:rPr>
          <w:rStyle w:val="Emphasis"/>
        </w:rPr>
        <w:t>Infrastructures are the means by which a state proffers</w:t>
      </w:r>
      <w:r w:rsidRPr="00583E2E">
        <w:rPr>
          <w:rStyle w:val="StyleUnderline"/>
        </w:rPr>
        <w:t xml:space="preserve"> these </w:t>
      </w:r>
      <w:r w:rsidRPr="00583E2E">
        <w:rPr>
          <w:rStyle w:val="Emphasis"/>
        </w:rPr>
        <w:t>representations to its citizens and asks them to take those representations as</w:t>
      </w:r>
      <w:r w:rsidRPr="00583E2E">
        <w:rPr>
          <w:rStyle w:val="StyleUnderline"/>
        </w:rPr>
        <w:t xml:space="preserve"> social </w:t>
      </w:r>
      <w:r w:rsidRPr="00583E2E">
        <w:rPr>
          <w:rStyle w:val="Emphasis"/>
        </w:rPr>
        <w:t>facts</w:t>
      </w:r>
      <w:r w:rsidRPr="00583E2E">
        <w:rPr>
          <w:rStyle w:val="StyleUnderline"/>
        </w:rPr>
        <w:t>. It creates a politics of “as if ”</w:t>
      </w:r>
      <w:r w:rsidRPr="001444C9">
        <w:rPr>
          <w:sz w:val="16"/>
        </w:rPr>
        <w:t xml:space="preserve"> (Wedeen 1999; see also Apter 2005). </w:t>
      </w:r>
      <w:r w:rsidRPr="00583E2E">
        <w:rPr>
          <w:rStyle w:val="StyleUnderline"/>
        </w:rPr>
        <w:t>The budget must act as if it were a realist representation, and those issuing and receiving it act as if it were a consequential document</w:t>
      </w:r>
      <w:r w:rsidRPr="001444C9">
        <w:rPr>
          <w:sz w:val="16"/>
        </w:rPr>
        <w:t xml:space="preserve">. In their poetic mode, </w:t>
      </w:r>
      <w:r w:rsidRPr="00583E2E">
        <w:rPr>
          <w:rStyle w:val="StyleUnderline"/>
        </w:rPr>
        <w:t>budgets become “arbitrary symbolic acts”</w:t>
      </w:r>
      <w:r w:rsidRPr="001444C9">
        <w:rPr>
          <w:sz w:val="16"/>
        </w:rPr>
        <w:t xml:space="preserve"> (Mbembe &amp; Roitman 1995, p. 337) </w:t>
      </w:r>
      <w:r w:rsidRPr="00583E2E">
        <w:rPr>
          <w:rStyle w:val="StyleUnderline"/>
        </w:rPr>
        <w:t xml:space="preserve">as much as techniques of governance. This </w:t>
      </w:r>
      <w:r w:rsidRPr="00583E2E">
        <w:rPr>
          <w:rStyle w:val="Emphasis"/>
        </w:rPr>
        <w:t>notion is true anywhere</w:t>
      </w:r>
      <w:r w:rsidRPr="001444C9">
        <w:rPr>
          <w:sz w:val="16"/>
        </w:rPr>
        <w:t xml:space="preserve"> but takes on particular intensity </w:t>
      </w:r>
      <w:r w:rsidRPr="00583E2E">
        <w:rPr>
          <w:rStyle w:val="StyleUnderline"/>
        </w:rPr>
        <w:t>in many parts of Africa</w:t>
      </w:r>
      <w:r w:rsidRPr="001444C9">
        <w:rPr>
          <w:sz w:val="16"/>
        </w:rPr>
        <w:t xml:space="preserve">, where the gap between the public dissemination of a calculative order (e.g., size of a population, gross domestic product, etc.) is widely believed to be arbitrary. There, as Mbembe has pointed out, </w:t>
      </w:r>
      <w:r w:rsidRPr="00583E2E">
        <w:rPr>
          <w:rStyle w:val="StyleUnderline"/>
        </w:rPr>
        <w:t xml:space="preserve">official job descriptions do not correspond to actual powers, positions are awarded for reasons unrelated to professional qualification, and budgets are drawn up but their </w:t>
      </w:r>
      <w:r w:rsidRPr="00583E2E">
        <w:rPr>
          <w:rStyle w:val="Emphasis"/>
        </w:rPr>
        <w:t>execution bears little relation to them</w:t>
      </w:r>
      <w:r w:rsidRPr="001444C9">
        <w:rPr>
          <w:sz w:val="16"/>
        </w:rPr>
        <w:t xml:space="preserve">. At these moments the state is simultaneously both present and absent. Lea &amp; Pholeros (2010), in their essay “When is a Pipe not a Pipe,” describe exactly this process in their discussion of aboriginal housing, which looks like housing but is not, in fact, housing. These are houses with pipes that do not connect to sewers and rooms that are only partially complete, “composite deceptions” as they term it (p. 191) that generate an “aesthetic order.” Pipes, in this sense, turn out not to be about pipes but about their </w:t>
      </w:r>
      <w:r w:rsidRPr="00583E2E">
        <w:rPr>
          <w:rStyle w:val="Emphasis"/>
        </w:rPr>
        <w:t>production as a representational form that allows reports to be written, budgets to be satisfied, and sponsors to be mollified</w:t>
      </w:r>
      <w:r w:rsidRPr="00583E2E">
        <w:rPr>
          <w:rStyle w:val="StyleUnderline"/>
        </w:rPr>
        <w:t xml:space="preserve">. A pipe may not be attached to an effluent disposal system, but it is attached to </w:t>
      </w:r>
      <w:r w:rsidRPr="00583E2E">
        <w:rPr>
          <w:rStyle w:val="Emphasis"/>
        </w:rPr>
        <w:t>techniques of regulation, audit, and administration</w:t>
      </w:r>
      <w:r w:rsidRPr="00583E2E">
        <w:rPr>
          <w:rStyle w:val="StyleUnderline"/>
        </w:rPr>
        <w:t>. Its material form is transposed from a hollow tube to digits on a budget and words on a page, and all these forms—as hollow tube, as number, as series of letters—are pipes</w:t>
      </w:r>
      <w:r w:rsidRPr="001444C9">
        <w:rPr>
          <w:sz w:val="16"/>
        </w:rPr>
        <w:t xml:space="preserve">. All are material embodiments of a pipe in differing forms that allow them to move in differing circulatory regimes. Pipes turn out to be documents. Recent research on Soviet rule has examined precisely the ways that rule operated as an aesthetic as well as a political project, one that constituted citizens through modes of address (Groys 2011). “Communism created ultimately effective aesthetic structures and defective economic ones,” argues the art historian Vladimir Todorov (1994; see also Humphrey 2005). He refers thus to the fact that the technical effectivity of Soviet factories to produce goods was limited, but its political power to train subjects in a particular relationship to state power, to organize management structures that preserved that power, and to represent it to the people through the object of the factory itself was extensive. Under communism, </w:t>
      </w:r>
      <w:r w:rsidRPr="00583E2E">
        <w:rPr>
          <w:rStyle w:val="StyleUnderline"/>
        </w:rPr>
        <w:t>Todorov (1994) argues, “factories are not built to produce commodities [but] symbolic meanings. ... They result in a deficit of goods but an overproduction of symbolic meanings</w:t>
      </w:r>
      <w:r w:rsidRPr="001444C9">
        <w:rPr>
          <w:sz w:val="16"/>
        </w:rPr>
        <w:t xml:space="preserve">” (p. 10). Todorov here captures something that needs to be addressed. </w:t>
      </w:r>
      <w:r w:rsidRPr="00583E2E">
        <w:rPr>
          <w:rStyle w:val="StyleUnderline"/>
        </w:rPr>
        <w:t>Infrastructures</w:t>
      </w:r>
      <w:r w:rsidRPr="001444C9">
        <w:rPr>
          <w:sz w:val="16"/>
        </w:rPr>
        <w:t xml:space="preserve"> operate on multiple levels concurrently. They </w:t>
      </w:r>
      <w:r w:rsidRPr="00583E2E">
        <w:rPr>
          <w:rStyle w:val="StyleUnderline"/>
        </w:rPr>
        <w:t>execute technical functions (they move traffic, water, or electricity) by mediating exchange over distance and binding people</w:t>
      </w:r>
      <w:r w:rsidRPr="001444C9">
        <w:rPr>
          <w:sz w:val="16"/>
        </w:rPr>
        <w:t xml:space="preserve"> and things </w:t>
      </w:r>
      <w:r w:rsidRPr="00583E2E">
        <w:rPr>
          <w:rStyle w:val="StyleUnderline"/>
        </w:rPr>
        <w:t>into complex heterogeneous systems and by operating as entextualized forms that have relative autonomy from their technical function</w:t>
      </w:r>
      <w:r w:rsidRPr="001444C9">
        <w:rPr>
          <w:sz w:val="16"/>
        </w:rPr>
        <w:t xml:space="preserve">. To conceive of this operation as a form of poetics in the Jakobsonian sense is to rearrange the hierarchy of functions so that the aesthetic dimension of infrastructure (rather than its technical one) is dominant. Thus many studies that begin by stating how infrastructures are invisible until they break down are fundamentally inaccurate. Infrastructures are metapragmatic objects, signs of themselves deployed in particular circulatory regimes to establish sets of effects. It is commonplace, seemingly obligatory, for almost any study of infrastructure to repeat Star’s (1999) assertion that infrastructures are “by definition invisible,” taken for granted, and that they only “become visible on breakdown” (p. 380; see also Collier 2011, Elyachar 2010, Graham &amp; Marvin 2001, Larkin 2008). But this assertion is a partial truth and, as a way of describing infrastructure as a whole, flatly untenable. Invisibility is certainly one aspect of infrastructure, but it is only one and at the extreme edge of a range of visibilities that move from unseen to grand spectacles and everything in between. The </w:t>
      </w:r>
      <w:r w:rsidRPr="00583E2E">
        <w:rPr>
          <w:rStyle w:val="StyleUnderline"/>
        </w:rPr>
        <w:t>anthropological literature traces out an enormous range of ways infrastructure is often anything but invisible</w:t>
      </w:r>
      <w:r w:rsidRPr="001444C9">
        <w:rPr>
          <w:sz w:val="16"/>
        </w:rPr>
        <w:t>. Sneath (2009) argues that electricity was such a central symbol of state modernity in Mongolia that it was referred to as “Lenin’s light.” This view is not too dissimilar from that of Anand to whom one slum activist in Mumbai could usefully narrate a history of water supply, betraying an impressive technical knowledge; in fact, the slum’s two pipes (and their sizes) were also known by the names of the politicians who supplied them (i.e., Congress Party two-inch-diameter pipe, Shiv Sena nine-inch-diameter pipe). For this system of patronage to work or for Lenin’s staging of infrastructural modernity to be successful, visibility was necessary to continually renew its political effect. Winther (2008) notes that rural Zanzibari had a highly sophisticated knowledge of the electricity consumption of each appliance they owned, and Von Schnitzler cites municipal engineers referring to Sowetan residents as technological experts for their ability to disassemble, reassemble, and hack water meters. The widely acknowledged depth and sophistication of technical knowledge indicate the impossibility of these technologies fading into the background; indeed, as Carse (2012) argues, all visibility is situated and what is background for one person is a daily object of concern for another. The point is not to assert one or another status as an inherent condition of infrastructures but to examine how (in)visibility is mobilized and why. Generic statements about the invisibility of infrastructure cannot be supported. Perhaps the most striking example of this hypervisibility is Barker’s (2005) description of Suharto’s ceremony surrounding the launch of the Palapa satellite. Suharto held a kris, a ceremonial dagger used by Javanese monarchs as a symbol of their rule. The dagger was encrusted with 17 jewels (17 referring to the date of Indonesia’s independence), and the button to launch the satellite was embedded as one of the jewels. Barker (2005) argues Suharto used the “satellite as a kind of modern kris, a ceremonial dagger to unify the archipelago under his rule” (p. 706). It is difficult to conceive of an infrastructure more richly symbolic and vividly present than this.</w:t>
      </w:r>
    </w:p>
    <w:p w14:paraId="3FF0A596" w14:textId="77777777" w:rsidR="00110AB5" w:rsidRPr="00B54161" w:rsidRDefault="00110AB5" w:rsidP="00110AB5">
      <w:pPr>
        <w:pStyle w:val="Heading4"/>
      </w:pPr>
      <w:r>
        <w:t xml:space="preserve">Infrastructure is more than just pipes and cables, it must be seen in a sociotechnical view. </w:t>
      </w:r>
    </w:p>
    <w:p w14:paraId="0E0D409D" w14:textId="5A3443C6" w:rsidR="00110AB5" w:rsidRPr="001444C9" w:rsidRDefault="00110AB5" w:rsidP="00110AB5">
      <w:r w:rsidRPr="000E64D4">
        <w:rPr>
          <w:rStyle w:val="Style13ptBold"/>
        </w:rPr>
        <w:t>Olbertreis et al 16</w:t>
      </w:r>
      <w:r w:rsidRPr="001444C9">
        <w:t xml:space="preserve"> [Julia, Timothy Moss, Peter P. Mollinga, Christine Bichsel, “Water, Infrastructure and Political Rule: Introduction to the Special Issue,” </w:t>
      </w:r>
      <w:r w:rsidRPr="00ED7B4B">
        <w:t>https://www.water-alternatives.org/index.php/alldoc/articles/vol9/v9issue2/311-a9-2-1/file?auid=132</w:t>
      </w:r>
      <w:r w:rsidRPr="001444C9">
        <w:t>, Ing]</w:t>
      </w:r>
    </w:p>
    <w:p w14:paraId="4DBAC2C5" w14:textId="32973BA7" w:rsidR="008C0AD0" w:rsidRPr="001444C9" w:rsidRDefault="00110AB5" w:rsidP="008C0AD0">
      <w:pPr>
        <w:rPr>
          <w:sz w:val="16"/>
        </w:rPr>
      </w:pPr>
      <w:r w:rsidRPr="00B54161">
        <w:rPr>
          <w:u w:val="single"/>
        </w:rPr>
        <w:t>Our understanding of what infrastructure is and does has undergone radical change</w:t>
      </w:r>
      <w:r w:rsidRPr="001444C9">
        <w:rPr>
          <w:sz w:val="16"/>
        </w:rPr>
        <w:t xml:space="preserve"> since Wittfogel’s days. The </w:t>
      </w:r>
      <w:r w:rsidRPr="00B54161">
        <w:rPr>
          <w:u w:val="single"/>
        </w:rPr>
        <w:t>most significant shift is that infrastructures</w:t>
      </w:r>
      <w:r w:rsidRPr="001444C9">
        <w:rPr>
          <w:sz w:val="16"/>
        </w:rPr>
        <w:t xml:space="preserve">, today, are generally </w:t>
      </w:r>
      <w:r w:rsidRPr="00B54161">
        <w:rPr>
          <w:u w:val="single"/>
        </w:rPr>
        <w:t>viewed as being sociotechnical, rather than merely technical.</w:t>
      </w:r>
      <w:r w:rsidRPr="001444C9">
        <w:rPr>
          <w:sz w:val="16"/>
        </w:rPr>
        <w:t xml:space="preserve"> Building on insight from science and technology studies, social scientists and historians are in wide agreement that an </w:t>
      </w:r>
      <w:r w:rsidRPr="00B54161">
        <w:rPr>
          <w:u w:val="single"/>
        </w:rPr>
        <w:t>infrastructure system</w:t>
      </w:r>
      <w:r w:rsidRPr="001444C9">
        <w:rPr>
          <w:sz w:val="16"/>
        </w:rPr>
        <w:t xml:space="preserve"> for, say, water irrigation or supply c</w:t>
      </w:r>
      <w:r w:rsidRPr="00B54161">
        <w:rPr>
          <w:u w:val="single"/>
        </w:rPr>
        <w:t>annot be reduced to its material/physical components alone. Instead, it needs to be seen as a combination of technical artefacts, regulatory frameworks, cultural norms, environmental flows, funding mechanisms, governance forms, etc.</w:t>
      </w:r>
      <w:r w:rsidRPr="001444C9">
        <w:rPr>
          <w:sz w:val="16"/>
        </w:rPr>
        <w:t xml:space="preserve"> that get configured in particular ways in particular places at particular times. The </w:t>
      </w:r>
      <w:r w:rsidRPr="007E1907">
        <w:rPr>
          <w:u w:val="single"/>
        </w:rPr>
        <w:t>significance of this socio-technical understanding</w:t>
      </w:r>
      <w:r w:rsidRPr="001444C9">
        <w:rPr>
          <w:sz w:val="16"/>
        </w:rPr>
        <w:t xml:space="preserve"> is not simply that infrastructure systems are more complex than previously conceived, but </w:t>
      </w:r>
      <w:r w:rsidRPr="007E1907">
        <w:rPr>
          <w:u w:val="single"/>
        </w:rPr>
        <w:t>that they co-evolve in myriad relations between society, nature and technology</w:t>
      </w:r>
      <w:r w:rsidRPr="001444C9">
        <w:rPr>
          <w:sz w:val="16"/>
        </w:rPr>
        <w:t xml:space="preserve">. This relational </w:t>
      </w:r>
      <w:r w:rsidRPr="007E1907">
        <w:rPr>
          <w:u w:val="single"/>
        </w:rPr>
        <w:t>understanding</w:t>
      </w:r>
      <w:r w:rsidRPr="001444C9">
        <w:rPr>
          <w:sz w:val="16"/>
        </w:rPr>
        <w:t xml:space="preserve"> of infrastructure as being part of broader societal and environmental structures and processes but also itself </w:t>
      </w:r>
      <w:r w:rsidRPr="007E1907">
        <w:rPr>
          <w:u w:val="single"/>
        </w:rPr>
        <w:t>consisting of social and ecological dimensions has opened up new avenues for understanding the societal constitution and workings of infrastructure.</w:t>
      </w:r>
      <w:r w:rsidRPr="001444C9">
        <w:rPr>
          <w:sz w:val="16"/>
        </w:rPr>
        <w:t xml:space="preserve"> </w:t>
      </w:r>
      <w:r w:rsidRPr="007E1907">
        <w:rPr>
          <w:u w:val="single"/>
        </w:rPr>
        <w:t xml:space="preserve">Of particular interest </w:t>
      </w:r>
      <w:r w:rsidRPr="001444C9">
        <w:rPr>
          <w:sz w:val="16"/>
        </w:rPr>
        <w:t xml:space="preserve">to this special issue is the attention paid by research to the </w:t>
      </w:r>
      <w:r w:rsidRPr="007E1907">
        <w:rPr>
          <w:u w:val="single"/>
        </w:rPr>
        <w:t>ways in which infrastructures simultaneously shape and are shaped by social and political forces</w:t>
      </w:r>
      <w:r w:rsidRPr="001444C9">
        <w:rPr>
          <w:sz w:val="16"/>
        </w:rPr>
        <w:t xml:space="preserve"> (Coutard et al., 2005; Edwards, 2003). Terminologies of co-construction, coevolution and co-production are used to highlight and investigate the interdependence between components of what some have called the 'seamless web' of a socio-technical system (Star, 1999). Within the burgeoning literature on infrastructure by historians and sociologists of technology, political scientists, economists and human geographers, three aspects are especially relevant to the relationship between water, infrastructure and political rule: the obduracy, the politics and the ecologies of sociotechnical systems.</w:t>
      </w:r>
    </w:p>
    <w:p w14:paraId="57E8F7EC" w14:textId="0B35AE43" w:rsidR="008C0AD0" w:rsidRPr="00583E2E" w:rsidRDefault="000C4899" w:rsidP="008C0AD0">
      <w:pPr>
        <w:pStyle w:val="Heading3"/>
      </w:pPr>
      <w:r>
        <w:t>Public Health</w:t>
      </w:r>
    </w:p>
    <w:p w14:paraId="4564AF6D" w14:textId="0F469C8B" w:rsidR="008C0AD0" w:rsidRPr="001444C9" w:rsidRDefault="008C0AD0" w:rsidP="001444C9">
      <w:pPr>
        <w:pStyle w:val="Heading4"/>
      </w:pPr>
      <w:r w:rsidRPr="00583E2E">
        <w:t>The aff’s expansion of Medicare is an example of the state’s investment in the individual’s health in order to maximize revenue streams based in human capital.</w:t>
      </w:r>
    </w:p>
    <w:p w14:paraId="42AACCC7" w14:textId="4DFAFB0A" w:rsidR="008C0AD0" w:rsidRPr="001444C9" w:rsidRDefault="008C0AD0" w:rsidP="008C0AD0">
      <w:r w:rsidRPr="00583E2E">
        <w:rPr>
          <w:b/>
          <w:bCs/>
          <w:sz w:val="26"/>
          <w:szCs w:val="26"/>
        </w:rPr>
        <w:t xml:space="preserve">Kenny ’15 </w:t>
      </w:r>
      <w:r w:rsidRPr="001444C9">
        <w:t xml:space="preserve">[Katherine Kenny is currently finishing her PhD in Sociology and Science Studies at the University of California, San Diego. She studies the politics of knowledge production in policy relevant science, “The biopolitics of global health: Life and death in neoliberal time,” Journal of Sociology, August 2015, </w:t>
      </w:r>
      <w:r w:rsidRPr="00ED7B4B">
        <w:t>https://sci-hub.live/10.1177/1440783314562313</w:t>
      </w:r>
      <w:r w:rsidRPr="001444C9">
        <w:t>] [A.G]</w:t>
      </w:r>
    </w:p>
    <w:p w14:paraId="67E1AE4F" w14:textId="6AFF63F3" w:rsidR="008C0AD0" w:rsidRPr="001444C9" w:rsidRDefault="008C0AD0" w:rsidP="008C0AD0">
      <w:pPr>
        <w:rPr>
          <w:sz w:val="16"/>
        </w:rPr>
      </w:pPr>
      <w:r w:rsidRPr="001444C9">
        <w:rPr>
          <w:sz w:val="16"/>
        </w:rPr>
        <w:t xml:space="preserve">Becker (1962: 9) defined </w:t>
      </w:r>
      <w:r w:rsidRPr="00583E2E">
        <w:rPr>
          <w:rStyle w:val="Emphasis"/>
        </w:rPr>
        <w:t>human capital</w:t>
      </w:r>
      <w:r w:rsidRPr="00583E2E">
        <w:rPr>
          <w:rStyle w:val="StyleUnderline"/>
        </w:rPr>
        <w:t xml:space="preserve"> as those ‘</w:t>
      </w:r>
      <w:r w:rsidRPr="00583E2E">
        <w:rPr>
          <w:rStyle w:val="Emphasis"/>
        </w:rPr>
        <w:t>activities that influence future real income through the imbedding of resources in people’</w:t>
      </w:r>
      <w:r w:rsidRPr="00583E2E">
        <w:rPr>
          <w:rStyle w:val="StyleUnderline"/>
        </w:rPr>
        <w:t xml:space="preserve"> including the2 knowledge, skills, dispositions and health that are embodied in people that make them economically productive</w:t>
      </w:r>
      <w:r w:rsidRPr="001444C9">
        <w:rPr>
          <w:sz w:val="16"/>
        </w:rPr>
        <w:t xml:space="preserve">. Some of the </w:t>
      </w:r>
      <w:r w:rsidRPr="00583E2E">
        <w:rPr>
          <w:rStyle w:val="StyleUnderline"/>
        </w:rPr>
        <w:t>ways to invest in one’s human capital</w:t>
      </w:r>
      <w:r w:rsidRPr="001444C9">
        <w:rPr>
          <w:sz w:val="16"/>
        </w:rPr>
        <w:t>, Becker argued ‘</w:t>
      </w:r>
      <w:r w:rsidRPr="00583E2E">
        <w:rPr>
          <w:rStyle w:val="StyleUnderline"/>
        </w:rPr>
        <w:t xml:space="preserve">include </w:t>
      </w:r>
      <w:r w:rsidRPr="00583E2E">
        <w:rPr>
          <w:rStyle w:val="Emphasis"/>
        </w:rPr>
        <w:t>schooling, on-the-job training, medical care, vitamin consumption</w:t>
      </w:r>
      <w:r w:rsidRPr="00583E2E">
        <w:rPr>
          <w:rStyle w:val="StyleUnderline"/>
        </w:rPr>
        <w:t>, and acquiring information about the economic system’</w:t>
      </w:r>
      <w:r w:rsidRPr="001444C9">
        <w:rPr>
          <w:sz w:val="16"/>
        </w:rPr>
        <w:t xml:space="preserve"> (1962: 9). These investments vary in their relative effects on earnings, that is, in their relative return on investment. ‘</w:t>
      </w:r>
      <w:r w:rsidRPr="00583E2E">
        <w:rPr>
          <w:rStyle w:val="StyleUnderline"/>
        </w:rPr>
        <w:t>But all improve the physical and mental abilities of people and thereby raise real income prospects’</w:t>
      </w:r>
      <w:r w:rsidRPr="001444C9">
        <w:rPr>
          <w:sz w:val="16"/>
        </w:rPr>
        <w:t xml:space="preserve"> (Becker, 1962: 9). The </w:t>
      </w:r>
      <w:r w:rsidRPr="00583E2E">
        <w:rPr>
          <w:rStyle w:val="StyleUnderline"/>
        </w:rPr>
        <w:t>epistemic underpinnings of human capital theory</w:t>
      </w:r>
      <w:r w:rsidRPr="001444C9">
        <w:rPr>
          <w:sz w:val="16"/>
        </w:rPr>
        <w:t xml:space="preserve">, then, inevitably </w:t>
      </w:r>
      <w:r w:rsidRPr="00583E2E">
        <w:rPr>
          <w:rStyle w:val="StyleUnderline"/>
        </w:rPr>
        <w:t>invoke a neoliberal political rationality in which an economic lens is applied across the entirety of human existence and</w:t>
      </w:r>
      <w:r w:rsidRPr="001444C9">
        <w:rPr>
          <w:sz w:val="16"/>
        </w:rPr>
        <w:t xml:space="preserve">, importantly, </w:t>
      </w:r>
      <w:r w:rsidRPr="00583E2E">
        <w:rPr>
          <w:rStyle w:val="StyleUnderline"/>
        </w:rPr>
        <w:t xml:space="preserve">practices of individual self-investment are privileged over welfare state provision. </w:t>
      </w:r>
      <w:r w:rsidRPr="001444C9">
        <w:rPr>
          <w:sz w:val="16"/>
        </w:rPr>
        <w:t xml:space="preserve">While Becker acknowledged the importance of health as a form of human capital, the concept was more fully theorized by Becker’s student Michael Grossman (1972, 2004). He conceptualized health as something consumers demand for two reasons. First, as a consumption commodity it ‘enters into their preference functions’, that is, people prefer a state of health over a state of ill health. Second, and importantly for the argument here, </w:t>
      </w:r>
      <w:r w:rsidRPr="00583E2E">
        <w:rPr>
          <w:rStyle w:val="Emphasis"/>
        </w:rPr>
        <w:t>health is conceptualized as an investment commodity</w:t>
      </w:r>
      <w:r w:rsidRPr="00583E2E">
        <w:rPr>
          <w:rStyle w:val="StyleUnderline"/>
        </w:rPr>
        <w:t xml:space="preserve"> because it ‘determines the total amount of time available for market and nonmarket activities … [such that] an increase in the stock of health reduces the time lost from these activities</w:t>
      </w:r>
      <w:r w:rsidRPr="001444C9">
        <w:rPr>
          <w:sz w:val="16"/>
        </w:rPr>
        <w:t xml:space="preserve">’ (i.e. time away from market and non-market activities) (Grossman, 1972: 225). Health as a site of investment yields life, here configured as a form of time. </w:t>
      </w:r>
      <w:r w:rsidRPr="00583E2E">
        <w:rPr>
          <w:rStyle w:val="StyleUnderline"/>
        </w:rPr>
        <w:t xml:space="preserve">The return on investment in health as human capital is an increased dividend of time. </w:t>
      </w:r>
      <w:r w:rsidRPr="001444C9">
        <w:rPr>
          <w:sz w:val="16"/>
        </w:rPr>
        <w:t xml:space="preserve">The monetary value of increased life-astime, or, conversely, the ‘monetary value of the reduction [of lost productive time]’ Grossman continued, ‘is an index of the return to an investment in health’ (1972: 225). </w:t>
      </w:r>
      <w:r w:rsidRPr="00583E2E">
        <w:rPr>
          <w:rStyle w:val="StyleUnderline"/>
        </w:rPr>
        <w:t>Investing in one’s health extends the duration of possible participation in market</w:t>
      </w:r>
      <w:r w:rsidRPr="001444C9">
        <w:rPr>
          <w:sz w:val="16"/>
        </w:rPr>
        <w:t xml:space="preserve"> and non-market </w:t>
      </w:r>
      <w:r w:rsidRPr="00583E2E">
        <w:rPr>
          <w:rStyle w:val="StyleUnderline"/>
        </w:rPr>
        <w:t>activity, and maximizes the term over which investment in one’s human capital can be realized</w:t>
      </w:r>
      <w:r w:rsidRPr="001444C9">
        <w:rPr>
          <w:sz w:val="16"/>
        </w:rPr>
        <w:t xml:space="preserve">. Premature death represents the foreshortening of the term of investment. Health, on the other hand, extends life. But </w:t>
      </w:r>
      <w:r w:rsidRPr="00583E2E">
        <w:rPr>
          <w:rStyle w:val="StyleUnderline"/>
        </w:rPr>
        <w:t xml:space="preserve">figuring health as a form of human capital results in the </w:t>
      </w:r>
      <w:r w:rsidRPr="00583E2E">
        <w:rPr>
          <w:rStyle w:val="Emphasis"/>
        </w:rPr>
        <w:t>reconceptualization of life a revenue stream</w:t>
      </w:r>
      <w:r w:rsidRPr="001444C9">
        <w:rPr>
          <w:sz w:val="16"/>
        </w:rPr>
        <w:t xml:space="preserve">. With health as human capital, and lifetimes disaggregated into life/time, life is reassembled as a revenue stream. But perhaps more worryingly, </w:t>
      </w:r>
      <w:r w:rsidRPr="00583E2E">
        <w:rPr>
          <w:rStyle w:val="StyleUnderline"/>
        </w:rPr>
        <w:t xml:space="preserve">premature death becomes not just a foreshortening of time, but a form of failed investment, or, more accurately, </w:t>
      </w:r>
      <w:r w:rsidRPr="00583E2E">
        <w:rPr>
          <w:rStyle w:val="Emphasis"/>
        </w:rPr>
        <w:t>a failure to self-invest</w:t>
      </w:r>
      <w:r w:rsidRPr="001444C9">
        <w:rPr>
          <w:sz w:val="16"/>
        </w:rPr>
        <w:t xml:space="preserve">. Grossman explains: “[I]t is assumed that individuals inherit an initial stock of health that depreciates over time – at an increasing rate, at least after some stage in the life cycle – and can be increased by investment. </w:t>
      </w:r>
      <w:r w:rsidRPr="00583E2E">
        <w:rPr>
          <w:rStyle w:val="Emphasis"/>
        </w:rPr>
        <w:t>Death occurs when the stock falls below a certain level</w:t>
      </w:r>
      <w:r w:rsidRPr="001444C9">
        <w:rPr>
          <w:sz w:val="16"/>
        </w:rPr>
        <w:t xml:space="preserve">, and one of the novel features of the model is that individuals ‘choose’ their length of life.” (Grossman, 1972: 225) With health imagined as a form of human capital, the length of one’s life becomes the result of investing, or failing to invest, in one’s own health. </w:t>
      </w:r>
      <w:r w:rsidRPr="00583E2E">
        <w:rPr>
          <w:rStyle w:val="StyleUnderline"/>
        </w:rPr>
        <w:t>Death is no longer a disease outcome, it is</w:t>
      </w:r>
      <w:r w:rsidRPr="001444C9">
        <w:rPr>
          <w:sz w:val="16"/>
        </w:rPr>
        <w:t xml:space="preserve"> rendered a decision outcome</w:t>
      </w:r>
      <w:r w:rsidRPr="00583E2E">
        <w:rPr>
          <w:rStyle w:val="StyleUnderline"/>
        </w:rPr>
        <w:t>; a decision outcome that the future-oriented, risk-minimizing economically maximizing rational actor should</w:t>
      </w:r>
      <w:r w:rsidRPr="001444C9">
        <w:rPr>
          <w:sz w:val="16"/>
        </w:rPr>
        <w:t xml:space="preserve">, obviously, </w:t>
      </w:r>
      <w:r w:rsidRPr="00583E2E">
        <w:rPr>
          <w:rStyle w:val="StyleUnderline"/>
        </w:rPr>
        <w:t>avoid through self-optimizing practices of investing in one’s own health. This rendering of health as human capital, the disaggregation of lifetimes into life/time and reassembly of life as a revenue stream presupposes a neoliberal homo oeconomicus who must optimize their own health in the present in order secure future life/time</w:t>
      </w:r>
      <w:r w:rsidRPr="001444C9">
        <w:rPr>
          <w:sz w:val="16"/>
        </w:rPr>
        <w:t xml:space="preserve">. </w:t>
      </w:r>
      <w:r w:rsidRPr="00583E2E">
        <w:rPr>
          <w:rStyle w:val="StyleUnderline"/>
        </w:rPr>
        <w:t>This conceptualization</w:t>
      </w:r>
      <w:r w:rsidRPr="001444C9">
        <w:rPr>
          <w:sz w:val="16"/>
        </w:rPr>
        <w:t xml:space="preserve"> of the length of life as a consumer choice can be </w:t>
      </w:r>
      <w:r w:rsidRPr="00583E2E">
        <w:rPr>
          <w:rStyle w:val="StyleUnderline"/>
        </w:rPr>
        <w:t xml:space="preserve">seen in the DALY metric’s use of a </w:t>
      </w:r>
      <w:r w:rsidRPr="00583E2E">
        <w:rPr>
          <w:rStyle w:val="Emphasis"/>
        </w:rPr>
        <w:t>standard life expectancy table</w:t>
      </w:r>
      <w:r w:rsidRPr="001444C9">
        <w:rPr>
          <w:sz w:val="16"/>
        </w:rPr>
        <w:t xml:space="preserve">. Despite the egalitarian principle behind the standard life expectancy, </w:t>
      </w:r>
      <w:r w:rsidRPr="00583E2E">
        <w:rPr>
          <w:rStyle w:val="StyleUnderline"/>
        </w:rPr>
        <w:t>when the duration of life is conceptualized as resulting from individual investment choices, entire high-mortality populations are recast as failed investors</w:t>
      </w:r>
      <w:r w:rsidRPr="001444C9">
        <w:rPr>
          <w:sz w:val="16"/>
        </w:rPr>
        <w:t xml:space="preserve">; as having failed to invest adequately in their own stock of health capital. Of course, individuals choose their length of life to approximately the same degree that they choose where they are born. Any rational actor would choose to be born amidst a low mortality population; every homo oeconomicus should invest in their own health so as to ensure maximal life expectancy. But </w:t>
      </w:r>
      <w:r w:rsidRPr="00583E2E">
        <w:rPr>
          <w:rStyle w:val="StyleUnderline"/>
        </w:rPr>
        <w:t>recasting life expectancy as an investment choice locates it firmly within the territory of individual agency, with the result that individuals born amidst high-mortality populations are immediately rendered failed investors</w:t>
      </w:r>
      <w:r w:rsidRPr="001444C9">
        <w:rPr>
          <w:sz w:val="16"/>
        </w:rPr>
        <w:t xml:space="preserve">. When cast in the light of human capital theory, the ‘egalitarian principle’ involved in the DALY metric’s use of a standard life table starts to look far less egalitarian. </w:t>
      </w:r>
      <w:r w:rsidRPr="00583E2E">
        <w:rPr>
          <w:rStyle w:val="StyleUnderline"/>
        </w:rPr>
        <w:t>The DALY metric</w:t>
      </w:r>
      <w:r w:rsidRPr="001444C9">
        <w:rPr>
          <w:sz w:val="16"/>
        </w:rPr>
        <w:t xml:space="preserve"> was conceived in a broadly egalitarian spirit and </w:t>
      </w:r>
      <w:r w:rsidRPr="00583E2E">
        <w:rPr>
          <w:rStyle w:val="StyleUnderline"/>
        </w:rPr>
        <w:t>designed for the purposes of carrying out cost–benefit analyses of potential health interventions so as to design emerging health systems according to a logic of economic optimization</w:t>
      </w:r>
      <w:r w:rsidRPr="001444C9">
        <w:rPr>
          <w:sz w:val="16"/>
        </w:rPr>
        <w:t xml:space="preserve">. But more than just facilitating cost–benefit analyses, the DALY </w:t>
      </w:r>
      <w:r w:rsidRPr="00583E2E">
        <w:rPr>
          <w:rStyle w:val="StyleUnderline"/>
        </w:rPr>
        <w:t xml:space="preserve">metric accomplishes an </w:t>
      </w:r>
      <w:r w:rsidRPr="00583E2E">
        <w:rPr>
          <w:rStyle w:val="Emphasis"/>
        </w:rPr>
        <w:t xml:space="preserve">economization of life itself by disaggregating lifetimes into component units of life-as-time </w:t>
      </w:r>
      <w:r w:rsidRPr="00583E2E">
        <w:rPr>
          <w:rStyle w:val="Emphasis"/>
          <w:b w:val="0"/>
          <w:bCs/>
        </w:rPr>
        <w:t>and</w:t>
      </w:r>
      <w:r w:rsidRPr="00583E2E">
        <w:rPr>
          <w:rStyle w:val="Emphasis"/>
        </w:rPr>
        <w:t xml:space="preserve"> reassembling life as revenue stream to be maximized</w:t>
      </w:r>
      <w:r w:rsidRPr="00583E2E">
        <w:rPr>
          <w:rStyle w:val="StyleUnderline"/>
        </w:rPr>
        <w:t xml:space="preserve"> through practices of self- investment in one’s own health, configured here as human capital</w:t>
      </w:r>
      <w:r w:rsidRPr="001444C9">
        <w:rPr>
          <w:sz w:val="16"/>
        </w:rPr>
        <w:t xml:space="preserve">. Death, on the other hand, results from a failure to self-invest appropriately; it is not a disease outcome but rather a decision outcome. </w:t>
      </w:r>
      <w:r w:rsidRPr="00583E2E">
        <w:rPr>
          <w:rStyle w:val="StyleUnderline"/>
        </w:rPr>
        <w:t xml:space="preserve">Death, on the logic of the DALY metric, results from the </w:t>
      </w:r>
      <w:r w:rsidRPr="00583E2E">
        <w:rPr>
          <w:rStyle w:val="Emphasis"/>
        </w:rPr>
        <w:t>unsuccessful entrepreneurial management of the self</w:t>
      </w:r>
      <w:r w:rsidRPr="00583E2E">
        <w:rPr>
          <w:rStyle w:val="StyleUnderline"/>
        </w:rPr>
        <w:t>, the ultimate failure of neoliberal homo oeconomicus</w:t>
      </w:r>
      <w:r w:rsidRPr="001444C9">
        <w:rPr>
          <w:sz w:val="16"/>
        </w:rPr>
        <w:t>. Conclusion The World Bank’s World Development Report 1993: Investing in Health, is frequently identified as a key moment in the transition from international to global health. In this article, I located the epistemological origins of this historical shift in a less-known aspect of the Investing in Health report: its introduction of the DALY metric. But to engage with the epistemological side of this history is not to eschew its material effects: the introduction of the DALY metric has profoundly shaped the terrain of global health over the past 25 years. For example, it was upon reading the World Development Report 1993: Investing in Health that Bill Gates decided to invest his philanthropic billions in the cause of global health (Norheim, 2014). And it was according to the logic of DALY calculations that the Gates Foundation has prioritized its own global health spending. Upon her election to the post of Director General of the WHO in 1998, Dr Gro Harlem Brundtland adopted Investing in Health as her ‘roadmap’ to reforming the WHO in order to reassert its central place within the new neoliberal global health landscape (Chorev, 2012). The priorities of the WHO in the intervening period have been shaped by the global burden of disease, calculated in DALYs, as well as the availability of cost–effective interventions. Examples include the creation of the WHO’s Framework Convention on Tobacco Control, the world’s first legally binding public health treaty, and increased attention to the burden of non-communicable diseases more generally (Kenny, forthcoming). The DALY metric was initially conceived as a new summary measure of population health that could incorporate both mortality and morbidity into a single unit of analysis and facilitate cost–benefit analyses for the purposes of designing health systems according to a logic of economic maximization. But, as I have argued here, the DALY</w:t>
      </w:r>
      <w:r w:rsidRPr="00583E2E">
        <w:rPr>
          <w:rStyle w:val="StyleUnderline"/>
        </w:rPr>
        <w:t xml:space="preserve"> metric accomplishes an </w:t>
      </w:r>
      <w:r w:rsidRPr="00583E2E">
        <w:rPr>
          <w:rStyle w:val="Emphasis"/>
        </w:rPr>
        <w:t>economization of life by disaggregating lifetimes into component units of time and reassembling life as a revenue stream</w:t>
      </w:r>
      <w:r w:rsidRPr="00583E2E">
        <w:rPr>
          <w:rStyle w:val="StyleUnderline"/>
        </w:rPr>
        <w:t xml:space="preserve"> to be maximized through </w:t>
      </w:r>
      <w:r w:rsidRPr="00583E2E">
        <w:rPr>
          <w:rStyle w:val="Emphasis"/>
        </w:rPr>
        <w:t>practices of self-investment in one’s own health</w:t>
      </w:r>
      <w:r w:rsidRPr="00583E2E">
        <w:rPr>
          <w:rStyle w:val="StyleUnderline"/>
        </w:rPr>
        <w:t xml:space="preserve"> – configured here as human capital. Life is reimagined as time and the individual as a neoliberal homo oeconomicus, as an </w:t>
      </w:r>
      <w:r w:rsidRPr="00583E2E">
        <w:rPr>
          <w:rStyle w:val="Emphasis"/>
        </w:rPr>
        <w:t>entrepreneur of the self</w:t>
      </w:r>
      <w:r w:rsidRPr="00583E2E">
        <w:rPr>
          <w:rStyle w:val="StyleUnderline"/>
        </w:rPr>
        <w:t>. Death is recast from a disease outcome to a decision outcome and represents the personal failure of a neoliberal homo oeconomicus</w:t>
      </w:r>
      <w:r w:rsidRPr="001444C9">
        <w:rPr>
          <w:sz w:val="16"/>
        </w:rPr>
        <w:t xml:space="preserve">. In contrast to its seemingly objective simple presentation, I have argue that the </w:t>
      </w:r>
      <w:r w:rsidRPr="00583E2E">
        <w:rPr>
          <w:rStyle w:val="StyleUnderline"/>
        </w:rPr>
        <w:t xml:space="preserve">DALY </w:t>
      </w:r>
      <w:r w:rsidRPr="00583E2E">
        <w:rPr>
          <w:rStyle w:val="Emphasis"/>
        </w:rPr>
        <w:t>metric is best conceived as a biopolitical technology of power</w:t>
      </w:r>
      <w:r w:rsidRPr="00583E2E">
        <w:rPr>
          <w:rStyle w:val="StyleUnderline"/>
        </w:rPr>
        <w:t xml:space="preserve"> that </w:t>
      </w:r>
      <w:r w:rsidRPr="00583E2E">
        <w:rPr>
          <w:rStyle w:val="Emphasis"/>
        </w:rPr>
        <w:t xml:space="preserve">underpins </w:t>
      </w:r>
      <w:r w:rsidRPr="00583E2E">
        <w:rPr>
          <w:rStyle w:val="Emphasis"/>
          <w:b w:val="0"/>
          <w:bCs/>
        </w:rPr>
        <w:t>the contemporary</w:t>
      </w:r>
      <w:r w:rsidRPr="00583E2E">
        <w:rPr>
          <w:rStyle w:val="Emphasis"/>
        </w:rPr>
        <w:t xml:space="preserve"> neoliberal global health regime</w:t>
      </w:r>
      <w:r w:rsidRPr="001444C9">
        <w:rPr>
          <w:sz w:val="16"/>
        </w:rPr>
        <w:t>.</w:t>
      </w:r>
    </w:p>
    <w:p w14:paraId="7617C906" w14:textId="6ED854AD" w:rsidR="00E25E03" w:rsidRPr="001444C9" w:rsidRDefault="00E25E03" w:rsidP="001444C9">
      <w:pPr>
        <w:pStyle w:val="Heading3"/>
        <w:rPr>
          <w:rFonts w:eastAsiaTheme="minorHAnsi"/>
        </w:rPr>
      </w:pPr>
      <w:r>
        <w:rPr>
          <w:rFonts w:eastAsiaTheme="minorHAnsi"/>
        </w:rPr>
        <w:t>Social Security</w:t>
      </w:r>
    </w:p>
    <w:p w14:paraId="0987DEF3" w14:textId="77777777" w:rsidR="00E25E03" w:rsidRPr="006518A1" w:rsidRDefault="00E25E03" w:rsidP="00E25E03">
      <w:pPr>
        <w:pStyle w:val="Heading4"/>
        <w:rPr>
          <w:rStyle w:val="Style13ptBold"/>
          <w:b/>
          <w:bCs w:val="0"/>
        </w:rPr>
      </w:pPr>
      <w:r>
        <w:rPr>
          <w:rStyle w:val="Style13ptBold"/>
          <w:b/>
        </w:rPr>
        <w:t>Social Security is part of a system of mass compliance which excuses the rich in favor of controlling the poor</w:t>
      </w:r>
    </w:p>
    <w:p w14:paraId="3C80B5D1" w14:textId="51C3A057" w:rsidR="00E25E03" w:rsidRPr="00A154E7" w:rsidRDefault="00E25E03" w:rsidP="00E25E03">
      <w:pPr>
        <w:rPr>
          <w:b/>
          <w:bCs/>
        </w:rPr>
      </w:pPr>
      <w:r>
        <w:rPr>
          <w:rStyle w:val="Style13ptBold"/>
        </w:rPr>
        <w:t xml:space="preserve">Rosembuj 23 </w:t>
      </w:r>
      <w:r w:rsidRPr="001444C9">
        <w:t xml:space="preserve">(Tulio Rosembuj, University of Barcelona, Department of Public Economy, Political Economy and Spanish Economy, 4-29-2023, "Foucault and Fiscal Governmentality," No Publication, </w:t>
      </w:r>
      <w:r w:rsidRPr="00ED7B4B">
        <w:t>https://papers.ssrn.com/sol3/papers.cfm?abstract_id=4433233</w:t>
      </w:r>
      <w:r w:rsidRPr="001444C9">
        <w:t>, 20-22) @HA?</w:t>
      </w:r>
    </w:p>
    <w:p w14:paraId="1C4090A8" w14:textId="0BCF3CBF" w:rsidR="00E25E03" w:rsidRPr="001444C9" w:rsidRDefault="00E25E03" w:rsidP="00E25E03">
      <w:pPr>
        <w:rPr>
          <w:sz w:val="16"/>
        </w:rPr>
      </w:pPr>
      <w:r w:rsidRPr="001444C9">
        <w:rPr>
          <w:sz w:val="16"/>
        </w:rPr>
        <w:t xml:space="preserve">The rationality of the liberal government. </w:t>
      </w:r>
      <w:r w:rsidRPr="006518A1">
        <w:rPr>
          <w:rStyle w:val="StyleUnderline"/>
        </w:rPr>
        <w:t xml:space="preserve">The truth of </w:t>
      </w:r>
      <w:r w:rsidRPr="00A27B11">
        <w:rPr>
          <w:rStyle w:val="StyleUnderline"/>
          <w:highlight w:val="cyan"/>
        </w:rPr>
        <w:t>liberal power</w:t>
      </w:r>
      <w:r w:rsidRPr="001444C9">
        <w:rPr>
          <w:sz w:val="16"/>
        </w:rPr>
        <w:t xml:space="preserve">, from its origin, </w:t>
      </w:r>
      <w:r w:rsidRPr="00A27B11">
        <w:rPr>
          <w:rStyle w:val="StyleUnderline"/>
          <w:highlight w:val="cyan"/>
        </w:rPr>
        <w:t>orders superiority over</w:t>
      </w:r>
      <w:r w:rsidRPr="006518A1">
        <w:rPr>
          <w:rStyle w:val="StyleUnderline"/>
        </w:rPr>
        <w:t xml:space="preserve"> the public monopolies of </w:t>
      </w:r>
      <w:r w:rsidRPr="00A27B11">
        <w:rPr>
          <w:rStyle w:val="StyleUnderline"/>
          <w:highlight w:val="cyan"/>
        </w:rPr>
        <w:t>physical and fiscal violence to preserve its preeminence in the market</w:t>
      </w:r>
      <w:r w:rsidRPr="006518A1">
        <w:rPr>
          <w:rStyle w:val="StyleUnderline"/>
        </w:rPr>
        <w:t xml:space="preserve"> and of the market</w:t>
      </w:r>
      <w:r w:rsidRPr="001444C9">
        <w:rPr>
          <w:sz w:val="16"/>
        </w:rPr>
        <w:t xml:space="preserve">, in the configuration of the legal apparatus and the dispersion of the statements that mask it. Its concrete expression follows the course of the predominance of private monopolies in the rise and influence of the economic system and technological innovations. The winners of each Schumpeterian creative destruction gain supremacy over the others and lose it in the next one, from the steam engine, transportation, heavy industry, and financial system, to current digitization. The political question says Foucault is not accidental; it is the truth itself. </w:t>
      </w:r>
      <w:r w:rsidRPr="006518A1">
        <w:rPr>
          <w:rStyle w:val="StyleUnderline"/>
        </w:rPr>
        <w:t>Political rationality is a genetic discourse of markets, laws, jurisprudence, and nake population. Liberal rationality is a synthesis of the economization of power</w:t>
      </w:r>
      <w:r w:rsidRPr="001444C9">
        <w:rPr>
          <w:sz w:val="16"/>
        </w:rPr>
        <w:t>, extended to people around the market's interest and individuals, which adjusts according to new technological circumstances. The enterprise is the binder of governmentality because it brings together the concept of unlimited freedom of economic initiative of maximum benefit in the shortest time. The bourgeoisie, in a general sense and some of its parts, in particular, do not have a high understanding of social compliance</w:t>
      </w:r>
      <w:r w:rsidRPr="006518A1">
        <w:rPr>
          <w:rStyle w:val="StyleUnderline"/>
        </w:rPr>
        <w:t xml:space="preserve">: </w:t>
      </w:r>
      <w:r w:rsidRPr="00A27B11">
        <w:rPr>
          <w:rStyle w:val="StyleUnderline"/>
          <w:highlight w:val="cyan"/>
        </w:rPr>
        <w:t>the ruling class</w:t>
      </w:r>
      <w:r w:rsidRPr="001444C9">
        <w:rPr>
          <w:sz w:val="16"/>
        </w:rPr>
        <w:t xml:space="preserve">, says M.Duverger, </w:t>
      </w:r>
      <w:r w:rsidRPr="006518A1">
        <w:rPr>
          <w:rStyle w:val="StyleUnderline"/>
        </w:rPr>
        <w:t>manages to escape the tax</w:t>
      </w:r>
      <w:r w:rsidRPr="001444C9">
        <w:rPr>
          <w:sz w:val="16"/>
        </w:rPr>
        <w:t xml:space="preserve">, not as much as before with the nobility, but quite widely. </w:t>
      </w:r>
      <w:r w:rsidRPr="006518A1">
        <w:rPr>
          <w:rStyle w:val="StyleUnderline"/>
        </w:rPr>
        <w:t xml:space="preserve">This evasion </w:t>
      </w:r>
      <w:r w:rsidRPr="00A27B11">
        <w:rPr>
          <w:rStyle w:val="StyleUnderline"/>
          <w:highlight w:val="cyan"/>
        </w:rPr>
        <w:t xml:space="preserve">seeks the satisfaction of certain social classes with </w:t>
      </w:r>
      <w:r w:rsidRPr="006518A1">
        <w:rPr>
          <w:rStyle w:val="StyleUnderline"/>
        </w:rPr>
        <w:t xml:space="preserve">political </w:t>
      </w:r>
      <w:r w:rsidRPr="00A27B11">
        <w:rPr>
          <w:rStyle w:val="StyleUnderline"/>
          <w:highlight w:val="cyan"/>
        </w:rPr>
        <w:t>power while pretending to subject them to the same laws as other</w:t>
      </w:r>
      <w:r w:rsidRPr="006518A1">
        <w:rPr>
          <w:rStyle w:val="StyleUnderline"/>
        </w:rPr>
        <w:t xml:space="preserve"> citizen</w:t>
      </w:r>
      <w:r w:rsidRPr="00A27B11">
        <w:rPr>
          <w:rStyle w:val="StyleUnderline"/>
          <w:highlight w:val="cyan"/>
        </w:rPr>
        <w:t>s</w:t>
      </w:r>
      <w:r w:rsidRPr="006518A1">
        <w:rPr>
          <w:rStyle w:val="StyleUnderline"/>
        </w:rPr>
        <w:t xml:space="preserve">, </w:t>
      </w:r>
      <w:r w:rsidRPr="00A27B11">
        <w:rPr>
          <w:rStyle w:val="StyleUnderline"/>
          <w:highlight w:val="cyan"/>
        </w:rPr>
        <w:t>which is untrue</w:t>
      </w:r>
      <w:r w:rsidRPr="001444C9">
        <w:rPr>
          <w:sz w:val="16"/>
        </w:rPr>
        <w:t xml:space="preserve">.34 The sociological law formulated by G. Jeze describes that </w:t>
      </w:r>
      <w:r w:rsidRPr="00A27B11">
        <w:rPr>
          <w:rStyle w:val="StyleUnderline"/>
          <w:highlight w:val="cyan"/>
        </w:rPr>
        <w:t>the ruling class</w:t>
      </w:r>
      <w:r w:rsidRPr="001444C9">
        <w:rPr>
          <w:sz w:val="16"/>
        </w:rPr>
        <w:t xml:space="preserve">, in all regimes, </w:t>
      </w:r>
      <w:r w:rsidRPr="006518A1">
        <w:rPr>
          <w:rStyle w:val="StyleUnderline"/>
        </w:rPr>
        <w:t>tends to evade the tax burden and pass on its commitment to society</w:t>
      </w:r>
      <w:r w:rsidRPr="001444C9">
        <w:rPr>
          <w:sz w:val="16"/>
        </w:rPr>
        <w:t xml:space="preserve">. </w:t>
      </w:r>
      <w:r w:rsidRPr="00A27B11">
        <w:rPr>
          <w:rStyle w:val="StyleUnderline"/>
          <w:highlight w:val="cyan"/>
        </w:rPr>
        <w:t>Failure to comply with tax duties</w:t>
      </w:r>
      <w:r w:rsidRPr="006518A1">
        <w:rPr>
          <w:rStyle w:val="StyleUnderline"/>
        </w:rPr>
        <w:t xml:space="preserve">, social obligations, labor, environmental, </w:t>
      </w:r>
      <w:r w:rsidRPr="00A27B11">
        <w:rPr>
          <w:rStyle w:val="StyleUnderline"/>
          <w:highlight w:val="cyan"/>
        </w:rPr>
        <w:t>and social security</w:t>
      </w:r>
      <w:r w:rsidRPr="006518A1">
        <w:rPr>
          <w:rStyle w:val="StyleUnderline"/>
        </w:rPr>
        <w:t xml:space="preserve"> responsibility </w:t>
      </w:r>
      <w:r w:rsidRPr="00A27B11">
        <w:rPr>
          <w:rStyle w:val="StyleUnderline"/>
          <w:highlight w:val="cyan"/>
        </w:rPr>
        <w:t>is the counterpart of mass compliance, supported by</w:t>
      </w:r>
      <w:r w:rsidRPr="006518A1">
        <w:rPr>
          <w:rStyle w:val="StyleUnderline"/>
        </w:rPr>
        <w:t xml:space="preserve"> the </w:t>
      </w:r>
      <w:r w:rsidRPr="00A27B11">
        <w:rPr>
          <w:rStyle w:val="StyleUnderline"/>
          <w:highlight w:val="cyan"/>
        </w:rPr>
        <w:t>standardization</w:t>
      </w:r>
      <w:r w:rsidRPr="006518A1">
        <w:rPr>
          <w:rStyle w:val="StyleUnderline"/>
        </w:rPr>
        <w:t xml:space="preserve"> society, </w:t>
      </w:r>
      <w:r w:rsidRPr="00A27B11">
        <w:rPr>
          <w:rStyle w:val="StyleUnderline"/>
          <w:highlight w:val="cyan"/>
        </w:rPr>
        <w:t>remote action, security</w:t>
      </w:r>
      <w:r w:rsidRPr="006518A1">
        <w:rPr>
          <w:rStyle w:val="StyleUnderline"/>
        </w:rPr>
        <w:t xml:space="preserve"> devices, </w:t>
      </w:r>
      <w:r w:rsidRPr="00A27B11">
        <w:rPr>
          <w:rStyle w:val="StyleUnderline"/>
          <w:highlight w:val="cyan"/>
        </w:rPr>
        <w:t>and power technology</w:t>
      </w:r>
      <w:r w:rsidRPr="001444C9">
        <w:rPr>
          <w:sz w:val="16"/>
        </w:rPr>
        <w:t xml:space="preserve">. </w:t>
      </w:r>
      <w:r w:rsidRPr="00A27B11">
        <w:rPr>
          <w:rStyle w:val="StyleUnderline"/>
          <w:highlight w:val="cyan"/>
        </w:rPr>
        <w:t>A country's political system is neither neutral nor impartial to the class that economically predominates, which determines the structure</w:t>
      </w:r>
      <w:r w:rsidRPr="006518A1">
        <w:rPr>
          <w:rStyle w:val="StyleUnderline"/>
        </w:rPr>
        <w:t xml:space="preserve"> and scope </w:t>
      </w:r>
      <w:r w:rsidRPr="00A27B11">
        <w:rPr>
          <w:rStyle w:val="StyleUnderline"/>
          <w:highlight w:val="cyan"/>
        </w:rPr>
        <w:t>of the fiscal system</w:t>
      </w:r>
      <w:r w:rsidRPr="001444C9">
        <w:rPr>
          <w:sz w:val="16"/>
        </w:rPr>
        <w:t xml:space="preserve"> and is causally unpredictable in the face of the emergence of new private monopolies and the disappearance of the old ones. A. Puviani maintains that: "The State reveals itself in its intimate composition as an aggregate of forces aimed at the defense and development of a part of society, against the rest of it; </w:t>
      </w:r>
      <w:r w:rsidRPr="006518A1">
        <w:rPr>
          <w:rStyle w:val="StyleUnderline"/>
        </w:rPr>
        <w:t>The Public Treasury is a process of political activity aimed at removing from society the necessary means for the triumph of the interests of a part of it</w:t>
      </w:r>
      <w:r w:rsidRPr="001444C9">
        <w:rPr>
          <w:sz w:val="16"/>
        </w:rPr>
        <w:t xml:space="preserve">." 35 B.Griziotti establishes that financial activity has a political character, not an economic one in the strict sense, and its purposes are political, a fact that derives from the very nature of the public subject. Public purposes are not subsidiary to the interests of dominant groups, classes, or individuals. </w:t>
      </w:r>
      <w:r w:rsidRPr="00A27B11">
        <w:rPr>
          <w:rStyle w:val="StyleUnderline"/>
          <w:highlight w:val="cyan"/>
        </w:rPr>
        <w:t>The State has autonomy, and its time is longer than anyone aspires to its perpetual control</w:t>
      </w:r>
      <w:r w:rsidRPr="006518A1">
        <w:rPr>
          <w:rStyle w:val="StyleUnderline"/>
        </w:rPr>
        <w:t>.</w:t>
      </w:r>
      <w:r w:rsidRPr="001444C9">
        <w:rPr>
          <w:sz w:val="16"/>
        </w:rPr>
        <w:t xml:space="preserve"> In other words, the State is independent of the classes even when it may be a transitory victim of their parasitism or deviation from general interests in favor of those who govern: "The purposes of the State are not those of the dominant person or caste that seizes the government or the coercive power of the State to defend their particular interests, even if this happens… that go beyond the specific purposes of their rulers. "36 </w:t>
      </w:r>
      <w:r w:rsidRPr="006518A1">
        <w:rPr>
          <w:rStyle w:val="StyleUnderline"/>
        </w:rPr>
        <w:t>The purpose of the State is political, not exclusively economic</w:t>
      </w:r>
      <w:r w:rsidRPr="001444C9">
        <w:rPr>
          <w:sz w:val="16"/>
        </w:rPr>
        <w:t>. In the development of the Public Treasury, interfere with the game of the social forces that aspire to the hegemony of their means and ends over those of other interests that they judge less than their own of their particular interests, above the collective good. The democratic transformation has its first challenge in the tax system, taxes, procedures, and the application of resources and in the pre-distribution through the private law of property and contracts, and the second challenge is to transform social needs into public goods. That is a progressive tax system.</w:t>
      </w:r>
    </w:p>
    <w:p w14:paraId="73FA4BA1" w14:textId="77777777" w:rsidR="00E25E03" w:rsidRPr="00934CCF" w:rsidRDefault="00E25E03" w:rsidP="00E25E03">
      <w:pPr>
        <w:pStyle w:val="Heading4"/>
      </w:pPr>
      <w:r>
        <w:t xml:space="preserve">Social Security seeks to re-entrench state control and maintain insecurity </w:t>
      </w:r>
    </w:p>
    <w:p w14:paraId="64344E15" w14:textId="0AB14E00" w:rsidR="00E25E03" w:rsidRPr="001444C9" w:rsidRDefault="00E25E03" w:rsidP="00E25E03">
      <w:pPr>
        <w:rPr>
          <w:color w:val="000000" w:themeColor="text1"/>
        </w:rPr>
      </w:pPr>
      <w:r>
        <w:rPr>
          <w:rStyle w:val="Style13ptBold"/>
        </w:rPr>
        <w:t xml:space="preserve">Koch 21 </w:t>
      </w:r>
      <w:r w:rsidRPr="001444C9">
        <w:rPr>
          <w:color w:val="000000" w:themeColor="text1"/>
        </w:rPr>
        <w:t xml:space="preserve">(Insa Koch, Associate Professor and Director of Anthropology and Law Program at London School of Economics, Aaron Reeves, Associate Professor in the Department of Social Policy and Intervention at the University of Oxford, 3-25-2021, "From social security to state-sanctioned insecurity: How welfare reform mimics the commodification of labour through greater state intervention," Economy and Society, 50:3, Taylor &amp; Francis, </w:t>
      </w:r>
      <w:r w:rsidRPr="00ED7B4B">
        <w:t>https://www.tandfonline.com/doi/full/10.1080/03085147.2020.1844936</w:t>
      </w:r>
      <w:r w:rsidRPr="001444C9">
        <w:rPr>
          <w:color w:val="000000" w:themeColor="text1"/>
        </w:rPr>
        <w:t>, 449-450) @HA?</w:t>
      </w:r>
    </w:p>
    <w:p w14:paraId="4D05278A" w14:textId="7C3556F9" w:rsidR="00E25E03" w:rsidRPr="001444C9" w:rsidRDefault="00E25E03" w:rsidP="00E25E03">
      <w:pPr>
        <w:rPr>
          <w:sz w:val="16"/>
        </w:rPr>
      </w:pPr>
      <w:r w:rsidRPr="00A27B11">
        <w:rPr>
          <w:rStyle w:val="StyleUnderline"/>
          <w:highlight w:val="cyan"/>
        </w:rPr>
        <w:t>The organizing logic of social security</w:t>
      </w:r>
      <w:r w:rsidRPr="00D72BC4">
        <w:rPr>
          <w:rStyle w:val="StyleUnderline"/>
        </w:rPr>
        <w:t xml:space="preserve"> systems </w:t>
      </w:r>
      <w:r w:rsidRPr="00A27B11">
        <w:rPr>
          <w:rStyle w:val="StyleUnderline"/>
          <w:highlight w:val="cyan"/>
        </w:rPr>
        <w:t>is</w:t>
      </w:r>
      <w:r w:rsidRPr="00D72BC4">
        <w:rPr>
          <w:rStyle w:val="StyleUnderline"/>
        </w:rPr>
        <w:t xml:space="preserve"> currently marked by a tension</w:t>
      </w:r>
      <w:r w:rsidRPr="001444C9">
        <w:rPr>
          <w:sz w:val="16"/>
        </w:rPr>
        <w:t xml:space="preserve">. On the one hand, unlike the ‘classical’ arrangements of high-income post-war welfare states, social security policy is </w:t>
      </w:r>
      <w:r w:rsidRPr="00A27B11">
        <w:rPr>
          <w:rStyle w:val="StyleUnderline"/>
          <w:highlight w:val="cyan"/>
        </w:rPr>
        <w:t xml:space="preserve">no longer framed primarily in terms of decommodifying labour and collectivizing </w:t>
      </w:r>
      <w:r w:rsidRPr="00934CCF">
        <w:rPr>
          <w:rStyle w:val="StyleUnderline"/>
        </w:rPr>
        <w:t xml:space="preserve">the </w:t>
      </w:r>
      <w:r w:rsidRPr="00A27B11">
        <w:rPr>
          <w:rStyle w:val="StyleUnderline"/>
          <w:highlight w:val="cyan"/>
        </w:rPr>
        <w:t>risks</w:t>
      </w:r>
      <w:r w:rsidRPr="00D72BC4">
        <w:rPr>
          <w:rStyle w:val="StyleUnderline"/>
        </w:rPr>
        <w:t xml:space="preserve"> associated with capitalism</w:t>
      </w:r>
      <w:r w:rsidRPr="001444C9">
        <w:rPr>
          <w:sz w:val="16"/>
        </w:rPr>
        <w:t xml:space="preserve"> (Esping-Andersen, 1990). Instead, </w:t>
      </w:r>
      <w:r w:rsidRPr="00A27B11">
        <w:rPr>
          <w:rStyle w:val="StyleUnderline"/>
          <w:highlight w:val="cyan"/>
        </w:rPr>
        <w:t>it is</w:t>
      </w:r>
      <w:r w:rsidRPr="00D72BC4">
        <w:rPr>
          <w:rStyle w:val="StyleUnderline"/>
        </w:rPr>
        <w:t xml:space="preserve"> predominantly </w:t>
      </w:r>
      <w:r w:rsidRPr="00A27B11">
        <w:rPr>
          <w:rStyle w:val="StyleUnderline"/>
          <w:highlight w:val="cyan"/>
        </w:rPr>
        <w:t>seen through its potential to create unsustainable public spending</w:t>
      </w:r>
      <w:r w:rsidRPr="00D72BC4">
        <w:rPr>
          <w:rStyle w:val="StyleUnderline"/>
        </w:rPr>
        <w:t xml:space="preserve"> and high levels of public </w:t>
      </w:r>
      <w:r w:rsidRPr="00A27B11">
        <w:rPr>
          <w:rStyle w:val="StyleUnderline"/>
          <w:highlight w:val="cyan"/>
        </w:rPr>
        <w:t>debt, or its</w:t>
      </w:r>
      <w:r w:rsidRPr="00D72BC4">
        <w:rPr>
          <w:rStyle w:val="StyleUnderline"/>
        </w:rPr>
        <w:t xml:space="preserve"> unintended </w:t>
      </w:r>
      <w:r w:rsidRPr="00A27B11">
        <w:rPr>
          <w:rStyle w:val="StyleUnderline"/>
          <w:highlight w:val="cyan"/>
        </w:rPr>
        <w:t>impact on welfare dependency</w:t>
      </w:r>
      <w:r w:rsidRPr="001444C9">
        <w:rPr>
          <w:sz w:val="16"/>
        </w:rPr>
        <w:t xml:space="preserve"> (Hills, 2014). </w:t>
      </w:r>
      <w:r w:rsidRPr="00A27B11">
        <w:rPr>
          <w:rStyle w:val="StyleUnderline"/>
          <w:highlight w:val="cyan"/>
        </w:rPr>
        <w:t>This</w:t>
      </w:r>
      <w:r w:rsidRPr="00D72BC4">
        <w:rPr>
          <w:rStyle w:val="StyleUnderline"/>
        </w:rPr>
        <w:t xml:space="preserve"> discursive shift</w:t>
      </w:r>
      <w:r w:rsidRPr="001444C9">
        <w:rPr>
          <w:sz w:val="16"/>
        </w:rPr>
        <w:t xml:space="preserve"> toward welfare state retrenchment </w:t>
      </w:r>
      <w:r w:rsidRPr="00A27B11">
        <w:rPr>
          <w:rStyle w:val="StyleUnderline"/>
          <w:highlight w:val="cyan"/>
        </w:rPr>
        <w:t>is manifest in reforms</w:t>
      </w:r>
      <w:r w:rsidRPr="00D72BC4">
        <w:rPr>
          <w:rStyle w:val="StyleUnderline"/>
        </w:rPr>
        <w:t xml:space="preserve"> which have reduced government spending, recommodified labour, and privatized risks by reconfiguring the conditions of entitlements and the structure of financial support</w:t>
      </w:r>
      <w:r w:rsidRPr="001444C9">
        <w:rPr>
          <w:sz w:val="16"/>
        </w:rPr>
        <w:t xml:space="preserve"> (Hills, 2011; Pierson, 1994; Timmins, 2017). On the other hand, however, implementing welfare state retrenchment has been far from easy (Hacker, 2004). Indeed, in many ways the basic contours of the social policy landscape remain relatively unchanged. This is particularly true if we look at overall public expenditure on social policies for most high-income countries, even those considered to be more liberal (or more commodified), such as the United Kingdom. This is because cuts are difficult to implement, as harms are typically concentrated on vulnerable groups, whereas the benefits politicians accrue by implementing such cuts are diffuse (Pierson, 1994). In this paper, we analyse the design and implementation of </w:t>
      </w:r>
      <w:r w:rsidRPr="00D72BC4">
        <w:rPr>
          <w:rStyle w:val="StyleUnderline"/>
        </w:rPr>
        <w:t>Universal Credit (UC) in the United Kingdom</w:t>
      </w:r>
      <w:r w:rsidRPr="001444C9">
        <w:rPr>
          <w:sz w:val="16"/>
        </w:rPr>
        <w:t xml:space="preserve"> to illustrate how this tension – between the resistance to privatizing risks and the costs associated with welfare dependency – gets instantiated. UC has been described as ‘one of the boldest and most radical reforms since Beveridge’ because it </w:t>
      </w:r>
      <w:r w:rsidRPr="00D72BC4">
        <w:rPr>
          <w:rStyle w:val="StyleUnderline"/>
        </w:rPr>
        <w:t>streamlines the system of existing benefits, bringing together six different forms of social security into a single form of welfare</w:t>
      </w:r>
      <w:r w:rsidRPr="001444C9">
        <w:rPr>
          <w:sz w:val="16"/>
        </w:rPr>
        <w:t xml:space="preserve"> (Timmins, 2017). This streamlining was </w:t>
      </w:r>
      <w:r w:rsidRPr="00D72BC4">
        <w:rPr>
          <w:rStyle w:val="StyleUnderline"/>
        </w:rPr>
        <w:t>intended to ‘activate’ citizen</w:t>
      </w:r>
      <w:r w:rsidRPr="001444C9">
        <w:rPr>
          <w:sz w:val="16"/>
        </w:rPr>
        <w:t xml:space="preserve">s (moving them into employment) </w:t>
      </w:r>
      <w:r w:rsidRPr="00D72BC4">
        <w:rPr>
          <w:rStyle w:val="StyleUnderline"/>
        </w:rPr>
        <w:t>by making it easier to move between out-ofwork and in-work benefits</w:t>
      </w:r>
      <w:r w:rsidRPr="001444C9">
        <w:rPr>
          <w:sz w:val="16"/>
        </w:rPr>
        <w:t xml:space="preserve"> (Hills, 2014). But UC does not merely institutionalize a mantra of ‘active citizenship’ (Reeves &amp; Loopstra, 2017). On the contrary, we show the uneven, chaotic and at times outright disastrous effects of the rollout of this most recent wave of welfare reforms. </w:t>
      </w:r>
      <w:r w:rsidRPr="00D72BC4">
        <w:rPr>
          <w:rStyle w:val="StyleUnderline"/>
        </w:rPr>
        <w:t>As people become unable to meet</w:t>
      </w:r>
      <w:r w:rsidRPr="001444C9">
        <w:rPr>
          <w:sz w:val="16"/>
        </w:rPr>
        <w:t xml:space="preserve"> its </w:t>
      </w:r>
      <w:r w:rsidRPr="00D72BC4">
        <w:rPr>
          <w:rStyle w:val="StyleUnderline"/>
        </w:rPr>
        <w:t>requirements</w:t>
      </w:r>
      <w:r w:rsidRPr="001444C9">
        <w:rPr>
          <w:sz w:val="16"/>
        </w:rPr>
        <w:t xml:space="preserve">, they fall foul of the system of conditionality and sanctions, </w:t>
      </w:r>
      <w:r w:rsidRPr="00D72BC4">
        <w:rPr>
          <w:rStyle w:val="StyleUnderline"/>
        </w:rPr>
        <w:t>which</w:t>
      </w:r>
      <w:r w:rsidRPr="001444C9">
        <w:rPr>
          <w:sz w:val="16"/>
        </w:rPr>
        <w:t xml:space="preserve"> is ultimately </w:t>
      </w:r>
      <w:r w:rsidRPr="00D72BC4">
        <w:rPr>
          <w:rStyle w:val="StyleUnderline"/>
        </w:rPr>
        <w:t>pushing many away from the labour market, while at the same time communities</w:t>
      </w:r>
      <w:r w:rsidRPr="001444C9">
        <w:rPr>
          <w:sz w:val="16"/>
        </w:rPr>
        <w:t xml:space="preserve"> that have already been harshly hit by a decade of austerity </w:t>
      </w:r>
      <w:r w:rsidRPr="00D72BC4">
        <w:rPr>
          <w:rStyle w:val="StyleUnderline"/>
        </w:rPr>
        <w:t>are further destabilized by the individualizing effects of a new digital welfare state</w:t>
      </w:r>
      <w:r w:rsidRPr="001444C9">
        <w:rPr>
          <w:sz w:val="16"/>
        </w:rPr>
        <w:t xml:space="preserve">. Drawing upon a mixed-methods analysis that brings together existing quantitative research with original qualitative fieldwork, we argue that </w:t>
      </w:r>
      <w:r w:rsidRPr="00A27B11">
        <w:rPr>
          <w:rStyle w:val="StyleUnderline"/>
          <w:highlight w:val="cyan"/>
        </w:rPr>
        <w:t>the efforts</w:t>
      </w:r>
      <w:r w:rsidRPr="00D72BC4">
        <w:rPr>
          <w:rStyle w:val="StyleUnderline"/>
        </w:rPr>
        <w:t xml:space="preserve"> of politicians and policymakers </w:t>
      </w:r>
      <w:r w:rsidRPr="00A27B11">
        <w:rPr>
          <w:rStyle w:val="StyleUnderline"/>
          <w:highlight w:val="cyan"/>
        </w:rPr>
        <w:t>to place ‘active citizenship’</w:t>
      </w:r>
      <w:r w:rsidRPr="00D72BC4">
        <w:rPr>
          <w:rStyle w:val="StyleUnderline"/>
        </w:rPr>
        <w:t xml:space="preserve"> more squarely </w:t>
      </w:r>
      <w:r w:rsidRPr="00A27B11">
        <w:rPr>
          <w:rStyle w:val="StyleUnderline"/>
          <w:highlight w:val="cyan"/>
        </w:rPr>
        <w:t>at the heart of welfare states has fostered</w:t>
      </w:r>
      <w:r w:rsidRPr="00D72BC4">
        <w:rPr>
          <w:rStyle w:val="StyleUnderline"/>
        </w:rPr>
        <w:t xml:space="preserve"> the kinds of </w:t>
      </w:r>
      <w:r w:rsidRPr="00A27B11">
        <w:rPr>
          <w:rStyle w:val="StyleUnderline"/>
          <w:highlight w:val="cyan"/>
        </w:rPr>
        <w:t>insecurities</w:t>
      </w:r>
      <w:r w:rsidRPr="00D72BC4">
        <w:rPr>
          <w:rStyle w:val="StyleUnderline"/>
        </w:rPr>
        <w:t xml:space="preserve"> commonly </w:t>
      </w:r>
      <w:r w:rsidRPr="00A27B11">
        <w:rPr>
          <w:rStyle w:val="StyleUnderline"/>
          <w:highlight w:val="cyan"/>
        </w:rPr>
        <w:t>associated</w:t>
      </w:r>
      <w:r w:rsidRPr="00D72BC4">
        <w:rPr>
          <w:rStyle w:val="StyleUnderline"/>
        </w:rPr>
        <w:t xml:space="preserve"> </w:t>
      </w:r>
      <w:r w:rsidRPr="00A27B11">
        <w:rPr>
          <w:rStyle w:val="StyleUnderline"/>
          <w:highlight w:val="cyan"/>
        </w:rPr>
        <w:t>with commodifying labour</w:t>
      </w:r>
      <w:r w:rsidRPr="00D72BC4">
        <w:rPr>
          <w:rStyle w:val="StyleUnderline"/>
        </w:rPr>
        <w:t xml:space="preserve">, all </w:t>
      </w:r>
      <w:r w:rsidRPr="00A27B11">
        <w:rPr>
          <w:rStyle w:val="StyleUnderline"/>
          <w:highlight w:val="cyan"/>
        </w:rPr>
        <w:t>while leaving the state’s involvement</w:t>
      </w:r>
      <w:r w:rsidRPr="00D72BC4">
        <w:rPr>
          <w:rStyle w:val="StyleUnderline"/>
        </w:rPr>
        <w:t xml:space="preserve"> in the lives of those affected largely </w:t>
      </w:r>
      <w:r w:rsidRPr="00A27B11">
        <w:rPr>
          <w:rStyle w:val="StyleUnderline"/>
          <w:highlight w:val="cyan"/>
        </w:rPr>
        <w:t>intact</w:t>
      </w:r>
      <w:r w:rsidRPr="00D72BC4">
        <w:rPr>
          <w:rStyle w:val="StyleUnderline"/>
        </w:rPr>
        <w:t xml:space="preserve">. </w:t>
      </w:r>
      <w:r w:rsidRPr="001444C9">
        <w:rPr>
          <w:sz w:val="16"/>
        </w:rPr>
        <w:t xml:space="preserve">Unable to simply reduce welfare spending or recommodify labour entirely, </w:t>
      </w:r>
      <w:r w:rsidRPr="00A27B11">
        <w:rPr>
          <w:rStyle w:val="StyleUnderline"/>
          <w:highlight w:val="cyan"/>
        </w:rPr>
        <w:t>policymakers</w:t>
      </w:r>
      <w:r w:rsidRPr="00D72BC4">
        <w:rPr>
          <w:rStyle w:val="StyleUnderline"/>
        </w:rPr>
        <w:t xml:space="preserve"> have </w:t>
      </w:r>
      <w:r w:rsidRPr="00A27B11">
        <w:rPr>
          <w:rStyle w:val="StyleUnderline"/>
          <w:highlight w:val="cyan"/>
        </w:rPr>
        <w:t>engaged in</w:t>
      </w:r>
      <w:r w:rsidRPr="00D72BC4">
        <w:rPr>
          <w:rStyle w:val="StyleUnderline"/>
        </w:rPr>
        <w:t xml:space="preserve"> a process</w:t>
      </w:r>
      <w:r w:rsidRPr="001444C9">
        <w:rPr>
          <w:sz w:val="16"/>
        </w:rPr>
        <w:t xml:space="preserve"> Thelen (2003) calls ‘</w:t>
      </w:r>
      <w:r w:rsidRPr="00A27B11">
        <w:rPr>
          <w:rStyle w:val="Emphasis"/>
          <w:highlight w:val="cyan"/>
        </w:rPr>
        <w:t>conversion’</w:t>
      </w:r>
      <w:r w:rsidRPr="001444C9">
        <w:rPr>
          <w:sz w:val="16"/>
        </w:rPr>
        <w:t xml:space="preserve">, </w:t>
      </w:r>
      <w:r w:rsidRPr="00A27B11">
        <w:rPr>
          <w:rStyle w:val="StyleUnderline"/>
          <w:highlight w:val="cyan"/>
        </w:rPr>
        <w:t>whereby the purposes of a policy</w:t>
      </w:r>
      <w:r w:rsidRPr="00D72BC4">
        <w:rPr>
          <w:rStyle w:val="StyleUnderline"/>
        </w:rPr>
        <w:t xml:space="preserve"> or an institution </w:t>
      </w:r>
      <w:r w:rsidRPr="00A27B11">
        <w:rPr>
          <w:rStyle w:val="StyleUnderline"/>
          <w:highlight w:val="cyan"/>
        </w:rPr>
        <w:t>are remade</w:t>
      </w:r>
      <w:r w:rsidRPr="001444C9">
        <w:rPr>
          <w:sz w:val="16"/>
        </w:rPr>
        <w:t xml:space="preserve">. In the context of UC, this means existing systems of </w:t>
      </w:r>
      <w:r w:rsidRPr="00A27B11">
        <w:rPr>
          <w:rStyle w:val="StyleUnderline"/>
          <w:highlight w:val="cyan"/>
        </w:rPr>
        <w:t>social security</w:t>
      </w:r>
      <w:r w:rsidRPr="00D72BC4">
        <w:rPr>
          <w:rStyle w:val="StyleUnderline"/>
        </w:rPr>
        <w:t xml:space="preserve"> are being </w:t>
      </w:r>
      <w:r w:rsidRPr="00A27B11">
        <w:rPr>
          <w:rStyle w:val="StyleUnderline"/>
          <w:highlight w:val="cyan"/>
        </w:rPr>
        <w:t>reconstituted with the consequence that the machinery of the state is now</w:t>
      </w:r>
      <w:r w:rsidRPr="00D72BC4">
        <w:rPr>
          <w:rStyle w:val="StyleUnderline"/>
        </w:rPr>
        <w:t xml:space="preserve"> assuming </w:t>
      </w:r>
      <w:r w:rsidRPr="00A27B11">
        <w:rPr>
          <w:rStyle w:val="StyleUnderline"/>
          <w:highlight w:val="cyan"/>
        </w:rPr>
        <w:t>a</w:t>
      </w:r>
      <w:r w:rsidRPr="00934CCF">
        <w:rPr>
          <w:rStyle w:val="StyleUnderline"/>
        </w:rPr>
        <w:t xml:space="preserve">n ever more </w:t>
      </w:r>
      <w:r w:rsidRPr="00A27B11">
        <w:rPr>
          <w:rStyle w:val="StyleUnderline"/>
          <w:highlight w:val="cyan"/>
        </w:rPr>
        <w:t>central role</w:t>
      </w:r>
      <w:r w:rsidRPr="00D72BC4">
        <w:rPr>
          <w:rStyle w:val="StyleUnderline"/>
        </w:rPr>
        <w:t xml:space="preserve"> </w:t>
      </w:r>
      <w:r w:rsidRPr="00A27B11">
        <w:rPr>
          <w:rStyle w:val="StyleUnderline"/>
          <w:highlight w:val="cyan"/>
        </w:rPr>
        <w:t>in</w:t>
      </w:r>
      <w:r w:rsidRPr="00D72BC4">
        <w:rPr>
          <w:rStyle w:val="StyleUnderline"/>
        </w:rPr>
        <w:t xml:space="preserve"> creating </w:t>
      </w:r>
      <w:r w:rsidRPr="00A27B11">
        <w:rPr>
          <w:rStyle w:val="StyleUnderline"/>
          <w:highlight w:val="cyan"/>
        </w:rPr>
        <w:t>uncertainty</w:t>
      </w:r>
      <w:r w:rsidRPr="001444C9">
        <w:rPr>
          <w:sz w:val="16"/>
        </w:rPr>
        <w:t xml:space="preserve">. Welfare conversion is not merely ‘privatising risks’, however, by exposing citizens to the insecurities associated with the market. Rather, </w:t>
      </w:r>
      <w:r w:rsidRPr="00D72BC4">
        <w:rPr>
          <w:rStyle w:val="StyleUnderline"/>
        </w:rPr>
        <w:t xml:space="preserve">we argue that </w:t>
      </w:r>
      <w:r w:rsidRPr="00A27B11">
        <w:rPr>
          <w:rStyle w:val="StyleUnderline"/>
          <w:highlight w:val="cyan"/>
        </w:rPr>
        <w:t>these reforms are turning the state itself into the creator of</w:t>
      </w:r>
      <w:r w:rsidRPr="00D72BC4">
        <w:rPr>
          <w:rStyle w:val="StyleUnderline"/>
        </w:rPr>
        <w:t xml:space="preserve"> certain </w:t>
      </w:r>
      <w:r w:rsidRPr="00A27B11">
        <w:rPr>
          <w:rStyle w:val="StyleUnderline"/>
          <w:highlight w:val="cyan"/>
        </w:rPr>
        <w:t>risks by converting</w:t>
      </w:r>
      <w:r w:rsidRPr="001444C9">
        <w:rPr>
          <w:sz w:val="16"/>
        </w:rPr>
        <w:t xml:space="preserve"> (whether intentionally or not</w:t>
      </w:r>
      <w:r w:rsidRPr="00A27B11">
        <w:rPr>
          <w:rStyle w:val="Emphasis"/>
          <w:highlight w:val="cyan"/>
        </w:rPr>
        <w:t>) social security into a form of state-sanctioned social insecurity</w:t>
      </w:r>
      <w:r w:rsidRPr="001444C9">
        <w:rPr>
          <w:sz w:val="16"/>
        </w:rPr>
        <w:t xml:space="preserve">. This happens as particular </w:t>
      </w:r>
      <w:r w:rsidRPr="00D72BC4">
        <w:rPr>
          <w:rStyle w:val="StyleUnderline"/>
        </w:rPr>
        <w:t>state interventions</w:t>
      </w:r>
      <w:r w:rsidRPr="001444C9">
        <w:rPr>
          <w:sz w:val="16"/>
        </w:rPr>
        <w:t xml:space="preserve"> – including those relating to work-related conditionality, sanctions, and the digitalization of the welfare state – have </w:t>
      </w:r>
      <w:r w:rsidRPr="00D72BC4">
        <w:rPr>
          <w:rStyle w:val="StyleUnderline"/>
        </w:rPr>
        <w:t>disproportionately affected some of the most vulnerable members of the population and further weakened the capacities for collective resistance in communities that have been most severely affected by welfare reforms</w:t>
      </w:r>
      <w:r w:rsidRPr="001444C9">
        <w:rPr>
          <w:sz w:val="16"/>
        </w:rPr>
        <w:t xml:space="preserve">. </w:t>
      </w:r>
    </w:p>
    <w:p w14:paraId="59CAC268" w14:textId="77777777" w:rsidR="00E25E03" w:rsidRPr="00C66332" w:rsidRDefault="00E25E03" w:rsidP="00E25E03">
      <w:pPr>
        <w:pStyle w:val="Heading4"/>
        <w:rPr>
          <w:rStyle w:val="Style13ptBold"/>
          <w:b/>
          <w:bCs w:val="0"/>
        </w:rPr>
      </w:pPr>
      <w:r w:rsidRPr="00C66332">
        <w:rPr>
          <w:rStyle w:val="Style13ptBold"/>
          <w:b/>
          <w:bCs w:val="0"/>
        </w:rPr>
        <w:t xml:space="preserve">Social security is an extension of neoliberal control that renders its participants </w:t>
      </w:r>
      <w:r>
        <w:rPr>
          <w:rStyle w:val="Style13ptBold"/>
          <w:b/>
          <w:bCs w:val="0"/>
        </w:rPr>
        <w:t>in a state of bare life where they are merely a unit of labour to be used by the government</w:t>
      </w:r>
    </w:p>
    <w:p w14:paraId="5290F17D" w14:textId="77777777" w:rsidR="00E25E03" w:rsidRPr="00C36EAE" w:rsidRDefault="00E25E03" w:rsidP="00E25E03">
      <w:pPr>
        <w:rPr>
          <w:rStyle w:val="Style13ptBold"/>
        </w:rPr>
      </w:pPr>
      <w:r>
        <w:rPr>
          <w:rStyle w:val="Style13ptBold"/>
        </w:rPr>
        <w:t>Garrett ‘18</w:t>
      </w:r>
    </w:p>
    <w:p w14:paraId="1D8D1CDB" w14:textId="77777777" w:rsidR="00E25E03" w:rsidRPr="001444C9" w:rsidRDefault="00E25E03" w:rsidP="00E25E03">
      <w:r w:rsidRPr="001444C9">
        <w:t>(Paul Michael Garrett, Senior Lecturer Dept. of Pol. Science &amp; Soc. Galway University  Affiliation, 9-17-2018, "Revisiting ‘The Birth of Biopolitics’: Foucault's Account of Neoliberalism and the Remaking of Social Policy," Cambridge Core, https://www.cambridge.org/core/journals/journal-of-social-policy/article/abs/revisiting-the-birth-of-biopolitics-foucaults-account-of-neoliberalism-and-the-remaking-of-social-policy/7DF99E21282AA855D0541D470A02B46D, accessed 7-12-2023) //OC</w:t>
      </w:r>
    </w:p>
    <w:p w14:paraId="79FA583F" w14:textId="223D9948" w:rsidR="00E25E03" w:rsidRPr="001444C9" w:rsidRDefault="00E25E03" w:rsidP="00E25E03">
      <w:pPr>
        <w:rPr>
          <w:sz w:val="16"/>
        </w:rPr>
      </w:pPr>
      <w:r w:rsidRPr="001444C9">
        <w:rPr>
          <w:sz w:val="16"/>
        </w:rPr>
        <w:t>This form of neoliberalism was not – as some were subsequently to argue – a project aiming to ‘roll back the state’ leaving people entirely to the whims of an unregulated market (Garrett, 2009).</w:t>
      </w:r>
      <w:r w:rsidRPr="00C77483">
        <w:rPr>
          <w:rStyle w:val="StyleUnderline"/>
          <w:sz w:val="16"/>
        </w:rPr>
        <w:t xml:space="preserve"> </w:t>
      </w:r>
      <w:r w:rsidRPr="00A27B11">
        <w:rPr>
          <w:rStyle w:val="StyleUnderline"/>
          <w:highlight w:val="cyan"/>
        </w:rPr>
        <w:t>Neoliberal ‘governmental intervention</w:t>
      </w:r>
      <w:r w:rsidRPr="00583D9B">
        <w:rPr>
          <w:rStyle w:val="StyleUnderline"/>
        </w:rPr>
        <w:t xml:space="preserve"> is no less dense, frequent, active, and continuous than in any other system’</w:t>
      </w:r>
      <w:r w:rsidRPr="001444C9">
        <w:rPr>
          <w:sz w:val="16"/>
        </w:rPr>
        <w:t xml:space="preserve"> (p. 145). </w:t>
      </w:r>
      <w:r w:rsidRPr="00583D9B">
        <w:rPr>
          <w:rStyle w:val="StyleUnderline"/>
        </w:rPr>
        <w:t xml:space="preserve">What occurs, however, </w:t>
      </w:r>
      <w:r w:rsidRPr="00A27B11">
        <w:rPr>
          <w:rStyle w:val="StyleUnderline"/>
          <w:highlight w:val="cyan"/>
        </w:rPr>
        <w:t>is a reconstitution</w:t>
      </w:r>
      <w:r w:rsidRPr="00583D9B">
        <w:rPr>
          <w:rStyle w:val="StyleUnderline"/>
        </w:rPr>
        <w:t xml:space="preserve"> or </w:t>
      </w:r>
      <w:r w:rsidRPr="00C77483">
        <w:rPr>
          <w:rStyle w:val="Emphasis"/>
        </w:rPr>
        <w:t xml:space="preserve">remaking </w:t>
      </w:r>
      <w:r w:rsidRPr="00A27B11">
        <w:rPr>
          <w:rStyle w:val="Emphasis"/>
          <w:highlight w:val="cyan"/>
        </w:rPr>
        <w:t>of the state, which becomes more vigilant and active</w:t>
      </w:r>
      <w:r w:rsidRPr="00A27B11">
        <w:rPr>
          <w:rStyle w:val="StyleUnderline"/>
          <w:highlight w:val="cyan"/>
        </w:rPr>
        <w:t xml:space="preserve"> in promoting the market</w:t>
      </w:r>
      <w:r w:rsidRPr="00583D9B">
        <w:rPr>
          <w:rStyle w:val="StyleUnderline"/>
        </w:rPr>
        <w:t xml:space="preserve"> economy.</w:t>
      </w:r>
      <w:r w:rsidRPr="001444C9">
        <w:rPr>
          <w:sz w:val="16"/>
        </w:rPr>
        <w:t xml:space="preserve"> Neoliberalism departs not only from the classical liberalism of the nineteenth century but is also at odds with what Foucault terms ‘contemporary American anarcho-capitalism’ (p. 133). As advocated by its West German and Austrian proponents, neoliberalism is a ‘positive’ and ‘intervening liberalism’ (p. 133): an evolving form in which ‘economic processes and institutional framework call on each other, modify and shape each other in ceaseless reciprocity’ (p. 164). The transformations willed by these neoliberals are associated with a novel ‘governmental style’ (p. 133) entailing different kinds of regulatory and ‘organizing’ actions (p. 138). Setting themselves firmly against Keynesianism, the promulgators of this new form of liberalism argued that there are instances where the state should emphatically not intervene: namely, there should be no substantial state intervention to respond to, and alleviate hardships prompted by, unemployment. Within this perspective, an unemployed person should never be perceived as a ‘social victim’ (p. 139). Foreshadowing the later lexicon on so-called ‘jobseekers’, the unemployed person was better understood as merely a ‘worker in transit . . . in transit between an unprofitable activity and more profitable activity’ (p. 139; see also GOV.UK, 2014). Relatedly, </w:t>
      </w:r>
      <w:r w:rsidRPr="00583D9B">
        <w:rPr>
          <w:rStyle w:val="StyleUnderline"/>
        </w:rPr>
        <w:t>social policy should not ‘function like a compensatory mechanism for absorbing or nullifying the possible destructive effects of the market’</w:t>
      </w:r>
      <w:r w:rsidRPr="001444C9">
        <w:rPr>
          <w:sz w:val="16"/>
        </w:rPr>
        <w:t xml:space="preserve"> (p. 160). Rather, th</w:t>
      </w:r>
      <w:r w:rsidRPr="00583D9B">
        <w:rPr>
          <w:rStyle w:val="StyleUnderline"/>
        </w:rPr>
        <w:t xml:space="preserve">e role of </w:t>
      </w:r>
      <w:r w:rsidRPr="00A27B11">
        <w:rPr>
          <w:rStyle w:val="StyleUnderline"/>
          <w:highlight w:val="cyan"/>
        </w:rPr>
        <w:t>social policy</w:t>
      </w:r>
      <w:r w:rsidRPr="00583D9B">
        <w:rPr>
          <w:rStyle w:val="StyleUnderline"/>
        </w:rPr>
        <w:t xml:space="preserve"> should be </w:t>
      </w:r>
      <w:r w:rsidRPr="00A27B11">
        <w:rPr>
          <w:rStyle w:val="StyleUnderline"/>
          <w:highlight w:val="cyan"/>
        </w:rPr>
        <w:t>one of facilitating market processes.</w:t>
      </w:r>
      <w:r w:rsidRPr="00583D9B">
        <w:rPr>
          <w:rStyle w:val="StyleUnderline"/>
        </w:rPr>
        <w:t xml:space="preserve"> As Foucault remarks: </w:t>
      </w:r>
      <w:r w:rsidRPr="00A27B11">
        <w:rPr>
          <w:rStyle w:val="StyleUnderline"/>
          <w:highlight w:val="cyan"/>
        </w:rPr>
        <w:t>there must be those who work and those who don’t</w:t>
      </w:r>
      <w:r w:rsidRPr="00583D9B">
        <w:rPr>
          <w:rStyle w:val="StyleUnderline"/>
        </w:rPr>
        <w:t xml:space="preserve">, there must be </w:t>
      </w:r>
      <w:r w:rsidRPr="00A27B11">
        <w:rPr>
          <w:rStyle w:val="StyleUnderline"/>
          <w:highlight w:val="cyan"/>
        </w:rPr>
        <w:t>big</w:t>
      </w:r>
      <w:r w:rsidRPr="00583D9B">
        <w:rPr>
          <w:rStyle w:val="StyleUnderline"/>
        </w:rPr>
        <w:t xml:space="preserve"> salaries </w:t>
      </w:r>
      <w:r w:rsidRPr="00A27B11">
        <w:rPr>
          <w:rStyle w:val="StyleUnderline"/>
          <w:highlight w:val="cyan"/>
        </w:rPr>
        <w:t>and small salaries</w:t>
      </w:r>
      <w:r w:rsidRPr="00583D9B">
        <w:rPr>
          <w:rStyle w:val="StyleUnderline"/>
        </w:rPr>
        <w:t>, and also prices must rise and fall.</w:t>
      </w:r>
      <w:r w:rsidRPr="001444C9">
        <w:rPr>
          <w:sz w:val="16"/>
        </w:rPr>
        <w:t xml:space="preserve"> Consequently, a social policy with the objective of even relative equalization, even a relative evening out, can only be anti-economic.</w:t>
      </w:r>
      <w:r w:rsidRPr="00C77483">
        <w:rPr>
          <w:rStyle w:val="StyleUnderline"/>
          <w:sz w:val="16"/>
        </w:rPr>
        <w:t xml:space="preserve"> </w:t>
      </w:r>
      <w:r w:rsidRPr="00A27B11">
        <w:rPr>
          <w:rStyle w:val="Emphasis"/>
          <w:highlight w:val="cyan"/>
        </w:rPr>
        <w:t>Social policy cannot have equality as its objective.</w:t>
      </w:r>
      <w:r w:rsidRPr="00583D9B">
        <w:rPr>
          <w:rStyle w:val="StyleUnderline"/>
        </w:rPr>
        <w:t xml:space="preserve"> On the contrary, </w:t>
      </w:r>
      <w:r w:rsidRPr="00A27B11">
        <w:rPr>
          <w:rStyle w:val="StyleUnderline"/>
          <w:highlight w:val="cyan"/>
        </w:rPr>
        <w:t>it must let inequality function</w:t>
      </w:r>
      <w:r w:rsidRPr="001444C9">
        <w:rPr>
          <w:sz w:val="16"/>
        </w:rPr>
        <w:t xml:space="preserve"> (p. 143</w:t>
      </w:r>
      <w:r w:rsidRPr="00583D9B">
        <w:rPr>
          <w:rStyle w:val="StyleUnderline"/>
        </w:rPr>
        <w:t xml:space="preserve">). Social transfers – </w:t>
      </w:r>
      <w:r w:rsidRPr="00A27B11">
        <w:rPr>
          <w:rStyle w:val="StyleUnderline"/>
          <w:highlight w:val="cyan"/>
        </w:rPr>
        <w:t>social security</w:t>
      </w:r>
      <w:r w:rsidRPr="00583D9B">
        <w:rPr>
          <w:rStyle w:val="StyleUnderline"/>
        </w:rPr>
        <w:t xml:space="preserve"> benefits – should be </w:t>
      </w:r>
      <w:r w:rsidRPr="00A27B11">
        <w:rPr>
          <w:rStyle w:val="StyleUnderline"/>
          <w:highlight w:val="cyan"/>
        </w:rPr>
        <w:t>available</w:t>
      </w:r>
      <w:r w:rsidRPr="00583D9B">
        <w:rPr>
          <w:rStyle w:val="StyleUnderline"/>
        </w:rPr>
        <w:t xml:space="preserve">, but </w:t>
      </w:r>
      <w:r w:rsidRPr="00A27B11">
        <w:rPr>
          <w:rStyle w:val="StyleUnderline"/>
          <w:highlight w:val="cyan"/>
        </w:rPr>
        <w:t>only to provide</w:t>
      </w:r>
      <w:r w:rsidRPr="00583D9B">
        <w:rPr>
          <w:rStyle w:val="StyleUnderline"/>
        </w:rPr>
        <w:t xml:space="preserve"> a very </w:t>
      </w:r>
      <w:r w:rsidRPr="00A27B11">
        <w:rPr>
          <w:rStyle w:val="StyleUnderline"/>
          <w:highlight w:val="cyan"/>
        </w:rPr>
        <w:t xml:space="preserve">basic ‘minimum’ </w:t>
      </w:r>
      <w:r w:rsidRPr="00C66332">
        <w:rPr>
          <w:rStyle w:val="StyleUnderline"/>
        </w:rPr>
        <w:t>for</w:t>
      </w:r>
      <w:r w:rsidRPr="00583D9B">
        <w:rPr>
          <w:rStyle w:val="StyleUnderline"/>
        </w:rPr>
        <w:t xml:space="preserve"> those who are not ‘</w:t>
      </w:r>
      <w:r w:rsidRPr="00C77483">
        <w:rPr>
          <w:rStyle w:val="Emphasis"/>
        </w:rPr>
        <w:t xml:space="preserve">able </w:t>
      </w:r>
      <w:r w:rsidRPr="00A27B11">
        <w:rPr>
          <w:rStyle w:val="Emphasis"/>
          <w:highlight w:val="cyan"/>
        </w:rPr>
        <w:t>to ensure</w:t>
      </w:r>
      <w:r w:rsidRPr="00C77483">
        <w:rPr>
          <w:rStyle w:val="Emphasis"/>
        </w:rPr>
        <w:t xml:space="preserve"> their own </w:t>
      </w:r>
      <w:r w:rsidRPr="00A27B11">
        <w:rPr>
          <w:rStyle w:val="Emphasis"/>
          <w:highlight w:val="cyan"/>
        </w:rPr>
        <w:t>existence</w:t>
      </w:r>
      <w:r w:rsidRPr="00C77483">
        <w:rPr>
          <w:rStyle w:val="Emphasis"/>
        </w:rPr>
        <w:t>’</w:t>
      </w:r>
      <w:r w:rsidRPr="001444C9">
        <w:rPr>
          <w:sz w:val="16"/>
        </w:rPr>
        <w:t xml:space="preserve"> (p. 143). Central here is </w:t>
      </w:r>
      <w:r w:rsidRPr="00583D9B">
        <w:rPr>
          <w:rStyle w:val="StyleUnderline"/>
        </w:rPr>
        <w:t>the ‘idea that the economy is a game’ with the state merely aspiring to safeguard ‘players from being excluded from the game’</w:t>
      </w:r>
      <w:r w:rsidRPr="001444C9">
        <w:rPr>
          <w:sz w:val="16"/>
        </w:rPr>
        <w:t xml:space="preserve"> (p. 202). Above this threshold, ‘everyone will have to be an enterprise for himself and his family’ (p. 206). More pervasively, </w:t>
      </w:r>
      <w:r w:rsidRPr="00583D9B">
        <w:rPr>
          <w:rStyle w:val="StyleUnderline"/>
        </w:rPr>
        <w:t xml:space="preserve">this will be </w:t>
      </w:r>
      <w:r w:rsidRPr="00A27B11">
        <w:rPr>
          <w:rStyle w:val="StyleUnderline"/>
          <w:highlight w:val="cyan"/>
        </w:rPr>
        <w:t>a society ‘formalized on</w:t>
      </w:r>
      <w:r w:rsidRPr="00583D9B">
        <w:rPr>
          <w:rStyle w:val="StyleUnderline"/>
        </w:rPr>
        <w:t xml:space="preserve"> the model’ of ‘</w:t>
      </w:r>
      <w:r w:rsidRPr="00A27B11">
        <w:rPr>
          <w:rStyle w:val="StyleUnderline"/>
          <w:highlight w:val="cyan"/>
        </w:rPr>
        <w:t>competitive enterprise’</w:t>
      </w:r>
      <w:r w:rsidRPr="001444C9">
        <w:rPr>
          <w:sz w:val="16"/>
        </w:rPr>
        <w:t xml:space="preserve"> (p. 206). Echoing Marxist analysis, Foucault asserts, however, that </w:t>
      </w:r>
      <w:r w:rsidRPr="00583D9B">
        <w:rPr>
          <w:rStyle w:val="StyleUnderline"/>
        </w:rPr>
        <w:t xml:space="preserve">there will </w:t>
      </w:r>
      <w:r w:rsidRPr="00A27B11">
        <w:rPr>
          <w:rStyle w:val="Emphasis"/>
          <w:highlight w:val="cyan"/>
        </w:rPr>
        <w:t>continue</w:t>
      </w:r>
      <w:r w:rsidRPr="00C77483">
        <w:rPr>
          <w:rStyle w:val="Emphasis"/>
        </w:rPr>
        <w:t xml:space="preserve"> </w:t>
      </w:r>
      <w:r w:rsidRPr="00A27B11">
        <w:rPr>
          <w:rStyle w:val="Emphasis"/>
          <w:highlight w:val="cyan"/>
        </w:rPr>
        <w:t>to exist a ‘kind of infra- and supraliminal floating population</w:t>
      </w:r>
      <w:r w:rsidRPr="00583D9B">
        <w:rPr>
          <w:rStyle w:val="StyleUnderline"/>
        </w:rPr>
        <w:t xml:space="preserve">, a liminal population which, for an economy that has abandoned the objective of full employment, </w:t>
      </w:r>
      <w:r w:rsidRPr="00A27B11">
        <w:rPr>
          <w:rStyle w:val="Emphasis"/>
          <w:highlight w:val="cyan"/>
        </w:rPr>
        <w:t>will be a constant reserve of manpower</w:t>
      </w:r>
      <w:r w:rsidRPr="00583D9B">
        <w:rPr>
          <w:rStyle w:val="StyleUnderline"/>
        </w:rPr>
        <w:t xml:space="preserve"> </w:t>
      </w:r>
      <w:r w:rsidRPr="00A27B11">
        <w:rPr>
          <w:rStyle w:val="StyleUnderline"/>
          <w:highlight w:val="cyan"/>
        </w:rPr>
        <w:t xml:space="preserve">which can be </w:t>
      </w:r>
      <w:r w:rsidRPr="00C66332">
        <w:rPr>
          <w:rStyle w:val="StyleUnderline"/>
        </w:rPr>
        <w:t>drawn on if</w:t>
      </w:r>
      <w:r w:rsidRPr="00583D9B">
        <w:rPr>
          <w:rStyle w:val="StyleUnderline"/>
        </w:rPr>
        <w:t xml:space="preserve"> need be, but which can also be </w:t>
      </w:r>
      <w:r w:rsidRPr="00A27B11">
        <w:rPr>
          <w:rStyle w:val="StyleUnderline"/>
          <w:highlight w:val="cyan"/>
        </w:rPr>
        <w:t>returned to its assisted status if necessary’</w:t>
      </w:r>
      <w:r w:rsidRPr="001444C9">
        <w:rPr>
          <w:sz w:val="16"/>
        </w:rPr>
        <w:t xml:space="preserve"> (p. 206); see also Marx (1990 [1867]): 794). </w:t>
      </w:r>
      <w:r w:rsidRPr="00583D9B">
        <w:rPr>
          <w:rStyle w:val="StyleUnderline"/>
        </w:rPr>
        <w:t xml:space="preserve">This </w:t>
      </w:r>
      <w:r w:rsidRPr="00A27B11">
        <w:rPr>
          <w:rStyle w:val="StyleUnderline"/>
          <w:highlight w:val="cyan"/>
        </w:rPr>
        <w:t>‘floating population’ will be enabled</w:t>
      </w:r>
      <w:r w:rsidRPr="00583D9B">
        <w:rPr>
          <w:rStyle w:val="StyleUnderline"/>
        </w:rPr>
        <w:t xml:space="preserve"> ‘to live, after a fashion, </w:t>
      </w:r>
      <w:r w:rsidRPr="00A27B11">
        <w:rPr>
          <w:rStyle w:val="StyleUnderline"/>
          <w:highlight w:val="cyan"/>
        </w:rPr>
        <w:t>and to live in such a way’ that it can</w:t>
      </w:r>
      <w:r w:rsidRPr="00583D9B">
        <w:rPr>
          <w:rStyle w:val="StyleUnderline"/>
        </w:rPr>
        <w:t xml:space="preserve"> ‘always </w:t>
      </w:r>
      <w:r w:rsidRPr="00A27B11">
        <w:rPr>
          <w:rStyle w:val="StyleUnderline"/>
          <w:highlight w:val="cyan"/>
        </w:rPr>
        <w:t>be available for possible work, if market conditions require it’</w:t>
      </w:r>
      <w:r w:rsidRPr="001444C9">
        <w:rPr>
          <w:sz w:val="16"/>
        </w:rPr>
        <w:t xml:space="preserve"> (p. 207): an articulation, which describes the predicament of those now often referred to as the ‘precariat’ (Gill and Pratt, 2008). Governments must not, therefore, ‘form a counterpoint or a screen . . . between society and economic processes’ (p. 145). Neither must they seek to ‘correct the destructive effects of the market on society’ (p.145). </w:t>
      </w:r>
      <w:r w:rsidRPr="00583D9B">
        <w:rPr>
          <w:rStyle w:val="StyleUnderline"/>
        </w:rPr>
        <w:t xml:space="preserve">The </w:t>
      </w:r>
      <w:r w:rsidRPr="00A27B11">
        <w:rPr>
          <w:rStyle w:val="StyleUnderline"/>
          <w:highlight w:val="cyan"/>
        </w:rPr>
        <w:t>core function of governments</w:t>
      </w:r>
      <w:r w:rsidRPr="00583D9B">
        <w:rPr>
          <w:rStyle w:val="StyleUnderline"/>
        </w:rPr>
        <w:t>, according to this radical neoliberal analysis, is ‘</w:t>
      </w:r>
      <w:r w:rsidRPr="00A27B11">
        <w:rPr>
          <w:rStyle w:val="StyleUnderline"/>
          <w:highlight w:val="cyan"/>
        </w:rPr>
        <w:t>to intervene on society so that competitive mechanisms can play a regulatory role at</w:t>
      </w:r>
      <w:r w:rsidRPr="00583D9B">
        <w:rPr>
          <w:rStyle w:val="StyleUnderline"/>
        </w:rPr>
        <w:t xml:space="preserve"> every moment and </w:t>
      </w:r>
      <w:r w:rsidRPr="00A27B11">
        <w:rPr>
          <w:rStyle w:val="StyleUnderline"/>
          <w:highlight w:val="cyan"/>
        </w:rPr>
        <w:t>every point in society’</w:t>
      </w:r>
      <w:r w:rsidRPr="001444C9">
        <w:rPr>
          <w:sz w:val="16"/>
        </w:rPr>
        <w:t xml:space="preserve"> thus ensuring ‘a general regulation of society by the market’ (p. 145). As the quintessential anti-Beveridge blueprint, neoliberal society is unencumbered from the responsibility of ‘guarantee[ing] individuals against risks, whether these are individual risks, like illness or accidents, or collective risks, like damage, for example’ (p. 144). The only task for the ‘society, or rather the economy’, will be to maintain the rule of law and to ensure that every ‘individual has sufficient income to be able, either directly or as an individual, or through the collective means of mutual benefit organizations, to insure himself against existing risks, or the risks of life, the inevitability of old age and death, on the basis of his private reserves’ (p. 144, emphasis added).</w:t>
      </w:r>
    </w:p>
    <w:p w14:paraId="38F9B74B" w14:textId="77777777" w:rsidR="00E25E03" w:rsidRPr="009C4D07" w:rsidRDefault="00E25E03" w:rsidP="00E25E03">
      <w:pPr>
        <w:pStyle w:val="Heading3"/>
      </w:pPr>
      <w:r>
        <w:t>Tax</w:t>
      </w:r>
    </w:p>
    <w:p w14:paraId="5EF99B00" w14:textId="77777777" w:rsidR="00E25E03" w:rsidRPr="006518A1" w:rsidRDefault="00E25E03" w:rsidP="00E25E03">
      <w:pPr>
        <w:pStyle w:val="Heading4"/>
        <w:rPr>
          <w:rStyle w:val="Style13ptBold"/>
          <w:b/>
          <w:bCs w:val="0"/>
        </w:rPr>
      </w:pPr>
      <w:r>
        <w:rPr>
          <w:rStyle w:val="Style13ptBold"/>
          <w:b/>
        </w:rPr>
        <w:t>Taxes serve to normalize governmentality, creating economic subjects while masking exploitation and inequality</w:t>
      </w:r>
    </w:p>
    <w:p w14:paraId="28BC3847" w14:textId="0CF678B4" w:rsidR="00E25E03" w:rsidRPr="00AC08B4" w:rsidRDefault="00E25E03" w:rsidP="00E25E03">
      <w:pPr>
        <w:rPr>
          <w:b/>
          <w:bCs/>
        </w:rPr>
      </w:pPr>
      <w:r>
        <w:rPr>
          <w:rStyle w:val="Style13ptBold"/>
        </w:rPr>
        <w:t xml:space="preserve">Rosembuj 23 </w:t>
      </w:r>
      <w:r w:rsidRPr="001444C9">
        <w:t xml:space="preserve">(Tulio Rosembuj, University of Barcelona, Department of Public Economy, Political Economy and Spanish Economy, 4-29-2023, "Foucault and Fiscal Governmentality," No Publication, </w:t>
      </w:r>
      <w:r w:rsidRPr="00ED7B4B">
        <w:t>https://papers.ssrn.com/sol3/papers.cfm?abstract_id=4433233</w:t>
      </w:r>
      <w:r w:rsidRPr="001444C9">
        <w:t>, 22-) @HA?</w:t>
      </w:r>
    </w:p>
    <w:p w14:paraId="23C98E29" w14:textId="69D176DB" w:rsidR="00E25E03" w:rsidRPr="001444C9" w:rsidRDefault="00E25E03" w:rsidP="00E25E03">
      <w:pPr>
        <w:rPr>
          <w:u w:val="single"/>
        </w:rPr>
      </w:pPr>
      <w:r w:rsidRPr="00A27B11">
        <w:rPr>
          <w:rStyle w:val="StyleUnderline"/>
          <w:highlight w:val="cyan"/>
        </w:rPr>
        <w:t>The core of normalization is the economization of life</w:t>
      </w:r>
      <w:r w:rsidRPr="001444C9">
        <w:rPr>
          <w:sz w:val="16"/>
        </w:rPr>
        <w:t xml:space="preserve">, including the intimate and particular spheres of each one. </w:t>
      </w:r>
      <w:r w:rsidRPr="00A27B11">
        <w:rPr>
          <w:rStyle w:val="StyleUnderline"/>
          <w:highlight w:val="cyan"/>
        </w:rPr>
        <w:t>There is no other reason for government than that of the market</w:t>
      </w:r>
      <w:r w:rsidRPr="001444C9">
        <w:rPr>
          <w:sz w:val="16"/>
        </w:rPr>
        <w:t>. The commodification turns into metaphysics any moral imposition of justice, social equality, and solidarity. The entrepreneur finds his motivation in his selfish interest, and his selfesteem grows with the satisfaction of his interest, with no more economic rationale than his own decision. Thus, his throne of interest leads him to the throne of sacrifice because he perceives as disadvantages the protection of public presence, cooperation or solidarity with others, or the legal regulation of the toxic competition of extreme powers of multinationals, digital, financial banking system (oligopolies, concentration, globalization). The tax must be per the market economy and companies. The mass taxpayers with fewer resources, consumers, workers, or small owners are outside the circuit</w:t>
      </w:r>
      <w:r w:rsidRPr="00AC08B4">
        <w:rPr>
          <w:rStyle w:val="StyleUnderline"/>
        </w:rPr>
        <w:t xml:space="preserve">. </w:t>
      </w:r>
      <w:r w:rsidRPr="00A27B11">
        <w:rPr>
          <w:rStyle w:val="StyleUnderline"/>
          <w:highlight w:val="cyan"/>
        </w:rPr>
        <w:t>The tax system</w:t>
      </w:r>
      <w:r w:rsidRPr="00AC08B4">
        <w:rPr>
          <w:rStyle w:val="StyleUnderline"/>
        </w:rPr>
        <w:t xml:space="preserve"> </w:t>
      </w:r>
      <w:r w:rsidRPr="001444C9">
        <w:rPr>
          <w:sz w:val="16"/>
        </w:rPr>
        <w:t>not only</w:t>
      </w:r>
      <w:r w:rsidRPr="00AC08B4">
        <w:rPr>
          <w:rStyle w:val="StyleUnderline"/>
        </w:rPr>
        <w:t xml:space="preserve"> preserves the game from gamers who </w:t>
      </w:r>
      <w:r w:rsidRPr="001444C9">
        <w:rPr>
          <w:sz w:val="16"/>
        </w:rPr>
        <w:t>avoid or</w:t>
      </w:r>
      <w:r w:rsidRPr="00AC08B4">
        <w:rPr>
          <w:rStyle w:val="StyleUnderline"/>
        </w:rPr>
        <w:t xml:space="preserve"> evade it but also </w:t>
      </w:r>
      <w:r w:rsidRPr="00A27B11">
        <w:rPr>
          <w:rStyle w:val="StyleUnderline"/>
          <w:highlight w:val="cyan"/>
        </w:rPr>
        <w:t>causes the fiscal impoverishment of low-income people</w:t>
      </w:r>
      <w:r w:rsidRPr="001444C9">
        <w:rPr>
          <w:sz w:val="16"/>
        </w:rPr>
        <w:t xml:space="preserve">. Ultimately, they end up supporting taxes higher than they receive from the Public Treasury. </w:t>
      </w:r>
      <w:r w:rsidRPr="00A27B11">
        <w:rPr>
          <w:rStyle w:val="StyleUnderline"/>
          <w:highlight w:val="cyan"/>
        </w:rPr>
        <w:t>The poor pay taxes over the transfers they receive, often taking them below the poverty line</w:t>
      </w:r>
      <w:r w:rsidRPr="00AC08B4">
        <w:rPr>
          <w:rStyle w:val="StyleUnderline"/>
        </w:rPr>
        <w:t xml:space="preserve">. The paradox of </w:t>
      </w:r>
      <w:r w:rsidRPr="001444C9">
        <w:rPr>
          <w:sz w:val="16"/>
        </w:rPr>
        <w:t>the</w:t>
      </w:r>
      <w:r w:rsidRPr="00AC08B4">
        <w:rPr>
          <w:rStyle w:val="StyleUnderline"/>
        </w:rPr>
        <w:t xml:space="preserve"> belief in the </w:t>
      </w:r>
      <w:r w:rsidRPr="001444C9">
        <w:rPr>
          <w:sz w:val="16"/>
        </w:rPr>
        <w:t>universality and homogeneity of the</w:t>
      </w:r>
      <w:r w:rsidRPr="00AC08B4">
        <w:rPr>
          <w:rStyle w:val="StyleUnderline"/>
        </w:rPr>
        <w:t xml:space="preserve"> tax system explains the lack of knowledge that those who barely demonstrate the ability to pay to contribute more than those who have more</w:t>
      </w:r>
      <w:r w:rsidRPr="001444C9">
        <w:rPr>
          <w:sz w:val="16"/>
        </w:rPr>
        <w:t xml:space="preserve">. Fiscal impoverishment arises when people experiencing poverty are poorer because of the taxes charged to them over the tax benefits they receive. This is the experience on salaries or sales tax. A. Jurow Kleiman is right when she argues that </w:t>
      </w:r>
      <w:r w:rsidRPr="00AC08B4">
        <w:rPr>
          <w:rStyle w:val="StyleUnderline"/>
        </w:rPr>
        <w:t xml:space="preserve">fiscal impoverishment violates human dignity because it damages </w:t>
      </w:r>
      <w:r w:rsidRPr="001444C9">
        <w:rPr>
          <w:sz w:val="16"/>
        </w:rPr>
        <w:t>people's</w:t>
      </w:r>
      <w:r w:rsidRPr="00AC08B4">
        <w:rPr>
          <w:rStyle w:val="StyleUnderline"/>
        </w:rPr>
        <w:t xml:space="preserve"> physical and emotional wellbeing and worsens their social exclusion</w:t>
      </w:r>
      <w:r w:rsidRPr="001444C9">
        <w:rPr>
          <w:sz w:val="16"/>
        </w:rPr>
        <w:t xml:space="preserve">.37 </w:t>
      </w:r>
      <w:r w:rsidRPr="00AC08B4">
        <w:rPr>
          <w:rStyle w:val="StyleUnderline"/>
        </w:rPr>
        <w:t xml:space="preserve">The </w:t>
      </w:r>
      <w:r w:rsidRPr="00A27B11">
        <w:rPr>
          <w:rStyle w:val="StyleUnderline"/>
          <w:highlight w:val="cyan"/>
        </w:rPr>
        <w:t>tax becomes a price for the enjoyment of public goods or services</w:t>
      </w:r>
      <w:r w:rsidRPr="001444C9">
        <w:rPr>
          <w:sz w:val="16"/>
        </w:rPr>
        <w:t xml:space="preserve"> that only those who use or enjoy them pay. The tax is not a tax on the ability to pay off those who have the most, but the use and enjoyment of public goods of those with less power of disposal. The security devices, the practical reason of the government, set the limits to preaching freedom and controls or sanctions to its application without risks or dangers. Individual freedom cannot exist without orderly and consented intervention, and democracy is a danger as long as it is not limited to the regulatory form of prices. The most significant risk is the security device of the sovereign state of exception that creates its order without right: the illegality of the law. "When (Foucault ) speaks to us of illegalisms, he indicates that every legislative device has contemplated some reserved spaces in which the law can be violated, others in which it can be ignored and finally, still others in which infractions can be punished. " 38 Tax evasion is the first sign of violation of the law, and avoidance or aggressive tax planning is the second sign of law refusal that can be without consequences. </w:t>
      </w:r>
      <w:r w:rsidRPr="00A27B11">
        <w:rPr>
          <w:rStyle w:val="StyleUnderline"/>
          <w:highlight w:val="cyan"/>
        </w:rPr>
        <w:t>The</w:t>
      </w:r>
      <w:r w:rsidRPr="00AC08B4">
        <w:rPr>
          <w:rStyle w:val="StyleUnderline"/>
        </w:rPr>
        <w:t xml:space="preserve"> legal </w:t>
      </w:r>
      <w:r w:rsidRPr="00A27B11">
        <w:rPr>
          <w:rStyle w:val="StyleUnderline"/>
          <w:highlight w:val="cyan"/>
        </w:rPr>
        <w:t>tax system transfers the tax</w:t>
      </w:r>
      <w:r w:rsidRPr="00AC08B4">
        <w:rPr>
          <w:rStyle w:val="StyleUnderline"/>
        </w:rPr>
        <w:t xml:space="preserve"> burden </w:t>
      </w:r>
      <w:r w:rsidRPr="00A27B11">
        <w:rPr>
          <w:rStyle w:val="StyleUnderline"/>
          <w:highlight w:val="cyan"/>
        </w:rPr>
        <w:t>on third parties</w:t>
      </w:r>
      <w:r w:rsidRPr="00AC08B4">
        <w:rPr>
          <w:rStyle w:val="StyleUnderline"/>
        </w:rPr>
        <w:t xml:space="preserve">, consumers, or workers. </w:t>
      </w:r>
      <w:r w:rsidRPr="00A27B11">
        <w:rPr>
          <w:rStyle w:val="StyleUnderline"/>
          <w:highlight w:val="cyan"/>
        </w:rPr>
        <w:t>The tax is redistributive in the opposite direction to what is declared and hide</w:t>
      </w:r>
      <w:r w:rsidRPr="00AC08B4">
        <w:rPr>
          <w:rStyle w:val="StyleUnderline"/>
        </w:rPr>
        <w:t xml:space="preserve">s its effects </w:t>
      </w:r>
      <w:r w:rsidRPr="00A27B11">
        <w:rPr>
          <w:rStyle w:val="StyleUnderline"/>
          <w:highlight w:val="cyan"/>
        </w:rPr>
        <w:t>to avoid debate among those affected</w:t>
      </w:r>
      <w:r w:rsidRPr="001444C9">
        <w:rPr>
          <w:sz w:val="16"/>
        </w:rPr>
        <w:t xml:space="preserve">. </w:t>
      </w:r>
      <w:r w:rsidRPr="00260CA7">
        <w:rPr>
          <w:rStyle w:val="StyleUnderline"/>
        </w:rPr>
        <w:t>The impact of the tax burden is a legal and economic privilege of the enterprise and owner</w:t>
      </w:r>
      <w:r w:rsidRPr="001444C9">
        <w:rPr>
          <w:sz w:val="16"/>
        </w:rPr>
        <w:t xml:space="preserve">, and 37 its transfer is a sophisticated instrument of difference between the types of nominal taxes and the effective ones. </w:t>
      </w:r>
      <w:r w:rsidRPr="00C172C0">
        <w:rPr>
          <w:rStyle w:val="StyleUnderline"/>
        </w:rPr>
        <w:t>The art of neoliberal government makes an art of the culture of danger.</w:t>
      </w:r>
      <w:r w:rsidRPr="001444C9">
        <w:rPr>
          <w:sz w:val="16"/>
        </w:rPr>
        <w:t xml:space="preserve"> The culture of danger depends on the success or failure of each one, their ambition in the market, and the cultivation of their economic interests. The greatest threat is those who do not even pass the property, wealth, or orderly behavior test in the social system and throw normalized society into disorder. </w:t>
      </w:r>
      <w:r w:rsidRPr="00A27B11">
        <w:rPr>
          <w:rStyle w:val="StyleUnderline"/>
          <w:highlight w:val="cyan"/>
        </w:rPr>
        <w:t>The</w:t>
      </w:r>
      <w:r w:rsidRPr="00AC08B4">
        <w:rPr>
          <w:rStyle w:val="StyleUnderline"/>
        </w:rPr>
        <w:t xml:space="preserve"> </w:t>
      </w:r>
      <w:r w:rsidRPr="00A27B11">
        <w:rPr>
          <w:rStyle w:val="Emphasis"/>
          <w:highlight w:val="cyan"/>
        </w:rPr>
        <w:t>danger comes from the poor</w:t>
      </w:r>
      <w:r w:rsidRPr="00AC08B4">
        <w:rPr>
          <w:rStyle w:val="StyleUnderline"/>
        </w:rPr>
        <w:t xml:space="preserve">, </w:t>
      </w:r>
      <w:r w:rsidRPr="00A27B11">
        <w:rPr>
          <w:rStyle w:val="Emphasis"/>
          <w:highlight w:val="cyan"/>
        </w:rPr>
        <w:t>not</w:t>
      </w:r>
      <w:r w:rsidRPr="00A27B11">
        <w:rPr>
          <w:rStyle w:val="StyleUnderline"/>
          <w:highlight w:val="cyan"/>
        </w:rPr>
        <w:t xml:space="preserve"> </w:t>
      </w:r>
      <w:r w:rsidRPr="00A27B11">
        <w:rPr>
          <w:rStyle w:val="Emphasis"/>
          <w:highlight w:val="cyan"/>
        </w:rPr>
        <w:t>the</w:t>
      </w:r>
      <w:r w:rsidRPr="00AC08B4">
        <w:rPr>
          <w:rStyle w:val="StyleUnderline"/>
        </w:rPr>
        <w:t xml:space="preserve"> </w:t>
      </w:r>
      <w:r w:rsidRPr="001444C9">
        <w:rPr>
          <w:sz w:val="16"/>
        </w:rPr>
        <w:t>de facto</w:t>
      </w:r>
      <w:r w:rsidRPr="00AC08B4">
        <w:rPr>
          <w:rStyle w:val="StyleUnderline"/>
        </w:rPr>
        <w:t xml:space="preserve"> </w:t>
      </w:r>
      <w:r w:rsidRPr="00A27B11">
        <w:rPr>
          <w:rStyle w:val="Emphasis"/>
          <w:highlight w:val="cyan"/>
        </w:rPr>
        <w:t xml:space="preserve">inequality supporting those who enjoy </w:t>
      </w:r>
      <w:r w:rsidRPr="00C172C0">
        <w:rPr>
          <w:rStyle w:val="Emphasis"/>
        </w:rPr>
        <w:t xml:space="preserve">economic, social, and political </w:t>
      </w:r>
      <w:r w:rsidRPr="00A27B11">
        <w:rPr>
          <w:rStyle w:val="Emphasis"/>
          <w:highlight w:val="cyan"/>
        </w:rPr>
        <w:t>power</w:t>
      </w:r>
      <w:r w:rsidRPr="00AC08B4">
        <w:rPr>
          <w:rStyle w:val="StyleUnderline"/>
        </w:rPr>
        <w:t>. Inequality results from the lack of each individual and the natural order of the market.</w:t>
      </w:r>
      <w:r w:rsidRPr="001444C9">
        <w:rPr>
          <w:sz w:val="16"/>
        </w:rPr>
        <w:t xml:space="preserve"> Competition demands its maximum guarantee to avoid the overreach of democracy and the arbitrary interference of the State. </w:t>
      </w:r>
      <w:r w:rsidRPr="00A27B11">
        <w:rPr>
          <w:rStyle w:val="StyleUnderline"/>
          <w:highlight w:val="cyan"/>
        </w:rPr>
        <w:t xml:space="preserve">The liberal order is the victim of a crisis of governmentality </w:t>
      </w:r>
      <w:r w:rsidRPr="001444C9">
        <w:rPr>
          <w:sz w:val="16"/>
        </w:rPr>
        <w:t>(social, economic, and political turmoil)</w:t>
      </w:r>
      <w:r w:rsidRPr="00AC08B4">
        <w:rPr>
          <w:rStyle w:val="StyleUnderline"/>
        </w:rPr>
        <w:t xml:space="preserve"> when the economic cost of liberties is higher than its results and the safety devices of the life of the population break</w:t>
      </w:r>
      <w:r w:rsidRPr="001444C9">
        <w:rPr>
          <w:sz w:val="16"/>
        </w:rPr>
        <w:t xml:space="preserve">. </w:t>
      </w:r>
      <w:r w:rsidRPr="00AC08B4">
        <w:rPr>
          <w:rStyle w:val="StyleUnderline"/>
        </w:rPr>
        <w:t xml:space="preserve">The crisis of governmentality imposes a return to the defense at all costs of sovereignty as a last resort against "dangerous accidents", </w:t>
      </w:r>
      <w:r w:rsidRPr="001444C9">
        <w:rPr>
          <w:sz w:val="16"/>
        </w:rPr>
        <w:t xml:space="preserve">the return to legal absolutism, through or despite the law, and, in the end, the alternative to urgency and the exception of the rule of law. Autocracy, exception, and urgency inspire discipline, not normalization, without the adherence and consensus of the population and the east shore of coercion. Neoliberal power stems from the patronage of the center of political information that allows it to disseminate its purposes on the social group, distant and different, from exercising its totalizing control over the population. Its principles convert ideology into a diffuse, dispersed social practice covering all community segments. </w:t>
      </w:r>
      <w:r w:rsidRPr="00A27B11">
        <w:rPr>
          <w:rStyle w:val="StyleUnderline"/>
          <w:highlight w:val="cyan"/>
        </w:rPr>
        <w:t>The internalization of freedom as possible for al</w:t>
      </w:r>
      <w:r w:rsidRPr="00AC08B4">
        <w:rPr>
          <w:rStyle w:val="StyleUnderline"/>
        </w:rPr>
        <w:t xml:space="preserve">l </w:t>
      </w:r>
      <w:r w:rsidRPr="001444C9">
        <w:rPr>
          <w:sz w:val="16"/>
        </w:rPr>
        <w:t>equally</w:t>
      </w:r>
      <w:r w:rsidRPr="00AC08B4">
        <w:rPr>
          <w:rStyle w:val="StyleUnderline"/>
        </w:rPr>
        <w:t xml:space="preserve"> </w:t>
      </w:r>
      <w:r w:rsidRPr="00A27B11">
        <w:rPr>
          <w:rStyle w:val="StyleUnderline"/>
          <w:highlight w:val="cyan"/>
        </w:rPr>
        <w:t>is the great triumph of liberal rationality. At its feet are</w:t>
      </w:r>
      <w:r w:rsidRPr="00C172C0">
        <w:rPr>
          <w:rStyle w:val="StyleUnderline"/>
        </w:rPr>
        <w:t xml:space="preserve"> the ruins of </w:t>
      </w:r>
      <w:r w:rsidRPr="00A27B11">
        <w:rPr>
          <w:rStyle w:val="StyleUnderline"/>
          <w:highlight w:val="cyan"/>
        </w:rPr>
        <w:t>the redistribution of wealth, fiscal progressivity, taxation, and public spending</w:t>
      </w:r>
      <w:r w:rsidRPr="00AC08B4">
        <w:rPr>
          <w:rStyle w:val="StyleUnderline"/>
        </w:rPr>
        <w:t xml:space="preserve"> resulting from justice. They are </w:t>
      </w:r>
      <w:r w:rsidRPr="00A27B11">
        <w:rPr>
          <w:rStyle w:val="StyleUnderline"/>
          <w:highlight w:val="cyan"/>
        </w:rPr>
        <w:t>indirect government mechanisms that make up a scenario subject to acceptance</w:t>
      </w:r>
      <w:r w:rsidRPr="00AC08B4">
        <w:rPr>
          <w:rStyle w:val="StyleUnderline"/>
        </w:rPr>
        <w:t>, not necessarily linked to coercion or force</w:t>
      </w:r>
      <w:r w:rsidRPr="001444C9">
        <w:rPr>
          <w:sz w:val="16"/>
        </w:rPr>
        <w:t xml:space="preserve">. Neoliberal success is consummated in social consensus as inevitable from its statements that indicate its conceptual construction as reality.39 Foucault's project is an anticipatory statement of what will come later. </w:t>
      </w:r>
      <w:r w:rsidRPr="00260CA7">
        <w:rPr>
          <w:rStyle w:val="StyleUnderline"/>
        </w:rPr>
        <w:t xml:space="preserve">The </w:t>
      </w:r>
      <w:r w:rsidRPr="00A27B11">
        <w:rPr>
          <w:rStyle w:val="StyleUnderline"/>
          <w:highlight w:val="cyan"/>
        </w:rPr>
        <w:t>normalization society turns government techniques into social practices</w:t>
      </w:r>
      <w:r w:rsidRPr="001444C9">
        <w:rPr>
          <w:sz w:val="16"/>
        </w:rPr>
        <w:t xml:space="preserve">: the individual is an effect of power. Normalization prevents what happens now with digitalization. And if the crisis comes, as the Covid pandemic teaches, the resource is directed to the sovereign exception. 39 PThe security device is the flexible and punctual attention of governmentality to what it does or does not do and its effects on its own conduct and the conduct of others. "The device is this: a set of strategies of power relations that condition certain types of knowledge and are conditioned by them".40 The device is the establishment of the rules of information, calculation, evaluation, and file, which express the will of the government of power, as an examination of the risks that face and the solutions that it proposes to have social acceptance. The keys have no other cause than the conservation and maintenance of the power of the government over the population. </w:t>
      </w:r>
      <w:r w:rsidRPr="00AC08B4">
        <w:rPr>
          <w:rStyle w:val="StyleUnderline"/>
        </w:rPr>
        <w:t xml:space="preserve">The mass taxpayer complies with </w:t>
      </w:r>
      <w:r w:rsidRPr="001444C9">
        <w:rPr>
          <w:sz w:val="16"/>
        </w:rPr>
        <w:t>the</w:t>
      </w:r>
      <w:r w:rsidRPr="00AC08B4">
        <w:rPr>
          <w:rStyle w:val="StyleUnderline"/>
        </w:rPr>
        <w:t xml:space="preserve"> tax </w:t>
      </w:r>
      <w:r w:rsidRPr="001444C9">
        <w:rPr>
          <w:sz w:val="16"/>
        </w:rPr>
        <w:t>obligation for which he is responsible</w:t>
      </w:r>
      <w:r w:rsidRPr="00AC08B4">
        <w:rPr>
          <w:rStyle w:val="StyleUnderline"/>
        </w:rPr>
        <w:t xml:space="preserve"> because he thinks in terms of the general interest</w:t>
      </w:r>
      <w:r w:rsidRPr="001444C9">
        <w:rPr>
          <w:sz w:val="16"/>
        </w:rPr>
        <w:t xml:space="preserve">; that is how he is taught and is educated, even though his contribution to public spending replaces those of those who have a more remarkable ability to pay and receive the most relevant public expenditure to preserve and increase their wealth. And </w:t>
      </w:r>
      <w:r w:rsidRPr="00AC08B4">
        <w:rPr>
          <w:rStyle w:val="StyleUnderline"/>
        </w:rPr>
        <w:t>he thinks about it because he does not develop a convincing systemic alternative that would persuade him of the opposite.</w:t>
      </w:r>
      <w:r w:rsidRPr="001444C9">
        <w:rPr>
          <w:sz w:val="16"/>
        </w:rPr>
        <w:t xml:space="preserve"> The device describes the plot of power, the political reasonableness of the government decision, and the achievement of its purposes. And </w:t>
      </w:r>
      <w:r w:rsidRPr="00AC08B4">
        <w:rPr>
          <w:rStyle w:val="StyleUnderline"/>
        </w:rPr>
        <w:t xml:space="preserve">it </w:t>
      </w:r>
      <w:r w:rsidRPr="00A27B11">
        <w:rPr>
          <w:rStyle w:val="StyleUnderline"/>
          <w:highlight w:val="cyan"/>
        </w:rPr>
        <w:t>conceals the explicit political will when appropriate or makes it appear otherwise</w:t>
      </w:r>
      <w:r w:rsidRPr="001444C9">
        <w:rPr>
          <w:sz w:val="16"/>
        </w:rPr>
        <w:t xml:space="preserve">. Its elements are not evident or textual; they can be hidden or mute and extend to every one of the activities that it undertakes. </w:t>
      </w:r>
      <w:r w:rsidRPr="00A27B11">
        <w:rPr>
          <w:rStyle w:val="StyleUnderline"/>
          <w:highlight w:val="cyan"/>
        </w:rPr>
        <w:t>Income from work</w:t>
      </w:r>
      <w:r w:rsidRPr="001444C9">
        <w:rPr>
          <w:sz w:val="16"/>
        </w:rPr>
        <w:t xml:space="preserve">, consumers, small business people, or owners </w:t>
      </w:r>
      <w:r w:rsidRPr="00A27B11">
        <w:rPr>
          <w:rStyle w:val="StyleUnderline"/>
          <w:highlight w:val="cyan"/>
        </w:rPr>
        <w:t>is</w:t>
      </w:r>
      <w:r w:rsidRPr="00AC08B4">
        <w:rPr>
          <w:rStyle w:val="StyleUnderline"/>
        </w:rPr>
        <w:t xml:space="preserve"> the </w:t>
      </w:r>
      <w:r w:rsidRPr="00A27B11">
        <w:rPr>
          <w:rStyle w:val="StyleUnderline"/>
          <w:highlight w:val="cyan"/>
        </w:rPr>
        <w:t>compliance</w:t>
      </w:r>
      <w:r w:rsidRPr="00AC08B4">
        <w:rPr>
          <w:rStyle w:val="StyleUnderline"/>
        </w:rPr>
        <w:t xml:space="preserve"> network </w:t>
      </w:r>
      <w:r w:rsidRPr="00A27B11">
        <w:rPr>
          <w:rStyle w:val="StyleUnderline"/>
          <w:highlight w:val="cyan"/>
        </w:rPr>
        <w:t>under</w:t>
      </w:r>
      <w:r w:rsidRPr="00AC08B4">
        <w:rPr>
          <w:rStyle w:val="StyleUnderline"/>
        </w:rPr>
        <w:t xml:space="preserve"> a </w:t>
      </w:r>
      <w:r w:rsidRPr="00A27B11">
        <w:rPr>
          <w:rStyle w:val="StyleUnderline"/>
          <w:highlight w:val="cyan"/>
        </w:rPr>
        <w:t>tax discourse that covers non-compliance with income from capital</w:t>
      </w:r>
      <w:r w:rsidRPr="001444C9">
        <w:rPr>
          <w:sz w:val="16"/>
        </w:rPr>
        <w:t xml:space="preserve">, from the company, from tax erosion, large estates and companies, and the privileged attribution of tax benefits and public expenditure. Technologies of power and strategies constitute the core of networks of security devices. The disciplines do not produce coercion but disciplinary normalization, modes of subjectivization aimed at creating individuals according to the aspirations of those who dictate them, that is, individuals who think that what they do is the work of their effort, not of others that guide and lead them, techniques and procedures to direct human behavior. Statistics was the first link in the knowledge of the population by the government (biopolitics), followed by its programs, calculations, devices, documents, and processes; the practices of private experts and professional corporations in budgets, audits, accounting practices, references of conduct in business activities, profession, trades, inspection. The technical norms that benefit market agents and that later spread as a mandatory stain on all taxpayers; balance sheets, accounting statements, 40 profit and loss, and deductions. Reference tax guides (benchmarks) are an invaluable learning mechanism for the worker, the consumer, and the farmer explaining they are the object of fiscal extraction, not shared by the taxpayers with more significant resources. However, they use their language, syntax, lexicon without discussion. </w:t>
      </w:r>
      <w:r w:rsidRPr="00260CA7">
        <w:rPr>
          <w:rStyle w:val="StyleUnderline"/>
        </w:rPr>
        <w:t>Governmentality reaches all social domains and facilitates the governmentality of people. Liberalism manages to transport its values at a distance over others according to its schemes and norms</w:t>
      </w:r>
      <w:r w:rsidRPr="001444C9">
        <w:rPr>
          <w:sz w:val="16"/>
        </w:rPr>
        <w:t xml:space="preserve">, thus becoming selfambitions or own judgments of the recipients as if there were no other truth. The sovereignty of the police State adds a technology of power and a development strategy that has as its center social normalization, disciplines, and the order of coexistence, founded on a discourse of power that is present everywhere and the highest governmentality police sovereignty to their safety. "Each practice for the conduct of conduct implies authorities, aspirations, strategies, the invention or new techniques or technologies."41 There is no technology of power nor a power relationship without a truthful discourse. Without truth, power remains naked as a mere relationship of force, dominance, and submission. The new economy of power seeks the growth of the forces subjected and the strength and effectiveness of those who submit to them. </w:t>
      </w:r>
      <w:r w:rsidRPr="00260CA7">
        <w:rPr>
          <w:rStyle w:val="StyleUnderline"/>
        </w:rPr>
        <w:t>The truth is the market and the production of liberties under security devices that prevent its uncontrolled and disorderly growth or threaten established power and force relations.</w:t>
      </w:r>
    </w:p>
    <w:p w14:paraId="065F8993" w14:textId="77777777" w:rsidR="00E25E03" w:rsidRPr="0017045F" w:rsidRDefault="00E25E03" w:rsidP="00E25E03">
      <w:pPr>
        <w:pStyle w:val="Heading4"/>
      </w:pPr>
      <w:r>
        <w:t>“Fair” taxation only distracts from state control over citizens’ lives</w:t>
      </w:r>
    </w:p>
    <w:p w14:paraId="1A2D753E" w14:textId="77777777" w:rsidR="00E25E03" w:rsidRPr="001444C9" w:rsidRDefault="00E25E03" w:rsidP="00E25E03">
      <w:pPr>
        <w:rPr>
          <w:rFonts w:eastAsia="Times New Roman" w:cs="Times New Roman"/>
          <w:kern w:val="36"/>
        </w:rPr>
      </w:pPr>
      <w:r w:rsidRPr="003C6BCE">
        <w:rPr>
          <w:rStyle w:val="Heading4Char"/>
        </w:rPr>
        <w:t>Spornik et al 21</w:t>
      </w:r>
      <w:r w:rsidRPr="001444C9">
        <w:rPr>
          <w:rFonts w:eastAsia="Times New Roman" w:cs="Times New Roman"/>
          <w:kern w:val="36"/>
        </w:rPr>
        <w:t xml:space="preserve"> (Alexander P. Spornik, Maksim V. Ilichev, Sergey A. Malenko, Andrey G. Nekita, “Biopolitical Framework For Socially Fair And Effective Taxation,” “Perishable and Eternal: Mythologies and Social Technologies of a Digital Civilization,” 12/3/21, https://www.europeanproceedings.com/article/10.15405/epsbs.2021.12.03.35) SM</w:t>
      </w:r>
    </w:p>
    <w:p w14:paraId="1DC75510" w14:textId="23C9AC64" w:rsidR="00E25E03" w:rsidRPr="001444C9" w:rsidRDefault="00E25E03" w:rsidP="00E25E03">
      <w:pPr>
        <w:rPr>
          <w:rFonts w:eastAsia="Times New Roman" w:cs="Times New Roman"/>
          <w:kern w:val="36"/>
          <w:sz w:val="16"/>
        </w:rPr>
      </w:pPr>
      <w:r w:rsidRPr="0017045F">
        <w:rPr>
          <w:rStyle w:val="StyleUnderline"/>
        </w:rPr>
        <w:t>Taxation</w:t>
      </w:r>
      <w:r w:rsidRPr="001444C9">
        <w:rPr>
          <w:rFonts w:eastAsia="Times New Roman" w:cs="Times New Roman"/>
          <w:kern w:val="36"/>
          <w:sz w:val="16"/>
        </w:rPr>
        <w:t xml:space="preserve">, for all its necessity and usefulness for the economy, </w:t>
      </w:r>
      <w:r w:rsidRPr="0017045F">
        <w:rPr>
          <w:rStyle w:val="StyleUnderline"/>
        </w:rPr>
        <w:t>will always remain another instrument of violence on the part of the state, even if the payment of taxes by all participants in social relations ceases to be understood as an inevitable evil.</w:t>
      </w:r>
      <w:r w:rsidRPr="001444C9">
        <w:rPr>
          <w:rFonts w:eastAsia="Times New Roman" w:cs="Times New Roman"/>
          <w:kern w:val="36"/>
          <w:sz w:val="16"/>
        </w:rPr>
        <w:t xml:space="preserve"> Modern social trends, on the one hand, require minimizing violence from the state, which has set a course for democratic values, ensuring the rule of law and respecting the rule of law in all spheres. On the other hand, the demand is growing not only for economic efficiency, but also for social justice, including in the area of ​​taxes. </w:t>
      </w:r>
      <w:r w:rsidRPr="0017045F">
        <w:rPr>
          <w:rStyle w:val="StyleUnderline"/>
        </w:rPr>
        <w:t xml:space="preserve">The </w:t>
      </w:r>
      <w:r w:rsidRPr="0017045F">
        <w:rPr>
          <w:rStyle w:val="Emphasis"/>
        </w:rPr>
        <w:t>tax policy</w:t>
      </w:r>
      <w:r w:rsidRPr="0017045F">
        <w:rPr>
          <w:rStyle w:val="StyleUnderline"/>
        </w:rPr>
        <w:t xml:space="preserve"> of the state, therefore, should be </w:t>
      </w:r>
      <w:r w:rsidRPr="0017045F">
        <w:rPr>
          <w:rStyle w:val="Emphasis"/>
        </w:rPr>
        <w:t>based on the idea of a fair redistribution of income</w:t>
      </w:r>
      <w:r w:rsidRPr="0017045F">
        <w:rPr>
          <w:rStyle w:val="StyleUnderline"/>
        </w:rPr>
        <w:t xml:space="preserve">. Taking into account the principles of fairness in the formation of the tax policy of the state will create a situation in which citizens will be satisfied (since the tax burden is reduced) and become more tolerant of public policy in general. In these conditions, the overall productivity should also increase: if you create the necessary working conditions for the employee, this will increase his motivation, and, consequently, the return and productivity. </w:t>
      </w:r>
      <w:r w:rsidRPr="0017045F">
        <w:rPr>
          <w:rStyle w:val="Emphasis"/>
        </w:rPr>
        <w:t>Those in power remain in a double win: firstly, the growth of tax revenues to the state budget allows them to expand their ability to influence citizens</w:t>
      </w:r>
      <w:r w:rsidRPr="0017045F">
        <w:rPr>
          <w:rStyle w:val="StyleUnderline"/>
        </w:rPr>
        <w:t xml:space="preserve"> (fewer financial constraints, which means more flexible management is possible); secondly, the </w:t>
      </w:r>
      <w:r w:rsidRPr="0017045F">
        <w:rPr>
          <w:rStyle w:val="Emphasis"/>
        </w:rPr>
        <w:t>image of managers as “fair government” has been created and maintained, although in fact, they are pursuing their own interests</w:t>
      </w:r>
      <w:r w:rsidRPr="0017045F">
        <w:rPr>
          <w:rStyle w:val="StyleUnderline"/>
        </w:rPr>
        <w:t>.</w:t>
      </w:r>
      <w:r w:rsidRPr="001444C9">
        <w:rPr>
          <w:rFonts w:eastAsia="Times New Roman" w:cs="Times New Roman"/>
          <w:kern w:val="36"/>
          <w:sz w:val="16"/>
        </w:rPr>
        <w:t xml:space="preserve"> Thus, a situation arises when both parties to the social contract win, striving for different (and to some extent even opposite) goals.</w:t>
      </w:r>
    </w:p>
    <w:p w14:paraId="03170635" w14:textId="77777777" w:rsidR="00E25E03" w:rsidRDefault="00E25E03" w:rsidP="00E25E03">
      <w:pPr>
        <w:pStyle w:val="Heading4"/>
      </w:pPr>
      <w:r>
        <w:t>Double bind: Either progressive taxes don’t have the revenue to pay for the aff or states implement regressive taxes that don’t solve for inequality.</w:t>
      </w:r>
    </w:p>
    <w:p w14:paraId="2555C5FE" w14:textId="77777777" w:rsidR="00E25E03" w:rsidRPr="001444C9" w:rsidRDefault="00E25E03" w:rsidP="00E25E03">
      <w:r w:rsidRPr="000E478F">
        <w:rPr>
          <w:rStyle w:val="Style13ptBold"/>
        </w:rPr>
        <w:t>Kiser and Karceski 17</w:t>
      </w:r>
      <w:r w:rsidRPr="001444C9">
        <w:t xml:space="preserve"> (Edgar Kiser and Steven M. Karceski, Professors of Sociology at the University of Washington, “Political Economy of Taxation,” Annual Review of Political Science, Vol. 20, May 2017, https://www.annualreviews.org/doi/10.1146/annurev-polisci-052615-025442) SM</w:t>
      </w:r>
    </w:p>
    <w:p w14:paraId="288DD64A" w14:textId="4DBF9AF4" w:rsidR="00E25E03" w:rsidRPr="001444C9" w:rsidRDefault="00E25E03" w:rsidP="00E25E03">
      <w:pPr>
        <w:rPr>
          <w:rFonts w:asciiTheme="majorHAnsi" w:eastAsia="Times New Roman" w:hAnsiTheme="majorHAnsi" w:cs="Times New Roman"/>
          <w:color w:val="414141"/>
          <w:kern w:val="36"/>
          <w:sz w:val="16"/>
        </w:rPr>
      </w:pPr>
      <w:r w:rsidRPr="001444C9">
        <w:rPr>
          <w:rFonts w:eastAsia="Times New Roman" w:cs="Times New Roman"/>
          <w:kern w:val="36"/>
          <w:sz w:val="16"/>
        </w:rPr>
        <w:t xml:space="preserve">The trend toward declining progressivity, which began in Northern European social democracies and is now spreading, is caused by several factors. </w:t>
      </w:r>
      <w:r w:rsidRPr="004A164C">
        <w:rPr>
          <w:rStyle w:val="StyleUnderline"/>
        </w:rPr>
        <w:t xml:space="preserve">First, progressivity causes increasing administrative problems in the globalized economy. The rich have </w:t>
      </w:r>
      <w:r w:rsidRPr="004A164C">
        <w:rPr>
          <w:rStyle w:val="Emphasis"/>
        </w:rPr>
        <w:t>opportunities to avoid and evade taxes by moving assets</w:t>
      </w:r>
      <w:r w:rsidRPr="004A164C">
        <w:rPr>
          <w:rStyle w:val="StyleUnderline"/>
        </w:rPr>
        <w:t xml:space="preserve"> across national borders in ways that working-class taxpayers cannot, so countries that rely more on taxing the rich receive less net tax revenue</w:t>
      </w:r>
      <w:r w:rsidRPr="001444C9">
        <w:rPr>
          <w:rFonts w:eastAsia="Times New Roman" w:cs="Times New Roman"/>
          <w:kern w:val="36"/>
          <w:sz w:val="16"/>
        </w:rPr>
        <w:t xml:space="preserve"> (Lockhart 2003, Prasad 2012, p. 170). </w:t>
      </w:r>
      <w:r w:rsidRPr="004A164C">
        <w:rPr>
          <w:rStyle w:val="StyleUnderline"/>
        </w:rPr>
        <w:t xml:space="preserve">Second, </w:t>
      </w:r>
      <w:r w:rsidRPr="00456B6D">
        <w:rPr>
          <w:rStyle w:val="Emphasis"/>
        </w:rPr>
        <w:t>highly progressive tax systems promote and reinforce adversarial class relations, which result in lower revenue</w:t>
      </w:r>
      <w:r w:rsidRPr="001444C9">
        <w:rPr>
          <w:rFonts w:eastAsia="Times New Roman" w:cs="Times New Roman"/>
          <w:kern w:val="36"/>
          <w:sz w:val="16"/>
        </w:rPr>
        <w:t xml:space="preserve"> (Beramendi &amp; Rueda 2007, Prasad 2006), </w:t>
      </w:r>
      <w:r w:rsidRPr="004A164C">
        <w:rPr>
          <w:rStyle w:val="StyleUnderline"/>
        </w:rPr>
        <w:t xml:space="preserve">so </w:t>
      </w:r>
      <w:r w:rsidRPr="004A164C">
        <w:rPr>
          <w:rStyle w:val="Emphasis"/>
        </w:rPr>
        <w:t>states interested in increasing their tax revenue</w:t>
      </w:r>
      <w:r w:rsidRPr="004A164C">
        <w:rPr>
          <w:rStyle w:val="StyleUnderline"/>
        </w:rPr>
        <w:t xml:space="preserve"> (in this era of high state debt that is becoming increasingly necessary) </w:t>
      </w:r>
      <w:r w:rsidRPr="004A164C">
        <w:rPr>
          <w:rStyle w:val="Emphasis"/>
        </w:rPr>
        <w:t>are forced to use more regressive taxes.</w:t>
      </w:r>
      <w:r w:rsidRPr="001444C9">
        <w:rPr>
          <w:rFonts w:eastAsia="Times New Roman" w:cs="Times New Roman"/>
          <w:kern w:val="36"/>
          <w:sz w:val="16"/>
        </w:rPr>
        <w:t xml:space="preserve"> Third, and part of this adversarial fiscal culture, Martin (2013) has shown that policy proposals to increase progressivity are often met by resistance from the rich and that these “rich people's movements” are often successful in blocking progressivity. Finally, Scheve &amp; Stasavage (2016) note that the causal mechanism responsible for the initial rise of progressivity, mass conscription for war, is unlikely to occur again in the era of drone warfare. For all of these reasons, the decline of progressive taxation is likely to continue.</w:t>
      </w:r>
    </w:p>
    <w:p w14:paraId="6462A714" w14:textId="77777777" w:rsidR="00E25E03" w:rsidRDefault="00E25E03" w:rsidP="00E25E03">
      <w:pPr>
        <w:pStyle w:val="Heading4"/>
      </w:pPr>
      <w:r>
        <w:t xml:space="preserve">Tax is a manifestation of state control and subjugation </w:t>
      </w:r>
    </w:p>
    <w:p w14:paraId="37B08E12" w14:textId="6E4DA577" w:rsidR="00E25E03" w:rsidRPr="00947965" w:rsidRDefault="00E25E03" w:rsidP="00E25E03">
      <w:pPr>
        <w:rPr>
          <w:b/>
          <w:bCs/>
        </w:rPr>
      </w:pPr>
      <w:r>
        <w:rPr>
          <w:rStyle w:val="Style13ptBold"/>
        </w:rPr>
        <w:t xml:space="preserve">Rosembuj 23 </w:t>
      </w:r>
      <w:r w:rsidRPr="001444C9">
        <w:t xml:space="preserve">(Tulio Rosembuj, University of Barcelona, Department of Public Economy, Political Economy and Spanish Economy, 4-29-2023, "Foucault and Fiscal Governmentality," No Publication, </w:t>
      </w:r>
      <w:r w:rsidRPr="00ED7B4B">
        <w:t>https://papers.ssrn.com/sol3/papers.cfm?abstract_id=4433233</w:t>
      </w:r>
      <w:r w:rsidRPr="001444C9">
        <w:t>, 14-15) @HA?</w:t>
      </w:r>
    </w:p>
    <w:p w14:paraId="42AE3888" w14:textId="6F6BD77E" w:rsidR="00E25E03" w:rsidRDefault="00E25E03" w:rsidP="00E25E03">
      <w:pPr>
        <w:rPr>
          <w:rStyle w:val="Emphasis"/>
        </w:rPr>
      </w:pPr>
      <w:r w:rsidRPr="001444C9">
        <w:rPr>
          <w:sz w:val="16"/>
        </w:rPr>
        <w:t xml:space="preserve">II.2. From the Police State to the State Police. </w:t>
      </w:r>
      <w:r w:rsidRPr="00924B99">
        <w:rPr>
          <w:rStyle w:val="StyleUnderline"/>
        </w:rPr>
        <w:t>The tax is a direct expression of the supremacy of the State</w:t>
      </w:r>
      <w:r w:rsidRPr="001444C9">
        <w:rPr>
          <w:sz w:val="16"/>
        </w:rPr>
        <w:t xml:space="preserve">, be it police or heir to the liberal sovereignist continuity. The tax </w:t>
      </w:r>
      <w:r w:rsidRPr="00924B99">
        <w:rPr>
          <w:rStyle w:val="StyleUnderline"/>
        </w:rPr>
        <w:t>manifests political power and</w:t>
      </w:r>
      <w:r>
        <w:rPr>
          <w:rStyle w:val="StyleUnderline"/>
        </w:rPr>
        <w:t xml:space="preserve"> </w:t>
      </w:r>
      <w:r w:rsidRPr="00924B99">
        <w:rPr>
          <w:rStyle w:val="StyleUnderline"/>
        </w:rPr>
        <w:t>the continuous and regular subjection of the citizen to the reason of State, to</w:t>
      </w:r>
      <w:r>
        <w:rPr>
          <w:rStyle w:val="StyleUnderline"/>
        </w:rPr>
        <w:t xml:space="preserve"> </w:t>
      </w:r>
      <w:r w:rsidRPr="00924B99">
        <w:rPr>
          <w:rStyle w:val="StyleUnderline"/>
        </w:rPr>
        <w:t>acts of authority</w:t>
      </w:r>
      <w:r w:rsidRPr="001444C9">
        <w:rPr>
          <w:sz w:val="16"/>
        </w:rPr>
        <w:t xml:space="preserve">. The standard contribution is essential for maintaining the armed forces, security, and administrative expenses. The tax administration is statistical capital of privileged information. It supposes the accounting, the verification of private wealth, the file, the evaluation of the assets, the resolution of disputes, and, as P. Bourdieu points out, the accumulation of an immense capital of information (statistics) because </w:t>
      </w:r>
      <w:r w:rsidRPr="00924B99">
        <w:rPr>
          <w:rStyle w:val="StyleUnderline"/>
        </w:rPr>
        <w:t>there is no tax without knowledge of social wealth and the force that</w:t>
      </w:r>
      <w:r>
        <w:rPr>
          <w:rStyle w:val="StyleUnderline"/>
        </w:rPr>
        <w:t xml:space="preserve"> </w:t>
      </w:r>
      <w:r w:rsidRPr="00924B99">
        <w:rPr>
          <w:rStyle w:val="StyleUnderline"/>
        </w:rPr>
        <w:t>sustains it and makes it effective.</w:t>
      </w:r>
      <w:r w:rsidRPr="001444C9">
        <w:rPr>
          <w:sz w:val="16"/>
        </w:rPr>
        <w:t xml:space="preserve"> A secret knowledge that confers more power to the one who obtains it and uses it either for his preservation or as a direction against the adversaries.25 </w:t>
      </w:r>
      <w:r w:rsidRPr="00924B99">
        <w:rPr>
          <w:rStyle w:val="StyleUnderline"/>
        </w:rPr>
        <w:t>The fiscal laws are qualified as observation police laws necessary for</w:t>
      </w:r>
      <w:r>
        <w:rPr>
          <w:rStyle w:val="StyleUnderline"/>
        </w:rPr>
        <w:t xml:space="preserve"> </w:t>
      </w:r>
      <w:r w:rsidRPr="00924B99">
        <w:rPr>
          <w:rStyle w:val="StyleUnderline"/>
        </w:rPr>
        <w:t>safeguarding the country's political organization. They are considered a</w:t>
      </w:r>
      <w:r>
        <w:rPr>
          <w:rStyle w:val="StyleUnderline"/>
        </w:rPr>
        <w:t xml:space="preserve"> </w:t>
      </w:r>
      <w:r w:rsidRPr="00924B99">
        <w:rPr>
          <w:rStyle w:val="StyleUnderline"/>
        </w:rPr>
        <w:t>manifestation of State sovereignty and of actual application to whoever is in</w:t>
      </w:r>
      <w:r>
        <w:rPr>
          <w:rStyle w:val="StyleUnderline"/>
        </w:rPr>
        <w:t xml:space="preserve"> </w:t>
      </w:r>
      <w:r w:rsidRPr="00924B99">
        <w:rPr>
          <w:rStyle w:val="StyleUnderline"/>
        </w:rPr>
        <w:t>the territory</w:t>
      </w:r>
      <w:r w:rsidRPr="001444C9">
        <w:rPr>
          <w:sz w:val="16"/>
        </w:rPr>
        <w:t xml:space="preserve">. 14 The tax power is considered analogous to police power and with strictly unilateral effects. It is a public order benefit to satisfy the financial needs of the public administration.26 The expected contributions are necessary resources to subsidize the reason of State in diplomatic, military, or police matters. Tax collection grew exponentially starting in the 18th century. The Administration perfects the coercive power of the State that does not resent the privatization of its rustic, industrial, and commercial property. </w:t>
      </w:r>
      <w:r w:rsidRPr="00924B99">
        <w:rPr>
          <w:rStyle w:val="Emphasis"/>
          <w:highlight w:val="darkGray"/>
        </w:rPr>
        <w:t>Fiscal power is like police power, and its effect is strictly unilateral</w:t>
      </w:r>
      <w:r w:rsidRPr="001444C9">
        <w:rPr>
          <w:sz w:val="16"/>
        </w:rPr>
        <w:t xml:space="preserve">. The general duty to contribute to public spending is the taxpayer's pure public order duty. </w:t>
      </w:r>
      <w:r w:rsidRPr="00924B99">
        <w:rPr>
          <w:rStyle w:val="StyleUnderline"/>
        </w:rPr>
        <w:t>Civic misconduct, including non-payment of the tax or resistance,</w:t>
      </w:r>
      <w:r>
        <w:rPr>
          <w:rStyle w:val="StyleUnderline"/>
        </w:rPr>
        <w:t xml:space="preserve"> </w:t>
      </w:r>
      <w:r w:rsidRPr="00924B99">
        <w:rPr>
          <w:rStyle w:val="StyleUnderline"/>
        </w:rPr>
        <w:t>was identified as a disturbance of public order</w:t>
      </w:r>
      <w:r w:rsidRPr="001444C9">
        <w:rPr>
          <w:sz w:val="16"/>
        </w:rPr>
        <w:t xml:space="preserve">. </w:t>
      </w:r>
      <w:r w:rsidRPr="00924B99">
        <w:rPr>
          <w:rStyle w:val="StyleUnderline"/>
        </w:rPr>
        <w:t>The fiscal power of the authority had no effective legal limitation and regularly</w:t>
      </w:r>
      <w:r>
        <w:rPr>
          <w:rStyle w:val="StyleUnderline"/>
        </w:rPr>
        <w:t xml:space="preserve"> </w:t>
      </w:r>
      <w:r w:rsidRPr="00924B99">
        <w:rPr>
          <w:rStyle w:val="StyleUnderline"/>
        </w:rPr>
        <w:t>exercised the regulatory coup d'état(</w:t>
      </w:r>
      <w:r w:rsidRPr="001444C9">
        <w:rPr>
          <w:sz w:val="16"/>
        </w:rPr>
        <w:t xml:space="preserve">Foucault). The law is the theoretical domain of the patrimonial and personal security freedoms, and its development and performance remain the domain of the Administration. </w:t>
      </w:r>
      <w:r w:rsidRPr="001444C9">
        <w:rPr>
          <w:sz w:val="16"/>
          <w:lang w:val="fr-FR"/>
        </w:rPr>
        <w:t xml:space="preserve">"L'impôt is necessairement lié a la forcé qui le fonde et qui le rend possible. Ces opérations inévitables de violence n´avaient de chance de succès qu´autant that le pouvoir contributeur and engageait clearly are prestige et sa légitimé".27 The </w:t>
      </w:r>
      <w:r w:rsidRPr="008C0AD0">
        <w:rPr>
          <w:rStyle w:val="StyleUnderline"/>
          <w:lang w:val="fr-FR"/>
        </w:rPr>
        <w:t>administrative power pervades the performance of the tax</w:t>
      </w:r>
      <w:r w:rsidRPr="001444C9">
        <w:rPr>
          <w:sz w:val="16"/>
          <w:lang w:val="fr-FR"/>
        </w:rPr>
        <w:t xml:space="preserve">. </w:t>
      </w:r>
      <w:r w:rsidRPr="001444C9">
        <w:rPr>
          <w:sz w:val="16"/>
        </w:rPr>
        <w:t xml:space="preserve">And it is no coincidence that its legal interpretation is based on the Administration's right to its application, ignoring any configuration of the legal relationship that obliges it with the generic protection of the taxpayer. The legality principle during the liberal autocracy runs into internal obstacles, firstly, the elitist democracy resulting from the restriction of the electoral census and the vote and, secondly, the exclusive rights to ownership of legislative representation. The form of the tax law prevails over the acceptance, approval, and surveillance of public contribution (consent). </w:t>
      </w:r>
      <w:r w:rsidRPr="00951273">
        <w:rPr>
          <w:rStyle w:val="StyleUnderline"/>
        </w:rPr>
        <w:t>The reason of State, the tax, is an unforeseen threat in the liberal autocracy</w:t>
      </w:r>
      <w:r w:rsidRPr="001444C9">
        <w:rPr>
          <w:sz w:val="16"/>
        </w:rPr>
        <w:t xml:space="preserve">, not so much because of democratic legislation, which does not exist, but much </w:t>
      </w:r>
      <w:r w:rsidRPr="00951273">
        <w:rPr>
          <w:rStyle w:val="StyleUnderline"/>
        </w:rPr>
        <w:t>due to the expansion of administrative, fiscal power as a threat to the guarantee of patrimonial freedom</w:t>
      </w:r>
      <w:r w:rsidRPr="001444C9">
        <w:rPr>
          <w:sz w:val="16"/>
        </w:rPr>
        <w:t xml:space="preserve">. It is the moment when the bureaucracies and judiciary elites (state nobility) develop their interests and influence throughout the State. 15 </w:t>
      </w:r>
      <w:r w:rsidRPr="00924B99">
        <w:rPr>
          <w:rStyle w:val="Emphasis"/>
        </w:rPr>
        <w:t>Fiscal power is part of the reason of State, and, like penal punitive power, it is</w:t>
      </w:r>
      <w:r>
        <w:rPr>
          <w:rStyle w:val="Emphasis"/>
        </w:rPr>
        <w:t xml:space="preserve"> </w:t>
      </w:r>
      <w:r w:rsidRPr="00924B99">
        <w:rPr>
          <w:rStyle w:val="Emphasis"/>
        </w:rPr>
        <w:t>on the verge of threatening individual freedom in a broad sense</w:t>
      </w:r>
    </w:p>
    <w:p w14:paraId="30BB9319" w14:textId="77777777" w:rsidR="00E25E03" w:rsidRDefault="00E25E03" w:rsidP="00E25E03">
      <w:pPr>
        <w:pStyle w:val="Heading4"/>
      </w:pPr>
      <w:r>
        <w:t>Taxing is an expansion of the state with threatens individual freedom</w:t>
      </w:r>
    </w:p>
    <w:p w14:paraId="2706E9D2" w14:textId="5320A810" w:rsidR="00E25E03" w:rsidRPr="00586AF5" w:rsidRDefault="00E25E03" w:rsidP="00E25E03">
      <w:pPr>
        <w:rPr>
          <w:b/>
          <w:bCs/>
        </w:rPr>
      </w:pPr>
      <w:r>
        <w:rPr>
          <w:rStyle w:val="Style13ptBold"/>
        </w:rPr>
        <w:t xml:space="preserve">Rosembuj 23 </w:t>
      </w:r>
      <w:r w:rsidRPr="001444C9">
        <w:t xml:space="preserve">(Tulio Rosembuj, University of Barcelona, Department of Public Economy, Political Economy and Spanish Economy, 4-29-2023, "Foucault and Fiscal Governmentality," No Publication, </w:t>
      </w:r>
      <w:r w:rsidRPr="00ED7B4B">
        <w:t>https://papers.ssrn.com/sol3/papers.cfm?abstract_id=4433233</w:t>
      </w:r>
      <w:r w:rsidRPr="001444C9">
        <w:t>, 13-15) @HA?</w:t>
      </w:r>
    </w:p>
    <w:p w14:paraId="43D42F65" w14:textId="11D3B8DE" w:rsidR="00E25E03" w:rsidRPr="001444C9" w:rsidRDefault="00E25E03" w:rsidP="00E25E03">
      <w:pPr>
        <w:rPr>
          <w:b/>
          <w:iCs/>
          <w:u w:val="single"/>
        </w:rPr>
      </w:pPr>
      <w:r w:rsidRPr="001444C9">
        <w:rPr>
          <w:sz w:val="16"/>
        </w:rPr>
        <w:t xml:space="preserve">II.2. From the Police State to the State Police. </w:t>
      </w:r>
      <w:r w:rsidRPr="00586AF5">
        <w:rPr>
          <w:rStyle w:val="StyleUnderline"/>
          <w:highlight w:val="darkGray"/>
        </w:rPr>
        <w:t>The tax is a direct expression of the supremacy of the State</w:t>
      </w:r>
      <w:r w:rsidRPr="001444C9">
        <w:rPr>
          <w:sz w:val="16"/>
        </w:rPr>
        <w:t xml:space="preserve">, be it police or heir to the liberal sovereignist continuity. The </w:t>
      </w:r>
      <w:r w:rsidRPr="00586AF5">
        <w:rPr>
          <w:rStyle w:val="StyleUnderline"/>
          <w:highlight w:val="darkGray"/>
        </w:rPr>
        <w:t>tax manifests political power and</w:t>
      </w:r>
      <w:r>
        <w:rPr>
          <w:rStyle w:val="StyleUnderline"/>
        </w:rPr>
        <w:t xml:space="preserve"> </w:t>
      </w:r>
      <w:r w:rsidRPr="00924B99">
        <w:rPr>
          <w:rStyle w:val="StyleUnderline"/>
        </w:rPr>
        <w:t xml:space="preserve">the continuous and </w:t>
      </w:r>
      <w:r w:rsidRPr="00586AF5">
        <w:rPr>
          <w:rStyle w:val="StyleUnderline"/>
          <w:highlight w:val="darkGray"/>
        </w:rPr>
        <w:t xml:space="preserve">regular subjection of the citizen to the reason of State, to </w:t>
      </w:r>
      <w:r w:rsidRPr="00586AF5">
        <w:rPr>
          <w:rStyle w:val="StyleUnderline"/>
        </w:rPr>
        <w:t xml:space="preserve">acts of </w:t>
      </w:r>
      <w:r w:rsidRPr="00586AF5">
        <w:rPr>
          <w:rStyle w:val="StyleUnderline"/>
          <w:highlight w:val="darkGray"/>
        </w:rPr>
        <w:t>authority</w:t>
      </w:r>
      <w:r w:rsidRPr="001444C9">
        <w:rPr>
          <w:sz w:val="16"/>
        </w:rPr>
        <w:t xml:space="preserve">. The standard contribution is essential for maintaining the armed forces, security, and administrative expenses. The tax administration is statistical capital of privileged information. It supposes the accounting, the verification of private wealth, the file, the evaluation of the assets, the resolution of disputes, and, as P. Bourdieu points out, the accumulation of an immense capital of information (statistics) because </w:t>
      </w:r>
      <w:r w:rsidRPr="00586AF5">
        <w:rPr>
          <w:rStyle w:val="StyleUnderline"/>
          <w:highlight w:val="darkGray"/>
        </w:rPr>
        <w:t>there is no tax without knowledge of social wealth</w:t>
      </w:r>
      <w:r w:rsidRPr="00924B99">
        <w:rPr>
          <w:rStyle w:val="StyleUnderline"/>
        </w:rPr>
        <w:t xml:space="preserve"> and the force that</w:t>
      </w:r>
      <w:r>
        <w:rPr>
          <w:rStyle w:val="StyleUnderline"/>
        </w:rPr>
        <w:t xml:space="preserve"> </w:t>
      </w:r>
      <w:r w:rsidRPr="00924B99">
        <w:rPr>
          <w:rStyle w:val="StyleUnderline"/>
        </w:rPr>
        <w:t>sustains it and makes it effective.</w:t>
      </w:r>
      <w:r w:rsidRPr="001444C9">
        <w:rPr>
          <w:sz w:val="16"/>
        </w:rPr>
        <w:t xml:space="preserve"> A secret knowledge that confers more power to the one who obtains it and uses it either for his preservation or as a direction against the adversaries.25 </w:t>
      </w:r>
      <w:r w:rsidRPr="00924B99">
        <w:rPr>
          <w:rStyle w:val="StyleUnderline"/>
        </w:rPr>
        <w:t xml:space="preserve">The </w:t>
      </w:r>
      <w:r w:rsidRPr="00586AF5">
        <w:rPr>
          <w:rStyle w:val="StyleUnderline"/>
          <w:highlight w:val="darkGray"/>
        </w:rPr>
        <w:t>fiscal laws are qualified as</w:t>
      </w:r>
      <w:r w:rsidRPr="00924B99">
        <w:rPr>
          <w:rStyle w:val="StyleUnderline"/>
        </w:rPr>
        <w:t xml:space="preserve"> observation police laws necessary for</w:t>
      </w:r>
      <w:r>
        <w:rPr>
          <w:rStyle w:val="StyleUnderline"/>
        </w:rPr>
        <w:t xml:space="preserve"> </w:t>
      </w:r>
      <w:r w:rsidRPr="00924B99">
        <w:rPr>
          <w:rStyle w:val="StyleUnderline"/>
        </w:rPr>
        <w:t xml:space="preserve">safeguarding the country's political organization. They are considered </w:t>
      </w:r>
      <w:r w:rsidRPr="00586AF5">
        <w:rPr>
          <w:rStyle w:val="StyleUnderline"/>
          <w:highlight w:val="darkGray"/>
        </w:rPr>
        <w:t>a manifestation of State sovereignty</w:t>
      </w:r>
      <w:r w:rsidRPr="00924B99">
        <w:rPr>
          <w:rStyle w:val="StyleUnderline"/>
        </w:rPr>
        <w:t xml:space="preserve"> and of actual application to whoever is in</w:t>
      </w:r>
      <w:r>
        <w:rPr>
          <w:rStyle w:val="StyleUnderline"/>
        </w:rPr>
        <w:t xml:space="preserve"> </w:t>
      </w:r>
      <w:r w:rsidRPr="00924B99">
        <w:rPr>
          <w:rStyle w:val="StyleUnderline"/>
        </w:rPr>
        <w:t>the territory</w:t>
      </w:r>
      <w:r w:rsidRPr="001444C9">
        <w:rPr>
          <w:sz w:val="16"/>
        </w:rPr>
        <w:t xml:space="preserve">. 14 The tax power is considered analogous to police power and with strictly unilateral effects. It is a public order benefit to satisfy the financial needs of the public administration.26 The expected contributions are necessary resources to subsidize the reason of State in diplomatic, military, or police matters. Tax collection grew exponentially starting in the 18th century. The Administration perfects the coercive power of the State that does not resent the privatization of its rustic, industrial, and commercial property. </w:t>
      </w:r>
      <w:r w:rsidRPr="00924B99">
        <w:rPr>
          <w:rStyle w:val="Emphasis"/>
          <w:highlight w:val="darkGray"/>
        </w:rPr>
        <w:t>Fiscal power is like police power, and its effect is strictly unilateral</w:t>
      </w:r>
      <w:r w:rsidRPr="001444C9">
        <w:rPr>
          <w:sz w:val="16"/>
        </w:rPr>
        <w:t xml:space="preserve">. The general duty to contribute to public spending is the taxpayer's pure public order duty. </w:t>
      </w:r>
      <w:r w:rsidRPr="00924B99">
        <w:rPr>
          <w:rStyle w:val="StyleUnderline"/>
        </w:rPr>
        <w:t>Civic misconduct, including non-payment of the tax or resistance,</w:t>
      </w:r>
      <w:r>
        <w:rPr>
          <w:rStyle w:val="StyleUnderline"/>
        </w:rPr>
        <w:t xml:space="preserve"> </w:t>
      </w:r>
      <w:r w:rsidRPr="00924B99">
        <w:rPr>
          <w:rStyle w:val="StyleUnderline"/>
        </w:rPr>
        <w:t>was identified as a disturbance of public order</w:t>
      </w:r>
      <w:r w:rsidRPr="001444C9">
        <w:rPr>
          <w:sz w:val="16"/>
        </w:rPr>
        <w:t xml:space="preserve">. </w:t>
      </w:r>
      <w:r w:rsidRPr="00924B99">
        <w:rPr>
          <w:rStyle w:val="StyleUnderline"/>
        </w:rPr>
        <w:t>The fiscal power of the authority had no effective legal limitation and regularly</w:t>
      </w:r>
      <w:r>
        <w:rPr>
          <w:rStyle w:val="StyleUnderline"/>
        </w:rPr>
        <w:t xml:space="preserve"> </w:t>
      </w:r>
      <w:r w:rsidRPr="00924B99">
        <w:rPr>
          <w:rStyle w:val="StyleUnderline"/>
        </w:rPr>
        <w:t>exercised the regulatory coup d'état(</w:t>
      </w:r>
      <w:r w:rsidRPr="001444C9">
        <w:rPr>
          <w:sz w:val="16"/>
        </w:rPr>
        <w:t xml:space="preserve">Foucault). The law is the theoretical domain of the patrimonial and personal security freedoms, and its development and performance remain the domain of the Administration. </w:t>
      </w:r>
      <w:r w:rsidRPr="001444C9">
        <w:rPr>
          <w:sz w:val="16"/>
          <w:lang w:val="fr-FR"/>
        </w:rPr>
        <w:t xml:space="preserve">"L'impôt is necessairement lié a la forcé qui le fonde et qui le rend possible. Ces opérations inévitables de violence n´avaient de chance de succès qu´autant that le pouvoir contributeur and engageait clearly are prestige et sa légitimé".27 The </w:t>
      </w:r>
      <w:r w:rsidRPr="00EC56CD">
        <w:rPr>
          <w:rStyle w:val="StyleUnderline"/>
          <w:lang w:val="fr-FR"/>
        </w:rPr>
        <w:t>administrative power pervades the performance of the tax</w:t>
      </w:r>
      <w:r w:rsidRPr="001444C9">
        <w:rPr>
          <w:sz w:val="16"/>
          <w:lang w:val="fr-FR"/>
        </w:rPr>
        <w:t xml:space="preserve">. </w:t>
      </w:r>
      <w:r w:rsidRPr="001444C9">
        <w:rPr>
          <w:sz w:val="16"/>
        </w:rPr>
        <w:t xml:space="preserve">And it is no coincidence that its legal interpretation is based on the Administration's right to its application, ignoring any configuration of the legal relationship that obliges it with the generic protection of the taxpayer. The legality principle during the liberal autocracy runs into internal obstacles, firstly, the elitist democracy resulting from the restriction of the electoral census and the vote and, secondly, the exclusive rights to ownership of legislative representation. The form of the tax law prevails over the acceptance, approval, and surveillance of public contribution (consent). </w:t>
      </w:r>
      <w:r w:rsidRPr="00586AF5">
        <w:rPr>
          <w:rStyle w:val="StyleUnderline"/>
          <w:highlight w:val="darkGray"/>
        </w:rPr>
        <w:t>The reason of State, the tax, is an unforeseen threat in the liberal autocracy</w:t>
      </w:r>
      <w:r w:rsidRPr="001444C9">
        <w:rPr>
          <w:sz w:val="16"/>
        </w:rPr>
        <w:t xml:space="preserve">, not so much because of democratic legislation, which does not exist, but much </w:t>
      </w:r>
      <w:r w:rsidRPr="00951273">
        <w:rPr>
          <w:rStyle w:val="StyleUnderline"/>
        </w:rPr>
        <w:t>due to the expansion of administrative, fiscal power as a threat to the guarantee of patrimonial freedom</w:t>
      </w:r>
      <w:r w:rsidRPr="001444C9">
        <w:rPr>
          <w:sz w:val="16"/>
        </w:rPr>
        <w:t xml:space="preserve">. It is the moment when the bureaucracies and judiciary elites (state nobility) develop their interests and influence throughout the State. 15 </w:t>
      </w:r>
      <w:r w:rsidRPr="00586AF5">
        <w:rPr>
          <w:rStyle w:val="Emphasis"/>
          <w:highlight w:val="darkGray"/>
        </w:rPr>
        <w:t>Fiscal power is part of the reason of State, and</w:t>
      </w:r>
      <w:r w:rsidRPr="00924B99">
        <w:rPr>
          <w:rStyle w:val="Emphasis"/>
        </w:rPr>
        <w:t xml:space="preserve">, like penal punitive power, </w:t>
      </w:r>
      <w:r w:rsidRPr="00586AF5">
        <w:rPr>
          <w:rStyle w:val="Emphasis"/>
          <w:highlight w:val="darkGray"/>
        </w:rPr>
        <w:t>it is on the verge of threatening individual freedom in a broad sense</w:t>
      </w:r>
      <w:r>
        <w:rPr>
          <w:rStyle w:val="Emphasis"/>
        </w:rPr>
        <w:t>.</w:t>
      </w:r>
    </w:p>
    <w:p w14:paraId="01B7F269" w14:textId="77777777" w:rsidR="00E25E03" w:rsidRDefault="00E25E03" w:rsidP="00E25E03">
      <w:pPr>
        <w:pStyle w:val="Heading3"/>
        <w:rPr>
          <w:rFonts w:eastAsiaTheme="minorHAnsi"/>
        </w:rPr>
      </w:pPr>
      <w:r>
        <w:rPr>
          <w:rFonts w:eastAsiaTheme="minorHAnsi"/>
        </w:rPr>
        <w:t>UBI</w:t>
      </w:r>
    </w:p>
    <w:p w14:paraId="08DB5DE5" w14:textId="77777777" w:rsidR="00E25E03" w:rsidRDefault="00E25E03" w:rsidP="00E25E03">
      <w:pPr>
        <w:pStyle w:val="Heading4"/>
      </w:pPr>
      <w:r>
        <w:t>A UBI will allow the state to exert more control over its citizens</w:t>
      </w:r>
    </w:p>
    <w:p w14:paraId="62ADD310" w14:textId="77777777" w:rsidR="00E25E03" w:rsidRPr="001444C9" w:rsidRDefault="00E25E03" w:rsidP="00E25E03">
      <w:pPr>
        <w:rPr>
          <w:rStyle w:val="Style13ptBold"/>
          <w:b w:val="0"/>
          <w:bCs w:val="0"/>
          <w:sz w:val="22"/>
        </w:rPr>
      </w:pPr>
      <w:r w:rsidRPr="00E928AE">
        <w:rPr>
          <w:rStyle w:val="Style13ptBold"/>
          <w:u w:val="single"/>
        </w:rPr>
        <w:t>Bailey, ’16</w:t>
      </w:r>
      <w:r w:rsidRPr="00E928AE">
        <w:rPr>
          <w:rStyle w:val="Style13ptBold"/>
          <w:sz w:val="16"/>
        </w:rPr>
        <w:t xml:space="preserve"> </w:t>
      </w:r>
      <w:r w:rsidRPr="001444C9">
        <w:rPr>
          <w:rStyle w:val="Style13ptBold"/>
          <w:b w:val="0"/>
          <w:sz w:val="22"/>
        </w:rPr>
        <w:t>(https://www.independent.co.uk/voices/the-basic-income-is-a-dangerous-idea-that-gives-the-state-power-to-control-every-penny-their-citizens-spend-a7030391.html)</w:t>
      </w:r>
    </w:p>
    <w:p w14:paraId="71F72B8C" w14:textId="25567E7A" w:rsidR="00E25E03" w:rsidRPr="001444C9" w:rsidRDefault="00E25E03" w:rsidP="00E25E03">
      <w:pPr>
        <w:rPr>
          <w:sz w:val="16"/>
        </w:rPr>
      </w:pPr>
      <w:r w:rsidRPr="001444C9">
        <w:rPr>
          <w:sz w:val="16"/>
        </w:rPr>
        <w:t>From Canada to Switzerland, the idea of universal basic income (UBI) is gaining popularity. The Swiss are due to vote on the idea on 5 June this year. In the UK, the Green Party has flirted with the idea and Shadow Chancellor John McDonnell has expressed an interest, too</w:t>
      </w:r>
      <w:r w:rsidRPr="005B54A1">
        <w:rPr>
          <w:rStyle w:val="StyleUnderline"/>
        </w:rPr>
        <w:t xml:space="preserve">. It sounds great – but the </w:t>
      </w:r>
      <w:r w:rsidRPr="00A27B11">
        <w:rPr>
          <w:rStyle w:val="Emphasis"/>
          <w:highlight w:val="cyan"/>
        </w:rPr>
        <w:t>basic income changes the relationship between people and government in frightening ways</w:t>
      </w:r>
      <w:r w:rsidRPr="005B54A1">
        <w:rPr>
          <w:rStyle w:val="StyleUnderline"/>
        </w:rPr>
        <w:t>. The benefits of a basic income appear straightforward: it allows us to fell our bloated welfare state in an instant.</w:t>
      </w:r>
      <w:r w:rsidRPr="001444C9">
        <w:rPr>
          <w:sz w:val="16"/>
        </w:rPr>
        <w:t xml:space="preserve"> Rather than the tangle of different means-tested benefits and entitlements available today, everyone will be paid a basic income by the state, which should cover – or almost cover - the basic cost of living. Work, therefore, becomes an activity pursued to increase personal income. </w:t>
      </w:r>
      <w:r w:rsidRPr="005B54A1">
        <w:rPr>
          <w:rStyle w:val="StyleUnderline"/>
        </w:rPr>
        <w:t xml:space="preserve">And yet the </w:t>
      </w:r>
      <w:r w:rsidRPr="00A27B11">
        <w:rPr>
          <w:rStyle w:val="Emphasis"/>
          <w:highlight w:val="cyan"/>
        </w:rPr>
        <w:t>UBI</w:t>
      </w:r>
      <w:r w:rsidRPr="005B54A1">
        <w:rPr>
          <w:rStyle w:val="StyleUnderline"/>
        </w:rPr>
        <w:t xml:space="preserve"> actually </w:t>
      </w:r>
      <w:r w:rsidRPr="00A27B11">
        <w:rPr>
          <w:rStyle w:val="Emphasis"/>
          <w:highlight w:val="cyan"/>
        </w:rPr>
        <w:t>expands the remit of the state</w:t>
      </w:r>
      <w:r w:rsidRPr="005B54A1">
        <w:rPr>
          <w:rStyle w:val="StyleUnderline"/>
        </w:rPr>
        <w:t>.</w:t>
      </w:r>
      <w:r w:rsidRPr="001444C9">
        <w:rPr>
          <w:sz w:val="16"/>
        </w:rPr>
        <w:t xml:space="preserve"> Replacing the welfare system will perhaps reduce the vast armies of bureaucrats recruited to administer the benefits system, but while the state – in bald terms of its size and cost – may shrink, the role of the state will expand. This is troubling. The impact of welfare cuts: With UBI, ever citizen will rely, at least in part, on his or her income being handed out by the state. Rather than there existing pockets of state dependency, all of us will become (albeit to differing degrees) dependent. </w:t>
      </w:r>
      <w:r w:rsidRPr="00CF7559">
        <w:rPr>
          <w:rStyle w:val="StyleUnderline"/>
        </w:rPr>
        <w:t>The state will now have a role in topping up everyone’s pay packet.</w:t>
      </w:r>
      <w:r w:rsidRPr="001444C9">
        <w:rPr>
          <w:sz w:val="16"/>
        </w:rPr>
        <w:t xml:space="preserve"> Instead of the state playing a role within society and the economy, where private action is inadequate (for schooling and healthcare, for example), and as a safety net of last resort (as the welfare state was originally conceived,) it becomes an manager and provider for all. It will become a constant fixture of the financial lives of us all, a sort of lifetime employer. The implications are huge. </w:t>
      </w:r>
      <w:r w:rsidRPr="00CF7559">
        <w:rPr>
          <w:rStyle w:val="StyleUnderline"/>
        </w:rPr>
        <w:t xml:space="preserve">At a time where the way we live our lives and our consumption habits have become the constant, nagging concern of the state – from minimum prices for alcohol to the ‘sugar tax’ – there the worrying </w:t>
      </w:r>
      <w:r w:rsidRPr="00A27B11">
        <w:rPr>
          <w:rStyle w:val="Emphasis"/>
          <w:highlight w:val="cyan"/>
        </w:rPr>
        <w:t>potential for a basic income to be used to enforce a change in people’s spending habits and lifestyle.</w:t>
      </w:r>
      <w:r w:rsidRPr="001444C9">
        <w:rPr>
          <w:sz w:val="16"/>
        </w:rPr>
        <w:t xml:space="preserve"> Universal basic income goes to public vote in Switzerland Observe how commentators observe that someone claiming social benefits may be spending a portion of this income on cigarettes, alcohol or gambling. In the US, for example, welfare payments are often made in food stamps, redeemable only for items the state considers essential. In an age of increasing lifestyle regulation, </w:t>
      </w:r>
      <w:r w:rsidRPr="00A27B11">
        <w:rPr>
          <w:rStyle w:val="Emphasis"/>
          <w:highlight w:val="cyan"/>
        </w:rPr>
        <w:t>a basic income would open the door to increased state diktat</w:t>
      </w:r>
      <w:r w:rsidRPr="002F1302">
        <w:rPr>
          <w:rStyle w:val="StyleUnderline"/>
        </w:rPr>
        <w:t xml:space="preserve">. At the same time, </w:t>
      </w:r>
      <w:r w:rsidRPr="00A27B11">
        <w:rPr>
          <w:rStyle w:val="Emphasis"/>
          <w:highlight w:val="cyan"/>
        </w:rPr>
        <w:t>the state will essentially step into the role of subsidising business</w:t>
      </w:r>
      <w:r w:rsidRPr="001444C9">
        <w:rPr>
          <w:sz w:val="16"/>
        </w:rPr>
        <w:t>. To a lesser extent, this already happens today. There are already low-income jobs in the US where workers rely on food stamps to supplement their incomes. In the UK, many low-paid workers require housing benefit to keep a roof over their heads. UBI would not eliminate this problem but extend it: the primary role of the state will be to top up its citizens’ pay packets and pensions. Now Canada is trying a basic income, Britain can ignore it no longer. Many economists observe that when it comes to wages, the floor price is often determined by the cost of the workers' ability to survive from day-to-day. That is, that they must pay at least the bare minimum in order for the workers to seek out some sort of shelter, and acquire at least some sustenance in order for them to return to work the next day. Not anymore: with a basic income, the state will guarantee everyone’s basic ability to survive from one day to the next. And so work, however skilled, will potentially pay less</w:t>
      </w:r>
      <w:r w:rsidRPr="000D44E8">
        <w:rPr>
          <w:rStyle w:val="StyleUnderline"/>
        </w:rPr>
        <w:t xml:space="preserve">. If workers are able to to survive on lower wages, with business now rely on wage subsidy by the state, then businesses will expand their profit margins thanks to the intervention of the state. Is that what we want? It may appear utopian, but </w:t>
      </w:r>
      <w:r w:rsidRPr="00A27B11">
        <w:rPr>
          <w:rStyle w:val="Emphasis"/>
          <w:highlight w:val="cyan"/>
        </w:rPr>
        <w:t>the basic income will change the relationship between the citizen and the state significantly</w:t>
      </w:r>
      <w:r w:rsidRPr="000D44E8">
        <w:rPr>
          <w:rStyle w:val="StyleUnderline"/>
        </w:rPr>
        <w:t xml:space="preserve"> – and not in the ways we might hope.</w:t>
      </w:r>
    </w:p>
    <w:p w14:paraId="324E81C9" w14:textId="77777777" w:rsidR="00E25E03" w:rsidRDefault="00E25E03" w:rsidP="00E25E03">
      <w:pPr>
        <w:pStyle w:val="Heading4"/>
      </w:pPr>
      <w:r>
        <w:t xml:space="preserve">The attempt to control the disease of unemployment through the mandatory experiment of UBI is a form of biopower that only exacerbates the states ability to control life </w:t>
      </w:r>
    </w:p>
    <w:p w14:paraId="08D5D377" w14:textId="77777777" w:rsidR="00E25E03" w:rsidRPr="00561453" w:rsidRDefault="00E25E03" w:rsidP="00E25E03">
      <w:pPr>
        <w:rPr>
          <w:rStyle w:val="Style13ptBold"/>
        </w:rPr>
      </w:pPr>
      <w:r>
        <w:rPr>
          <w:rStyle w:val="Style13ptBold"/>
        </w:rPr>
        <w:t>Mannevuo ‘19</w:t>
      </w:r>
    </w:p>
    <w:p w14:paraId="36F3A61C" w14:textId="74B08418" w:rsidR="00E25E03" w:rsidRPr="001444C9" w:rsidRDefault="00E25E03" w:rsidP="00E25E03">
      <w:r w:rsidRPr="001444C9">
        <w:t>(Mona Mannevuo p</w:t>
      </w:r>
      <w:r w:rsidRPr="001444C9">
        <w:rPr>
          <w:rFonts w:ascii="Noto Sans" w:hAnsi="Noto Sans" w:cs="Noto Sans"/>
          <w:color w:val="000000"/>
          <w:spacing w:val="4"/>
          <w:szCs w:val="21"/>
          <w:shd w:val="clear" w:color="auto" w:fill="FFFFFF"/>
        </w:rPr>
        <w:t xml:space="preserve">ostdoctoral researcher Contemporary History, Philosophy and Political Science, "Neuroliberalism in Action: The Finnish Experiment with Basic Income," Sage Journals, 3-6-2019 </w:t>
      </w:r>
      <w:r w:rsidRPr="00ED7B4B">
        <w:t>https://journals.sagepub.com/doi/abs/10.1177/0263276419834066</w:t>
      </w:r>
      <w:r w:rsidRPr="001444C9">
        <w:t>) //oc</w:t>
      </w:r>
    </w:p>
    <w:p w14:paraId="3C384269" w14:textId="6EDCDF92" w:rsidR="00E25E03" w:rsidRPr="001444C9" w:rsidRDefault="002E78D6" w:rsidP="00E25E03">
      <w:pPr>
        <w:rPr>
          <w:sz w:val="16"/>
        </w:rPr>
      </w:pPr>
      <w:r w:rsidRPr="002E78D6">
        <w:rPr>
          <w:sz w:val="12"/>
        </w:rPr>
        <w:t>¶</w:t>
      </w:r>
      <w:r w:rsidR="00E25E03" w:rsidRPr="001444C9">
        <w:rPr>
          <w:sz w:val="16"/>
        </w:rPr>
        <w:t xml:space="preserve"> The randomised controlled trials used in experimental behaviour-change</w:t>
      </w:r>
      <w:r w:rsidRPr="002E78D6">
        <w:rPr>
          <w:sz w:val="12"/>
        </w:rPr>
        <w:t>¶</w:t>
      </w:r>
      <w:r w:rsidR="00E25E03" w:rsidRPr="001444C9">
        <w:rPr>
          <w:sz w:val="16"/>
        </w:rPr>
        <w:t xml:space="preserve"> policies convey a powerful image of hard science. These imaginaries can</w:t>
      </w:r>
      <w:r w:rsidRPr="002E78D6">
        <w:rPr>
          <w:sz w:val="12"/>
        </w:rPr>
        <w:t>¶</w:t>
      </w:r>
      <w:r w:rsidR="00E25E03" w:rsidRPr="001444C9">
        <w:rPr>
          <w:sz w:val="16"/>
        </w:rPr>
        <w:t xml:space="preserve"> be explained by the history of randomised trials as powerful and authoritative experiments in which the constructed evidence enjoys considerable</w:t>
      </w:r>
      <w:r w:rsidRPr="002E78D6">
        <w:rPr>
          <w:sz w:val="12"/>
        </w:rPr>
        <w:t>¶</w:t>
      </w:r>
      <w:r w:rsidR="00E25E03" w:rsidRPr="001444C9">
        <w:rPr>
          <w:sz w:val="16"/>
        </w:rPr>
        <w:t xml:space="preserve"> rhetorical power (Edwards, 2007). Randomised trials were originally</w:t>
      </w:r>
      <w:r w:rsidRPr="002E78D6">
        <w:rPr>
          <w:sz w:val="12"/>
        </w:rPr>
        <w:t>¶</w:t>
      </w:r>
      <w:r w:rsidR="00E25E03" w:rsidRPr="001444C9">
        <w:rPr>
          <w:sz w:val="16"/>
        </w:rPr>
        <w:t xml:space="preserve"> designed for medical drug research, so a trial begins with the selection</w:t>
      </w:r>
      <w:r w:rsidRPr="002E78D6">
        <w:rPr>
          <w:sz w:val="12"/>
        </w:rPr>
        <w:t>¶</w:t>
      </w:r>
      <w:r w:rsidR="00E25E03" w:rsidRPr="001444C9">
        <w:rPr>
          <w:sz w:val="16"/>
        </w:rPr>
        <w:t xml:space="preserve"> of a target population, which is then divided into two groups: the treatment group and the untreated control group. Those in the first group,</w:t>
      </w:r>
      <w:r w:rsidRPr="002E78D6">
        <w:rPr>
          <w:sz w:val="12"/>
        </w:rPr>
        <w:t>¶</w:t>
      </w:r>
      <w:r w:rsidR="00E25E03" w:rsidRPr="001444C9">
        <w:rPr>
          <w:sz w:val="16"/>
        </w:rPr>
        <w:t xml:space="preserve"> chosen at random, receive a placebo, and the clinical outcomes of the randomly-treated group and the control group are compared and analysed (Edwards, 2007: 10). This methodological setting forms the basis</w:t>
      </w:r>
      <w:r w:rsidRPr="002E78D6">
        <w:rPr>
          <w:sz w:val="12"/>
        </w:rPr>
        <w:t>¶</w:t>
      </w:r>
      <w:r w:rsidR="00E25E03" w:rsidRPr="001444C9">
        <w:rPr>
          <w:sz w:val="16"/>
        </w:rPr>
        <w:t xml:space="preserve"> </w:t>
      </w:r>
      <w:r w:rsidR="00E25E03" w:rsidRPr="00561453">
        <w:rPr>
          <w:rStyle w:val="StyleUnderline"/>
        </w:rPr>
        <w:t>for the basic income trial</w:t>
      </w:r>
      <w:r w:rsidR="00E25E03" w:rsidRPr="001444C9">
        <w:rPr>
          <w:sz w:val="16"/>
        </w:rPr>
        <w:t xml:space="preserve">, but in this experiment </w:t>
      </w:r>
      <w:r w:rsidR="00E25E03" w:rsidRPr="00D50D66">
        <w:rPr>
          <w:rStyle w:val="Emphasis"/>
        </w:rPr>
        <w:t>the ‘disease’ is</w:t>
      </w:r>
      <w:r w:rsidRPr="002E78D6">
        <w:rPr>
          <w:rStyle w:val="Emphasis"/>
          <w:b w:val="0"/>
          <w:sz w:val="12"/>
          <w:u w:val="none"/>
        </w:rPr>
        <w:t>¶</w:t>
      </w:r>
      <w:r w:rsidR="00E25E03" w:rsidRPr="00D50D66">
        <w:rPr>
          <w:rStyle w:val="Emphasis"/>
        </w:rPr>
        <w:t xml:space="preserve"> unemployment, and the medicine is the basic income</w:t>
      </w:r>
      <w:r w:rsidR="00E25E03" w:rsidRPr="001444C9">
        <w:rPr>
          <w:sz w:val="16"/>
        </w:rPr>
        <w:t xml:space="preserve"> received by the</w:t>
      </w:r>
      <w:r w:rsidRPr="002E78D6">
        <w:rPr>
          <w:sz w:val="12"/>
        </w:rPr>
        <w:t>¶</w:t>
      </w:r>
      <w:r w:rsidR="00E25E03" w:rsidRPr="001444C9">
        <w:rPr>
          <w:sz w:val="16"/>
        </w:rPr>
        <w:t xml:space="preserve"> 2000 people in the randomly-selected treatment group.</w:t>
      </w:r>
      <w:r w:rsidRPr="002E78D6">
        <w:rPr>
          <w:sz w:val="12"/>
        </w:rPr>
        <w:t>¶</w:t>
      </w:r>
      <w:r w:rsidR="00E25E03" w:rsidRPr="001444C9">
        <w:rPr>
          <w:sz w:val="16"/>
        </w:rPr>
        <w:t xml:space="preserve"> The Behavioural Insight Team (2012) and the European Commission</w:t>
      </w:r>
      <w:r w:rsidRPr="002E78D6">
        <w:rPr>
          <w:sz w:val="12"/>
        </w:rPr>
        <w:t>¶</w:t>
      </w:r>
      <w:r w:rsidR="00E25E03" w:rsidRPr="001444C9">
        <w:rPr>
          <w:sz w:val="16"/>
        </w:rPr>
        <w:t xml:space="preserve"> (2013) recommend randomised controlled trials for use in public policymaking due to their objectivity. According to the European</w:t>
      </w:r>
      <w:r w:rsidRPr="002E78D6">
        <w:rPr>
          <w:sz w:val="12"/>
        </w:rPr>
        <w:t>¶</w:t>
      </w:r>
      <w:r w:rsidR="00E25E03" w:rsidRPr="001444C9">
        <w:rPr>
          <w:sz w:val="16"/>
        </w:rPr>
        <w:t xml:space="preserve"> Commission’s behavioural research team, this experimental setting</w:t>
      </w:r>
      <w:r w:rsidRPr="002E78D6">
        <w:rPr>
          <w:sz w:val="12"/>
        </w:rPr>
        <w:t>¶</w:t>
      </w:r>
      <w:r w:rsidR="00E25E03" w:rsidRPr="001444C9">
        <w:rPr>
          <w:sz w:val="16"/>
        </w:rPr>
        <w:t xml:space="preserve"> ensures accuracy by observing people ‘in their natural environment without any interference from observers’ (Van Bavel et al., 2013: 14).</w:t>
      </w:r>
      <w:r w:rsidRPr="002E78D6">
        <w:rPr>
          <w:sz w:val="12"/>
        </w:rPr>
        <w:t>¶</w:t>
      </w:r>
      <w:r w:rsidR="00E25E03" w:rsidRPr="001444C9">
        <w:rPr>
          <w:sz w:val="16"/>
        </w:rPr>
        <w:t xml:space="preserve"> Similarly, Ta¨nk (2014) recommends randomised controlled trials in its</w:t>
      </w:r>
      <w:r w:rsidRPr="002E78D6">
        <w:rPr>
          <w:sz w:val="12"/>
        </w:rPr>
        <w:t>¶</w:t>
      </w:r>
      <w:r w:rsidR="00E25E03" w:rsidRPr="001444C9">
        <w:rPr>
          <w:sz w:val="16"/>
        </w:rPr>
        <w:t xml:space="preserve"> first proposal for trialling with basic income. Considering the trial’s</w:t>
      </w:r>
      <w:r w:rsidRPr="002E78D6">
        <w:rPr>
          <w:sz w:val="12"/>
        </w:rPr>
        <w:t>¶</w:t>
      </w:r>
      <w:r w:rsidR="00E25E03" w:rsidRPr="001444C9">
        <w:rPr>
          <w:sz w:val="16"/>
        </w:rPr>
        <w:t xml:space="preserve"> experimental setting, however</w:t>
      </w:r>
      <w:r w:rsidR="00E25E03" w:rsidRPr="00561453">
        <w:rPr>
          <w:rStyle w:val="StyleUnderline"/>
        </w:rPr>
        <w:t>, it is worth asking whether the ‘coercion</w:t>
      </w:r>
      <w:r w:rsidRPr="002E78D6">
        <w:rPr>
          <w:rStyle w:val="StyleUnderline"/>
          <w:sz w:val="12"/>
          <w:u w:val="none"/>
        </w:rPr>
        <w:t>¶</w:t>
      </w:r>
      <w:r w:rsidR="00E25E03" w:rsidRPr="00561453">
        <w:rPr>
          <w:rStyle w:val="StyleUnderline"/>
        </w:rPr>
        <w:t xml:space="preserve"> through implication’</w:t>
      </w:r>
      <w:r w:rsidR="00E25E03" w:rsidRPr="001444C9">
        <w:rPr>
          <w:sz w:val="16"/>
        </w:rPr>
        <w:t xml:space="preserve"> (Whitehead et al., 2018: 126) </w:t>
      </w:r>
      <w:r w:rsidR="00E25E03" w:rsidRPr="00561453">
        <w:rPr>
          <w:rStyle w:val="StyleUnderline"/>
        </w:rPr>
        <w:t>in randomised trials</w:t>
      </w:r>
      <w:r w:rsidRPr="002E78D6">
        <w:rPr>
          <w:rStyle w:val="StyleUnderline"/>
          <w:sz w:val="12"/>
          <w:u w:val="none"/>
        </w:rPr>
        <w:t>¶</w:t>
      </w:r>
      <w:r w:rsidR="00E25E03" w:rsidRPr="00561453">
        <w:rPr>
          <w:rStyle w:val="StyleUnderline"/>
        </w:rPr>
        <w:t xml:space="preserve"> targeted at the most vulnerable members of society can be seen as objective in any way.</w:t>
      </w:r>
      <w:r w:rsidRPr="002E78D6">
        <w:rPr>
          <w:sz w:val="12"/>
        </w:rPr>
        <w:t>¶</w:t>
      </w:r>
      <w:r w:rsidR="00E25E03" w:rsidRPr="001444C9">
        <w:rPr>
          <w:sz w:val="16"/>
        </w:rPr>
        <w:t xml:space="preserve"> Recent interviews of the consultants and Kela’s responsible researchers on the trial further complicate this question. In The Guardian,</w:t>
      </w:r>
      <w:r w:rsidRPr="002E78D6">
        <w:rPr>
          <w:sz w:val="12"/>
        </w:rPr>
        <w:t>¶</w:t>
      </w:r>
      <w:r w:rsidR="00E25E03" w:rsidRPr="001444C9">
        <w:rPr>
          <w:sz w:val="16"/>
        </w:rPr>
        <w:t xml:space="preserve"> a researcher from Kela hints that</w:t>
      </w:r>
      <w:r w:rsidRPr="002E78D6">
        <w:rPr>
          <w:sz w:val="12"/>
        </w:rPr>
        <w:t>¶</w:t>
      </w:r>
      <w:r w:rsidR="00E25E03" w:rsidRPr="001444C9">
        <w:rPr>
          <w:sz w:val="16"/>
        </w:rPr>
        <w:t xml:space="preserve"> Kela hopes [that] additional data that is being collected as part of</w:t>
      </w:r>
      <w:r w:rsidRPr="002E78D6">
        <w:rPr>
          <w:sz w:val="12"/>
        </w:rPr>
        <w:t>¶</w:t>
      </w:r>
      <w:r w:rsidR="00E25E03" w:rsidRPr="001444C9">
        <w:rPr>
          <w:sz w:val="16"/>
        </w:rPr>
        <w:t xml:space="preserve"> the trial from healthcare records will provide useful information on</w:t>
      </w:r>
      <w:r w:rsidRPr="002E78D6">
        <w:rPr>
          <w:sz w:val="12"/>
        </w:rPr>
        <w:t>¶</w:t>
      </w:r>
      <w:r w:rsidR="00E25E03" w:rsidRPr="001444C9">
        <w:rPr>
          <w:sz w:val="16"/>
        </w:rPr>
        <w:t xml:space="preserve"> whether the security of a guaranteed unconditional income [...]</w:t>
      </w:r>
      <w:r w:rsidRPr="002E78D6">
        <w:rPr>
          <w:sz w:val="12"/>
        </w:rPr>
        <w:t>¶</w:t>
      </w:r>
      <w:r w:rsidR="00E25E03" w:rsidRPr="001444C9">
        <w:rPr>
          <w:sz w:val="16"/>
        </w:rPr>
        <w:t xml:space="preserve"> might have a positive impact on anxiety, prescription drug consumption or doctor’s visits. (Henley, 2018)</w:t>
      </w:r>
      <w:r w:rsidRPr="002E78D6">
        <w:rPr>
          <w:sz w:val="12"/>
        </w:rPr>
        <w:t>¶</w:t>
      </w:r>
      <w:r w:rsidR="00E25E03" w:rsidRPr="001444C9">
        <w:rPr>
          <w:sz w:val="16"/>
        </w:rPr>
        <w:t xml:space="preserve"> This is an interpretation by the journalist, but documents on the trial</w:t>
      </w:r>
      <w:r w:rsidRPr="002E78D6">
        <w:rPr>
          <w:sz w:val="12"/>
        </w:rPr>
        <w:t>¶</w:t>
      </w:r>
      <w:r w:rsidR="00E25E03" w:rsidRPr="001444C9">
        <w:rPr>
          <w:sz w:val="16"/>
        </w:rPr>
        <w:t xml:space="preserve"> vaguely describe the strategy </w:t>
      </w:r>
      <w:r w:rsidR="00E25E03" w:rsidRPr="00561453">
        <w:rPr>
          <w:rStyle w:val="StyleUnderline"/>
        </w:rPr>
        <w:t>to get information on the participants’</w:t>
      </w:r>
      <w:r w:rsidRPr="002E78D6">
        <w:rPr>
          <w:rStyle w:val="StyleUnderline"/>
          <w:sz w:val="12"/>
          <w:u w:val="none"/>
        </w:rPr>
        <w:t>¶</w:t>
      </w:r>
      <w:r w:rsidR="00E25E03" w:rsidRPr="00561453">
        <w:rPr>
          <w:rStyle w:val="StyleUnderline"/>
        </w:rPr>
        <w:t xml:space="preserve"> behavioural changes from the data collected by the National Social</w:t>
      </w:r>
      <w:r w:rsidRPr="002E78D6">
        <w:rPr>
          <w:rStyle w:val="StyleUnderline"/>
          <w:sz w:val="12"/>
          <w:u w:val="none"/>
        </w:rPr>
        <w:t>¶</w:t>
      </w:r>
      <w:r w:rsidR="00E25E03" w:rsidRPr="00561453">
        <w:rPr>
          <w:rStyle w:val="StyleUnderline"/>
        </w:rPr>
        <w:t xml:space="preserve"> Insurance Institution</w:t>
      </w:r>
      <w:r w:rsidR="00E25E03" w:rsidRPr="001444C9">
        <w:rPr>
          <w:sz w:val="16"/>
        </w:rPr>
        <w:t xml:space="preserve"> (Kangas, 2016a). It seems that the </w:t>
      </w:r>
      <w:r w:rsidR="00E25E03" w:rsidRPr="00561453">
        <w:rPr>
          <w:rStyle w:val="StyleUnderline"/>
        </w:rPr>
        <w:t>availability of</w:t>
      </w:r>
      <w:r w:rsidRPr="002E78D6">
        <w:rPr>
          <w:rStyle w:val="StyleUnderline"/>
          <w:sz w:val="12"/>
          <w:u w:val="none"/>
        </w:rPr>
        <w:t>¶</w:t>
      </w:r>
      <w:r w:rsidR="00E25E03" w:rsidRPr="00561453">
        <w:rPr>
          <w:rStyle w:val="StyleUnderline"/>
        </w:rPr>
        <w:t xml:space="preserve"> big data allows researchers to observe first and ask questions later</w:t>
      </w:r>
      <w:r w:rsidRPr="002E78D6">
        <w:rPr>
          <w:sz w:val="12"/>
        </w:rPr>
        <w:t>¶</w:t>
      </w:r>
      <w:r w:rsidR="00E25E03" w:rsidRPr="001444C9">
        <w:rPr>
          <w:sz w:val="16"/>
        </w:rPr>
        <w:t xml:space="preserve"> (Davies, 2016: 234). The </w:t>
      </w:r>
      <w:r w:rsidR="00E25E03" w:rsidRPr="00561453">
        <w:rPr>
          <w:rStyle w:val="StyleUnderline"/>
        </w:rPr>
        <w:t>logic of experimentation thus neatly dovetails</w:t>
      </w:r>
      <w:r w:rsidRPr="002E78D6">
        <w:rPr>
          <w:rStyle w:val="StyleUnderline"/>
          <w:sz w:val="12"/>
          <w:u w:val="none"/>
        </w:rPr>
        <w:t>¶</w:t>
      </w:r>
      <w:r w:rsidR="00E25E03" w:rsidRPr="00561453">
        <w:rPr>
          <w:rStyle w:val="StyleUnderline"/>
        </w:rPr>
        <w:t xml:space="preserve"> with the biopolitics of behaviourism</w:t>
      </w:r>
      <w:r w:rsidR="00E25E03" w:rsidRPr="001444C9">
        <w:rPr>
          <w:sz w:val="16"/>
        </w:rPr>
        <w:t>.</w:t>
      </w:r>
      <w:r w:rsidRPr="002E78D6">
        <w:rPr>
          <w:sz w:val="12"/>
        </w:rPr>
        <w:t>¶</w:t>
      </w:r>
      <w:r w:rsidR="00E25E03" w:rsidRPr="001444C9">
        <w:rPr>
          <w:sz w:val="16"/>
        </w:rPr>
        <w:t xml:space="preserve"> Indeed, </w:t>
      </w:r>
      <w:r w:rsidR="00E25E03" w:rsidRPr="00561453">
        <w:rPr>
          <w:rStyle w:val="StyleUnderline"/>
        </w:rPr>
        <w:t>the uses of randomised trials are deeply rooted in practical</w:t>
      </w:r>
      <w:r w:rsidRPr="002E78D6">
        <w:rPr>
          <w:rStyle w:val="StyleUnderline"/>
          <w:sz w:val="12"/>
          <w:u w:val="none"/>
        </w:rPr>
        <w:t>¶</w:t>
      </w:r>
      <w:r w:rsidR="00E25E03" w:rsidRPr="00561453">
        <w:rPr>
          <w:rStyle w:val="StyleUnderline"/>
        </w:rPr>
        <w:t xml:space="preserve"> biopolitical imaginaries.</w:t>
      </w:r>
      <w:r w:rsidR="00E25E03" w:rsidRPr="001444C9">
        <w:rPr>
          <w:sz w:val="16"/>
        </w:rPr>
        <w:t xml:space="preserve"> The method was developed in the early 20th</w:t>
      </w:r>
      <w:r w:rsidRPr="002E78D6">
        <w:rPr>
          <w:sz w:val="12"/>
        </w:rPr>
        <w:t>¶</w:t>
      </w:r>
      <w:r w:rsidR="00E25E03" w:rsidRPr="001444C9">
        <w:rPr>
          <w:sz w:val="16"/>
        </w:rPr>
        <w:t xml:space="preserve"> century when</w:t>
      </w:r>
      <w:r w:rsidR="00E25E03" w:rsidRPr="00561453">
        <w:rPr>
          <w:rStyle w:val="StyleUnderline"/>
        </w:rPr>
        <w:t xml:space="preserve"> industrialisation </w:t>
      </w:r>
      <w:r w:rsidR="00E25E03" w:rsidRPr="00D50D66">
        <w:rPr>
          <w:rStyle w:val="Emphasis"/>
        </w:rPr>
        <w:t>subjected workers to scientific management</w:t>
      </w:r>
      <w:r w:rsidR="00E25E03" w:rsidRPr="00561453">
        <w:rPr>
          <w:rStyle w:val="StyleUnderline"/>
        </w:rPr>
        <w:t xml:space="preserve"> and at the same time turned the working</w:t>
      </w:r>
      <w:r w:rsidR="00E25E03" w:rsidRPr="001444C9">
        <w:rPr>
          <w:sz w:val="16"/>
        </w:rPr>
        <w:t xml:space="preserve"> </w:t>
      </w:r>
      <w:r w:rsidR="00E25E03" w:rsidRPr="00561453">
        <w:rPr>
          <w:rStyle w:val="StyleUnderline"/>
        </w:rPr>
        <w:t>population into objects</w:t>
      </w:r>
      <w:r w:rsidRPr="002E78D6">
        <w:rPr>
          <w:rStyle w:val="StyleUnderline"/>
          <w:sz w:val="12"/>
          <w:u w:val="none"/>
        </w:rPr>
        <w:t>¶</w:t>
      </w:r>
      <w:r w:rsidR="00E25E03" w:rsidRPr="00561453">
        <w:rPr>
          <w:rStyle w:val="StyleUnderline"/>
        </w:rPr>
        <w:t xml:space="preserve"> of statistical research used to calculate and prevent risks</w:t>
      </w:r>
      <w:r w:rsidR="00E25E03" w:rsidRPr="001444C9">
        <w:rPr>
          <w:sz w:val="16"/>
        </w:rPr>
        <w:t>. Soon, trials</w:t>
      </w:r>
      <w:r w:rsidRPr="002E78D6">
        <w:rPr>
          <w:sz w:val="12"/>
        </w:rPr>
        <w:t>¶</w:t>
      </w:r>
      <w:r w:rsidR="00E25E03" w:rsidRPr="001444C9">
        <w:rPr>
          <w:sz w:val="16"/>
        </w:rPr>
        <w:t xml:space="preserve"> were used to identify at-risk subjects by conducting behavioural and</w:t>
      </w:r>
      <w:r w:rsidRPr="002E78D6">
        <w:rPr>
          <w:sz w:val="12"/>
        </w:rPr>
        <w:t>¶</w:t>
      </w:r>
      <w:r w:rsidR="00E25E03" w:rsidRPr="001444C9">
        <w:rPr>
          <w:sz w:val="16"/>
        </w:rPr>
        <w:t xml:space="preserve"> healthcare analyses of selected target groups, such as mental patients</w:t>
      </w:r>
      <w:r w:rsidRPr="002E78D6">
        <w:rPr>
          <w:sz w:val="12"/>
        </w:rPr>
        <w:t>¶</w:t>
      </w:r>
      <w:r w:rsidR="00E25E03" w:rsidRPr="001444C9">
        <w:rPr>
          <w:sz w:val="16"/>
        </w:rPr>
        <w:t xml:space="preserve"> and prisoners (Edwards, 2007: 16–17). In the 21st century, t</w:t>
      </w:r>
      <w:r w:rsidR="00E25E03" w:rsidRPr="00561453">
        <w:rPr>
          <w:rStyle w:val="StyleUnderline"/>
        </w:rPr>
        <w:t>hese trials</w:t>
      </w:r>
      <w:r w:rsidRPr="002E78D6">
        <w:rPr>
          <w:rStyle w:val="StyleUnderline"/>
          <w:sz w:val="12"/>
          <w:u w:val="none"/>
        </w:rPr>
        <w:t>¶</w:t>
      </w:r>
      <w:r w:rsidR="00E25E03" w:rsidRPr="00561453">
        <w:rPr>
          <w:rStyle w:val="StyleUnderline"/>
        </w:rPr>
        <w:t xml:space="preserve"> are increasingly used to evaluate public policy, </w:t>
      </w:r>
      <w:r w:rsidR="00E25E03" w:rsidRPr="00A644E4">
        <w:rPr>
          <w:rStyle w:val="Emphasis"/>
        </w:rPr>
        <w:t>blurring the boundaries</w:t>
      </w:r>
      <w:r w:rsidRPr="002E78D6">
        <w:rPr>
          <w:rStyle w:val="Emphasis"/>
          <w:b w:val="0"/>
          <w:sz w:val="12"/>
          <w:u w:val="none"/>
        </w:rPr>
        <w:t>¶</w:t>
      </w:r>
      <w:r w:rsidR="00E25E03" w:rsidRPr="00A644E4">
        <w:rPr>
          <w:rStyle w:val="Emphasis"/>
        </w:rPr>
        <w:t xml:space="preserve"> between clinical medicine and policy-making processes</w:t>
      </w:r>
      <w:r w:rsidR="00E25E03" w:rsidRPr="001444C9">
        <w:rPr>
          <w:sz w:val="16"/>
        </w:rPr>
        <w:t xml:space="preserve">, </w:t>
      </w:r>
      <w:r w:rsidR="00E25E03" w:rsidRPr="00561453">
        <w:rPr>
          <w:rStyle w:val="StyleUnderline"/>
        </w:rPr>
        <w:t>as in</w:t>
      </w:r>
      <w:r w:rsidR="00E25E03" w:rsidRPr="001444C9">
        <w:rPr>
          <w:sz w:val="16"/>
        </w:rPr>
        <w:t xml:space="preserve"> the Finnish</w:t>
      </w:r>
      <w:r w:rsidRPr="002E78D6">
        <w:rPr>
          <w:sz w:val="12"/>
        </w:rPr>
        <w:t>¶</w:t>
      </w:r>
      <w:r w:rsidR="00E25E03" w:rsidRPr="001444C9">
        <w:rPr>
          <w:sz w:val="16"/>
        </w:rPr>
        <w:t xml:space="preserve"> experimental </w:t>
      </w:r>
      <w:r w:rsidR="00E25E03" w:rsidRPr="00561453">
        <w:rPr>
          <w:rStyle w:val="StyleUnderline"/>
        </w:rPr>
        <w:t>study with basic income</w:t>
      </w:r>
      <w:r w:rsidR="00E25E03" w:rsidRPr="001444C9">
        <w:rPr>
          <w:sz w:val="16"/>
        </w:rPr>
        <w:t xml:space="preserve">. However, this is not the only </w:t>
      </w:r>
      <w:r w:rsidRPr="002E78D6">
        <w:rPr>
          <w:sz w:val="12"/>
        </w:rPr>
        <w:t>¶</w:t>
      </w:r>
      <w:r w:rsidR="00E25E03" w:rsidRPr="001444C9">
        <w:rPr>
          <w:sz w:val="16"/>
        </w:rPr>
        <w:t xml:space="preserve"> boundary these trials cross: they also circumvent the hard methodological questions of medical and social research. The </w:t>
      </w:r>
      <w:r w:rsidR="00E25E03" w:rsidRPr="00561453">
        <w:rPr>
          <w:rStyle w:val="StyleUnderline"/>
        </w:rPr>
        <w:t>experimental reasoning wrapped in</w:t>
      </w:r>
      <w:r w:rsidR="00E25E03" w:rsidRPr="001444C9">
        <w:rPr>
          <w:sz w:val="16"/>
        </w:rPr>
        <w:t xml:space="preserve"> seemingly benign intentions and naı¨ve optimism</w:t>
      </w:r>
      <w:r w:rsidRPr="002E78D6">
        <w:rPr>
          <w:sz w:val="12"/>
        </w:rPr>
        <w:t>¶</w:t>
      </w:r>
      <w:r w:rsidR="00E25E03" w:rsidRPr="001444C9">
        <w:rPr>
          <w:sz w:val="16"/>
        </w:rPr>
        <w:t xml:space="preserve"> about </w:t>
      </w:r>
      <w:r w:rsidR="00E25E03" w:rsidRPr="00561453">
        <w:rPr>
          <w:rStyle w:val="StyleUnderline"/>
        </w:rPr>
        <w:t>the use of big data allows for introducing various state-led</w:t>
      </w:r>
      <w:r w:rsidRPr="002E78D6">
        <w:rPr>
          <w:rStyle w:val="StyleUnderline"/>
          <w:sz w:val="12"/>
          <w:u w:val="none"/>
        </w:rPr>
        <w:t>¶</w:t>
      </w:r>
      <w:r w:rsidR="00E25E03" w:rsidRPr="00561453">
        <w:rPr>
          <w:rStyle w:val="StyleUnderline"/>
        </w:rPr>
        <w:t xml:space="preserve"> nudge policies ‘which would otherwise seem entirely unreasonable, or</w:t>
      </w:r>
      <w:r w:rsidRPr="002E78D6">
        <w:rPr>
          <w:rStyle w:val="StyleUnderline"/>
          <w:sz w:val="12"/>
          <w:u w:val="none"/>
        </w:rPr>
        <w:t>¶</w:t>
      </w:r>
      <w:r w:rsidR="00E25E03" w:rsidRPr="00561453">
        <w:rPr>
          <w:rStyle w:val="StyleUnderline"/>
        </w:rPr>
        <w:t xml:space="preserve"> even illegal’</w:t>
      </w:r>
      <w:r w:rsidR="00E25E03" w:rsidRPr="001444C9">
        <w:rPr>
          <w:sz w:val="16"/>
        </w:rPr>
        <w:t xml:space="preserve"> (Davies, 2016: 235). </w:t>
      </w:r>
      <w:r w:rsidR="00E25E03" w:rsidRPr="00561453">
        <w:rPr>
          <w:rStyle w:val="StyleUnderline"/>
        </w:rPr>
        <w:t>Experimenting with basic income</w:t>
      </w:r>
      <w:r w:rsidR="00E25E03" w:rsidRPr="001444C9">
        <w:rPr>
          <w:sz w:val="16"/>
        </w:rPr>
        <w:t xml:space="preserve"> promises to increase well-being and health but it also </w:t>
      </w:r>
      <w:r w:rsidR="00E25E03" w:rsidRPr="00561453">
        <w:rPr>
          <w:rStyle w:val="StyleUnderline"/>
        </w:rPr>
        <w:t>normalises and enlarges</w:t>
      </w:r>
      <w:r w:rsidRPr="002E78D6">
        <w:rPr>
          <w:rStyle w:val="StyleUnderline"/>
          <w:sz w:val="12"/>
          <w:u w:val="none"/>
        </w:rPr>
        <w:t>¶</w:t>
      </w:r>
      <w:r w:rsidR="00E25E03" w:rsidRPr="00561453">
        <w:rPr>
          <w:rStyle w:val="StyleUnderline"/>
        </w:rPr>
        <w:t xml:space="preserve"> the huge apparatuses of power used by the state to conduct the</w:t>
      </w:r>
      <w:r w:rsidRPr="002E78D6">
        <w:rPr>
          <w:rStyle w:val="StyleUnderline"/>
          <w:sz w:val="12"/>
          <w:u w:val="none"/>
        </w:rPr>
        <w:t>¶</w:t>
      </w:r>
      <w:r w:rsidR="00E25E03" w:rsidRPr="00561453">
        <w:rPr>
          <w:rStyle w:val="StyleUnderline"/>
        </w:rPr>
        <w:t xml:space="preserve"> experiment.</w:t>
      </w:r>
      <w:r w:rsidRPr="002E78D6">
        <w:rPr>
          <w:sz w:val="12"/>
        </w:rPr>
        <w:t>¶</w:t>
      </w:r>
      <w:r w:rsidR="00E25E03" w:rsidRPr="001444C9">
        <w:rPr>
          <w:sz w:val="16"/>
        </w:rPr>
        <w:t xml:space="preserve"> Whereas voluntary participation, a common method in empirical and</w:t>
      </w:r>
      <w:r w:rsidRPr="002E78D6">
        <w:rPr>
          <w:sz w:val="12"/>
        </w:rPr>
        <w:t>¶</w:t>
      </w:r>
      <w:r w:rsidR="00E25E03" w:rsidRPr="001444C9">
        <w:rPr>
          <w:sz w:val="16"/>
        </w:rPr>
        <w:t xml:space="preserve"> sociological research, is considered to cause discrepancies in the data,</w:t>
      </w:r>
      <w:r w:rsidRPr="002E78D6">
        <w:rPr>
          <w:sz w:val="12"/>
        </w:rPr>
        <w:t>¶</w:t>
      </w:r>
      <w:r w:rsidR="00E25E03" w:rsidRPr="001444C9">
        <w:rPr>
          <w:sz w:val="16"/>
        </w:rPr>
        <w:t xml:space="preserve"> randomised controlled trials are considered to yield hard, factual knowledge, building a valid basis for reforms and legislation (Haynes et al.,</w:t>
      </w:r>
      <w:r w:rsidRPr="002E78D6">
        <w:rPr>
          <w:sz w:val="12"/>
        </w:rPr>
        <w:t>¶</w:t>
      </w:r>
      <w:r w:rsidR="00E25E03" w:rsidRPr="001444C9">
        <w:rPr>
          <w:sz w:val="16"/>
        </w:rPr>
        <w:t xml:space="preserve"> 2012; Van Bavel et al., 2013). As Olli Kangas (2016b), a research director</w:t>
      </w:r>
      <w:r w:rsidRPr="002E78D6">
        <w:rPr>
          <w:sz w:val="12"/>
        </w:rPr>
        <w:t>¶</w:t>
      </w:r>
      <w:r w:rsidR="00E25E03" w:rsidRPr="001444C9">
        <w:rPr>
          <w:sz w:val="16"/>
        </w:rPr>
        <w:t xml:space="preserve"> at the National Social Insurance Institution, states in his blog post:</w:t>
      </w:r>
      <w:r w:rsidRPr="002E78D6">
        <w:rPr>
          <w:sz w:val="12"/>
        </w:rPr>
        <w:t>¶</w:t>
      </w:r>
      <w:r w:rsidR="00E25E03" w:rsidRPr="001444C9">
        <w:rPr>
          <w:sz w:val="16"/>
        </w:rPr>
        <w:t xml:space="preserve"> It would certainly be possible to carry out the experiment on the</w:t>
      </w:r>
      <w:r w:rsidRPr="002E78D6">
        <w:rPr>
          <w:sz w:val="12"/>
        </w:rPr>
        <w:t>¶</w:t>
      </w:r>
      <w:r w:rsidR="00E25E03" w:rsidRPr="001444C9">
        <w:rPr>
          <w:sz w:val="16"/>
        </w:rPr>
        <w:t xml:space="preserve"> basis of voluntary participation, but such a design includes so many</w:t>
      </w:r>
      <w:r w:rsidRPr="002E78D6">
        <w:rPr>
          <w:sz w:val="12"/>
        </w:rPr>
        <w:t>¶</w:t>
      </w:r>
      <w:r w:rsidR="00E25E03" w:rsidRPr="001444C9">
        <w:rPr>
          <w:sz w:val="16"/>
        </w:rPr>
        <w:t xml:space="preserve"> potential sources of error that we decided against it. A voluntary</w:t>
      </w:r>
      <w:r w:rsidRPr="002E78D6">
        <w:rPr>
          <w:sz w:val="12"/>
        </w:rPr>
        <w:t>¶</w:t>
      </w:r>
      <w:r w:rsidR="00E25E03" w:rsidRPr="001444C9">
        <w:rPr>
          <w:sz w:val="16"/>
        </w:rPr>
        <w:t xml:space="preserve"> experiment is only the second-best experiment!</w:t>
      </w:r>
      <w:r w:rsidRPr="002E78D6">
        <w:rPr>
          <w:sz w:val="12"/>
        </w:rPr>
        <w:t>¶</w:t>
      </w:r>
      <w:r w:rsidR="00E25E03" w:rsidRPr="001444C9">
        <w:rPr>
          <w:sz w:val="16"/>
        </w:rPr>
        <w:t xml:space="preserve"> Given these problematised uses of randomised controlled trial methods,</w:t>
      </w:r>
      <w:r w:rsidRPr="002E78D6">
        <w:rPr>
          <w:sz w:val="12"/>
        </w:rPr>
        <w:t>¶</w:t>
      </w:r>
      <w:r w:rsidR="00E25E03" w:rsidRPr="001444C9">
        <w:rPr>
          <w:sz w:val="16"/>
        </w:rPr>
        <w:t xml:space="preserve"> </w:t>
      </w:r>
      <w:r w:rsidR="00E25E03" w:rsidRPr="00515186">
        <w:rPr>
          <w:rStyle w:val="StyleUnderline"/>
        </w:rPr>
        <w:t>the basic income experiment offers a window into how behaviourism</w:t>
      </w:r>
      <w:r w:rsidRPr="002E78D6">
        <w:rPr>
          <w:rStyle w:val="StyleUnderline"/>
          <w:sz w:val="12"/>
          <w:u w:val="none"/>
        </w:rPr>
        <w:t>¶</w:t>
      </w:r>
      <w:r w:rsidR="00E25E03" w:rsidRPr="00515186">
        <w:rPr>
          <w:rStyle w:val="StyleUnderline"/>
        </w:rPr>
        <w:t xml:space="preserve"> merges with law and experimental economics, creating a channel to </w:t>
      </w:r>
      <w:r w:rsidR="00E25E03" w:rsidRPr="00A644E4">
        <w:rPr>
          <w:rStyle w:val="Emphasis"/>
        </w:rPr>
        <w:t>disseminate neuroliberal rationality to constitutive elements of democratic</w:t>
      </w:r>
      <w:r w:rsidRPr="002E78D6">
        <w:rPr>
          <w:rStyle w:val="Emphasis"/>
          <w:b w:val="0"/>
          <w:sz w:val="12"/>
          <w:u w:val="none"/>
        </w:rPr>
        <w:t>¶</w:t>
      </w:r>
      <w:r w:rsidR="00E25E03" w:rsidRPr="00A644E4">
        <w:rPr>
          <w:rStyle w:val="Emphasis"/>
        </w:rPr>
        <w:t xml:space="preserve"> life</w:t>
      </w:r>
      <w:r w:rsidR="00E25E03" w:rsidRPr="001444C9">
        <w:rPr>
          <w:sz w:val="16"/>
        </w:rPr>
        <w:t xml:space="preserve"> (cf. Brown, 2015: 151; Foucault, 2008: 163). </w:t>
      </w:r>
      <w:r w:rsidR="00E25E03" w:rsidRPr="00515186">
        <w:rPr>
          <w:rStyle w:val="StyleUnderline"/>
        </w:rPr>
        <w:t>To conduct the trial, the</w:t>
      </w:r>
      <w:r w:rsidRPr="002E78D6">
        <w:rPr>
          <w:rStyle w:val="StyleUnderline"/>
          <w:sz w:val="12"/>
          <w:u w:val="none"/>
        </w:rPr>
        <w:t>¶</w:t>
      </w:r>
      <w:r w:rsidR="00E25E03" w:rsidRPr="00515186">
        <w:rPr>
          <w:rStyle w:val="StyleUnderline"/>
        </w:rPr>
        <w:t xml:space="preserve"> Finnish Constitutional Law Committee had to bypass Article</w:t>
      </w:r>
      <w:r w:rsidR="00E25E03" w:rsidRPr="001444C9">
        <w:rPr>
          <w:sz w:val="16"/>
        </w:rPr>
        <w:t xml:space="preserve"> 7 of United</w:t>
      </w:r>
      <w:r w:rsidRPr="002E78D6">
        <w:rPr>
          <w:sz w:val="12"/>
        </w:rPr>
        <w:t>¶</w:t>
      </w:r>
      <w:r w:rsidR="00E25E03" w:rsidRPr="001444C9">
        <w:rPr>
          <w:sz w:val="16"/>
        </w:rPr>
        <w:t xml:space="preserve"> Nations Document A/2929 (1955), </w:t>
      </w:r>
      <w:r w:rsidR="00E25E03" w:rsidRPr="00515186">
        <w:rPr>
          <w:rStyle w:val="StyleUnderline"/>
        </w:rPr>
        <w:t>prohibiting states from conducting</w:t>
      </w:r>
      <w:r w:rsidRPr="002E78D6">
        <w:rPr>
          <w:rStyle w:val="StyleUnderline"/>
          <w:sz w:val="12"/>
          <w:u w:val="none"/>
        </w:rPr>
        <w:t>¶</w:t>
      </w:r>
      <w:r w:rsidR="00E25E03" w:rsidRPr="00515186">
        <w:rPr>
          <w:rStyle w:val="StyleUnderline"/>
        </w:rPr>
        <w:t xml:space="preserve"> medical and scientific experiments without the free consent of the individuals involved</w:t>
      </w:r>
      <w:r w:rsidR="00E25E03" w:rsidRPr="001444C9">
        <w:rPr>
          <w:sz w:val="16"/>
        </w:rPr>
        <w:t xml:space="preserve">. Planners </w:t>
      </w:r>
      <w:r w:rsidR="00E25E03" w:rsidRPr="00515186">
        <w:rPr>
          <w:rStyle w:val="StyleUnderline"/>
        </w:rPr>
        <w:t>dismissed Article 7 as irrelevant as it is</w:t>
      </w:r>
      <w:r w:rsidRPr="002E78D6">
        <w:rPr>
          <w:rStyle w:val="StyleUnderline"/>
          <w:sz w:val="12"/>
          <w:u w:val="none"/>
        </w:rPr>
        <w:t>¶</w:t>
      </w:r>
      <w:r w:rsidR="00E25E03" w:rsidRPr="00515186">
        <w:rPr>
          <w:rStyle w:val="StyleUnderline"/>
        </w:rPr>
        <w:t xml:space="preserve"> intended to prevent abuses in medical experiments, and this particular</w:t>
      </w:r>
      <w:r w:rsidRPr="002E78D6">
        <w:rPr>
          <w:rStyle w:val="StyleUnderline"/>
          <w:sz w:val="12"/>
          <w:u w:val="none"/>
        </w:rPr>
        <w:t>¶</w:t>
      </w:r>
      <w:r w:rsidR="00E25E03" w:rsidRPr="00515186">
        <w:rPr>
          <w:rStyle w:val="StyleUnderline"/>
        </w:rPr>
        <w:t xml:space="preserve"> experiment with basic income</w:t>
      </w:r>
      <w:r w:rsidR="00E25E03" w:rsidRPr="001444C9">
        <w:rPr>
          <w:sz w:val="16"/>
        </w:rPr>
        <w:t xml:space="preserve"> is intended to increase well-being (Kangas</w:t>
      </w:r>
      <w:r w:rsidRPr="002E78D6">
        <w:rPr>
          <w:sz w:val="12"/>
        </w:rPr>
        <w:t>¶</w:t>
      </w:r>
      <w:r w:rsidR="00E25E03" w:rsidRPr="001444C9">
        <w:rPr>
          <w:sz w:val="16"/>
        </w:rPr>
        <w:t xml:space="preserve"> and Pulkka, 2016: 84–6). Hard eth</w:t>
      </w:r>
      <w:r w:rsidR="00E25E03" w:rsidRPr="00515186">
        <w:rPr>
          <w:rStyle w:val="StyleUnderline"/>
        </w:rPr>
        <w:t>ical questions regarding mandatory,</w:t>
      </w:r>
      <w:r w:rsidRPr="002E78D6">
        <w:rPr>
          <w:rStyle w:val="StyleUnderline"/>
          <w:sz w:val="12"/>
          <w:u w:val="none"/>
        </w:rPr>
        <w:t>¶</w:t>
      </w:r>
      <w:r w:rsidR="00E25E03" w:rsidRPr="00515186">
        <w:rPr>
          <w:rStyle w:val="StyleUnderline"/>
        </w:rPr>
        <w:t xml:space="preserve"> state-led experiments on the unemployed thus were avoided</w:t>
      </w:r>
      <w:r w:rsidR="00E25E03" w:rsidRPr="001444C9">
        <w:rPr>
          <w:sz w:val="16"/>
        </w:rPr>
        <w:t xml:space="preserve"> with the</w:t>
      </w:r>
      <w:r w:rsidRPr="002E78D6">
        <w:rPr>
          <w:sz w:val="12"/>
        </w:rPr>
        <w:t>¶</w:t>
      </w:r>
      <w:r w:rsidR="00E25E03" w:rsidRPr="001444C9">
        <w:rPr>
          <w:sz w:val="16"/>
        </w:rPr>
        <w:t xml:space="preserve"> rhetoric of good intentions and </w:t>
      </w:r>
      <w:r w:rsidR="00E25E03" w:rsidRPr="00515186">
        <w:rPr>
          <w:rStyle w:val="StyleUnderline"/>
        </w:rPr>
        <w:t>the technocratic emphasis on the importance of learning ‘what works’ in fast-policy interventions</w:t>
      </w:r>
      <w:r w:rsidR="00E25E03" w:rsidRPr="001444C9">
        <w:rPr>
          <w:sz w:val="16"/>
        </w:rPr>
        <w:t xml:space="preserve"> (see also Peck</w:t>
      </w:r>
      <w:r w:rsidRPr="002E78D6">
        <w:rPr>
          <w:sz w:val="12"/>
        </w:rPr>
        <w:t>¶</w:t>
      </w:r>
      <w:r w:rsidR="00E25E03" w:rsidRPr="001444C9">
        <w:rPr>
          <w:sz w:val="16"/>
        </w:rPr>
        <w:t xml:space="preserve"> et al., 2012: 278–83).</w:t>
      </w:r>
      <w:r w:rsidRPr="002E78D6">
        <w:rPr>
          <w:sz w:val="12"/>
        </w:rPr>
        <w:t>¶</w:t>
      </w:r>
      <w:r w:rsidR="00E25E03" w:rsidRPr="001444C9">
        <w:rPr>
          <w:sz w:val="16"/>
        </w:rPr>
        <w:t xml:space="preserve"> In randomised controlled trials, the powerful, dynamic word controlled</w:t>
      </w:r>
      <w:r w:rsidRPr="002E78D6">
        <w:rPr>
          <w:sz w:val="12"/>
        </w:rPr>
        <w:t>¶</w:t>
      </w:r>
      <w:r w:rsidR="00E25E03" w:rsidRPr="001444C9">
        <w:rPr>
          <w:sz w:val="16"/>
        </w:rPr>
        <w:t xml:space="preserve"> serves as a rhetorical device to reduce criticism as it creates the impression of a solution-driven method to organise the disorganised in complex</w:t>
      </w:r>
      <w:r w:rsidRPr="002E78D6">
        <w:rPr>
          <w:sz w:val="12"/>
        </w:rPr>
        <w:t>¶</w:t>
      </w:r>
      <w:r w:rsidR="00E25E03" w:rsidRPr="001444C9">
        <w:rPr>
          <w:sz w:val="16"/>
        </w:rPr>
        <w:t xml:space="preserve"> environments (Edwards, 2007). </w:t>
      </w:r>
      <w:r w:rsidR="00E25E03" w:rsidRPr="00515186">
        <w:rPr>
          <w:rStyle w:val="StyleUnderline"/>
        </w:rPr>
        <w:t>These trials thus rise above politics,</w:t>
      </w:r>
      <w:r w:rsidRPr="002E78D6">
        <w:rPr>
          <w:sz w:val="12"/>
        </w:rPr>
        <w:t>¶</w:t>
      </w:r>
      <w:r w:rsidR="00E25E03" w:rsidRPr="001444C9">
        <w:rPr>
          <w:sz w:val="16"/>
        </w:rPr>
        <w:t xml:space="preserve"> although, as in the Finnish case, they are strategically used to support</w:t>
      </w:r>
      <w:r w:rsidRPr="002E78D6">
        <w:rPr>
          <w:sz w:val="12"/>
        </w:rPr>
        <w:t>¶</w:t>
      </w:r>
      <w:r w:rsidR="00E25E03" w:rsidRPr="001444C9">
        <w:rPr>
          <w:sz w:val="16"/>
        </w:rPr>
        <w:t xml:space="preserve"> political aims. In so doing, the culture of experimental policy-making</w:t>
      </w:r>
      <w:r w:rsidRPr="002E78D6">
        <w:rPr>
          <w:sz w:val="12"/>
        </w:rPr>
        <w:t>¶</w:t>
      </w:r>
      <w:r w:rsidR="00E25E03" w:rsidRPr="001444C9">
        <w:rPr>
          <w:sz w:val="16"/>
        </w:rPr>
        <w:t xml:space="preserve"> is </w:t>
      </w:r>
      <w:r w:rsidR="00E25E03" w:rsidRPr="00515186">
        <w:rPr>
          <w:rStyle w:val="StyleUnderline"/>
        </w:rPr>
        <w:t>believed to overcome governments’ social challenges with juridicaleconomic instruments and the naïve belief that behavioural economics offers technical solutions to structural problems</w:t>
      </w:r>
      <w:r w:rsidR="00E25E03" w:rsidRPr="001444C9">
        <w:rPr>
          <w:sz w:val="16"/>
        </w:rPr>
        <w:t>. In the next section,</w:t>
      </w:r>
      <w:r w:rsidRPr="002E78D6">
        <w:rPr>
          <w:sz w:val="12"/>
        </w:rPr>
        <w:t>¶</w:t>
      </w:r>
      <w:r w:rsidR="00E25E03" w:rsidRPr="001444C9">
        <w:rPr>
          <w:sz w:val="16"/>
        </w:rPr>
        <w:t xml:space="preserve"> I show how these technical and behavioural interventions utilise nudge</w:t>
      </w:r>
      <w:r w:rsidRPr="002E78D6">
        <w:rPr>
          <w:sz w:val="12"/>
        </w:rPr>
        <w:t>¶</w:t>
      </w:r>
      <w:r w:rsidR="00E25E03" w:rsidRPr="001444C9">
        <w:rPr>
          <w:sz w:val="16"/>
        </w:rPr>
        <w:t xml:space="preserve"> politics to push individuals towards cost-effective, healthier paths.</w:t>
      </w:r>
    </w:p>
    <w:p w14:paraId="2BE27C1E" w14:textId="77777777" w:rsidR="001737E3" w:rsidRPr="00464679" w:rsidRDefault="001737E3" w:rsidP="001737E3">
      <w:pPr>
        <w:pStyle w:val="Heading4"/>
        <w:rPr>
          <w:rFonts w:cs="Calibri"/>
        </w:rPr>
      </w:pPr>
      <w:r w:rsidRPr="00464679">
        <w:rPr>
          <w:rFonts w:cs="Calibri"/>
        </w:rPr>
        <w:t>UBI reifies commodification and social atomization by hindering critical examination of market logic.</w:t>
      </w:r>
    </w:p>
    <w:p w14:paraId="2AC04BF0" w14:textId="77777777" w:rsidR="001737E3" w:rsidRPr="00464679" w:rsidRDefault="001737E3" w:rsidP="001737E3">
      <w:pPr>
        <w:rPr>
          <w:b/>
          <w:bCs/>
          <w:sz w:val="26"/>
        </w:rPr>
      </w:pPr>
      <w:r w:rsidRPr="00464679">
        <w:rPr>
          <w:rStyle w:val="Style13ptBold"/>
        </w:rPr>
        <w:t xml:space="preserve">Harris 23 </w:t>
      </w:r>
      <w:r w:rsidRPr="001444C9">
        <w:t xml:space="preserve">Neal Harris (Senior Lecturer in Sociology @ Oxford Brookes, Editorial Board member @ European Journal of Social Theory), 3-10-2023, "Critical Theory and Universal Basic Income," Critical Sociology, https://doi.org/10.1177/08969205231151562 //MLT </w:t>
      </w:r>
    </w:p>
    <w:p w14:paraId="2E2E0324" w14:textId="77777777" w:rsidR="001737E3" w:rsidRPr="001444C9" w:rsidRDefault="001737E3" w:rsidP="001737E3">
      <w:pPr>
        <w:rPr>
          <w:sz w:val="16"/>
        </w:rPr>
      </w:pPr>
      <w:r w:rsidRPr="001444C9">
        <w:rPr>
          <w:sz w:val="16"/>
        </w:rPr>
        <w:t xml:space="preserve">Adorno and Horkheimer (1997) united insights from Weber and Marx, and crucially, from Lukács, in their seminal work on reification. For Lukács (1972), reification chiefly refers to the artificial distanciation between the subject and their external world which is induced by capitalism. The capitalist subject views the world in a disengaged manner, abstracted from their surroundings, viewing others people, and their wider environment, as mere ‘things’, as ‘dead matter’ (Horkheimer, 1993: 81). For Lukács (1972), reification derives from ‘the fetish character of commodities’ and is ‘the subjective stance corresponding to it’ (p. 84). In a world which is </w:t>
      </w:r>
      <w:r w:rsidRPr="00464679">
        <w:rPr>
          <w:rStyle w:val="StyleUnderline"/>
        </w:rPr>
        <w:t>governed by the exchange of commodities</w:t>
      </w:r>
      <w:r w:rsidRPr="001444C9">
        <w:rPr>
          <w:sz w:val="16"/>
        </w:rPr>
        <w:t xml:space="preserve">, a pathological form of consciousness comes to dominate. Reification is furthered by the market’s dependence on logics of false equivalence, what Lukács (1972) calls a ‘phantom objectivity’ (p. 6). The </w:t>
      </w:r>
      <w:r w:rsidRPr="00464679">
        <w:rPr>
          <w:rStyle w:val="StyleUnderline"/>
        </w:rPr>
        <w:t>capitalist subject is encouraged to reduce their external world to exchangeable</w:t>
      </w:r>
      <w:r w:rsidRPr="001444C9">
        <w:rPr>
          <w:sz w:val="16"/>
        </w:rPr>
        <w:t xml:space="preserve">, purposeless </w:t>
      </w:r>
      <w:r w:rsidRPr="00464679">
        <w:rPr>
          <w:rStyle w:val="StyleUnderline"/>
        </w:rPr>
        <w:t xml:space="preserve">matter which can be swapped for equivalent capital. </w:t>
      </w:r>
      <w:r w:rsidRPr="001444C9">
        <w:rPr>
          <w:sz w:val="16"/>
        </w:rPr>
        <w:t xml:space="preserve">The exchange value of a human liver is now commensurate with the exchange value of a certain weight of turnips, or of plutonium. The qualitative difference between the aforementioned objects is ‘written off as literature’ by the reifying logics of the market (Adorno and Horkheimer, 1997: 7). For critical theorists, the hegemony of such reified consciousness is a crucial obstacle to progressive transformation as it prevents the development of critical reason. A fundamental concern for critical theorists, when assessing UBI, therefore, is will it help ameliorate reified consciousness? In this regard, the answer is a resounding negative. </w:t>
      </w:r>
      <w:r w:rsidRPr="00464679">
        <w:rPr>
          <w:rStyle w:val="StyleUnderline"/>
        </w:rPr>
        <w:t>Rather than furthering a co-operative approach</w:t>
      </w:r>
      <w:r w:rsidRPr="001444C9">
        <w:rPr>
          <w:sz w:val="16"/>
        </w:rPr>
        <w:t xml:space="preserve"> to all social relations, ever </w:t>
      </w:r>
      <w:r w:rsidRPr="00464679">
        <w:rPr>
          <w:rStyle w:val="Emphasis"/>
        </w:rPr>
        <w:t>more domains of social life will become controlled by the market</w:t>
      </w:r>
      <w:r w:rsidRPr="001444C9">
        <w:rPr>
          <w:sz w:val="16"/>
        </w:rPr>
        <w:t xml:space="preserve">. As Van Parijs and Vanderborght (2017: 12) argue, </w:t>
      </w:r>
      <w:r w:rsidRPr="00464679">
        <w:rPr>
          <w:rStyle w:val="StyleUnderline"/>
        </w:rPr>
        <w:t>it is ‘fundamental</w:t>
      </w:r>
      <w:r w:rsidRPr="001444C9">
        <w:rPr>
          <w:sz w:val="16"/>
        </w:rPr>
        <w:t xml:space="preserve"> to the concept of a basic income . . . </w:t>
      </w:r>
      <w:r w:rsidRPr="00464679">
        <w:rPr>
          <w:rStyle w:val="StyleUnderline"/>
        </w:rPr>
        <w:t>that it is paid in cash’</w:t>
      </w:r>
      <w:r w:rsidRPr="001444C9">
        <w:rPr>
          <w:sz w:val="16"/>
        </w:rPr>
        <w:t xml:space="preserve">. We would then see an attendant expansion of the commodity form, because </w:t>
      </w:r>
      <w:r w:rsidRPr="00464679">
        <w:rPr>
          <w:rStyle w:val="StyleUnderline"/>
        </w:rPr>
        <w:t>we will see an attendant expansion of market actors.</w:t>
      </w:r>
      <w:r w:rsidRPr="001444C9">
        <w:rPr>
          <w:sz w:val="16"/>
        </w:rPr>
        <w:t xml:space="preserve"> </w:t>
      </w:r>
      <w:r w:rsidRPr="00464679">
        <w:rPr>
          <w:rStyle w:val="StyleUnderline"/>
        </w:rPr>
        <w:t>The capital relation will now become more, rather than less dominant, as more actors become ‘consumers’</w:t>
      </w:r>
      <w:r w:rsidRPr="001444C9">
        <w:rPr>
          <w:sz w:val="16"/>
        </w:rPr>
        <w:t>, regardless of how their capital is ‘earned’. While the ‘</w:t>
      </w:r>
      <w:r w:rsidRPr="00464679">
        <w:rPr>
          <w:rStyle w:val="StyleUnderline"/>
        </w:rPr>
        <w:t>hidden abodes’</w:t>
      </w:r>
      <w:r w:rsidRPr="001444C9">
        <w:rPr>
          <w:sz w:val="16"/>
        </w:rPr>
        <w:t xml:space="preserve"> of capitalism (Fraser, 2014) were undeniably irrational and inequitable in past social formations, they </w:t>
      </w:r>
      <w:r w:rsidRPr="00464679">
        <w:rPr>
          <w:rStyle w:val="StyleUnderline"/>
        </w:rPr>
        <w:t>remained substantially immune from the reifying power of the market</w:t>
      </w:r>
      <w:r w:rsidRPr="001444C9">
        <w:rPr>
          <w:sz w:val="16"/>
        </w:rPr>
        <w:t>. For example, love, esteem and respect</w:t>
      </w:r>
      <w:r w:rsidRPr="00464679">
        <w:rPr>
          <w:rStyle w:val="StyleUnderline"/>
        </w:rPr>
        <w:t xml:space="preserve"> can be earned in a manner not mediated by wage-labour</w:t>
      </w:r>
      <w:r w:rsidRPr="001444C9">
        <w:rPr>
          <w:sz w:val="16"/>
        </w:rPr>
        <w:t xml:space="preserve"> (Honneth, 1995). The introduction of a </w:t>
      </w:r>
      <w:r w:rsidRPr="00464679">
        <w:rPr>
          <w:rStyle w:val="StyleUnderline"/>
        </w:rPr>
        <w:t>UBI would see ‘recognition’ taking the universal form of capital.</w:t>
      </w:r>
      <w:r w:rsidRPr="001444C9">
        <w:rPr>
          <w:sz w:val="16"/>
        </w:rPr>
        <w:t xml:space="preserve"> Recall that for Van der Veen and Van Parijs (1986) UBI could displace the socialist stage of production in the route to communism as it would enable the development of a community who are socially conditioned to more readily embrace communistic values. However, when viewed through a critical theoretical lens, UBI serves to further entrench and embed reification and false equivalence. </w:t>
      </w:r>
      <w:r w:rsidRPr="00464679">
        <w:rPr>
          <w:rStyle w:val="Emphasis"/>
        </w:rPr>
        <w:t>By expanding the field of consumers, and reaffirming capital as the fundamental method of affirming social recognition, UBI serves to reinforce a reified atomistic consciousness</w:t>
      </w:r>
      <w:r w:rsidRPr="001444C9">
        <w:rPr>
          <w:sz w:val="16"/>
        </w:rPr>
        <w:t xml:space="preserve">, rather than serving to enable the transition to a more communistic form of thought and sociality. Critical theory thus offers a warning against the implementation of a UBI: by expanding the market-mediated domains of the social world, the deeply pathological reified form of </w:t>
      </w:r>
      <w:r w:rsidRPr="00464679">
        <w:rPr>
          <w:rStyle w:val="StyleUnderline"/>
        </w:rPr>
        <w:t>consciousness associated with capitalistic societies would</w:t>
      </w:r>
      <w:r w:rsidRPr="001444C9">
        <w:rPr>
          <w:sz w:val="16"/>
        </w:rPr>
        <w:t xml:space="preserve"> further </w:t>
      </w:r>
      <w:r w:rsidRPr="00464679">
        <w:rPr>
          <w:rStyle w:val="StyleUnderline"/>
        </w:rPr>
        <w:t>proliferate, rather than recede</w:t>
      </w:r>
      <w:r w:rsidRPr="001444C9">
        <w:rPr>
          <w:sz w:val="16"/>
        </w:rPr>
        <w:t xml:space="preserve"> (see Delanty, 2020). This would serve to retard prospects for qualitative socialistic transition as the reified form of thought associated with commodification and the capitalistic relation will be further enshrined, rather than challenged. Money and Real Abstraction. While the discussion of reification may seem abstruse in the applied context of the discussion of UBI, Alfred Sohn-Rethel’s (1978) increasingly popular work focusses explicitly on the relationship between money and cognition. In summary, the argument presented by Sohn-Rethel is that </w:t>
      </w:r>
      <w:r w:rsidRPr="00464679">
        <w:rPr>
          <w:rStyle w:val="StyleUnderline"/>
        </w:rPr>
        <w:t>a society</w:t>
      </w:r>
      <w:r w:rsidRPr="001444C9">
        <w:rPr>
          <w:sz w:val="16"/>
        </w:rPr>
        <w:t xml:space="preserve"> which is </w:t>
      </w:r>
      <w:r w:rsidRPr="00464679">
        <w:rPr>
          <w:rStyle w:val="StyleUnderline"/>
        </w:rPr>
        <w:t>organised around money will inevitably reproduce logics of domination and bondage because money is at core a manifestation of petrified, abstracted labour time</w:t>
      </w:r>
      <w:r w:rsidRPr="001444C9">
        <w:rPr>
          <w:sz w:val="16"/>
        </w:rPr>
        <w:t xml:space="preserve"> (Sohn-Rethel, 1978). While Adorno and Horkheimer’s work focussed on the market and its relationship to instrumental rationality, Sohn-Rethel’s insights enable us to focus explicitly on the relationship between money and impeded cognition. This is of real value to a critical theoretical investigation of UBI, which, as Van Parijs and Vanderborght (2017: 12) argue, must be paid in the form of money. For Sohn-Rethel (1978: 18–23), there is a fundamental pathology embedded within the logics of exchange which are connected to the transfer and holding of money. Importantly, this is not solely a psychological pathology, but a social pathology (see Harris, 2022). As Sohn-Rethel (1978: 20) argues the ‘economic conception of value is a real one’; while it lives only in the ‘human mind . . . it does not spring from it’. Rather, our actions, such as the everyday buying of selling of commodities with money represents a very real ‘social formation’ which induces a particular social synthetic form of cognition (Sohn-Rethel, 1978: 2). The ‘conceptual foundations of the cognitive faculty’ (Sohn-Rethel, 1978: 5) are shaped by the concrete forms of activity we take part in through our quotidian behaviour, such as buying bread or paying for petrol, whenever we hand over a note, or type in our pin. Crucially, the moulding of our cognition to that which is ‘socially necessary’ for capitalism occurs without subjects even ‘being aware of it’ (Sohn-Rethel, 1978: 20). Our use of </w:t>
      </w:r>
      <w:r w:rsidRPr="00464679">
        <w:rPr>
          <w:rStyle w:val="StyleUnderline"/>
        </w:rPr>
        <w:t>money naturalises reductive ways of thinking and being, which are fundamentally in keeping with the structurally necessary logics of capitalism</w:t>
      </w:r>
      <w:r w:rsidRPr="001444C9">
        <w:rPr>
          <w:sz w:val="16"/>
        </w:rPr>
        <w:t xml:space="preserve"> (SohnRethel, 1978). Expressed more formally, this means that money (the means through which UBI is to be administered) pathologically shapes the ‘dimensions of private consciousness’ (1978: 26) in a manner that denigrates the individual’s critical-epistemic and phenomenological capacities (see Thompson, 2022). As Sohn-Rethel (1978: 59) words it, ‘[a]nyone who carries coins in his pocket and understands their functions . . . bears in his mind, whether or not he is aware of it, ideas which, no matter how hazily, reflect the postulates of the exchange abstraction’. When we live in a society based on exchange we are forced to acquiesce unknowingly to forms of thought which reinscribe the abstract value of expropriated labour as the base equivalence of all social life. This occurs through cognitive processes that are connected to quotidian material acts, inescapable when living within a money-based economy. Such ‘real abstractions’ not merely serve to naturalise the capitalist system, but serve to impede efforts to disclose its contradictions. UBI is definitionally based around money; having real, accessible money in liquid form. It cannot be operationalised in any form other than through money, and it cannot be presented through extended services, or progressive tax rates. There thus seems no way around Sohn-Rethel’s position; progressive advocates of UBI are forced to either find grounds to reject his claim, relativise it or accept a foundational weakness to the UBI approach. </w:t>
      </w:r>
      <w:r w:rsidRPr="00464679">
        <w:rPr>
          <w:rStyle w:val="Emphasis"/>
        </w:rPr>
        <w:t>There is no way for UBI to be implemented without recourse to money</w:t>
      </w:r>
      <w:r w:rsidRPr="001444C9">
        <w:rPr>
          <w:sz w:val="16"/>
        </w:rPr>
        <w:t xml:space="preserve">. Indeed, advocates of UBI have claimed it is a positive that more people are awarded more money; feminists in particular have expressed support that </w:t>
      </w:r>
      <w:r w:rsidRPr="00464679">
        <w:rPr>
          <w:rStyle w:val="StyleUnderline"/>
        </w:rPr>
        <w:t>care labour could be rewarded by money through UBI</w:t>
      </w:r>
      <w:r w:rsidRPr="001444C9">
        <w:rPr>
          <w:sz w:val="16"/>
        </w:rPr>
        <w:t xml:space="preserve"> (see Flanigan, 2018). As such, through the implementation of UBI, a dominating and oppressive feature of capitalistic society, </w:t>
      </w:r>
      <w:r w:rsidRPr="00464679">
        <w:rPr>
          <w:rStyle w:val="StyleUnderline"/>
        </w:rPr>
        <w:t>money</w:t>
      </w:r>
      <w:r w:rsidRPr="001444C9">
        <w:rPr>
          <w:sz w:val="16"/>
        </w:rPr>
        <w:t>, would not merely be reinforced, but it</w:t>
      </w:r>
      <w:r w:rsidRPr="00464679">
        <w:rPr>
          <w:rStyle w:val="StyleUnderline"/>
        </w:rPr>
        <w:t>s</w:t>
      </w:r>
      <w:r w:rsidRPr="001444C9">
        <w:rPr>
          <w:sz w:val="16"/>
        </w:rPr>
        <w:t xml:space="preserve"> </w:t>
      </w:r>
      <w:r w:rsidRPr="00464679">
        <w:rPr>
          <w:rStyle w:val="StyleUnderline"/>
        </w:rPr>
        <w:t>domain would be expanded</w:t>
      </w:r>
      <w:r w:rsidRPr="001444C9">
        <w:rPr>
          <w:sz w:val="16"/>
        </w:rPr>
        <w:t xml:space="preserve"> (see Martinelli, 2017). Indeed, this expansion itself is heralded as a cause for celebration by some feminist advocates of UBI (see Flanigan, 2018). When viewed through the lens of ‘real abstraction’, the dependence of UBI on money can be seen to further a form of domination which supports the capitalistic ‘social synthesis’ at the cost of the subject’s capacity to truly comprehend their relation to the external world (Sohn and Rethel, 1978: 60). The capitalist subject’s relationship to nature, to the Other, is hidden behind the veil of false equivalences, deeply connected to the money form. In short, UBI would further enforce an impeded cognitive capacity, which would defer the possibility of meaningful qualitative transformation. </w:t>
      </w:r>
    </w:p>
    <w:p w14:paraId="363B4476" w14:textId="77777777" w:rsidR="001737E3" w:rsidRPr="00464679" w:rsidRDefault="001737E3" w:rsidP="001737E3">
      <w:pPr>
        <w:pStyle w:val="Heading4"/>
        <w:rPr>
          <w:rFonts w:cs="Calibri"/>
        </w:rPr>
      </w:pPr>
      <w:r w:rsidRPr="00464679">
        <w:rPr>
          <w:rFonts w:cs="Calibri"/>
        </w:rPr>
        <w:t>UBI strengthens sovereign biopower by excluding the Other from the national community, reinforcing a permanent state of exception for non-citizens.</w:t>
      </w:r>
    </w:p>
    <w:p w14:paraId="1ABE282E" w14:textId="77777777" w:rsidR="001737E3" w:rsidRPr="00464679" w:rsidRDefault="001737E3" w:rsidP="001737E3">
      <w:pPr>
        <w:rPr>
          <w:rStyle w:val="Style13ptBold"/>
        </w:rPr>
      </w:pPr>
      <w:r w:rsidRPr="00464679">
        <w:rPr>
          <w:rStyle w:val="Style13ptBold"/>
        </w:rPr>
        <w:t>Knowles 21</w:t>
      </w:r>
    </w:p>
    <w:p w14:paraId="0C1820DD" w14:textId="77777777" w:rsidR="001737E3" w:rsidRPr="001444C9" w:rsidRDefault="001737E3" w:rsidP="001737E3">
      <w:r w:rsidRPr="001444C9">
        <w:t>Anthony Knowles (BA in Political Science &amp; Sociology, MA in Sociology, PhD in Sociology @ University of Tennessee), 2021, "Universal Basic Income, Social Justice, and Marginality: A Critical Evaluation," Social Justice, https://www.proquest.com/docview/2807107598?pq-origsite=gscholar&amp;fromopenview=true //MLT</w:t>
      </w:r>
    </w:p>
    <w:p w14:paraId="3F2024AC" w14:textId="2C5D2C8C" w:rsidR="00E25E03" w:rsidRPr="001444C9" w:rsidRDefault="001737E3" w:rsidP="00E25E03">
      <w:pPr>
        <w:rPr>
          <w:sz w:val="16"/>
        </w:rPr>
      </w:pPr>
      <w:r w:rsidRPr="001444C9">
        <w:rPr>
          <w:sz w:val="16"/>
        </w:rPr>
        <w:t xml:space="preserve">The first critique of UBI focuses on how it interfaces with marginalized communities and the potential dangers of a neoliberal UBI. The next two critiques explain how an uncritically examined UBI program could reproduce marginality in how it handles distribution to immigrants and incarcerated people. UBI is often framed rhetorically as a birthright for citizens of a country. It is a program of redistribution so vast that it can only be run by the state, and therefore is characterized by both the pros and cons of being administered by the modern capitalist state. Even though a UBI is called universal, there are still inherent limits to who counts as part of this universal. </w:t>
      </w:r>
      <w:r w:rsidRPr="00464679">
        <w:rPr>
          <w:rStyle w:val="StyleUnderline"/>
        </w:rPr>
        <w:t>UBI implemented in the United States would be universally given to citizens</w:t>
      </w:r>
      <w:r w:rsidRPr="001444C9">
        <w:rPr>
          <w:sz w:val="16"/>
        </w:rPr>
        <w:t xml:space="preserve"> of any race, gender, or employment status, but would obviously not be given to citizens of, say, Germany or Indonesia, nor to temporary visitors or tourists. </w:t>
      </w:r>
      <w:r w:rsidRPr="00464679">
        <w:rPr>
          <w:rStyle w:val="Emphasis"/>
        </w:rPr>
        <w:t>This is an inherent limitation due to the nature of jurisdiction in the modern nation-state framework</w:t>
      </w:r>
      <w:r w:rsidRPr="001444C9">
        <w:rPr>
          <w:sz w:val="16"/>
        </w:rPr>
        <w:t xml:space="preserve">. This framework was </w:t>
      </w:r>
      <w:r w:rsidRPr="00464679">
        <w:rPr>
          <w:rStyle w:val="StyleUnderline"/>
        </w:rPr>
        <w:t>inherited from centuries of national identity formation processes</w:t>
      </w:r>
      <w:r w:rsidRPr="001444C9">
        <w:rPr>
          <w:sz w:val="16"/>
        </w:rPr>
        <w:t xml:space="preserve"> (Anderson 1983) and was congealed and </w:t>
      </w:r>
      <w:r w:rsidRPr="00464679">
        <w:rPr>
          <w:rStyle w:val="StyleUnderline"/>
        </w:rPr>
        <w:t>fortified by the state's legitimate monopoly of violence</w:t>
      </w:r>
      <w:r w:rsidRPr="001444C9">
        <w:rPr>
          <w:sz w:val="16"/>
        </w:rPr>
        <w:t xml:space="preserve"> (Weber 1922/2013). This therefore means that </w:t>
      </w:r>
      <w:r w:rsidRPr="00464679">
        <w:rPr>
          <w:rStyle w:val="StyleUnderline"/>
        </w:rPr>
        <w:t>states ultimately have the power to decide who is entitled to a basic income</w:t>
      </w:r>
      <w:r w:rsidRPr="001444C9">
        <w:rPr>
          <w:sz w:val="16"/>
        </w:rPr>
        <w:t xml:space="preserve">, which can be </w:t>
      </w:r>
      <w:r w:rsidRPr="00464679">
        <w:rPr>
          <w:rStyle w:val="StyleUnderline"/>
        </w:rPr>
        <w:t>problematic for noncitizens</w:t>
      </w:r>
      <w:r w:rsidRPr="001444C9">
        <w:rPr>
          <w:sz w:val="16"/>
        </w:rPr>
        <w:t xml:space="preserve"> living in the country </w:t>
      </w:r>
      <w:r w:rsidRPr="00464679">
        <w:rPr>
          <w:rStyle w:val="StyleUnderline"/>
        </w:rPr>
        <w:t>or those with an ambiguous citizenship status</w:t>
      </w:r>
      <w:r w:rsidRPr="001444C9">
        <w:rPr>
          <w:sz w:val="16"/>
        </w:rPr>
        <w:t xml:space="preserve">. In other words, the state has the power to define who is entitled to UBI and who is not, which ultimately </w:t>
      </w:r>
      <w:r w:rsidRPr="00464679">
        <w:rPr>
          <w:rStyle w:val="StyleUnderline"/>
        </w:rPr>
        <w:t>gives the state more power to choose life or death, economic security or precarity, for those at the margins of inclusion in the nation</w:t>
      </w:r>
      <w:r w:rsidRPr="001444C9">
        <w:rPr>
          <w:sz w:val="16"/>
        </w:rPr>
        <w:t xml:space="preserve">. Though a UBI would be given to those who are unambiguously citizens of that nation-state, those outside that circle, those misconstrued to be outside that circle, or those made to be outside that circle by the state could be legally denied access to UBI. The state would consider this justified and legitimate as would segments of the public. </w:t>
      </w:r>
      <w:r w:rsidRPr="00464679">
        <w:rPr>
          <w:rStyle w:val="StyleUnderline"/>
        </w:rPr>
        <w:t>This exclusion</w:t>
      </w:r>
      <w:r w:rsidRPr="001444C9">
        <w:rPr>
          <w:sz w:val="16"/>
        </w:rPr>
        <w:t xml:space="preserve"> for those at the margins </w:t>
      </w:r>
      <w:r w:rsidRPr="00464679">
        <w:rPr>
          <w:rStyle w:val="StyleUnderline"/>
        </w:rPr>
        <w:t>would be a kind of slow violence</w:t>
      </w:r>
      <w:r w:rsidRPr="001444C9">
        <w:rPr>
          <w:sz w:val="16"/>
        </w:rPr>
        <w:t xml:space="preserve"> (Deb 2019) that may be further exacerbated if future waves of automation and technological displacement make gainful employment increasingly scarce. </w:t>
      </w:r>
      <w:r w:rsidRPr="00464679">
        <w:rPr>
          <w:rStyle w:val="Emphasis"/>
        </w:rPr>
        <w:t>It adds another means for the state to exercise biopower, choosing which lives to foster and which lives to "let die"</w:t>
      </w:r>
      <w:r w:rsidRPr="001444C9">
        <w:rPr>
          <w:sz w:val="16"/>
        </w:rPr>
        <w:t xml:space="preserve"> (Foucault 1978, 144) based on the state's definition of imagined community (Anderson 1983). </w:t>
      </w:r>
      <w:r w:rsidRPr="00464679">
        <w:rPr>
          <w:rStyle w:val="StyleUnderline"/>
        </w:rPr>
        <w:t>Those who are not considered part of the imagined community,</w:t>
      </w:r>
      <w:r w:rsidRPr="001444C9">
        <w:rPr>
          <w:sz w:val="16"/>
        </w:rPr>
        <w:t xml:space="preserve"> especially immigrants and refugees, </w:t>
      </w:r>
      <w:r w:rsidRPr="00464679">
        <w:rPr>
          <w:rStyle w:val="StyleUnderline"/>
        </w:rPr>
        <w:t>may be barred</w:t>
      </w:r>
      <w:r w:rsidRPr="001444C9">
        <w:rPr>
          <w:sz w:val="16"/>
        </w:rPr>
        <w:t xml:space="preserve"> not only </w:t>
      </w:r>
      <w:r w:rsidRPr="00464679">
        <w:rPr>
          <w:rStyle w:val="StyleUnderline"/>
        </w:rPr>
        <w:t>from</w:t>
      </w:r>
      <w:r w:rsidRPr="001444C9">
        <w:rPr>
          <w:sz w:val="16"/>
        </w:rPr>
        <w:t xml:space="preserve"> citizenship, but </w:t>
      </w:r>
      <w:r w:rsidRPr="00464679">
        <w:rPr>
          <w:rStyle w:val="StyleUnderline"/>
        </w:rPr>
        <w:t>the minimum income as well, further marginalizing immigrant enclaves while citizens enjoy the benefits of basic income</w:t>
      </w:r>
      <w:r w:rsidRPr="001444C9">
        <w:rPr>
          <w:sz w:val="16"/>
        </w:rPr>
        <w:t xml:space="preserve">. This problem can be exacerbated by xenophobic and racist social structures and ideologies, as these </w:t>
      </w:r>
      <w:r w:rsidRPr="00464679">
        <w:rPr>
          <w:rStyle w:val="StyleUnderline"/>
        </w:rPr>
        <w:t>various Others are framed as unworthy of receiving UBI or as not sufficiently part of the imagined community to deserve its benefits.</w:t>
      </w:r>
      <w:r w:rsidRPr="001444C9">
        <w:rPr>
          <w:sz w:val="16"/>
        </w:rPr>
        <w:t xml:space="preserve"> For example, Bay and Pedersen (2006, 427-28) find that in Norway, a country known for both its racial homogeneity and strong welfare state, two thirds of the total sample expressed a positive view toward basic income, but approval among those who initially favored UBI dropped by 34 percent when reminded in a follow-up question that noncitizens would also receive UBI. This demonstrates the ideological power of nationality and how xenophobia can potentially damper the attractiveness of UBI. By putting the power to distribute UBI in the hands of the state, </w:t>
      </w:r>
      <w:r w:rsidRPr="00464679">
        <w:rPr>
          <w:rStyle w:val="Emphasis"/>
        </w:rPr>
        <w:t>the power of the sovereign to make exceptions</w:t>
      </w:r>
      <w:r w:rsidRPr="001444C9">
        <w:rPr>
          <w:sz w:val="16"/>
        </w:rPr>
        <w:t xml:space="preserve"> (Agamben 1998) </w:t>
      </w:r>
      <w:r w:rsidRPr="00464679">
        <w:rPr>
          <w:rStyle w:val="Emphasis"/>
        </w:rPr>
        <w:t>must be exercised to carve out eligibility requirements</w:t>
      </w:r>
      <w:r w:rsidRPr="001444C9">
        <w:rPr>
          <w:sz w:val="16"/>
        </w:rPr>
        <w:t xml:space="preserve"> for immigrants, refugees, and the stateless with various legal statuses. </w:t>
      </w:r>
      <w:r w:rsidRPr="00464679">
        <w:rPr>
          <w:rStyle w:val="StyleUnderline"/>
        </w:rPr>
        <w:t>Such exceptions are already made in the US welfare system, as immigrants are barred from accessing welfare programs</w:t>
      </w:r>
      <w:r w:rsidRPr="001444C9">
        <w:rPr>
          <w:sz w:val="16"/>
        </w:rPr>
        <w:t xml:space="preserve"> during their first five years in the United States and undocumented immigrants are banned from accessing them entirely (Fortuny &amp; Chaundry 2011, Howard 2006). It should not be difficult to imagine that more restrictive admission requirements may be enacted to conditionalize the so-called universal program. A narrow focus on the domestic benefits of UBI leaves these considerations unexamined, allowing the universal in UBI to be uncritically accepted when </w:t>
      </w:r>
      <w:r w:rsidRPr="00464679">
        <w:rPr>
          <w:rStyle w:val="StyleUnderline"/>
        </w:rPr>
        <w:t>the universal is in fact a particular that only has universal validity within a reified nation-state framework</w:t>
      </w:r>
      <w:r w:rsidRPr="001444C9">
        <w:rPr>
          <w:sz w:val="16"/>
        </w:rPr>
        <w:t xml:space="preserve"> based around the imagined community (Anderson 1983). It is for this reason, among others, that Susskind (2020, 183-85) recommends a conditional basic income where the admissions policy for receiving it is clearly delineated. Such delineates are inevitable, making it vital for immigrants and immigrant advocacy groups to be wary of the eligibility requirements for any UBI proposal. This dilemma could also be described as part of the broader issue of border imperialism among modern capitalist states. As Walia (2013) explains, </w:t>
      </w:r>
      <w:r w:rsidRPr="00464679">
        <w:rPr>
          <w:rStyle w:val="Emphasis"/>
        </w:rPr>
        <w:t>border imperialism is an alternative way of viewing state borders;</w:t>
      </w:r>
      <w:r w:rsidRPr="001444C9">
        <w:rPr>
          <w:sz w:val="16"/>
        </w:rPr>
        <w:t xml:space="preserve"> rather than conceptualizing borders as protection from outside threats, border imperialism</w:t>
      </w:r>
      <w:r w:rsidRPr="00464679">
        <w:rPr>
          <w:rStyle w:val="StyleUnderline"/>
        </w:rPr>
        <w:t>, disrupts the myth of Western benevolence toward migrants.</w:t>
      </w:r>
      <w:r w:rsidRPr="001444C9">
        <w:rPr>
          <w:sz w:val="16"/>
        </w:rPr>
        <w:t xml:space="preserve"> In fact, it wholly flips the script on borders; as journalist Dawn Paley aptly expresses it, "far from preventing violence, the border is in fact the reason it occurs." Border imperialism depicts the processes by which the violences and precarities of displacement and migration are structurally created as well as maintained. (Walia 2013, 2) In this case, </w:t>
      </w:r>
      <w:r w:rsidRPr="00464679">
        <w:rPr>
          <w:rStyle w:val="StyleUnderline"/>
        </w:rPr>
        <w:t>border imperialism defines who is in and who is out, who can access UBI and who cannot</w:t>
      </w:r>
      <w:r w:rsidRPr="001444C9">
        <w:rPr>
          <w:sz w:val="16"/>
        </w:rPr>
        <w:t>. Considering the immigration and border policies of the United States-under both Democratic and Republican administrations-and the European response to the Syrian refugee crisis, border imperialism remains the modus operandi of countries in the global north. This reality forces UBI advocates to ask whether the capitalist state, armed with the power to include and exclude, can really be trusted to implement UBI without reproducing precarity on the margins of society, especially for immigrants and others without full citizenship. The stakes for the millions of migrants, refugees, and stateless people of the world are too great to avoid responsibility. As the so-called third wave of UBI discourse continues among scholars, politicians, and citizens, it is important to confront such issues head on and seriously grapple with the implications of UBI for migration, inclusion, and social solidarity.</w:t>
      </w:r>
    </w:p>
    <w:p w14:paraId="670C0FD4" w14:textId="77777777" w:rsidR="00E25E03" w:rsidRDefault="00E25E03" w:rsidP="00E25E03">
      <w:pPr>
        <w:pStyle w:val="Heading3"/>
      </w:pPr>
      <w:r>
        <w:t>Welfare</w:t>
      </w:r>
    </w:p>
    <w:p w14:paraId="54C82F86" w14:textId="77777777" w:rsidR="00E25E03" w:rsidRDefault="00E25E03" w:rsidP="00E25E03">
      <w:pPr>
        <w:pStyle w:val="Heading4"/>
      </w:pPr>
      <w:r>
        <w:t>Social insurance is just another form of biopolitical control over the individual.</w:t>
      </w:r>
    </w:p>
    <w:p w14:paraId="1ED41D05" w14:textId="77777777" w:rsidR="00E25E03" w:rsidRPr="001444C9" w:rsidRDefault="00E25E03" w:rsidP="00E25E03">
      <w:pPr>
        <w:rPr>
          <w:rStyle w:val="Style13ptBold"/>
          <w:b w:val="0"/>
          <w:bCs w:val="0"/>
          <w:sz w:val="22"/>
        </w:rPr>
      </w:pPr>
      <w:r w:rsidRPr="00A97989">
        <w:rPr>
          <w:rStyle w:val="Style13ptBold"/>
          <w:u w:val="single"/>
        </w:rPr>
        <w:t>Peeters, ’17</w:t>
      </w:r>
      <w:r w:rsidRPr="00A97989">
        <w:rPr>
          <w:rStyle w:val="Style13ptBold"/>
          <w:sz w:val="16"/>
        </w:rPr>
        <w:t xml:space="preserve"> </w:t>
      </w:r>
      <w:r w:rsidRPr="001444C9">
        <w:rPr>
          <w:rStyle w:val="Style13ptBold"/>
          <w:b w:val="0"/>
          <w:sz w:val="22"/>
        </w:rPr>
        <w:t>(Ronald Peeters is professor at the University of Otago. He obtained his PhD from Maastricht University in 2002, and has been working as assistant and associate professor at Maastricht University until he moved to the University of Otago in 2017. Main fields of interest are game theory and behavioural economics.) - Peeters, R. (2017). Manufacturing Responsibility: The Governmentality of Behavioural Power in Social Policies. Social Policy and Society, 1–15. doi:10.1017/s147474641700046x </w:t>
      </w:r>
    </w:p>
    <w:p w14:paraId="6195BD2C" w14:textId="5F2C39A9" w:rsidR="00E25E03" w:rsidRPr="001444C9" w:rsidRDefault="00E25E03" w:rsidP="00E25E03">
      <w:pPr>
        <w:rPr>
          <w:sz w:val="16"/>
        </w:rPr>
      </w:pPr>
      <w:r w:rsidRPr="001444C9">
        <w:rPr>
          <w:sz w:val="16"/>
        </w:rPr>
        <w:t xml:space="preserve">An analysis of techniques of government is, in Foucauldian terms, an analysis of governmentality (Foucault, 2007). We can </w:t>
      </w:r>
      <w:r w:rsidRPr="00A60606">
        <w:rPr>
          <w:rStyle w:val="Emphasis"/>
          <w:highlight w:val="yellow"/>
        </w:rPr>
        <w:t>understand responsibilisation as part of an advanced liberal governmentality, which seeks to work ‘upon the ways</w:t>
      </w:r>
      <w:r w:rsidRPr="00754FAB">
        <w:rPr>
          <w:rStyle w:val="StyleUnderline"/>
        </w:rPr>
        <w:t xml:space="preserve"> in which </w:t>
      </w:r>
      <w:r w:rsidRPr="00A60606">
        <w:rPr>
          <w:rStyle w:val="Emphasis"/>
          <w:highlight w:val="yellow"/>
        </w:rPr>
        <w:t>individuals regulate their own behavior</w:t>
      </w:r>
      <w:r w:rsidRPr="00754FAB">
        <w:rPr>
          <w:rStyle w:val="StyleUnderline"/>
        </w:rPr>
        <w:t xml:space="preserve"> to ensure this is consonant </w:t>
      </w:r>
      <w:r w:rsidRPr="00A60606">
        <w:rPr>
          <w:rStyle w:val="Emphasis"/>
          <w:highlight w:val="yellow"/>
        </w:rPr>
        <w:t>with the interests of the state’</w:t>
      </w:r>
      <w:r w:rsidRPr="001444C9">
        <w:rPr>
          <w:sz w:val="16"/>
        </w:rPr>
        <w:t xml:space="preserve"> (Pierson, 2004: 75).1 </w:t>
      </w:r>
      <w:r w:rsidRPr="00E87670">
        <w:rPr>
          <w:rStyle w:val="Emphasis"/>
          <w:highlight w:val="yellow"/>
        </w:rPr>
        <w:t>The objective is to make individuals conduct and evaluate themselves into alignment with political objectives</w:t>
      </w:r>
      <w:r w:rsidRPr="001444C9">
        <w:rPr>
          <w:sz w:val="16"/>
        </w:rPr>
        <w:t xml:space="preserve"> (Rose, 1996b: 155). To this end, </w:t>
      </w:r>
      <w:r w:rsidRPr="00571E4F">
        <w:rPr>
          <w:rStyle w:val="StyleUnderline"/>
        </w:rPr>
        <w:t>governmental techniques work on both the</w:t>
      </w:r>
      <w:r w:rsidRPr="001444C9">
        <w:rPr>
          <w:sz w:val="16"/>
        </w:rPr>
        <w:t xml:space="preserve"> level of </w:t>
      </w:r>
      <w:r w:rsidRPr="00571E4F">
        <w:rPr>
          <w:rStyle w:val="StyleUnderline"/>
        </w:rPr>
        <w:t>the individual and the</w:t>
      </w:r>
      <w:r w:rsidRPr="001444C9">
        <w:rPr>
          <w:sz w:val="16"/>
        </w:rPr>
        <w:t xml:space="preserve"> level of the </w:t>
      </w:r>
      <w:r w:rsidRPr="00571E4F">
        <w:rPr>
          <w:rStyle w:val="StyleUnderline"/>
        </w:rPr>
        <w:t>population</w:t>
      </w:r>
      <w:r w:rsidRPr="001444C9">
        <w:rPr>
          <w:sz w:val="16"/>
        </w:rPr>
        <w:t xml:space="preserve">. ‘Anatomic’ techniques focus on individuals and the individual body, as exemplified by the disciplinary power exerted over people in schools, prisons, hospitals, and factories. ‘Biological’ techniques treat humans as part of a population. Interventions take place on the level of the entire population, where humans are subject to regulations and policies that aim to mould them into productive elements of an economical order and manageable elements of a public order (comprising such topics as public health, crime, and welfare2). Through the two tiers of anatomo-politics and bio-politics, governments aim ‘to shape conduct by working through our desires, aspirations, interests and beliefs’ (Dean, 1999: 11) to be healthy, successful, and safe. Governmentality in liberal states emphasises voluntary obedience over coercion. </w:t>
      </w:r>
      <w:r w:rsidRPr="00E87670">
        <w:rPr>
          <w:rStyle w:val="Emphasis"/>
          <w:highlight w:val="yellow"/>
        </w:rPr>
        <w:t>Liberal governments are concerned with ‘getting people to act’</w:t>
      </w:r>
      <w:r w:rsidRPr="001444C9">
        <w:rPr>
          <w:sz w:val="16"/>
        </w:rPr>
        <w:t xml:space="preserve"> (ibid.: 119) </w:t>
      </w:r>
      <w:r w:rsidRPr="00E87670">
        <w:rPr>
          <w:rStyle w:val="Emphasis"/>
          <w:highlight w:val="yellow"/>
        </w:rPr>
        <w:t>in</w:t>
      </w:r>
      <w:r w:rsidRPr="0066169B">
        <w:rPr>
          <w:rStyle w:val="StyleUnderline"/>
        </w:rPr>
        <w:t xml:space="preserve"> specific, </w:t>
      </w:r>
      <w:r w:rsidRPr="00E87670">
        <w:rPr>
          <w:rStyle w:val="Emphasis"/>
          <w:highlight w:val="yellow"/>
        </w:rPr>
        <w:t>productive ways</w:t>
      </w:r>
      <w:r w:rsidRPr="0066169B">
        <w:rPr>
          <w:rStyle w:val="StyleUnderline"/>
        </w:rPr>
        <w:t xml:space="preserve">, for instance by promoting an educated labour market and </w:t>
      </w:r>
      <w:r w:rsidRPr="00E87670">
        <w:rPr>
          <w:rStyle w:val="Emphasis"/>
          <w:highlight w:val="yellow"/>
        </w:rPr>
        <w:t>by providing social insurances against poverty</w:t>
      </w:r>
      <w:r w:rsidRPr="001444C9">
        <w:rPr>
          <w:sz w:val="16"/>
        </w:rPr>
        <w:t xml:space="preserve"> (e.g. Ewald, 1991). Moreover, individuals must also come to recognise themselves as free and responsible individuals that shape their own lives through conscious choices about their future and their potential (Rose, 1999: 68). Liberal techniques are not limited to economic policies, but can be applied to any domain in which governments seek to use freedom as an instrument of political power. Instead of discipline, </w:t>
      </w:r>
      <w:r w:rsidRPr="00CA45B9">
        <w:rPr>
          <w:rStyle w:val="StyleUnderline"/>
        </w:rPr>
        <w:t>liberal governments pursue techniques of ‘security’ that allow ‘freedom of circulation’ (Foucault, 2007: 49) and stress prevention over correction.</w:t>
      </w:r>
      <w:r w:rsidRPr="001444C9">
        <w:rPr>
          <w:sz w:val="16"/>
        </w:rPr>
        <w:t xml:space="preserve"> Instead of state control, they pursue mechanisms of self-regulation that make people act ‘responsibly’ of their own accord. </w:t>
      </w:r>
      <w:r w:rsidRPr="00015932">
        <w:rPr>
          <w:rStyle w:val="StyleUnderline"/>
        </w:rPr>
        <w:t>Techniques to control and manipulate behaviour are built into people’s daily lives to mould their conduct, such as surveillance in the public domain, designing policies that ensure high levels of economic productivity (education, infrastructure, health care, etc.), and the implication of non-state experts and other actors (psychologists, planners, social workers, entrepreneurs) to manage social life.</w:t>
      </w:r>
      <w:r w:rsidRPr="001444C9">
        <w:rPr>
          <w:sz w:val="16"/>
        </w:rPr>
        <w:t xml:space="preserve"> The idea of ‘individual responsibility’ is at the core of liberal government: ‘[ . . . ] a unitary, responsible self-agent must be supposed to exist because it is intellectually, juridically, and morally necessary’ (Douglas, 2005: 220). In its various conceptions, individual responsibility has been used as the prime mechanism for demarcating the role of government. In a liberal governmentality, the responsibility of the individual and the responsibility of the state are tightly linked. Changes in conceptions of individual responsibility legitimise changes in governmentality. Ewald’s (2002) historical analysis on shifting interpretations about individual responsibility provides a useful framework to understand how each interpretation is accompanied by a specific governmental intervention repertoire,3 as described below.</w:t>
      </w:r>
    </w:p>
    <w:p w14:paraId="4887259D" w14:textId="77777777" w:rsidR="00E25E03" w:rsidRDefault="00E25E03" w:rsidP="00E25E03">
      <w:pPr>
        <w:pStyle w:val="Heading4"/>
      </w:pPr>
      <w:r>
        <w:t>The welfare state is a form of biopolitical control that manipulates citizens to comply to the state.</w:t>
      </w:r>
    </w:p>
    <w:p w14:paraId="03BACFB5" w14:textId="77777777" w:rsidR="00E25E03" w:rsidRPr="001444C9" w:rsidRDefault="00E25E03" w:rsidP="00E25E03">
      <w:pPr>
        <w:rPr>
          <w:rStyle w:val="Style13ptBold"/>
          <w:b w:val="0"/>
          <w:bCs w:val="0"/>
          <w:sz w:val="22"/>
        </w:rPr>
      </w:pPr>
      <w:r w:rsidRPr="00A97989">
        <w:rPr>
          <w:rStyle w:val="Style13ptBold"/>
          <w:u w:val="single"/>
        </w:rPr>
        <w:t>Peeters, ’17</w:t>
      </w:r>
      <w:r w:rsidRPr="00A97989">
        <w:rPr>
          <w:rStyle w:val="Style13ptBold"/>
          <w:sz w:val="16"/>
        </w:rPr>
        <w:t xml:space="preserve"> </w:t>
      </w:r>
      <w:r w:rsidRPr="001444C9">
        <w:rPr>
          <w:rStyle w:val="Style13ptBold"/>
          <w:b w:val="0"/>
          <w:sz w:val="22"/>
        </w:rPr>
        <w:t>(Ronald Peeters is professor at the University of Otago. He obtained his PhD from Maastricht University in 2002, and has been working as assistant and associate professor at Maastricht University until he moved to the University of Otago in 2017. Main fields of interest are game theory and behavioural economics.) - Peeters, R. (2017). Manufacturing Responsibility: The Governmentality of Behavioural Power in Social Policies. Social Policy and Society, 1–15. doi:10.1017/s147474641700046x </w:t>
      </w:r>
    </w:p>
    <w:p w14:paraId="289BB6EC" w14:textId="41C04892" w:rsidR="00E25E03" w:rsidRPr="001444C9" w:rsidRDefault="00E25E03" w:rsidP="00E25E03">
      <w:pPr>
        <w:rPr>
          <w:sz w:val="16"/>
        </w:rPr>
      </w:pPr>
      <w:r w:rsidRPr="001444C9">
        <w:rPr>
          <w:sz w:val="16"/>
        </w:rPr>
        <w:t xml:space="preserve">For instance, </w:t>
      </w:r>
      <w:r w:rsidRPr="008F433F">
        <w:rPr>
          <w:rStyle w:val="Emphasis"/>
          <w:highlight w:val="yellow"/>
        </w:rPr>
        <w:t>efforts to</w:t>
      </w:r>
      <w:r w:rsidRPr="001444C9">
        <w:rPr>
          <w:sz w:val="16"/>
        </w:rPr>
        <w:t xml:space="preserve"> rehabilitate criminal offenders and </w:t>
      </w:r>
      <w:r w:rsidRPr="008F433F">
        <w:rPr>
          <w:rStyle w:val="Emphasis"/>
          <w:highlight w:val="yellow"/>
        </w:rPr>
        <w:t>support people with</w:t>
      </w:r>
      <w:r w:rsidRPr="004720FE">
        <w:rPr>
          <w:rStyle w:val="StyleUnderline"/>
        </w:rPr>
        <w:t xml:space="preserve"> personal </w:t>
      </w:r>
      <w:r w:rsidRPr="008F433F">
        <w:rPr>
          <w:rStyle w:val="Emphasis"/>
          <w:highlight w:val="yellow"/>
        </w:rPr>
        <w:t>problems are pursued through techniques that</w:t>
      </w:r>
      <w:r w:rsidRPr="001444C9">
        <w:rPr>
          <w:sz w:val="16"/>
        </w:rPr>
        <w:t xml:space="preserve"> carefully </w:t>
      </w:r>
      <w:r w:rsidRPr="008F433F">
        <w:rPr>
          <w:rStyle w:val="Emphasis"/>
          <w:highlight w:val="yellow"/>
        </w:rPr>
        <w:t>try to manufacture responsibility</w:t>
      </w:r>
      <w:r w:rsidRPr="001444C9">
        <w:rPr>
          <w:sz w:val="16"/>
        </w:rPr>
        <w:t xml:space="preserve"> (e.g. Goddard, 2012; Peeters, 2013a; Phoenix and Kelly, 2013). Furthermore, the recent emergence of psychological-behavioural techniques such as nudging is based on the premise that people do not act rationally but are driven by psychological processes that can be manipulated through choice architecture (Thaler and Sunstein, 2009). And new </w:t>
      </w:r>
      <w:r w:rsidRPr="008F433F">
        <w:rPr>
          <w:rStyle w:val="Emphasis"/>
          <w:highlight w:val="yellow"/>
        </w:rPr>
        <w:t>welfare state policies introduce incentives for people to behave more responsibly</w:t>
      </w:r>
      <w:r w:rsidRPr="009F7748">
        <w:rPr>
          <w:rStyle w:val="StyleUnderline"/>
        </w:rPr>
        <w:t xml:space="preserve">: </w:t>
      </w:r>
      <w:r w:rsidRPr="008F433F">
        <w:rPr>
          <w:rStyle w:val="Emphasis"/>
          <w:highlight w:val="yellow"/>
        </w:rPr>
        <w:t>in exchange for access</w:t>
      </w:r>
      <w:r w:rsidRPr="009F7748">
        <w:rPr>
          <w:rStyle w:val="StyleUnderline"/>
        </w:rPr>
        <w:t xml:space="preserve"> to welfare support, social security, or social housing, </w:t>
      </w:r>
      <w:r w:rsidRPr="008F433F">
        <w:rPr>
          <w:rStyle w:val="Emphasis"/>
          <w:highlight w:val="yellow"/>
        </w:rPr>
        <w:t>citizens are required to comply with certain conditions</w:t>
      </w:r>
      <w:r w:rsidRPr="001444C9">
        <w:rPr>
          <w:sz w:val="16"/>
        </w:rPr>
        <w:t xml:space="preserve"> such as arranging social support, mandatory re-education, or house rules (e.g. Cantillon and Van Lancker, 2013). </w:t>
      </w:r>
      <w:r w:rsidRPr="008F433F">
        <w:rPr>
          <w:rStyle w:val="Emphasis"/>
          <w:highlight w:val="yellow"/>
        </w:rPr>
        <w:t>Responsibilisation</w:t>
      </w:r>
      <w:r w:rsidRPr="001444C9">
        <w:rPr>
          <w:sz w:val="16"/>
        </w:rPr>
        <w:t xml:space="preserve"> </w:t>
      </w:r>
      <w:r w:rsidRPr="009F7748">
        <w:rPr>
          <w:rStyle w:val="StyleUnderline"/>
        </w:rPr>
        <w:t xml:space="preserve">is, therefore, not necessarily a simple transfer of tasks from state to social actors. It </w:t>
      </w:r>
      <w:r w:rsidRPr="008F433F">
        <w:rPr>
          <w:rStyle w:val="Emphasis"/>
          <w:highlight w:val="yellow"/>
        </w:rPr>
        <w:t>can</w:t>
      </w:r>
      <w:r w:rsidRPr="009F7748">
        <w:rPr>
          <w:rStyle w:val="StyleUnderline"/>
        </w:rPr>
        <w:t xml:space="preserve"> also </w:t>
      </w:r>
      <w:r w:rsidRPr="008F433F">
        <w:rPr>
          <w:rStyle w:val="Emphasis"/>
          <w:highlight w:val="yellow"/>
        </w:rPr>
        <w:t>imply the construction of responsibility</w:t>
      </w:r>
      <w:r w:rsidRPr="009F7748">
        <w:rPr>
          <w:rStyle w:val="StyleUnderline"/>
        </w:rPr>
        <w:t xml:space="preserve"> where it does not exist yet.</w:t>
      </w:r>
      <w:r w:rsidRPr="001444C9">
        <w:rPr>
          <w:sz w:val="16"/>
        </w:rPr>
        <w:t xml:space="preserve"> This builds upon the idea that there are two sides to responsibilisation (Van Houdt and Schinkel, 2014). One the one hand, it assumes ‘a pre-existing autonomous citizen, a citizen already properly socialized, only to be mobilized and called into active service’ (ibid.: 61). On the other hand, there are citizens that require socialisation and the mobilisation of the state ‘to act-very-close in the homes, minds and bodies of 5 people’ (ibid.). </w:t>
      </w:r>
      <w:r w:rsidRPr="008F433F">
        <w:rPr>
          <w:rStyle w:val="Emphasis"/>
          <w:highlight w:val="yellow"/>
        </w:rPr>
        <w:t>This</w:t>
      </w:r>
      <w:r w:rsidRPr="00005282">
        <w:rPr>
          <w:rStyle w:val="StyleUnderline"/>
        </w:rPr>
        <w:t xml:space="preserve"> second </w:t>
      </w:r>
      <w:r w:rsidRPr="008F433F">
        <w:rPr>
          <w:rStyle w:val="Emphasis"/>
          <w:highlight w:val="yellow"/>
        </w:rPr>
        <w:t>form of responsibilisation can be defined as manufacturing attitudes and manipulating choices to make citizens assume responsibility</w:t>
      </w:r>
      <w:r w:rsidRPr="00005282">
        <w:rPr>
          <w:rStyle w:val="StyleUnderline"/>
        </w:rPr>
        <w:t xml:space="preserve"> for self-care </w:t>
      </w:r>
      <w:r w:rsidRPr="005C5CE0">
        <w:rPr>
          <w:rStyle w:val="Emphasis"/>
          <w:highlight w:val="yellow"/>
        </w:rPr>
        <w:t>in accordance with governmental objectives</w:t>
      </w:r>
      <w:r w:rsidRPr="001444C9">
        <w:rPr>
          <w:sz w:val="16"/>
        </w:rPr>
        <w:t>. Even though there is already a considerable amount of empirical studies on governmental efforts to construct responsibility, there is a lack of theory-building. By grouping both forms of responsibilisation together, our understanding of their fundamental differences is clouded. Responsibilisation as ‘the construction of civility’ is underdeveloped in terms of conceptualising the variety of techniques that governments use. In the following, I present the analysis of a literature review of contemporary welfare state policies that can be linked to this latter form of responsibilisation.4 The results are divided into three types of techniques to get a clearer understanding of how responsibility is manufactured in domains of health, welfare, and security.</w:t>
      </w:r>
    </w:p>
    <w:p w14:paraId="78C53F17" w14:textId="77777777" w:rsidR="00E25E03" w:rsidRDefault="00E25E03" w:rsidP="00E25E03">
      <w:pPr>
        <w:pStyle w:val="Heading4"/>
      </w:pPr>
      <w:r>
        <w:t>The welfare state coerces citizens into governmental compliance in exchange for basic needs.</w:t>
      </w:r>
    </w:p>
    <w:p w14:paraId="421260DF" w14:textId="77777777" w:rsidR="00E25E03" w:rsidRPr="001444C9" w:rsidRDefault="00E25E03" w:rsidP="00E25E03">
      <w:r w:rsidRPr="00A97989">
        <w:rPr>
          <w:rStyle w:val="Style13ptBold"/>
          <w:u w:val="single"/>
        </w:rPr>
        <w:t>Peeters, ’17</w:t>
      </w:r>
      <w:r w:rsidRPr="00A97989">
        <w:rPr>
          <w:rStyle w:val="Style13ptBold"/>
          <w:sz w:val="16"/>
        </w:rPr>
        <w:t xml:space="preserve"> </w:t>
      </w:r>
      <w:r w:rsidRPr="001444C9">
        <w:rPr>
          <w:rStyle w:val="Style13ptBold"/>
          <w:b w:val="0"/>
          <w:sz w:val="22"/>
        </w:rPr>
        <w:t>(Ronald Peeters is professor at the University of Otago. He obtained his PhD from Maastricht University in 2002, and has been working as assistant and associate professor at Maastricht University until he moved to the University of Otago in 2017. Main fields of interest are game theory and behavioural economics.) - Peeters, R. (2017). Manufacturing Responsibility: The Governmentality of Behavioural Power in Social Policies. Social Policy and Society, 1–15. doi:10.1017/s147474641700046x </w:t>
      </w:r>
    </w:p>
    <w:p w14:paraId="6BA38261" w14:textId="78F4ACCC" w:rsidR="00E25E03" w:rsidRDefault="00E25E03" w:rsidP="00E25E03">
      <w:pPr>
        <w:rPr>
          <w:rStyle w:val="StyleUnderline"/>
        </w:rPr>
      </w:pPr>
      <w:r w:rsidRPr="00EA1AB2">
        <w:rPr>
          <w:rStyle w:val="StyleUnderline"/>
        </w:rPr>
        <w:t xml:space="preserve">A first type of techniques is situated in the context of the development of the classic welfare state into a ‘social investment state’ </w:t>
      </w:r>
      <w:r w:rsidRPr="001444C9">
        <w:rPr>
          <w:sz w:val="16"/>
        </w:rPr>
        <w:t xml:space="preserve">(e.g. Giddens, 1998; Taylor-Gooby, 2008; Morel et al., 2012; Pintelon et al., 2013), which shifts attention from providing protection against externalities, such as poverty, to the way citizens use the opportunities the welfare state gives them. </w:t>
      </w:r>
      <w:r w:rsidRPr="00404284">
        <w:rPr>
          <w:rStyle w:val="Emphasis"/>
          <w:highlight w:val="yellow"/>
        </w:rPr>
        <w:t>Through work incentives, life-long learning, training, and</w:t>
      </w:r>
      <w:r w:rsidRPr="00125D06">
        <w:rPr>
          <w:rStyle w:val="StyleUnderline"/>
        </w:rPr>
        <w:t xml:space="preserve"> early </w:t>
      </w:r>
      <w:r w:rsidRPr="00404284">
        <w:rPr>
          <w:rStyle w:val="Emphasis"/>
          <w:highlight w:val="yellow"/>
        </w:rPr>
        <w:t>childhood protection, governments try to activate citizens socially and improve their employability instead of merely providing a social safety net</w:t>
      </w:r>
      <w:r w:rsidRPr="001444C9">
        <w:rPr>
          <w:sz w:val="16"/>
        </w:rPr>
        <w:t xml:space="preserve">. Passive benefits such as cash transfers are cut back in favour of social investments that improve citizens’ opportunities rather than compensate them for harm (Brettschneider, 2008: 20).5 The social investment state’s discourse emphasises responsibility, active citizenship, participation, and self-efficacy – notions that make clear what kind of behaviour is expected from citizens. The state backs up this objective by making welfare state entitlements conditional on the behaviour of recipients. </w:t>
      </w:r>
      <w:r w:rsidRPr="00404284">
        <w:rPr>
          <w:rStyle w:val="Emphasis"/>
          <w:highlight w:val="yellow"/>
        </w:rPr>
        <w:t>This ‘quid pro quo’ logic</w:t>
      </w:r>
      <w:r w:rsidRPr="00125D06">
        <w:rPr>
          <w:rStyle w:val="StyleUnderline"/>
        </w:rPr>
        <w:t xml:space="preserve"> (Cantillon and Van Lancker, 2012) </w:t>
      </w:r>
      <w:r w:rsidRPr="00404284">
        <w:rPr>
          <w:rStyle w:val="Emphasis"/>
          <w:highlight w:val="yellow"/>
        </w:rPr>
        <w:t>implies a form of reciprocity in exchange for access to social services</w:t>
      </w:r>
      <w:r w:rsidRPr="00125D06">
        <w:rPr>
          <w:rStyle w:val="StyleUnderline"/>
        </w:rPr>
        <w:t>: mandatory job applications in exchange for social security, commitment to behavioural change in exchange for family support, strict house rules in exchange for social housing, and financial responsibility in exchange for debt relief</w:t>
      </w:r>
      <w:r w:rsidRPr="001444C9">
        <w:rPr>
          <w:sz w:val="16"/>
        </w:rPr>
        <w:t xml:space="preserve"> (e.g. Peeters, 2014). The key element of this technique is the introduction of both positive and negative incentives in welfare schemes to elicit different choices or different behavioural patterns. An example of a ‘socially useful reciprocity’ (Corra, 2013: 63; my translation) is volunteer work or community service, through which recipients of social security can prove themselves capable of taking responsibility and learn how to be a good citizen (Warburton and Smith, 2003). </w:t>
      </w:r>
      <w:r w:rsidRPr="00404284">
        <w:rPr>
          <w:rStyle w:val="Emphasis"/>
          <w:highlight w:val="yellow"/>
        </w:rPr>
        <w:t>Failure to meet government-set conditions can lead to a</w:t>
      </w:r>
      <w:r w:rsidRPr="009F2A3D">
        <w:rPr>
          <w:rStyle w:val="StyleUnderline"/>
        </w:rPr>
        <w:t xml:space="preserve"> partial or complete </w:t>
      </w:r>
      <w:r w:rsidRPr="00404284">
        <w:rPr>
          <w:rStyle w:val="Emphasis"/>
          <w:highlight w:val="yellow"/>
        </w:rPr>
        <w:t>cut in benefits</w:t>
      </w:r>
      <w:r w:rsidRPr="009F2A3D">
        <w:rPr>
          <w:rStyle w:val="StyleUnderline"/>
        </w:rPr>
        <w:t>.</w:t>
      </w:r>
      <w:r w:rsidRPr="001444C9">
        <w:rPr>
          <w:sz w:val="16"/>
        </w:rPr>
        <w:t xml:space="preserve"> Recent social assistance reforms in England and the Netherlands are imprinted with this logic. They are imbued with the notion that social support is, above all, the personal responsibility of citizens. This includes the responsibility of disabled and elderly people to arrange the necessary support they need from friends, family, and neighbours. Only if that proves insufficient, government and professional support enter the picture (Verhoeven and Tonkens, 2013). Across the OECD-countries, this contractual form of reciprocity is used in a variety of areas (Goodin, 2002): as a mandatory condition for access to professional support for problematic debts, substance abuse, domestic violence or parenting, people are required to alter the behavioural patterns that got them into trouble in the first place (Tonkens and Verplanke, 2013). </w:t>
      </w:r>
      <w:r w:rsidRPr="00CD478C">
        <w:rPr>
          <w:rStyle w:val="StyleUnderline"/>
        </w:rPr>
        <w:t>If people fall back into their old habits, support may be terminated</w:t>
      </w:r>
      <w:r>
        <w:rPr>
          <w:rStyle w:val="StyleUnderline"/>
        </w:rPr>
        <w:t>.</w:t>
      </w:r>
    </w:p>
    <w:p w14:paraId="7ACDC1CA" w14:textId="77777777" w:rsidR="00E25E03" w:rsidRDefault="00E25E03" w:rsidP="00E25E03">
      <w:pPr>
        <w:pStyle w:val="Heading4"/>
      </w:pPr>
      <w:r>
        <w:t>Welfare is the panopticon—informational networks within social program organizations entrenches the fear of the social worker as the guard—expanding social security expands the specter of surveillance and cements the state’s control over life in poverty</w:t>
      </w:r>
    </w:p>
    <w:p w14:paraId="36F233F3" w14:textId="5D961428" w:rsidR="00E25E03" w:rsidRPr="001444C9" w:rsidRDefault="00E25E03" w:rsidP="00E25E03">
      <w:r w:rsidRPr="00464181">
        <w:rPr>
          <w:rStyle w:val="Style13ptBold"/>
          <w:lang w:val="fr-FR"/>
        </w:rPr>
        <w:t xml:space="preserve">Van Haute et. </w:t>
      </w:r>
      <w:r>
        <w:rPr>
          <w:rStyle w:val="Style13ptBold"/>
          <w:lang w:val="fr-FR"/>
        </w:rPr>
        <w:t>al 18</w:t>
      </w:r>
      <w:r w:rsidRPr="001444C9">
        <w:rPr>
          <w:lang w:val="fr-FR"/>
        </w:rPr>
        <w:t xml:space="preserve"> ( Dorien Van Haute, Griet Roets, Maarit Alasuutari, Michel Vandenbroeck. </w:t>
      </w:r>
      <w:r w:rsidRPr="001444C9">
        <w:t xml:space="preserve">‘Managing the flow of private information on children and parents in poverty situations: Creating a panoptic eye in interorganizational networks?’ </w:t>
      </w:r>
      <w:r w:rsidRPr="001444C9">
        <w:rPr>
          <w:i/>
          <w:iCs/>
        </w:rPr>
        <w:t>Child and Family Social Work</w:t>
      </w:r>
      <w:r w:rsidRPr="001444C9">
        <w:t>. 2018. https://doi.org/10.1111/cfs.12433 ) @ehatt</w:t>
      </w:r>
    </w:p>
    <w:p w14:paraId="4A538CED" w14:textId="0BC22CFA" w:rsidR="00E25E03" w:rsidRPr="001444C9" w:rsidRDefault="00E25E03" w:rsidP="00E25E03">
      <w:pPr>
        <w:rPr>
          <w:sz w:val="16"/>
        </w:rPr>
      </w:pPr>
      <w:r w:rsidRPr="001444C9">
        <w:rPr>
          <w:sz w:val="16"/>
        </w:rPr>
        <w:t xml:space="preserve">Influenced by broader historical developments and contemporary pressures, child and family </w:t>
      </w:r>
      <w:r w:rsidRPr="000E79E5">
        <w:rPr>
          <w:rStyle w:val="StyleUnderline"/>
        </w:rPr>
        <w:t xml:space="preserve">social work </w:t>
      </w:r>
      <w:r w:rsidRPr="001444C9">
        <w:rPr>
          <w:sz w:val="16"/>
        </w:rPr>
        <w:t xml:space="preserve">is </w:t>
      </w:r>
      <w:r w:rsidRPr="000E79E5">
        <w:rPr>
          <w:rStyle w:val="StyleUnderline"/>
        </w:rPr>
        <w:t xml:space="preserve">often organized in categorical and fragmented ways at the interorganizational and policy levels </w:t>
      </w:r>
      <w:r w:rsidRPr="001444C9">
        <w:rPr>
          <w:sz w:val="16"/>
        </w:rPr>
        <w:t xml:space="preserve">(Rochford, Doherty, &amp; Owens, 2014; Statham, 2011). The well‐intended idea of providing a differentiated supply of social services for families (Mkandawire, 2005), however, implies that welfare recipients often encounter substantial obstacles or thresholds at the supply side of welfare provision, preventing them from benefiting from high‐quality social services (Roets, Roose, Schiettecat, &amp; Vandenbroeck, 2016. Moreover, welfare </w:t>
      </w:r>
      <w:r w:rsidRPr="00577B32">
        <w:rPr>
          <w:rStyle w:val="StyleUnderline"/>
        </w:rPr>
        <w:t xml:space="preserve">recipients </w:t>
      </w:r>
      <w:r w:rsidRPr="001444C9">
        <w:rPr>
          <w:sz w:val="16"/>
        </w:rPr>
        <w:t xml:space="preserve">increasingly seem to </w:t>
      </w:r>
      <w:r w:rsidRPr="00577B32">
        <w:rPr>
          <w:rStyle w:val="StyleUnderline"/>
        </w:rPr>
        <w:t>suffer from</w:t>
      </w:r>
      <w:r w:rsidRPr="001444C9">
        <w:rPr>
          <w:sz w:val="16"/>
        </w:rPr>
        <w:t xml:space="preserve"> “the </w:t>
      </w:r>
      <w:r w:rsidRPr="00577B32">
        <w:rPr>
          <w:rStyle w:val="StyleUnderline"/>
        </w:rPr>
        <w:t>complex and multidimensional</w:t>
      </w:r>
      <w:r w:rsidRPr="001444C9">
        <w:rPr>
          <w:sz w:val="16"/>
        </w:rPr>
        <w:t xml:space="preserve"> character of </w:t>
      </w:r>
      <w:r w:rsidRPr="00577B32">
        <w:rPr>
          <w:rStyle w:val="StyleUnderline"/>
        </w:rPr>
        <w:t>social problems in contemporary Western welfare states</w:t>
      </w:r>
      <w:r w:rsidRPr="001444C9">
        <w:rPr>
          <w:sz w:val="16"/>
        </w:rPr>
        <w:t xml:space="preserve">” (De Corte, Verschuere, Roets, &amp; Bouverne‐De Bie, 2016: 4). In research, this phenomenon is referred to as “wicked issues,” “which cut across a diversity of service areas and policy domains and are too complex to be dealt with by single welfare organisations” (De Corte et al., 2016: 4). In recent decades, many countries have therefore initiated a </w:t>
      </w:r>
      <w:r w:rsidRPr="00577B32">
        <w:rPr>
          <w:rStyle w:val="StyleUnderline"/>
        </w:rPr>
        <w:t>countermovement of interorganizational networking to fill the gaps in social work service</w:t>
      </w:r>
      <w:r w:rsidRPr="001444C9">
        <w:rPr>
          <w:sz w:val="16"/>
        </w:rPr>
        <w:t xml:space="preserve"> provision and to overcome deficiencies in the institutional division and </w:t>
      </w:r>
      <w:r w:rsidRPr="00577B32">
        <w:rPr>
          <w:rStyle w:val="StyleUnderline"/>
        </w:rPr>
        <w:t>distribution of welfare knowledge</w:t>
      </w:r>
      <w:r w:rsidRPr="001444C9">
        <w:rPr>
          <w:sz w:val="16"/>
        </w:rPr>
        <w:t xml:space="preserve"> (Allen, 2003; Provan, 1997; Vandenbroeck &amp; Lazzari, 2014). Also in the field of child and family social work, many </w:t>
      </w:r>
      <w:r w:rsidRPr="00577B32">
        <w:rPr>
          <w:rStyle w:val="Emphasis"/>
        </w:rPr>
        <w:t>efforts have been made to create interorganizational networks</w:t>
      </w:r>
      <w:r w:rsidRPr="001444C9">
        <w:rPr>
          <w:sz w:val="16"/>
        </w:rPr>
        <w:t xml:space="preserve"> that involve a </w:t>
      </w:r>
      <w:r w:rsidRPr="00A22069">
        <w:rPr>
          <w:rStyle w:val="StyleUnderline"/>
        </w:rPr>
        <w:t>wide range of locally embedded social work actors</w:t>
      </w:r>
      <w:r w:rsidRPr="001444C9">
        <w:rPr>
          <w:sz w:val="16"/>
        </w:rPr>
        <w:t xml:space="preserve"> (see Roets et al., 2016; Allen, 2003; De Corte et al., 2016; Frost, 2005; Garrett, 2008). In this development, interorganizational collaboration and the integration of services are perceived as systemic and sustainable solutions for the current and historical fragmentation of services (Allen, 2003; Anthony, King, &amp; Austin, 2011). It is argued that interorganizational networking across many different actors in service provision may generate and cluster the necessary knowledge and resources to provide a productive and progressive response to better meet the multiple needs of children and families (Hood, 2014; Provan &amp; Kenis, 2008). In this article, we explore insights emerging from a research project on interorganizational networking, which is perceived by policy‐makers as a productive strategy for tackling the wicked issue of child poverty in Belgium. Given that an extensive body of international research shows that child poverty has remained a stubborn, complex, and multidimensional problem in most Western societies (Platt, 2005), policy‐makers in Belgium and beyond believe that the struggle against child poverty may benefit from the creation of interorganizational networks between a wide range of local social work services targeting children and families (INCh‐project, 2014). In the international realm, it is important to note that although families are supposed to make use of social services provided by these interorganizational networks on a voluntary basis, our research project reveals that some of the child and family social work services being involved in the networks tend to acquire an orientation being rooted within a child protection discourse rather than in a child welfare discourse (see Parton, 2008b; Roose, Roets, Van Houte, Vandenhole, &amp; Reynaert, 2013; Spratt, 2001). In this context, we focus more in particular on the </w:t>
      </w:r>
      <w:r w:rsidRPr="00A22069">
        <w:rPr>
          <w:rStyle w:val="Emphasis"/>
        </w:rPr>
        <w:t xml:space="preserve">increasing pressure that emerges in these interorganizational networks to document and share information about parents and children among public services </w:t>
      </w:r>
      <w:r w:rsidRPr="001444C9">
        <w:rPr>
          <w:sz w:val="16"/>
        </w:rPr>
        <w:t xml:space="preserve">(6, Raab, &amp; Bellamy, 2005; Bellamy, Raab, Warren, &amp; Heeney, 2008; Richardson &amp; Asthana, 2006). Concerning the sharing of information, the network members depend on their own organizational rules, protocols, and background, so the local network and the families it serves are confronted with different approaches and regulations. There is currently no shared governmental policy on information‐sharing practices in the networks in Belgium (see Parton, 2008b, for a critical analysis of how the relationship between parents, children, professionals, and the state have changed in children's services in the UK, e.g., due to priority given to the accumulation, monitoring, and exchange of electronic information) and by consequence no standardized way of working between the services. In what follows, we therefore explore the complexities, dilemmas, and side effects that emerge in interorganizational networks of child and family social work services when they are </w:t>
      </w:r>
      <w:r w:rsidRPr="00E9481B">
        <w:rPr>
          <w:rStyle w:val="StyleUnderline"/>
        </w:rPr>
        <w:t>handling the gathering, sharing, and (mis)use of information about children and families in poverty</w:t>
      </w:r>
      <w:r w:rsidRPr="001444C9">
        <w:rPr>
          <w:sz w:val="16"/>
        </w:rPr>
        <w:t xml:space="preserve">. More specifically, we focus on the </w:t>
      </w:r>
      <w:r w:rsidRPr="00E9481B">
        <w:rPr>
          <w:rStyle w:val="Emphasis"/>
        </w:rPr>
        <w:t>major field of tension between supporting and controlling families in these information‐sharing practices</w:t>
      </w:r>
      <w:r w:rsidRPr="001444C9">
        <w:rPr>
          <w:sz w:val="16"/>
        </w:rPr>
        <w:t xml:space="preserve">. Frost (2005: 19) raises this matter when he argues that </w:t>
      </w:r>
      <w:r w:rsidRPr="00E9481B">
        <w:rPr>
          <w:rStyle w:val="StyleUnderline"/>
        </w:rPr>
        <w:t>interorganizational networks</w:t>
      </w:r>
      <w:r w:rsidRPr="001444C9">
        <w:rPr>
          <w:sz w:val="16"/>
        </w:rPr>
        <w:t xml:space="preserve"> may be “</w:t>
      </w:r>
      <w:r w:rsidRPr="00E9481B">
        <w:rPr>
          <w:rStyle w:val="StyleUnderline"/>
        </w:rPr>
        <w:t>formed as practices that can ‘see everything’, ‘know everything’ and ‘do anything’</w:t>
      </w:r>
      <w:r w:rsidRPr="001444C9">
        <w:rPr>
          <w:sz w:val="16"/>
        </w:rPr>
        <w:t xml:space="preserve">, and thus </w:t>
      </w:r>
      <w:r w:rsidRPr="00E9481B">
        <w:rPr>
          <w:rStyle w:val="StyleUnderline"/>
        </w:rPr>
        <w:t>they produce a ‘</w:t>
      </w:r>
      <w:r w:rsidRPr="00E9481B">
        <w:rPr>
          <w:rStyle w:val="Emphasis"/>
          <w:sz w:val="28"/>
          <w:szCs w:val="28"/>
        </w:rPr>
        <w:t>holistic power’ to discipline and control every aspect of welfare recipients' lives</w:t>
      </w:r>
      <w:r w:rsidRPr="001444C9">
        <w:rPr>
          <w:sz w:val="16"/>
        </w:rPr>
        <w:t xml:space="preserve">,” </w:t>
      </w:r>
      <w:r w:rsidRPr="00E9481B">
        <w:rPr>
          <w:rStyle w:val="StyleUnderline"/>
        </w:rPr>
        <w:t>particularly in the case of documentation and information sharing</w:t>
      </w:r>
      <w:r w:rsidRPr="001444C9">
        <w:rPr>
          <w:sz w:val="16"/>
        </w:rPr>
        <w:t xml:space="preserve">. In this contribution, we theorize this issue inspired by Foucault's (1975, 1993, 2001) notions of the panopticon and pastoral power. In the article, this tension between support and control serves as an analytical framework to analyse our empirical data. 2 | INTERORGANIZATIONAL NETWORKING AND THE INTEGRATION OF SERVICES: A NEED FOR SHARING INFORMATION AND DOCUMENTATION In the configuration of interorganizational networks, the sharing of information and documentation has been noted as an essential aspect (Parton, 2008a; Reamer, 2005). Much attention has been devoted to the improvement of communication and to the sharing of information to enhance the continuity of service delivery (Allen, 2003; Anthony et al., 2011; Statham, 2011) and to avoid striking gaps and overlaps in service provision for families (McKeown, Haase, &amp; Pratschke, 2014; Warin, 2007). The </w:t>
      </w:r>
      <w:r w:rsidRPr="00E9481B">
        <w:rPr>
          <w:rStyle w:val="StyleUnderline"/>
        </w:rPr>
        <w:t xml:space="preserve">pressure on sharing information also derives from a protection logic and the need for a higher control of children </w:t>
      </w:r>
      <w:r w:rsidRPr="001444C9">
        <w:rPr>
          <w:sz w:val="16"/>
        </w:rPr>
        <w:t xml:space="preserve">at risk (Lees, 2017; Thompson, 2013). It has been argued that sharing information and documentation prevents the receipt of conflicting information, which often produces frustration on the side of social service providers because it results in a duplication of their efforts (Provan, 1997). Many professionals are expected to keep extensive data sets on clients to facilitate the development of multi‐agency interventions that engage the full range of their needs (6 et al., 2005; Parton, 2008a). Nevertheless, documentation‐ and information‐sharing practices may provoke challenges and raise pertinent questions about how the flow of information between services is managed in the formation of a network, because “in more integrated services information is likely to flow more freely” (Provan, 1997: 21). The </w:t>
      </w:r>
      <w:r w:rsidRPr="00E9481B">
        <w:rPr>
          <w:rStyle w:val="StyleUnderline"/>
        </w:rPr>
        <w:t>manner in which information and documentation are shared is an important issue to consider</w:t>
      </w:r>
      <w:r w:rsidRPr="001444C9">
        <w:rPr>
          <w:sz w:val="16"/>
        </w:rPr>
        <w:t xml:space="preserve">, given that the flux of information can be difficult to control, particularly in a movement towards the interorganizational networking in the field of child and family social work. Moreover, making sense of information “is complex, with the needs of children and families often shifting” over time (Thompson, 2013: 191). In this context, we observe a major field of tension appear between controlling versus supporting families in the documentation‐ and information‐sharing practices of social workers. The </w:t>
      </w:r>
      <w:r w:rsidRPr="00E9481B">
        <w:rPr>
          <w:rStyle w:val="StyleUnderline"/>
        </w:rPr>
        <w:t>assumption that children and families inherently benefit from documentation</w:t>
      </w:r>
      <w:r w:rsidRPr="001444C9">
        <w:rPr>
          <w:sz w:val="16"/>
        </w:rPr>
        <w:t xml:space="preserve">‐ and information‐sharing practices </w:t>
      </w:r>
      <w:r w:rsidRPr="00E9481B">
        <w:rPr>
          <w:rStyle w:val="StyleUnderline"/>
        </w:rPr>
        <w:t>is questionable</w:t>
      </w:r>
      <w:r w:rsidRPr="001444C9">
        <w:rPr>
          <w:sz w:val="16"/>
        </w:rPr>
        <w:t xml:space="preserve"> because these child and family social work practices may also have undesirable side effects and downsides. </w:t>
      </w:r>
      <w:r w:rsidRPr="00E9481B">
        <w:rPr>
          <w:rStyle w:val="StyleUnderline"/>
        </w:rPr>
        <w:t>Support and control</w:t>
      </w:r>
      <w:r w:rsidRPr="001444C9">
        <w:rPr>
          <w:sz w:val="16"/>
        </w:rPr>
        <w:t xml:space="preserve">, however, </w:t>
      </w:r>
      <w:r w:rsidRPr="00E9481B">
        <w:rPr>
          <w:rStyle w:val="StyleUnderline"/>
        </w:rPr>
        <w:t>often appear together and operate in a field of tension.</w:t>
      </w:r>
      <w:r w:rsidRPr="001444C9">
        <w:rPr>
          <w:sz w:val="16"/>
        </w:rPr>
        <w:t xml:space="preserve"> 2.1 | Practices of documentation and sharing information: Creating a panoptic eye? </w:t>
      </w:r>
      <w:r w:rsidRPr="00E9481B">
        <w:rPr>
          <w:rStyle w:val="Emphasis"/>
        </w:rPr>
        <w:t>Documentation and sharing information can lead to a reduction in freedom and an extension of surveillance</w:t>
      </w:r>
      <w:r w:rsidRPr="001444C9">
        <w:rPr>
          <w:sz w:val="16"/>
        </w:rPr>
        <w:t xml:space="preserve"> over parents and children (Jeffs &amp; Smith, 2002) and may </w:t>
      </w:r>
      <w:r w:rsidRPr="00E9481B">
        <w:rPr>
          <w:rStyle w:val="Emphasis"/>
        </w:rPr>
        <w:t>interfere with their autonomy</w:t>
      </w:r>
      <w:r w:rsidRPr="001444C9">
        <w:rPr>
          <w:sz w:val="16"/>
        </w:rPr>
        <w:t xml:space="preserve"> and right to privacy. When documentation and information sharing results in a narrow monitoring of clients, it can </w:t>
      </w:r>
      <w:r w:rsidRPr="00E9481B">
        <w:rPr>
          <w:rStyle w:val="Emphasis"/>
        </w:rPr>
        <w:t>create renewed family policing and practices of surveillance</w:t>
      </w:r>
      <w:r w:rsidRPr="001444C9">
        <w:rPr>
          <w:sz w:val="16"/>
        </w:rPr>
        <w:t xml:space="preserve">. We can deepen this discussion by considering the </w:t>
      </w:r>
      <w:r w:rsidRPr="00123D49">
        <w:rPr>
          <w:rStyle w:val="StyleUnderline"/>
        </w:rPr>
        <w:t>notion of the panopticon</w:t>
      </w:r>
      <w:r w:rsidRPr="001444C9">
        <w:rPr>
          <w:sz w:val="16"/>
        </w:rPr>
        <w:t xml:space="preserve">. In its architectural form, the panopticon was designed by Bentham as a more efficient form of prison. With its </w:t>
      </w:r>
      <w:r w:rsidRPr="00123D49">
        <w:rPr>
          <w:rStyle w:val="StyleUnderline"/>
        </w:rPr>
        <w:t>central watchtower</w:t>
      </w:r>
      <w:r w:rsidRPr="001444C9">
        <w:rPr>
          <w:sz w:val="16"/>
        </w:rPr>
        <w:t xml:space="preserve"> and its translucent cells, </w:t>
      </w:r>
      <w:r w:rsidRPr="00123D49">
        <w:rPr>
          <w:rStyle w:val="StyleUnderline"/>
        </w:rPr>
        <w:t>one guardian could overlook all of the cells</w:t>
      </w:r>
      <w:r w:rsidRPr="001444C9">
        <w:rPr>
          <w:sz w:val="16"/>
        </w:rPr>
        <w:t xml:space="preserve">. However, the panopticon, as Foucault (1975), Foucault (2001) analysed it, lies in the idea that each of the inmates can be watched all of the time, not in the question of whether he or she actually is. This is the </w:t>
      </w:r>
      <w:r w:rsidRPr="004A3574">
        <w:rPr>
          <w:rStyle w:val="StyleUnderline"/>
        </w:rPr>
        <w:t>disciplining power</w:t>
      </w:r>
      <w:r w:rsidRPr="001444C9">
        <w:rPr>
          <w:sz w:val="16"/>
        </w:rPr>
        <w:t xml:space="preserve"> of the panopticon: </w:t>
      </w:r>
      <w:r w:rsidRPr="004A3574">
        <w:rPr>
          <w:rStyle w:val="StyleUnderline"/>
        </w:rPr>
        <w:t>the knowledge that one can be watched.</w:t>
      </w:r>
      <w:r w:rsidRPr="001444C9">
        <w:rPr>
          <w:sz w:val="16"/>
        </w:rPr>
        <w:t xml:space="preserve"> It is achieved by the constant presence of light in the cells, in contrast to the dark in the central watchtower. It is the lack of reciprocity in the perspective of the guardian and the prisoners, however, that exercises the disciplinary power of the panopticon in which the guardian can see everything without being seen. Here, the question emerges of the extent to which an </w:t>
      </w:r>
      <w:r w:rsidRPr="004A3574">
        <w:rPr>
          <w:rStyle w:val="Emphasis"/>
        </w:rPr>
        <w:t>interorganizational network of welfare services may also create the effect of a panopticon.</w:t>
      </w:r>
      <w:r w:rsidRPr="001444C9">
        <w:rPr>
          <w:sz w:val="16"/>
        </w:rPr>
        <w:t xml:space="preserve"> In its metaphorical meaning, the panopticon can be used for its relevance in grasping that continuous observation and supervision are possible in a network at all times. This is </w:t>
      </w:r>
      <w:r w:rsidRPr="004A3574">
        <w:rPr>
          <w:rStyle w:val="StyleUnderline"/>
        </w:rPr>
        <w:t>made possible by an increased flow of information</w:t>
      </w:r>
      <w:r w:rsidRPr="001444C9">
        <w:rPr>
          <w:sz w:val="16"/>
        </w:rPr>
        <w:t>:</w:t>
      </w:r>
      <w:r w:rsidRPr="004A3574">
        <w:rPr>
          <w:rStyle w:val="Emphasis"/>
        </w:rPr>
        <w:t xml:space="preserve"> Documentation and information sharing in social work is a possible instrument of control and surveillance and a medium through which professionals can exercise power in the practice of assessing, judging, and documenting</w:t>
      </w:r>
      <w:r w:rsidRPr="001444C9">
        <w:rPr>
          <w:sz w:val="16"/>
        </w:rPr>
        <w:t xml:space="preserve">, particularly when they are brought together in a network (Roets et al., 2016; Roets, Roose, De Wilde, et al., 2017). The </w:t>
      </w:r>
      <w:r w:rsidRPr="004A3574">
        <w:rPr>
          <w:rStyle w:val="StyleUnderline"/>
        </w:rPr>
        <w:t>permanent visibility and observation lead to the automatic functioning of the disciplinary power</w:t>
      </w:r>
      <w:r w:rsidRPr="001444C9">
        <w:rPr>
          <w:sz w:val="16"/>
        </w:rPr>
        <w:t xml:space="preserve">. </w:t>
      </w:r>
      <w:r w:rsidRPr="00464181">
        <w:rPr>
          <w:rStyle w:val="StyleUnderline"/>
        </w:rPr>
        <w:t>Supervision is exercised by individual professionals and social workers</w:t>
      </w:r>
      <w:r w:rsidRPr="001444C9">
        <w:rPr>
          <w:sz w:val="16"/>
        </w:rPr>
        <w:t xml:space="preserve">; however, </w:t>
      </w:r>
      <w:r w:rsidRPr="00464181">
        <w:rPr>
          <w:rStyle w:val="StyleUnderline"/>
        </w:rPr>
        <w:t xml:space="preserve">it is not </w:t>
      </w:r>
      <w:r w:rsidRPr="001444C9">
        <w:rPr>
          <w:sz w:val="16"/>
        </w:rPr>
        <w:t xml:space="preserve">situated and </w:t>
      </w:r>
      <w:r w:rsidRPr="00464181">
        <w:rPr>
          <w:rStyle w:val="StyleUnderline"/>
        </w:rPr>
        <w:t>individualized</w:t>
      </w:r>
      <w:r w:rsidRPr="001444C9">
        <w:rPr>
          <w:sz w:val="16"/>
        </w:rPr>
        <w:t xml:space="preserve"> within one person but, </w:t>
      </w:r>
      <w:r w:rsidRPr="00464181">
        <w:rPr>
          <w:rStyle w:val="Emphasis"/>
        </w:rPr>
        <w:t>rather, in a structure that makes it more anonymous and independent of those exercising control</w:t>
      </w:r>
      <w:r w:rsidRPr="001444C9">
        <w:rPr>
          <w:sz w:val="16"/>
        </w:rPr>
        <w:t xml:space="preserve">. In this sense, </w:t>
      </w:r>
      <w:r w:rsidRPr="00464181">
        <w:rPr>
          <w:rStyle w:val="Emphasis"/>
        </w:rPr>
        <w:t>it is not clear who is watching what at what time</w:t>
      </w:r>
      <w:r w:rsidRPr="001444C9">
        <w:rPr>
          <w:sz w:val="16"/>
        </w:rPr>
        <w:t xml:space="preserve">; thus, </w:t>
      </w:r>
      <w:r w:rsidRPr="00464181">
        <w:rPr>
          <w:rStyle w:val="StyleUnderline"/>
        </w:rPr>
        <w:t>children and families remain unaware of the precise nature of their visibility</w:t>
      </w:r>
      <w:r w:rsidRPr="001444C9">
        <w:rPr>
          <w:sz w:val="16"/>
        </w:rPr>
        <w:t xml:space="preserve">. Therefore, the surveillance is based on a system of permanent observation and registration in which documentation and information sharing may function as a method of exercising power, as “the documentation somehow detaches the statements from the people who have made them and transforms them into external or objective ‘facts’. In other words, the written word seems to give special weight and authority to the statement” (Alasuutari, Markström, &amp; Vallberg‐ Roth, 2014: 99). 2.2 | Practices of documentation and information sharing: Creating supportive features in child and family social work? Interorganizational networks are, however, primarily installed to create supportive effects for children and parents in poverty situations. A </w:t>
      </w:r>
      <w:r w:rsidRPr="00464181">
        <w:rPr>
          <w:rStyle w:val="StyleUnderline"/>
        </w:rPr>
        <w:t xml:space="preserve">supportive intention is </w:t>
      </w:r>
      <w:r w:rsidRPr="001444C9">
        <w:rPr>
          <w:sz w:val="16"/>
        </w:rPr>
        <w:t xml:space="preserve">clearly </w:t>
      </w:r>
      <w:r w:rsidRPr="00464181">
        <w:rPr>
          <w:rStyle w:val="StyleUnderline"/>
        </w:rPr>
        <w:t>not necessarily in contrast to a controlling effect.</w:t>
      </w:r>
      <w:r w:rsidRPr="001444C9">
        <w:rPr>
          <w:sz w:val="16"/>
        </w:rPr>
        <w:t xml:space="preserve"> This is perfectly illustrated by the concept of </w:t>
      </w:r>
      <w:r w:rsidRPr="00464181">
        <w:rPr>
          <w:rStyle w:val="Emphasis"/>
        </w:rPr>
        <w:t>pastoral power</w:t>
      </w:r>
      <w:r w:rsidRPr="001444C9">
        <w:rPr>
          <w:sz w:val="16"/>
        </w:rPr>
        <w:t xml:space="preserve"> proposed by Foucault. This concept implies a beneficial power, using the metaphor of the shepherd and his flock of sheep (Foucault, 1993; Golder, 2007; Vandenbroeck &amp; Bouverne‐De Bie, 2006). For the shepherd to fulfil his duty, he must protect and care for each individual sheep to lead it to salvation. To be able to account for and guide the sheep and protect them from misfortune, the shepherd must know all of the information about each sheep. For him to know about each of the sheep's situations, Foucault (1993) argues, each individual must examine, verbalize, and publicly “confess” his or her behaviour and thoughts. This illustrates that the </w:t>
      </w:r>
      <w:r w:rsidRPr="00464181">
        <w:rPr>
          <w:rStyle w:val="StyleUnderline"/>
        </w:rPr>
        <w:t>caring and protecting intention and the controlling effect appear together</w:t>
      </w:r>
      <w:r w:rsidRPr="001444C9">
        <w:rPr>
          <w:sz w:val="16"/>
        </w:rPr>
        <w:t xml:space="preserve">; moreover, </w:t>
      </w:r>
      <w:r w:rsidRPr="00464181">
        <w:rPr>
          <w:rStyle w:val="StyleUnderline"/>
        </w:rPr>
        <w:t>disciplining power is used in somewhat implicit ways as the effect of care, rather than of mistrust and explicitly controlling intentions</w:t>
      </w:r>
      <w:r w:rsidRPr="001444C9">
        <w:rPr>
          <w:sz w:val="16"/>
        </w:rPr>
        <w:t>. This raises the question of the extent to which the relationship between networks of child and family social work services and children and families in poverty situations can be considered a form of pastoral power.</w:t>
      </w:r>
    </w:p>
    <w:p w14:paraId="02524841" w14:textId="77777777" w:rsidR="00E25E03" w:rsidRDefault="00E25E03" w:rsidP="00E25E03">
      <w:pPr>
        <w:pStyle w:val="Heading4"/>
      </w:pPr>
      <w:r>
        <w:t xml:space="preserve">The welfare state is an extension of biopower that is critical to allowing the state to exercise control over the social </w:t>
      </w:r>
    </w:p>
    <w:p w14:paraId="29AA8529" w14:textId="77777777" w:rsidR="00E25E03" w:rsidRPr="00C36EAE" w:rsidRDefault="00E25E03" w:rsidP="00E25E03">
      <w:pPr>
        <w:rPr>
          <w:rStyle w:val="Style13ptBold"/>
        </w:rPr>
      </w:pPr>
      <w:r>
        <w:rPr>
          <w:rStyle w:val="Style13ptBold"/>
        </w:rPr>
        <w:t>Garrett ‘18</w:t>
      </w:r>
    </w:p>
    <w:p w14:paraId="0DC33B6F" w14:textId="77777777" w:rsidR="00E25E03" w:rsidRPr="001444C9" w:rsidRDefault="00E25E03" w:rsidP="00E25E03">
      <w:r w:rsidRPr="001444C9">
        <w:t>(Paul Michael Garrett, Senior Lecturer Dept. of Pol. Science &amp; Soc. Galway University  Affiliation, 9-17-2018, "Revisiting ‘The Birth of Biopolitics’: Foucault's Account of Neoliberalism and the Remaking of Social Policy," Cambridge Core, https://www.cambridge.org/core/journals/journal-of-social-policy/article/abs/revisiting-the-birth-of-biopolitics-foucaults-account-of-neoliberalism-and-the-remaking-of-social-policy/7DF99E21282AA855D0541D470A02B46D, accessed 7-12-2023) //OC</w:t>
      </w:r>
    </w:p>
    <w:p w14:paraId="579D3C6F" w14:textId="63492E2F" w:rsidR="00E25E03" w:rsidRPr="001444C9" w:rsidRDefault="002E78D6" w:rsidP="00E25E03">
      <w:pPr>
        <w:rPr>
          <w:sz w:val="16"/>
        </w:rPr>
      </w:pPr>
      <w:r w:rsidRPr="002E78D6">
        <w:rPr>
          <w:sz w:val="12"/>
        </w:rPr>
        <w:t>¶</w:t>
      </w:r>
      <w:r w:rsidR="00E25E03" w:rsidRPr="001444C9">
        <w:rPr>
          <w:sz w:val="16"/>
        </w:rPr>
        <w:t xml:space="preserve"> Perhaps what also drew Foucault toward the neoliberals is a shared</w:t>
      </w:r>
      <w:r w:rsidRPr="002E78D6">
        <w:rPr>
          <w:sz w:val="12"/>
        </w:rPr>
        <w:t>¶</w:t>
      </w:r>
      <w:r w:rsidR="00E25E03" w:rsidRPr="001444C9">
        <w:rPr>
          <w:sz w:val="16"/>
        </w:rPr>
        <w:t xml:space="preserve"> ‘suspicion of the state’ (Behrent, 2016: 29). In France, he gravitated toward</w:t>
      </w:r>
      <w:r w:rsidRPr="002E78D6">
        <w:rPr>
          <w:sz w:val="12"/>
        </w:rPr>
        <w:t>¶</w:t>
      </w:r>
      <w:r w:rsidR="00E25E03" w:rsidRPr="001444C9">
        <w:rPr>
          <w:sz w:val="16"/>
        </w:rPr>
        <w:t xml:space="preserve"> those organisations and individuals intent on ‘reforming’ the Parti socialiste</w:t>
      </w:r>
      <w:r w:rsidRPr="002E78D6">
        <w:rPr>
          <w:sz w:val="12"/>
        </w:rPr>
        <w:t>¶</w:t>
      </w:r>
      <w:r w:rsidR="00E25E03" w:rsidRPr="001444C9">
        <w:rPr>
          <w:sz w:val="16"/>
        </w:rPr>
        <w:t xml:space="preserve"> (PS) [the French Socialist Party] from around 1977. More specifically, that</w:t>
      </w:r>
      <w:r w:rsidRPr="002E78D6">
        <w:rPr>
          <w:sz w:val="12"/>
        </w:rPr>
        <w:t>¶</w:t>
      </w:r>
      <w:r w:rsidR="00E25E03" w:rsidRPr="001444C9">
        <w:rPr>
          <w:sz w:val="16"/>
        </w:rPr>
        <w:t xml:space="preserve"> current within the party and associated media and think-tank niches connected</w:t>
      </w:r>
      <w:r w:rsidRPr="002E78D6">
        <w:rPr>
          <w:sz w:val="12"/>
        </w:rPr>
        <w:t>¶</w:t>
      </w:r>
      <w:r w:rsidR="00E25E03" w:rsidRPr="001444C9">
        <w:rPr>
          <w:sz w:val="16"/>
        </w:rPr>
        <w:t xml:space="preserve"> to the ‘very social-liberal “Second Left”’ (Zamora, 2016a: 3). Michel Rocard</w:t>
      </w:r>
      <w:r w:rsidRPr="002E78D6">
        <w:rPr>
          <w:sz w:val="12"/>
        </w:rPr>
        <w:t>¶</w:t>
      </w:r>
      <w:r w:rsidR="00E25E03" w:rsidRPr="001444C9">
        <w:rPr>
          <w:sz w:val="16"/>
        </w:rPr>
        <w:t xml:space="preserve"> and his non-Marxist Socialist Unity Party (PSU) faction within the PS were</w:t>
      </w:r>
      <w:r w:rsidRPr="002E78D6">
        <w:rPr>
          <w:sz w:val="12"/>
        </w:rPr>
        <w:t>¶</w:t>
      </w:r>
      <w:r w:rsidR="00E25E03" w:rsidRPr="001444C9">
        <w:rPr>
          <w:sz w:val="16"/>
        </w:rPr>
        <w:t xml:space="preserve"> significant, as was the non-communist CFDT trade union, in terms of these</w:t>
      </w:r>
      <w:r w:rsidRPr="002E78D6">
        <w:rPr>
          <w:sz w:val="12"/>
        </w:rPr>
        <w:t>¶</w:t>
      </w:r>
      <w:r w:rsidR="00E25E03" w:rsidRPr="001444C9">
        <w:rPr>
          <w:sz w:val="16"/>
        </w:rPr>
        <w:t xml:space="preserve"> efforts to theoretically re-map the role and functions of the state (Christofferson,</w:t>
      </w:r>
      <w:r w:rsidRPr="002E78D6">
        <w:rPr>
          <w:sz w:val="12"/>
        </w:rPr>
        <w:t>¶</w:t>
      </w:r>
      <w:r w:rsidR="00E25E03" w:rsidRPr="001444C9">
        <w:rPr>
          <w:sz w:val="16"/>
        </w:rPr>
        <w:t xml:space="preserve"> 2014). Here, a key intellectual figure was the historian and social policy expert</w:t>
      </w:r>
      <w:r w:rsidRPr="002E78D6">
        <w:rPr>
          <w:sz w:val="12"/>
        </w:rPr>
        <w:t>¶</w:t>
      </w:r>
      <w:r w:rsidR="00E25E03" w:rsidRPr="001444C9">
        <w:rPr>
          <w:sz w:val="16"/>
        </w:rPr>
        <w:t xml:space="preserve"> Pierre Rosanvallon (Amable, 2011; see also Rosanvallon, 2000; 2011). Unlike</w:t>
      </w:r>
      <w:r w:rsidRPr="002E78D6">
        <w:rPr>
          <w:sz w:val="12"/>
        </w:rPr>
        <w:t>¶</w:t>
      </w:r>
      <w:r w:rsidR="00E25E03" w:rsidRPr="001444C9">
        <w:rPr>
          <w:sz w:val="16"/>
        </w:rPr>
        <w:t xml:space="preserve"> more dominant tendencies within the PS, this minority faction wanted to abandon a centralist conception of radical social transformation and the core</w:t>
      </w:r>
      <w:r w:rsidRPr="002E78D6">
        <w:rPr>
          <w:sz w:val="12"/>
        </w:rPr>
        <w:t>¶</w:t>
      </w:r>
      <w:r w:rsidR="00E25E03" w:rsidRPr="001444C9">
        <w:rPr>
          <w:sz w:val="16"/>
        </w:rPr>
        <w:t xml:space="preserve"> political ideas circulated around autogesti´on,workers’ self-management (Behrent,</w:t>
      </w:r>
      <w:r w:rsidRPr="002E78D6">
        <w:rPr>
          <w:sz w:val="12"/>
        </w:rPr>
        <w:t>¶</w:t>
      </w:r>
      <w:r w:rsidR="00E25E03" w:rsidRPr="001444C9">
        <w:rPr>
          <w:sz w:val="16"/>
        </w:rPr>
        <w:t xml:space="preserve"> 2016). Despite his ‘flirt’ with neoliberalism (Hansen, 2015), Foucault’s interest in</w:t>
      </w:r>
      <w:r w:rsidRPr="002E78D6">
        <w:rPr>
          <w:sz w:val="12"/>
        </w:rPr>
        <w:t>¶</w:t>
      </w:r>
      <w:r w:rsidR="00E25E03" w:rsidRPr="001444C9">
        <w:rPr>
          <w:sz w:val="16"/>
        </w:rPr>
        <w:t xml:space="preserve"> economic liberalism was prompted more by these social-democratic ‘alternatives</w:t>
      </w:r>
      <w:r w:rsidRPr="002E78D6">
        <w:rPr>
          <w:sz w:val="12"/>
        </w:rPr>
        <w:t>¶</w:t>
      </w:r>
      <w:r w:rsidR="00E25E03" w:rsidRPr="001444C9">
        <w:rPr>
          <w:sz w:val="16"/>
        </w:rPr>
        <w:t xml:space="preserve"> to “social statism” than by overt sympathy for Thatcher, Reagan or Barre’</w:t>
      </w:r>
      <w:r w:rsidRPr="002E78D6">
        <w:rPr>
          <w:sz w:val="12"/>
        </w:rPr>
        <w:t>¶</w:t>
      </w:r>
      <w:r w:rsidR="00E25E03" w:rsidRPr="001444C9">
        <w:rPr>
          <w:sz w:val="16"/>
        </w:rPr>
        <w:t xml:space="preserve"> (Behrent, 2016:39). Moreover, his social-policy-related comments might arguably</w:t>
      </w:r>
      <w:r w:rsidRPr="002E78D6">
        <w:rPr>
          <w:sz w:val="12"/>
        </w:rPr>
        <w:t>¶</w:t>
      </w:r>
      <w:r w:rsidR="00E25E03" w:rsidRPr="001444C9">
        <w:rPr>
          <w:sz w:val="16"/>
        </w:rPr>
        <w:t xml:space="preserve"> resemble, in sketchy and pre-figurative form, those subsequently associated with</w:t>
      </w:r>
      <w:r w:rsidRPr="002E78D6">
        <w:rPr>
          <w:sz w:val="12"/>
        </w:rPr>
        <w:t>¶</w:t>
      </w:r>
      <w:r w:rsidR="00E25E03" w:rsidRPr="001444C9">
        <w:rPr>
          <w:sz w:val="16"/>
        </w:rPr>
        <w:t xml:space="preserve"> the ‘Third Way’ (Giddens, 1994; 2001; see also Donzelot and Gordon, 2008;</w:t>
      </w:r>
      <w:r w:rsidRPr="002E78D6">
        <w:rPr>
          <w:sz w:val="12"/>
        </w:rPr>
        <w:t>¶</w:t>
      </w:r>
      <w:r w:rsidR="00E25E03" w:rsidRPr="001444C9">
        <w:rPr>
          <w:sz w:val="16"/>
        </w:rPr>
        <w:t xml:space="preserve"> Garrett, 2008).</w:t>
      </w:r>
      <w:r w:rsidRPr="002E78D6">
        <w:rPr>
          <w:sz w:val="12"/>
        </w:rPr>
        <w:t>¶</w:t>
      </w:r>
      <w:r w:rsidR="00E25E03" w:rsidRPr="001444C9">
        <w:rPr>
          <w:sz w:val="16"/>
        </w:rPr>
        <w:t xml:space="preserve"> In this context, an interview Foucault gave to Robert Bono, the general</w:t>
      </w:r>
      <w:r w:rsidRPr="002E78D6">
        <w:rPr>
          <w:sz w:val="12"/>
        </w:rPr>
        <w:t>¶</w:t>
      </w:r>
      <w:r w:rsidR="00E25E03" w:rsidRPr="001444C9">
        <w:rPr>
          <w:sz w:val="16"/>
        </w:rPr>
        <w:t xml:space="preserve"> secretary of the CFDT in 1983, becomes a particularly interesting coda to the</w:t>
      </w:r>
      <w:r w:rsidRPr="002E78D6">
        <w:rPr>
          <w:sz w:val="12"/>
        </w:rPr>
        <w:t>¶</w:t>
      </w:r>
      <w:r w:rsidR="00E25E03" w:rsidRPr="001444C9">
        <w:rPr>
          <w:sz w:val="16"/>
        </w:rPr>
        <w:t xml:space="preserve"> lecture series. Here Foucault’s concern was with </w:t>
      </w:r>
      <w:r w:rsidR="00E25E03" w:rsidRPr="00C66332">
        <w:rPr>
          <w:rStyle w:val="StyleUnderline"/>
        </w:rPr>
        <w:t>the ‘perverse effects’ attached</w:t>
      </w:r>
      <w:r w:rsidRPr="002E78D6">
        <w:rPr>
          <w:rStyle w:val="StyleUnderline"/>
          <w:sz w:val="12"/>
          <w:u w:val="none"/>
        </w:rPr>
        <w:t>¶</w:t>
      </w:r>
      <w:r w:rsidR="00E25E03" w:rsidRPr="00C66332">
        <w:rPr>
          <w:rStyle w:val="StyleUnderline"/>
        </w:rPr>
        <w:t xml:space="preserve"> to </w:t>
      </w:r>
      <w:r w:rsidR="00E25E03" w:rsidRPr="00A27B11">
        <w:rPr>
          <w:rStyle w:val="StyleUnderline"/>
          <w:highlight w:val="cyan"/>
        </w:rPr>
        <w:t>the system of ‘social guarantees’</w:t>
      </w:r>
      <w:r w:rsidR="00E25E03" w:rsidRPr="00C66332">
        <w:rPr>
          <w:rStyle w:val="StyleUnderline"/>
        </w:rPr>
        <w:t xml:space="preserve"> then available in France. This ‘system </w:t>
      </w:r>
      <w:r w:rsidR="00E25E03" w:rsidRPr="00A27B11">
        <w:rPr>
          <w:rStyle w:val="StyleUnderline"/>
          <w:highlight w:val="cyan"/>
        </w:rPr>
        <w:t>is</w:t>
      </w:r>
      <w:r w:rsidRPr="002E78D6">
        <w:rPr>
          <w:rStyle w:val="StyleUnderline"/>
          <w:sz w:val="12"/>
          <w:u w:val="none"/>
        </w:rPr>
        <w:t>¶</w:t>
      </w:r>
      <w:r w:rsidR="00E25E03" w:rsidRPr="00C66332">
        <w:rPr>
          <w:rStyle w:val="StyleUnderline"/>
        </w:rPr>
        <w:t xml:space="preserve"> now </w:t>
      </w:r>
      <w:r w:rsidR="00E25E03" w:rsidRPr="00A27B11">
        <w:rPr>
          <w:rStyle w:val="StyleUnderline"/>
          <w:highlight w:val="cyan"/>
        </w:rPr>
        <w:t>reaching its limits, as it comes up against the political, economic, and</w:t>
      </w:r>
      <w:r w:rsidRPr="002E78D6">
        <w:rPr>
          <w:rStyle w:val="StyleUnderline"/>
          <w:sz w:val="12"/>
          <w:u w:val="none"/>
        </w:rPr>
        <w:t>¶</w:t>
      </w:r>
      <w:r w:rsidR="00E25E03" w:rsidRPr="00A27B11">
        <w:rPr>
          <w:rStyle w:val="StyleUnderline"/>
          <w:highlight w:val="cyan"/>
        </w:rPr>
        <w:t xml:space="preserve"> social rationality of modern societies’</w:t>
      </w:r>
      <w:r w:rsidR="00E25E03" w:rsidRPr="001444C9">
        <w:rPr>
          <w:sz w:val="16"/>
        </w:rPr>
        <w:t xml:space="preserve"> (Foucault, 1988: 160). The phrase ‘modern</w:t>
      </w:r>
      <w:r w:rsidRPr="002E78D6">
        <w:rPr>
          <w:sz w:val="12"/>
        </w:rPr>
        <w:t>¶</w:t>
      </w:r>
      <w:r w:rsidR="00E25E03" w:rsidRPr="001444C9">
        <w:rPr>
          <w:sz w:val="16"/>
        </w:rPr>
        <w:t xml:space="preserve"> societies’ is a peculiarly bland, lazy and decidedly untypical formulation by</w:t>
      </w:r>
      <w:r w:rsidRPr="002E78D6">
        <w:rPr>
          <w:sz w:val="12"/>
        </w:rPr>
        <w:t>¶</w:t>
      </w:r>
      <w:r w:rsidR="00E25E03" w:rsidRPr="001444C9">
        <w:rPr>
          <w:sz w:val="16"/>
        </w:rPr>
        <w:t xml:space="preserve"> Foucault. However, he then moves on to focus on </w:t>
      </w:r>
      <w:r w:rsidR="00E25E03" w:rsidRPr="00A27B11">
        <w:rPr>
          <w:rStyle w:val="StyleUnderline"/>
          <w:highlight w:val="cyan"/>
        </w:rPr>
        <w:t xml:space="preserve">the </w:t>
      </w:r>
      <w:r w:rsidR="00E25E03" w:rsidRPr="00BB0C37">
        <w:rPr>
          <w:rStyle w:val="StyleUnderline"/>
        </w:rPr>
        <w:t xml:space="preserve">problem with the </w:t>
      </w:r>
      <w:r w:rsidR="00E25E03" w:rsidRPr="00A27B11">
        <w:rPr>
          <w:rStyle w:val="StyleUnderline"/>
          <w:highlight w:val="cyan"/>
        </w:rPr>
        <w:t>social</w:t>
      </w:r>
      <w:r w:rsidRPr="002E78D6">
        <w:rPr>
          <w:rStyle w:val="StyleUnderline"/>
          <w:sz w:val="12"/>
          <w:u w:val="none"/>
        </w:rPr>
        <w:t>¶</w:t>
      </w:r>
      <w:r w:rsidR="00E25E03" w:rsidRPr="00A27B11">
        <w:rPr>
          <w:rStyle w:val="StyleUnderline"/>
          <w:highlight w:val="cyan"/>
        </w:rPr>
        <w:t xml:space="preserve"> security</w:t>
      </w:r>
      <w:r w:rsidR="00E25E03" w:rsidRPr="00C66332">
        <w:rPr>
          <w:rStyle w:val="StyleUnderline"/>
        </w:rPr>
        <w:t xml:space="preserve"> system: namely, ‘on the one hand, more security </w:t>
      </w:r>
      <w:r w:rsidR="00E25E03" w:rsidRPr="00A27B11">
        <w:rPr>
          <w:rStyle w:val="StyleUnderline"/>
          <w:highlight w:val="cyan"/>
        </w:rPr>
        <w:t>is being given to people</w:t>
      </w:r>
      <w:r w:rsidRPr="002E78D6">
        <w:rPr>
          <w:rStyle w:val="StyleUnderline"/>
          <w:sz w:val="12"/>
          <w:u w:val="none"/>
        </w:rPr>
        <w:t>¶</w:t>
      </w:r>
      <w:r w:rsidR="00E25E03" w:rsidRPr="00A27B11">
        <w:rPr>
          <w:rStyle w:val="StyleUnderline"/>
          <w:highlight w:val="cyan"/>
        </w:rPr>
        <w:t xml:space="preserve"> and</w:t>
      </w:r>
      <w:r w:rsidR="00E25E03" w:rsidRPr="00C66332">
        <w:rPr>
          <w:rStyle w:val="StyleUnderline"/>
        </w:rPr>
        <w:t xml:space="preserve">, on the other hand, </w:t>
      </w:r>
      <w:r w:rsidR="00E25E03" w:rsidRPr="00A27B11">
        <w:rPr>
          <w:rStyle w:val="StyleUnderline"/>
          <w:highlight w:val="cyan"/>
        </w:rPr>
        <w:t>they are being made increasingly dependent’</w:t>
      </w:r>
      <w:r w:rsidR="00E25E03" w:rsidRPr="00C66332">
        <w:rPr>
          <w:rStyle w:val="StyleUnderline"/>
        </w:rPr>
        <w:t xml:space="preserve"> </w:t>
      </w:r>
      <w:r w:rsidR="00E25E03" w:rsidRPr="001444C9">
        <w:rPr>
          <w:sz w:val="16"/>
        </w:rPr>
        <w:t>(Foucault,</w:t>
      </w:r>
      <w:r w:rsidRPr="002E78D6">
        <w:rPr>
          <w:sz w:val="12"/>
        </w:rPr>
        <w:t>¶</w:t>
      </w:r>
      <w:r w:rsidR="00E25E03" w:rsidRPr="001444C9">
        <w:rPr>
          <w:sz w:val="16"/>
        </w:rPr>
        <w:t xml:space="preserve"> 1988: 160). This security-dependence nexus is, in fact, the ‘infernal coupling’</w:t>
      </w:r>
      <w:r w:rsidRPr="002E78D6">
        <w:rPr>
          <w:sz w:val="12"/>
        </w:rPr>
        <w:t>¶</w:t>
      </w:r>
      <w:r w:rsidR="00E25E03" w:rsidRPr="001444C9">
        <w:rPr>
          <w:sz w:val="16"/>
        </w:rPr>
        <w:t xml:space="preserve"> (Foucault, 1988: 160). Here, Foucault’s thinking appears to slide into the orbit</w:t>
      </w:r>
      <w:r w:rsidRPr="002E78D6">
        <w:rPr>
          <w:sz w:val="12"/>
        </w:rPr>
        <w:t>¶</w:t>
      </w:r>
      <w:r w:rsidR="00E25E03" w:rsidRPr="001444C9">
        <w:rPr>
          <w:sz w:val="16"/>
        </w:rPr>
        <w:t xml:space="preserve"> of the US neoliberals he lectured on at the College de France. The keyword is,</w:t>
      </w:r>
      <w:r w:rsidRPr="002E78D6">
        <w:rPr>
          <w:sz w:val="12"/>
        </w:rPr>
        <w:t>¶</w:t>
      </w:r>
      <w:r w:rsidR="00E25E03" w:rsidRPr="001444C9">
        <w:rPr>
          <w:sz w:val="16"/>
        </w:rPr>
        <w:t xml:space="preserve"> of course, ‘dependency’ which became such a lightening-rod for the galvanising</w:t>
      </w:r>
      <w:r w:rsidRPr="002E78D6">
        <w:rPr>
          <w:sz w:val="12"/>
        </w:rPr>
        <w:t>¶</w:t>
      </w:r>
      <w:r w:rsidR="00E25E03" w:rsidRPr="001444C9">
        <w:rPr>
          <w:sz w:val="16"/>
        </w:rPr>
        <w:t xml:space="preserve"> politics of the US New Right (Gustafson, 2011; Garrett, 2018b).</w:t>
      </w:r>
      <w:r w:rsidRPr="002E78D6">
        <w:rPr>
          <w:sz w:val="12"/>
        </w:rPr>
        <w:t>¶</w:t>
      </w:r>
      <w:r w:rsidR="00E25E03" w:rsidRPr="001444C9">
        <w:rPr>
          <w:sz w:val="16"/>
        </w:rPr>
        <w:t xml:space="preserve"> Alighting on the idea that the current social security system is anachronistic,</w:t>
      </w:r>
      <w:r w:rsidRPr="002E78D6">
        <w:rPr>
          <w:sz w:val="12"/>
        </w:rPr>
        <w:t>¶</w:t>
      </w:r>
      <w:r w:rsidR="00E25E03" w:rsidRPr="001444C9">
        <w:rPr>
          <w:sz w:val="16"/>
        </w:rPr>
        <w:t xml:space="preserve"> Foucault (1988: 166) asserts that we ‘are still bound up with an outlook that</w:t>
      </w:r>
      <w:r w:rsidRPr="002E78D6">
        <w:rPr>
          <w:sz w:val="12"/>
        </w:rPr>
        <w:t>¶</w:t>
      </w:r>
      <w:r w:rsidR="00E25E03" w:rsidRPr="001444C9">
        <w:rPr>
          <w:sz w:val="16"/>
        </w:rPr>
        <w:t xml:space="preserve"> was formed between 1920 and 1940, mainly under the influence of Beveridge,</w:t>
      </w:r>
      <w:r w:rsidRPr="002E78D6">
        <w:rPr>
          <w:sz w:val="12"/>
        </w:rPr>
        <w:t>¶</w:t>
      </w:r>
      <w:r w:rsidR="00E25E03" w:rsidRPr="001444C9">
        <w:rPr>
          <w:sz w:val="16"/>
        </w:rPr>
        <w:t xml:space="preserve"> a man who was born a hundred years ago’. He also airs his frustration at the</w:t>
      </w:r>
      <w:r w:rsidRPr="002E78D6">
        <w:rPr>
          <w:sz w:val="12"/>
        </w:rPr>
        <w:t>¶</w:t>
      </w:r>
      <w:r w:rsidR="00E25E03" w:rsidRPr="001444C9">
        <w:rPr>
          <w:sz w:val="16"/>
        </w:rPr>
        <w:t xml:space="preserve"> lack of progress that is taking place. Possibly referring to the oil crisis, which</w:t>
      </w:r>
      <w:r w:rsidRPr="002E78D6">
        <w:rPr>
          <w:sz w:val="12"/>
        </w:rPr>
        <w:t>¶</w:t>
      </w:r>
      <w:r w:rsidR="00E25E03" w:rsidRPr="001444C9">
        <w:rPr>
          <w:sz w:val="16"/>
        </w:rPr>
        <w:t xml:space="preserve"> began in October 1973, Foucault (1988: 167) asserts that ‘the crisis that we are</w:t>
      </w:r>
      <w:r w:rsidRPr="002E78D6">
        <w:rPr>
          <w:sz w:val="12"/>
        </w:rPr>
        <w:t>¶</w:t>
      </w:r>
      <w:r w:rsidR="00E25E03" w:rsidRPr="001444C9">
        <w:rPr>
          <w:sz w:val="16"/>
        </w:rPr>
        <w:t xml:space="preserve"> going through and which will soon be ten years old has given rise to nothing</w:t>
      </w:r>
      <w:r w:rsidRPr="002E78D6">
        <w:rPr>
          <w:sz w:val="12"/>
        </w:rPr>
        <w:t>¶</w:t>
      </w:r>
      <w:r w:rsidR="00E25E03" w:rsidRPr="001444C9">
        <w:rPr>
          <w:sz w:val="16"/>
        </w:rPr>
        <w:t xml:space="preserve"> interesting or new . . . . It would seem that a sort of sterilization has taken place . . .</w:t>
      </w:r>
      <w:r w:rsidRPr="002E78D6">
        <w:rPr>
          <w:sz w:val="12"/>
        </w:rPr>
        <w:t>¶</w:t>
      </w:r>
      <w:r w:rsidR="00E25E03" w:rsidRPr="001444C9">
        <w:rPr>
          <w:sz w:val="16"/>
        </w:rPr>
        <w:t xml:space="preserve"> no significant invention seems to have emerged’.</w:t>
      </w:r>
      <w:r w:rsidRPr="002E78D6">
        <w:rPr>
          <w:sz w:val="12"/>
        </w:rPr>
        <w:t>¶</w:t>
      </w:r>
      <w:r w:rsidR="00E25E03" w:rsidRPr="001444C9">
        <w:rPr>
          <w:sz w:val="16"/>
        </w:rPr>
        <w:t xml:space="preserve"> The unions – and he probably has in mind Bono’s own CFDT – could,</w:t>
      </w:r>
      <w:r w:rsidRPr="002E78D6">
        <w:rPr>
          <w:sz w:val="12"/>
        </w:rPr>
        <w:t>¶</w:t>
      </w:r>
      <w:r w:rsidR="00E25E03" w:rsidRPr="001444C9">
        <w:rPr>
          <w:sz w:val="16"/>
        </w:rPr>
        <w:t xml:space="preserve"> he suggests, ‘open up a space for invention’ (Foucault, 1988: 167). In terms of</w:t>
      </w:r>
      <w:r w:rsidRPr="002E78D6">
        <w:rPr>
          <w:sz w:val="12"/>
        </w:rPr>
        <w:t>¶</w:t>
      </w:r>
      <w:r w:rsidR="00E25E03" w:rsidRPr="001444C9">
        <w:rPr>
          <w:sz w:val="16"/>
        </w:rPr>
        <w:t xml:space="preserve"> the ‘problems of health’, he maintains, ‘one is entering an order of values that</w:t>
      </w:r>
      <w:r w:rsidRPr="002E78D6">
        <w:rPr>
          <w:sz w:val="12"/>
        </w:rPr>
        <w:t>¶</w:t>
      </w:r>
      <w:r w:rsidR="00E25E03" w:rsidRPr="001444C9">
        <w:rPr>
          <w:sz w:val="16"/>
        </w:rPr>
        <w:t xml:space="preserve"> gives rise to an absolute, infinite demand. </w:t>
      </w:r>
      <w:r w:rsidR="00E25E03" w:rsidRPr="00A27B11">
        <w:rPr>
          <w:rStyle w:val="StyleUnderline"/>
          <w:highlight w:val="cyan"/>
        </w:rPr>
        <w:t>The problem</w:t>
      </w:r>
      <w:r w:rsidR="00E25E03" w:rsidRPr="00763522">
        <w:rPr>
          <w:rStyle w:val="StyleUnderline"/>
        </w:rPr>
        <w:t xml:space="preserve"> raised </w:t>
      </w:r>
      <w:r w:rsidR="00E25E03" w:rsidRPr="00A27B11">
        <w:rPr>
          <w:rStyle w:val="StyleUnderline"/>
          <w:highlight w:val="cyan"/>
        </w:rPr>
        <w:t xml:space="preserve">is, </w:t>
      </w:r>
      <w:r w:rsidR="00E25E03" w:rsidRPr="00BB0C37">
        <w:rPr>
          <w:rStyle w:val="StyleUnderline"/>
        </w:rPr>
        <w:t>therefore, that</w:t>
      </w:r>
      <w:r w:rsidRPr="002E78D6">
        <w:rPr>
          <w:rStyle w:val="StyleUnderline"/>
          <w:sz w:val="12"/>
          <w:u w:val="none"/>
        </w:rPr>
        <w:t>¶</w:t>
      </w:r>
      <w:r w:rsidR="00E25E03" w:rsidRPr="00BB0C37">
        <w:rPr>
          <w:rStyle w:val="StyleUnderline"/>
        </w:rPr>
        <w:t xml:space="preserve"> of</w:t>
      </w:r>
      <w:r w:rsidR="00E25E03" w:rsidRPr="00763522">
        <w:rPr>
          <w:rStyle w:val="StyleUnderline"/>
        </w:rPr>
        <w:t xml:space="preserve"> </w:t>
      </w:r>
      <w:r w:rsidR="00E25E03" w:rsidRPr="00A27B11">
        <w:rPr>
          <w:rStyle w:val="Emphasis"/>
          <w:highlight w:val="cyan"/>
        </w:rPr>
        <w:t>a relationship between an infinite demand and a finite system’</w:t>
      </w:r>
      <w:r w:rsidR="00E25E03" w:rsidRPr="001444C9">
        <w:rPr>
          <w:sz w:val="16"/>
        </w:rPr>
        <w:t xml:space="preserve"> (Foucault,</w:t>
      </w:r>
      <w:r w:rsidRPr="002E78D6">
        <w:rPr>
          <w:sz w:val="12"/>
        </w:rPr>
        <w:t>¶</w:t>
      </w:r>
      <w:r w:rsidR="00E25E03" w:rsidRPr="001444C9">
        <w:rPr>
          <w:sz w:val="16"/>
        </w:rPr>
        <w:t xml:space="preserve"> 1988: 173). </w:t>
      </w:r>
      <w:r w:rsidR="00E25E03" w:rsidRPr="00763522">
        <w:rPr>
          <w:rStyle w:val="StyleUnderline"/>
        </w:rPr>
        <w:t>This framing, markedly neoliberal in its implied concession regarding</w:t>
      </w:r>
      <w:r w:rsidRPr="002E78D6">
        <w:rPr>
          <w:rStyle w:val="StyleUnderline"/>
          <w:sz w:val="12"/>
          <w:u w:val="none"/>
        </w:rPr>
        <w:t>¶</w:t>
      </w:r>
      <w:r w:rsidR="00E25E03" w:rsidRPr="00763522">
        <w:rPr>
          <w:rStyle w:val="StyleUnderline"/>
        </w:rPr>
        <w:t xml:space="preserve"> the need for welfare retrenchment, leads Foucault </w:t>
      </w:r>
      <w:r w:rsidR="00E25E03" w:rsidRPr="001444C9">
        <w:rPr>
          <w:sz w:val="16"/>
        </w:rPr>
        <w:t>(1988: 173) to suggest that</w:t>
      </w:r>
      <w:r w:rsidRPr="002E78D6">
        <w:rPr>
          <w:sz w:val="12"/>
        </w:rPr>
        <w:t>¶</w:t>
      </w:r>
      <w:r w:rsidR="00E25E03" w:rsidRPr="001444C9">
        <w:rPr>
          <w:sz w:val="16"/>
        </w:rPr>
        <w:t xml:space="preserve"> ‘we must find a solution in technical terms’. He assures Bono that he is ‘not</w:t>
      </w:r>
      <w:r w:rsidRPr="002E78D6">
        <w:rPr>
          <w:sz w:val="12"/>
        </w:rPr>
        <w:t>¶</w:t>
      </w:r>
      <w:r w:rsidR="00E25E03" w:rsidRPr="001444C9">
        <w:rPr>
          <w:sz w:val="16"/>
        </w:rPr>
        <w:t xml:space="preserve"> advocating . . . any kind of wild liberalism that would lead to individual coverage</w:t>
      </w:r>
      <w:r w:rsidRPr="002E78D6">
        <w:rPr>
          <w:sz w:val="12"/>
        </w:rPr>
        <w:t>¶</w:t>
      </w:r>
      <w:r w:rsidR="00E25E03" w:rsidRPr="001444C9">
        <w:rPr>
          <w:sz w:val="16"/>
        </w:rPr>
        <w:t xml:space="preserve"> for those with means and an absence of cover for the rest’ (Foucault, 1988:</w:t>
      </w:r>
      <w:r w:rsidRPr="002E78D6">
        <w:rPr>
          <w:sz w:val="12"/>
        </w:rPr>
        <w:t>¶</w:t>
      </w:r>
      <w:r w:rsidR="00E25E03" w:rsidRPr="001444C9">
        <w:rPr>
          <w:sz w:val="16"/>
        </w:rPr>
        <w:t xml:space="preserve"> 175).</w:t>
      </w:r>
      <w:r w:rsidRPr="002E78D6">
        <w:rPr>
          <w:sz w:val="12"/>
        </w:rPr>
        <w:t>¶</w:t>
      </w:r>
      <w:r w:rsidR="00E25E03" w:rsidRPr="001444C9">
        <w:rPr>
          <w:sz w:val="16"/>
        </w:rPr>
        <w:t xml:space="preserve"> The exchange then ends in a somewhat odd fashion with Foucault (1988:</w:t>
      </w:r>
      <w:r w:rsidRPr="002E78D6">
        <w:rPr>
          <w:sz w:val="12"/>
        </w:rPr>
        <w:t>¶</w:t>
      </w:r>
      <w:r w:rsidR="00E25E03" w:rsidRPr="001444C9">
        <w:rPr>
          <w:sz w:val="16"/>
        </w:rPr>
        <w:t xml:space="preserve"> 176) raising the question of ‘what life is worth and the way in which one can</w:t>
      </w:r>
      <w:r w:rsidRPr="002E78D6">
        <w:rPr>
          <w:sz w:val="12"/>
        </w:rPr>
        <w:t>¶</w:t>
      </w:r>
      <w:r w:rsidR="00E25E03" w:rsidRPr="001444C9">
        <w:rPr>
          <w:sz w:val="16"/>
        </w:rPr>
        <w:t xml:space="preserve"> confront death’. Discussions, involving relevant individuals and organisations,</w:t>
      </w:r>
      <w:r w:rsidRPr="002E78D6">
        <w:rPr>
          <w:sz w:val="12"/>
        </w:rPr>
        <w:t>¶</w:t>
      </w:r>
      <w:r w:rsidR="00E25E03" w:rsidRPr="001444C9">
        <w:rPr>
          <w:sz w:val="16"/>
        </w:rPr>
        <w:t xml:space="preserve"> might result in a ‘recognized right for everybody to kill himself when he wishes in</w:t>
      </w:r>
      <w:r w:rsidRPr="002E78D6">
        <w:rPr>
          <w:sz w:val="12"/>
        </w:rPr>
        <w:t>¶</w:t>
      </w:r>
      <w:r w:rsidR="00E25E03" w:rsidRPr="001444C9">
        <w:rPr>
          <w:sz w:val="16"/>
        </w:rPr>
        <w:t xml:space="preserve"> decent conditions’ (Foucault, 1988: 176). However, in the context of the foregoing</w:t>
      </w:r>
      <w:r w:rsidRPr="002E78D6">
        <w:rPr>
          <w:sz w:val="12"/>
        </w:rPr>
        <w:t>¶</w:t>
      </w:r>
      <w:r w:rsidR="00E25E03" w:rsidRPr="001444C9">
        <w:rPr>
          <w:sz w:val="16"/>
        </w:rPr>
        <w:t xml:space="preserve"> conversation, this question, treated with a certain levity by Foucault, also appears</w:t>
      </w:r>
      <w:r w:rsidRPr="002E78D6">
        <w:rPr>
          <w:sz w:val="12"/>
        </w:rPr>
        <w:t>¶</w:t>
      </w:r>
      <w:r w:rsidR="00E25E03" w:rsidRPr="001444C9">
        <w:rPr>
          <w:sz w:val="16"/>
        </w:rPr>
        <w:t xml:space="preserve"> as a possible way of dealing with finite resources and the escalating costs borne</w:t>
      </w:r>
      <w:r w:rsidRPr="002E78D6">
        <w:rPr>
          <w:sz w:val="12"/>
        </w:rPr>
        <w:t>¶</w:t>
      </w:r>
      <w:r w:rsidR="00E25E03" w:rsidRPr="001444C9">
        <w:rPr>
          <w:sz w:val="16"/>
        </w:rPr>
        <w:t xml:space="preserve"> by the social state.</w:t>
      </w:r>
      <w:r w:rsidRPr="002E78D6">
        <w:rPr>
          <w:sz w:val="12"/>
        </w:rPr>
        <w:t>¶</w:t>
      </w:r>
      <w:r w:rsidR="00E25E03" w:rsidRPr="001444C9">
        <w:rPr>
          <w:sz w:val="16"/>
        </w:rPr>
        <w:t xml:space="preserve"> Foucault does not address the issue of the economic inequalities which</w:t>
      </w:r>
      <w:r w:rsidRPr="002E78D6">
        <w:rPr>
          <w:sz w:val="12"/>
        </w:rPr>
        <w:t>¶</w:t>
      </w:r>
      <w:r w:rsidR="00E25E03" w:rsidRPr="001444C9">
        <w:rPr>
          <w:sz w:val="16"/>
        </w:rPr>
        <w:t xml:space="preserve"> compel some to have recourse to social security. Poverty is rendered somewhat</w:t>
      </w:r>
      <w:r w:rsidRPr="002E78D6">
        <w:rPr>
          <w:sz w:val="12"/>
        </w:rPr>
        <w:t>¶</w:t>
      </w:r>
      <w:r w:rsidR="00E25E03" w:rsidRPr="001444C9">
        <w:rPr>
          <w:sz w:val="16"/>
        </w:rPr>
        <w:t xml:space="preserve"> passe in his body of theorisation. Hence, ‘poverty and inequality were essentially ´</w:t>
      </w:r>
      <w:r w:rsidRPr="002E78D6">
        <w:rPr>
          <w:sz w:val="12"/>
        </w:rPr>
        <w:t>¶</w:t>
      </w:r>
      <w:r w:rsidR="00E25E03" w:rsidRPr="001444C9">
        <w:rPr>
          <w:sz w:val="16"/>
        </w:rPr>
        <w:t xml:space="preserve"> a nineteenth-century problem. While he readily conceded that these issues were</w:t>
      </w:r>
      <w:r w:rsidRPr="002E78D6">
        <w:rPr>
          <w:sz w:val="12"/>
        </w:rPr>
        <w:t>¶</w:t>
      </w:r>
      <w:r w:rsidR="00E25E03" w:rsidRPr="001444C9">
        <w:rPr>
          <w:sz w:val="16"/>
        </w:rPr>
        <w:t xml:space="preserve"> not entirely resolved, they no longer need to be addressed [he maintains in</w:t>
      </w:r>
      <w:r w:rsidRPr="002E78D6">
        <w:rPr>
          <w:sz w:val="12"/>
        </w:rPr>
        <w:t>¶</w:t>
      </w:r>
      <w:r w:rsidR="00E25E03" w:rsidRPr="001444C9">
        <w:rPr>
          <w:sz w:val="16"/>
        </w:rPr>
        <w:t xml:space="preserve"> June 1978] “with the same urgency” ’ (Zamora, 2016b: 68). A more significant</w:t>
      </w:r>
      <w:r w:rsidRPr="002E78D6">
        <w:rPr>
          <w:sz w:val="12"/>
        </w:rPr>
        <w:t>¶</w:t>
      </w:r>
      <w:r w:rsidR="00E25E03" w:rsidRPr="001444C9">
        <w:rPr>
          <w:sz w:val="16"/>
        </w:rPr>
        <w:t xml:space="preserve"> problem was the more ‘diffuse systems of domination’ (Foucault in Zamora,</w:t>
      </w:r>
      <w:r w:rsidRPr="002E78D6">
        <w:rPr>
          <w:sz w:val="12"/>
        </w:rPr>
        <w:t>¶</w:t>
      </w:r>
      <w:r w:rsidR="00E25E03" w:rsidRPr="001444C9">
        <w:rPr>
          <w:sz w:val="16"/>
        </w:rPr>
        <w:t xml:space="preserve"> 2016b: 68). Intermeshed problems of extreme wealth existing alongside poverty</w:t>
      </w:r>
      <w:r w:rsidRPr="002E78D6">
        <w:rPr>
          <w:sz w:val="12"/>
        </w:rPr>
        <w:t>¶</w:t>
      </w:r>
      <w:r w:rsidR="00E25E03" w:rsidRPr="001444C9">
        <w:rPr>
          <w:sz w:val="16"/>
        </w:rPr>
        <w:t xml:space="preserve"> and other forms of material hardship became, for Foucault, replaced by a more</w:t>
      </w:r>
      <w:r w:rsidRPr="002E78D6">
        <w:rPr>
          <w:sz w:val="12"/>
        </w:rPr>
        <w:t>¶</w:t>
      </w:r>
      <w:r w:rsidR="00E25E03" w:rsidRPr="001444C9">
        <w:rPr>
          <w:sz w:val="16"/>
        </w:rPr>
        <w:t xml:space="preserve"> central and abstract concern: pervasive and ‘excessive power’ (Zamora, 2016b: 68).</w:t>
      </w:r>
      <w:r w:rsidRPr="002E78D6">
        <w:rPr>
          <w:sz w:val="12"/>
        </w:rPr>
        <w:t>¶</w:t>
      </w:r>
      <w:r w:rsidR="00E25E03" w:rsidRPr="001444C9">
        <w:rPr>
          <w:sz w:val="16"/>
        </w:rPr>
        <w:t xml:space="preserve"> </w:t>
      </w:r>
      <w:r w:rsidR="00E25E03" w:rsidRPr="00763522">
        <w:rPr>
          <w:rStyle w:val="StyleUnderline"/>
        </w:rPr>
        <w:t xml:space="preserve">Furthermore, conceptually, </w:t>
      </w:r>
      <w:r w:rsidR="00E25E03" w:rsidRPr="00A27B11">
        <w:rPr>
          <w:rStyle w:val="StyleUnderline"/>
          <w:highlight w:val="cyan"/>
        </w:rPr>
        <w:t>the welfare state</w:t>
      </w:r>
      <w:r w:rsidR="00E25E03" w:rsidRPr="00763522">
        <w:rPr>
          <w:rStyle w:val="StyleUnderline"/>
        </w:rPr>
        <w:t xml:space="preserve"> is rendered problematic because it</w:t>
      </w:r>
      <w:r w:rsidRPr="002E78D6">
        <w:rPr>
          <w:rStyle w:val="StyleUnderline"/>
          <w:sz w:val="12"/>
          <w:u w:val="none"/>
        </w:rPr>
        <w:t>¶</w:t>
      </w:r>
      <w:r w:rsidR="00E25E03" w:rsidRPr="00763522">
        <w:rPr>
          <w:rStyle w:val="StyleUnderline"/>
        </w:rPr>
        <w:t xml:space="preserve"> </w:t>
      </w:r>
      <w:r w:rsidR="00E25E03" w:rsidRPr="00A27B11">
        <w:rPr>
          <w:rStyle w:val="StyleUnderline"/>
          <w:highlight w:val="cyan"/>
        </w:rPr>
        <w:t>furnishes</w:t>
      </w:r>
      <w:r w:rsidR="00E25E03" w:rsidRPr="00763522">
        <w:rPr>
          <w:rStyle w:val="StyleUnderline"/>
        </w:rPr>
        <w:t xml:space="preserve"> an example of ‘</w:t>
      </w:r>
      <w:r w:rsidR="00E25E03" w:rsidRPr="00A27B11">
        <w:rPr>
          <w:rStyle w:val="StyleUnderline"/>
          <w:highlight w:val="cyan"/>
        </w:rPr>
        <w:t xml:space="preserve">biopower’ and </w:t>
      </w:r>
      <w:r w:rsidR="00E25E03" w:rsidRPr="00A27B11">
        <w:rPr>
          <w:rStyle w:val="Emphasis"/>
          <w:highlight w:val="cyan"/>
        </w:rPr>
        <w:t>social security is conceived as a ‘tool</w:t>
      </w:r>
      <w:r w:rsidRPr="002E78D6">
        <w:rPr>
          <w:rStyle w:val="Emphasis"/>
          <w:b w:val="0"/>
          <w:sz w:val="12"/>
          <w:u w:val="none"/>
        </w:rPr>
        <w:t>¶</w:t>
      </w:r>
      <w:r w:rsidR="00E25E03" w:rsidRPr="00A27B11">
        <w:rPr>
          <w:rStyle w:val="Emphasis"/>
          <w:highlight w:val="cyan"/>
        </w:rPr>
        <w:t xml:space="preserve"> that standardizes conduct and individuals’</w:t>
      </w:r>
      <w:r w:rsidR="00E25E03" w:rsidRPr="001444C9">
        <w:rPr>
          <w:sz w:val="16"/>
        </w:rPr>
        <w:t xml:space="preserve"> (Zamora, 2016b: 69). According to</w:t>
      </w:r>
      <w:r w:rsidRPr="002E78D6">
        <w:rPr>
          <w:sz w:val="12"/>
        </w:rPr>
        <w:t>¶</w:t>
      </w:r>
      <w:r w:rsidR="00E25E03" w:rsidRPr="001444C9">
        <w:rPr>
          <w:sz w:val="16"/>
        </w:rPr>
        <w:t xml:space="preserve"> Foucault’s associate Francois Ewald, </w:t>
      </w:r>
      <w:r w:rsidR="00E25E03" w:rsidRPr="00763522">
        <w:rPr>
          <w:rStyle w:val="StyleUnderline"/>
        </w:rPr>
        <w:t xml:space="preserve">the </w:t>
      </w:r>
      <w:r w:rsidR="00E25E03" w:rsidRPr="00A27B11">
        <w:rPr>
          <w:rStyle w:val="StyleUnderline"/>
          <w:highlight w:val="cyan"/>
        </w:rPr>
        <w:t>welfare state actually fulfils the ‘dream</w:t>
      </w:r>
      <w:r w:rsidRPr="002E78D6">
        <w:rPr>
          <w:rStyle w:val="StyleUnderline"/>
          <w:sz w:val="12"/>
          <w:u w:val="none"/>
        </w:rPr>
        <w:t>¶</w:t>
      </w:r>
      <w:r w:rsidR="00E25E03" w:rsidRPr="00A27B11">
        <w:rPr>
          <w:rStyle w:val="StyleUnderline"/>
          <w:highlight w:val="cyan"/>
        </w:rPr>
        <w:t xml:space="preserve"> of biopower’</w:t>
      </w:r>
      <w:r w:rsidR="00E25E03" w:rsidRPr="001444C9">
        <w:rPr>
          <w:sz w:val="16"/>
        </w:rPr>
        <w:t xml:space="preserve"> (Zamora, 2016b: 69).</w:t>
      </w:r>
      <w:r w:rsidRPr="002E78D6">
        <w:rPr>
          <w:sz w:val="12"/>
        </w:rPr>
        <w:t>¶</w:t>
      </w:r>
      <w:r w:rsidR="00E25E03" w:rsidRPr="001444C9">
        <w:rPr>
          <w:sz w:val="16"/>
        </w:rPr>
        <w:t xml:space="preserve"> Relatedly, in the ‘biopolitics’ lectures, we get no real sense that people resist</w:t>
      </w:r>
      <w:r w:rsidRPr="002E78D6">
        <w:rPr>
          <w:sz w:val="12"/>
        </w:rPr>
        <w:t>¶</w:t>
      </w:r>
      <w:r w:rsidR="00E25E03" w:rsidRPr="001444C9">
        <w:rPr>
          <w:sz w:val="16"/>
        </w:rPr>
        <w:t xml:space="preserve"> the imposition of neoliberalism. Aside from Foucault’s brief reference to the</w:t>
      </w:r>
      <w:r w:rsidRPr="002E78D6">
        <w:rPr>
          <w:sz w:val="12"/>
        </w:rPr>
        <w:t>¶</w:t>
      </w:r>
      <w:r w:rsidR="00E25E03" w:rsidRPr="001444C9">
        <w:rPr>
          <w:sz w:val="16"/>
        </w:rPr>
        <w:t xml:space="preserve"> general strike in the FRG opposing the neoliberal economic reconfiguration after</w:t>
      </w:r>
      <w:r w:rsidRPr="002E78D6">
        <w:rPr>
          <w:sz w:val="12"/>
        </w:rPr>
        <w:t>¶</w:t>
      </w:r>
      <w:r w:rsidR="00E25E03" w:rsidRPr="001444C9">
        <w:rPr>
          <w:sz w:val="16"/>
        </w:rPr>
        <w:t xml:space="preserve"> the Second World War, there is hardly any mention of how people collectively</w:t>
      </w:r>
      <w:r w:rsidRPr="002E78D6">
        <w:rPr>
          <w:sz w:val="12"/>
        </w:rPr>
        <w:t>¶</w:t>
      </w:r>
      <w:r w:rsidR="00E25E03" w:rsidRPr="001444C9">
        <w:rPr>
          <w:sz w:val="16"/>
        </w:rPr>
        <w:t xml:space="preserve"> organise or devise counter-hegemonic strategies. People are apt to ‘find ways</w:t>
      </w:r>
      <w:r w:rsidRPr="002E78D6">
        <w:rPr>
          <w:sz w:val="12"/>
        </w:rPr>
        <w:t>¶</w:t>
      </w:r>
      <w:r w:rsidR="00E25E03" w:rsidRPr="001444C9">
        <w:rPr>
          <w:sz w:val="16"/>
        </w:rPr>
        <w:t xml:space="preserve"> of surviving, negotiating, accommodating, refusing and resisting’ (Clarke, 2005:</w:t>
      </w:r>
      <w:r w:rsidRPr="002E78D6">
        <w:rPr>
          <w:sz w:val="12"/>
        </w:rPr>
        <w:t>¶</w:t>
      </w:r>
      <w:r w:rsidR="00E25E03" w:rsidRPr="001444C9">
        <w:rPr>
          <w:sz w:val="16"/>
        </w:rPr>
        <w:t xml:space="preserve"> 159). Yet, in Foucault’s analysis, there are ‘few social forces from below’ or ‘shared</w:t>
      </w:r>
      <w:r w:rsidRPr="002E78D6">
        <w:rPr>
          <w:sz w:val="12"/>
        </w:rPr>
        <w:t>¶</w:t>
      </w:r>
      <w:r w:rsidR="00E25E03" w:rsidRPr="001444C9">
        <w:rPr>
          <w:sz w:val="16"/>
        </w:rPr>
        <w:t xml:space="preserve"> struggles for freedom’. Such absences, in fact, are a ‘perennial limitation’ of his</w:t>
      </w:r>
      <w:r w:rsidRPr="002E78D6">
        <w:rPr>
          <w:sz w:val="12"/>
        </w:rPr>
        <w:t>¶</w:t>
      </w:r>
      <w:r w:rsidR="00E25E03" w:rsidRPr="001444C9">
        <w:rPr>
          <w:sz w:val="16"/>
        </w:rPr>
        <w:t xml:space="preserve"> work (Brown, 2015: 73–74). In contrast, a good deal of current analysis within the</w:t>
      </w:r>
      <w:r w:rsidRPr="002E78D6">
        <w:rPr>
          <w:sz w:val="12"/>
        </w:rPr>
        <w:t>¶</w:t>
      </w:r>
      <w:r w:rsidR="00E25E03" w:rsidRPr="001444C9">
        <w:rPr>
          <w:sz w:val="16"/>
        </w:rPr>
        <w:t xml:space="preserve"> field of social policy explores such forces of resistance (Dukelow and Kennett,</w:t>
      </w:r>
      <w:r w:rsidRPr="002E78D6">
        <w:rPr>
          <w:sz w:val="12"/>
        </w:rPr>
        <w:t>¶</w:t>
      </w:r>
      <w:r w:rsidR="00E25E03" w:rsidRPr="001444C9">
        <w:rPr>
          <w:sz w:val="16"/>
        </w:rPr>
        <w:t xml:space="preserve"> 2018; Gruegel and Riggirozzi, 2018; Ishkanian and Glasius, 2018; Papadopoulous</w:t>
      </w:r>
      <w:r w:rsidRPr="002E78D6">
        <w:rPr>
          <w:sz w:val="12"/>
        </w:rPr>
        <w:t>¶</w:t>
      </w:r>
      <w:r w:rsidR="00E25E03" w:rsidRPr="001444C9">
        <w:rPr>
          <w:sz w:val="16"/>
        </w:rPr>
        <w:t xml:space="preserve"> and Roumpakis, 2018; Schram and Pavlovskaya, 2017).</w:t>
      </w:r>
      <w:r w:rsidRPr="002E78D6">
        <w:rPr>
          <w:sz w:val="12"/>
        </w:rPr>
        <w:t>¶</w:t>
      </w:r>
      <w:r w:rsidR="00E25E03" w:rsidRPr="001444C9">
        <w:rPr>
          <w:sz w:val="16"/>
        </w:rPr>
        <w:t xml:space="preserve"> Despite these substantial problems with Foucault’s own stance, his analysis</w:t>
      </w:r>
      <w:r w:rsidRPr="002E78D6">
        <w:rPr>
          <w:sz w:val="12"/>
        </w:rPr>
        <w:t>¶</w:t>
      </w:r>
      <w:r w:rsidR="00E25E03" w:rsidRPr="001444C9">
        <w:rPr>
          <w:sz w:val="16"/>
        </w:rPr>
        <w:t xml:space="preserve"> seems to ‘predict crucial aspects of the marketization of social relations’</w:t>
      </w:r>
      <w:r w:rsidRPr="002E78D6">
        <w:rPr>
          <w:sz w:val="12"/>
        </w:rPr>
        <w:t>¶</w:t>
      </w:r>
      <w:r w:rsidR="00E25E03" w:rsidRPr="001444C9">
        <w:rPr>
          <w:sz w:val="16"/>
        </w:rPr>
        <w:t xml:space="preserve"> that subsequently occurred (McNay, 2009: 56). Indeed, his articulation of</w:t>
      </w:r>
      <w:r w:rsidRPr="002E78D6">
        <w:rPr>
          <w:sz w:val="12"/>
        </w:rPr>
        <w:t>¶</w:t>
      </w:r>
      <w:r w:rsidR="00E25E03" w:rsidRPr="001444C9">
        <w:rPr>
          <w:sz w:val="16"/>
        </w:rPr>
        <w:t xml:space="preserve"> neoliberalism predates its hegemonic consolidation. In this context, two aspects</w:t>
      </w:r>
      <w:r w:rsidRPr="002E78D6">
        <w:rPr>
          <w:sz w:val="12"/>
        </w:rPr>
        <w:t>¶</w:t>
      </w:r>
      <w:r w:rsidR="00E25E03" w:rsidRPr="001444C9">
        <w:rPr>
          <w:sz w:val="16"/>
        </w:rPr>
        <w:t xml:space="preserve"> of Foucault’s insights merit amplification. First, how the European Union (EU)</w:t>
      </w:r>
      <w:r w:rsidRPr="002E78D6">
        <w:rPr>
          <w:sz w:val="12"/>
        </w:rPr>
        <w:t>¶</w:t>
      </w:r>
      <w:r w:rsidR="00E25E03" w:rsidRPr="001444C9">
        <w:rPr>
          <w:sz w:val="16"/>
        </w:rPr>
        <w:t xml:space="preserve"> is, perhaps, shaping the conduct of macro-level economic and social policy in</w:t>
      </w:r>
      <w:r w:rsidRPr="002E78D6">
        <w:rPr>
          <w:sz w:val="12"/>
        </w:rPr>
        <w:t>¶</w:t>
      </w:r>
      <w:r w:rsidR="00E25E03" w:rsidRPr="001444C9">
        <w:rPr>
          <w:sz w:val="16"/>
        </w:rPr>
        <w:t xml:space="preserve"> line with ordoliberal principles. Second, how facets of social policy are being</w:t>
      </w:r>
      <w:r w:rsidRPr="002E78D6">
        <w:rPr>
          <w:sz w:val="12"/>
        </w:rPr>
        <w:t>¶</w:t>
      </w:r>
      <w:r w:rsidR="00E25E03" w:rsidRPr="001444C9">
        <w:rPr>
          <w:sz w:val="16"/>
        </w:rPr>
        <w:t xml:space="preserve"> shaped in line with Foucault’s account of neoliberalism</w:t>
      </w:r>
      <w:r w:rsidRPr="002E78D6">
        <w:rPr>
          <w:sz w:val="12"/>
        </w:rPr>
        <w:t>¶</w:t>
      </w:r>
      <w:r w:rsidR="00E25E03" w:rsidRPr="001444C9">
        <w:rPr>
          <w:sz w:val="16"/>
        </w:rPr>
        <w:t xml:space="preserve"> According to the ordoliberals, </w:t>
      </w:r>
      <w:r w:rsidR="00E25E03" w:rsidRPr="00A27B11">
        <w:rPr>
          <w:rStyle w:val="StyleUnderline"/>
          <w:highlight w:val="cyan"/>
        </w:rPr>
        <w:t>social policy is ‘no longer a means for</w:t>
      </w:r>
      <w:r w:rsidRPr="002E78D6">
        <w:rPr>
          <w:rStyle w:val="StyleUnderline"/>
          <w:sz w:val="12"/>
          <w:u w:val="none"/>
        </w:rPr>
        <w:t>¶</w:t>
      </w:r>
      <w:r w:rsidR="00E25E03" w:rsidRPr="00A27B11">
        <w:rPr>
          <w:rStyle w:val="StyleUnderline"/>
          <w:highlight w:val="cyan"/>
        </w:rPr>
        <w:t xml:space="preserve"> countering the economic, </w:t>
      </w:r>
      <w:r w:rsidR="00E25E03" w:rsidRPr="00A27B11">
        <w:rPr>
          <w:rStyle w:val="Emphasis"/>
          <w:highlight w:val="cyan"/>
        </w:rPr>
        <w:t>but a means for sustaining the logic of competition’</w:t>
      </w:r>
      <w:r w:rsidRPr="002E78D6">
        <w:rPr>
          <w:sz w:val="12"/>
        </w:rPr>
        <w:t>¶</w:t>
      </w:r>
      <w:r w:rsidR="00E25E03" w:rsidRPr="001444C9">
        <w:rPr>
          <w:sz w:val="16"/>
        </w:rPr>
        <w:t xml:space="preserve"> (Donzelot, 2008: 124). This dimension has become magnified in recent years</w:t>
      </w:r>
      <w:r w:rsidRPr="002E78D6">
        <w:rPr>
          <w:sz w:val="12"/>
        </w:rPr>
        <w:t>¶</w:t>
      </w:r>
      <w:r w:rsidR="00E25E03" w:rsidRPr="001444C9">
        <w:rPr>
          <w:sz w:val="16"/>
        </w:rPr>
        <w:t xml:space="preserve"> with more coercive and punitive forms of social security provision – recoded as</w:t>
      </w:r>
      <w:r w:rsidRPr="002E78D6">
        <w:rPr>
          <w:sz w:val="12"/>
        </w:rPr>
        <w:t>¶</w:t>
      </w:r>
      <w:r w:rsidR="00E25E03" w:rsidRPr="001444C9">
        <w:rPr>
          <w:sz w:val="16"/>
        </w:rPr>
        <w:t xml:space="preserve"> ‘welfare’ – becoming embedded (Fletcher and Flint, 2018; see also Garrett, 2007;</w:t>
      </w:r>
      <w:r w:rsidRPr="002E78D6">
        <w:rPr>
          <w:sz w:val="12"/>
        </w:rPr>
        <w:t>¶</w:t>
      </w:r>
      <w:r w:rsidR="00E25E03" w:rsidRPr="001444C9">
        <w:rPr>
          <w:sz w:val="16"/>
        </w:rPr>
        <w:t xml:space="preserve"> 2015a). Harsher regimes have contributed to processes of ‘deproletarianization’</w:t>
      </w:r>
      <w:r w:rsidRPr="002E78D6">
        <w:rPr>
          <w:sz w:val="12"/>
        </w:rPr>
        <w:t>¶</w:t>
      </w:r>
      <w:r w:rsidR="00E25E03" w:rsidRPr="001444C9">
        <w:rPr>
          <w:sz w:val="16"/>
        </w:rPr>
        <w:t xml:space="preserve"> similar to those promoted by Ropke (see also Bonefeld, ¨ 2012). For him, </w:t>
      </w:r>
      <w:r w:rsidR="00E25E03" w:rsidRPr="00A27B11">
        <w:rPr>
          <w:rStyle w:val="StyleUnderline"/>
          <w:highlight w:val="cyan"/>
        </w:rPr>
        <w:t>welfare</w:t>
      </w:r>
      <w:r w:rsidRPr="002E78D6">
        <w:rPr>
          <w:rStyle w:val="StyleUnderline"/>
          <w:sz w:val="12"/>
          <w:u w:val="none"/>
        </w:rPr>
        <w:t>¶</w:t>
      </w:r>
      <w:r w:rsidR="00E25E03" w:rsidRPr="00A27B11">
        <w:rPr>
          <w:rStyle w:val="StyleUnderline"/>
          <w:highlight w:val="cyan"/>
        </w:rPr>
        <w:t xml:space="preserve"> policy</w:t>
      </w:r>
      <w:r w:rsidR="00E25E03" w:rsidRPr="00763522">
        <w:rPr>
          <w:rStyle w:val="StyleUnderline"/>
        </w:rPr>
        <w:t xml:space="preserve"> had to be ‘</w:t>
      </w:r>
      <w:r w:rsidR="00E25E03" w:rsidRPr="00A27B11">
        <w:rPr>
          <w:rStyle w:val="Emphasis"/>
          <w:highlight w:val="cyan"/>
        </w:rPr>
        <w:t>equivalent to a policy of eliminating the proletariat’</w:t>
      </w:r>
      <w:r w:rsidR="00E25E03" w:rsidRPr="001444C9">
        <w:rPr>
          <w:sz w:val="16"/>
        </w:rPr>
        <w:t xml:space="preserve"> (Ropke, ¨</w:t>
      </w:r>
      <w:r w:rsidRPr="002E78D6">
        <w:rPr>
          <w:sz w:val="12"/>
        </w:rPr>
        <w:t>¶</w:t>
      </w:r>
      <w:r w:rsidR="00E25E03" w:rsidRPr="001444C9">
        <w:rPr>
          <w:sz w:val="16"/>
        </w:rPr>
        <w:t xml:space="preserve"> 1950: 225). That is to say, </w:t>
      </w:r>
      <w:r w:rsidR="00E25E03" w:rsidRPr="00763522">
        <w:rPr>
          <w:rStyle w:val="StyleUnderline"/>
        </w:rPr>
        <w:t xml:space="preserve">welfare must </w:t>
      </w:r>
      <w:r w:rsidR="00E25E03" w:rsidRPr="00A27B11">
        <w:rPr>
          <w:rStyle w:val="StyleUnderline"/>
          <w:highlight w:val="cyan"/>
        </w:rPr>
        <w:t xml:space="preserve">seek to </w:t>
      </w:r>
      <w:r w:rsidR="00E25E03" w:rsidRPr="00A27B11">
        <w:rPr>
          <w:rStyle w:val="Emphasis"/>
          <w:highlight w:val="cyan"/>
        </w:rPr>
        <w:t>prevent employed and unemployed</w:t>
      </w:r>
      <w:r w:rsidRPr="002E78D6">
        <w:rPr>
          <w:rStyle w:val="Emphasis"/>
          <w:b w:val="0"/>
          <w:sz w:val="12"/>
          <w:u w:val="none"/>
        </w:rPr>
        <w:t>¶</w:t>
      </w:r>
      <w:r w:rsidR="00E25E03" w:rsidRPr="00A27B11">
        <w:rPr>
          <w:rStyle w:val="Emphasis"/>
          <w:highlight w:val="cyan"/>
        </w:rPr>
        <w:t xml:space="preserve"> workers from collectivising their interests</w:t>
      </w:r>
      <w:r w:rsidR="00E25E03" w:rsidRPr="00763522">
        <w:rPr>
          <w:rStyle w:val="StyleUnderline"/>
        </w:rPr>
        <w:t xml:space="preserve"> and from meaningfully forging bonds</w:t>
      </w:r>
      <w:r w:rsidRPr="002E78D6">
        <w:rPr>
          <w:rStyle w:val="StyleUnderline"/>
          <w:sz w:val="12"/>
          <w:u w:val="none"/>
        </w:rPr>
        <w:t>¶</w:t>
      </w:r>
      <w:r w:rsidR="00E25E03" w:rsidRPr="00763522">
        <w:rPr>
          <w:rStyle w:val="StyleUnderline"/>
        </w:rPr>
        <w:t xml:space="preserve"> of solidarity which would potentially culminate in the formation of a collective</w:t>
      </w:r>
      <w:r w:rsidRPr="002E78D6">
        <w:rPr>
          <w:rStyle w:val="StyleUnderline"/>
          <w:sz w:val="12"/>
          <w:u w:val="none"/>
        </w:rPr>
        <w:t>¶</w:t>
      </w:r>
      <w:r w:rsidR="00E25E03" w:rsidRPr="00763522">
        <w:rPr>
          <w:rStyle w:val="StyleUnderline"/>
        </w:rPr>
        <w:t xml:space="preserve"> class consciousness</w:t>
      </w:r>
      <w:r w:rsidR="00E25E03" w:rsidRPr="001444C9">
        <w:rPr>
          <w:sz w:val="16"/>
        </w:rPr>
        <w:t>. As Foucault observed, the ordoliberals were committed to</w:t>
      </w:r>
      <w:r w:rsidRPr="002E78D6">
        <w:rPr>
          <w:sz w:val="12"/>
        </w:rPr>
        <w:t>¶</w:t>
      </w:r>
      <w:r w:rsidR="00E25E03" w:rsidRPr="001444C9">
        <w:rPr>
          <w:sz w:val="16"/>
        </w:rPr>
        <w:t xml:space="preserve"> crafting policies and practices preventing the working class from coalescing as</w:t>
      </w:r>
      <w:r w:rsidRPr="002E78D6">
        <w:rPr>
          <w:sz w:val="12"/>
        </w:rPr>
        <w:t>¶</w:t>
      </w:r>
      <w:r w:rsidR="00E25E03" w:rsidRPr="001444C9">
        <w:rPr>
          <w:sz w:val="16"/>
        </w:rPr>
        <w:t xml:space="preserve"> a potential dual power. Subsequently, policy has continued to function in this</w:t>
      </w:r>
      <w:r w:rsidRPr="002E78D6">
        <w:rPr>
          <w:sz w:val="12"/>
        </w:rPr>
        <w:t>¶</w:t>
      </w:r>
      <w:r w:rsidR="00E25E03" w:rsidRPr="001444C9">
        <w:rPr>
          <w:sz w:val="16"/>
        </w:rPr>
        <w:t xml:space="preserve"> way. Relatedly, across Europe and elsewhere, a range of anti-trade union laws</w:t>
      </w:r>
      <w:r w:rsidRPr="002E78D6">
        <w:rPr>
          <w:sz w:val="12"/>
        </w:rPr>
        <w:t>¶</w:t>
      </w:r>
      <w:r w:rsidR="00E25E03" w:rsidRPr="001444C9">
        <w:rPr>
          <w:sz w:val="16"/>
        </w:rPr>
        <w:t xml:space="preserve"> has endeavoured to undergird this project (Ishkanian and Glasius, 2018). As</w:t>
      </w:r>
      <w:r w:rsidRPr="002E78D6">
        <w:rPr>
          <w:sz w:val="12"/>
        </w:rPr>
        <w:t>¶</w:t>
      </w:r>
      <w:r w:rsidR="00E25E03" w:rsidRPr="001444C9">
        <w:rPr>
          <w:sz w:val="16"/>
        </w:rPr>
        <w:t xml:space="preserve"> Foucault highlights, according to the ordoliberals, alternative ways had to be</w:t>
      </w:r>
      <w:r w:rsidRPr="002E78D6">
        <w:rPr>
          <w:sz w:val="12"/>
        </w:rPr>
        <w:t>¶</w:t>
      </w:r>
      <w:r w:rsidR="00E25E03" w:rsidRPr="001444C9">
        <w:rPr>
          <w:sz w:val="16"/>
        </w:rPr>
        <w:t xml:space="preserve"> found to cultivate non-threatening forms of collective consciousness, group</w:t>
      </w:r>
      <w:r w:rsidRPr="002E78D6">
        <w:rPr>
          <w:sz w:val="12"/>
        </w:rPr>
        <w:t>¶</w:t>
      </w:r>
      <w:r w:rsidR="00E25E03" w:rsidRPr="001444C9">
        <w:rPr>
          <w:sz w:val="16"/>
        </w:rPr>
        <w:t xml:space="preserve"> identity and social cohesion. For Ropke ( ¨ 1957), religious morality might serve</w:t>
      </w:r>
      <w:r w:rsidRPr="002E78D6">
        <w:rPr>
          <w:sz w:val="12"/>
        </w:rPr>
        <w:t>¶</w:t>
      </w:r>
      <w:r w:rsidR="00E25E03" w:rsidRPr="001444C9">
        <w:rPr>
          <w:sz w:val="16"/>
        </w:rPr>
        <w:t xml:space="preserve"> as the glue holding together societies perpetually at risk of dissolving because of</w:t>
      </w:r>
      <w:r w:rsidRPr="002E78D6">
        <w:rPr>
          <w:sz w:val="12"/>
        </w:rPr>
        <w:t>¶</w:t>
      </w:r>
      <w:r w:rsidR="00E25E03" w:rsidRPr="001444C9">
        <w:rPr>
          <w:sz w:val="16"/>
        </w:rPr>
        <w:t xml:space="preserve"> market competition. In his support of the Apartheid regime in South Africa, he</w:t>
      </w:r>
      <w:r w:rsidRPr="002E78D6">
        <w:rPr>
          <w:sz w:val="12"/>
        </w:rPr>
        <w:t>¶</w:t>
      </w:r>
      <w:r w:rsidR="00E25E03" w:rsidRPr="001444C9">
        <w:rPr>
          <w:sz w:val="16"/>
        </w:rPr>
        <w:t xml:space="preserve"> also implicitly recognised the advantages of exclusionary and racialised forms of</w:t>
      </w:r>
      <w:r w:rsidRPr="002E78D6">
        <w:rPr>
          <w:sz w:val="12"/>
        </w:rPr>
        <w:t>¶</w:t>
      </w:r>
      <w:r w:rsidR="00E25E03" w:rsidRPr="001444C9">
        <w:rPr>
          <w:sz w:val="16"/>
        </w:rPr>
        <w:t xml:space="preserve"> attachment and solidarity (Slobodian, 2014).</w:t>
      </w:r>
      <w:r w:rsidRPr="002E78D6">
        <w:rPr>
          <w:sz w:val="12"/>
        </w:rPr>
        <w:t>¶</w:t>
      </w:r>
      <w:r w:rsidR="00E25E03" w:rsidRPr="001444C9">
        <w:rPr>
          <w:sz w:val="16"/>
        </w:rPr>
        <w:t xml:space="preserve"> Perhaps the interest in promoting ‘social inclusion’ hints at a similar concern,</w:t>
      </w:r>
      <w:r w:rsidRPr="002E78D6">
        <w:rPr>
          <w:sz w:val="12"/>
        </w:rPr>
        <w:t>¶</w:t>
      </w:r>
      <w:r w:rsidR="00E25E03" w:rsidRPr="001444C9">
        <w:rPr>
          <w:sz w:val="16"/>
        </w:rPr>
        <w:t xml:space="preserve"> amongst contemporary elites, that competition might result in a ‘social explosion’</w:t>
      </w:r>
      <w:r w:rsidRPr="002E78D6">
        <w:rPr>
          <w:sz w:val="12"/>
        </w:rPr>
        <w:t>¶</w:t>
      </w:r>
      <w:r w:rsidR="00E25E03" w:rsidRPr="001444C9">
        <w:rPr>
          <w:sz w:val="16"/>
        </w:rPr>
        <w:t xml:space="preserve"> if the state fails to calibrate its interventions to counter such inherent tendencies</w:t>
      </w:r>
      <w:r w:rsidRPr="002E78D6">
        <w:rPr>
          <w:sz w:val="12"/>
        </w:rPr>
        <w:t>¶</w:t>
      </w:r>
      <w:r w:rsidR="00E25E03" w:rsidRPr="001444C9">
        <w:rPr>
          <w:sz w:val="16"/>
        </w:rPr>
        <w:t xml:space="preserve"> (Ropke, ¨ 1950: 181). Since Foucault gave his lectures, social inclusion talk has</w:t>
      </w:r>
      <w:r w:rsidRPr="002E78D6">
        <w:rPr>
          <w:sz w:val="12"/>
        </w:rPr>
        <w:t>¶</w:t>
      </w:r>
      <w:r w:rsidR="00E25E03" w:rsidRPr="001444C9">
        <w:rPr>
          <w:sz w:val="16"/>
        </w:rPr>
        <w:t xml:space="preserve"> become ‘diffused through international policy networks’ particularly within the</w:t>
      </w:r>
      <w:r w:rsidRPr="002E78D6">
        <w:rPr>
          <w:sz w:val="12"/>
        </w:rPr>
        <w:t>¶</w:t>
      </w:r>
      <w:r w:rsidR="00E25E03" w:rsidRPr="001444C9">
        <w:rPr>
          <w:sz w:val="16"/>
        </w:rPr>
        <w:t xml:space="preserve"> EU (Beland, ´ 2014:143).Here, the ‘inverse of exclusion is thus “integration” and the</w:t>
      </w:r>
      <w:r w:rsidRPr="002E78D6">
        <w:rPr>
          <w:sz w:val="12"/>
        </w:rPr>
        <w:t>¶</w:t>
      </w:r>
      <w:r w:rsidR="00E25E03" w:rsidRPr="001444C9">
        <w:rPr>
          <w:sz w:val="16"/>
        </w:rPr>
        <w:t xml:space="preserve"> process of attaining it, “insertion”’ (Silver,1994:542). In the UK, by the mid-1990s,</w:t>
      </w:r>
      <w:r w:rsidRPr="002E78D6">
        <w:rPr>
          <w:sz w:val="12"/>
        </w:rPr>
        <w:t>¶</w:t>
      </w:r>
      <w:r w:rsidR="00E25E03" w:rsidRPr="001444C9">
        <w:rPr>
          <w:sz w:val="16"/>
        </w:rPr>
        <w:t xml:space="preserve"> social inclusion had, of course, become central to New Labour’s approach to social</w:t>
      </w:r>
      <w:r w:rsidRPr="002E78D6">
        <w:rPr>
          <w:sz w:val="12"/>
        </w:rPr>
        <w:t>¶</w:t>
      </w:r>
      <w:r w:rsidR="00E25E03" w:rsidRPr="001444C9">
        <w:rPr>
          <w:sz w:val="16"/>
        </w:rPr>
        <w:t xml:space="preserve"> justice issues (Commission on Social Justice, 1994; Winslow and Hall, 2013). This</w:t>
      </w:r>
      <w:r w:rsidRPr="002E78D6">
        <w:rPr>
          <w:sz w:val="12"/>
        </w:rPr>
        <w:t>¶</w:t>
      </w:r>
      <w:r w:rsidR="00E25E03" w:rsidRPr="001444C9">
        <w:rPr>
          <w:sz w:val="16"/>
        </w:rPr>
        <w:t xml:space="preserve"> and similar discourses potentially inject a ‘warmth’ into the cold, calculative logic</w:t>
      </w:r>
      <w:r w:rsidRPr="002E78D6">
        <w:rPr>
          <w:sz w:val="12"/>
        </w:rPr>
        <w:t>¶</w:t>
      </w:r>
      <w:r w:rsidR="00E25E03" w:rsidRPr="001444C9">
        <w:rPr>
          <w:sz w:val="16"/>
        </w:rPr>
        <w:t xml:space="preserve"> of competition and seek to rhetorically ensure that all ‘players’ are kept within</w:t>
      </w:r>
      <w:r w:rsidRPr="002E78D6">
        <w:rPr>
          <w:sz w:val="12"/>
        </w:rPr>
        <w:t>¶</w:t>
      </w:r>
      <w:r w:rsidR="00E25E03" w:rsidRPr="001444C9">
        <w:rPr>
          <w:sz w:val="16"/>
        </w:rPr>
        <w:t xml:space="preserve"> the neoliberal ‘game’ (Donzelot, 2008: 131). </w:t>
      </w:r>
      <w:r w:rsidR="00E25E03" w:rsidRPr="00A27B11">
        <w:rPr>
          <w:rStyle w:val="StyleUnderline"/>
          <w:highlight w:val="cyan"/>
        </w:rPr>
        <w:t>The aim is to generate social policy as</w:t>
      </w:r>
      <w:r w:rsidRPr="002E78D6">
        <w:rPr>
          <w:rStyle w:val="StyleUnderline"/>
          <w:sz w:val="12"/>
          <w:u w:val="none"/>
        </w:rPr>
        <w:t>¶</w:t>
      </w:r>
      <w:r w:rsidR="00E25E03" w:rsidRPr="00A27B11">
        <w:rPr>
          <w:rStyle w:val="StyleUnderline"/>
          <w:highlight w:val="cyan"/>
        </w:rPr>
        <w:t xml:space="preserve"> a ‘</w:t>
      </w:r>
      <w:r w:rsidR="00E25E03" w:rsidRPr="00A27B11">
        <w:rPr>
          <w:rStyle w:val="Emphasis"/>
          <w:highlight w:val="cyan"/>
        </w:rPr>
        <w:t>struggle against exclusion on condition</w:t>
      </w:r>
      <w:r w:rsidR="00E25E03" w:rsidRPr="00763522">
        <w:rPr>
          <w:rStyle w:val="Emphasis"/>
        </w:rPr>
        <w:t xml:space="preserve"> . . . that it is </w:t>
      </w:r>
      <w:r w:rsidR="00E25E03" w:rsidRPr="00A27B11">
        <w:rPr>
          <w:rStyle w:val="Emphasis"/>
          <w:highlight w:val="cyan"/>
        </w:rPr>
        <w:t>not aiming to reduce</w:t>
      </w:r>
      <w:r w:rsidRPr="002E78D6">
        <w:rPr>
          <w:rStyle w:val="Emphasis"/>
          <w:b w:val="0"/>
          <w:sz w:val="12"/>
          <w:u w:val="none"/>
        </w:rPr>
        <w:t>¶</w:t>
      </w:r>
      <w:r w:rsidR="00E25E03" w:rsidRPr="00A27B11">
        <w:rPr>
          <w:rStyle w:val="Emphasis"/>
          <w:highlight w:val="cyan"/>
        </w:rPr>
        <w:t xml:space="preserve"> inequalities’</w:t>
      </w:r>
      <w:r w:rsidR="00E25E03" w:rsidRPr="001444C9">
        <w:rPr>
          <w:sz w:val="16"/>
        </w:rPr>
        <w:t xml:space="preserve"> (Donzelot, 2008: 131). This perspective is not, therefore, rooted</w:t>
      </w:r>
      <w:r w:rsidRPr="002E78D6">
        <w:rPr>
          <w:sz w:val="12"/>
        </w:rPr>
        <w:t>¶</w:t>
      </w:r>
      <w:r w:rsidR="00E25E03" w:rsidRPr="001444C9">
        <w:rPr>
          <w:sz w:val="16"/>
        </w:rPr>
        <w:t xml:space="preserve"> in a ‘disavowal’ or dismantling of the ‘social’, as some commentators suggest</w:t>
      </w:r>
      <w:r w:rsidRPr="002E78D6">
        <w:rPr>
          <w:sz w:val="12"/>
        </w:rPr>
        <w:t>¶</w:t>
      </w:r>
      <w:r w:rsidR="00E25E03" w:rsidRPr="001444C9">
        <w:rPr>
          <w:sz w:val="16"/>
        </w:rPr>
        <w:t xml:space="preserve"> (Brown, 2018); rather </w:t>
      </w:r>
      <w:r w:rsidR="00E25E03" w:rsidRPr="00A27B11">
        <w:rPr>
          <w:rStyle w:val="StyleUnderline"/>
          <w:highlight w:val="cyan"/>
        </w:rPr>
        <w:t>it is one which tries to reconstitute the ‘social’ in line with</w:t>
      </w:r>
      <w:r w:rsidRPr="002E78D6">
        <w:rPr>
          <w:rStyle w:val="StyleUnderline"/>
          <w:sz w:val="12"/>
          <w:u w:val="none"/>
        </w:rPr>
        <w:t>¶</w:t>
      </w:r>
      <w:r w:rsidR="00E25E03" w:rsidRPr="00A27B11">
        <w:rPr>
          <w:rStyle w:val="StyleUnderline"/>
          <w:highlight w:val="cyan"/>
        </w:rPr>
        <w:t xml:space="preserve"> the imperatives of unrelenting market competition</w:t>
      </w:r>
      <w:r w:rsidR="00E25E03" w:rsidRPr="001444C9">
        <w:rPr>
          <w:sz w:val="16"/>
        </w:rPr>
        <w:t>. As we have seen, Foucault</w:t>
      </w:r>
      <w:r w:rsidRPr="002E78D6">
        <w:rPr>
          <w:sz w:val="12"/>
        </w:rPr>
        <w:t>¶</w:t>
      </w:r>
      <w:r w:rsidR="00E25E03" w:rsidRPr="001444C9">
        <w:rPr>
          <w:sz w:val="16"/>
        </w:rPr>
        <w:t xml:space="preserve"> emphasises that ‘morals play a central role’ </w:t>
      </w:r>
      <w:r w:rsidR="00E25E03" w:rsidRPr="00A27B11">
        <w:rPr>
          <w:rStyle w:val="StyleUnderline"/>
          <w:highlight w:val="cyan"/>
        </w:rPr>
        <w:t>in the</w:t>
      </w:r>
      <w:r w:rsidR="00E25E03" w:rsidRPr="00763522">
        <w:rPr>
          <w:rStyle w:val="StyleUnderline"/>
        </w:rPr>
        <w:t xml:space="preserve"> establishment and </w:t>
      </w:r>
      <w:r w:rsidR="00E25E03" w:rsidRPr="00A27B11">
        <w:rPr>
          <w:rStyle w:val="StyleUnderline"/>
          <w:highlight w:val="cyan"/>
        </w:rPr>
        <w:t>maintenance</w:t>
      </w:r>
      <w:r w:rsidRPr="002E78D6">
        <w:rPr>
          <w:rStyle w:val="StyleUnderline"/>
          <w:sz w:val="12"/>
          <w:u w:val="none"/>
        </w:rPr>
        <w:t>¶</w:t>
      </w:r>
      <w:r w:rsidR="00E25E03" w:rsidRPr="00A27B11">
        <w:rPr>
          <w:rStyle w:val="StyleUnderline"/>
          <w:highlight w:val="cyan"/>
        </w:rPr>
        <w:t xml:space="preserve"> of</w:t>
      </w:r>
      <w:r w:rsidR="00E25E03" w:rsidRPr="00763522">
        <w:rPr>
          <w:rStyle w:val="StyleUnderline"/>
        </w:rPr>
        <w:t xml:space="preserve"> a </w:t>
      </w:r>
      <w:r w:rsidR="00E25E03" w:rsidRPr="00A27B11">
        <w:rPr>
          <w:rStyle w:val="StyleUnderline"/>
          <w:highlight w:val="cyan"/>
        </w:rPr>
        <w:t>neoliberal society</w:t>
      </w:r>
      <w:r w:rsidR="00E25E03" w:rsidRPr="00763522">
        <w:rPr>
          <w:rStyle w:val="StyleUnderline"/>
        </w:rPr>
        <w:t xml:space="preserve"> and </w:t>
      </w:r>
      <w:r w:rsidR="00E25E03" w:rsidRPr="00A27B11">
        <w:rPr>
          <w:rStyle w:val="StyleUnderline"/>
          <w:highlight w:val="cyan"/>
        </w:rPr>
        <w:t>social policy plays a role in operationalising the values</w:t>
      </w:r>
      <w:r w:rsidRPr="002E78D6">
        <w:rPr>
          <w:rStyle w:val="StyleUnderline"/>
          <w:sz w:val="12"/>
          <w:u w:val="none"/>
        </w:rPr>
        <w:t>¶</w:t>
      </w:r>
      <w:r w:rsidR="00E25E03" w:rsidRPr="00A27B11">
        <w:rPr>
          <w:rStyle w:val="StyleUnderline"/>
          <w:highlight w:val="cyan"/>
        </w:rPr>
        <w:t xml:space="preserve"> of such a society</w:t>
      </w:r>
      <w:r w:rsidR="00E25E03" w:rsidRPr="001444C9">
        <w:rPr>
          <w:sz w:val="16"/>
        </w:rPr>
        <w:t xml:space="preserve"> (Amable, 2011: 4). In terms of social protection and housing,</w:t>
      </w:r>
      <w:r w:rsidRPr="002E78D6">
        <w:rPr>
          <w:sz w:val="12"/>
        </w:rPr>
        <w:t>¶</w:t>
      </w:r>
      <w:r w:rsidR="00E25E03" w:rsidRPr="001444C9">
        <w:rPr>
          <w:sz w:val="16"/>
        </w:rPr>
        <w:t xml:space="preserve"> this dimension was to the fore in the Blairite mantra of ‘no rights without</w:t>
      </w:r>
      <w:r w:rsidRPr="002E78D6">
        <w:rPr>
          <w:sz w:val="12"/>
        </w:rPr>
        <w:t>¶</w:t>
      </w:r>
      <w:r w:rsidR="00E25E03" w:rsidRPr="001444C9">
        <w:rPr>
          <w:sz w:val="16"/>
        </w:rPr>
        <w:t xml:space="preserve"> responsibilities’ (Swanson, 2000).</w:t>
      </w:r>
      <w:r w:rsidRPr="002E78D6">
        <w:rPr>
          <w:sz w:val="12"/>
        </w:rPr>
        <w:t>¶</w:t>
      </w:r>
      <w:r w:rsidR="00E25E03" w:rsidRPr="001444C9">
        <w:rPr>
          <w:sz w:val="16"/>
        </w:rPr>
        <w:t xml:space="preserve"> Ropke ( ¨ 1950: 181) had called for a ‘high standard of business ethics’ amongst</w:t>
      </w:r>
      <w:r w:rsidRPr="002E78D6">
        <w:rPr>
          <w:sz w:val="12"/>
        </w:rPr>
        <w:t>¶</w:t>
      </w:r>
      <w:r w:rsidR="00E25E03" w:rsidRPr="001444C9">
        <w:rPr>
          <w:sz w:val="16"/>
        </w:rPr>
        <w:t xml:space="preserve"> elites, viewing this as a vital element within the ordoliberal vision. Post-crash, this</w:t>
      </w:r>
      <w:r w:rsidRPr="002E78D6">
        <w:rPr>
          <w:sz w:val="12"/>
        </w:rPr>
        <w:t>¶</w:t>
      </w:r>
      <w:r w:rsidR="00E25E03" w:rsidRPr="001444C9">
        <w:rPr>
          <w:sz w:val="16"/>
        </w:rPr>
        <w:t xml:space="preserve"> discursive preoccupation has also been reflected in a new rhetorical attentiveness</w:t>
      </w:r>
      <w:r w:rsidRPr="002E78D6">
        <w:rPr>
          <w:sz w:val="12"/>
        </w:rPr>
        <w:t>¶</w:t>
      </w:r>
      <w:r w:rsidR="00E25E03" w:rsidRPr="001444C9">
        <w:rPr>
          <w:sz w:val="16"/>
        </w:rPr>
        <w:t xml:space="preserve"> to nurturing ‘inclusive capitalism’ (Brading, 212; Carney, 2014; Lagarde, 2014).</w:t>
      </w:r>
      <w:r w:rsidRPr="002E78D6">
        <w:rPr>
          <w:sz w:val="12"/>
        </w:rPr>
        <w:t>¶</w:t>
      </w:r>
      <w:r w:rsidR="00E25E03" w:rsidRPr="001444C9">
        <w:rPr>
          <w:sz w:val="16"/>
        </w:rPr>
        <w:t xml:space="preserve"> Similar motivations are integral to failed political projects pivoting on social</w:t>
      </w:r>
      <w:r w:rsidRPr="002E78D6">
        <w:rPr>
          <w:sz w:val="12"/>
        </w:rPr>
        <w:t>¶</w:t>
      </w:r>
      <w:r w:rsidR="00E25E03" w:rsidRPr="001444C9">
        <w:rPr>
          <w:sz w:val="16"/>
        </w:rPr>
        <w:t xml:space="preserve"> policy keywords such as the ‘big society’ (Cabinet Office, 2010) and the promotion</w:t>
      </w:r>
      <w:r w:rsidRPr="002E78D6">
        <w:rPr>
          <w:sz w:val="12"/>
        </w:rPr>
        <w:t>¶</w:t>
      </w:r>
      <w:r w:rsidR="00E25E03" w:rsidRPr="001444C9">
        <w:rPr>
          <w:sz w:val="16"/>
        </w:rPr>
        <w:t xml:space="preserve"> of ‘happiness’ (Seligman, 2015). Ordoliberal preoccupations with the ‘social’ were</w:t>
      </w:r>
      <w:r w:rsidRPr="002E78D6">
        <w:rPr>
          <w:sz w:val="12"/>
        </w:rPr>
        <w:t>¶</w:t>
      </w:r>
      <w:r w:rsidR="00E25E03" w:rsidRPr="001444C9">
        <w:rPr>
          <w:sz w:val="16"/>
        </w:rPr>
        <w:t xml:space="preserve"> also to the fore in Theresa May’s faltering project to chart a ‘new centre ground’</w:t>
      </w:r>
      <w:r w:rsidRPr="002E78D6">
        <w:rPr>
          <w:sz w:val="12"/>
        </w:rPr>
        <w:t>¶</w:t>
      </w:r>
      <w:r w:rsidR="00E25E03" w:rsidRPr="001444C9">
        <w:rPr>
          <w:sz w:val="16"/>
        </w:rPr>
        <w:t xml:space="preserve"> in post-Brexit British politics (May, 2016a; 2016b). None of this implies that</w:t>
      </w:r>
      <w:r w:rsidRPr="002E78D6">
        <w:rPr>
          <w:sz w:val="12"/>
        </w:rPr>
        <w:t>¶</w:t>
      </w:r>
      <w:r w:rsidR="00E25E03" w:rsidRPr="001444C9">
        <w:rPr>
          <w:sz w:val="16"/>
        </w:rPr>
        <w:t xml:space="preserve"> everyone should be included or that everyone should, for example, have their</w:t>
      </w:r>
      <w:r w:rsidRPr="002E78D6">
        <w:rPr>
          <w:sz w:val="12"/>
        </w:rPr>
        <w:t>¶</w:t>
      </w:r>
      <w:r w:rsidR="00E25E03" w:rsidRPr="001444C9">
        <w:rPr>
          <w:sz w:val="16"/>
        </w:rPr>
        <w:t xml:space="preserve"> happiness guaranteed. As recognised by Foucault, some groups and individuals –</w:t>
      </w:r>
      <w:r w:rsidRPr="002E78D6">
        <w:rPr>
          <w:sz w:val="12"/>
        </w:rPr>
        <w:t>¶</w:t>
      </w:r>
      <w:r w:rsidR="00E25E03" w:rsidRPr="001444C9">
        <w:rPr>
          <w:sz w:val="16"/>
        </w:rPr>
        <w:t xml:space="preserve"> encountering a ‘hostile environment’ (Davies, 2018) – are to be purposely</w:t>
      </w:r>
      <w:r w:rsidRPr="002E78D6">
        <w:rPr>
          <w:sz w:val="12"/>
        </w:rPr>
        <w:t>¶</w:t>
      </w:r>
      <w:r w:rsidR="00E25E03" w:rsidRPr="001444C9">
        <w:rPr>
          <w:sz w:val="16"/>
        </w:rPr>
        <w:t xml:space="preserve"> prevented from entering the circle of inclusivity whilst some are expelled (Rose,</w:t>
      </w:r>
      <w:r w:rsidRPr="002E78D6">
        <w:rPr>
          <w:sz w:val="12"/>
        </w:rPr>
        <w:t>¶</w:t>
      </w:r>
      <w:r w:rsidR="00E25E03" w:rsidRPr="001444C9">
        <w:rPr>
          <w:sz w:val="16"/>
        </w:rPr>
        <w:t xml:space="preserve"> 2000). In a contemporary context, mechanisms of neoliberal exclusion are</w:t>
      </w:r>
      <w:r w:rsidRPr="002E78D6">
        <w:rPr>
          <w:sz w:val="12"/>
        </w:rPr>
        <w:t>¶</w:t>
      </w:r>
      <w:r w:rsidR="00E25E03" w:rsidRPr="001444C9">
        <w:rPr>
          <w:sz w:val="16"/>
        </w:rPr>
        <w:t xml:space="preserve"> also likely to take racialised and nationalistic forms and are bound up with</w:t>
      </w:r>
      <w:r w:rsidRPr="002E78D6">
        <w:rPr>
          <w:sz w:val="12"/>
        </w:rPr>
        <w:t>¶</w:t>
      </w:r>
      <w:r w:rsidR="00E25E03" w:rsidRPr="001444C9">
        <w:rPr>
          <w:sz w:val="16"/>
        </w:rPr>
        <w:t xml:space="preserve"> new patterns of surveillance, containment and incarceration (Lazzarato, 2009;</w:t>
      </w:r>
      <w:r w:rsidRPr="002E78D6">
        <w:rPr>
          <w:sz w:val="12"/>
        </w:rPr>
        <w:t>¶</w:t>
      </w:r>
      <w:r w:rsidR="00E25E03" w:rsidRPr="001444C9">
        <w:rPr>
          <w:sz w:val="16"/>
        </w:rPr>
        <w:t xml:space="preserve"> Wacquant, 2009; see also Garrett, 2015b). </w:t>
      </w:r>
      <w:r w:rsidR="00E25E03" w:rsidRPr="00A27B11">
        <w:rPr>
          <w:rStyle w:val="StyleUnderline"/>
          <w:highlight w:val="cyan"/>
        </w:rPr>
        <w:t>The</w:t>
      </w:r>
      <w:r w:rsidR="00E25E03" w:rsidRPr="00763522">
        <w:rPr>
          <w:rStyle w:val="StyleUnderline"/>
        </w:rPr>
        <w:t xml:space="preserve"> incessant</w:t>
      </w:r>
      <w:r w:rsidR="00E25E03" w:rsidRPr="00A27B11">
        <w:rPr>
          <w:rStyle w:val="StyleUnderline"/>
          <w:highlight w:val="cyan"/>
        </w:rPr>
        <w:t>, key aspiration is to</w:t>
      </w:r>
      <w:r w:rsidRPr="002E78D6">
        <w:rPr>
          <w:rStyle w:val="StyleUnderline"/>
          <w:sz w:val="12"/>
          <w:u w:val="none"/>
        </w:rPr>
        <w:t>¶</w:t>
      </w:r>
      <w:r w:rsidR="00E25E03" w:rsidRPr="00A27B11">
        <w:rPr>
          <w:rStyle w:val="StyleUnderline"/>
          <w:highlight w:val="cyan"/>
        </w:rPr>
        <w:t xml:space="preserve"> constitute the ‘social’</w:t>
      </w:r>
      <w:r w:rsidR="00E25E03" w:rsidRPr="00763522">
        <w:rPr>
          <w:rStyle w:val="StyleUnderline"/>
        </w:rPr>
        <w:t xml:space="preserve"> in such a way as to </w:t>
      </w:r>
      <w:r w:rsidR="00E25E03" w:rsidRPr="00A27B11">
        <w:rPr>
          <w:rStyle w:val="StyleUnderline"/>
          <w:highlight w:val="cyan"/>
        </w:rPr>
        <w:t xml:space="preserve">try </w:t>
      </w:r>
      <w:r w:rsidR="00E25E03" w:rsidRPr="00A27B11">
        <w:rPr>
          <w:rStyle w:val="Emphasis"/>
          <w:highlight w:val="cyan"/>
        </w:rPr>
        <w:t>to ensure that forms of working-class</w:t>
      </w:r>
      <w:r w:rsidRPr="002E78D6">
        <w:rPr>
          <w:rStyle w:val="Emphasis"/>
          <w:b w:val="0"/>
          <w:sz w:val="12"/>
          <w:u w:val="none"/>
        </w:rPr>
        <w:t>¶</w:t>
      </w:r>
      <w:r w:rsidR="00E25E03" w:rsidRPr="00A27B11">
        <w:rPr>
          <w:rStyle w:val="Emphasis"/>
          <w:highlight w:val="cyan"/>
        </w:rPr>
        <w:t xml:space="preserve"> solidarity are inhibited and blocked</w:t>
      </w:r>
      <w:r w:rsidR="00E25E03" w:rsidRPr="001444C9">
        <w:rPr>
          <w:sz w:val="16"/>
        </w:rPr>
        <w:t>. Fundamentally, therefore ‘market behaviour’</w:t>
      </w:r>
      <w:r w:rsidRPr="002E78D6">
        <w:rPr>
          <w:sz w:val="12"/>
        </w:rPr>
        <w:t>¶</w:t>
      </w:r>
      <w:r w:rsidR="00E25E03" w:rsidRPr="001444C9">
        <w:rPr>
          <w:sz w:val="16"/>
        </w:rPr>
        <w:t xml:space="preserve"> needs to be embedded into the ‘psycho-moral forces’ which a competitive society</w:t>
      </w:r>
      <w:r w:rsidRPr="002E78D6">
        <w:rPr>
          <w:sz w:val="12"/>
        </w:rPr>
        <w:t>¶</w:t>
      </w:r>
      <w:r w:rsidR="00E25E03" w:rsidRPr="001444C9">
        <w:rPr>
          <w:sz w:val="16"/>
        </w:rPr>
        <w:t xml:space="preserve"> is able to strategically draw on and deploy (Ropke in Bonefield, ¨ 2012: 641).</w:t>
      </w:r>
      <w:r w:rsidRPr="002E78D6">
        <w:rPr>
          <w:sz w:val="12"/>
        </w:rPr>
        <w:t>¶</w:t>
      </w:r>
      <w:r w:rsidR="00E25E03" w:rsidRPr="001444C9">
        <w:rPr>
          <w:sz w:val="16"/>
        </w:rPr>
        <w:t xml:space="preserve"> Furthermore, as Lazzarato (2009) suggests, fear, insecurity, racism and war are</w:t>
      </w:r>
      <w:r w:rsidRPr="002E78D6">
        <w:rPr>
          <w:sz w:val="12"/>
        </w:rPr>
        <w:t>¶</w:t>
      </w:r>
      <w:r w:rsidR="00E25E03" w:rsidRPr="001444C9">
        <w:rPr>
          <w:sz w:val="16"/>
        </w:rPr>
        <w:t xml:space="preserve"> increasingly functioning as ways to create toxic forms of social cohesion and</w:t>
      </w:r>
      <w:r w:rsidRPr="002E78D6">
        <w:rPr>
          <w:sz w:val="12"/>
        </w:rPr>
        <w:t>¶</w:t>
      </w:r>
      <w:r w:rsidR="00E25E03" w:rsidRPr="001444C9">
        <w:rPr>
          <w:sz w:val="16"/>
        </w:rPr>
        <w:t xml:space="preserve"> integration within hyper-competitive societies (see also Fekete, 2018). </w:t>
      </w:r>
    </w:p>
    <w:p w14:paraId="462448C3" w14:textId="77777777" w:rsidR="00E25E03" w:rsidRDefault="00E25E03" w:rsidP="00E25E03">
      <w:pPr>
        <w:pStyle w:val="Heading4"/>
      </w:pPr>
      <w:r>
        <w:t>The state seeks to preserve itself through the use of tax, police, and social policies</w:t>
      </w:r>
    </w:p>
    <w:p w14:paraId="790843E4" w14:textId="7C470710" w:rsidR="00E25E03" w:rsidRPr="002222DF" w:rsidRDefault="00E25E03" w:rsidP="00E25E03">
      <w:pPr>
        <w:rPr>
          <w:b/>
          <w:bCs/>
        </w:rPr>
      </w:pPr>
      <w:r>
        <w:rPr>
          <w:rStyle w:val="Style13ptBold"/>
        </w:rPr>
        <w:t xml:space="preserve">Rosembuj 23 </w:t>
      </w:r>
      <w:r w:rsidRPr="001444C9">
        <w:t xml:space="preserve">(Tulio Rosembuj, University of Barcelona, Department of Public Economy, Political Economy and Spanish Economy, 4-29-2023, "Foucault and Fiscal Governmentality," No Publication, </w:t>
      </w:r>
      <w:r w:rsidRPr="00ED7B4B">
        <w:t>https://papers.ssrn.com/sol3/papers.cfm?abstract_id=4433233</w:t>
      </w:r>
      <w:r w:rsidRPr="001444C9">
        <w:t>, 1-3) @HA?</w:t>
      </w:r>
    </w:p>
    <w:p w14:paraId="4D2186FA" w14:textId="77777777" w:rsidR="00E25E03" w:rsidRPr="001444C9" w:rsidRDefault="00E25E03" w:rsidP="00E25E03">
      <w:pPr>
        <w:rPr>
          <w:sz w:val="16"/>
        </w:rPr>
      </w:pPr>
      <w:r w:rsidRPr="00AC37FD">
        <w:rPr>
          <w:rStyle w:val="StyleUnderline"/>
        </w:rPr>
        <w:t>The reason of State establishes that military defense and public order are necessary for the existence of the State and its preservation</w:t>
      </w:r>
      <w:r w:rsidRPr="001444C9">
        <w:rPr>
          <w:sz w:val="16"/>
        </w:rPr>
        <w:t xml:space="preserve">. </w:t>
      </w:r>
      <w:r w:rsidRPr="00AC37FD">
        <w:rPr>
          <w:rStyle w:val="StyleUnderline"/>
        </w:rPr>
        <w:t>The institutional attribution of exorbitant powers is legitimate to ensure its external protection and internal public order. The reason of State</w:t>
      </w:r>
      <w:r w:rsidRPr="001444C9">
        <w:rPr>
          <w:sz w:val="16"/>
        </w:rPr>
        <w:t xml:space="preserve">, ratio status, ragione di Stato, was conceived in Europe between the 16th and 17th centuries and </w:t>
      </w:r>
      <w:r w:rsidRPr="00AC37FD">
        <w:rPr>
          <w:rStyle w:val="StyleUnderline"/>
        </w:rPr>
        <w:t>supposes the convergence of already existing institutions –military force, police force, taxes, administration, and others that make up the economy, the social life– around the unique concept of State, which articulates them.</w:t>
      </w:r>
      <w:r w:rsidRPr="001444C9">
        <w:rPr>
          <w:sz w:val="16"/>
        </w:rPr>
        <w:t xml:space="preserve"> The art of governing the population, from the 18th century, is a new form of (artificial) political rationality far from principles and values other than those that corresponded to the very ends of the monarchy of the Prince. It is not a divine government but exquisitely human and secularized. The State embodies the rational form on which the art of government is designed. "</w:t>
      </w:r>
      <w:r w:rsidRPr="000E76D4">
        <w:rPr>
          <w:rStyle w:val="StyleUnderline"/>
        </w:rPr>
        <w:t>The reason of State is what allows the State to be kept in good condition</w:t>
      </w:r>
      <w:r w:rsidRPr="001444C9">
        <w:rPr>
          <w:sz w:val="16"/>
        </w:rPr>
        <w:t>." (Foucault</w:t>
      </w:r>
      <w:r w:rsidRPr="000E76D4">
        <w:rPr>
          <w:rStyle w:val="StyleUnderline"/>
        </w:rPr>
        <w:t>). The population is the recipient of the reason of State.</w:t>
      </w:r>
      <w:r w:rsidRPr="001444C9">
        <w:rPr>
          <w:sz w:val="16"/>
        </w:rPr>
        <w:t xml:space="preserve"> The apparatus directed to put it into practice is the police that puts the reason of State into operation. The police have the necessary means to increase the forces of the State from within, and it is their responsibility to maintain public order in society.1 </w:t>
      </w:r>
      <w:r w:rsidRPr="000E76D4">
        <w:rPr>
          <w:rStyle w:val="StyleUnderline"/>
        </w:rPr>
        <w:t xml:space="preserve">The security of the State is the factor that feeds political rationality, and the military and police devices and the </w:t>
      </w:r>
      <w:r w:rsidRPr="000E76D4">
        <w:rPr>
          <w:rStyle w:val="Emphasis"/>
        </w:rPr>
        <w:t>tax</w:t>
      </w:r>
      <w:r w:rsidRPr="000E76D4">
        <w:rPr>
          <w:rStyle w:val="StyleUnderline"/>
        </w:rPr>
        <w:t xml:space="preserve"> serve precisely that purpose</w:t>
      </w:r>
      <w:r w:rsidRPr="001444C9">
        <w:rPr>
          <w:sz w:val="16"/>
        </w:rPr>
        <w:t xml:space="preserve">. M. Foucault's doctrine illustrates and completes the thesis of N. Elias by studying the newly created public subject. The creation of the State comes from the conjunction of diplomacy and military force and the police and fiscal monopoly. </w:t>
      </w:r>
      <w:r w:rsidRPr="000E76D4">
        <w:rPr>
          <w:rStyle w:val="StyleUnderline"/>
        </w:rPr>
        <w:t>The reason of State identifies the new power, which is alien to any other concern than the conservation and growth of its powe</w:t>
      </w:r>
      <w:r w:rsidRPr="001444C9">
        <w:rPr>
          <w:sz w:val="16"/>
        </w:rPr>
        <w:t xml:space="preserve">r.2 The art of government, says Foucault, is intimately linked to the development of statistics or arithmetics: the knowledge of one's forces and that of the different States. </w:t>
      </w:r>
      <w:r w:rsidRPr="000E76D4">
        <w:rPr>
          <w:rStyle w:val="StyleUnderline"/>
        </w:rPr>
        <w:t>The reason of State is government according to the power of the State</w:t>
      </w:r>
      <w:r w:rsidRPr="001444C9">
        <w:rPr>
          <w:sz w:val="16"/>
        </w:rPr>
        <w:t xml:space="preserve">.3 The reason of State initiates the journey of the Police State under the protection of its strengthening and as a way of satisfying the population's life. The object of the police, says Foucault, is the management of public power and is almost infinite and unlimited. From the middle of the 18th century, the self-limitation of the reason for government stands out due to the political economy. </w:t>
      </w:r>
      <w:r w:rsidRPr="000E76D4">
        <w:rPr>
          <w:rStyle w:val="StyleUnderline"/>
        </w:rPr>
        <w:t>The principle of political rationality of liberalism limits the primary reason of State in a determining way: it is not the police, but the political economy as the foundation of government and its consequence of minimal or frugal government</w:t>
      </w:r>
      <w:r w:rsidRPr="001444C9">
        <w:rPr>
          <w:sz w:val="16"/>
        </w:rPr>
        <w:t xml:space="preserve"> : "the art of </w:t>
      </w:r>
      <w:r w:rsidRPr="000E76D4">
        <w:rPr>
          <w:rStyle w:val="Emphasis"/>
        </w:rPr>
        <w:t>governing as little as possible</w:t>
      </w:r>
      <w:r w:rsidRPr="001444C9">
        <w:rPr>
          <w:sz w:val="16"/>
        </w:rPr>
        <w:t xml:space="preserve">, between a maximum and a minimum, choosing the minimum over the maximum."4 The transformation of the administrative State of police into a State of political rationality does not prevent, on the contrary, the conservation of the historical bases of the public monopolies of physical and fiscal violence. The conflict will break out between the private trusts and the competition within the market to occupy and take advantage of the public security devices that are maintained and increased: general expenses and taxation, and debt. </w:t>
      </w:r>
      <w:r w:rsidRPr="000E76D4">
        <w:rPr>
          <w:rStyle w:val="StyleUnderline"/>
        </w:rPr>
        <w:t>The political economy collects the existing institutions, administration, justice, and tax</w:t>
      </w:r>
      <w:r w:rsidRPr="001444C9">
        <w:rPr>
          <w:sz w:val="16"/>
        </w:rPr>
        <w:t xml:space="preserve">. Statistics is the new axis of knowledge. The statistical bureaucracy determines classifications each person occupies, illustrating what they can or cannot do, introducing surveillance and control instruments in the 19th century. </w:t>
      </w:r>
    </w:p>
    <w:p w14:paraId="1A43F61F" w14:textId="77777777" w:rsidR="00E25E03" w:rsidRDefault="00E25E03" w:rsidP="00E25E03">
      <w:pPr>
        <w:pStyle w:val="Heading4"/>
      </w:pPr>
      <w:r>
        <w:t xml:space="preserve">“We threw you a bone, now shut up and obey!” The guise of poverty reduction policies absolves the nation state of responsibility for its </w:t>
      </w:r>
      <w:r w:rsidRPr="003B7758">
        <w:t>global</w:t>
      </w:r>
      <w:r>
        <w:t xml:space="preserve"> and domestic violence while increasing disciplinary power and preventing radical change</w:t>
      </w:r>
    </w:p>
    <w:p w14:paraId="59F61D07" w14:textId="353ABD42" w:rsidR="00E25E03" w:rsidRPr="001444C9" w:rsidRDefault="00E25E03" w:rsidP="00E25E03">
      <w:r w:rsidRPr="00BA10DF">
        <w:rPr>
          <w:rStyle w:val="Style13ptBold"/>
        </w:rPr>
        <w:t xml:space="preserve">Tan 11 </w:t>
      </w:r>
      <w:r w:rsidRPr="001444C9">
        <w:t xml:space="preserve">( Celine Tan is a lecturer in law, Birmingham Law School , University of Birmingham , UK. “The New Biopower: Poverty Reduction Strategy Papers and the obfuscation of international collective responsibility,” </w:t>
      </w:r>
      <w:r w:rsidRPr="001444C9">
        <w:rPr>
          <w:i/>
          <w:iCs/>
        </w:rPr>
        <w:t>Third World Quarterly</w:t>
      </w:r>
      <w:r w:rsidRPr="001444C9">
        <w:t xml:space="preserve">.  </w:t>
      </w:r>
      <w:r w:rsidRPr="00ED7B4B">
        <w:t>https://www.tandfonline.com/doi/abs/10.1080/01436597.2011.584720</w:t>
      </w:r>
      <w:r w:rsidRPr="001444C9">
        <w:t xml:space="preserve"> ) @ehatt</w:t>
      </w:r>
    </w:p>
    <w:p w14:paraId="5FA70820" w14:textId="61361190" w:rsidR="00E25E03" w:rsidRPr="001444C9" w:rsidRDefault="00E25E03" w:rsidP="00E25E03">
      <w:pPr>
        <w:rPr>
          <w:sz w:val="16"/>
        </w:rPr>
      </w:pPr>
      <w:r w:rsidRPr="001444C9">
        <w:rPr>
          <w:sz w:val="16"/>
        </w:rPr>
        <w:t>THE NATION AS A SITE OF POLITICAL STRUGGLE AND ECONOMIC</w:t>
      </w:r>
      <w:r w:rsidRPr="001444C9">
        <w:rPr>
          <w:b/>
          <w:iCs/>
          <w:sz w:val="16"/>
        </w:rPr>
        <w:t xml:space="preserve"> </w:t>
      </w:r>
      <w:r w:rsidRPr="001444C9">
        <w:rPr>
          <w:sz w:val="16"/>
        </w:rPr>
        <w:t>REDISTRIBUTION</w:t>
      </w:r>
      <w:r w:rsidRPr="001444C9">
        <w:rPr>
          <w:b/>
          <w:iCs/>
          <w:sz w:val="16"/>
        </w:rPr>
        <w:t xml:space="preserve"> </w:t>
      </w:r>
      <w:r w:rsidRPr="001444C9">
        <w:rPr>
          <w:sz w:val="16"/>
        </w:rPr>
        <w:t>It follows from the problematising of the state in economic development under the</w:t>
      </w:r>
      <w:r w:rsidRPr="001444C9">
        <w:rPr>
          <w:b/>
          <w:iCs/>
          <w:sz w:val="16"/>
        </w:rPr>
        <w:t xml:space="preserve"> </w:t>
      </w:r>
      <w:r w:rsidRPr="001444C9">
        <w:rPr>
          <w:sz w:val="16"/>
        </w:rPr>
        <w:t xml:space="preserve">PRSP approach that the </w:t>
      </w:r>
      <w:r w:rsidRPr="004E0084">
        <w:rPr>
          <w:rStyle w:val="StyleUnderline"/>
        </w:rPr>
        <w:t>national sphere</w:t>
      </w:r>
      <w:r w:rsidRPr="001444C9">
        <w:rPr>
          <w:sz w:val="16"/>
        </w:rPr>
        <w:t xml:space="preserve"> has also </w:t>
      </w:r>
      <w:r w:rsidRPr="004E0084">
        <w:rPr>
          <w:rStyle w:val="StyleUnderline"/>
        </w:rPr>
        <w:t>been constituted as the primary site for any contestation over the resource allocation and redistribution</w:t>
      </w:r>
      <w:r w:rsidRPr="001444C9">
        <w:rPr>
          <w:sz w:val="16"/>
        </w:rPr>
        <w:t xml:space="preserve"> and the </w:t>
      </w:r>
      <w:r w:rsidRPr="004E0084">
        <w:rPr>
          <w:rStyle w:val="StyleUnderline"/>
        </w:rPr>
        <w:t xml:space="preserve">state </w:t>
      </w:r>
      <w:r w:rsidRPr="001444C9">
        <w:rPr>
          <w:sz w:val="16"/>
        </w:rPr>
        <w:t xml:space="preserve">correspondingly </w:t>
      </w:r>
      <w:r w:rsidRPr="004E0084">
        <w:rPr>
          <w:rStyle w:val="StyleUnderline"/>
        </w:rPr>
        <w:t xml:space="preserve">ascribed with the primary duty to discharge the social and economic challenges </w:t>
      </w:r>
      <w:r w:rsidRPr="001444C9">
        <w:rPr>
          <w:sz w:val="16"/>
        </w:rPr>
        <w:t>ascribed collectively, such as the MDGs.</w:t>
      </w:r>
      <w:r w:rsidRPr="001444C9">
        <w:rPr>
          <w:b/>
          <w:iCs/>
          <w:sz w:val="16"/>
        </w:rPr>
        <w:t xml:space="preserve"> </w:t>
      </w:r>
      <w:r w:rsidRPr="001444C9">
        <w:rPr>
          <w:sz w:val="16"/>
        </w:rPr>
        <w:t>The institution of a mandatory participatory policymaking process under the PRSP</w:t>
      </w:r>
      <w:r w:rsidRPr="001444C9">
        <w:rPr>
          <w:b/>
          <w:iCs/>
          <w:sz w:val="16"/>
        </w:rPr>
        <w:t xml:space="preserve"> </w:t>
      </w:r>
      <w:r w:rsidRPr="001444C9">
        <w:rPr>
          <w:sz w:val="16"/>
        </w:rPr>
        <w:t>framework, while enabling a degree of domestic political franchise by opening up</w:t>
      </w:r>
      <w:r w:rsidRPr="001444C9">
        <w:rPr>
          <w:b/>
          <w:iCs/>
          <w:sz w:val="16"/>
        </w:rPr>
        <w:t xml:space="preserve"> </w:t>
      </w:r>
      <w:r w:rsidRPr="001444C9">
        <w:rPr>
          <w:sz w:val="16"/>
        </w:rPr>
        <w:t>hitherto inaccessible spaces for citizenry engagement in national decision-making</w:t>
      </w:r>
      <w:r w:rsidRPr="001444C9">
        <w:rPr>
          <w:b/>
          <w:iCs/>
          <w:sz w:val="16"/>
        </w:rPr>
        <w:t xml:space="preserve"> </w:t>
      </w:r>
      <w:r w:rsidRPr="001444C9">
        <w:rPr>
          <w:sz w:val="16"/>
        </w:rPr>
        <w:t xml:space="preserve">processes, </w:t>
      </w:r>
      <w:r w:rsidRPr="00B33697">
        <w:rPr>
          <w:rStyle w:val="StyleUnderline"/>
        </w:rPr>
        <w:t>diverts collective struggle away from the international towards the national</w:t>
      </w:r>
      <w:r w:rsidRPr="001444C9">
        <w:rPr>
          <w:sz w:val="16"/>
        </w:rPr>
        <w:t>.</w:t>
      </w:r>
      <w:r w:rsidRPr="001444C9">
        <w:rPr>
          <w:b/>
          <w:iCs/>
          <w:sz w:val="16"/>
        </w:rPr>
        <w:t xml:space="preserve"> </w:t>
      </w:r>
      <w:r w:rsidRPr="001444C9">
        <w:rPr>
          <w:sz w:val="16"/>
        </w:rPr>
        <w:t>Discontent resulting from the social and economic dislocations of structural adjustment</w:t>
      </w:r>
      <w:r w:rsidRPr="001444C9">
        <w:rPr>
          <w:b/>
          <w:iCs/>
          <w:sz w:val="16"/>
        </w:rPr>
        <w:t xml:space="preserve"> </w:t>
      </w:r>
      <w:r w:rsidRPr="001444C9">
        <w:rPr>
          <w:sz w:val="16"/>
        </w:rPr>
        <w:t>and integration into an uneven international trade and finance playing field by individual</w:t>
      </w:r>
      <w:r w:rsidRPr="001444C9">
        <w:rPr>
          <w:b/>
          <w:iCs/>
          <w:sz w:val="16"/>
        </w:rPr>
        <w:t xml:space="preserve"> </w:t>
      </w:r>
      <w:r w:rsidRPr="001444C9">
        <w:rPr>
          <w:sz w:val="16"/>
        </w:rPr>
        <w:t>countries is now refocused on the state and not the community of states.</w:t>
      </w:r>
      <w:r w:rsidRPr="001444C9">
        <w:rPr>
          <w:b/>
          <w:iCs/>
          <w:sz w:val="16"/>
        </w:rPr>
        <w:t xml:space="preserve"> </w:t>
      </w:r>
      <w:r w:rsidRPr="001444C9">
        <w:rPr>
          <w:sz w:val="16"/>
        </w:rPr>
        <w:t>14</w:t>
      </w:r>
      <w:r w:rsidRPr="001444C9">
        <w:rPr>
          <w:b/>
          <w:iCs/>
          <w:sz w:val="16"/>
        </w:rPr>
        <w:t xml:space="preserve"> </w:t>
      </w:r>
      <w:r w:rsidRPr="001444C9">
        <w:rPr>
          <w:sz w:val="16"/>
        </w:rPr>
        <w:t>The emphasis in the PRSP framework of ‘priority public actions’ and the linking of state</w:t>
      </w:r>
      <w:r w:rsidRPr="001444C9">
        <w:rPr>
          <w:b/>
          <w:iCs/>
          <w:sz w:val="16"/>
        </w:rPr>
        <w:t xml:space="preserve"> </w:t>
      </w:r>
      <w:r w:rsidRPr="001444C9">
        <w:rPr>
          <w:sz w:val="16"/>
        </w:rPr>
        <w:t>economic resources to clear, targeted and accountable public expenditure in social</w:t>
      </w:r>
      <w:r w:rsidRPr="001444C9">
        <w:rPr>
          <w:b/>
          <w:iCs/>
          <w:sz w:val="16"/>
        </w:rPr>
        <w:t xml:space="preserve"> </w:t>
      </w:r>
      <w:r w:rsidRPr="001444C9">
        <w:rPr>
          <w:sz w:val="16"/>
        </w:rPr>
        <w:t>sectors such as health and education may result in more transparent resource allocation</w:t>
      </w:r>
      <w:r w:rsidRPr="001444C9">
        <w:rPr>
          <w:b/>
          <w:iCs/>
          <w:sz w:val="16"/>
        </w:rPr>
        <w:t xml:space="preserve"> </w:t>
      </w:r>
      <w:r w:rsidRPr="001444C9">
        <w:rPr>
          <w:sz w:val="16"/>
        </w:rPr>
        <w:t>but it also places the responsibility of providing public goods onto national governments.</w:t>
      </w:r>
      <w:r w:rsidRPr="001444C9">
        <w:rPr>
          <w:b/>
          <w:iCs/>
          <w:sz w:val="16"/>
        </w:rPr>
        <w:t xml:space="preserve"> </w:t>
      </w:r>
      <w:r w:rsidRPr="001444C9">
        <w:rPr>
          <w:sz w:val="16"/>
        </w:rPr>
        <w:t>This diffuses dissent to the inequality of current global economic structures and the</w:t>
      </w:r>
      <w:r w:rsidRPr="001444C9">
        <w:rPr>
          <w:b/>
          <w:iCs/>
          <w:sz w:val="16"/>
        </w:rPr>
        <w:t xml:space="preserve"> </w:t>
      </w:r>
      <w:r w:rsidRPr="001444C9">
        <w:rPr>
          <w:sz w:val="16"/>
        </w:rPr>
        <w:t>injustices of global policy decisions by refocusing the debate away from the resource</w:t>
      </w:r>
      <w:r w:rsidRPr="001444C9">
        <w:rPr>
          <w:b/>
          <w:iCs/>
          <w:sz w:val="16"/>
        </w:rPr>
        <w:t xml:space="preserve"> </w:t>
      </w:r>
      <w:r w:rsidRPr="001444C9">
        <w:rPr>
          <w:sz w:val="16"/>
        </w:rPr>
        <w:t>constraints third world states face as a result of external pressures towards one centred</w:t>
      </w:r>
      <w:r w:rsidRPr="001444C9">
        <w:rPr>
          <w:b/>
          <w:iCs/>
          <w:sz w:val="16"/>
        </w:rPr>
        <w:t xml:space="preserve"> </w:t>
      </w:r>
      <w:r w:rsidRPr="001444C9">
        <w:rPr>
          <w:sz w:val="16"/>
        </w:rPr>
        <w:t>around how best states can allocate limited resources to meet developmental challenges.</w:t>
      </w:r>
      <w:r w:rsidRPr="001444C9">
        <w:rPr>
          <w:b/>
          <w:iCs/>
          <w:sz w:val="16"/>
        </w:rPr>
        <w:t xml:space="preserve"> </w:t>
      </w:r>
      <w:r w:rsidRPr="001444C9">
        <w:rPr>
          <w:sz w:val="16"/>
        </w:rPr>
        <w:t>Furthermore, the access to political structures and limited possibilities for engagement in</w:t>
      </w:r>
      <w:r w:rsidRPr="001444C9">
        <w:rPr>
          <w:b/>
          <w:iCs/>
          <w:sz w:val="16"/>
        </w:rPr>
        <w:t xml:space="preserve"> </w:t>
      </w:r>
      <w:r w:rsidRPr="001444C9">
        <w:rPr>
          <w:sz w:val="16"/>
        </w:rPr>
        <w:t>national strategic planning via participatory processes in individual countries have the</w:t>
      </w:r>
      <w:r w:rsidRPr="001444C9">
        <w:rPr>
          <w:b/>
          <w:iCs/>
          <w:sz w:val="16"/>
        </w:rPr>
        <w:t xml:space="preserve"> </w:t>
      </w:r>
      <w:r w:rsidRPr="001444C9">
        <w:rPr>
          <w:sz w:val="16"/>
        </w:rPr>
        <w:t>effect of fracturing globalised resistance, either in the form of mass citizenry</w:t>
      </w:r>
      <w:r w:rsidRPr="001444C9">
        <w:rPr>
          <w:b/>
          <w:iCs/>
          <w:sz w:val="16"/>
        </w:rPr>
        <w:t xml:space="preserve"> </w:t>
      </w:r>
      <w:r w:rsidRPr="001444C9">
        <w:rPr>
          <w:sz w:val="16"/>
        </w:rPr>
        <w:t>mobilisations or global civil society cooperation. Within the PRSP framework, struggles</w:t>
      </w:r>
      <w:r w:rsidRPr="001444C9">
        <w:rPr>
          <w:b/>
          <w:iCs/>
          <w:sz w:val="16"/>
        </w:rPr>
        <w:t xml:space="preserve"> </w:t>
      </w:r>
      <w:r w:rsidRPr="001444C9">
        <w:rPr>
          <w:sz w:val="16"/>
        </w:rPr>
        <w:t>over resource allocation and modes of economic governance affecting individuals and</w:t>
      </w:r>
      <w:r w:rsidRPr="001444C9">
        <w:rPr>
          <w:b/>
          <w:iCs/>
          <w:sz w:val="16"/>
        </w:rPr>
        <w:t xml:space="preserve"> </w:t>
      </w:r>
      <w:r w:rsidRPr="001444C9">
        <w:rPr>
          <w:sz w:val="16"/>
        </w:rPr>
        <w:t>communities are directed at the state apparatus through the reorganisation of political</w:t>
      </w:r>
      <w:r w:rsidRPr="001444C9">
        <w:rPr>
          <w:b/>
          <w:iCs/>
          <w:sz w:val="16"/>
        </w:rPr>
        <w:t xml:space="preserve"> </w:t>
      </w:r>
      <w:r w:rsidRPr="001444C9">
        <w:rPr>
          <w:sz w:val="16"/>
        </w:rPr>
        <w:t>representative structures mediated by the IFIs and other external financiers.</w:t>
      </w:r>
      <w:r w:rsidRPr="001444C9">
        <w:rPr>
          <w:b/>
          <w:iCs/>
          <w:sz w:val="16"/>
        </w:rPr>
        <w:t xml:space="preserve"> </w:t>
      </w:r>
      <w:r w:rsidRPr="001444C9">
        <w:rPr>
          <w:sz w:val="16"/>
        </w:rPr>
        <w:t>The reconstruction of the state in PRSP countries through the participatory process,</w:t>
      </w:r>
      <w:r w:rsidRPr="001444C9">
        <w:rPr>
          <w:b/>
          <w:iCs/>
          <w:sz w:val="16"/>
        </w:rPr>
        <w:t xml:space="preserve"> </w:t>
      </w:r>
      <w:r w:rsidRPr="001444C9">
        <w:rPr>
          <w:sz w:val="16"/>
        </w:rPr>
        <w:t>therefore aids the rehabilitation of the regulative capacity of the state at the same time as</w:t>
      </w:r>
      <w:r w:rsidRPr="001444C9">
        <w:rPr>
          <w:b/>
          <w:iCs/>
          <w:sz w:val="16"/>
        </w:rPr>
        <w:t xml:space="preserve"> </w:t>
      </w:r>
      <w:r w:rsidRPr="001444C9">
        <w:rPr>
          <w:sz w:val="16"/>
        </w:rPr>
        <w:t>it constrains the state by subjecting it to an internal process of accountability and external</w:t>
      </w:r>
      <w:r w:rsidRPr="001444C9">
        <w:rPr>
          <w:b/>
          <w:iCs/>
          <w:sz w:val="16"/>
        </w:rPr>
        <w:t xml:space="preserve"> </w:t>
      </w:r>
      <w:r w:rsidRPr="001444C9">
        <w:rPr>
          <w:sz w:val="16"/>
        </w:rPr>
        <w:t>scrutiny of these accountability mechanisms. This reconfiguration of the political space in</w:t>
      </w:r>
      <w:r w:rsidRPr="001444C9">
        <w:rPr>
          <w:b/>
          <w:iCs/>
          <w:sz w:val="16"/>
        </w:rPr>
        <w:t xml:space="preserve"> </w:t>
      </w:r>
      <w:r w:rsidRPr="001444C9">
        <w:rPr>
          <w:sz w:val="16"/>
        </w:rPr>
        <w:t>PRSP countries legitimises the process of the PRSP framework, through the restructuring</w:t>
      </w:r>
      <w:r w:rsidRPr="001444C9">
        <w:rPr>
          <w:b/>
          <w:iCs/>
          <w:sz w:val="16"/>
        </w:rPr>
        <w:t xml:space="preserve"> </w:t>
      </w:r>
      <w:r w:rsidRPr="001444C9">
        <w:rPr>
          <w:sz w:val="16"/>
        </w:rPr>
        <w:t>of social relations between state and non-state actors and external financiers, as well as</w:t>
      </w:r>
      <w:r w:rsidRPr="001444C9">
        <w:rPr>
          <w:b/>
          <w:iCs/>
          <w:sz w:val="16"/>
        </w:rPr>
        <w:t xml:space="preserve"> </w:t>
      </w:r>
      <w:r w:rsidRPr="001444C9">
        <w:rPr>
          <w:sz w:val="16"/>
        </w:rPr>
        <w:t>conferring credibility on the substantive content of the resultant social and economic</w:t>
      </w:r>
      <w:r w:rsidRPr="001444C9">
        <w:rPr>
          <w:b/>
          <w:iCs/>
          <w:sz w:val="16"/>
        </w:rPr>
        <w:t xml:space="preserve"> </w:t>
      </w:r>
      <w:r w:rsidRPr="001444C9">
        <w:rPr>
          <w:sz w:val="16"/>
        </w:rPr>
        <w:t>policies, even as it fails to reform the existing policy and practice of development</w:t>
      </w:r>
      <w:r w:rsidRPr="001444C9">
        <w:rPr>
          <w:b/>
          <w:iCs/>
          <w:sz w:val="16"/>
        </w:rPr>
        <w:t xml:space="preserve"> </w:t>
      </w:r>
      <w:r w:rsidRPr="001444C9">
        <w:rPr>
          <w:sz w:val="16"/>
        </w:rPr>
        <w:t>financing.</w:t>
      </w:r>
      <w:r w:rsidRPr="001444C9">
        <w:rPr>
          <w:b/>
          <w:iCs/>
          <w:sz w:val="16"/>
        </w:rPr>
        <w:t xml:space="preserve"> </w:t>
      </w:r>
      <w:r w:rsidRPr="003B7758">
        <w:rPr>
          <w:rStyle w:val="Emphasis"/>
        </w:rPr>
        <w:t>Confinement of emancipatory politics within</w:t>
      </w:r>
      <w:r w:rsidRPr="001444C9">
        <w:rPr>
          <w:sz w:val="16"/>
        </w:rPr>
        <w:t xml:space="preserve"> the </w:t>
      </w:r>
      <w:r w:rsidRPr="003B7758">
        <w:rPr>
          <w:rStyle w:val="Emphasis"/>
        </w:rPr>
        <w:t>territorial boundaries of a nation state</w:t>
      </w:r>
      <w:r w:rsidRPr="001444C9">
        <w:rPr>
          <w:sz w:val="16"/>
        </w:rPr>
        <w:t>,</w:t>
      </w:r>
      <w:r w:rsidRPr="001444C9">
        <w:rPr>
          <w:b/>
          <w:iCs/>
          <w:sz w:val="16"/>
        </w:rPr>
        <w:t xml:space="preserve"> </w:t>
      </w:r>
      <w:r w:rsidRPr="001444C9">
        <w:rPr>
          <w:sz w:val="16"/>
        </w:rPr>
        <w:t xml:space="preserve">and within it, </w:t>
      </w:r>
      <w:r w:rsidRPr="003B7758">
        <w:rPr>
          <w:rStyle w:val="Emphasis"/>
        </w:rPr>
        <w:t>the geographical boundaries of the district and the villages</w:t>
      </w:r>
      <w:r w:rsidRPr="001444C9">
        <w:rPr>
          <w:sz w:val="16"/>
        </w:rPr>
        <w:t>, not only</w:t>
      </w:r>
      <w:r w:rsidRPr="001444C9">
        <w:rPr>
          <w:b/>
          <w:iCs/>
          <w:sz w:val="16"/>
        </w:rPr>
        <w:t xml:space="preserve"> </w:t>
      </w:r>
      <w:r w:rsidRPr="001444C9">
        <w:rPr>
          <w:sz w:val="16"/>
        </w:rPr>
        <w:t xml:space="preserve">problematises the state – the ‘inefficient’, ‘predatory’ state – but also </w:t>
      </w:r>
      <w:r w:rsidRPr="003B7758">
        <w:rPr>
          <w:rStyle w:val="Emphasis"/>
        </w:rPr>
        <w:t>creates a cartography of impoverishment which localises poverty to create a disempowering counter-discourse</w:t>
      </w:r>
      <w:r w:rsidRPr="001444C9">
        <w:rPr>
          <w:sz w:val="16"/>
        </w:rPr>
        <w:t>.</w:t>
      </w:r>
      <w:r w:rsidRPr="00290042">
        <w:rPr>
          <w:rStyle w:val="Emphasis"/>
        </w:rPr>
        <w:t xml:space="preserve"> Reducing economic marginalisation and social inequity to the lowest territorial denominator </w:t>
      </w:r>
      <w:r w:rsidRPr="001444C9">
        <w:rPr>
          <w:sz w:val="16"/>
        </w:rPr>
        <w:t xml:space="preserve">not only distorts the magnitude of the problem, it </w:t>
      </w:r>
      <w:r w:rsidRPr="00290042">
        <w:rPr>
          <w:rStyle w:val="Emphasis"/>
        </w:rPr>
        <w:t>localises the</w:t>
      </w:r>
      <w:r w:rsidRPr="001444C9">
        <w:rPr>
          <w:b/>
          <w:iCs/>
          <w:sz w:val="16"/>
        </w:rPr>
        <w:t xml:space="preserve"> </w:t>
      </w:r>
      <w:r w:rsidRPr="001444C9">
        <w:rPr>
          <w:sz w:val="16"/>
        </w:rPr>
        <w:t>15</w:t>
      </w:r>
      <w:r w:rsidRPr="001444C9">
        <w:rPr>
          <w:b/>
          <w:iCs/>
          <w:sz w:val="16"/>
        </w:rPr>
        <w:t xml:space="preserve"> </w:t>
      </w:r>
      <w:r w:rsidRPr="00290042">
        <w:rPr>
          <w:rStyle w:val="Emphasis"/>
        </w:rPr>
        <w:t>politics of poverty by suggesting that this is where the dislocations are most acute and where interventions should be targeted</w:t>
      </w:r>
      <w:r w:rsidRPr="001444C9">
        <w:rPr>
          <w:sz w:val="16"/>
        </w:rPr>
        <w:t>.</w:t>
      </w:r>
      <w:r w:rsidRPr="001444C9">
        <w:rPr>
          <w:b/>
          <w:iCs/>
          <w:sz w:val="16"/>
        </w:rPr>
        <w:t xml:space="preserve"> </w:t>
      </w:r>
      <w:r w:rsidRPr="001444C9">
        <w:rPr>
          <w:sz w:val="16"/>
        </w:rPr>
        <w:t>At the same time, the process legitimises these policy interventions inasmuch as they</w:t>
      </w:r>
      <w:r w:rsidRPr="001444C9">
        <w:rPr>
          <w:b/>
          <w:iCs/>
          <w:sz w:val="16"/>
        </w:rPr>
        <w:t xml:space="preserve"> </w:t>
      </w:r>
      <w:r w:rsidRPr="001444C9">
        <w:rPr>
          <w:sz w:val="16"/>
        </w:rPr>
        <w:t>legitimise the institutional presence of the World Bank, the IMF and bilateral financiers</w:t>
      </w:r>
      <w:r w:rsidRPr="001444C9">
        <w:rPr>
          <w:b/>
          <w:iCs/>
          <w:sz w:val="16"/>
        </w:rPr>
        <w:t xml:space="preserve"> </w:t>
      </w:r>
      <w:r w:rsidRPr="001444C9">
        <w:rPr>
          <w:sz w:val="16"/>
        </w:rPr>
        <w:t>in third world states. The PRSP process subjects the state to greater external scrutiny, not</w:t>
      </w:r>
      <w:r w:rsidRPr="001444C9">
        <w:rPr>
          <w:b/>
          <w:iCs/>
          <w:sz w:val="16"/>
        </w:rPr>
        <w:t xml:space="preserve"> </w:t>
      </w:r>
      <w:r w:rsidRPr="001444C9">
        <w:rPr>
          <w:sz w:val="16"/>
        </w:rPr>
        <w:t>only just of its economic policies but of its practice of governance itself, hence increasing</w:t>
      </w:r>
      <w:r w:rsidRPr="001444C9">
        <w:rPr>
          <w:b/>
          <w:iCs/>
          <w:sz w:val="16"/>
        </w:rPr>
        <w:t xml:space="preserve"> </w:t>
      </w:r>
      <w:r w:rsidRPr="001444C9">
        <w:rPr>
          <w:sz w:val="16"/>
        </w:rPr>
        <w:t>its exposure to greater external remedial action, through interventions of the ‘donor’</w:t>
      </w:r>
      <w:r w:rsidRPr="001444C9">
        <w:rPr>
          <w:b/>
          <w:iCs/>
          <w:sz w:val="16"/>
        </w:rPr>
        <w:t xml:space="preserve"> </w:t>
      </w:r>
      <w:r w:rsidRPr="001444C9">
        <w:rPr>
          <w:sz w:val="16"/>
        </w:rPr>
        <w:t>states seeking to mediate in the development of domestic political franchise. This has</w:t>
      </w:r>
      <w:r w:rsidRPr="001444C9">
        <w:rPr>
          <w:b/>
          <w:iCs/>
          <w:sz w:val="16"/>
        </w:rPr>
        <w:t xml:space="preserve"> </w:t>
      </w:r>
      <w:r w:rsidRPr="001444C9">
        <w:rPr>
          <w:sz w:val="16"/>
        </w:rPr>
        <w:t>created a culture of upward rather than downward accountability, contrary to the stated</w:t>
      </w:r>
      <w:r w:rsidRPr="001444C9">
        <w:rPr>
          <w:b/>
          <w:iCs/>
          <w:sz w:val="16"/>
        </w:rPr>
        <w:t xml:space="preserve"> </w:t>
      </w:r>
      <w:r w:rsidRPr="001444C9">
        <w:rPr>
          <w:sz w:val="16"/>
        </w:rPr>
        <w:t>objectives of the PRSP project itself. Recipient states remain highly accountable to the</w:t>
      </w:r>
      <w:r w:rsidRPr="001444C9">
        <w:rPr>
          <w:b/>
          <w:iCs/>
          <w:sz w:val="16"/>
        </w:rPr>
        <w:t xml:space="preserve"> </w:t>
      </w:r>
      <w:r w:rsidRPr="001444C9">
        <w:rPr>
          <w:sz w:val="16"/>
        </w:rPr>
        <w:t>international financial institutions and donors but rarely vice-versa, and donors, not</w:t>
      </w:r>
      <w:r w:rsidRPr="001444C9">
        <w:rPr>
          <w:b/>
          <w:iCs/>
          <w:sz w:val="16"/>
        </w:rPr>
        <w:t xml:space="preserve"> </w:t>
      </w:r>
      <w:r w:rsidRPr="001444C9">
        <w:rPr>
          <w:sz w:val="16"/>
        </w:rPr>
        <w:t>domestic constituents, remain the primary consumers of financial information and</w:t>
      </w:r>
      <w:r w:rsidRPr="001444C9">
        <w:rPr>
          <w:b/>
          <w:iCs/>
          <w:sz w:val="16"/>
        </w:rPr>
        <w:t xml:space="preserve"> </w:t>
      </w:r>
      <w:r w:rsidRPr="001444C9">
        <w:rPr>
          <w:sz w:val="16"/>
        </w:rPr>
        <w:t>government performance review under this new regime31. This increases external</w:t>
      </w:r>
      <w:r w:rsidRPr="001444C9">
        <w:rPr>
          <w:b/>
          <w:iCs/>
          <w:sz w:val="16"/>
        </w:rPr>
        <w:t xml:space="preserve"> </w:t>
      </w:r>
      <w:r w:rsidRPr="001444C9">
        <w:rPr>
          <w:sz w:val="16"/>
        </w:rPr>
        <w:t>oversight of government policies and expenditures but does not necessarily improve</w:t>
      </w:r>
      <w:r w:rsidRPr="001444C9">
        <w:rPr>
          <w:b/>
          <w:iCs/>
          <w:sz w:val="16"/>
        </w:rPr>
        <w:t xml:space="preserve"> </w:t>
      </w:r>
      <w:r w:rsidRPr="001444C9">
        <w:rPr>
          <w:sz w:val="16"/>
        </w:rPr>
        <w:t>accountability for public decisions.</w:t>
      </w:r>
      <w:r w:rsidRPr="001444C9">
        <w:rPr>
          <w:b/>
          <w:iCs/>
          <w:sz w:val="16"/>
        </w:rPr>
        <w:t xml:space="preserve"> </w:t>
      </w:r>
      <w:r w:rsidRPr="001444C9">
        <w:rPr>
          <w:sz w:val="16"/>
        </w:rPr>
        <w:t>SUBVERTING THE ‘RIGHT TO DEVELOPMENT’</w:t>
      </w:r>
      <w:r w:rsidRPr="001444C9">
        <w:rPr>
          <w:b/>
          <w:iCs/>
          <w:sz w:val="16"/>
        </w:rPr>
        <w:t xml:space="preserve"> </w:t>
      </w:r>
      <w:r w:rsidRPr="001444C9">
        <w:rPr>
          <w:sz w:val="16"/>
        </w:rPr>
        <w:t>The assignment of responsibility for addressing developmental challenges to individual</w:t>
      </w:r>
      <w:r w:rsidRPr="001444C9">
        <w:rPr>
          <w:b/>
          <w:iCs/>
          <w:sz w:val="16"/>
        </w:rPr>
        <w:t xml:space="preserve"> </w:t>
      </w:r>
      <w:r w:rsidRPr="001444C9">
        <w:rPr>
          <w:sz w:val="16"/>
        </w:rPr>
        <w:t>nation states is not exclusive to the PRSP framework. It reflects the conceptual</w:t>
      </w:r>
      <w:r w:rsidRPr="001444C9">
        <w:rPr>
          <w:b/>
          <w:iCs/>
          <w:sz w:val="16"/>
        </w:rPr>
        <w:t xml:space="preserve"> </w:t>
      </w:r>
      <w:r w:rsidRPr="001444C9">
        <w:rPr>
          <w:sz w:val="16"/>
        </w:rPr>
        <w:t>framework that has consistently guided official aid flows from northern to southern</w:t>
      </w:r>
      <w:r w:rsidRPr="001444C9">
        <w:rPr>
          <w:b/>
          <w:iCs/>
          <w:sz w:val="16"/>
        </w:rPr>
        <w:t xml:space="preserve"> </w:t>
      </w:r>
      <w:r w:rsidRPr="001444C9">
        <w:rPr>
          <w:sz w:val="16"/>
        </w:rPr>
        <w:t>states in the postcolonial period which have sought to resist the incorporation of any language of redistribution or universal collective responsibility in the area of social and</w:t>
      </w:r>
      <w:r w:rsidRPr="001444C9">
        <w:rPr>
          <w:b/>
          <w:iCs/>
          <w:sz w:val="16"/>
        </w:rPr>
        <w:t xml:space="preserve"> </w:t>
      </w:r>
      <w:r w:rsidRPr="001444C9">
        <w:rPr>
          <w:sz w:val="16"/>
        </w:rPr>
        <w:t>economic cooperation in bilateral and multilateral financing relationships.</w:t>
      </w:r>
      <w:r w:rsidRPr="001444C9">
        <w:rPr>
          <w:b/>
          <w:iCs/>
          <w:sz w:val="16"/>
        </w:rPr>
        <w:t xml:space="preserve"> </w:t>
      </w:r>
      <w:r w:rsidRPr="001444C9">
        <w:rPr>
          <w:sz w:val="16"/>
        </w:rPr>
        <w:t xml:space="preserve">The circumscription of the </w:t>
      </w:r>
      <w:r w:rsidRPr="0055519C">
        <w:rPr>
          <w:rStyle w:val="StyleUnderline"/>
        </w:rPr>
        <w:t>role of the international community</w:t>
      </w:r>
      <w:r w:rsidRPr="001444C9">
        <w:rPr>
          <w:sz w:val="16"/>
        </w:rPr>
        <w:t>, particularly that of the</w:t>
      </w:r>
      <w:r w:rsidRPr="001444C9">
        <w:rPr>
          <w:b/>
          <w:iCs/>
          <w:sz w:val="16"/>
        </w:rPr>
        <w:t xml:space="preserve"> </w:t>
      </w:r>
      <w:r w:rsidRPr="0055519C">
        <w:rPr>
          <w:rStyle w:val="StyleUnderline"/>
        </w:rPr>
        <w:t>northern states and northern capital which represent the principal beneficiaries of the current international economic order</w:t>
      </w:r>
      <w:r w:rsidRPr="001444C9">
        <w:rPr>
          <w:sz w:val="16"/>
        </w:rPr>
        <w:t>, in any normative framework for international</w:t>
      </w:r>
      <w:r w:rsidRPr="001444C9">
        <w:rPr>
          <w:b/>
          <w:iCs/>
          <w:sz w:val="16"/>
        </w:rPr>
        <w:t xml:space="preserve"> </w:t>
      </w:r>
      <w:r w:rsidRPr="001444C9">
        <w:rPr>
          <w:sz w:val="16"/>
        </w:rPr>
        <w:t xml:space="preserve">development has been a </w:t>
      </w:r>
      <w:r w:rsidRPr="0055519C">
        <w:rPr>
          <w:rStyle w:val="StyleUnderline"/>
        </w:rPr>
        <w:t>significant feature of all international negotiations in the area of trade</w:t>
      </w:r>
      <w:r w:rsidRPr="001444C9">
        <w:rPr>
          <w:sz w:val="16"/>
        </w:rPr>
        <w:t>, finance and development cooperation since the collapse of the third world</w:t>
      </w:r>
      <w:r w:rsidRPr="001444C9">
        <w:rPr>
          <w:b/>
          <w:iCs/>
          <w:sz w:val="16"/>
        </w:rPr>
        <w:t xml:space="preserve"> </w:t>
      </w:r>
      <w:r w:rsidRPr="001444C9">
        <w:rPr>
          <w:sz w:val="16"/>
        </w:rPr>
        <w:t>movement for a New International Economic Order (NIEO)32 in the 1970s and 1980s</w:t>
      </w:r>
      <w:r w:rsidRPr="001444C9">
        <w:rPr>
          <w:b/>
          <w:iCs/>
          <w:sz w:val="16"/>
        </w:rPr>
        <w:t xml:space="preserve"> </w:t>
      </w:r>
      <w:r w:rsidRPr="001444C9">
        <w:rPr>
          <w:sz w:val="16"/>
        </w:rPr>
        <w:t>and the gradual erosion of the UNCTAD mandate in the structural adjustment era.</w:t>
      </w:r>
      <w:r w:rsidRPr="001444C9">
        <w:rPr>
          <w:b/>
          <w:iCs/>
          <w:sz w:val="16"/>
        </w:rPr>
        <w:t xml:space="preserve"> </w:t>
      </w:r>
      <w:r w:rsidRPr="001444C9">
        <w:rPr>
          <w:sz w:val="16"/>
        </w:rPr>
        <w:t>16</w:t>
      </w:r>
      <w:r w:rsidRPr="001444C9">
        <w:rPr>
          <w:b/>
          <w:iCs/>
          <w:sz w:val="16"/>
        </w:rPr>
        <w:t xml:space="preserve"> </w:t>
      </w:r>
      <w:r w:rsidRPr="001444C9">
        <w:rPr>
          <w:sz w:val="16"/>
        </w:rPr>
        <w:t xml:space="preserve">The </w:t>
      </w:r>
      <w:r w:rsidRPr="0055519C">
        <w:rPr>
          <w:rStyle w:val="Emphasis"/>
        </w:rPr>
        <w:t>refusal of western states to acknowledge collective responsibility for the condition of third world states</w:t>
      </w:r>
      <w:r w:rsidRPr="001444C9">
        <w:rPr>
          <w:sz w:val="16"/>
        </w:rPr>
        <w:t xml:space="preserve"> and to accept </w:t>
      </w:r>
      <w:r w:rsidRPr="0055519C">
        <w:rPr>
          <w:rStyle w:val="StyleUnderline"/>
        </w:rPr>
        <w:t>complicity in their social and economic marginalisation</w:t>
      </w:r>
      <w:r w:rsidRPr="001444C9">
        <w:rPr>
          <w:b/>
          <w:iCs/>
          <w:sz w:val="16"/>
        </w:rPr>
        <w:t xml:space="preserve"> </w:t>
      </w:r>
      <w:r w:rsidRPr="001444C9">
        <w:rPr>
          <w:sz w:val="16"/>
        </w:rPr>
        <w:t>from the international economic order was evidenced by the north-south split33 in the</w:t>
      </w:r>
      <w:r w:rsidRPr="001444C9">
        <w:rPr>
          <w:b/>
          <w:iCs/>
          <w:sz w:val="16"/>
        </w:rPr>
        <w:t xml:space="preserve"> </w:t>
      </w:r>
      <w:r w:rsidRPr="001444C9">
        <w:rPr>
          <w:sz w:val="16"/>
        </w:rPr>
        <w:t>voting patterns for the UN Declaration on the Right to Development in 1986. The</w:t>
      </w:r>
      <w:r w:rsidRPr="001444C9">
        <w:rPr>
          <w:b/>
          <w:iCs/>
          <w:sz w:val="16"/>
        </w:rPr>
        <w:t xml:space="preserve"> </w:t>
      </w:r>
      <w:r w:rsidRPr="001444C9">
        <w:rPr>
          <w:sz w:val="16"/>
        </w:rPr>
        <w:t>Declaration, championed by the Group of 77 developing states stressed ‘the collective</w:t>
      </w:r>
      <w:r w:rsidRPr="001444C9">
        <w:rPr>
          <w:b/>
          <w:iCs/>
          <w:sz w:val="16"/>
        </w:rPr>
        <w:t xml:space="preserve"> </w:t>
      </w:r>
      <w:r w:rsidRPr="001444C9">
        <w:rPr>
          <w:sz w:val="16"/>
        </w:rPr>
        <w:t>obligation of all states to create a just and equitable international environment for the</w:t>
      </w:r>
      <w:r w:rsidRPr="001444C9">
        <w:rPr>
          <w:b/>
          <w:iCs/>
          <w:sz w:val="16"/>
        </w:rPr>
        <w:t xml:space="preserve"> </w:t>
      </w:r>
      <w:r w:rsidRPr="001444C9">
        <w:rPr>
          <w:sz w:val="16"/>
        </w:rPr>
        <w:t>realisation of the right to development’ and emphasised ‘a collective duty of all states to</w:t>
      </w:r>
      <w:r w:rsidRPr="001444C9">
        <w:rPr>
          <w:b/>
          <w:iCs/>
          <w:sz w:val="16"/>
        </w:rPr>
        <w:t xml:space="preserve"> </w:t>
      </w:r>
      <w:r w:rsidRPr="001444C9">
        <w:rPr>
          <w:sz w:val="16"/>
        </w:rPr>
        <w:t>eliminate barriers, such as unfair trade rules and the debt burden’.34</w:t>
      </w:r>
      <w:r w:rsidRPr="001444C9">
        <w:rPr>
          <w:b/>
          <w:iCs/>
          <w:sz w:val="16"/>
        </w:rPr>
        <w:t xml:space="preserve"> </w:t>
      </w:r>
      <w:r w:rsidRPr="001444C9">
        <w:rPr>
          <w:sz w:val="16"/>
        </w:rPr>
        <w:t>The most heavily contested elements of the declaration involved questions on the nature</w:t>
      </w:r>
      <w:r w:rsidRPr="001444C9">
        <w:rPr>
          <w:b/>
          <w:iCs/>
          <w:sz w:val="16"/>
        </w:rPr>
        <w:t xml:space="preserve"> </w:t>
      </w:r>
      <w:r w:rsidRPr="001444C9">
        <w:rPr>
          <w:sz w:val="16"/>
        </w:rPr>
        <w:t>of the right to development, specifically the assignment of rights and duties, and the</w:t>
      </w:r>
      <w:r w:rsidRPr="001444C9">
        <w:rPr>
          <w:b/>
          <w:iCs/>
          <w:sz w:val="16"/>
        </w:rPr>
        <w:t xml:space="preserve"> </w:t>
      </w:r>
      <w:r w:rsidRPr="001444C9">
        <w:rPr>
          <w:sz w:val="16"/>
        </w:rPr>
        <w:t>balance between the national and international characteristics of these rights and duties.</w:t>
      </w:r>
      <w:r w:rsidRPr="001444C9">
        <w:rPr>
          <w:b/>
          <w:iCs/>
          <w:sz w:val="16"/>
        </w:rPr>
        <w:t xml:space="preserve"> </w:t>
      </w:r>
      <w:r w:rsidRPr="001444C9">
        <w:rPr>
          <w:sz w:val="16"/>
        </w:rPr>
        <w:t>For southern governments, the ‘right to development’ is international in character and</w:t>
      </w:r>
      <w:r w:rsidRPr="001444C9">
        <w:rPr>
          <w:b/>
          <w:iCs/>
          <w:sz w:val="16"/>
        </w:rPr>
        <w:t xml:space="preserve"> </w:t>
      </w:r>
      <w:r w:rsidRPr="001444C9">
        <w:rPr>
          <w:sz w:val="16"/>
        </w:rPr>
        <w:t>the responsibility for realising such a right ‘cannot remain at the national level’ as</w:t>
      </w:r>
      <w:r w:rsidRPr="001444C9">
        <w:rPr>
          <w:b/>
          <w:iCs/>
          <w:sz w:val="16"/>
        </w:rPr>
        <w:t xml:space="preserve"> </w:t>
      </w:r>
      <w:r w:rsidRPr="001444C9">
        <w:rPr>
          <w:sz w:val="16"/>
        </w:rPr>
        <w:t>‘globalisation, international trade, foreign domestic economic policies, foreign debt and</w:t>
      </w:r>
      <w:r w:rsidRPr="001444C9">
        <w:rPr>
          <w:b/>
          <w:iCs/>
          <w:sz w:val="16"/>
        </w:rPr>
        <w:t xml:space="preserve"> </w:t>
      </w:r>
      <w:r w:rsidRPr="001444C9">
        <w:rPr>
          <w:sz w:val="16"/>
        </w:rPr>
        <w:t>intellectual property rights constrain national development efforts’. The ‘right to</w:t>
      </w:r>
      <w:r w:rsidRPr="001444C9">
        <w:rPr>
          <w:b/>
          <w:iCs/>
          <w:sz w:val="16"/>
        </w:rPr>
        <w:t xml:space="preserve"> </w:t>
      </w:r>
      <w:r w:rsidRPr="001444C9">
        <w:rPr>
          <w:sz w:val="16"/>
        </w:rPr>
        <w:t>development’ therefore encompasses a revision of the rules of international trade and</w:t>
      </w:r>
      <w:r w:rsidRPr="001444C9">
        <w:rPr>
          <w:b/>
          <w:iCs/>
          <w:sz w:val="16"/>
        </w:rPr>
        <w:t xml:space="preserve"> </w:t>
      </w:r>
      <w:r w:rsidRPr="001444C9">
        <w:rPr>
          <w:sz w:val="16"/>
        </w:rPr>
        <w:t>finance to enable greater participation and control of developing countries in the global</w:t>
      </w:r>
      <w:r w:rsidRPr="001444C9">
        <w:rPr>
          <w:b/>
          <w:iCs/>
          <w:sz w:val="16"/>
        </w:rPr>
        <w:t xml:space="preserve"> </w:t>
      </w:r>
      <w:r w:rsidRPr="001444C9">
        <w:rPr>
          <w:sz w:val="16"/>
        </w:rPr>
        <w:t>economy, including but not exclusive to the establishment of international mechanisms</w:t>
      </w:r>
      <w:r w:rsidRPr="001444C9">
        <w:rPr>
          <w:b/>
          <w:iCs/>
          <w:sz w:val="16"/>
        </w:rPr>
        <w:t xml:space="preserve"> </w:t>
      </w:r>
      <w:r w:rsidRPr="001444C9">
        <w:rPr>
          <w:sz w:val="16"/>
        </w:rPr>
        <w:t>to implement the principles of the 1986 Declaration. Specifically, the southern states</w:t>
      </w:r>
      <w:r w:rsidRPr="001444C9">
        <w:rPr>
          <w:b/>
          <w:iCs/>
          <w:sz w:val="16"/>
        </w:rPr>
        <w:t xml:space="preserve"> </w:t>
      </w:r>
      <w:r w:rsidRPr="001444C9">
        <w:rPr>
          <w:sz w:val="16"/>
        </w:rPr>
        <w:t>have argued that this right ‘cannot be reduced to international development assistance,</w:t>
      </w:r>
      <w:r w:rsidRPr="001444C9">
        <w:rPr>
          <w:b/>
          <w:iCs/>
          <w:sz w:val="16"/>
        </w:rPr>
        <w:t xml:space="preserve"> </w:t>
      </w:r>
      <w:r w:rsidRPr="001444C9">
        <w:rPr>
          <w:sz w:val="16"/>
        </w:rPr>
        <w:t>nor to national eradication programmes’.35</w:t>
      </w:r>
      <w:r w:rsidRPr="001444C9">
        <w:rPr>
          <w:b/>
          <w:iCs/>
          <w:sz w:val="16"/>
        </w:rPr>
        <w:t xml:space="preserve"> </w:t>
      </w:r>
      <w:r w:rsidRPr="001444C9">
        <w:rPr>
          <w:sz w:val="16"/>
        </w:rPr>
        <w:t>In contrast, contemporary interpretations of the ‘right to development’ by northern</w:t>
      </w:r>
      <w:r w:rsidRPr="001444C9">
        <w:rPr>
          <w:b/>
          <w:iCs/>
          <w:sz w:val="16"/>
        </w:rPr>
        <w:t xml:space="preserve"> </w:t>
      </w:r>
      <w:r w:rsidRPr="001444C9">
        <w:rPr>
          <w:sz w:val="16"/>
        </w:rPr>
        <w:t>states are based on the ‘partnership’ model which underpins the PRSP framework – ‘one</w:t>
      </w:r>
      <w:r w:rsidRPr="001444C9">
        <w:rPr>
          <w:b/>
          <w:iCs/>
          <w:sz w:val="16"/>
        </w:rPr>
        <w:t xml:space="preserve"> </w:t>
      </w:r>
      <w:r w:rsidRPr="001444C9">
        <w:rPr>
          <w:sz w:val="16"/>
        </w:rPr>
        <w:t>based on shared responsibilities and mutual commitments between developed and</w:t>
      </w:r>
      <w:r w:rsidRPr="001444C9">
        <w:rPr>
          <w:b/>
          <w:iCs/>
          <w:sz w:val="16"/>
        </w:rPr>
        <w:t xml:space="preserve"> </w:t>
      </w:r>
      <w:r w:rsidRPr="001444C9">
        <w:rPr>
          <w:sz w:val="16"/>
        </w:rPr>
        <w:t>developing countries and international organisations’.36 In particular, northern</w:t>
      </w:r>
      <w:r w:rsidRPr="001444C9">
        <w:rPr>
          <w:b/>
          <w:iCs/>
          <w:sz w:val="16"/>
        </w:rPr>
        <w:t xml:space="preserve"> </w:t>
      </w:r>
      <w:r w:rsidRPr="001444C9">
        <w:rPr>
          <w:sz w:val="16"/>
        </w:rPr>
        <w:t>governments do not recognise the provisions of the 1986 Declaration as forming part of</w:t>
      </w:r>
      <w:r w:rsidRPr="001444C9">
        <w:rPr>
          <w:b/>
          <w:iCs/>
          <w:sz w:val="16"/>
        </w:rPr>
        <w:t xml:space="preserve"> </w:t>
      </w:r>
      <w:r w:rsidRPr="001444C9">
        <w:rPr>
          <w:sz w:val="16"/>
        </w:rPr>
        <w:t>customary human rights law nor forming a normative basis for their aid financing,</w:t>
      </w:r>
      <w:r w:rsidRPr="001444C9">
        <w:rPr>
          <w:b/>
          <w:iCs/>
          <w:sz w:val="16"/>
        </w:rPr>
        <w:t xml:space="preserve"> </w:t>
      </w:r>
      <w:r w:rsidRPr="001444C9">
        <w:rPr>
          <w:sz w:val="16"/>
        </w:rPr>
        <w:t>external trade and foreign policies vis-à-vis developing states.</w:t>
      </w:r>
      <w:r w:rsidRPr="001444C9">
        <w:rPr>
          <w:b/>
          <w:iCs/>
          <w:sz w:val="16"/>
        </w:rPr>
        <w:t xml:space="preserve"> </w:t>
      </w:r>
      <w:r w:rsidRPr="001444C9">
        <w:rPr>
          <w:sz w:val="16"/>
        </w:rPr>
        <w:t>Instead, these governments have generally interpreted the ‘right to development’ as a</w:t>
      </w:r>
      <w:r w:rsidRPr="001444C9">
        <w:rPr>
          <w:b/>
          <w:iCs/>
          <w:sz w:val="16"/>
        </w:rPr>
        <w:t xml:space="preserve"> </w:t>
      </w:r>
      <w:r w:rsidRPr="001444C9">
        <w:rPr>
          <w:sz w:val="16"/>
        </w:rPr>
        <w:t>right of individuals against states, notably the right of citizens in developing countries</w:t>
      </w:r>
      <w:r w:rsidRPr="001444C9">
        <w:rPr>
          <w:b/>
          <w:iCs/>
          <w:sz w:val="16"/>
        </w:rPr>
        <w:t xml:space="preserve"> </w:t>
      </w:r>
      <w:r w:rsidRPr="001444C9">
        <w:rPr>
          <w:sz w:val="16"/>
        </w:rPr>
        <w:t>17</w:t>
      </w:r>
      <w:r w:rsidRPr="001444C9">
        <w:rPr>
          <w:b/>
          <w:iCs/>
          <w:sz w:val="16"/>
        </w:rPr>
        <w:t xml:space="preserve"> </w:t>
      </w:r>
      <w:r w:rsidRPr="001444C9">
        <w:rPr>
          <w:sz w:val="16"/>
        </w:rPr>
        <w:t>against their own states, and not a right exercised by states against other states. While</w:t>
      </w:r>
      <w:r w:rsidRPr="001444C9">
        <w:rPr>
          <w:b/>
          <w:iCs/>
          <w:sz w:val="16"/>
        </w:rPr>
        <w:t xml:space="preserve"> </w:t>
      </w:r>
      <w:r w:rsidRPr="001444C9">
        <w:rPr>
          <w:sz w:val="16"/>
        </w:rPr>
        <w:t>recognising the international dimension of the’ right to development’, northern</w:t>
      </w:r>
      <w:r w:rsidRPr="001444C9">
        <w:rPr>
          <w:b/>
          <w:iCs/>
          <w:sz w:val="16"/>
        </w:rPr>
        <w:t xml:space="preserve"> </w:t>
      </w:r>
      <w:r w:rsidRPr="001444C9">
        <w:rPr>
          <w:sz w:val="16"/>
        </w:rPr>
        <w:t>governments have argued that it is states which ‘have primary responsibility for the</w:t>
      </w:r>
      <w:r w:rsidRPr="001444C9">
        <w:rPr>
          <w:b/>
          <w:iCs/>
          <w:sz w:val="16"/>
        </w:rPr>
        <w:t xml:space="preserve"> </w:t>
      </w:r>
      <w:r w:rsidRPr="001444C9">
        <w:rPr>
          <w:sz w:val="16"/>
        </w:rPr>
        <w:t>realising of the [right to development]’37 and that such ‘assistance is based on a moral –</w:t>
      </w:r>
      <w:r w:rsidRPr="001444C9">
        <w:rPr>
          <w:b/>
          <w:iCs/>
          <w:sz w:val="16"/>
        </w:rPr>
        <w:t xml:space="preserve"> </w:t>
      </w:r>
      <w:r w:rsidRPr="001444C9">
        <w:rPr>
          <w:sz w:val="16"/>
        </w:rPr>
        <w:t>not legal – obligation to alleviate poverty’.</w:t>
      </w:r>
      <w:r w:rsidRPr="001444C9">
        <w:rPr>
          <w:b/>
          <w:iCs/>
          <w:sz w:val="16"/>
        </w:rPr>
        <w:t xml:space="preserve"> </w:t>
      </w:r>
      <w:r w:rsidRPr="001444C9">
        <w:rPr>
          <w:sz w:val="16"/>
        </w:rPr>
        <w:t>38</w:t>
      </w:r>
      <w:r w:rsidRPr="001444C9">
        <w:rPr>
          <w:b/>
          <w:iCs/>
          <w:sz w:val="16"/>
        </w:rPr>
        <w:t xml:space="preserve"> </w:t>
      </w:r>
      <w:r w:rsidRPr="001444C9">
        <w:rPr>
          <w:sz w:val="16"/>
        </w:rPr>
        <w:t xml:space="preserve">Consequently, all subsequent international </w:t>
      </w:r>
      <w:r w:rsidRPr="0055519C">
        <w:rPr>
          <w:rStyle w:val="StyleUnderline"/>
        </w:rPr>
        <w:t>negotiations on social and economic cooperation</w:t>
      </w:r>
      <w:r w:rsidRPr="001444C9">
        <w:rPr>
          <w:sz w:val="16"/>
        </w:rPr>
        <w:t xml:space="preserve"> have been </w:t>
      </w:r>
      <w:r w:rsidRPr="0055519C">
        <w:rPr>
          <w:rStyle w:val="StyleUnderline"/>
        </w:rPr>
        <w:t>couched along the lines of the new language of</w:t>
      </w:r>
      <w:r w:rsidRPr="001444C9">
        <w:rPr>
          <w:sz w:val="16"/>
        </w:rPr>
        <w:t xml:space="preserve"> ‘partnership’ and</w:t>
      </w:r>
      <w:r w:rsidRPr="001444C9">
        <w:rPr>
          <w:b/>
          <w:iCs/>
          <w:sz w:val="16"/>
        </w:rPr>
        <w:t xml:space="preserve"> </w:t>
      </w:r>
      <w:r w:rsidRPr="0055519C">
        <w:rPr>
          <w:rStyle w:val="Emphasis"/>
        </w:rPr>
        <w:t>‘poverty reduction’</w:t>
      </w:r>
      <w:r w:rsidRPr="001444C9">
        <w:rPr>
          <w:sz w:val="16"/>
        </w:rPr>
        <w:t xml:space="preserve"> </w:t>
      </w:r>
      <w:r w:rsidRPr="0055519C">
        <w:rPr>
          <w:rStyle w:val="StyleUnderline"/>
        </w:rPr>
        <w:t xml:space="preserve">in contrast to the call for </w:t>
      </w:r>
      <w:r w:rsidRPr="001444C9">
        <w:rPr>
          <w:sz w:val="16"/>
        </w:rPr>
        <w:t xml:space="preserve">international cooperation and </w:t>
      </w:r>
      <w:r w:rsidRPr="0055519C">
        <w:rPr>
          <w:rStyle w:val="StyleUnderline"/>
        </w:rPr>
        <w:t>redistributive justice</w:t>
      </w:r>
      <w:r w:rsidRPr="001444C9">
        <w:rPr>
          <w:sz w:val="16"/>
        </w:rPr>
        <w:t xml:space="preserve"> that underpinned southern calls for a NIEO. The Monterrey Consensus, adopted</w:t>
      </w:r>
      <w:r w:rsidRPr="001444C9">
        <w:rPr>
          <w:b/>
          <w:iCs/>
          <w:sz w:val="16"/>
        </w:rPr>
        <w:t xml:space="preserve"> </w:t>
      </w:r>
      <w:r w:rsidRPr="001444C9">
        <w:rPr>
          <w:sz w:val="16"/>
        </w:rPr>
        <w:t>at the 2002 UN Financing for Development (FFD) Conference, for example declared</w:t>
      </w:r>
      <w:r w:rsidRPr="001444C9">
        <w:rPr>
          <w:b/>
          <w:iCs/>
          <w:sz w:val="16"/>
        </w:rPr>
        <w:t xml:space="preserve"> </w:t>
      </w:r>
      <w:r w:rsidRPr="001444C9">
        <w:rPr>
          <w:sz w:val="16"/>
        </w:rPr>
        <w:t>that achieving such targets ‘demands a new partnership between developed and developing</w:t>
      </w:r>
      <w:r w:rsidRPr="001444C9">
        <w:rPr>
          <w:b/>
          <w:iCs/>
          <w:sz w:val="16"/>
        </w:rPr>
        <w:t xml:space="preserve"> </w:t>
      </w:r>
      <w:r w:rsidRPr="001444C9">
        <w:rPr>
          <w:sz w:val="16"/>
        </w:rPr>
        <w:t>countries’ including the commitment to ‘sound policies, good governance at all levels and</w:t>
      </w:r>
      <w:r w:rsidRPr="001444C9">
        <w:rPr>
          <w:b/>
          <w:iCs/>
          <w:sz w:val="16"/>
        </w:rPr>
        <w:t xml:space="preserve"> </w:t>
      </w:r>
      <w:r w:rsidRPr="001444C9">
        <w:rPr>
          <w:sz w:val="16"/>
        </w:rPr>
        <w:t>the rule of law’.39</w:t>
      </w:r>
      <w:r w:rsidRPr="001444C9">
        <w:rPr>
          <w:b/>
          <w:iCs/>
          <w:sz w:val="16"/>
        </w:rPr>
        <w:t xml:space="preserve"> </w:t>
      </w:r>
      <w:r w:rsidRPr="001444C9">
        <w:rPr>
          <w:sz w:val="16"/>
        </w:rPr>
        <w:t>The PRSP framework not only provides the operational mechanism for such a</w:t>
      </w:r>
      <w:r w:rsidRPr="001444C9">
        <w:rPr>
          <w:b/>
          <w:iCs/>
          <w:sz w:val="16"/>
        </w:rPr>
        <w:t xml:space="preserve"> </w:t>
      </w:r>
      <w:r w:rsidRPr="001444C9">
        <w:rPr>
          <w:sz w:val="16"/>
        </w:rPr>
        <w:t>partnership but it also ensures that discussions for external resources and redressing</w:t>
      </w:r>
      <w:r w:rsidRPr="001444C9">
        <w:rPr>
          <w:b/>
          <w:iCs/>
          <w:sz w:val="16"/>
        </w:rPr>
        <w:t xml:space="preserve"> </w:t>
      </w:r>
      <w:r w:rsidRPr="001444C9">
        <w:rPr>
          <w:sz w:val="16"/>
        </w:rPr>
        <w:t>social and economic exclusion of countries remain at the level of the state and at the level</w:t>
      </w:r>
      <w:r w:rsidRPr="001444C9">
        <w:rPr>
          <w:b/>
          <w:iCs/>
          <w:sz w:val="16"/>
        </w:rPr>
        <w:t xml:space="preserve"> </w:t>
      </w:r>
      <w:r w:rsidRPr="001444C9">
        <w:rPr>
          <w:sz w:val="16"/>
        </w:rPr>
        <w:t>of individual financing arrangements with official creditors, whether on a bilateral or</w:t>
      </w:r>
      <w:r w:rsidRPr="001444C9">
        <w:rPr>
          <w:b/>
          <w:iCs/>
          <w:sz w:val="16"/>
        </w:rPr>
        <w:t xml:space="preserve"> </w:t>
      </w:r>
      <w:r w:rsidRPr="001444C9">
        <w:rPr>
          <w:sz w:val="16"/>
        </w:rPr>
        <w:t>multilateral basis. By establishing the parameters for negotiation within a small cartel of</w:t>
      </w:r>
      <w:r w:rsidRPr="001444C9">
        <w:rPr>
          <w:b/>
          <w:iCs/>
          <w:sz w:val="16"/>
        </w:rPr>
        <w:t xml:space="preserve"> </w:t>
      </w:r>
      <w:r w:rsidRPr="001444C9">
        <w:rPr>
          <w:sz w:val="16"/>
        </w:rPr>
        <w:t>donors and creditors, the discourse created by the PRSP approach limits the capacity for</w:t>
      </w:r>
      <w:r w:rsidRPr="001444C9">
        <w:rPr>
          <w:b/>
          <w:iCs/>
          <w:sz w:val="16"/>
        </w:rPr>
        <w:t xml:space="preserve"> </w:t>
      </w:r>
      <w:r w:rsidRPr="001444C9">
        <w:rPr>
          <w:sz w:val="16"/>
        </w:rPr>
        <w:t>PRSP countries’ to form collective demands for equity at the international level.</w:t>
      </w:r>
      <w:r w:rsidRPr="001444C9">
        <w:rPr>
          <w:b/>
          <w:iCs/>
          <w:sz w:val="16"/>
        </w:rPr>
        <w:t xml:space="preserve"> </w:t>
      </w:r>
      <w:r w:rsidRPr="001444C9">
        <w:rPr>
          <w:sz w:val="16"/>
        </w:rPr>
        <w:t xml:space="preserve">Moreover, the </w:t>
      </w:r>
      <w:r w:rsidRPr="0055519C">
        <w:rPr>
          <w:rStyle w:val="StyleUnderline"/>
        </w:rPr>
        <w:t>emphasis on ‘poverty reduction’ as priority governmental action subverts the principle of ‘development’</w:t>
      </w:r>
      <w:r w:rsidRPr="001444C9">
        <w:rPr>
          <w:sz w:val="16"/>
        </w:rPr>
        <w:t xml:space="preserve"> encompassing calls for fairer rules in the international</w:t>
      </w:r>
      <w:r w:rsidRPr="001444C9">
        <w:rPr>
          <w:b/>
          <w:iCs/>
          <w:sz w:val="16"/>
        </w:rPr>
        <w:t xml:space="preserve"> </w:t>
      </w:r>
      <w:r w:rsidRPr="001444C9">
        <w:rPr>
          <w:sz w:val="16"/>
        </w:rPr>
        <w:t>economic order to facilitate such growth. It does not address the asymmetries which</w:t>
      </w:r>
      <w:r w:rsidRPr="001444C9">
        <w:rPr>
          <w:b/>
          <w:iCs/>
          <w:sz w:val="16"/>
        </w:rPr>
        <w:t xml:space="preserve"> </w:t>
      </w:r>
      <w:r w:rsidRPr="001444C9">
        <w:rPr>
          <w:sz w:val="16"/>
        </w:rPr>
        <w:t>prevent countries’ attainment of fuller economic and social objectives, for example, the</w:t>
      </w:r>
      <w:r w:rsidRPr="001444C9">
        <w:rPr>
          <w:b/>
          <w:iCs/>
          <w:sz w:val="16"/>
        </w:rPr>
        <w:t xml:space="preserve"> </w:t>
      </w:r>
      <w:r w:rsidRPr="001444C9">
        <w:rPr>
          <w:sz w:val="16"/>
        </w:rPr>
        <w:t>redress of declining terms of trade for commodity-dependent states in the south as a</w:t>
      </w:r>
      <w:r w:rsidRPr="001444C9">
        <w:rPr>
          <w:b/>
          <w:iCs/>
          <w:sz w:val="16"/>
        </w:rPr>
        <w:t xml:space="preserve"> </w:t>
      </w:r>
      <w:r w:rsidRPr="001444C9">
        <w:rPr>
          <w:sz w:val="16"/>
        </w:rPr>
        <w:t>result of continuing depreciation of prices for primary commodities, the tariff escalation</w:t>
      </w:r>
      <w:r w:rsidRPr="001444C9">
        <w:rPr>
          <w:b/>
          <w:iCs/>
          <w:sz w:val="16"/>
        </w:rPr>
        <w:t xml:space="preserve"> </w:t>
      </w:r>
      <w:r w:rsidRPr="001444C9">
        <w:rPr>
          <w:sz w:val="16"/>
        </w:rPr>
        <w:t>rules in multilateral trade law and the intransigence of northern policies on agricultural</w:t>
      </w:r>
      <w:r w:rsidRPr="001444C9">
        <w:rPr>
          <w:b/>
          <w:iCs/>
          <w:sz w:val="16"/>
        </w:rPr>
        <w:t xml:space="preserve"> </w:t>
      </w:r>
      <w:r w:rsidRPr="001444C9">
        <w:rPr>
          <w:sz w:val="16"/>
        </w:rPr>
        <w:t>subsidies40</w:t>
      </w:r>
      <w:r w:rsidRPr="001444C9">
        <w:rPr>
          <w:b/>
          <w:iCs/>
          <w:sz w:val="16"/>
        </w:rPr>
        <w:t xml:space="preserve"> </w:t>
      </w:r>
      <w:r w:rsidRPr="001444C9">
        <w:rPr>
          <w:sz w:val="16"/>
        </w:rPr>
        <w:t xml:space="preserve">. The core of the </w:t>
      </w:r>
      <w:r w:rsidRPr="00CF7E48">
        <w:rPr>
          <w:rStyle w:val="Emphasis"/>
        </w:rPr>
        <w:t xml:space="preserve">PRSP </w:t>
      </w:r>
      <w:r w:rsidRPr="001444C9">
        <w:rPr>
          <w:sz w:val="16"/>
        </w:rPr>
        <w:t xml:space="preserve">framework thus reflects an </w:t>
      </w:r>
      <w:r w:rsidRPr="00CF7E48">
        <w:rPr>
          <w:rStyle w:val="Emphasis"/>
        </w:rPr>
        <w:t>effort to ‘manage’ world poverty rather than to resolve</w:t>
      </w:r>
      <w:r w:rsidRPr="001444C9">
        <w:rPr>
          <w:sz w:val="16"/>
        </w:rPr>
        <w:t xml:space="preserve"> it.</w:t>
      </w:r>
      <w:r w:rsidRPr="001444C9">
        <w:rPr>
          <w:b/>
          <w:iCs/>
          <w:sz w:val="16"/>
        </w:rPr>
        <w:t xml:space="preserve"> </w:t>
      </w:r>
      <w:r w:rsidRPr="001444C9">
        <w:rPr>
          <w:sz w:val="16"/>
        </w:rPr>
        <w:t>A NEW REGULATORY FRAMEWORK</w:t>
      </w:r>
      <w:r w:rsidRPr="001444C9">
        <w:rPr>
          <w:b/>
          <w:iCs/>
          <w:sz w:val="16"/>
        </w:rPr>
        <w:t xml:space="preserve"> </w:t>
      </w:r>
      <w:r w:rsidRPr="001444C9">
        <w:rPr>
          <w:sz w:val="16"/>
        </w:rPr>
        <w:t>18</w:t>
      </w:r>
      <w:r w:rsidRPr="001444C9">
        <w:rPr>
          <w:b/>
          <w:iCs/>
          <w:sz w:val="16"/>
        </w:rPr>
        <w:t xml:space="preserve"> </w:t>
      </w:r>
      <w:r w:rsidRPr="001444C9">
        <w:rPr>
          <w:sz w:val="16"/>
        </w:rPr>
        <w:t xml:space="preserve">The PRSP framework </w:t>
      </w:r>
      <w:r w:rsidRPr="00CF7E48">
        <w:rPr>
          <w:rStyle w:val="Emphasis"/>
        </w:rPr>
        <w:t>signals a larger paradigmatic shift in the cartography of aid</w:t>
      </w:r>
      <w:r w:rsidRPr="001444C9">
        <w:rPr>
          <w:sz w:val="16"/>
        </w:rPr>
        <w:t xml:space="preserve"> and,</w:t>
      </w:r>
      <w:r w:rsidRPr="001444C9">
        <w:rPr>
          <w:b/>
          <w:iCs/>
          <w:sz w:val="16"/>
        </w:rPr>
        <w:t xml:space="preserve"> </w:t>
      </w:r>
      <w:r w:rsidRPr="001444C9">
        <w:rPr>
          <w:sz w:val="16"/>
        </w:rPr>
        <w:t>consequently, in the constitution of north-south relations. However, the operational</w:t>
      </w:r>
      <w:r w:rsidRPr="001444C9">
        <w:rPr>
          <w:b/>
          <w:iCs/>
          <w:sz w:val="16"/>
        </w:rPr>
        <w:t xml:space="preserve"> </w:t>
      </w:r>
      <w:r w:rsidRPr="001444C9">
        <w:rPr>
          <w:sz w:val="16"/>
        </w:rPr>
        <w:t>efficacy of this wholesale revision of the modalities of countries’ engagement with the</w:t>
      </w:r>
      <w:r w:rsidRPr="001444C9">
        <w:rPr>
          <w:b/>
          <w:iCs/>
          <w:sz w:val="16"/>
        </w:rPr>
        <w:t xml:space="preserve"> </w:t>
      </w:r>
      <w:r w:rsidRPr="001444C9">
        <w:rPr>
          <w:sz w:val="16"/>
        </w:rPr>
        <w:t>international community exemplifies the current international legal order in which third</w:t>
      </w:r>
      <w:r w:rsidRPr="001444C9">
        <w:rPr>
          <w:b/>
          <w:iCs/>
          <w:sz w:val="16"/>
        </w:rPr>
        <w:t xml:space="preserve"> </w:t>
      </w:r>
      <w:r w:rsidRPr="001444C9">
        <w:rPr>
          <w:sz w:val="16"/>
        </w:rPr>
        <w:t>world states remain objects of international law rather than its subjects.</w:t>
      </w:r>
      <w:r w:rsidRPr="001444C9">
        <w:rPr>
          <w:b/>
          <w:iCs/>
          <w:sz w:val="16"/>
        </w:rPr>
        <w:t xml:space="preserve"> </w:t>
      </w:r>
      <w:r w:rsidRPr="001444C9">
        <w:rPr>
          <w:sz w:val="16"/>
        </w:rPr>
        <w:t>The characterisation of PRSP countries as legitimate sites for remedial interventions –</w:t>
      </w:r>
      <w:r w:rsidRPr="001444C9">
        <w:rPr>
          <w:b/>
          <w:iCs/>
          <w:sz w:val="16"/>
        </w:rPr>
        <w:t xml:space="preserve"> </w:t>
      </w:r>
      <w:r w:rsidRPr="001444C9">
        <w:rPr>
          <w:sz w:val="16"/>
        </w:rPr>
        <w:t>social, economic and political – not only resonates with the aforementioned ‘civilising</w:t>
      </w:r>
      <w:r w:rsidRPr="001444C9">
        <w:rPr>
          <w:b/>
          <w:iCs/>
          <w:sz w:val="16"/>
        </w:rPr>
        <w:t xml:space="preserve"> </w:t>
      </w:r>
      <w:r w:rsidRPr="001444C9">
        <w:rPr>
          <w:sz w:val="16"/>
        </w:rPr>
        <w:t>mission’ and technologies of colonial management but also demonstrates the way in</w:t>
      </w:r>
      <w:r w:rsidRPr="001444C9">
        <w:rPr>
          <w:b/>
          <w:iCs/>
          <w:sz w:val="16"/>
        </w:rPr>
        <w:t xml:space="preserve"> </w:t>
      </w:r>
      <w:r w:rsidRPr="001444C9">
        <w:rPr>
          <w:sz w:val="16"/>
        </w:rPr>
        <w:t>which the ‘colonial encounter’ continues to shape third world engagement with</w:t>
      </w:r>
      <w:r w:rsidRPr="001444C9">
        <w:rPr>
          <w:b/>
          <w:iCs/>
          <w:sz w:val="16"/>
        </w:rPr>
        <w:t xml:space="preserve"> </w:t>
      </w:r>
      <w:r w:rsidRPr="001444C9">
        <w:rPr>
          <w:sz w:val="16"/>
        </w:rPr>
        <w:t>international law. The extensive intrusions of the PRSP framework into the body politic</w:t>
      </w:r>
      <w:r w:rsidRPr="001444C9">
        <w:rPr>
          <w:b/>
          <w:iCs/>
          <w:sz w:val="16"/>
        </w:rPr>
        <w:t xml:space="preserve"> </w:t>
      </w:r>
      <w:r w:rsidRPr="001444C9">
        <w:rPr>
          <w:sz w:val="16"/>
        </w:rPr>
        <w:t>of the structurally adjusted state could only be made possible where the initial sovereignty</w:t>
      </w:r>
      <w:r w:rsidRPr="001444C9">
        <w:rPr>
          <w:b/>
          <w:iCs/>
          <w:sz w:val="16"/>
        </w:rPr>
        <w:t xml:space="preserve"> </w:t>
      </w:r>
      <w:r w:rsidRPr="001444C9">
        <w:rPr>
          <w:sz w:val="16"/>
        </w:rPr>
        <w:t>of states were circumscribed by their entry into the postcolonial international legal order</w:t>
      </w:r>
      <w:r w:rsidRPr="001444C9">
        <w:rPr>
          <w:b/>
          <w:iCs/>
          <w:sz w:val="16"/>
        </w:rPr>
        <w:t xml:space="preserve"> </w:t>
      </w:r>
      <w:r w:rsidRPr="001444C9">
        <w:rPr>
          <w:sz w:val="16"/>
        </w:rPr>
        <w:t>and where such political sovereignty and state autonomy over natural resources and over</w:t>
      </w:r>
      <w:r w:rsidRPr="001444C9">
        <w:rPr>
          <w:b/>
          <w:iCs/>
          <w:sz w:val="16"/>
        </w:rPr>
        <w:t xml:space="preserve"> </w:t>
      </w:r>
      <w:r w:rsidRPr="001444C9">
        <w:rPr>
          <w:sz w:val="16"/>
        </w:rPr>
        <w:t>external state relations and state access to global institutions of governance have been</w:t>
      </w:r>
      <w:r w:rsidRPr="001444C9">
        <w:rPr>
          <w:b/>
          <w:iCs/>
          <w:sz w:val="16"/>
        </w:rPr>
        <w:t xml:space="preserve"> </w:t>
      </w:r>
      <w:r w:rsidRPr="001444C9">
        <w:rPr>
          <w:sz w:val="16"/>
        </w:rPr>
        <w:t>progressively eroded by interventions of the postcolonial global regulatory instruments.</w:t>
      </w:r>
      <w:r w:rsidRPr="001444C9">
        <w:rPr>
          <w:b/>
          <w:iCs/>
          <w:sz w:val="16"/>
        </w:rPr>
        <w:t xml:space="preserve"> </w:t>
      </w:r>
      <w:r w:rsidRPr="001444C9">
        <w:rPr>
          <w:sz w:val="16"/>
        </w:rPr>
        <w:t>Thus, this paper argues, in a similar vein to Anghie’s analysis of the ‘good governance’</w:t>
      </w:r>
      <w:r w:rsidRPr="001444C9">
        <w:rPr>
          <w:b/>
          <w:iCs/>
          <w:sz w:val="16"/>
        </w:rPr>
        <w:t xml:space="preserve"> </w:t>
      </w:r>
      <w:r w:rsidRPr="001444C9">
        <w:rPr>
          <w:sz w:val="16"/>
        </w:rPr>
        <w:t>project which preceded the PRSP framework, that the insertion of the PRSP framework</w:t>
      </w:r>
      <w:r w:rsidRPr="001444C9">
        <w:rPr>
          <w:b/>
          <w:iCs/>
          <w:sz w:val="16"/>
        </w:rPr>
        <w:t xml:space="preserve"> </w:t>
      </w:r>
      <w:r w:rsidRPr="001444C9">
        <w:rPr>
          <w:sz w:val="16"/>
        </w:rPr>
        <w:t>into sovereign lending operations masks ‘the imperial character’ of international law</w:t>
      </w:r>
      <w:r w:rsidRPr="001444C9">
        <w:rPr>
          <w:b/>
          <w:iCs/>
          <w:sz w:val="16"/>
        </w:rPr>
        <w:t xml:space="preserve"> </w:t>
      </w:r>
      <w:r w:rsidRPr="001444C9">
        <w:rPr>
          <w:sz w:val="16"/>
        </w:rPr>
        <w:t>‘even when it is being reproduced in a way that powerfully shapes contemporary</w:t>
      </w:r>
      <w:r w:rsidRPr="001444C9">
        <w:rPr>
          <w:b/>
          <w:iCs/>
          <w:sz w:val="16"/>
        </w:rPr>
        <w:t xml:space="preserve"> </w:t>
      </w:r>
      <w:r w:rsidRPr="001444C9">
        <w:rPr>
          <w:sz w:val="16"/>
        </w:rPr>
        <w:t>international relations’.41 The recognition of third world states and the legitimacy of third</w:t>
      </w:r>
      <w:r w:rsidRPr="001444C9">
        <w:rPr>
          <w:b/>
          <w:iCs/>
          <w:sz w:val="16"/>
        </w:rPr>
        <w:t xml:space="preserve"> </w:t>
      </w:r>
      <w:r w:rsidRPr="001444C9">
        <w:rPr>
          <w:sz w:val="16"/>
        </w:rPr>
        <w:t>world claims under international law thus becomes premised on: a) their capacity to</w:t>
      </w:r>
      <w:r w:rsidRPr="001444C9">
        <w:rPr>
          <w:b/>
          <w:iCs/>
          <w:sz w:val="16"/>
        </w:rPr>
        <w:t xml:space="preserve"> </w:t>
      </w:r>
      <w:r w:rsidRPr="001444C9">
        <w:rPr>
          <w:sz w:val="16"/>
        </w:rPr>
        <w:t>demonstrate adherence to norms established by the ‘international’ legal order; and b) in</w:t>
      </w:r>
      <w:r w:rsidRPr="001444C9">
        <w:rPr>
          <w:b/>
          <w:iCs/>
          <w:sz w:val="16"/>
        </w:rPr>
        <w:t xml:space="preserve"> </w:t>
      </w:r>
      <w:r w:rsidRPr="001444C9">
        <w:rPr>
          <w:sz w:val="16"/>
        </w:rPr>
        <w:t>their failure to demonstrate the former, their willingness to be rehabilitated and</w:t>
      </w:r>
      <w:r w:rsidRPr="001444C9">
        <w:rPr>
          <w:b/>
          <w:iCs/>
          <w:sz w:val="16"/>
        </w:rPr>
        <w:t xml:space="preserve"> </w:t>
      </w:r>
      <w:r w:rsidRPr="001444C9">
        <w:rPr>
          <w:sz w:val="16"/>
        </w:rPr>
        <w:t>acceptance of interventions for reform so that they may be restructured into compliance.</w:t>
      </w:r>
      <w:r w:rsidRPr="001444C9">
        <w:rPr>
          <w:b/>
          <w:iCs/>
          <w:sz w:val="16"/>
        </w:rPr>
        <w:t xml:space="preserve"> </w:t>
      </w:r>
      <w:r w:rsidRPr="001444C9">
        <w:rPr>
          <w:sz w:val="16"/>
        </w:rPr>
        <w:t>At the heart of the PRSP reforms is therefore the validation of clientelist relationship</w:t>
      </w:r>
      <w:r w:rsidRPr="001444C9">
        <w:rPr>
          <w:b/>
          <w:iCs/>
          <w:sz w:val="16"/>
        </w:rPr>
        <w:t xml:space="preserve"> </w:t>
      </w:r>
      <w:r w:rsidRPr="001444C9">
        <w:rPr>
          <w:sz w:val="16"/>
        </w:rPr>
        <w:t>between the north and the south and the logic of dependence and universalisation which</w:t>
      </w:r>
      <w:r w:rsidRPr="001444C9">
        <w:rPr>
          <w:b/>
          <w:iCs/>
          <w:sz w:val="16"/>
        </w:rPr>
        <w:t xml:space="preserve"> </w:t>
      </w:r>
      <w:r w:rsidRPr="001444C9">
        <w:rPr>
          <w:sz w:val="16"/>
        </w:rPr>
        <w:t>underpin these relationships. For Badie, this relationship of dependence necessitates the</w:t>
      </w:r>
      <w:r w:rsidRPr="001444C9">
        <w:rPr>
          <w:b/>
          <w:iCs/>
          <w:sz w:val="16"/>
        </w:rPr>
        <w:t xml:space="preserve"> </w:t>
      </w:r>
      <w:r w:rsidRPr="001444C9">
        <w:rPr>
          <w:sz w:val="16"/>
        </w:rPr>
        <w:t>constitutional and juridical imitation of the patron state by the client state for continued</w:t>
      </w:r>
      <w:r w:rsidRPr="001444C9">
        <w:rPr>
          <w:b/>
          <w:iCs/>
          <w:sz w:val="16"/>
        </w:rPr>
        <w:t xml:space="preserve"> </w:t>
      </w:r>
      <w:r w:rsidRPr="001444C9">
        <w:rPr>
          <w:sz w:val="16"/>
        </w:rPr>
        <w:t>access by the dependent client state to external resource mobilisation.42 In the case of</w:t>
      </w:r>
      <w:r w:rsidRPr="001444C9">
        <w:rPr>
          <w:b/>
          <w:iCs/>
          <w:sz w:val="16"/>
        </w:rPr>
        <w:t xml:space="preserve"> </w:t>
      </w:r>
      <w:r w:rsidRPr="001444C9">
        <w:rPr>
          <w:sz w:val="16"/>
        </w:rPr>
        <w:t>PRSP states, the mimicry assumes the form of adopting public expenditure management</w:t>
      </w:r>
      <w:r w:rsidRPr="001444C9">
        <w:rPr>
          <w:b/>
          <w:iCs/>
          <w:sz w:val="16"/>
        </w:rPr>
        <w:t xml:space="preserve"> </w:t>
      </w:r>
      <w:r w:rsidRPr="001444C9">
        <w:rPr>
          <w:sz w:val="16"/>
        </w:rPr>
        <w:t>19</w:t>
      </w:r>
      <w:r w:rsidRPr="001444C9">
        <w:rPr>
          <w:b/>
          <w:iCs/>
          <w:sz w:val="16"/>
        </w:rPr>
        <w:t xml:space="preserve"> </w:t>
      </w:r>
      <w:r w:rsidRPr="001444C9">
        <w:rPr>
          <w:sz w:val="16"/>
        </w:rPr>
        <w:t>systems, national strategic planning and political orders of the west. This, in turn, mirrors</w:t>
      </w:r>
      <w:r w:rsidRPr="001444C9">
        <w:rPr>
          <w:b/>
          <w:iCs/>
          <w:sz w:val="16"/>
        </w:rPr>
        <w:t xml:space="preserve"> </w:t>
      </w:r>
      <w:r w:rsidRPr="001444C9">
        <w:rPr>
          <w:sz w:val="16"/>
        </w:rPr>
        <w:t>the reforms that third world states have had to adopt in other areas of international</w:t>
      </w:r>
      <w:r w:rsidRPr="001444C9">
        <w:rPr>
          <w:b/>
          <w:iCs/>
          <w:sz w:val="16"/>
        </w:rPr>
        <w:t xml:space="preserve"> </w:t>
      </w:r>
      <w:r w:rsidRPr="001444C9">
        <w:rPr>
          <w:sz w:val="16"/>
        </w:rPr>
        <w:t>economic law, such as trade, intellectual property rights, finance and investment, which</w:t>
      </w:r>
      <w:r w:rsidRPr="001444C9">
        <w:rPr>
          <w:b/>
          <w:iCs/>
          <w:sz w:val="16"/>
        </w:rPr>
        <w:t xml:space="preserve"> </w:t>
      </w:r>
      <w:r w:rsidRPr="001444C9">
        <w:rPr>
          <w:sz w:val="16"/>
        </w:rPr>
        <w:t>have necessitated the embedding of imported legal rules and institutions for the purpose</w:t>
      </w:r>
      <w:r w:rsidRPr="001444C9">
        <w:rPr>
          <w:b/>
          <w:iCs/>
          <w:sz w:val="16"/>
        </w:rPr>
        <w:t xml:space="preserve"> </w:t>
      </w:r>
      <w:r w:rsidRPr="001444C9">
        <w:rPr>
          <w:sz w:val="16"/>
        </w:rPr>
        <w:t>of attracting foreign capital and facilitating external trade.</w:t>
      </w:r>
      <w:r w:rsidRPr="001444C9">
        <w:rPr>
          <w:b/>
          <w:iCs/>
          <w:sz w:val="16"/>
        </w:rPr>
        <w:t xml:space="preserve"> </w:t>
      </w:r>
      <w:r w:rsidRPr="001444C9">
        <w:rPr>
          <w:sz w:val="16"/>
        </w:rPr>
        <w:t>The historical reading of the PRSP framework; its situation within a continuum of</w:t>
      </w:r>
      <w:r w:rsidRPr="001444C9">
        <w:rPr>
          <w:b/>
          <w:iCs/>
          <w:sz w:val="16"/>
        </w:rPr>
        <w:t xml:space="preserve"> </w:t>
      </w:r>
      <w:r w:rsidRPr="001444C9">
        <w:rPr>
          <w:sz w:val="16"/>
        </w:rPr>
        <w:t>political events and policy narratives in the period preceding its inception and its</w:t>
      </w:r>
      <w:r w:rsidRPr="001444C9">
        <w:rPr>
          <w:b/>
          <w:iCs/>
          <w:sz w:val="16"/>
        </w:rPr>
        <w:t xml:space="preserve"> </w:t>
      </w:r>
      <w:r w:rsidRPr="001444C9">
        <w:rPr>
          <w:sz w:val="16"/>
        </w:rPr>
        <w:t>contextualisation within the legacy of postcolonial economic relations enables us to</w:t>
      </w:r>
      <w:r w:rsidRPr="001444C9">
        <w:rPr>
          <w:b/>
          <w:iCs/>
          <w:sz w:val="16"/>
        </w:rPr>
        <w:t xml:space="preserve"> </w:t>
      </w:r>
      <w:r w:rsidRPr="001444C9">
        <w:rPr>
          <w:sz w:val="16"/>
        </w:rPr>
        <w:t>ascribe the framework with a wider economic, geo-political and legal significance beyond</w:t>
      </w:r>
      <w:r w:rsidRPr="001444C9">
        <w:rPr>
          <w:b/>
          <w:iCs/>
          <w:sz w:val="16"/>
        </w:rPr>
        <w:t xml:space="preserve"> </w:t>
      </w:r>
      <w:r w:rsidRPr="001444C9">
        <w:rPr>
          <w:sz w:val="16"/>
        </w:rPr>
        <w:t>its immediacy as an instrument for regulating aid disbursement. In this manner, the PRSP</w:t>
      </w:r>
      <w:r w:rsidRPr="001444C9">
        <w:rPr>
          <w:b/>
          <w:iCs/>
          <w:sz w:val="16"/>
        </w:rPr>
        <w:t xml:space="preserve"> </w:t>
      </w:r>
      <w:r w:rsidRPr="001444C9">
        <w:rPr>
          <w:sz w:val="16"/>
        </w:rPr>
        <w:t>project establishes a new regulatory framework which restructures third world state</w:t>
      </w:r>
      <w:r w:rsidRPr="001444C9">
        <w:rPr>
          <w:b/>
          <w:iCs/>
          <w:sz w:val="16"/>
        </w:rPr>
        <w:t xml:space="preserve"> </w:t>
      </w:r>
      <w:r w:rsidRPr="001444C9">
        <w:rPr>
          <w:sz w:val="16"/>
        </w:rPr>
        <w:t>engagement with the global economy and the international legal instruments which</w:t>
      </w:r>
      <w:r w:rsidRPr="001444C9">
        <w:rPr>
          <w:b/>
          <w:iCs/>
          <w:sz w:val="16"/>
        </w:rPr>
        <w:t xml:space="preserve"> </w:t>
      </w:r>
      <w:r w:rsidRPr="001444C9">
        <w:rPr>
          <w:sz w:val="16"/>
        </w:rPr>
        <w:t>support it.</w:t>
      </w:r>
      <w:r w:rsidRPr="001444C9">
        <w:rPr>
          <w:b/>
          <w:iCs/>
          <w:sz w:val="16"/>
        </w:rPr>
        <w:t xml:space="preserve"> </w:t>
      </w:r>
      <w:r w:rsidRPr="001444C9">
        <w:rPr>
          <w:sz w:val="16"/>
        </w:rPr>
        <w:t>This new configuration of politics brought about by the principle of ‘ownership’ in</w:t>
      </w:r>
      <w:r w:rsidRPr="001444C9">
        <w:rPr>
          <w:b/>
          <w:iCs/>
          <w:sz w:val="16"/>
        </w:rPr>
        <w:t xml:space="preserve"> </w:t>
      </w:r>
      <w:r w:rsidRPr="001444C9">
        <w:rPr>
          <w:sz w:val="16"/>
        </w:rPr>
        <w:t>conditionality has not extinguished the politics of adjustment nor the power relations</w:t>
      </w:r>
      <w:r w:rsidRPr="001444C9">
        <w:rPr>
          <w:b/>
          <w:iCs/>
          <w:sz w:val="16"/>
        </w:rPr>
        <w:t xml:space="preserve"> </w:t>
      </w:r>
      <w:r w:rsidRPr="001444C9">
        <w:rPr>
          <w:sz w:val="16"/>
        </w:rPr>
        <w:t>inherent in conditions of donor dependency, but has rather resulted in a situation where</w:t>
      </w:r>
      <w:r w:rsidRPr="001444C9">
        <w:rPr>
          <w:b/>
          <w:iCs/>
          <w:sz w:val="16"/>
        </w:rPr>
        <w:t xml:space="preserve"> </w:t>
      </w:r>
      <w:r w:rsidRPr="001444C9">
        <w:rPr>
          <w:sz w:val="16"/>
        </w:rPr>
        <w:t>external intervention is exercised not through coercive financing terms ‘but also to a</w:t>
      </w:r>
      <w:r w:rsidRPr="001444C9">
        <w:rPr>
          <w:b/>
          <w:iCs/>
          <w:sz w:val="16"/>
        </w:rPr>
        <w:t xml:space="preserve"> </w:t>
      </w:r>
      <w:r w:rsidRPr="001444C9">
        <w:rPr>
          <w:sz w:val="16"/>
        </w:rPr>
        <w:t>significant degree though closer involvement in state institutions and the employment of</w:t>
      </w:r>
      <w:r w:rsidRPr="001444C9">
        <w:rPr>
          <w:b/>
          <w:iCs/>
          <w:sz w:val="16"/>
        </w:rPr>
        <w:t xml:space="preserve"> </w:t>
      </w:r>
      <w:r w:rsidRPr="001444C9">
        <w:rPr>
          <w:sz w:val="16"/>
        </w:rPr>
        <w:t>incentive finance’, a situation Harrison terms as the ‘post-conditionality’ regime.43</w:t>
      </w:r>
      <w:r w:rsidRPr="001444C9">
        <w:rPr>
          <w:b/>
          <w:iCs/>
          <w:sz w:val="16"/>
        </w:rPr>
        <w:t xml:space="preserve"> </w:t>
      </w:r>
      <w:r w:rsidRPr="001444C9">
        <w:rPr>
          <w:sz w:val="16"/>
        </w:rPr>
        <w:t>Again, in the monograph from which this paper is drawn, I argue that the PRSP</w:t>
      </w:r>
      <w:r w:rsidRPr="001444C9">
        <w:rPr>
          <w:b/>
          <w:iCs/>
          <w:sz w:val="16"/>
        </w:rPr>
        <w:t xml:space="preserve"> </w:t>
      </w:r>
      <w:r w:rsidRPr="001444C9">
        <w:rPr>
          <w:sz w:val="16"/>
        </w:rPr>
        <w:t>framework constitutes a new form of discipline of third world states in the current</w:t>
      </w:r>
      <w:r w:rsidRPr="001444C9">
        <w:rPr>
          <w:b/>
          <w:iCs/>
          <w:sz w:val="16"/>
        </w:rPr>
        <w:t xml:space="preserve"> </w:t>
      </w:r>
      <w:r w:rsidRPr="001444C9">
        <w:rPr>
          <w:sz w:val="16"/>
        </w:rPr>
        <w:t>postcolonial period, representing both a continuation and an extension of old</w:t>
      </w:r>
      <w:r w:rsidRPr="001444C9">
        <w:rPr>
          <w:b/>
          <w:iCs/>
          <w:sz w:val="16"/>
        </w:rPr>
        <w:t xml:space="preserve"> </w:t>
      </w:r>
      <w:r w:rsidRPr="001444C9">
        <w:rPr>
          <w:sz w:val="16"/>
        </w:rPr>
        <w:t>mechanisms of imperial and neo-imperial control.44 This transition may be framed as the</w:t>
      </w:r>
      <w:r w:rsidRPr="001444C9">
        <w:rPr>
          <w:b/>
          <w:iCs/>
          <w:sz w:val="16"/>
        </w:rPr>
        <w:t xml:space="preserve"> </w:t>
      </w:r>
      <w:r w:rsidRPr="001444C9">
        <w:rPr>
          <w:sz w:val="16"/>
        </w:rPr>
        <w:t>beginnings of a transition from Foucault’s ‘disciplinary society’ to a ‘society of control’</w:t>
      </w:r>
      <w:r w:rsidRPr="001444C9">
        <w:rPr>
          <w:b/>
          <w:iCs/>
          <w:sz w:val="16"/>
        </w:rPr>
        <w:t xml:space="preserve"> </w:t>
      </w:r>
      <w:r w:rsidRPr="001444C9">
        <w:rPr>
          <w:sz w:val="16"/>
        </w:rPr>
        <w:t>vis-a-vis the governance of third world states. This new regulatory regime relies less on</w:t>
      </w:r>
      <w:r w:rsidRPr="001444C9">
        <w:rPr>
          <w:b/>
          <w:iCs/>
          <w:sz w:val="16"/>
        </w:rPr>
        <w:t xml:space="preserve"> </w:t>
      </w:r>
      <w:r w:rsidRPr="001444C9">
        <w:rPr>
          <w:sz w:val="16"/>
        </w:rPr>
        <w:t>‘disciplinary power’ and the ‘technologies of domination’– the establishment of</w:t>
      </w:r>
      <w:r w:rsidRPr="001444C9">
        <w:rPr>
          <w:b/>
          <w:iCs/>
          <w:sz w:val="16"/>
        </w:rPr>
        <w:t xml:space="preserve"> </w:t>
      </w:r>
      <w:r w:rsidRPr="001444C9">
        <w:rPr>
          <w:sz w:val="16"/>
        </w:rPr>
        <w:t>normative frameworks for behaviour and the exclusion and penalisation for departures</w:t>
      </w:r>
      <w:r w:rsidRPr="001444C9">
        <w:rPr>
          <w:b/>
          <w:iCs/>
          <w:sz w:val="16"/>
        </w:rPr>
        <w:t xml:space="preserve"> </w:t>
      </w:r>
      <w:r w:rsidRPr="001444C9">
        <w:rPr>
          <w:sz w:val="16"/>
        </w:rPr>
        <w:t>from such norms – but on ‘bio-political power’ and the ‘technologies of self’ – in which</w:t>
      </w:r>
      <w:r w:rsidRPr="001444C9">
        <w:rPr>
          <w:b/>
          <w:iCs/>
          <w:sz w:val="16"/>
        </w:rPr>
        <w:t xml:space="preserve"> </w:t>
      </w:r>
      <w:r w:rsidRPr="002E01F6">
        <w:rPr>
          <w:rStyle w:val="Emphasis"/>
        </w:rPr>
        <w:t xml:space="preserve">objects of power reproduce the dominant norms and seek to insert themselves into the very relationships of power. </w:t>
      </w:r>
      <w:r w:rsidRPr="001444C9">
        <w:rPr>
          <w:sz w:val="16"/>
        </w:rPr>
        <w:t>45 Thus, the agenda for norm brokerage and rule-making in the international political economy and the international economic law which supports it</w:t>
      </w:r>
      <w:r w:rsidRPr="001444C9">
        <w:rPr>
          <w:b/>
          <w:iCs/>
          <w:sz w:val="16"/>
        </w:rPr>
        <w:t xml:space="preserve"> </w:t>
      </w:r>
      <w:r w:rsidRPr="001444C9">
        <w:rPr>
          <w:sz w:val="16"/>
        </w:rPr>
        <w:t>20</w:t>
      </w:r>
      <w:r w:rsidRPr="001444C9">
        <w:rPr>
          <w:b/>
          <w:iCs/>
          <w:sz w:val="16"/>
        </w:rPr>
        <w:t xml:space="preserve"> </w:t>
      </w:r>
      <w:r w:rsidRPr="001444C9">
        <w:rPr>
          <w:sz w:val="16"/>
        </w:rPr>
        <w:t>depends less on the establishment of coercive rules and principles for engagement and</w:t>
      </w:r>
      <w:r w:rsidRPr="001444C9">
        <w:rPr>
          <w:b/>
          <w:iCs/>
          <w:sz w:val="16"/>
        </w:rPr>
        <w:t xml:space="preserve"> </w:t>
      </w:r>
      <w:r w:rsidRPr="001444C9">
        <w:rPr>
          <w:sz w:val="16"/>
        </w:rPr>
        <w:t>more on the discretionary application of ‘voluntary’ accession to the discipline of the</w:t>
      </w:r>
      <w:r w:rsidRPr="001444C9">
        <w:rPr>
          <w:b/>
          <w:iCs/>
          <w:sz w:val="16"/>
        </w:rPr>
        <w:t xml:space="preserve"> </w:t>
      </w:r>
      <w:r w:rsidRPr="001444C9">
        <w:rPr>
          <w:sz w:val="16"/>
        </w:rPr>
        <w:t>‘development’ financiers.</w:t>
      </w:r>
      <w:r w:rsidRPr="001444C9">
        <w:rPr>
          <w:b/>
          <w:iCs/>
          <w:sz w:val="16"/>
        </w:rPr>
        <w:t xml:space="preserve"> </w:t>
      </w:r>
      <w:r w:rsidRPr="001444C9">
        <w:rPr>
          <w:sz w:val="16"/>
        </w:rPr>
        <w:t xml:space="preserve">At the same time, the </w:t>
      </w:r>
      <w:r w:rsidRPr="002E01F6">
        <w:rPr>
          <w:rStyle w:val="StyleUnderline"/>
        </w:rPr>
        <w:t>concepts</w:t>
      </w:r>
      <w:r w:rsidRPr="001444C9">
        <w:rPr>
          <w:sz w:val="16"/>
        </w:rPr>
        <w:t xml:space="preserve"> that are problematised by the PRSP project, namely</w:t>
      </w:r>
      <w:r w:rsidRPr="001444C9">
        <w:rPr>
          <w:b/>
          <w:iCs/>
          <w:sz w:val="16"/>
        </w:rPr>
        <w:t xml:space="preserve"> </w:t>
      </w:r>
      <w:r w:rsidRPr="002E01F6">
        <w:rPr>
          <w:rStyle w:val="StyleUnderline"/>
        </w:rPr>
        <w:t>poverty reduction</w:t>
      </w:r>
      <w:r w:rsidRPr="001444C9">
        <w:rPr>
          <w:sz w:val="16"/>
        </w:rPr>
        <w:t xml:space="preserve">, participation and national ownership, are </w:t>
      </w:r>
      <w:r w:rsidRPr="002E01F6">
        <w:rPr>
          <w:rStyle w:val="StyleUnderline"/>
        </w:rPr>
        <w:t>constituted as new areas of regulation through dynamics of power</w:t>
      </w:r>
      <w:r w:rsidRPr="001444C9">
        <w:rPr>
          <w:sz w:val="16"/>
        </w:rPr>
        <w:t xml:space="preserve"> and influence that underlie the formulation of this</w:t>
      </w:r>
      <w:r w:rsidRPr="001444C9">
        <w:rPr>
          <w:b/>
          <w:iCs/>
          <w:sz w:val="16"/>
        </w:rPr>
        <w:t xml:space="preserve"> </w:t>
      </w:r>
      <w:r w:rsidRPr="001444C9">
        <w:rPr>
          <w:sz w:val="16"/>
        </w:rPr>
        <w:t>initiative. In this respect, the implications of the PRSP project reverberate beyond the</w:t>
      </w:r>
      <w:r w:rsidRPr="001444C9">
        <w:rPr>
          <w:b/>
          <w:iCs/>
          <w:sz w:val="16"/>
        </w:rPr>
        <w:t xml:space="preserve"> </w:t>
      </w:r>
      <w:r w:rsidRPr="001444C9">
        <w:rPr>
          <w:sz w:val="16"/>
        </w:rPr>
        <w:t>policy and institutional incorporation of resistance to encompass a much wider range of</w:t>
      </w:r>
      <w:r w:rsidRPr="001444C9">
        <w:rPr>
          <w:b/>
          <w:iCs/>
          <w:sz w:val="16"/>
        </w:rPr>
        <w:t xml:space="preserve"> </w:t>
      </w:r>
      <w:r w:rsidRPr="001444C9">
        <w:rPr>
          <w:sz w:val="16"/>
        </w:rPr>
        <w:t xml:space="preserve">cause and effect and include the </w:t>
      </w:r>
      <w:r w:rsidRPr="000813D6">
        <w:rPr>
          <w:rStyle w:val="Emphasis"/>
        </w:rPr>
        <w:t>production and dissemination of discourses on ‘development’ and constructions of ‘poverty’</w:t>
      </w:r>
      <w:r w:rsidRPr="001444C9">
        <w:rPr>
          <w:sz w:val="16"/>
        </w:rPr>
        <w:t>. The language of the PRSP framework has</w:t>
      </w:r>
      <w:r w:rsidRPr="001444C9">
        <w:rPr>
          <w:b/>
          <w:iCs/>
          <w:sz w:val="16"/>
        </w:rPr>
        <w:t xml:space="preserve"> </w:t>
      </w:r>
      <w:r w:rsidRPr="001444C9">
        <w:rPr>
          <w:sz w:val="16"/>
        </w:rPr>
        <w:t>important resonance in movements for social and economic justice but equally, and</w:t>
      </w:r>
      <w:r w:rsidRPr="001444C9">
        <w:rPr>
          <w:b/>
          <w:iCs/>
          <w:sz w:val="16"/>
        </w:rPr>
        <w:t xml:space="preserve"> </w:t>
      </w:r>
      <w:r w:rsidRPr="001444C9">
        <w:rPr>
          <w:sz w:val="16"/>
        </w:rPr>
        <w:t>somewhat conversely, it also shapes the debate about the nature of international</w:t>
      </w:r>
      <w:r w:rsidRPr="001444C9">
        <w:rPr>
          <w:b/>
          <w:iCs/>
          <w:sz w:val="16"/>
        </w:rPr>
        <w:t xml:space="preserve"> </w:t>
      </w:r>
      <w:r w:rsidRPr="001444C9">
        <w:rPr>
          <w:sz w:val="16"/>
        </w:rPr>
        <w:t>economic relations and represents the narratives that have gained currency in the context</w:t>
      </w:r>
      <w:r w:rsidRPr="001444C9">
        <w:rPr>
          <w:b/>
          <w:iCs/>
          <w:sz w:val="16"/>
        </w:rPr>
        <w:t xml:space="preserve"> </w:t>
      </w:r>
      <w:r w:rsidRPr="001444C9">
        <w:rPr>
          <w:sz w:val="16"/>
        </w:rPr>
        <w:t>of these relationships due to the hegemony of the actors who underwrite their</w:t>
      </w:r>
      <w:r w:rsidRPr="001444C9">
        <w:rPr>
          <w:b/>
          <w:iCs/>
          <w:sz w:val="16"/>
        </w:rPr>
        <w:t xml:space="preserve"> </w:t>
      </w:r>
      <w:r w:rsidRPr="001444C9">
        <w:rPr>
          <w:sz w:val="16"/>
        </w:rPr>
        <w:t xml:space="preserve">emergence. This </w:t>
      </w:r>
      <w:r w:rsidRPr="00FA2A33">
        <w:rPr>
          <w:rStyle w:val="StyleUnderline"/>
        </w:rPr>
        <w:t>ancillary process of knowledge production has</w:t>
      </w:r>
      <w:r w:rsidRPr="001444C9">
        <w:rPr>
          <w:sz w:val="16"/>
        </w:rPr>
        <w:t xml:space="preserve">, once again, </w:t>
      </w:r>
      <w:r w:rsidRPr="00FA2A33">
        <w:rPr>
          <w:rStyle w:val="StyleUnderline"/>
        </w:rPr>
        <w:t>created a universal framework</w:t>
      </w:r>
      <w:r w:rsidRPr="001444C9">
        <w:rPr>
          <w:sz w:val="16"/>
        </w:rPr>
        <w:t xml:space="preserve"> through which knowledge about heterogeneous cultures, and sociopolitical and economic organisation has been collected, filtered and disseminated,</w:t>
      </w:r>
      <w:r w:rsidRPr="001444C9">
        <w:rPr>
          <w:b/>
          <w:iCs/>
          <w:sz w:val="16"/>
        </w:rPr>
        <w:t xml:space="preserve"> </w:t>
      </w:r>
      <w:r w:rsidRPr="00FA2A33">
        <w:rPr>
          <w:rStyle w:val="Emphasis"/>
        </w:rPr>
        <w:t>establishing a frame of reference which disciplines through marginalisation and exclusion of those which fall outside these received identities</w:t>
      </w:r>
      <w:r w:rsidRPr="001444C9">
        <w:rPr>
          <w:sz w:val="16"/>
        </w:rPr>
        <w:t>.</w:t>
      </w:r>
      <w:r w:rsidRPr="001444C9">
        <w:rPr>
          <w:b/>
          <w:iCs/>
          <w:sz w:val="16"/>
        </w:rPr>
        <w:t xml:space="preserve"> </w:t>
      </w:r>
      <w:r w:rsidRPr="001444C9">
        <w:rPr>
          <w:sz w:val="16"/>
        </w:rPr>
        <w:t>The implications of this on the wider global regulatory structures and networks are</w:t>
      </w:r>
      <w:r w:rsidRPr="001444C9">
        <w:rPr>
          <w:b/>
          <w:iCs/>
          <w:sz w:val="16"/>
        </w:rPr>
        <w:t xml:space="preserve"> </w:t>
      </w:r>
      <w:r w:rsidRPr="001444C9">
        <w:rPr>
          <w:sz w:val="16"/>
        </w:rPr>
        <w:t xml:space="preserve">significant. As discussed previously, the </w:t>
      </w:r>
      <w:r w:rsidRPr="003E0B9C">
        <w:rPr>
          <w:rStyle w:val="StyleUnderline"/>
        </w:rPr>
        <w:t xml:space="preserve">emphasis on developing and fulfilling priorities established in conformity </w:t>
      </w:r>
      <w:r w:rsidRPr="001444C9">
        <w:rPr>
          <w:sz w:val="16"/>
        </w:rPr>
        <w:t xml:space="preserve">with the parameters set by the PRSP framework – and </w:t>
      </w:r>
      <w:r w:rsidRPr="003E0B9C">
        <w:rPr>
          <w:rStyle w:val="StyleUnderline"/>
        </w:rPr>
        <w:t>within the qualified notions of ‘poverty reduction’</w:t>
      </w:r>
      <w:r w:rsidRPr="001444C9">
        <w:rPr>
          <w:sz w:val="16"/>
        </w:rPr>
        <w:t>, ‘participation’ and ‘ownership’ – thus shifts</w:t>
      </w:r>
      <w:r w:rsidRPr="001444C9">
        <w:rPr>
          <w:b/>
          <w:iCs/>
          <w:sz w:val="16"/>
        </w:rPr>
        <w:t xml:space="preserve"> </w:t>
      </w:r>
      <w:r w:rsidRPr="001444C9">
        <w:rPr>
          <w:sz w:val="16"/>
        </w:rPr>
        <w:t>the debate away from the international arena and places the burden of meeting the</w:t>
      </w:r>
      <w:r w:rsidRPr="001444C9">
        <w:rPr>
          <w:b/>
          <w:iCs/>
          <w:sz w:val="16"/>
        </w:rPr>
        <w:t xml:space="preserve"> </w:t>
      </w:r>
      <w:r w:rsidRPr="001444C9">
        <w:rPr>
          <w:sz w:val="16"/>
        </w:rPr>
        <w:t>challenge of social and economic developmental objectives on national governments. It</w:t>
      </w:r>
      <w:r w:rsidRPr="001444C9">
        <w:rPr>
          <w:b/>
          <w:iCs/>
          <w:sz w:val="16"/>
        </w:rPr>
        <w:t xml:space="preserve"> </w:t>
      </w:r>
      <w:r w:rsidRPr="001444C9">
        <w:rPr>
          <w:sz w:val="16"/>
        </w:rPr>
        <w:t>is the nation state – the structurally adjusted, indebted, aid dependant state – that now</w:t>
      </w:r>
      <w:r w:rsidRPr="001444C9">
        <w:rPr>
          <w:b/>
          <w:iCs/>
          <w:sz w:val="16"/>
        </w:rPr>
        <w:t xml:space="preserve"> </w:t>
      </w:r>
      <w:r w:rsidRPr="001444C9">
        <w:rPr>
          <w:sz w:val="16"/>
        </w:rPr>
        <w:t>bears the primary responsibility for ensuring that the communally-ascribed Millennium</w:t>
      </w:r>
      <w:r w:rsidRPr="001444C9">
        <w:rPr>
          <w:b/>
          <w:iCs/>
          <w:sz w:val="16"/>
        </w:rPr>
        <w:t xml:space="preserve"> </w:t>
      </w:r>
      <w:r w:rsidRPr="001444C9">
        <w:rPr>
          <w:sz w:val="16"/>
        </w:rPr>
        <w:t>Development Goals are met through a further programme of structural adjustment (now</w:t>
      </w:r>
      <w:r w:rsidRPr="001444C9">
        <w:rPr>
          <w:b/>
          <w:iCs/>
          <w:sz w:val="16"/>
        </w:rPr>
        <w:t xml:space="preserve"> </w:t>
      </w:r>
      <w:r w:rsidRPr="001444C9">
        <w:rPr>
          <w:sz w:val="16"/>
        </w:rPr>
        <w:t>renamed ‘development policy’ operations), foreclosing debate on issues of international</w:t>
      </w:r>
      <w:r w:rsidRPr="001444C9">
        <w:rPr>
          <w:b/>
          <w:iCs/>
          <w:sz w:val="16"/>
        </w:rPr>
        <w:t xml:space="preserve"> </w:t>
      </w:r>
      <w:r w:rsidRPr="001444C9">
        <w:rPr>
          <w:sz w:val="16"/>
        </w:rPr>
        <w:t>economic justice, redistribution and communal responsibility for the provision and</w:t>
      </w:r>
      <w:r w:rsidRPr="001444C9">
        <w:rPr>
          <w:b/>
          <w:iCs/>
          <w:sz w:val="16"/>
        </w:rPr>
        <w:t xml:space="preserve"> </w:t>
      </w:r>
      <w:r w:rsidRPr="001444C9">
        <w:rPr>
          <w:sz w:val="16"/>
        </w:rPr>
        <w:t>protection of public goods.</w:t>
      </w:r>
      <w:r w:rsidRPr="001444C9">
        <w:rPr>
          <w:b/>
          <w:iCs/>
          <w:sz w:val="16"/>
        </w:rPr>
        <w:t xml:space="preserve"> </w:t>
      </w:r>
      <w:r w:rsidRPr="001444C9">
        <w:rPr>
          <w:sz w:val="16"/>
        </w:rPr>
        <w:t>21</w:t>
      </w:r>
      <w:r w:rsidRPr="001444C9">
        <w:rPr>
          <w:b/>
          <w:iCs/>
          <w:sz w:val="16"/>
        </w:rPr>
        <w:t xml:space="preserve"> </w:t>
      </w:r>
      <w:r w:rsidRPr="001444C9">
        <w:rPr>
          <w:sz w:val="16"/>
        </w:rPr>
        <w:t>CONCLUSION</w:t>
      </w:r>
      <w:r w:rsidRPr="001444C9">
        <w:rPr>
          <w:b/>
          <w:iCs/>
          <w:sz w:val="16"/>
        </w:rPr>
        <w:t xml:space="preserve"> </w:t>
      </w:r>
      <w:r w:rsidRPr="001444C9">
        <w:rPr>
          <w:sz w:val="16"/>
        </w:rPr>
        <w:t>In this paper, I have tried to situate the inception of PRSP project within a specific</w:t>
      </w:r>
      <w:r w:rsidRPr="001444C9">
        <w:rPr>
          <w:b/>
          <w:iCs/>
          <w:sz w:val="16"/>
        </w:rPr>
        <w:t xml:space="preserve"> </w:t>
      </w:r>
      <w:r w:rsidRPr="001444C9">
        <w:rPr>
          <w:sz w:val="16"/>
        </w:rPr>
        <w:t>temporal and geo-political context in order to demonstrate the impact of the framework</w:t>
      </w:r>
      <w:r w:rsidRPr="001444C9">
        <w:rPr>
          <w:b/>
          <w:iCs/>
          <w:sz w:val="16"/>
        </w:rPr>
        <w:t xml:space="preserve"> </w:t>
      </w:r>
      <w:r w:rsidRPr="001444C9">
        <w:rPr>
          <w:sz w:val="16"/>
        </w:rPr>
        <w:t>on current developments in the global economic arena, particularly in relation to the</w:t>
      </w:r>
      <w:r w:rsidRPr="001444C9">
        <w:rPr>
          <w:b/>
          <w:iCs/>
          <w:sz w:val="16"/>
        </w:rPr>
        <w:t xml:space="preserve"> </w:t>
      </w:r>
      <w:r w:rsidRPr="001444C9">
        <w:rPr>
          <w:sz w:val="16"/>
        </w:rPr>
        <w:t>revision of existing rules of international economic law and/or the development of new</w:t>
      </w:r>
      <w:r w:rsidRPr="001444C9">
        <w:rPr>
          <w:b/>
          <w:iCs/>
          <w:sz w:val="16"/>
        </w:rPr>
        <w:t xml:space="preserve"> </w:t>
      </w:r>
      <w:r w:rsidRPr="001444C9">
        <w:rPr>
          <w:sz w:val="16"/>
        </w:rPr>
        <w:t>international instruments to combat the excesses of neoliberal globalisation.</w:t>
      </w:r>
      <w:r w:rsidRPr="001444C9">
        <w:rPr>
          <w:b/>
          <w:iCs/>
          <w:sz w:val="16"/>
        </w:rPr>
        <w:t xml:space="preserve"> </w:t>
      </w:r>
      <w:r w:rsidRPr="001444C9">
        <w:rPr>
          <w:sz w:val="16"/>
        </w:rPr>
        <w:t xml:space="preserve">Specifically, this paper argues that the PRSP project’s </w:t>
      </w:r>
      <w:r w:rsidRPr="0042564A">
        <w:rPr>
          <w:rStyle w:val="Emphasis"/>
        </w:rPr>
        <w:t xml:space="preserve">focus on individual state responsibility rather than a collective responsibility fractures resistance </w:t>
      </w:r>
      <w:r w:rsidRPr="001444C9">
        <w:rPr>
          <w:sz w:val="16"/>
        </w:rPr>
        <w:t>through forcing</w:t>
      </w:r>
      <w:r w:rsidRPr="001444C9">
        <w:rPr>
          <w:b/>
          <w:iCs/>
          <w:sz w:val="16"/>
        </w:rPr>
        <w:t xml:space="preserve"> </w:t>
      </w:r>
      <w:r w:rsidRPr="001444C9">
        <w:rPr>
          <w:sz w:val="16"/>
        </w:rPr>
        <w:t>countries to compete with each other for economic resources disbursed on the terms</w:t>
      </w:r>
      <w:r w:rsidRPr="001444C9">
        <w:rPr>
          <w:b/>
          <w:iCs/>
          <w:sz w:val="16"/>
        </w:rPr>
        <w:t xml:space="preserve"> </w:t>
      </w:r>
      <w:r w:rsidRPr="001444C9">
        <w:rPr>
          <w:sz w:val="16"/>
        </w:rPr>
        <w:t xml:space="preserve">established by the </w:t>
      </w:r>
      <w:r w:rsidRPr="0042564A">
        <w:rPr>
          <w:rStyle w:val="StyleUnderline"/>
        </w:rPr>
        <w:t>financier states</w:t>
      </w:r>
      <w:r w:rsidRPr="001444C9">
        <w:rPr>
          <w:sz w:val="16"/>
        </w:rPr>
        <w:t xml:space="preserve"> rather than a </w:t>
      </w:r>
      <w:r w:rsidRPr="0042564A">
        <w:rPr>
          <w:rStyle w:val="StyleUnderline"/>
        </w:rPr>
        <w:t>focus on redistributive justice</w:t>
      </w:r>
      <w:r w:rsidRPr="001444C9">
        <w:rPr>
          <w:sz w:val="16"/>
        </w:rPr>
        <w:t>. This is</w:t>
      </w:r>
      <w:r w:rsidRPr="001444C9">
        <w:rPr>
          <w:b/>
          <w:iCs/>
          <w:sz w:val="16"/>
        </w:rPr>
        <w:t xml:space="preserve"> </w:t>
      </w:r>
      <w:r w:rsidRPr="001444C9">
        <w:rPr>
          <w:sz w:val="16"/>
        </w:rPr>
        <w:t xml:space="preserve">achieved through: a) the </w:t>
      </w:r>
      <w:r w:rsidRPr="0042564A">
        <w:rPr>
          <w:rStyle w:val="StyleUnderline"/>
        </w:rPr>
        <w:t>discounting of the role of the ‘international’ in the resolution of social and economic exclusion within states</w:t>
      </w:r>
      <w:r w:rsidRPr="001444C9">
        <w:rPr>
          <w:sz w:val="16"/>
        </w:rPr>
        <w:t>, particularly developing states in the south</w:t>
      </w:r>
      <w:r w:rsidRPr="001444C9">
        <w:rPr>
          <w:b/>
          <w:iCs/>
          <w:sz w:val="16"/>
        </w:rPr>
        <w:t xml:space="preserve"> </w:t>
      </w:r>
      <w:r w:rsidRPr="001444C9">
        <w:rPr>
          <w:sz w:val="16"/>
        </w:rPr>
        <w:t>subject to the torrents of globalised neoliberalism and b) rupturing communal struggles</w:t>
      </w:r>
      <w:r w:rsidRPr="001444C9">
        <w:rPr>
          <w:b/>
          <w:iCs/>
          <w:sz w:val="16"/>
        </w:rPr>
        <w:t xml:space="preserve"> </w:t>
      </w:r>
      <w:r w:rsidRPr="001444C9">
        <w:rPr>
          <w:sz w:val="16"/>
        </w:rPr>
        <w:t>to the forces of international impoverishment calling for a revisiting and revisioning of</w:t>
      </w:r>
      <w:r w:rsidRPr="001444C9">
        <w:rPr>
          <w:b/>
          <w:iCs/>
          <w:sz w:val="16"/>
        </w:rPr>
        <w:t xml:space="preserve"> </w:t>
      </w:r>
      <w:r w:rsidRPr="001444C9">
        <w:rPr>
          <w:sz w:val="16"/>
        </w:rPr>
        <w:t>the rules of the international economy through the incentive of individual engagement.</w:t>
      </w:r>
      <w:r w:rsidRPr="001444C9">
        <w:rPr>
          <w:b/>
          <w:iCs/>
          <w:sz w:val="16"/>
        </w:rPr>
        <w:t xml:space="preserve"> </w:t>
      </w:r>
      <w:r w:rsidRPr="0057230F">
        <w:rPr>
          <w:rStyle w:val="StyleUnderline"/>
        </w:rPr>
        <w:t>The nation state that is reconstituted under this framework</w:t>
      </w:r>
      <w:r w:rsidRPr="001444C9">
        <w:rPr>
          <w:sz w:val="16"/>
        </w:rPr>
        <w:t xml:space="preserve"> is therefore one that is</w:t>
      </w:r>
      <w:r w:rsidRPr="001444C9">
        <w:rPr>
          <w:b/>
          <w:iCs/>
          <w:sz w:val="16"/>
        </w:rPr>
        <w:t xml:space="preserve"> </w:t>
      </w:r>
      <w:r w:rsidRPr="00D82401">
        <w:rPr>
          <w:rStyle w:val="StyleUnderline"/>
        </w:rPr>
        <w:t>facilitative of the project of global neoliberalism</w:t>
      </w:r>
      <w:r w:rsidRPr="001444C9">
        <w:rPr>
          <w:sz w:val="16"/>
        </w:rPr>
        <w:t xml:space="preserve"> and northern corporatism, rehabilitated</w:t>
      </w:r>
      <w:r w:rsidRPr="001444C9">
        <w:rPr>
          <w:b/>
          <w:iCs/>
          <w:sz w:val="16"/>
        </w:rPr>
        <w:t xml:space="preserve"> </w:t>
      </w:r>
      <w:r w:rsidRPr="001444C9">
        <w:rPr>
          <w:sz w:val="16"/>
        </w:rPr>
        <w:t>through a series of institutional interventions of the PRSP framework. Such an</w:t>
      </w:r>
      <w:r w:rsidRPr="001444C9">
        <w:rPr>
          <w:b/>
          <w:iCs/>
          <w:sz w:val="16"/>
        </w:rPr>
        <w:t xml:space="preserve"> </w:t>
      </w:r>
      <w:r w:rsidRPr="001444C9">
        <w:rPr>
          <w:sz w:val="16"/>
        </w:rPr>
        <w:t>assignment of responsibility, predicated upon the unquestioning acceptance of the status</w:t>
      </w:r>
      <w:r w:rsidRPr="001444C9">
        <w:rPr>
          <w:b/>
          <w:iCs/>
          <w:sz w:val="16"/>
        </w:rPr>
        <w:t xml:space="preserve"> </w:t>
      </w:r>
      <w:r w:rsidRPr="001444C9">
        <w:rPr>
          <w:sz w:val="16"/>
        </w:rPr>
        <w:t xml:space="preserve">quo of economic globalisation processes, </w:t>
      </w:r>
      <w:r w:rsidRPr="00D82401">
        <w:rPr>
          <w:rStyle w:val="StyleUnderline"/>
        </w:rPr>
        <w:t>obfuscates the role of the international community in securing economic justice for economically marginalised nation states and their impoverished constituencies</w:t>
      </w:r>
      <w:r w:rsidRPr="00D82401">
        <w:rPr>
          <w:rStyle w:val="Emphasis"/>
        </w:rPr>
        <w:t>. Conceptualising ‘poverty reduction’ as a priority policy</w:t>
      </w:r>
      <w:r w:rsidRPr="001444C9">
        <w:rPr>
          <w:sz w:val="16"/>
        </w:rPr>
        <w:t xml:space="preserve"> intervention and ‘ownership’ as a</w:t>
      </w:r>
      <w:r w:rsidRPr="001444C9">
        <w:rPr>
          <w:b/>
          <w:iCs/>
          <w:sz w:val="16"/>
        </w:rPr>
        <w:t xml:space="preserve"> </w:t>
      </w:r>
      <w:r w:rsidRPr="001444C9">
        <w:rPr>
          <w:sz w:val="16"/>
        </w:rPr>
        <w:t xml:space="preserve">political project </w:t>
      </w:r>
      <w:r w:rsidRPr="00D82401">
        <w:rPr>
          <w:rStyle w:val="Emphasis"/>
        </w:rPr>
        <w:t xml:space="preserve">forecloses negotiations for the reform of the rules </w:t>
      </w:r>
      <w:r w:rsidRPr="001444C9">
        <w:rPr>
          <w:sz w:val="16"/>
        </w:rPr>
        <w:t>of international trade</w:t>
      </w:r>
      <w:r w:rsidRPr="001444C9">
        <w:rPr>
          <w:b/>
          <w:iCs/>
          <w:sz w:val="16"/>
        </w:rPr>
        <w:t xml:space="preserve"> </w:t>
      </w:r>
      <w:r w:rsidRPr="001444C9">
        <w:rPr>
          <w:sz w:val="16"/>
        </w:rPr>
        <w:t>and finance facilitating the exploitative relationships that underlie the impoverishment</w:t>
      </w:r>
      <w:r w:rsidRPr="001444C9">
        <w:rPr>
          <w:b/>
          <w:iCs/>
          <w:sz w:val="16"/>
        </w:rPr>
        <w:t xml:space="preserve"> </w:t>
      </w:r>
      <w:r w:rsidRPr="001444C9">
        <w:rPr>
          <w:sz w:val="16"/>
        </w:rPr>
        <w:t>and suffering of communities in PRSP countries. While the PRSP framework infuses a</w:t>
      </w:r>
      <w:r w:rsidRPr="001444C9">
        <w:rPr>
          <w:b/>
          <w:iCs/>
          <w:sz w:val="16"/>
        </w:rPr>
        <w:t xml:space="preserve"> </w:t>
      </w:r>
      <w:r w:rsidRPr="001444C9">
        <w:rPr>
          <w:sz w:val="16"/>
        </w:rPr>
        <w:t>purpose of political franchise - through participatory policymaking and notional</w:t>
      </w:r>
      <w:r w:rsidRPr="001444C9">
        <w:rPr>
          <w:b/>
          <w:iCs/>
          <w:sz w:val="16"/>
        </w:rPr>
        <w:t xml:space="preserve"> </w:t>
      </w:r>
      <w:r w:rsidRPr="001444C9">
        <w:rPr>
          <w:sz w:val="16"/>
        </w:rPr>
        <w:t>conferment of policy ownership – into the dynamic of the financing relationships</w:t>
      </w:r>
      <w:r w:rsidRPr="001444C9">
        <w:rPr>
          <w:b/>
          <w:iCs/>
          <w:sz w:val="16"/>
        </w:rPr>
        <w:t xml:space="preserve"> </w:t>
      </w:r>
      <w:r w:rsidRPr="001444C9">
        <w:rPr>
          <w:sz w:val="16"/>
        </w:rPr>
        <w:t>between countries and their external financiers and inscribes a social contractual</w:t>
      </w:r>
      <w:r w:rsidRPr="001444C9">
        <w:rPr>
          <w:b/>
          <w:iCs/>
          <w:sz w:val="16"/>
        </w:rPr>
        <w:t xml:space="preserve"> </w:t>
      </w:r>
      <w:r w:rsidRPr="001444C9">
        <w:rPr>
          <w:sz w:val="16"/>
        </w:rPr>
        <w:t>relationship between governments and their citizens, the project does not address the</w:t>
      </w:r>
      <w:r w:rsidRPr="001444C9">
        <w:rPr>
          <w:b/>
          <w:iCs/>
          <w:sz w:val="16"/>
        </w:rPr>
        <w:t xml:space="preserve"> </w:t>
      </w:r>
      <w:r w:rsidRPr="001444C9">
        <w:rPr>
          <w:sz w:val="16"/>
        </w:rPr>
        <w:t>22</w:t>
      </w:r>
      <w:r w:rsidRPr="001444C9">
        <w:rPr>
          <w:b/>
          <w:iCs/>
          <w:sz w:val="16"/>
        </w:rPr>
        <w:t xml:space="preserve"> </w:t>
      </w:r>
      <w:r w:rsidRPr="001444C9">
        <w:rPr>
          <w:sz w:val="16"/>
        </w:rPr>
        <w:t>fundamental iniquities within the international order which necessitates the existence of</w:t>
      </w:r>
      <w:r w:rsidRPr="001444C9">
        <w:rPr>
          <w:b/>
          <w:iCs/>
          <w:sz w:val="16"/>
        </w:rPr>
        <w:t xml:space="preserve"> </w:t>
      </w:r>
      <w:r w:rsidRPr="001444C9">
        <w:rPr>
          <w:sz w:val="16"/>
        </w:rPr>
        <w:t>such financing and debt relief.</w:t>
      </w:r>
      <w:r w:rsidRPr="001444C9">
        <w:rPr>
          <w:b/>
          <w:iCs/>
          <w:sz w:val="16"/>
        </w:rPr>
        <w:t xml:space="preserve"> </w:t>
      </w:r>
      <w:r w:rsidRPr="001444C9">
        <w:rPr>
          <w:sz w:val="16"/>
        </w:rPr>
        <w:t>Consequently, the danger of the PRSP project is that the discourse and methods of</w:t>
      </w:r>
      <w:r w:rsidRPr="001444C9">
        <w:rPr>
          <w:b/>
          <w:iCs/>
          <w:sz w:val="16"/>
        </w:rPr>
        <w:t xml:space="preserve"> </w:t>
      </w:r>
      <w:r w:rsidRPr="001444C9">
        <w:rPr>
          <w:sz w:val="16"/>
        </w:rPr>
        <w:t>resistance against the injustices of the international order have been appropriated to distil</w:t>
      </w:r>
      <w:r w:rsidRPr="001444C9">
        <w:rPr>
          <w:b/>
          <w:iCs/>
          <w:sz w:val="16"/>
        </w:rPr>
        <w:t xml:space="preserve"> </w:t>
      </w:r>
      <w:r w:rsidRPr="001444C9">
        <w:rPr>
          <w:sz w:val="16"/>
        </w:rPr>
        <w:t>such dissent through qualified operationalising of contestable notions of ‘</w:t>
      </w:r>
      <w:r w:rsidRPr="00BA10DF">
        <w:rPr>
          <w:rStyle w:val="StyleUnderline"/>
        </w:rPr>
        <w:t>participation, ‘ownership’, ‘partnership’ and ‘poverty reduction’</w:t>
      </w:r>
      <w:r w:rsidRPr="001444C9">
        <w:rPr>
          <w:sz w:val="16"/>
        </w:rPr>
        <w:t xml:space="preserve"> and the translation of these notions</w:t>
      </w:r>
      <w:r w:rsidRPr="001444C9">
        <w:rPr>
          <w:b/>
          <w:iCs/>
          <w:sz w:val="16"/>
        </w:rPr>
        <w:t xml:space="preserve"> </w:t>
      </w:r>
      <w:r w:rsidRPr="001444C9">
        <w:rPr>
          <w:sz w:val="16"/>
        </w:rPr>
        <w:t>into the norms and principles regulating third world engagement with the exterior. The</w:t>
      </w:r>
      <w:r w:rsidRPr="001444C9">
        <w:rPr>
          <w:b/>
          <w:iCs/>
          <w:sz w:val="16"/>
        </w:rPr>
        <w:t xml:space="preserve"> </w:t>
      </w:r>
      <w:r w:rsidRPr="001444C9">
        <w:rPr>
          <w:sz w:val="16"/>
        </w:rPr>
        <w:t xml:space="preserve">PRSP framework thus serves a </w:t>
      </w:r>
      <w:r w:rsidRPr="00BA10DF">
        <w:rPr>
          <w:rStyle w:val="StyleUnderline"/>
        </w:rPr>
        <w:t>disciplinary and legitimising function</w:t>
      </w:r>
      <w:r w:rsidRPr="001444C9">
        <w:rPr>
          <w:sz w:val="16"/>
        </w:rPr>
        <w:t xml:space="preserve"> vis-à-vis the</w:t>
      </w:r>
      <w:r w:rsidRPr="001444C9">
        <w:rPr>
          <w:b/>
          <w:iCs/>
          <w:sz w:val="16"/>
        </w:rPr>
        <w:t xml:space="preserve"> </w:t>
      </w:r>
      <w:r w:rsidRPr="001444C9">
        <w:rPr>
          <w:sz w:val="16"/>
        </w:rPr>
        <w:t>asymmetries that continue to characterise the postcolonial economy and exemplifies the</w:t>
      </w:r>
      <w:r w:rsidRPr="001444C9">
        <w:rPr>
          <w:b/>
          <w:iCs/>
          <w:sz w:val="16"/>
        </w:rPr>
        <w:t xml:space="preserve"> </w:t>
      </w:r>
      <w:r w:rsidRPr="001444C9">
        <w:rPr>
          <w:sz w:val="16"/>
        </w:rPr>
        <w:t>shifting nature of power at the international level necessary to maintain these</w:t>
      </w:r>
      <w:r w:rsidRPr="001444C9">
        <w:rPr>
          <w:b/>
          <w:iCs/>
          <w:sz w:val="16"/>
        </w:rPr>
        <w:t xml:space="preserve"> </w:t>
      </w:r>
      <w:r w:rsidRPr="001444C9">
        <w:rPr>
          <w:sz w:val="16"/>
        </w:rPr>
        <w:t>asymmetries and manifested in the international legal order which sustains it.</w:t>
      </w:r>
    </w:p>
    <w:p w14:paraId="431ABAD4" w14:textId="05D0953B" w:rsidR="00ED6FED" w:rsidRDefault="00ED6FED" w:rsidP="00ED6FED">
      <w:pPr>
        <w:pStyle w:val="Heading2"/>
        <w:rPr>
          <w:rFonts w:eastAsiaTheme="minorHAnsi"/>
        </w:rPr>
      </w:pPr>
      <w:r>
        <w:rPr>
          <w:rFonts w:eastAsiaTheme="minorHAnsi"/>
        </w:rPr>
        <w:t>Advantage Links</w:t>
      </w:r>
    </w:p>
    <w:p w14:paraId="446E53BB" w14:textId="27AA0D15" w:rsidR="001D0A07" w:rsidRDefault="001D0A07" w:rsidP="001D0A07">
      <w:pPr>
        <w:pStyle w:val="Heading3"/>
        <w:rPr>
          <w:rFonts w:eastAsiaTheme="minorHAnsi"/>
        </w:rPr>
      </w:pPr>
      <w:r>
        <w:rPr>
          <w:rFonts w:eastAsiaTheme="minorHAnsi"/>
        </w:rPr>
        <w:t>Bio Impacts</w:t>
      </w:r>
    </w:p>
    <w:p w14:paraId="0FD90B6F" w14:textId="77777777" w:rsidR="001D0A07" w:rsidRPr="00464679" w:rsidRDefault="001D0A07" w:rsidP="001D0A07">
      <w:pPr>
        <w:pStyle w:val="Heading4"/>
        <w:rPr>
          <w:rFonts w:cs="Calibri"/>
        </w:rPr>
      </w:pPr>
      <w:r w:rsidRPr="00464679">
        <w:rPr>
          <w:rFonts w:cs="Calibri"/>
        </w:rPr>
        <w:t xml:space="preserve">The 1AC is an instance of biosecurity that prioritizes absolute human survival creating the state of exception within debate rounds.  </w:t>
      </w:r>
    </w:p>
    <w:p w14:paraId="1498503B" w14:textId="77777777" w:rsidR="001D0A07" w:rsidRPr="001444C9" w:rsidRDefault="001D0A07" w:rsidP="001D0A07">
      <w:pPr>
        <w:rPr>
          <w:rStyle w:val="Style13ptBold"/>
          <w:b w:val="0"/>
          <w:bCs w:val="0"/>
          <w:sz w:val="22"/>
        </w:rPr>
      </w:pPr>
      <w:r w:rsidRPr="00464679">
        <w:rPr>
          <w:rStyle w:val="Style13ptBold"/>
        </w:rPr>
        <w:t>Esposito 22</w:t>
      </w:r>
      <w:r w:rsidRPr="001444C9">
        <w:rPr>
          <w:rStyle w:val="Style13ptBold"/>
          <w:b w:val="0"/>
          <w:bCs w:val="0"/>
          <w:sz w:val="22"/>
        </w:rPr>
        <w:t xml:space="preserve"> [Bianca Maria Esposito, PhD Student in Cultures and Society of Contemporary Europe at the Scuola Normale Superiore in Pisa (Italy), April 16, 2022, “Immunity and Biosecurity: Reading the Pandemic as a Mutual Relation Between Protection and Obedience”, Routledge Taylor &amp; Francis Group, Political Theology Volume 24, NO. 4, pgs. 367-383, https://doi.org/10.1080/1462317X.2022.2064094, JMH]</w:t>
      </w:r>
    </w:p>
    <w:p w14:paraId="30CEFD52" w14:textId="79222D8C" w:rsidR="001D0A07" w:rsidRPr="001444C9" w:rsidRDefault="001D0A07" w:rsidP="001D0A07">
      <w:pPr>
        <w:rPr>
          <w:sz w:val="16"/>
        </w:rPr>
      </w:pPr>
      <w:r w:rsidRPr="001444C9">
        <w:rPr>
          <w:rStyle w:val="Style13ptBold"/>
          <w:b w:val="0"/>
          <w:bCs w:val="0"/>
          <w:sz w:val="16"/>
        </w:rPr>
        <w:t xml:space="preserve">Agamben opens his book Where are we now? The Epidemic as Politics–a book written in parts and chapters like the posts he published on his online blog during the first Italianlockdown12–quoting Saint Jerome: </w:t>
      </w:r>
      <w:r w:rsidRPr="001D0A07">
        <w:rPr>
          <w:rStyle w:val="Style13ptBold"/>
          <w:u w:val="single"/>
        </w:rPr>
        <w:t>“The ship is sinking, and we are debating its cargo</w:t>
      </w:r>
      <w:r w:rsidRPr="001444C9">
        <w:rPr>
          <w:rStyle w:val="Style13ptBold"/>
          <w:b w:val="0"/>
          <w:bCs w:val="0"/>
          <w:sz w:val="16"/>
        </w:rPr>
        <w:t>. Jerome, Hier.Epist.123.15.1.”13Thefirst thing that</w:t>
      </w:r>
      <w:r w:rsidRPr="001D0A07">
        <w:rPr>
          <w:rStyle w:val="Style13ptBold"/>
          <w:b w:val="0"/>
          <w:bCs w:val="0"/>
          <w:u w:val="single"/>
        </w:rPr>
        <w:t xml:space="preserve"> Agamben seems to willingly exclude from his discourse is the economy, basically the “cargo on our ship. “Everything, the fundamental architectural problem, the very structure of our Western world, came into light with this pandemic “as our houses and cities started to burn,” Agamben writes.</w:t>
      </w:r>
      <w:r w:rsidRPr="001444C9">
        <w:rPr>
          <w:rStyle w:val="Style13ptBold"/>
          <w:b w:val="0"/>
          <w:bCs w:val="0"/>
          <w:sz w:val="16"/>
        </w:rPr>
        <w:t xml:space="preserve">14 That’s why we need to analyze the great political and ethical transformation which resulted from </w:t>
      </w:r>
      <w:r w:rsidRPr="001D0A07">
        <w:rPr>
          <w:rStyle w:val="Style13ptBold"/>
          <w:u w:val="single"/>
        </w:rPr>
        <w:t>the declaration of a state of exception that suspended all our individual liberties</w:t>
      </w:r>
      <w:r w:rsidRPr="001444C9">
        <w:rPr>
          <w:rStyle w:val="Style13ptBold"/>
          <w:b w:val="0"/>
          <w:bCs w:val="0"/>
          <w:sz w:val="16"/>
        </w:rPr>
        <w:t xml:space="preserve">, like the freedom of movement or cult, in order to preserve our biological life. Every other dis-course that doesn’t concern the way the sovereign power is deciding over our bodies and liberties is useless. It is as if the “shipwrecked claimed to govern their own shipwreck.” In fact, what Agamben wants to analyze in both his last books–Where are we now? and Quando la casa brucei[Eng. When the house is burning]–is the way in which political powers adapted to the pandemic by overtaking the democratic system and its constitutional rights in order to give form to a new governmental strategy that Agamben calls the “great transformation.”16Agamben speaks predominantly about the Italian situation between March and April 2020, when Italian citizens experienced the temporary suspension of their constitutional rights in the name of health and common security, which was unparalleled since World War II. The question that Agamben asked himself in such a situation is: how is it possible that with the “excuse” or the “invention” of an epidemic,17contemporary powers abandoned “the paradigm of bourgeois democracy–with its rights, its parliaments, and its constitutions–and replaced it with new apparatuses whose contours we can barely glimpse”18? Moreover how did they justify the suspension of all constitutional warranties in such a situation? Agamben’s answer is: </w:t>
      </w:r>
      <w:r w:rsidRPr="001D0A07">
        <w:rPr>
          <w:rStyle w:val="Style13ptBold"/>
          <w:b w:val="0"/>
          <w:bCs w:val="0"/>
          <w:u w:val="single"/>
        </w:rPr>
        <w:t>through the declaration of a “state of exception” that is based on the introduction of a “sanitation terror” and a new religion of health, that is founded on fear and that turned a citizen’s right–namely, the right to health–into a judicial obligation</w:t>
      </w:r>
      <w:r w:rsidRPr="001444C9">
        <w:rPr>
          <w:rStyle w:val="Style13ptBold"/>
          <w:b w:val="0"/>
          <w:bCs w:val="0"/>
          <w:sz w:val="16"/>
        </w:rPr>
        <w:t xml:space="preserve">. This new political disposit if that works through the conjunction of </w:t>
      </w:r>
      <w:r w:rsidRPr="001D0A07">
        <w:rPr>
          <w:rStyle w:val="Style13ptBold"/>
          <w:u w:val="single"/>
        </w:rPr>
        <w:t>a religious approach to medicine and the sovereign use of the state of exception, is what Agamben calls “biosecurity.”</w:t>
      </w:r>
      <w:r w:rsidRPr="001444C9">
        <w:rPr>
          <w:rStyle w:val="Style13ptBold"/>
          <w:b w:val="0"/>
          <w:bCs w:val="0"/>
          <w:sz w:val="16"/>
        </w:rPr>
        <w:t xml:space="preserve"> A new technique of government that is only possible because the technologies that sustain our social and physical distancing were already there to bring us to a new structure of human relations that became almost immaterial through the use of technologies like the internet.19But </w:t>
      </w:r>
      <w:r w:rsidRPr="001D0A07">
        <w:rPr>
          <w:rStyle w:val="Style13ptBold"/>
          <w:b w:val="0"/>
          <w:bCs w:val="0"/>
          <w:u w:val="single"/>
        </w:rPr>
        <w:t>what makes biosecurity–this whole new system of power–really dangerous, is its capacity of convincing people to accept, maybe for the first time in human history, all sorts of limitations of individual liberty in the name of a health threat as if it were a war enemy:“ just as it was asserted in the face of terrorism that freedom should be abolished in order to defend freedom, now we are told that life has to be suspended in order to protectlife.</w:t>
      </w:r>
      <w:r w:rsidRPr="001444C9">
        <w:rPr>
          <w:rStyle w:val="Style13ptBold"/>
          <w:b w:val="0"/>
          <w:bCs w:val="0"/>
          <w:sz w:val="16"/>
        </w:rPr>
        <w:t xml:space="preserve">”20The Italian reaction to the pandemic was from this point of view truly interesting, Agamben claims. The first Western country that was facing this emergency in 2020 reacted like China21: both closed up its citizens in their apartments and granted them the only freedom to leave the house for urgency or “necessity.” </w:t>
      </w:r>
      <w:r w:rsidRPr="001D0A07">
        <w:rPr>
          <w:rStyle w:val="Style13ptBold"/>
          <w:b w:val="0"/>
          <w:bCs w:val="0"/>
          <w:u w:val="single"/>
        </w:rPr>
        <w:t xml:space="preserve">All citizens had to carry a self-certification form that justified their movements in case of a police investigation. </w:t>
      </w:r>
      <w:r w:rsidRPr="001444C9">
        <w:rPr>
          <w:rStyle w:val="Style13ptBold"/>
          <w:b w:val="0"/>
          <w:bCs w:val="0"/>
          <w:sz w:val="16"/>
        </w:rPr>
        <w:t xml:space="preserve">Agamben’s critique of this new “governing technique” has given rise to much criticism from behalf of Italian jurists and intellectuals.22When the Italian government declared the “state of emergency”23 facing a situation of contagion that was clearly out of control, Agamben spoke about a state of exception, yet making no distinction between “state of exception” and “state of emergency,” as some jurists argued.24Moreover the declaration of this state of emergency was compared by Agamben to Hitler’s declaration of the state of exception in 1933 when the Constitution of Weimer was not abolished but formally preserved, suspended and weakened by the ideological construction of a totalitarian government that wasn’t illegal, but that brought about a totalitarian regime.25Thiscomparison, as well as his remarks on the“ invention of an epidemic,”26whereby he indirectly criticized the obligation of mask-wearing as a dehumanizing practice in a world where human beings are gradually reduced to becoming faceless, numbers anddigits,27aroused a lot of criticism among Italian intellectuals.28This controversy led Agamben to clarify and explain his use of the term “invention” referring to Foucault’s philosophy: “Invention” in the political sphere should not be understood in a purely subjective sense. Historians know that there are, so to speak, objective conspiracies that seem to function as such without being directed by an identifiable subject. As Foucault showed before me, </w:t>
      </w:r>
      <w:r w:rsidRPr="001D0A07">
        <w:rPr>
          <w:rStyle w:val="Style13ptBold"/>
          <w:b w:val="0"/>
          <w:bCs w:val="0"/>
          <w:u w:val="single"/>
        </w:rPr>
        <w:t xml:space="preserve">governments that deploy the security paradigm do not necessarily produce the state of exception, but they exploit and direct it once it occurs. </w:t>
      </w:r>
      <w:r w:rsidRPr="001444C9">
        <w:rPr>
          <w:rStyle w:val="Style13ptBold"/>
          <w:b w:val="0"/>
          <w:bCs w:val="0"/>
          <w:sz w:val="16"/>
        </w:rPr>
        <w:t xml:space="preserve">Hence, what we have to consider as the most important aspect of Agamben’s perspective is not his ambiguity–an ambiguity that risks to transform his philosophical thought into a sort of conspiracy theory–, but rather </w:t>
      </w:r>
      <w:r w:rsidRPr="001D0A07">
        <w:rPr>
          <w:rStyle w:val="Style13ptBold"/>
          <w:b w:val="0"/>
          <w:bCs w:val="0"/>
          <w:u w:val="single"/>
        </w:rPr>
        <w:t>his attention towards the historical transformations of politics and the way the political power claims to govern human life in its biological aspects</w:t>
      </w:r>
      <w:r w:rsidRPr="001444C9">
        <w:rPr>
          <w:rStyle w:val="Style13ptBold"/>
          <w:b w:val="0"/>
          <w:bCs w:val="0"/>
          <w:sz w:val="16"/>
        </w:rPr>
        <w:t xml:space="preserve">. Without agreeing with the radical statements he made in some chapters–i.e., when he disputes the seriousness of the epidemic, relativizing the number of deaths–, we cannot ignore the fact that Agamben described exactly what happened during the first lockdown in Italy. </w:t>
      </w:r>
      <w:r w:rsidRPr="001D0A07">
        <w:rPr>
          <w:rStyle w:val="Style13ptBold"/>
          <w:b w:val="0"/>
          <w:bCs w:val="0"/>
          <w:u w:val="single"/>
        </w:rPr>
        <w:t xml:space="preserve">Millions of people accepted a sovereign “decision” because of their fear of death and their feeling of insecurity. The fact that a democratic government was taking an almost military control over its citizens in order to protect their health, or rather their “bare life,” seemed justified, reason able and legitimate. </w:t>
      </w:r>
      <w:r w:rsidRPr="001444C9">
        <w:rPr>
          <w:rStyle w:val="Style13ptBold"/>
          <w:b w:val="0"/>
          <w:bCs w:val="0"/>
          <w:sz w:val="16"/>
        </w:rPr>
        <w:t xml:space="preserve">If we read Agamben’s texts situating them more broadly within his previous works–like Homo sacer I: Sovereign Power and Bare Life30andState of Exception31–we can understand why the Italian philosopher speaks about </w:t>
      </w:r>
      <w:r w:rsidRPr="001D0A07">
        <w:rPr>
          <w:rStyle w:val="Style13ptBold"/>
          <w:b w:val="0"/>
          <w:bCs w:val="0"/>
          <w:u w:val="single"/>
        </w:rPr>
        <w:t>the epidemic as the realization of a political strategy that separates the political, cultural and social “forms of life” from the simple biological survival.</w:t>
      </w:r>
      <w:r w:rsidRPr="001444C9">
        <w:rPr>
          <w:rStyle w:val="Style13ptBold"/>
          <w:b w:val="0"/>
          <w:bCs w:val="0"/>
          <w:sz w:val="16"/>
        </w:rPr>
        <w:t xml:space="preserve"> </w:t>
      </w:r>
      <w:r w:rsidRPr="001D0A07">
        <w:rPr>
          <w:rStyle w:val="Style13ptBold"/>
          <w:u w:val="single"/>
        </w:rPr>
        <w:t>Just as he spoke about terrorism and its military reaction as a political response to fear that permitted to introduce some new laws in the name of protection and security, enforcing the national security state, he views the epidemic as an opportunity for the biopower of the state to be enforced.</w:t>
      </w:r>
      <w:r w:rsidRPr="001444C9">
        <w:rPr>
          <w:rStyle w:val="Style13ptBold"/>
          <w:b w:val="0"/>
          <w:bCs w:val="0"/>
          <w:sz w:val="16"/>
        </w:rPr>
        <w:t xml:space="preserve"> The latter would satisfy a wide-spread desire for safety that was induced through the media which in turn managed to amplify “sanitation terror.” As we know from his various works, Agamben reads biopolitics negatively, anchoring it to the Schmittian sovereign declaration of the “state ofexception”32 that separates the “bare life”–Walter Benjamin’s bloßes Leben, the biological “nude life”(gr.zōé)–from the political existence–the so-called “form of life”(gr.bíos)–which is the proper human way of living. This juridical and sovereign separation between zōé and bios excludes some individuals from the political life, allowing the sovereign power to reduce their existence to a biological survival that can turn into death or extermination. </w:t>
      </w:r>
      <w:r w:rsidRPr="001D0A07">
        <w:rPr>
          <w:rStyle w:val="Style13ptBold"/>
          <w:b w:val="0"/>
          <w:bCs w:val="0"/>
          <w:u w:val="single"/>
        </w:rPr>
        <w:t>This is the case for example of the exiles, the refugees, the prisoners of war and others, who the states actively exclude from political participation and full humanity.</w:t>
      </w:r>
      <w:r w:rsidRPr="001444C9">
        <w:rPr>
          <w:rStyle w:val="Style13ptBold"/>
          <w:b w:val="0"/>
          <w:bCs w:val="0"/>
          <w:sz w:val="16"/>
        </w:rPr>
        <w:t xml:space="preserve"> But what happens if the separation between zōé and bios is applied not only to a part of the population, but to all citizens of a state, Agamben seems to ask? What does it mean to turn the end of politics–namely the higher good of a community, like it was for Aristotle(Foucault, 1976)33–into the mere biological survival of the individuals? And how was it possible to accept to live in this temporal suspension of the state of law as if it were anormal condition? Referring to the Italian situation, Agamben writes: Earis revealing many of the things that we pretended not to see. </w:t>
      </w:r>
      <w:r w:rsidRPr="001D0A07">
        <w:rPr>
          <w:rStyle w:val="Style13ptBold"/>
          <w:u w:val="single"/>
        </w:rPr>
        <w:t>The first is that our society believes in nothing beyond bare life.</w:t>
      </w:r>
      <w:r w:rsidRPr="001444C9">
        <w:rPr>
          <w:rStyle w:val="Style13ptBold"/>
          <w:b w:val="0"/>
          <w:bCs w:val="0"/>
          <w:sz w:val="16"/>
        </w:rPr>
        <w:t xml:space="preserve"> It is clear that Italians are ready to sacrifice practically everything–their normal life conditions, their social relationships, their work, even friend-ships, as well as their religious and political convictions–when faced with the danger of getting sick. </w:t>
      </w:r>
      <w:r w:rsidRPr="001D0A07">
        <w:rPr>
          <w:rStyle w:val="Style13ptBold"/>
          <w:b w:val="0"/>
          <w:bCs w:val="0"/>
          <w:u w:val="single"/>
        </w:rPr>
        <w:t>But bare life is not something that unites people: it blinds and separates them.34The contemporary world has accepted the political recourse to the “state of exception” as normal, accepting to live in a perpetual crisis where freedom has been sacrificed for security reasons because it was already accustomed to think about biological life as its highest value.</w:t>
      </w:r>
      <w:r w:rsidRPr="001444C9">
        <w:rPr>
          <w:rStyle w:val="Style13ptBold"/>
          <w:b w:val="0"/>
          <w:bCs w:val="0"/>
          <w:sz w:val="16"/>
        </w:rPr>
        <w:t xml:space="preserve"> One could summarize what Agamben means by “biosecurity” in the following terms: the disposition of individuals to accept the juridical obligation to sacrifice all aspects of life in the name of security and health. Modern politics–Agamben writes–is from top to bottom, biopolitics: what is at stake is ,ultimately, biological life as such. The new element is that health is becoming a juridical obligation that has to be fulfilled at all costs The major problem in this situation is, Agamben claims, that </w:t>
      </w:r>
      <w:r w:rsidRPr="001D0A07">
        <w:rPr>
          <w:rStyle w:val="Style13ptBold"/>
          <w:b w:val="0"/>
          <w:bCs w:val="0"/>
          <w:u w:val="single"/>
        </w:rPr>
        <w:t>when biological preservation becomes the political priority over all common living, every social relationship is abandoned.</w:t>
      </w:r>
      <w:r w:rsidRPr="001444C9">
        <w:rPr>
          <w:rStyle w:val="Style13ptBold"/>
          <w:b w:val="0"/>
          <w:bCs w:val="0"/>
          <w:sz w:val="16"/>
        </w:rPr>
        <w:t xml:space="preserve"> </w:t>
      </w:r>
      <w:r w:rsidRPr="001D0A07">
        <w:rPr>
          <w:rStyle w:val="Style13ptBold"/>
          <w:u w:val="single"/>
        </w:rPr>
        <w:t xml:space="preserve">Bare life and the fear to lose it, is something that separates individuals, not something that brings them together. </w:t>
      </w:r>
      <w:r w:rsidRPr="001D0A07">
        <w:rPr>
          <w:rStyle w:val="Style13ptBold"/>
          <w:b w:val="0"/>
          <w:bCs w:val="0"/>
          <w:u w:val="single"/>
        </w:rPr>
        <w:t xml:space="preserve">Fear has made us think about our neighbor as a potential infector. </w:t>
      </w:r>
      <w:r w:rsidRPr="001444C9">
        <w:rPr>
          <w:rStyle w:val="Style13ptBold"/>
          <w:b w:val="0"/>
          <w:bCs w:val="0"/>
          <w:sz w:val="16"/>
        </w:rPr>
        <w:t xml:space="preserve">In this situation even the dead were abandoned and their bodies cremated without ceremonies. For security reasons all forms of sociality have been sacrificed, funerals and marriages have been suspended and public spaces, like schools or universities, have been abolished and replaced by technologies that allow us to work remotely from home. Agamben accuses also the catholic Church and Christians to have abandoned their true message: to visit the sick and not to sacrifice everything to the immanent life.36This transformation in our relationship to every “other”–Agamben claims–will have ethical and political consequences that we cannot now foresee. </w:t>
      </w:r>
      <w:r w:rsidRPr="001D0A07">
        <w:rPr>
          <w:rStyle w:val="Style13ptBold"/>
          <w:b w:val="0"/>
          <w:bCs w:val="0"/>
          <w:u w:val="single"/>
        </w:rPr>
        <w:t>What does it mean to live in a society that believes only in individual survival?</w:t>
      </w:r>
      <w:r w:rsidRPr="001444C9">
        <w:rPr>
          <w:rStyle w:val="Style13ptBold"/>
          <w:b w:val="0"/>
          <w:bCs w:val="0"/>
          <w:sz w:val="16"/>
        </w:rPr>
        <w:t xml:space="preserve"> And is it possible to live a “political life” in a democracy that forces us to “social distancing”? Asking those questions, </w:t>
      </w:r>
      <w:r w:rsidRPr="001D0A07">
        <w:rPr>
          <w:rStyle w:val="Style13ptBold"/>
          <w:b w:val="0"/>
          <w:bCs w:val="0"/>
          <w:u w:val="single"/>
        </w:rPr>
        <w:t>Agamben speaks against the manipulation of fear and the sacralization of science.</w:t>
      </w:r>
      <w:r w:rsidRPr="001444C9">
        <w:rPr>
          <w:rStyle w:val="Style13ptBold"/>
          <w:b w:val="0"/>
          <w:bCs w:val="0"/>
          <w:sz w:val="16"/>
        </w:rPr>
        <w:t xml:space="preserve"> He wants to warn us about the dangers of setting our liberal-democratic rights aside preferring a technological-sanitary despotism that reduces the intensity of our life and its need for political recognition to a simple question of governing the biological survival of a population.</w:t>
      </w:r>
    </w:p>
    <w:p w14:paraId="7CB31DF7" w14:textId="2269CB80" w:rsidR="00F80635" w:rsidRDefault="00F80635" w:rsidP="00F80635">
      <w:pPr>
        <w:pStyle w:val="Heading3"/>
      </w:pPr>
      <w:r>
        <w:t>Environment</w:t>
      </w:r>
    </w:p>
    <w:p w14:paraId="04BB7099" w14:textId="77777777" w:rsidR="00F80635" w:rsidRDefault="00F80635" w:rsidP="00F80635">
      <w:pPr>
        <w:pStyle w:val="Heading4"/>
      </w:pPr>
      <w:r>
        <w:rPr>
          <w:u w:val="single"/>
        </w:rPr>
        <w:t>Green</w:t>
      </w:r>
      <w:r w:rsidRPr="00900A32">
        <w:rPr>
          <w:u w:val="single"/>
        </w:rPr>
        <w:t xml:space="preserve"> Discipline link</w:t>
      </w:r>
      <w:r>
        <w:t>: The 1AC’s formation of environmental conservation as inextricably tied to concerns of economic growth is an example of the neoliberal state’s masking of disciplinary biopower</w:t>
      </w:r>
    </w:p>
    <w:p w14:paraId="25DB44FF" w14:textId="77777777" w:rsidR="00F80635" w:rsidRPr="001444C9" w:rsidRDefault="00F80635" w:rsidP="00F80635">
      <w:pPr>
        <w:pStyle w:val="ListParagraph"/>
        <w:numPr>
          <w:ilvl w:val="0"/>
          <w:numId w:val="1"/>
        </w:numPr>
        <w:rPr>
          <w:sz w:val="16"/>
        </w:rPr>
      </w:pPr>
      <w:r w:rsidRPr="001444C9">
        <w:rPr>
          <w:sz w:val="16"/>
        </w:rPr>
        <w:t>“Natural Capital” is used, under the façade of environmental protection, to turn rural areas into “the camp”</w:t>
      </w:r>
    </w:p>
    <w:p w14:paraId="67F2B2F1" w14:textId="77777777" w:rsidR="00F80635" w:rsidRPr="001444C9" w:rsidRDefault="00F80635" w:rsidP="00F80635">
      <w:pPr>
        <w:pStyle w:val="ListParagraph"/>
        <w:numPr>
          <w:ilvl w:val="0"/>
          <w:numId w:val="1"/>
        </w:numPr>
        <w:rPr>
          <w:sz w:val="16"/>
        </w:rPr>
      </w:pPr>
      <w:r w:rsidRPr="001444C9">
        <w:rPr>
          <w:sz w:val="16"/>
        </w:rPr>
        <w:t>Environmental incentives are used to control the behavior of farmers as “rational actors,” squeeze productivity out of them and make them live bare life—their agency is controlled by the state controlling what their “self interest” is</w:t>
      </w:r>
    </w:p>
    <w:p w14:paraId="64C7AC41" w14:textId="5794223D" w:rsidR="00F80635" w:rsidRPr="001444C9" w:rsidRDefault="00F80635" w:rsidP="00F80635">
      <w:pPr>
        <w:rPr>
          <w:b/>
          <w:bCs/>
          <w:sz w:val="16"/>
        </w:rPr>
      </w:pPr>
      <w:r w:rsidRPr="001444C9">
        <w:rPr>
          <w:rStyle w:val="Style13ptBold"/>
        </w:rPr>
        <w:t>Fletcher et. al 19</w:t>
      </w:r>
      <w:r w:rsidRPr="001444C9">
        <w:rPr>
          <w:rStyle w:val="Style13ptBold"/>
          <w:sz w:val="16"/>
        </w:rPr>
        <w:t xml:space="preserve"> </w:t>
      </w:r>
      <w:r w:rsidRPr="001444C9">
        <w:rPr>
          <w:sz w:val="16"/>
        </w:rPr>
        <w:t xml:space="preserve">(Robert Fletcher, Sociology of Development and Change, Wageningen University, Wageningen, Netherlands; Wolfram H. Dressler, School of Geography, The University of Melbourne, Melbourne, Australia; Zachary R. Anderson, Department of Geography and Planning,University of Toronto, Toronto, Canada; Bram Büsch. “Natural capital must be defended: green growth as neoliberal biopolitics,” </w:t>
      </w:r>
      <w:r w:rsidRPr="001444C9">
        <w:rPr>
          <w:i/>
          <w:iCs/>
          <w:sz w:val="16"/>
        </w:rPr>
        <w:t>THE JOURNAL OF PEASANT STUDIES</w:t>
      </w:r>
      <w:r w:rsidRPr="001444C9">
        <w:rPr>
          <w:sz w:val="16"/>
        </w:rPr>
        <w:t xml:space="preserve">. 2019. </w:t>
      </w:r>
      <w:r w:rsidRPr="00ED7B4B">
        <w:t>https://www.tandfonline.com/doi/epdf/10.1080/03066150.2018.1428953?needAccess=true&amp;role=button</w:t>
      </w:r>
      <w:r w:rsidRPr="001444C9">
        <w:rPr>
          <w:sz w:val="16"/>
        </w:rPr>
        <w:t>) @ehatt</w:t>
      </w:r>
    </w:p>
    <w:p w14:paraId="5B28183F" w14:textId="77777777" w:rsidR="00F80635" w:rsidRPr="001444C9" w:rsidRDefault="00F80635" w:rsidP="00F80635">
      <w:pPr>
        <w:rPr>
          <w:sz w:val="16"/>
        </w:rPr>
      </w:pPr>
      <w:r w:rsidRPr="001444C9">
        <w:rPr>
          <w:sz w:val="16"/>
        </w:rPr>
        <w:t xml:space="preserve">Over the past decade, the </w:t>
      </w:r>
      <w:r w:rsidRPr="00D80AB3">
        <w:rPr>
          <w:rStyle w:val="StyleUnderline"/>
        </w:rPr>
        <w:t>global conservation movement has increasingly embraced</w:t>
      </w:r>
      <w:r>
        <w:rPr>
          <w:rStyle w:val="StyleUnderline"/>
        </w:rPr>
        <w:t xml:space="preserve"> </w:t>
      </w:r>
      <w:r w:rsidRPr="001444C9">
        <w:rPr>
          <w:sz w:val="16"/>
        </w:rPr>
        <w:t>‘</w:t>
      </w:r>
      <w:r w:rsidRPr="00D80AB3">
        <w:rPr>
          <w:rStyle w:val="Emphasis"/>
        </w:rPr>
        <w:t>natural capital</w:t>
      </w:r>
      <w:r w:rsidRPr="001444C9">
        <w:rPr>
          <w:sz w:val="16"/>
        </w:rPr>
        <w:t xml:space="preserve"> accounting’(NCA) </w:t>
      </w:r>
      <w:r w:rsidRPr="00D80AB3">
        <w:rPr>
          <w:rStyle w:val="Emphasis"/>
        </w:rPr>
        <w:t>as a key strategy</w:t>
      </w:r>
      <w:r w:rsidRPr="001444C9">
        <w:rPr>
          <w:sz w:val="16"/>
        </w:rPr>
        <w:t xml:space="preserve"> for environmental protection. Through an </w:t>
      </w:r>
      <w:r w:rsidRPr="00D80AB3">
        <w:rPr>
          <w:rStyle w:val="Emphasis"/>
        </w:rPr>
        <w:t>intricate web of</w:t>
      </w:r>
      <w:r w:rsidRPr="001444C9">
        <w:rPr>
          <w:sz w:val="16"/>
        </w:rPr>
        <w:t xml:space="preserve"> partnerships, </w:t>
      </w:r>
      <w:r w:rsidRPr="00D80AB3">
        <w:rPr>
          <w:rStyle w:val="StyleUnderline"/>
        </w:rPr>
        <w:t>states, private-sector firms and</w:t>
      </w:r>
      <w:r w:rsidRPr="001444C9">
        <w:rPr>
          <w:sz w:val="16"/>
        </w:rPr>
        <w:t xml:space="preserve"> non-governmental organizations (</w:t>
      </w:r>
      <w:r w:rsidRPr="00D80AB3">
        <w:rPr>
          <w:rStyle w:val="StyleUnderline"/>
        </w:rPr>
        <w:t>NGO</w:t>
      </w:r>
      <w:r w:rsidRPr="001444C9">
        <w:rPr>
          <w:sz w:val="16"/>
        </w:rPr>
        <w:t xml:space="preserve">s) have developed a variety of initiatives intended to </w:t>
      </w:r>
      <w:r w:rsidRPr="00D80AB3">
        <w:rPr>
          <w:rStyle w:val="StyleUnderline"/>
        </w:rPr>
        <w:t>assign economic value to ‘ecosystem ser-vices’</w:t>
      </w:r>
      <w:r w:rsidRPr="001444C9">
        <w:rPr>
          <w:sz w:val="16"/>
        </w:rPr>
        <w:t xml:space="preserve"> that are then supposed to be maintained through appropriate pricing and preservation as ‘natural capital’(Sullivan2013  , 2017a). In this way, NCA </w:t>
      </w:r>
      <w:r w:rsidRPr="00D80AB3">
        <w:rPr>
          <w:rStyle w:val="StyleUnderline"/>
        </w:rPr>
        <w:t xml:space="preserve">‘aspires to incorporate all aspects of </w:t>
      </w:r>
      <w:r w:rsidRPr="001444C9">
        <w:rPr>
          <w:sz w:val="16"/>
        </w:rPr>
        <w:t xml:space="preserve">valued external </w:t>
      </w:r>
      <w:r w:rsidRPr="00D80AB3">
        <w:rPr>
          <w:rStyle w:val="StyleUnderline"/>
        </w:rPr>
        <w:t>nature within</w:t>
      </w:r>
      <w:r w:rsidRPr="001444C9">
        <w:rPr>
          <w:sz w:val="16"/>
        </w:rPr>
        <w:t xml:space="preserve"> accounting practices’ consonant ‘with </w:t>
      </w:r>
      <w:r w:rsidRPr="00D80AB3">
        <w:rPr>
          <w:rStyle w:val="StyleUnderline"/>
        </w:rPr>
        <w:t>the contemporary market economy</w:t>
      </w:r>
      <w:r w:rsidRPr="001444C9">
        <w:rPr>
          <w:sz w:val="16"/>
        </w:rPr>
        <w:t xml:space="preserve">’(Sullivan2017b, 397). This campaign </w:t>
      </w:r>
      <w:r w:rsidRPr="0036153B">
        <w:rPr>
          <w:rStyle w:val="StyleUnderline"/>
        </w:rPr>
        <w:t>rests on the assumption that if natural resources can be valued financially,</w:t>
      </w:r>
      <w:r w:rsidRPr="001444C9">
        <w:rPr>
          <w:sz w:val="16"/>
        </w:rPr>
        <w:t xml:space="preserve"> a critical mass of </w:t>
      </w:r>
      <w:r w:rsidRPr="0036153B">
        <w:rPr>
          <w:rStyle w:val="StyleUnderline"/>
        </w:rPr>
        <w:t>people</w:t>
      </w:r>
      <w:r w:rsidRPr="001444C9">
        <w:rPr>
          <w:sz w:val="16"/>
        </w:rPr>
        <w:t>–from global policy-makers to local resource users–</w:t>
      </w:r>
      <w:r w:rsidRPr="0036153B">
        <w:rPr>
          <w:rStyle w:val="StyleUnderline"/>
        </w:rPr>
        <w:t>will be motivated to defend them</w:t>
      </w:r>
      <w:r w:rsidRPr="001444C9">
        <w:rPr>
          <w:sz w:val="16"/>
        </w:rPr>
        <w:t xml:space="preserve">.NCA is </w:t>
      </w:r>
      <w:r w:rsidRPr="0036153B">
        <w:rPr>
          <w:rStyle w:val="StyleUnderline"/>
        </w:rPr>
        <w:t>part of a widespread trend toward neoliberalization</w:t>
      </w:r>
      <w:r w:rsidRPr="001444C9">
        <w:rPr>
          <w:sz w:val="16"/>
        </w:rPr>
        <w:t xml:space="preserve"> within conservation govern-ance evident throughout the world (Büscher, Dressler, and Fletcher2014). This trend pro-motes </w:t>
      </w:r>
      <w:r w:rsidRPr="0036153B">
        <w:rPr>
          <w:rStyle w:val="StyleUnderline"/>
        </w:rPr>
        <w:t>market-based instruments</w:t>
      </w:r>
      <w:r w:rsidRPr="001444C9">
        <w:rPr>
          <w:sz w:val="16"/>
        </w:rPr>
        <w:t xml:space="preserve"> (MBIs) </w:t>
      </w:r>
      <w:r w:rsidRPr="0036153B">
        <w:rPr>
          <w:rStyle w:val="StyleUnderline"/>
        </w:rPr>
        <w:t>for environmental management</w:t>
      </w:r>
      <w:r w:rsidRPr="001444C9">
        <w:rPr>
          <w:sz w:val="16"/>
        </w:rPr>
        <w:t xml:space="preserve"> (e.g. ecotourism, payment for environmental services and </w:t>
      </w:r>
      <w:r w:rsidRPr="007761A4">
        <w:rPr>
          <w:rStyle w:val="Emphasis"/>
        </w:rPr>
        <w:t>carbon markets</w:t>
      </w:r>
      <w:r w:rsidRPr="001444C9">
        <w:rPr>
          <w:sz w:val="16"/>
        </w:rPr>
        <w:t xml:space="preserve">) to </w:t>
      </w:r>
      <w:r w:rsidRPr="007761A4">
        <w:rPr>
          <w:rStyle w:val="StyleUnderline"/>
        </w:rPr>
        <w:t>incentivize ‘stakeholders’ to favor conservation</w:t>
      </w:r>
      <w:r w:rsidRPr="001444C9">
        <w:rPr>
          <w:sz w:val="16"/>
        </w:rPr>
        <w:t xml:space="preserve"> over resource extraction. Strong concerns have been raised about this strategy, questioning its reduction of environmental value to narrow economic measures (Büscher and Fletcher2015), its contribution to ‘green grabbing’ (Fairhead,Leach, and Scoones2012) and how actual investments in MBIs have lagged far behindtheir lofty promises (Dempsey and Suarez2016). Yet while the vision underlying NCA pro-motion has been explored in various ways by ecological economists (e.g. Jansson1994;Costanza et al.1997, 2014) and others (Dempsey2016; Sullivan2017a, 2017b), how this vision is currently materializing within on-the-ground policy and practice has yet to be sys-tematically investigated. As </w:t>
      </w:r>
      <w:r w:rsidRPr="007761A4">
        <w:rPr>
          <w:rStyle w:val="StyleUnderline"/>
        </w:rPr>
        <w:t>NCA is frequently introduced into</w:t>
      </w:r>
      <w:r w:rsidRPr="001444C9">
        <w:rPr>
          <w:sz w:val="16"/>
        </w:rPr>
        <w:t xml:space="preserve"> frontier </w:t>
      </w:r>
      <w:r w:rsidRPr="007761A4">
        <w:rPr>
          <w:rStyle w:val="StyleUnderline"/>
        </w:rPr>
        <w:t>areas harboring rural, resource-dependent populations</w:t>
      </w:r>
      <w:r w:rsidRPr="001444C9">
        <w:rPr>
          <w:sz w:val="16"/>
        </w:rPr>
        <w:t xml:space="preserve">, investigating NCA’s impacts in the context of </w:t>
      </w:r>
      <w:r w:rsidRPr="007761A4">
        <w:rPr>
          <w:rStyle w:val="StyleUnderline"/>
        </w:rPr>
        <w:t>rapidly intensifying agrarian transformations</w:t>
      </w:r>
      <w:r w:rsidRPr="001444C9">
        <w:rPr>
          <w:sz w:val="16"/>
        </w:rPr>
        <w:t xml:space="preserve"> remains critically important. Here we explore two cases in which NCA has been introduced to support biodiversity conservation and carbon sequestration in frontier Southeast Asia through the lens of Foucaultian biopolitics. While </w:t>
      </w:r>
      <w:r w:rsidRPr="004167B3">
        <w:rPr>
          <w:rStyle w:val="Emphasis"/>
        </w:rPr>
        <w:t>conservation governance</w:t>
      </w:r>
      <w:r w:rsidRPr="001444C9">
        <w:rPr>
          <w:sz w:val="16"/>
        </w:rPr>
        <w:t xml:space="preserve"> has been previously analyzed as </w:t>
      </w:r>
      <w:r w:rsidRPr="004167B3">
        <w:rPr>
          <w:rStyle w:val="Emphasis"/>
        </w:rPr>
        <w:t>a form of biopower</w:t>
      </w:r>
      <w:r w:rsidRPr="001444C9">
        <w:rPr>
          <w:sz w:val="16"/>
        </w:rPr>
        <w:t xml:space="preserve"> (Biermann and Mansfield2014), such analysis has not yet engaged with Foucault’s recently published discussion of a specifically neoliberal biopolitics. We argue that </w:t>
      </w:r>
      <w:r w:rsidRPr="004167B3">
        <w:rPr>
          <w:rStyle w:val="Emphasis"/>
        </w:rPr>
        <w:t>NCA represents the intensification of a neoliberal biopolitics</w:t>
      </w:r>
      <w:r w:rsidRPr="001444C9">
        <w:rPr>
          <w:sz w:val="16"/>
        </w:rPr>
        <w:t xml:space="preserve"> in which the </w:t>
      </w:r>
      <w:r w:rsidRPr="004167B3">
        <w:rPr>
          <w:rStyle w:val="Emphasis"/>
        </w:rPr>
        <w:t>central aim to nurture and sustain life</w:t>
      </w:r>
      <w:r w:rsidRPr="001444C9">
        <w:rPr>
          <w:sz w:val="16"/>
        </w:rPr>
        <w:t xml:space="preserve"> is </w:t>
      </w:r>
      <w:r w:rsidRPr="004167B3">
        <w:rPr>
          <w:rStyle w:val="Emphasis"/>
        </w:rPr>
        <w:t>sought via incentives that emphasize nonhuman life’s potential to contribute to economic growth</w:t>
      </w:r>
      <w:r w:rsidRPr="001444C9">
        <w:rPr>
          <w:sz w:val="16"/>
        </w:rPr>
        <w:t xml:space="preserve"> (termed </w:t>
      </w:r>
      <w:r w:rsidRPr="004167B3">
        <w:rPr>
          <w:rStyle w:val="StyleUnderline"/>
        </w:rPr>
        <w:t>‘green growth’</w:t>
      </w:r>
      <w:r w:rsidRPr="001444C9">
        <w:rPr>
          <w:sz w:val="16"/>
        </w:rPr>
        <w:t xml:space="preserve"> within NCA par-lance). We conclude that while NCA can strongly influence local behaviors and livelihood changes (Dressler2014), in practice its effects usually remain partial and fragmented. Indeed, our findings suggest that rather than incentivizing conservation, </w:t>
      </w:r>
      <w:r w:rsidRPr="004167B3">
        <w:rPr>
          <w:rStyle w:val="StyleUnderline"/>
        </w:rPr>
        <w:t>NCA</w:t>
      </w:r>
      <w:r w:rsidRPr="001444C9">
        <w:rPr>
          <w:sz w:val="16"/>
        </w:rPr>
        <w:t xml:space="preserve"> may more commonly encourage</w:t>
      </w:r>
      <w:r w:rsidRPr="004167B3">
        <w:rPr>
          <w:rStyle w:val="StyleUnderline"/>
        </w:rPr>
        <w:t xml:space="preserve"> </w:t>
      </w:r>
      <w:r w:rsidRPr="001444C9">
        <w:rPr>
          <w:sz w:val="16"/>
        </w:rPr>
        <w:t xml:space="preserve">precisely its opposite: the expansion of resource-extractive activities that threaten conservation. By encouraging </w:t>
      </w:r>
      <w:r w:rsidRPr="004167B3">
        <w:rPr>
          <w:rStyle w:val="StyleUnderline"/>
        </w:rPr>
        <w:t xml:space="preserve">local resource users to </w:t>
      </w:r>
      <w:r w:rsidRPr="001444C9">
        <w:rPr>
          <w:sz w:val="16"/>
        </w:rPr>
        <w:t xml:space="preserve">further </w:t>
      </w:r>
      <w:r w:rsidRPr="004167B3">
        <w:rPr>
          <w:rStyle w:val="StyleUnderline"/>
        </w:rPr>
        <w:t>embrace market logic for natural resource valuation</w:t>
      </w:r>
      <w:r w:rsidRPr="001444C9">
        <w:rPr>
          <w:sz w:val="16"/>
        </w:rPr>
        <w:t xml:space="preserve"> while failing to deliver sufficient revenue to make in situ biodiversity preservation more valuable than lucrative extractive practices (e.g. mining, oil palm), NCA may in practice lead local communities to shift to more destructive resource uses, and ultimately to embrace conventional extractivism. We first introduce our conceptual framework and outline the recent rise of NCA among conservationists. We then apply our framework to our empirical case studies. We demon-strate that while NCA can facilitate livelihood changes, the </w:t>
      </w:r>
      <w:r w:rsidRPr="002E06E7">
        <w:rPr>
          <w:rStyle w:val="StyleUnderline"/>
        </w:rPr>
        <w:t>rhetoric and range of incentives on offer commonly misalign with local livelihoods and create conditions leading local</w:t>
      </w:r>
      <w:r>
        <w:rPr>
          <w:rStyle w:val="StyleUnderline"/>
        </w:rPr>
        <w:t xml:space="preserve"> </w:t>
      </w:r>
      <w:r w:rsidRPr="002E06E7">
        <w:rPr>
          <w:rStyle w:val="StyleUnderline"/>
        </w:rPr>
        <w:t>farmers to</w:t>
      </w:r>
      <w:r w:rsidRPr="001444C9">
        <w:rPr>
          <w:sz w:val="16"/>
        </w:rPr>
        <w:t xml:space="preserve"> instead </w:t>
      </w:r>
      <w:r w:rsidRPr="002E06E7">
        <w:rPr>
          <w:rStyle w:val="StyleUnderline"/>
        </w:rPr>
        <w:t>embrace more exploitative options</w:t>
      </w:r>
      <w:r w:rsidRPr="001444C9">
        <w:rPr>
          <w:sz w:val="16"/>
        </w:rPr>
        <w:t xml:space="preserve">. We conclude by highlighting the implications of our analysis for future investigation concerning NCA within the context of neoliberal conservation, biopolitics and landscape change.The analysis is based on long-term ethnographic research in the Philippines and Indo-nesia by Dressler and Anderson, respectively. Data collection for the Philippines ran from2008 to 2016, and that in Indonesia from 2013 to 2016. In both areas this entailed semi-structured interviews with key NGO, government and community organization represen-tatives as well as participant observation and focus group discussions with rural farmers. We spent weeks in homes and fields, documenting past and present farming practices(e.g. swidden) as well as responses to and outcomes (both socio-economic and biophysi-cal) of NCA interventions. Data analysis focused most on patterns of response within andbetween interviews. The corresponding researchers are conversant in Filipino (Tagalog)and Bahasa Indonesian and used local translators when Pala’wan and Dayak languageswere spoken. All informants gave informed consent, and all areas and respondent names are pseudonyms. Neoliberal biopolitics </w:t>
      </w:r>
      <w:r w:rsidRPr="002E06E7">
        <w:rPr>
          <w:rStyle w:val="Emphasis"/>
        </w:rPr>
        <w:t>Foucault introduced ‘biopower</w:t>
      </w:r>
      <w:r w:rsidRPr="001444C9">
        <w:rPr>
          <w:sz w:val="16"/>
        </w:rPr>
        <w:t xml:space="preserve">/biopolitics’ </w:t>
      </w:r>
      <w:r w:rsidRPr="002E06E7">
        <w:rPr>
          <w:rStyle w:val="Emphasis"/>
        </w:rPr>
        <w:t>to describe</w:t>
      </w:r>
      <w:r w:rsidRPr="001444C9">
        <w:rPr>
          <w:sz w:val="16"/>
        </w:rPr>
        <w:t xml:space="preserve"> the </w:t>
      </w:r>
      <w:r w:rsidRPr="002E06E7">
        <w:rPr>
          <w:rStyle w:val="Emphasis"/>
        </w:rPr>
        <w:t>historical change from</w:t>
      </w:r>
      <w:r w:rsidRPr="001444C9">
        <w:rPr>
          <w:sz w:val="16"/>
        </w:rPr>
        <w:t xml:space="preserve"> the pre-modern sovereign’s prerogative to </w:t>
      </w:r>
      <w:r w:rsidRPr="002E06E7">
        <w:rPr>
          <w:rStyle w:val="Emphasis"/>
        </w:rPr>
        <w:t>‘take life or let live’</w:t>
      </w:r>
      <w:r w:rsidRPr="001444C9">
        <w:rPr>
          <w:sz w:val="16"/>
        </w:rPr>
        <w:t xml:space="preserve"> to the modern state’s claim to </w:t>
      </w:r>
      <w:r w:rsidRPr="002E06E7">
        <w:rPr>
          <w:rStyle w:val="Emphasis"/>
        </w:rPr>
        <w:t>‘make live and to let die’</w:t>
      </w:r>
      <w:r w:rsidRPr="001444C9">
        <w:rPr>
          <w:sz w:val="16"/>
        </w:rPr>
        <w:t xml:space="preserve">(2003, 241). While Foucault himself focused on the exercise of biopower in defense of human populations, others have extended the concept to analyze diverse phenomena (Lemke2011; Mendieta2014), including forms of environmental governance in defense of nonhumans, such as protected area enforcement (Luke1999; Youatt2008;Fletcher2010; Cavanagh2014).What  remains  underexplored within  this  growing  literature on  </w:t>
      </w:r>
      <w:r w:rsidRPr="002E06E7">
        <w:rPr>
          <w:rStyle w:val="StyleUnderline"/>
        </w:rPr>
        <w:t>environmental biopolitics</w:t>
      </w:r>
      <w:r w:rsidRPr="001444C9">
        <w:rPr>
          <w:sz w:val="16"/>
        </w:rPr>
        <w:t xml:space="preserve">, however, are the </w:t>
      </w:r>
      <w:r w:rsidRPr="002E06E7">
        <w:rPr>
          <w:rStyle w:val="StyleUnderline"/>
        </w:rPr>
        <w:t>different ways in which biopower can be exercised</w:t>
      </w:r>
      <w:r w:rsidRPr="001444C9">
        <w:rPr>
          <w:sz w:val="16"/>
        </w:rPr>
        <w:t xml:space="preserve">. Initially, Fou-cault (1978   , 2003   ) described biopower as largely synonymous with the ‘governmentality’ analytic he developed simultaneously, in that both addressed power exercised </w:t>
      </w:r>
      <w:r w:rsidRPr="002E06E7">
        <w:rPr>
          <w:rStyle w:val="StyleUnderline"/>
        </w:rPr>
        <w:t>at the level of</w:t>
      </w:r>
      <w:r w:rsidRPr="001444C9">
        <w:rPr>
          <w:sz w:val="16"/>
        </w:rPr>
        <w:t xml:space="preserve"> (national) </w:t>
      </w:r>
      <w:r w:rsidRPr="002E06E7">
        <w:rPr>
          <w:rStyle w:val="StyleUnderline"/>
        </w:rPr>
        <w:t xml:space="preserve">populations rather than over a collection of subjects </w:t>
      </w:r>
      <w:r w:rsidRPr="001444C9">
        <w:rPr>
          <w:sz w:val="16"/>
        </w:rPr>
        <w:t>or discrete individuals. This resulted in the famous ‘sovereignty–discipline–government’ triad (Foucault1991   ,102) that inspired the now-massive governmentality literature (Rose, O’Malley, and Valverde2006   ; Lemke2012   ). Yet in subsequent lectures Foucault (2007   , 2008   ) reworked the govern-mentality concept, such that it ‘progressively shifts from a precise, historically determinate sense, to a more general and abstract meaning’(Sennellart2007   , 388) encompassing various strategies for the ‘conduct of conduct’. In the process, ‘</w:t>
      </w:r>
      <w:r w:rsidRPr="002E06E7">
        <w:rPr>
          <w:rStyle w:val="Emphasis"/>
        </w:rPr>
        <w:t>discipline</w:t>
      </w:r>
      <w:r w:rsidRPr="001444C9">
        <w:rPr>
          <w:sz w:val="16"/>
        </w:rPr>
        <w:t xml:space="preserve"> ’ceases to be opposed to ‘government’ but </w:t>
      </w:r>
      <w:r w:rsidRPr="002E06E7">
        <w:rPr>
          <w:rStyle w:val="Emphasis"/>
        </w:rPr>
        <w:t>becomes</w:t>
      </w:r>
      <w:r w:rsidRPr="001444C9">
        <w:rPr>
          <w:sz w:val="16"/>
        </w:rPr>
        <w:t xml:space="preserve"> instead one of several </w:t>
      </w:r>
      <w:r w:rsidRPr="002E06E7">
        <w:rPr>
          <w:rStyle w:val="Emphasis"/>
        </w:rPr>
        <w:t>form</w:t>
      </w:r>
      <w:r w:rsidRPr="001444C9">
        <w:rPr>
          <w:sz w:val="16"/>
        </w:rPr>
        <w:t xml:space="preserve">s </w:t>
      </w:r>
      <w:r w:rsidRPr="002E06E7">
        <w:rPr>
          <w:rStyle w:val="Emphasis"/>
        </w:rPr>
        <w:t>of</w:t>
      </w:r>
      <w:r w:rsidRPr="001444C9">
        <w:rPr>
          <w:sz w:val="16"/>
        </w:rPr>
        <w:t xml:space="preserve"> an </w:t>
      </w:r>
      <w:r w:rsidRPr="002E06E7">
        <w:rPr>
          <w:rStyle w:val="Emphasis"/>
        </w:rPr>
        <w:t>expanded governmentality</w:t>
      </w:r>
      <w:r w:rsidRPr="001444C9">
        <w:rPr>
          <w:sz w:val="16"/>
        </w:rPr>
        <w:t xml:space="preserve">. In The birth of biopolitics, Foucault (2008) distinguishes ‘disciplinary’ and ‘neoliberal’ modes of governmentality (cf. Fletcher2010). </w:t>
      </w:r>
      <w:r w:rsidRPr="002E06E7">
        <w:rPr>
          <w:rStyle w:val="StyleUnderline"/>
        </w:rPr>
        <w:t>While disciplinary governmentality</w:t>
      </w:r>
      <w:r w:rsidRPr="001444C9">
        <w:rPr>
          <w:sz w:val="16"/>
        </w:rPr>
        <w:t xml:space="preserve"> </w:t>
      </w:r>
      <w:r w:rsidRPr="002E06E7">
        <w:rPr>
          <w:rStyle w:val="StyleUnderline"/>
        </w:rPr>
        <w:t>seeks to propagate social norms and ethical standards compelling individual conformance</w:t>
      </w:r>
      <w:r w:rsidRPr="001444C9">
        <w:rPr>
          <w:sz w:val="16"/>
        </w:rPr>
        <w:t xml:space="preserve"> due to fears of appearing deviant or immoral, a </w:t>
      </w:r>
      <w:r w:rsidRPr="002E06E7">
        <w:rPr>
          <w:rStyle w:val="StyleUnderline"/>
        </w:rPr>
        <w:t>neoliberal governmentality aims to create external incentive structures within which subjects can be influenced</w:t>
      </w:r>
      <w:r w:rsidRPr="001444C9">
        <w:rPr>
          <w:sz w:val="16"/>
        </w:rPr>
        <w:t xml:space="preserve"> through manipulation of incentives. Neoliberal governmentality thus constitutes ‘an environmental type of intervention instead of the internal subjugation of individuals’; ‘a </w:t>
      </w:r>
      <w:r w:rsidRPr="002E06E7">
        <w:rPr>
          <w:rStyle w:val="StyleUnderline"/>
        </w:rPr>
        <w:t>governmentality which will act on the environment and systematically modify its variables’</w:t>
      </w:r>
      <w:r w:rsidRPr="001444C9">
        <w:rPr>
          <w:sz w:val="16"/>
        </w:rPr>
        <w:t xml:space="preserve">(Foucault2008,260, 271).Importantly, </w:t>
      </w:r>
      <w:r w:rsidRPr="002E06E7">
        <w:rPr>
          <w:rStyle w:val="StyleUnderline"/>
        </w:rPr>
        <w:t>disciplinary and neoliberal modes of governmentality</w:t>
      </w:r>
      <w:r w:rsidRPr="001444C9">
        <w:rPr>
          <w:sz w:val="16"/>
        </w:rPr>
        <w:t xml:space="preserve"> can also be under-stood to </w:t>
      </w:r>
      <w:r w:rsidRPr="002E06E7">
        <w:rPr>
          <w:rStyle w:val="StyleUnderline"/>
        </w:rPr>
        <w:t>prescribe</w:t>
      </w:r>
      <w:r w:rsidRPr="001444C9">
        <w:rPr>
          <w:sz w:val="16"/>
        </w:rPr>
        <w:t xml:space="preserve"> divergent (yet overlapping) </w:t>
      </w:r>
      <w:r w:rsidRPr="002E06E7">
        <w:rPr>
          <w:rStyle w:val="Emphasis"/>
        </w:rPr>
        <w:t>strategies for the exercise of (bio)power</w:t>
      </w:r>
      <w:r w:rsidRPr="001444C9">
        <w:rPr>
          <w:sz w:val="16"/>
        </w:rPr>
        <w:t xml:space="preserve">. In Foucault’s early analysis, disciplinary techniques function as one of the principal means by which the (emerging modern) </w:t>
      </w:r>
      <w:r w:rsidRPr="00C8444A">
        <w:rPr>
          <w:rStyle w:val="StyleUnderline"/>
        </w:rPr>
        <w:t>state exercised biopower</w:t>
      </w:r>
      <w:r w:rsidRPr="001444C9">
        <w:rPr>
          <w:sz w:val="16"/>
        </w:rPr>
        <w:t xml:space="preserve">, allowing </w:t>
      </w:r>
      <w:r w:rsidRPr="00C8444A">
        <w:rPr>
          <w:rStyle w:val="Emphasis"/>
        </w:rPr>
        <w:t>for the manipulation of individuals’ behavior in pursuit of an optimized human existence</w:t>
      </w:r>
      <w:r w:rsidRPr="001444C9">
        <w:rPr>
          <w:sz w:val="16"/>
        </w:rPr>
        <w:t xml:space="preserve">. The subsequent rise of neoliberalism, he suggested, introduced a novel approach to biopower, prescribing different strategies for influencing subjects’ attitudes and behavior. While Foucault did not develop this idea of a neoliberal biopower further, a nascent body of literature has begun to do so (see esp. Lemm and Vatter2014). Thus far, this analy-sis has not been systematically applied to environmental governance, although Fletcher(2010) speculates concerning how </w:t>
      </w:r>
      <w:r w:rsidRPr="00C8444A">
        <w:rPr>
          <w:rStyle w:val="StyleUnderline"/>
        </w:rPr>
        <w:t>neoliberal biopower</w:t>
      </w:r>
      <w:r w:rsidRPr="001444C9">
        <w:rPr>
          <w:sz w:val="16"/>
        </w:rPr>
        <w:t xml:space="preserve"> might </w:t>
      </w:r>
      <w:r w:rsidRPr="00C8444A">
        <w:rPr>
          <w:rStyle w:val="Emphasis"/>
        </w:rPr>
        <w:t>manifest within conserva-tion politics</w:t>
      </w:r>
      <w:r w:rsidRPr="001444C9">
        <w:rPr>
          <w:sz w:val="16"/>
        </w:rPr>
        <w:t xml:space="preserve"> specifically. He suggests that a neoliberal perspective would likely </w:t>
      </w:r>
      <w:r w:rsidRPr="00C8444A">
        <w:rPr>
          <w:rStyle w:val="StyleUnderline"/>
        </w:rPr>
        <w:t>focus less on subjects’</w:t>
      </w:r>
      <w:r w:rsidRPr="001444C9">
        <w:rPr>
          <w:sz w:val="16"/>
        </w:rPr>
        <w:t xml:space="preserve"> internal states than on the </w:t>
      </w:r>
      <w:r w:rsidRPr="00C8444A">
        <w:rPr>
          <w:rStyle w:val="StyleUnderline"/>
        </w:rPr>
        <w:t>external structures within which they act</w:t>
      </w:r>
      <w:r w:rsidRPr="001444C9">
        <w:rPr>
          <w:sz w:val="16"/>
        </w:rPr>
        <w:t>...</w:t>
      </w:r>
      <w:r w:rsidRPr="00C8444A">
        <w:rPr>
          <w:rStyle w:val="Emphasis"/>
        </w:rPr>
        <w:t>interventions would be framed less in terms of morality than cost–benefit characteristics</w:t>
      </w:r>
      <w:r w:rsidRPr="001444C9">
        <w:rPr>
          <w:sz w:val="16"/>
        </w:rPr>
        <w:t>...[and]...</w:t>
      </w:r>
      <w:r w:rsidRPr="00C8444A">
        <w:rPr>
          <w:rStyle w:val="StyleUnderline"/>
        </w:rPr>
        <w:t>would</w:t>
      </w:r>
      <w:r w:rsidRPr="001444C9">
        <w:rPr>
          <w:sz w:val="16"/>
        </w:rPr>
        <w:t xml:space="preserve"> likely </w:t>
      </w:r>
      <w:r w:rsidRPr="006C2507">
        <w:rPr>
          <w:rStyle w:val="Emphasis"/>
        </w:rPr>
        <w:t>place</w:t>
      </w:r>
      <w:r w:rsidRPr="001444C9">
        <w:rPr>
          <w:sz w:val="16"/>
        </w:rPr>
        <w:t xml:space="preserve"> less </w:t>
      </w:r>
      <w:r w:rsidRPr="006C2507">
        <w:rPr>
          <w:rStyle w:val="Emphasis"/>
        </w:rPr>
        <w:t>emphasis on</w:t>
      </w:r>
      <w:r w:rsidRPr="001444C9">
        <w:rPr>
          <w:sz w:val="16"/>
        </w:rPr>
        <w:t xml:space="preserve"> nurturing and sustaining life directly than on </w:t>
      </w:r>
      <w:r w:rsidRPr="006C2507">
        <w:rPr>
          <w:rStyle w:val="Emphasis"/>
        </w:rPr>
        <w:t>supporting economic growth</w:t>
      </w:r>
      <w:r w:rsidRPr="001444C9">
        <w:rPr>
          <w:sz w:val="16"/>
        </w:rPr>
        <w:t xml:space="preserve">. (2010, 175) Building on this, we explore how </w:t>
      </w:r>
      <w:r w:rsidRPr="006C2507">
        <w:rPr>
          <w:rStyle w:val="StyleUnderline"/>
        </w:rPr>
        <w:t>neoliberal biopolitics manifests within contemporary conservation governance</w:t>
      </w:r>
      <w:r w:rsidRPr="001444C9">
        <w:rPr>
          <w:sz w:val="16"/>
        </w:rPr>
        <w:t xml:space="preserve"> in remote frontier settings. In the process, we contribute to the study of neoliberal conservation in conjunction with agrarian change. While neoliberal conservation has been analyzed extensively (Igoe and Brockington2007; Büscher et al.2012; Büscher, Dressler, and Fletcher2014,Holmes and Cavanagh2016), the lens of biopolitics adds a productive new dimension by focusing on how </w:t>
      </w:r>
      <w:r w:rsidRPr="006C2507">
        <w:rPr>
          <w:rStyle w:val="Emphasis"/>
        </w:rPr>
        <w:t>neoliberal interventions seek to optimize rural peoples’</w:t>
      </w:r>
      <w:r>
        <w:rPr>
          <w:rStyle w:val="Emphasis"/>
        </w:rPr>
        <w:t xml:space="preserve"> </w:t>
      </w:r>
      <w:r w:rsidRPr="006C2507">
        <w:rPr>
          <w:rStyle w:val="Emphasis"/>
        </w:rPr>
        <w:t>valuation</w:t>
      </w:r>
      <w:r>
        <w:rPr>
          <w:rStyle w:val="Emphasis"/>
        </w:rPr>
        <w:t xml:space="preserve"> </w:t>
      </w:r>
      <w:r w:rsidRPr="001444C9">
        <w:rPr>
          <w:sz w:val="16"/>
        </w:rPr>
        <w:t xml:space="preserve">and use of the resources in question. While previous conservation governance tended to foreground ethical concerns and hence pursue the creation of ‘environmental subjects–people who care about the environment’ (Agrawal2005, 162), </w:t>
      </w:r>
      <w:r w:rsidRPr="00827408">
        <w:rPr>
          <w:rStyle w:val="StyleUnderline"/>
        </w:rPr>
        <w:t>contemporary interven-tions</w:t>
      </w:r>
      <w:r w:rsidRPr="001444C9">
        <w:rPr>
          <w:sz w:val="16"/>
        </w:rPr>
        <w:t xml:space="preserve"> often minimize such concerns, </w:t>
      </w:r>
      <w:r w:rsidRPr="00827408">
        <w:rPr>
          <w:rStyle w:val="StyleUnderline"/>
        </w:rPr>
        <w:t>seek</w:t>
      </w:r>
      <w:r w:rsidRPr="001444C9">
        <w:rPr>
          <w:sz w:val="16"/>
        </w:rPr>
        <w:t xml:space="preserve">ing </w:t>
      </w:r>
      <w:r w:rsidRPr="00827408">
        <w:rPr>
          <w:rStyle w:val="StyleUnderline"/>
        </w:rPr>
        <w:t xml:space="preserve">to </w:t>
      </w:r>
      <w:r w:rsidRPr="001444C9">
        <w:rPr>
          <w:sz w:val="16"/>
        </w:rPr>
        <w:t xml:space="preserve">instead </w:t>
      </w:r>
      <w:r w:rsidRPr="00827408">
        <w:rPr>
          <w:rStyle w:val="StyleUnderline"/>
        </w:rPr>
        <w:t>promote decision-making via</w:t>
      </w:r>
      <w:r>
        <w:rPr>
          <w:rStyle w:val="StyleUnderline"/>
        </w:rPr>
        <w:t xml:space="preserve"> </w:t>
      </w:r>
      <w:r w:rsidRPr="00827408">
        <w:rPr>
          <w:rStyle w:val="StyleUnderline"/>
        </w:rPr>
        <w:t>economic valuation</w:t>
      </w:r>
      <w:r w:rsidRPr="001444C9">
        <w:rPr>
          <w:sz w:val="16"/>
        </w:rPr>
        <w:t xml:space="preserve">. Here, </w:t>
      </w:r>
      <w:r w:rsidRPr="00B42647">
        <w:rPr>
          <w:rStyle w:val="StyleUnderline"/>
        </w:rPr>
        <w:t>stakeholders are encouraged to behave as ‘rational actors</w:t>
      </w:r>
      <w:r w:rsidRPr="001444C9">
        <w:rPr>
          <w:sz w:val="16"/>
        </w:rPr>
        <w:t xml:space="preserve">[who] </w:t>
      </w:r>
      <w:r w:rsidRPr="00B42647">
        <w:rPr>
          <w:rStyle w:val="StyleUnderline"/>
        </w:rPr>
        <w:t>can be motivated to exhibit appropriate behaviors through manipulation of incen-tives’</w:t>
      </w:r>
      <w:r w:rsidRPr="001444C9">
        <w:rPr>
          <w:sz w:val="16"/>
        </w:rPr>
        <w:t xml:space="preserve">(Fletcher2010, 173). This demands a different perspective, one that the concept of neoliberal biopolitics facilitates. We do not claim that neoliberal biopower necessarily displaces other processes entirely, as different forms of biopower may ‘overlap, lean on each other, challenge each other, and struggle with each other’(Foucault2008, 313). As our case studies demonstrate, a </w:t>
      </w:r>
      <w:r w:rsidRPr="00506E63">
        <w:rPr>
          <w:rStyle w:val="Emphasis"/>
        </w:rPr>
        <w:t>disci-plinary biopolitics may thus continue to be promoted alongside neoliberal interventions</w:t>
      </w:r>
      <w:r w:rsidRPr="001444C9">
        <w:rPr>
          <w:sz w:val="16"/>
        </w:rPr>
        <w:t xml:space="preserve">. Indeed, a certain mode of the former may underpin the latter, in that the inculcation of a </w:t>
      </w:r>
      <w:r w:rsidRPr="00506E63">
        <w:rPr>
          <w:rStyle w:val="StyleUnderline"/>
        </w:rPr>
        <w:t>neoliberal orientation</w:t>
      </w:r>
      <w:r w:rsidRPr="001444C9">
        <w:rPr>
          <w:sz w:val="16"/>
        </w:rPr>
        <w:t xml:space="preserve"> </w:t>
      </w:r>
      <w:r w:rsidRPr="00506E63">
        <w:rPr>
          <w:rStyle w:val="StyleUnderline"/>
        </w:rPr>
        <w:t xml:space="preserve">often necessitates </w:t>
      </w:r>
      <w:r w:rsidRPr="00506E63">
        <w:rPr>
          <w:rStyle w:val="Emphasis"/>
        </w:rPr>
        <w:t>disciplining to produce the rational actors con-sidered capable of appropriately evaluating incentives.</w:t>
      </w:r>
      <w:r>
        <w:rPr>
          <w:rStyle w:val="Emphasis"/>
        </w:rPr>
        <w:t xml:space="preserve"> </w:t>
      </w:r>
      <w:r w:rsidRPr="001444C9">
        <w:rPr>
          <w:sz w:val="16"/>
        </w:rPr>
        <w:t xml:space="preserve">We also acknowledge that aspects of neoliberal (or other forms of) biopower promoted via environmental governance are seldom wholly internalized by target populations. Analysis from the perspective of governmentality/biopower, after all, tends to be less con-cerned with ‘what happened and why’ than ‘to start by asking what authorities of various sorts wanted to happen’ Rose (1999, 20). Whether this intention is actually realized is explored by a body of research investigating the correspondence between ‘vision’ and ‘execution’ in environmental governance (see Carrier and West2009; Anderson et al.2016). Dempsey and Suarez (2016), moreover, demonstrate that despite worldwide pro-motion of neoliberal conservation over the past decades, very little actual market exchange has taken place thus far, while most trade that does occur has been directed by states. They thus describe ‘free’ market transactions among private parties as ‘slivers of slivers of slivers’ of general financial transactions (Dempsey and Suarez2016, 654).Yet earlier research suggests that while finances often do not flow from direct market transactions per se, </w:t>
      </w:r>
      <w:r w:rsidRPr="00506E63">
        <w:rPr>
          <w:rStyle w:val="StyleUnderline"/>
        </w:rPr>
        <w:t>significant funds</w:t>
      </w:r>
      <w:r w:rsidRPr="001444C9">
        <w:rPr>
          <w:sz w:val="16"/>
        </w:rPr>
        <w:t xml:space="preserve"> do </w:t>
      </w:r>
      <w:r w:rsidRPr="00506E63">
        <w:rPr>
          <w:rStyle w:val="StyleUnderline"/>
        </w:rPr>
        <w:t>manifest by way of project delivery</w:t>
      </w:r>
      <w:r w:rsidRPr="001444C9">
        <w:rPr>
          <w:sz w:val="16"/>
        </w:rPr>
        <w:t xml:space="preserve">, </w:t>
      </w:r>
      <w:r w:rsidRPr="00506E63">
        <w:rPr>
          <w:rStyle w:val="Emphasis"/>
        </w:rPr>
        <w:t>infrastructure</w:t>
      </w:r>
      <w:r w:rsidRPr="001444C9">
        <w:rPr>
          <w:sz w:val="16"/>
        </w:rPr>
        <w:t xml:space="preserve"> </w:t>
      </w:r>
      <w:r w:rsidRPr="00506E63">
        <w:rPr>
          <w:rStyle w:val="Emphasis"/>
        </w:rPr>
        <w:t>development</w:t>
      </w:r>
      <w:r w:rsidRPr="001444C9">
        <w:rPr>
          <w:sz w:val="16"/>
        </w:rPr>
        <w:t xml:space="preserve">, accounting and </w:t>
      </w:r>
      <w:r w:rsidRPr="00506E63">
        <w:rPr>
          <w:rStyle w:val="Emphasis"/>
        </w:rPr>
        <w:t>monitoring activities</w:t>
      </w:r>
      <w:r w:rsidRPr="001444C9">
        <w:rPr>
          <w:sz w:val="16"/>
        </w:rPr>
        <w:t xml:space="preserve"> and, crucially, the </w:t>
      </w:r>
      <w:r w:rsidRPr="00506E63">
        <w:rPr>
          <w:rStyle w:val="Emphasis"/>
        </w:rPr>
        <w:t>various incentives and conditions intended to convert rural residents into environmental defenders</w:t>
      </w:r>
      <w:r w:rsidRPr="001444C9">
        <w:rPr>
          <w:sz w:val="16"/>
        </w:rPr>
        <w:t xml:space="preserve"> (Dressler2014). Indeed, as Dempsey and Suarez point out, in failing to develop substantial markets </w:t>
      </w:r>
      <w:r w:rsidRPr="00506E63">
        <w:rPr>
          <w:rStyle w:val="StyleUnderline"/>
        </w:rPr>
        <w:t>conservation mechanisms</w:t>
      </w:r>
      <w:r w:rsidRPr="001444C9">
        <w:rPr>
          <w:sz w:val="16"/>
        </w:rPr>
        <w:t xml:space="preserve"> may still </w:t>
      </w:r>
      <w:r w:rsidRPr="00506E63">
        <w:rPr>
          <w:rStyle w:val="StyleUnderline"/>
        </w:rPr>
        <w:t>function ‘to reinforce neoliberal political rationalities</w:t>
      </w:r>
      <w:r>
        <w:rPr>
          <w:rStyle w:val="StyleUnderline"/>
        </w:rPr>
        <w:t xml:space="preserve"> </w:t>
      </w:r>
      <w:r w:rsidRPr="001444C9">
        <w:rPr>
          <w:sz w:val="16"/>
        </w:rPr>
        <w:t xml:space="preserve">among conservationists’ and local stakeholders (2016, 655). To what extent this actually succeeds in creating the envisioned (eco)rational subjects is an empirical question, one that animates our analysis below. The rise of natural capital While having existed for some time, </w:t>
      </w:r>
      <w:r w:rsidRPr="00506E63">
        <w:rPr>
          <w:rStyle w:val="Emphasis"/>
        </w:rPr>
        <w:t>the concept of natural capital has been increasingly pro-moted within environmental governance</w:t>
      </w:r>
      <w:r w:rsidRPr="001444C9">
        <w:rPr>
          <w:sz w:val="16"/>
        </w:rPr>
        <w:t xml:space="preserve"> as part of an </w:t>
      </w:r>
      <w:r w:rsidRPr="00506E63">
        <w:rPr>
          <w:rStyle w:val="StyleUnderline"/>
        </w:rPr>
        <w:t>expanding coalition of the world’s</w:t>
      </w:r>
      <w:r>
        <w:rPr>
          <w:rStyle w:val="StyleUnderline"/>
        </w:rPr>
        <w:t xml:space="preserve"> </w:t>
      </w:r>
      <w:r w:rsidRPr="00506E63">
        <w:rPr>
          <w:rStyle w:val="StyleUnderline"/>
        </w:rPr>
        <w:t>most influential environmental organizations</w:t>
      </w:r>
      <w:r w:rsidRPr="001444C9">
        <w:rPr>
          <w:sz w:val="16"/>
        </w:rPr>
        <w:t xml:space="preserve"> and corporations. In 2006, The Nature Conser-vancy (TNC) and World Wildlife Fund (WWF) partnered with Stanford University to create the Natural Capital Project (Kareiva et al.2011   ), after which the United Nations Environment Pro-gramme (UNEP) championed natural capital in its TEEB (The Economics of Ecosystems and Biodiversity) initiative (TEEB2010). This inspired the World Bank to develop its own WAVES(Wealth Accounting and the Valuation of Ecosystem Services) program (World Bank2017a)These organizations, along with the International Union for the Conservation of Nature(IUCN) , World Business Council for Sustainable Development, and many more, have since come together in a‘Natural Capital Coalition’(NCC) which recently released a ‘NaturalCapital Protocol’ intended to ‘harmonize existing best practice and produce a standardized,generally-accepted, global approach’(Gough2016  , 1). At the 2016 IUCN World ConservationCongress in Hawaii, NCA was prominent, with a launch celebration of the Natural CapitalProtocol and announcement of an expanded coalition to develop financial instrumentsfor NCA including new players Credit Suisse and JP Morgan Chase (IISD2016   ).Within this coalition the definition of </w:t>
      </w:r>
      <w:r w:rsidRPr="00930E3E">
        <w:rPr>
          <w:rStyle w:val="StyleUnderline"/>
        </w:rPr>
        <w:t>natural capital</w:t>
      </w:r>
      <w:r w:rsidRPr="001444C9">
        <w:rPr>
          <w:sz w:val="16"/>
        </w:rPr>
        <w:t xml:space="preserve"> remains ambiguous. In </w:t>
      </w:r>
      <w:r w:rsidRPr="00930E3E">
        <w:rPr>
          <w:rStyle w:val="StyleUnderline"/>
        </w:rPr>
        <w:t>early con-ceptualization</w:t>
      </w:r>
      <w:r w:rsidRPr="001444C9">
        <w:rPr>
          <w:sz w:val="16"/>
        </w:rPr>
        <w:t xml:space="preserve"> by ecological economists, the concept </w:t>
      </w:r>
      <w:r w:rsidRPr="00930E3E">
        <w:rPr>
          <w:rStyle w:val="StyleUnderline"/>
        </w:rPr>
        <w:t>designated measurement of</w:t>
      </w:r>
      <w:r>
        <w:rPr>
          <w:rStyle w:val="StyleUnderline"/>
        </w:rPr>
        <w:t xml:space="preserve"> </w:t>
      </w:r>
      <w:r w:rsidRPr="00930E3E">
        <w:rPr>
          <w:rStyle w:val="StyleUnderline"/>
        </w:rPr>
        <w:t>‘stocks’</w:t>
      </w:r>
      <w:r>
        <w:rPr>
          <w:rStyle w:val="StyleUnderline"/>
        </w:rPr>
        <w:t xml:space="preserve"> </w:t>
      </w:r>
      <w:r w:rsidRPr="00930E3E">
        <w:rPr>
          <w:rStyle w:val="StyleUnderline"/>
        </w:rPr>
        <w:t>or</w:t>
      </w:r>
      <w:r>
        <w:rPr>
          <w:rStyle w:val="StyleUnderline"/>
        </w:rPr>
        <w:t xml:space="preserve"> </w:t>
      </w:r>
      <w:r w:rsidRPr="00930E3E">
        <w:rPr>
          <w:rStyle w:val="StyleUnderline"/>
        </w:rPr>
        <w:t>‘flows’</w:t>
      </w:r>
      <w:r>
        <w:rPr>
          <w:rStyle w:val="StyleUnderline"/>
        </w:rPr>
        <w:t xml:space="preserve"> </w:t>
      </w:r>
      <w:r w:rsidRPr="00930E3E">
        <w:rPr>
          <w:rStyle w:val="StyleUnderline"/>
        </w:rPr>
        <w:t xml:space="preserve">of natural resources </w:t>
      </w:r>
      <w:r w:rsidRPr="001444C9">
        <w:rPr>
          <w:sz w:val="16"/>
        </w:rPr>
        <w:t xml:space="preserve">(Daly2014). Yet within NCA the </w:t>
      </w:r>
      <w:r w:rsidRPr="00930E3E">
        <w:rPr>
          <w:rStyle w:val="Emphasis"/>
        </w:rPr>
        <w:t>concept’s meaning has changed</w:t>
      </w:r>
      <w:r w:rsidRPr="001444C9">
        <w:rPr>
          <w:sz w:val="16"/>
        </w:rPr>
        <w:t xml:space="preserve"> significantly </w:t>
      </w:r>
      <w:r w:rsidRPr="00930E3E">
        <w:rPr>
          <w:rStyle w:val="Emphasis"/>
        </w:rPr>
        <w:t>to emphasize the monetary value of natural resources specifically</w:t>
      </w:r>
      <w:r w:rsidRPr="001444C9">
        <w:rPr>
          <w:sz w:val="16"/>
        </w:rPr>
        <w:t>. The Natural Capital Declaration thus states:‘The term “</w:t>
      </w:r>
      <w:r w:rsidRPr="00930E3E">
        <w:rPr>
          <w:rStyle w:val="StyleUnderline"/>
        </w:rPr>
        <w:t>capital</w:t>
      </w:r>
      <w:r w:rsidRPr="001444C9">
        <w:rPr>
          <w:sz w:val="16"/>
        </w:rPr>
        <w:t xml:space="preserve">” has been borrowed from the financial sector to </w:t>
      </w:r>
      <w:r w:rsidRPr="00930E3E">
        <w:rPr>
          <w:rStyle w:val="StyleUnderline"/>
        </w:rPr>
        <w:t>describe the value of the resources and ability of ecosystems to provide flows of goods and services</w:t>
      </w:r>
      <w:r w:rsidRPr="001444C9">
        <w:rPr>
          <w:sz w:val="16"/>
        </w:rPr>
        <w:t xml:space="preserve"> such as water, medicines and food’(NCD2012, 1).To incorporate natural capital into decision-making demands appropriate measurement and accounting procedures, since it is natural resources’ ostensible ‘  economic invisibility’ that ‘has thus far been a major cause of their undervaluation, mismanagement and ulti-mately resulting loss’(UNEP2011   , 8). Consequently, </w:t>
      </w:r>
      <w:r w:rsidRPr="00930E3E">
        <w:rPr>
          <w:rStyle w:val="Emphasis"/>
        </w:rPr>
        <w:t>‘</w:t>
      </w:r>
      <w:r w:rsidRPr="00930E3E">
        <w:rPr>
          <w:rStyle w:val="StyleUnderline"/>
        </w:rPr>
        <w:t>successful environmental protection needs to be grounded in sound economics</w:t>
      </w:r>
      <w:r w:rsidRPr="001444C9">
        <w:rPr>
          <w:sz w:val="16"/>
        </w:rPr>
        <w:t xml:space="preserve">, including explicit recognition, efficient allo-cation, and fair distribution of the costs and benefits of conservation and </w:t>
      </w:r>
      <w:r w:rsidRPr="00930E3E">
        <w:rPr>
          <w:rStyle w:val="StyleUnderline"/>
        </w:rPr>
        <w:t>sustainable use of natural resources</w:t>
      </w:r>
      <w:r w:rsidRPr="00930E3E">
        <w:rPr>
          <w:rStyle w:val="Emphasis"/>
        </w:rPr>
        <w:t>’</w:t>
      </w:r>
      <w:r w:rsidRPr="001444C9">
        <w:rPr>
          <w:sz w:val="16"/>
        </w:rPr>
        <w:t xml:space="preserve">(TEEB2010   , 3). The </w:t>
      </w:r>
      <w:r w:rsidRPr="00930E3E">
        <w:rPr>
          <w:rStyle w:val="StyleUnderline"/>
        </w:rPr>
        <w:t>overarching aim</w:t>
      </w:r>
      <w:r w:rsidRPr="001444C9">
        <w:rPr>
          <w:sz w:val="16"/>
        </w:rPr>
        <w:t xml:space="preserve"> is </w:t>
      </w:r>
      <w:r w:rsidRPr="00930E3E">
        <w:rPr>
          <w:rStyle w:val="StyleUnderline"/>
        </w:rPr>
        <w:t>to incorporate this valuation into benefit–cost analysis</w:t>
      </w:r>
      <w:r w:rsidRPr="001444C9">
        <w:rPr>
          <w:sz w:val="16"/>
        </w:rPr>
        <w:t xml:space="preserve">, which ‘offers a rather convenient way of measuring the overall social values of alternative policies. Thus it provides a basis for making difficult policy decisions’(Goulder and Kennedy2011   ,16).Benefit–cost analysis can then inform compre-hensive accounting procedures assessed at various scales, from individual firms to particular sectors and beyond, such that‘[i]deally, </w:t>
      </w:r>
      <w:r w:rsidRPr="00E324E3">
        <w:rPr>
          <w:rStyle w:val="StyleUnderline"/>
        </w:rPr>
        <w:t xml:space="preserve">changes in stocks of natural capital would be eval-uated in monetary terms </w:t>
      </w:r>
      <w:r w:rsidRPr="001444C9">
        <w:rPr>
          <w:sz w:val="16"/>
        </w:rPr>
        <w:t xml:space="preserve">and incorporated into the national accounts’(UNEP2011   ,5). </w:t>
      </w:r>
      <w:r w:rsidRPr="00E324E3">
        <w:rPr>
          <w:rStyle w:val="StyleUnderline"/>
        </w:rPr>
        <w:t>Fundamental to NCA</w:t>
      </w:r>
      <w:r w:rsidRPr="001444C9">
        <w:rPr>
          <w:sz w:val="16"/>
        </w:rPr>
        <w:t xml:space="preserve"> is thus </w:t>
      </w:r>
      <w:r w:rsidRPr="00E324E3">
        <w:rPr>
          <w:rStyle w:val="StyleUnderline"/>
        </w:rPr>
        <w:t>the creation of markets in which natural resources can be bought and sold</w:t>
      </w:r>
      <w:r w:rsidRPr="001444C9">
        <w:rPr>
          <w:sz w:val="16"/>
        </w:rPr>
        <w:t xml:space="preserve"> in ways that both sustain these and generate financial return to investors;to </w:t>
      </w:r>
      <w:r w:rsidRPr="00E324E3">
        <w:rPr>
          <w:rStyle w:val="StyleUnderline"/>
        </w:rPr>
        <w:t xml:space="preserve">make conservation </w:t>
      </w:r>
      <w:r w:rsidRPr="001444C9">
        <w:rPr>
          <w:sz w:val="16"/>
        </w:rPr>
        <w:t xml:space="preserve">‘not only affordable, but </w:t>
      </w:r>
      <w:r w:rsidRPr="00E324E3">
        <w:rPr>
          <w:rStyle w:val="StyleUnderline"/>
        </w:rPr>
        <w:t>profitable’</w:t>
      </w:r>
      <w:r w:rsidRPr="001444C9">
        <w:rPr>
          <w:sz w:val="16"/>
        </w:rPr>
        <w:t xml:space="preserve">(Thiam2016, 3). This demands‘[t]ruly sustainable market growth that also delivers measurable conservation benefits’(Credit Suisse and McKinsey2016, 7), </w:t>
      </w:r>
      <w:r w:rsidRPr="00E324E3">
        <w:rPr>
          <w:rStyle w:val="Emphasis"/>
        </w:rPr>
        <w:t>commonly termed ‘green growth’</w:t>
      </w:r>
      <w:r w:rsidRPr="001444C9">
        <w:rPr>
          <w:sz w:val="16"/>
        </w:rPr>
        <w:t xml:space="preserve">. NCA thus builds on efforts over the last few decades to create global markets for trade in ecosystem services. As UNEP asserts,‘[t]ried and tested economic mechanisms and markets exist, which can be replicated and scaled up, including from certified timber schemes, certifica-tion for rainforest products, payments for ecosystem services, benefit-sharing schemes and community-based partnerships’(2011, 9). Similarly, Credit Suisse and McKinsey high-light ‘proven project </w:t>
      </w:r>
      <w:r w:rsidRPr="00E324E3">
        <w:rPr>
          <w:rStyle w:val="StyleUnderline"/>
        </w:rPr>
        <w:t>types and business models</w:t>
      </w:r>
      <w:r w:rsidRPr="001444C9">
        <w:rPr>
          <w:sz w:val="16"/>
        </w:rPr>
        <w:t>’, particularly in ‘</w:t>
      </w:r>
      <w:r w:rsidRPr="00E324E3">
        <w:rPr>
          <w:rStyle w:val="Emphasis"/>
        </w:rPr>
        <w:t>sustainable forestry, sus-tainable agriculture, and ecotourism’</w:t>
      </w:r>
      <w:r w:rsidRPr="001444C9">
        <w:rPr>
          <w:sz w:val="16"/>
        </w:rPr>
        <w:t xml:space="preserve">(2016, 10).Payment for ecosystem services (PES) is commonly considered the archetypal natural capital market–the‘main model’for future‘scaling up’of NCA. PES is also widely seen as the main model for the global REDD+ (Reduced Emissions through avoided Deforesta-tion and land Degradation) mechanism, an ambitious effort to link campaigns to halt deforestation, conserve biodiversity and mitigate climate change. Generally conceptual-ized as a quintessential MBI in its aim to </w:t>
      </w:r>
      <w:r w:rsidRPr="00E324E3">
        <w:rPr>
          <w:rStyle w:val="Emphasis"/>
        </w:rPr>
        <w:t xml:space="preserve">incentivize forest conservation by ascribing mon-etary values to standing forest </w:t>
      </w:r>
      <w:r w:rsidRPr="001444C9">
        <w:rPr>
          <w:sz w:val="16"/>
        </w:rPr>
        <w:t xml:space="preserve">that would cover the opportunity costs of alternative land use and so make conservation more profitable than destruction, over the last decadeREDD+ has been aggressively promoted by conservation organizations and others who have initiated more than 500 pilot projects worldwide (Sunderlin et al.2015). EarlyWorld Bank forecasts anticipated a USD 30 billion global market for REDD+ trade by2030 (Mollicone et al.2007).In building on pre-existing mechanisms, such </w:t>
      </w:r>
      <w:r w:rsidRPr="00E324E3">
        <w:rPr>
          <w:rStyle w:val="StyleUnderline"/>
        </w:rPr>
        <w:t>NCA schemes</w:t>
      </w:r>
      <w:r w:rsidRPr="001444C9">
        <w:rPr>
          <w:sz w:val="16"/>
        </w:rPr>
        <w:t xml:space="preserve"> can be understood as </w:t>
      </w:r>
      <w:r w:rsidRPr="00E324E3">
        <w:rPr>
          <w:rStyle w:val="StyleUnderline"/>
        </w:rPr>
        <w:t>an intensification</w:t>
      </w:r>
      <w:r w:rsidRPr="001444C9">
        <w:rPr>
          <w:sz w:val="16"/>
        </w:rPr>
        <w:t xml:space="preserve">(Nealon2008) </w:t>
      </w:r>
      <w:r w:rsidRPr="00E324E3">
        <w:rPr>
          <w:rStyle w:val="StyleUnderline"/>
        </w:rPr>
        <w:t xml:space="preserve">rather than a wholesale reinvention of </w:t>
      </w:r>
      <w:r w:rsidRPr="001444C9">
        <w:rPr>
          <w:sz w:val="16"/>
        </w:rPr>
        <w:t xml:space="preserve">the </w:t>
      </w:r>
      <w:r w:rsidRPr="00E324E3">
        <w:rPr>
          <w:rStyle w:val="StyleUnderline"/>
        </w:rPr>
        <w:t>neoliberalization</w:t>
      </w:r>
      <w:r w:rsidRPr="001444C9">
        <w:rPr>
          <w:sz w:val="16"/>
        </w:rPr>
        <w:t xml:space="preserve"> already </w:t>
      </w:r>
      <w:r w:rsidRPr="00E324E3">
        <w:rPr>
          <w:rStyle w:val="StyleUnderline"/>
        </w:rPr>
        <w:t>promoted via conservation policy and programing</w:t>
      </w:r>
      <w:r w:rsidRPr="001444C9">
        <w:rPr>
          <w:sz w:val="16"/>
        </w:rPr>
        <w:t xml:space="preserve"> in many locations over the last several decades. Yet it </w:t>
      </w:r>
      <w:r w:rsidRPr="00E324E3">
        <w:rPr>
          <w:rStyle w:val="Emphasis"/>
        </w:rPr>
        <w:t>aims to go far beyond this as well</w:t>
      </w:r>
      <w:r w:rsidRPr="001444C9">
        <w:rPr>
          <w:sz w:val="16"/>
        </w:rPr>
        <w:t xml:space="preserve">. As place-based conservation initiatives, PES and REDD+ are limited in their capacity to generate significant liquid capital that can be grown directly through investment in financial markets. Consequently, the current emphasis in NCA is to move from concrete markets in goods and services to engagement in global financial markets–what Büscher (2013) calls the </w:t>
      </w:r>
      <w:r w:rsidRPr="00E324E3">
        <w:rPr>
          <w:rStyle w:val="Emphasis"/>
        </w:rPr>
        <w:t>pursuit of ‘liquid nature’</w:t>
      </w:r>
      <w:r w:rsidRPr="001444C9">
        <w:rPr>
          <w:sz w:val="16"/>
        </w:rPr>
        <w:t xml:space="preserve"> (see also Sullivan2013). This entails </w:t>
      </w:r>
      <w:r w:rsidRPr="00E324E3">
        <w:rPr>
          <w:rStyle w:val="StyleUnderline"/>
        </w:rPr>
        <w:t>abstracting value from investment</w:t>
      </w:r>
      <w:r w:rsidRPr="001444C9">
        <w:rPr>
          <w:sz w:val="16"/>
        </w:rPr>
        <w:t xml:space="preserve"> inconcrete projects </w:t>
      </w:r>
      <w:r w:rsidRPr="00E324E3">
        <w:rPr>
          <w:rStyle w:val="StyleUnderline"/>
        </w:rPr>
        <w:t>so that it can become</w:t>
      </w:r>
      <w:r w:rsidRPr="001444C9">
        <w:rPr>
          <w:sz w:val="16"/>
        </w:rPr>
        <w:t xml:space="preserve"> fungible and hence </w:t>
      </w:r>
      <w:r w:rsidRPr="00E324E3">
        <w:rPr>
          <w:rStyle w:val="StyleUnderline"/>
        </w:rPr>
        <w:t>convertible across a greater range of instruments</w:t>
      </w:r>
      <w:r w:rsidRPr="001444C9">
        <w:rPr>
          <w:sz w:val="16"/>
        </w:rPr>
        <w:t xml:space="preserve">. The aim is then to combine different instruments in order to ‘bundle a diverse set of cash flows...and mold them into a single investment product’(Credit Suisse and McKinsey2016, 13) with the </w:t>
      </w:r>
      <w:r w:rsidRPr="00E324E3">
        <w:rPr>
          <w:rStyle w:val="Emphasis"/>
        </w:rPr>
        <w:t>ultimate goal of eventually establishing conservation mechanisms as a new ‘asset class’</w:t>
      </w:r>
      <w:r w:rsidRPr="001444C9">
        <w:rPr>
          <w:sz w:val="16"/>
        </w:rPr>
        <w:t xml:space="preserve"> within conventional finance markets. </w:t>
      </w:r>
      <w:r w:rsidRPr="00E324E3">
        <w:rPr>
          <w:rStyle w:val="Emphasis"/>
        </w:rPr>
        <w:t>On the ground, these diverse sets of cash flows work through conservation mechanisms that supposedly offer the rural poor</w:t>
      </w:r>
      <w:r>
        <w:rPr>
          <w:rStyle w:val="Emphasis"/>
        </w:rPr>
        <w:t xml:space="preserve"> </w:t>
      </w:r>
      <w:r w:rsidRPr="00E324E3">
        <w:rPr>
          <w:rStyle w:val="Emphasis"/>
        </w:rPr>
        <w:t>‘co-benefits’</w:t>
      </w:r>
      <w:r>
        <w:rPr>
          <w:rStyle w:val="Emphasis"/>
        </w:rPr>
        <w:t xml:space="preserve"> </w:t>
      </w:r>
      <w:r w:rsidRPr="00E324E3">
        <w:rPr>
          <w:rStyle w:val="Emphasis"/>
        </w:rPr>
        <w:t>and</w:t>
      </w:r>
      <w:r>
        <w:rPr>
          <w:rStyle w:val="Emphasis"/>
        </w:rPr>
        <w:t xml:space="preserve"> </w:t>
      </w:r>
      <w:r w:rsidRPr="00E324E3">
        <w:rPr>
          <w:rStyle w:val="Emphasis"/>
        </w:rPr>
        <w:t>‘low-carbon’</w:t>
      </w:r>
      <w:r>
        <w:rPr>
          <w:rStyle w:val="Emphasis"/>
        </w:rPr>
        <w:t xml:space="preserve"> </w:t>
      </w:r>
      <w:r w:rsidRPr="00E324E3">
        <w:rPr>
          <w:rStyle w:val="Emphasis"/>
        </w:rPr>
        <w:t>futures as they</w:t>
      </w:r>
      <w:r>
        <w:rPr>
          <w:rStyle w:val="Emphasis"/>
        </w:rPr>
        <w:t xml:space="preserve"> </w:t>
      </w:r>
      <w:r w:rsidRPr="00E324E3">
        <w:rPr>
          <w:rStyle w:val="Emphasis"/>
        </w:rPr>
        <w:t>contend with their own political and economic struggles</w:t>
      </w:r>
      <w:r w:rsidRPr="001444C9">
        <w:rPr>
          <w:sz w:val="16"/>
        </w:rPr>
        <w:t xml:space="preserve">. As we show, these schemes obviously </w:t>
      </w:r>
      <w:r w:rsidRPr="00E324E3">
        <w:rPr>
          <w:rStyle w:val="Emphasis"/>
        </w:rPr>
        <w:t>articulate with local livelihood needs and concerns</w:t>
      </w:r>
      <w:r w:rsidRPr="001444C9">
        <w:rPr>
          <w:sz w:val="16"/>
        </w:rPr>
        <w:t xml:space="preserve">, but typically </w:t>
      </w:r>
      <w:r w:rsidRPr="00E324E3">
        <w:rPr>
          <w:rStyle w:val="Emphasis"/>
        </w:rPr>
        <w:t>not in ways that match</w:t>
      </w:r>
      <w:r w:rsidRPr="00E324E3">
        <w:rPr>
          <w:rStyle w:val="StyleUnderline"/>
        </w:rPr>
        <w:t xml:space="preserve"> </w:t>
      </w:r>
      <w:r w:rsidRPr="001444C9">
        <w:rPr>
          <w:sz w:val="16"/>
        </w:rPr>
        <w:t xml:space="preserve">poor rural </w:t>
      </w:r>
      <w:r w:rsidRPr="00E324E3">
        <w:rPr>
          <w:rStyle w:val="Emphasis"/>
        </w:rPr>
        <w:t>residents’ hopes and aspirations</w:t>
      </w:r>
      <w:r w:rsidRPr="001444C9">
        <w:rPr>
          <w:sz w:val="16"/>
        </w:rPr>
        <w:t xml:space="preserve">. Rather than foster agency and empowerment, then, NCA promotion may also constrain it. </w:t>
      </w:r>
      <w:r w:rsidRPr="00E324E3">
        <w:rPr>
          <w:rStyle w:val="StyleUnderline"/>
        </w:rPr>
        <w:t>Such promotion is</w:t>
      </w:r>
      <w:r w:rsidRPr="001444C9">
        <w:rPr>
          <w:sz w:val="16"/>
        </w:rPr>
        <w:t xml:space="preserve"> typically </w:t>
      </w:r>
      <w:r w:rsidRPr="00E324E3">
        <w:rPr>
          <w:rStyle w:val="StyleUnderline"/>
        </w:rPr>
        <w:t>envisioned in neoliberal terms where</w:t>
      </w:r>
      <w:r w:rsidRPr="001444C9">
        <w:rPr>
          <w:sz w:val="16"/>
        </w:rPr>
        <w:t xml:space="preserve">in </w:t>
      </w:r>
      <w:r w:rsidRPr="00E324E3">
        <w:rPr>
          <w:rStyle w:val="Emphasis"/>
          <w:sz w:val="28"/>
          <w:szCs w:val="28"/>
        </w:rPr>
        <w:t>human beings are considered rational actors</w:t>
      </w:r>
      <w:r w:rsidRPr="001444C9">
        <w:rPr>
          <w:sz w:val="16"/>
        </w:rPr>
        <w:t xml:space="preserve"> functioning as‘entrepreneurs of themselves’ </w:t>
      </w:r>
      <w:r w:rsidRPr="00E324E3">
        <w:rPr>
          <w:rStyle w:val="Emphasis"/>
          <w:sz w:val="28"/>
          <w:szCs w:val="28"/>
        </w:rPr>
        <w:t>who can</w:t>
      </w:r>
      <w:r w:rsidRPr="00E324E3">
        <w:rPr>
          <w:rStyle w:val="Emphasis"/>
        </w:rPr>
        <w:t xml:space="preserve"> </w:t>
      </w:r>
      <w:r w:rsidRPr="001444C9">
        <w:rPr>
          <w:sz w:val="16"/>
        </w:rPr>
        <w:t xml:space="preserve">therefore </w:t>
      </w:r>
      <w:r w:rsidRPr="00E324E3">
        <w:rPr>
          <w:rStyle w:val="Emphasis"/>
          <w:sz w:val="28"/>
          <w:szCs w:val="28"/>
        </w:rPr>
        <w:t>be influenced by manipulating costs versus benefits of certain courses of action</w:t>
      </w:r>
      <w:r w:rsidRPr="001444C9">
        <w:rPr>
          <w:sz w:val="16"/>
        </w:rPr>
        <w:t xml:space="preserve"> (Foucault2008; Fletcher2010). This can clearly be observed within promotion of PES that commonly ‘</w:t>
      </w:r>
      <w:r w:rsidRPr="00E324E3">
        <w:rPr>
          <w:rStyle w:val="StyleUnderline"/>
        </w:rPr>
        <w:t>constructs human behavior as determined by individual, material self-interest</w:t>
      </w:r>
      <w:r w:rsidRPr="001444C9">
        <w:rPr>
          <w:sz w:val="16"/>
        </w:rPr>
        <w:t xml:space="preserve">’(McAfeeand Shapiro2010, 595) The </w:t>
      </w:r>
      <w:r w:rsidRPr="0031078C">
        <w:rPr>
          <w:rStyle w:val="StyleUnderline"/>
        </w:rPr>
        <w:t>World Bank</w:t>
      </w:r>
      <w:r w:rsidRPr="001444C9">
        <w:rPr>
          <w:sz w:val="16"/>
        </w:rPr>
        <w:t xml:space="preserve">, for instance, </w:t>
      </w:r>
      <w:r w:rsidRPr="0031078C">
        <w:rPr>
          <w:rStyle w:val="StyleUnderline"/>
        </w:rPr>
        <w:t>states</w:t>
      </w:r>
      <w:r w:rsidRPr="001444C9">
        <w:rPr>
          <w:sz w:val="16"/>
        </w:rPr>
        <w:t>, ‘</w:t>
      </w:r>
      <w:r w:rsidRPr="0031078C">
        <w:rPr>
          <w:rStyle w:val="StyleUnderline"/>
        </w:rPr>
        <w:t>Market</w:t>
      </w:r>
      <w:r w:rsidRPr="001444C9">
        <w:rPr>
          <w:sz w:val="16"/>
        </w:rPr>
        <w:t xml:space="preserve">-driven PES </w:t>
      </w:r>
      <w:r w:rsidRPr="0031078C">
        <w:rPr>
          <w:rStyle w:val="StyleUnderline"/>
        </w:rPr>
        <w:t>programs</w:t>
      </w:r>
      <w:r w:rsidRPr="001444C9">
        <w:rPr>
          <w:sz w:val="16"/>
        </w:rPr>
        <w:t xml:space="preserve"> are </w:t>
      </w:r>
      <w:r w:rsidRPr="0031078C">
        <w:rPr>
          <w:rStyle w:val="StyleUnderline"/>
        </w:rPr>
        <w:t>more likely to be sustainable because they depend on the self-interest of the affected parties</w:t>
      </w:r>
      <w:r w:rsidRPr="001444C9">
        <w:rPr>
          <w:sz w:val="16"/>
        </w:rPr>
        <w:t xml:space="preserve"> rather than on taxes, tariffs, philanthropy, or the whims of donors’(McAfee andShapiro2010, 593).The </w:t>
      </w:r>
      <w:r w:rsidRPr="0031078C">
        <w:rPr>
          <w:rStyle w:val="Emphasis"/>
        </w:rPr>
        <w:t xml:space="preserve">neoliberal biopolitics informing NCA is clearly apparent </w:t>
      </w:r>
      <w:r w:rsidRPr="001444C9">
        <w:rPr>
          <w:sz w:val="16"/>
        </w:rPr>
        <w:t xml:space="preserve">in this frame. As NCA becomes a concerted campaign to unite influential conservation actors and direct conser-vation policy throughout the world, it urgently demands further scrutiny. Some of this has already begun with respect to underlying assumptions (see Sullivan2013, 2017a; Dempsey2016), but how the NCA vision materializes via on-the-ground conservation practices–and how it is perceived and negotiated by the rural residents it targets–has yet to be system-atically investigated. As </w:t>
      </w:r>
      <w:r w:rsidRPr="0031078C">
        <w:rPr>
          <w:rStyle w:val="StyleUnderline"/>
        </w:rPr>
        <w:t>one of the most prominent new processes influencing the lives of</w:t>
      </w:r>
      <w:r>
        <w:rPr>
          <w:rStyle w:val="StyleUnderline"/>
        </w:rPr>
        <w:t xml:space="preserve"> </w:t>
      </w:r>
      <w:r w:rsidRPr="0031078C">
        <w:rPr>
          <w:rStyle w:val="StyleUnderline"/>
        </w:rPr>
        <w:t>rural landholders</w:t>
      </w:r>
      <w:r w:rsidRPr="001444C9">
        <w:rPr>
          <w:sz w:val="16"/>
        </w:rPr>
        <w:t xml:space="preserve"> around the globe, critical analysis of NCA is particularly important for peasant and agrarian studies. In the following, then, we explore two case studies in rural southeast Asia where NCA has been explicitly promoted as the rationale for reno-vated conservation interventions. Defending natural capital The following analysis draws on a comparison of empirical research from southern Palawan,the Philippines, and East Kalimantan, Indonesia, where key actors have increasingly empha-sized the need to enlist rural residents as defenders of natural capital. The cases demon-strate a common process wherein </w:t>
      </w:r>
      <w:r w:rsidRPr="0031078C">
        <w:rPr>
          <w:rStyle w:val="Emphasis"/>
        </w:rPr>
        <w:t>domestic and international civil-society organizations seek to enroll poor farmers within projects informed by a neoliberal biopolitical logic</w:t>
      </w:r>
      <w:r w:rsidRPr="001444C9">
        <w:rPr>
          <w:sz w:val="16"/>
        </w:rPr>
        <w:t xml:space="preserve">. These projects have encouraged shifts from‘traditional’forest use and horticultural prac-tices to more ‘value-added’ production </w:t>
      </w:r>
      <w:r w:rsidRPr="0031078C">
        <w:rPr>
          <w:rStyle w:val="Emphasis"/>
        </w:rPr>
        <w:t>involving performance-based incentives</w:t>
      </w:r>
      <w:r w:rsidRPr="001444C9">
        <w:rPr>
          <w:sz w:val="16"/>
        </w:rPr>
        <w:t>, such as payments for tree planting, rotating funds for sustained livestock production, and similar mechanisms that will ostensibly generate revenue by and for ecosystem services conserva-tion. Both cases evidence a move from earlier integrated conservation and developmentprojects (ICDPs) to newer NCA-based interventions that center on financially valuing astock of resources as‘natural capital’and protecting this from loss or degradation.</w:t>
      </w:r>
    </w:p>
    <w:p w14:paraId="2C37128A" w14:textId="77777777" w:rsidR="00F80635" w:rsidRPr="001444C9" w:rsidRDefault="00F80635" w:rsidP="00F80635">
      <w:pPr>
        <w:rPr>
          <w:sz w:val="16"/>
        </w:rPr>
      </w:pPr>
    </w:p>
    <w:p w14:paraId="4F32D390" w14:textId="7A28723A" w:rsidR="00F80635" w:rsidRDefault="00F80635" w:rsidP="00F80635">
      <w:pPr>
        <w:pStyle w:val="Heading3"/>
      </w:pPr>
      <w:r>
        <w:t xml:space="preserve">Environment – </w:t>
      </w:r>
      <w:r>
        <w:t>Climate Change</w:t>
      </w:r>
    </w:p>
    <w:p w14:paraId="6BEB0C4C" w14:textId="77777777" w:rsidR="00F80635" w:rsidRDefault="00F80635" w:rsidP="00F80635">
      <w:pPr>
        <w:pStyle w:val="Heading4"/>
      </w:pPr>
      <w:r>
        <w:t xml:space="preserve">Vulnerability link—the aff’s framing of climate changes through a lens of responsibility extends the power to make live and let die </w:t>
      </w:r>
    </w:p>
    <w:p w14:paraId="3343BE17" w14:textId="77777777" w:rsidR="00F80635" w:rsidRPr="00F04F72" w:rsidRDefault="00F80635" w:rsidP="00F80635">
      <w:pPr>
        <w:rPr>
          <w:rStyle w:val="Style13ptBold"/>
        </w:rPr>
      </w:pPr>
      <w:r w:rsidRPr="00F04F72">
        <w:rPr>
          <w:rStyle w:val="Style13ptBold"/>
        </w:rPr>
        <w:t>de Lucia 20</w:t>
      </w:r>
    </w:p>
    <w:p w14:paraId="48E04335" w14:textId="77777777" w:rsidR="00F80635" w:rsidRPr="001444C9" w:rsidRDefault="00F80635" w:rsidP="00F80635">
      <w:r w:rsidRPr="001444C9">
        <w:t>Vito, Professor, Norwegian Centre for the Law of the Sea, Faculty of Law, University of Tromsø. “Rethinking the Encounter Between Law and Nature in the Anthropocene: From Biopolitical Sovereignty to Wonder.” Law and Critique (2020) 31:329–349 https://doi.org/10.1007/s10978-020-09281-9</w:t>
      </w:r>
      <w:r w:rsidRPr="001444C9">
        <w:tab/>
        <w:t>LJS</w:t>
      </w:r>
    </w:p>
    <w:p w14:paraId="5E7F33B3" w14:textId="77777777" w:rsidR="00F80635" w:rsidRPr="001444C9" w:rsidRDefault="00F80635" w:rsidP="00F80635">
      <w:pPr>
        <w:rPr>
          <w:sz w:val="16"/>
        </w:rPr>
      </w:pPr>
      <w:r w:rsidRPr="001444C9">
        <w:rPr>
          <w:sz w:val="16"/>
        </w:rPr>
        <w:t xml:space="preserve">As the body of the Earth is marked and reshaped, however, so is our conception of it. </w:t>
      </w:r>
      <w:r w:rsidRPr="00F04F72">
        <w:rPr>
          <w:rStyle w:val="StyleUnderline"/>
        </w:rPr>
        <w:t>From a hostile territory to be subjugated and exploited through sovereign commands—an exploitation rationalized through philosophical and legal constructions—the Earth is now reframed as a vulnerable domain in need of protection</w:t>
      </w:r>
      <w:r w:rsidRPr="001444C9">
        <w:rPr>
          <w:sz w:val="16"/>
        </w:rPr>
        <w:t xml:space="preserve"> (Fussel 2007, p. 156; Grear 2011; Ippolito and Sánchez 2015; Shindel 2016; Kotzé 2019).8 Indeed, the Anthropocene ‘makes clear the vulnerability of the living order’ (Kotzé 2019, p. 63). Reframing the Earth as vulnerable also provides a novel conceptual framework that, through the emerging ensemble of vulnerability theories, is used to map philosophical and legal problematics and to look for solutions (Grear 2011, p. 23; Brama and Grisólia 2012; Harris 2015; Kotzé 2019, p. 63). </w:t>
      </w:r>
      <w:r w:rsidRPr="00F04F72">
        <w:rPr>
          <w:rStyle w:val="StyleUnderline"/>
        </w:rPr>
        <w:t>This theoretical approach is considered capable of embracing vulnerable beings both human and non-human, as it can ofer a ‘vision’ aligned with the notion of ‘Earth system vulnerability’, that is the recognition that ‘all human and non-human entities’ but also the ‘components and processes making up the entire Earth system’ at every scale, ‘are vulnerable’</w:t>
      </w:r>
      <w:r w:rsidRPr="001444C9">
        <w:rPr>
          <w:sz w:val="16"/>
        </w:rPr>
        <w:t xml:space="preserve"> (Grear 2011; Kotzé 2019, p. 64). Indeed, the sum of all particular vulnerabilities—of humans, of non-human entities, of components and processes of the Earth system—makes up what has been also called ‘planetary vulnerability’ (Kotzé 2019, p. 70). </w:t>
      </w:r>
      <w:r w:rsidRPr="00F04F72">
        <w:rPr>
          <w:rStyle w:val="StyleUnderline"/>
        </w:rPr>
        <w:t>Climate Change is perhaps the central reference with regards to planetary vulnerability,9 but other global ecological problems, such as global biodiversity loss or the signifcant degradation of oceanic environments and resources, as well as the very framework of planetary boundaries, help construct this new image of planetary vulnerability</w:t>
      </w:r>
      <w:r w:rsidRPr="001444C9">
        <w:rPr>
          <w:sz w:val="16"/>
        </w:rPr>
        <w:t xml:space="preserve"> (Rockström et al. 2009; Cuomo 2011). This reframing of the Earth as a vulnerable body, in turn, opens conceptual and theoretical space for rethinking and reimagining, among other things, law (Grear 2011; Kotzé 2019). </w:t>
      </w:r>
      <w:r w:rsidRPr="00F04F72">
        <w:rPr>
          <w:rStyle w:val="StyleUnderline"/>
        </w:rPr>
        <w:t>As the human subject is reimagined as vulnerable in the context of the Anthropocene, something becomes evident: the very modern categories of knowledge and of action, including forms and modalities of operation of power that underpin the Anthropocene, faced with the socio-ecological consequences of their ‘success’, are in a state of crisis</w:t>
      </w:r>
      <w:r w:rsidRPr="001444C9">
        <w:rPr>
          <w:sz w:val="16"/>
        </w:rPr>
        <w:t xml:space="preserve"> (De Lucia 2017a). The subject is suddenly simultaneously sovereign and vulnerable. The Anthropocene then signals simultaneously a deep ecological crisis and a deep cultural crisis. The mode of sovereignty, which has accompanied human and legal history and practice during modernity and has underpinned its project of mastery, appears no longer useful, nor suitable to face the problems raised by planetary vulnerability. Vulnerability is, obviously, a complex concept, whose theoretical sophistication, as well as internal tensions, cannot be done justice to here.10 What is relevant however, for the purposes of this paper, is its role in the discursive reframing of the Earth and by consequence, its role in the shift in the psychology and practices of power and law. </w:t>
      </w:r>
      <w:r w:rsidRPr="00F04F72">
        <w:rPr>
          <w:rStyle w:val="StyleUnderline"/>
        </w:rPr>
        <w:t>If the Earth is vulnerable in fact, its body can be materially and visibly marked by human activity—and that is what geological and stratigraphic analyses seem to be telling us. This also means that its resources are fnite and exhaustible, a recognition that challenges some of the foundational concepts of law, premised on an imaginary of inexhaustibility.11 What then of the primary modality of operation of power, and of law, that of sovereignty</w:t>
      </w:r>
      <w:r w:rsidRPr="001444C9">
        <w:rPr>
          <w:sz w:val="16"/>
        </w:rPr>
        <w:t xml:space="preserve">?12 A necessarily cursory look at the genealogy of sovereignty will readily show how its conceptual core13 is constructed on the model of dominium as it emerged at the birth of modernity, in the debates frst occasioned by the so-called dispute on poverty (Grossi 1972; Tierney 1997; Parisoli 2010); as it developed in the context of the Salamanca school (Grossi 1972); and as it further developed into modernity proper (Tuck 1998), albeit already disjointed in private appropriation and public sovereignty, by Hobbes and Locke (MacPherson 1962; Esposito 2008). This conceptual core refects the relation between the public and private dimensions of a singular concept, whose relation, even if not exhausting either dimension in a complete mutual assimilation, presents a common underlying feature, particularly as regards the mechanics of subjugation of nature which are of interest for this paper. </w:t>
      </w:r>
      <w:r w:rsidRPr="00F04F72">
        <w:rPr>
          <w:rStyle w:val="StyleUnderline"/>
        </w:rPr>
        <w:t>As observed in relation to the colonial appropriation of the Americas, in fact, ‘absence of property signals absence of sovereignty’</w:t>
      </w:r>
      <w:r w:rsidRPr="001444C9">
        <w:rPr>
          <w:sz w:val="16"/>
        </w:rPr>
        <w:t xml:space="preserve"> (Kuehls 1998, p. 43). This connection between dominium and sovereignty is indeed widely recognized,14 and it has been observed how ‘sovereignty and property, as legal institutions, follow the same logic’ (Mattei 2013; Lee 2012, p. 81; Urueña 2006; Grotius 1625). This conceptual core also relates to what is usually identifed as the fundamental faw of the current paradigm: anthropocentrism (Grear 2011; Curry 2011; Grear 2015; Philippopoulos-Mihalopoulos 2015; De Lucia 2017b). The core of this sovereign paradigm is premised on the centrality of the ‘invulnerable’ subject (Grear 2010; Fineman and Grear 2013; Kotzé 2019, p. 79), and on a framework of conceptual mastery and material domination over nature (Cannavò 2019) 15 which organizes the extraction and exploitation of natural resources according to a well ordained project underpinned by an appropriate legal framework (Merchant 1990; Sargent and Bacon 1999). </w:t>
      </w:r>
      <w:r w:rsidRPr="00F04F72">
        <w:rPr>
          <w:rStyle w:val="StyleUnderline"/>
        </w:rPr>
        <w:t>Through sovereignty, the body of Earth has been materially and legally appropriated, has been distributed, and has been wounded. However, this sovereign mode of power, with its anthropocentric, extractive outlook, is no longer functional in the Anthropocene</w:t>
      </w:r>
      <w:r w:rsidRPr="001444C9">
        <w:rPr>
          <w:sz w:val="16"/>
        </w:rPr>
        <w:t xml:space="preserve">. It has rather become ‘counterproductive’ (Illich 1976).16 </w:t>
      </w:r>
      <w:r w:rsidRPr="00F04F72">
        <w:rPr>
          <w:rStyle w:val="StyleUnderline"/>
        </w:rPr>
        <w:t>Law must refect this new situation by taking ‘anthropocenic responsibility’ (Cloutier de Repentigny 2020, p. 180) for the well-being of the vulnerable planet.</w:t>
      </w:r>
      <w:r w:rsidRPr="001444C9">
        <w:rPr>
          <w:sz w:val="16"/>
        </w:rPr>
        <w:t xml:space="preserve"> As increasingly recognized and urged, in fact, ‘to ensure responsible human geological agency, law must be used strategically to destabilise the dominant paradigm and reform it in something that recognises our responsibility towards the oceans and the biosphere’ (ibid, pp. 180, 181). After Sovereignty: The Biopolitics of Earth</w:t>
      </w:r>
      <w:r w:rsidRPr="001444C9">
        <w:rPr>
          <w:rFonts w:ascii="Cambria Math" w:hAnsi="Cambria Math" w:cs="Cambria Math"/>
          <w:sz w:val="16"/>
        </w:rPr>
        <w:t>‑</w:t>
      </w:r>
      <w:r w:rsidRPr="001444C9">
        <w:rPr>
          <w:sz w:val="16"/>
        </w:rPr>
        <w:t xml:space="preserve">Care As the Earth is reconfgured and re-imagined discursively as a vulnerable body, power and law must no longer focus, nor can they build their legitimacy, on appropriation and extraction. They must focus on care. </w:t>
      </w:r>
      <w:r w:rsidRPr="00F04F72">
        <w:rPr>
          <w:rStyle w:val="StyleUnderline"/>
        </w:rPr>
        <w:t xml:space="preserve">In order to accommodate the need to transform the operations of law, from a modality of exploitation to one of care, sovereign power thus morphs into biopower, and more specifcally biopolitics. </w:t>
      </w:r>
      <w:r w:rsidRPr="001444C9">
        <w:rPr>
          <w:sz w:val="16"/>
        </w:rPr>
        <w:t>Biopolitics ofers in this respect an answer, as it shifts the focus of power, changes its modalities of interventions, and rearticulates its legitimacy on the idea of taking responsibility for the Earth, for nature. Biopolitics is one of two modes of operation of a new biological form of power (biopower) that seizes life under its purview (Foucault 1978, 2004). Biopower refects a shift in discursive and operative emphasis</w:t>
      </w:r>
      <w:r w:rsidRPr="00F04F72">
        <w:rPr>
          <w:rStyle w:val="StyleUnderline"/>
        </w:rPr>
        <w:t>. While sovereign power entails the right to let live which is ultimately exercised through the power to kill (or, rather, through its restraint), biopower is a power to ‘make live and let die’</w:t>
      </w:r>
      <w:r w:rsidRPr="001444C9">
        <w:rPr>
          <w:sz w:val="16"/>
        </w:rPr>
        <w:t xml:space="preserve"> (Foucault 1978, p. 144). Unlike sovereign power, biopower qualifes, measures, appraises and hierarchizes, with the ultimate aim of fostering life. This is achieved at two levels. </w:t>
      </w:r>
      <w:r w:rsidRPr="00F04F72">
        <w:rPr>
          <w:rStyle w:val="StyleUnderline"/>
        </w:rPr>
        <w:t>At the level of the individual body, through disciplinary interventions; and at the level of populations, through interventions aimed at controlling life as a set of biological processes. The goal of biopolitics is thus to foster life, insofar as it can be regularized and its processes predicted and optimized. With particular respect to the environment, nature is no longer simply an object of sovereign exploitation, but becomes subjected to a series of positive interventions that aim at its care, at fostering and optimizing its processes, and at the same time at the enhancement of its productive forces. Biopolitics enfolds nature in its logic in two distinct but complementary ways: frstly, as a set of processes central to human well-being, to the extent that human populations are afected in multiple ways by the environment they live in and by natural processes; secondly, as the immediate focus of concern. From this second perspective, biopolitics aims at the protection, regularization and optimization of nature itself</w:t>
      </w:r>
      <w:r w:rsidRPr="001444C9">
        <w:rPr>
          <w:sz w:val="16"/>
        </w:rPr>
        <w:t xml:space="preserve"> (De Lucia 2019a). </w:t>
      </w:r>
      <w:r w:rsidRPr="00F04F72">
        <w:rPr>
          <w:rStyle w:val="StyleUnderline"/>
        </w:rPr>
        <w:t>Furthermore, and in line with Foucault’s insight into the co-implicated relation between power and forms of knowledge, the expansion of biopolitical regimes to the natural environment is historically contingent on the development of a number of scientifc disciplines such as biology and ecology, on key conservation concepts such as biodiversity or sustainable development, as well as on a number of technologies and techniques that allow the continuous monitoring of ecosystem processes</w:t>
      </w:r>
      <w:r w:rsidRPr="001444C9">
        <w:rPr>
          <w:sz w:val="16"/>
        </w:rPr>
        <w:t xml:space="preserve"> (De Lucia 2017a). Ecology in particular plays a crucial part, as it ‘provided the political technology for new forms of regulatory intervention in the management of the population and resources’ (Rutherford 2000, p. 4). Environmental law, from this perspective, becomes a crucial juncture where knowledge and power intersect and coalesce into a regulatory framework aimed precisely at classifying, protecting, regularizing and optimizing nature, particularly through the double goal of conservation and sustainable use of biological diversity (De Lucia 2017b, 2019a). </w:t>
      </w:r>
      <w:r w:rsidRPr="00F04F72">
        <w:rPr>
          <w:rStyle w:val="StyleUnderline"/>
        </w:rPr>
        <w:t>Power governs no longer through sovereign command, but through technical norms and scientifc regimes of knowledge</w:t>
      </w:r>
      <w:r w:rsidRPr="001444C9">
        <w:rPr>
          <w:sz w:val="16"/>
        </w:rPr>
        <w:t xml:space="preserve"> (though always through law!).17 </w:t>
      </w:r>
      <w:r w:rsidRPr="00F04F72">
        <w:rPr>
          <w:rStyle w:val="StyleUnderline"/>
        </w:rPr>
        <w:t>Power, through biopolitics, becomes equivalent with Earth-care</w:t>
      </w:r>
      <w:r w:rsidRPr="001444C9">
        <w:rPr>
          <w:sz w:val="16"/>
        </w:rPr>
        <w:t xml:space="preserve">. Care and Subjugation: Biopolitical Sovereignty </w:t>
      </w:r>
      <w:r w:rsidRPr="00F04F72">
        <w:rPr>
          <w:rStyle w:val="StyleUnderline"/>
        </w:rPr>
        <w:t xml:space="preserve">Yet, to achieve its purposes, biopolitics must engulf nature in its entirety under a conceptual and regulatory framework where care and subjugation, vulnerability and productivity, life and death are constantly entangled in a reciprocal and inevitable relation. </w:t>
      </w:r>
      <w:r w:rsidRPr="001444C9">
        <w:rPr>
          <w:sz w:val="16"/>
        </w:rPr>
        <w:t xml:space="preserve">Sovereignty thus returns inevitably as a key modality of biopolitical intervention, when nature is recalcitrant, wild, spontaneous, unpredictable, violent or dangerous. Biopolitics remains caught in an undecidable dilemma, where in order to care for and protect the Earth, it must subjugate it, thus determining simultaneously the displacement of sovereignty and its eternal return, in a continuous oscillation between a positive biopolitics and a negative thanatopolitics (that is, a politics of death) (Agamben 1998; Esposito 2008). This oscillatory, aporetic entanglement can be made immediately visible through two examples: ecosystem monitoring programs and the regulation of invasive alien species. With regards to ecosystem monitoring programs, for power to care proactively for the Earth through biopolitical interventions, it must frst know. To know, and to keep this knowledge up to date, it must enfold each ecosystem, each ecological and biological process with extensive, penetrating and comprehensive assessment, monitoring and mapping programs. These are indeed key tactics and methods of the relevant sciences such as conservation, biology and ecology. For example, the global biodiversity census proposed by famous conservation biologist Edward Wilson is a tactic that can be understood biopolitically as a form of Foucauldian ‘panopticism’ (Foucault 1977) aimed at subsuming life/nature under a comprehensive ‘modality of intervention’ (Rutherford 2000, p. 140). Through its processes of ‘identifcation, collection of specimens, and subsequent research’, the global biodiversity census aims at ‘neatly packaging’ nonhuman nature into a set of designations which, in turn, facilitate both ‘conservation and commodifcation’ (Youatt 2008). </w:t>
      </w:r>
      <w:r w:rsidRPr="00F04F72">
        <w:rPr>
          <w:rStyle w:val="StyleUnderline"/>
        </w:rPr>
        <w:t>This panopticist program of biopolitical surveillance is operationalized through the intersection of knowledge and power, of science and law, whose collaborative efort gives rise and shape to an ecological regime of truth enacted precisely through such intense and comprehensive monitoring programs</w:t>
      </w:r>
      <w:r w:rsidRPr="001444C9">
        <w:rPr>
          <w:sz w:val="16"/>
        </w:rPr>
        <w:t xml:space="preserve">—including the International Biological Program,18 the Global Census of Marine Life19 and the Global Taxonomy Initiative (GTI).20 From the biopolitical perspective embodied in such tactics and practices, ‘nonhumans are [ultimately] regulated and rationalised in matrices of knowledge and science, through which they are readied as productive resources for capitalism and mined as repositories of genetic information’ (Youatt 2008, p. 394). These programs refect the key biopolitical goal of ‘planetary management’ enacted through the establishment of surveillance mechanisms aimed at monitoring ‘the vital signs of the planet’ so as to ‘aid humans in protecting its health’ and care for planetary vulnerability (WCED 1987, para 56; De Lucia 2015).21 With regards to the regulation of invasive alien species, this oscillation is a central operational logic, given that in the same gesture life is protected and destroyed, fostered and killed, as the conservation of biodiversity must be ensured through the eradication of invasive alien species which are, literally, killed (for example via snipers or through poisoned pellets) (De Lucia 2018). This is precisely a biopolitical command which not only classifes ‘life into species and populations’, as part of its taxonomic eforts, but also decides ‘who shall live and who shall die, what life-forms will be promoted and which will be terminated’ (Biermann and Mansfeld 2014, p. 261; see also Braverman 2018). </w:t>
      </w:r>
      <w:r w:rsidRPr="00F04F72">
        <w:rPr>
          <w:rStyle w:val="StyleUnderline"/>
        </w:rPr>
        <w:t>This illustrates vividly how biopolitics is fully intertwined with sovereign power. Its interventions, enacted through legal regulation, create a seamless matrix of care and control that efectively rests on a biopolitical sovereignty.</w:t>
      </w:r>
      <w:r w:rsidRPr="001444C9">
        <w:rPr>
          <w:sz w:val="16"/>
        </w:rPr>
        <w:t xml:space="preserve"> This in turn ofers a concrete example of the continuity between sovereignty and biopolitics that makes perhaps more explicit what has been described as a ‘hidden point of intersection’ (Agamben 1998, p. 11), or as a ‘secret and essential’ relation that signals a fundamental ‘logic of copresence’ between the two (Esposito 2008, pp. 39–40). In this respect, biopolitics remains utterly modern, or as argued by Roberto Esposito, modernity has always been biopolitical, insofar as modernity has emerged as a framework for the protection of life against life’s own excesses (Esposito 2008).</w:t>
      </w:r>
    </w:p>
    <w:p w14:paraId="29556E61" w14:textId="77777777" w:rsidR="00F80635" w:rsidRPr="00D34F97" w:rsidRDefault="00F80635" w:rsidP="00F80635">
      <w:pPr>
        <w:pStyle w:val="Heading4"/>
        <w:rPr>
          <w:rStyle w:val="Style13ptBold"/>
          <w:b/>
          <w:bCs w:val="0"/>
        </w:rPr>
      </w:pPr>
      <w:r w:rsidRPr="00D34F97">
        <w:rPr>
          <w:rStyle w:val="Style13ptBold"/>
          <w:b/>
          <w:bCs w:val="0"/>
        </w:rPr>
        <w:t xml:space="preserve">Conservation is a form of biopolitical control that reinforces the ability of the state to control the ability to live and die </w:t>
      </w:r>
    </w:p>
    <w:p w14:paraId="4D784B37" w14:textId="77777777" w:rsidR="00F80635" w:rsidRPr="0040197E" w:rsidRDefault="00F80635" w:rsidP="00F80635">
      <w:pPr>
        <w:rPr>
          <w:rStyle w:val="Style13ptBold"/>
        </w:rPr>
      </w:pPr>
      <w:r>
        <w:rPr>
          <w:rStyle w:val="Style13ptBold"/>
        </w:rPr>
        <w:t>Biermann and Anderson ‘17</w:t>
      </w:r>
    </w:p>
    <w:p w14:paraId="1AEA5DDE" w14:textId="77777777" w:rsidR="00F80635" w:rsidRPr="001444C9" w:rsidRDefault="00F80635" w:rsidP="00F80635">
      <w:r w:rsidRPr="001444C9">
        <w:t>(Biermann, C. Associate Professor Geography and Environmental Studies Department at u colorado springs , &amp; Anderson, R. M. Postdoctoral researcher at Boston university. Conservation, biopolitics, and the governance of life and death. Geography Compass, October 2017, 11(10), e12329. doi:10.1111/gec3.12329) //OC</w:t>
      </w:r>
    </w:p>
    <w:p w14:paraId="0DB070C4" w14:textId="4CD5BB8A" w:rsidR="00F80635" w:rsidRPr="001444C9" w:rsidRDefault="002E78D6" w:rsidP="00F80635">
      <w:pPr>
        <w:rPr>
          <w:sz w:val="16"/>
        </w:rPr>
      </w:pPr>
      <w:r w:rsidRPr="002E78D6">
        <w:rPr>
          <w:sz w:val="12"/>
        </w:rPr>
        <w:t>¶</w:t>
      </w:r>
      <w:r w:rsidR="00F80635" w:rsidRPr="001444C9">
        <w:rPr>
          <w:sz w:val="16"/>
        </w:rPr>
        <w:t xml:space="preserve"> Recognizing that </w:t>
      </w:r>
      <w:r w:rsidR="00F80635" w:rsidRPr="00561313">
        <w:rPr>
          <w:rStyle w:val="Emphasis"/>
        </w:rPr>
        <w:t>conservation as a set of discourses and techniques also extends far beyond the state and indeed</w:t>
      </w:r>
      <w:r w:rsidRPr="002E78D6">
        <w:rPr>
          <w:rStyle w:val="Emphasis"/>
          <w:b w:val="0"/>
          <w:sz w:val="12"/>
          <w:u w:val="none"/>
        </w:rPr>
        <w:t>¶</w:t>
      </w:r>
      <w:r w:rsidR="00F80635" w:rsidRPr="00561313">
        <w:rPr>
          <w:rStyle w:val="Emphasis"/>
        </w:rPr>
        <w:t xml:space="preserve"> stretches across the social body</w:t>
      </w:r>
      <w:r w:rsidR="00F80635" w:rsidRPr="001444C9">
        <w:rPr>
          <w:sz w:val="16"/>
        </w:rPr>
        <w:t xml:space="preserve">, recent scholarship has begun to interrogate how </w:t>
      </w:r>
      <w:r w:rsidR="00F80635" w:rsidRPr="0040197E">
        <w:rPr>
          <w:rStyle w:val="StyleUnderline"/>
        </w:rPr>
        <w:t>conse</w:t>
      </w:r>
      <w:r w:rsidR="00F80635" w:rsidRPr="00113E4A">
        <w:rPr>
          <w:rStyle w:val="Emphasis"/>
        </w:rPr>
        <w:t>rvation is itself biopolitical</w:t>
      </w:r>
      <w:r w:rsidR="00F80635" w:rsidRPr="0040197E">
        <w:rPr>
          <w:rStyle w:val="StyleUnderline"/>
        </w:rPr>
        <w:t>,</w:t>
      </w:r>
      <w:r w:rsidRPr="002E78D6">
        <w:rPr>
          <w:rStyle w:val="StyleUnderline"/>
          <w:sz w:val="12"/>
          <w:u w:val="none"/>
        </w:rPr>
        <w:t>¶</w:t>
      </w:r>
      <w:r w:rsidR="00F80635" w:rsidRPr="0040197E">
        <w:rPr>
          <w:rStyle w:val="StyleUnderline"/>
        </w:rPr>
        <w:t xml:space="preserve"> inasmuch as it is a project of governing both non‐human and human life</w:t>
      </w:r>
      <w:r w:rsidR="00F80635" w:rsidRPr="001444C9">
        <w:rPr>
          <w:sz w:val="16"/>
        </w:rPr>
        <w:t>. Although Foucault's original discussions of</w:t>
      </w:r>
      <w:r w:rsidRPr="002E78D6">
        <w:rPr>
          <w:sz w:val="12"/>
        </w:rPr>
        <w:t>¶</w:t>
      </w:r>
      <w:r w:rsidR="00F80635" w:rsidRPr="001444C9">
        <w:rPr>
          <w:sz w:val="16"/>
        </w:rPr>
        <w:t xml:space="preserve"> biopower and biopolitics center on the governance of human life, these </w:t>
      </w:r>
      <w:r w:rsidR="00F80635" w:rsidRPr="0040197E">
        <w:rPr>
          <w:rStyle w:val="StyleUnderline"/>
        </w:rPr>
        <w:t>ideas are now being marshalled to understand</w:t>
      </w:r>
      <w:r w:rsidRPr="002E78D6">
        <w:rPr>
          <w:rStyle w:val="StyleUnderline"/>
          <w:sz w:val="12"/>
          <w:u w:val="none"/>
        </w:rPr>
        <w:t>¶</w:t>
      </w:r>
      <w:r w:rsidR="00F80635" w:rsidRPr="0040197E">
        <w:rPr>
          <w:rStyle w:val="StyleUnderline"/>
        </w:rPr>
        <w:t xml:space="preserve"> how non‐human individuals and populations are disciplined, aggregated, and optimized in conservation projects. </w:t>
      </w:r>
      <w:r w:rsidR="00F80635" w:rsidRPr="001444C9">
        <w:rPr>
          <w:sz w:val="16"/>
        </w:rPr>
        <w:t>While</w:t>
      </w:r>
      <w:r w:rsidRPr="002E78D6">
        <w:rPr>
          <w:sz w:val="12"/>
        </w:rPr>
        <w:t>¶</w:t>
      </w:r>
      <w:r w:rsidR="00F80635" w:rsidRPr="001444C9">
        <w:rPr>
          <w:sz w:val="16"/>
        </w:rPr>
        <w:t xml:space="preserve"> seeming self‐evident, </w:t>
      </w:r>
      <w:r w:rsidR="00F80635" w:rsidRPr="0040197E">
        <w:rPr>
          <w:rStyle w:val="StyleUnderline"/>
        </w:rPr>
        <w:t>conservation's drive to protect nature is the historical outcome of a shift in nature–society</w:t>
      </w:r>
      <w:r w:rsidRPr="002E78D6">
        <w:rPr>
          <w:rStyle w:val="StyleUnderline"/>
          <w:sz w:val="12"/>
          <w:u w:val="none"/>
        </w:rPr>
        <w:t>¶</w:t>
      </w:r>
      <w:r w:rsidR="00F80635" w:rsidRPr="0040197E">
        <w:rPr>
          <w:rStyle w:val="StyleUnderline"/>
        </w:rPr>
        <w:t xml:space="preserve"> relations, in which expressions of </w:t>
      </w:r>
      <w:r w:rsidR="00F80635" w:rsidRPr="00113E4A">
        <w:rPr>
          <w:rStyle w:val="Emphasis"/>
        </w:rPr>
        <w:t>sovereign control over nature have given way to relations of biopower</w:t>
      </w:r>
      <w:r w:rsidR="00F80635" w:rsidRPr="0040197E">
        <w:rPr>
          <w:rStyle w:val="StyleUnderline"/>
        </w:rPr>
        <w:t>.</w:t>
      </w:r>
      <w:r w:rsidR="00F80635" w:rsidRPr="001444C9">
        <w:rPr>
          <w:sz w:val="16"/>
        </w:rPr>
        <w:t xml:space="preserve"> This shift</w:t>
      </w:r>
      <w:r w:rsidRPr="002E78D6">
        <w:rPr>
          <w:sz w:val="12"/>
        </w:rPr>
        <w:t>¶</w:t>
      </w:r>
      <w:r w:rsidR="00F80635" w:rsidRPr="001444C9">
        <w:rPr>
          <w:sz w:val="16"/>
        </w:rPr>
        <w:t xml:space="preserve"> is interpreted in multiple ways; for Braverman (2015), it is exemplified by the distinction between the </w:t>
      </w:r>
      <w:r w:rsidR="00F80635" w:rsidRPr="0040197E">
        <w:rPr>
          <w:rStyle w:val="StyleUnderline"/>
        </w:rPr>
        <w:t>protection of</w:t>
      </w:r>
      <w:r w:rsidRPr="002E78D6">
        <w:rPr>
          <w:rStyle w:val="StyleUnderline"/>
          <w:sz w:val="12"/>
          <w:u w:val="none"/>
        </w:rPr>
        <w:t>¶</w:t>
      </w:r>
      <w:r w:rsidR="00F80635" w:rsidRPr="0040197E">
        <w:rPr>
          <w:rStyle w:val="StyleUnderline"/>
        </w:rPr>
        <w:t xml:space="preserve"> bounded territories of wilderness and more all‐encompassing investments in species (which “make” rather than merely</w:t>
      </w:r>
      <w:r w:rsidRPr="002E78D6">
        <w:rPr>
          <w:rStyle w:val="StyleUnderline"/>
          <w:sz w:val="12"/>
          <w:u w:val="none"/>
        </w:rPr>
        <w:t>¶</w:t>
      </w:r>
      <w:r w:rsidR="00F80635" w:rsidRPr="0040197E">
        <w:rPr>
          <w:rStyle w:val="StyleUnderline"/>
        </w:rPr>
        <w:t xml:space="preserve"> “let” live</w:t>
      </w:r>
      <w:r w:rsidR="00F80635" w:rsidRPr="001444C9">
        <w:rPr>
          <w:sz w:val="16"/>
        </w:rPr>
        <w:t>). Elsewhere, it is more generally interpreted as the ostensible replacement of relations of human domination</w:t>
      </w:r>
      <w:r w:rsidRPr="002E78D6">
        <w:rPr>
          <w:sz w:val="12"/>
        </w:rPr>
        <w:t>¶</w:t>
      </w:r>
      <w:r w:rsidR="00F80635" w:rsidRPr="001444C9">
        <w:rPr>
          <w:sz w:val="16"/>
        </w:rPr>
        <w:t xml:space="preserve"> over the natural environment by a scientific culture in which the integrity of non‐human nature is explicitly promoted</w:t>
      </w:r>
      <w:r w:rsidRPr="002E78D6">
        <w:rPr>
          <w:sz w:val="12"/>
        </w:rPr>
        <w:t>¶</w:t>
      </w:r>
      <w:r w:rsidR="00F80635" w:rsidRPr="001444C9">
        <w:rPr>
          <w:sz w:val="16"/>
        </w:rPr>
        <w:t xml:space="preserve"> (Biermann &amp; Mansfield, 2014). The differences in these interpretations notwithstanding, </w:t>
      </w:r>
      <w:r w:rsidR="00F80635" w:rsidRPr="0040197E">
        <w:rPr>
          <w:rStyle w:val="StyleUnderline"/>
        </w:rPr>
        <w:t>modern conservation can be</w:t>
      </w:r>
      <w:r w:rsidRPr="002E78D6">
        <w:rPr>
          <w:rStyle w:val="StyleUnderline"/>
          <w:sz w:val="12"/>
          <w:u w:val="none"/>
        </w:rPr>
        <w:t>¶</w:t>
      </w:r>
      <w:r w:rsidR="00F80635" w:rsidRPr="0040197E">
        <w:rPr>
          <w:rStyle w:val="StyleUnderline"/>
        </w:rPr>
        <w:t xml:space="preserve"> understood as a biopolitical project involving “</w:t>
      </w:r>
      <w:r w:rsidR="00F80635" w:rsidRPr="00113E4A">
        <w:rPr>
          <w:rStyle w:val="Emphasis"/>
        </w:rPr>
        <w:t>the administration of bodies and the calculated management of life</w:t>
      </w:r>
      <w:r w:rsidR="00F80635" w:rsidRPr="0040197E">
        <w:rPr>
          <w:rStyle w:val="StyleUnderline"/>
        </w:rPr>
        <w:t>”</w:t>
      </w:r>
      <w:r w:rsidRPr="002E78D6">
        <w:rPr>
          <w:rStyle w:val="StyleUnderline"/>
          <w:sz w:val="12"/>
          <w:u w:val="none"/>
        </w:rPr>
        <w:t>¶</w:t>
      </w:r>
      <w:r w:rsidR="00F80635" w:rsidRPr="001444C9">
        <w:rPr>
          <w:sz w:val="16"/>
        </w:rPr>
        <w:t xml:space="preserve"> (Foucault, 1990: 140).</w:t>
      </w:r>
      <w:r w:rsidRPr="002E78D6">
        <w:rPr>
          <w:sz w:val="12"/>
        </w:rPr>
        <w:t>¶</w:t>
      </w:r>
      <w:r w:rsidR="00F80635" w:rsidRPr="001444C9">
        <w:rPr>
          <w:sz w:val="16"/>
        </w:rPr>
        <w:t xml:space="preserve"> In this line of thinking, </w:t>
      </w:r>
      <w:r w:rsidR="00F80635" w:rsidRPr="0040197E">
        <w:rPr>
          <w:rStyle w:val="StyleUnderline"/>
        </w:rPr>
        <w:t>conservation biopolitics encompasses the logics, spatial practices, and political economies</w:t>
      </w:r>
      <w:r w:rsidRPr="002E78D6">
        <w:rPr>
          <w:rStyle w:val="StyleUnderline"/>
          <w:sz w:val="12"/>
          <w:u w:val="none"/>
        </w:rPr>
        <w:t>¶</w:t>
      </w:r>
      <w:r w:rsidR="00F80635" w:rsidRPr="0040197E">
        <w:rPr>
          <w:rStyle w:val="StyleUnderline"/>
        </w:rPr>
        <w:t xml:space="preserve"> through which material and discursive distinctions are drawn between those life forms </w:t>
      </w:r>
      <w:r w:rsidR="00F80635" w:rsidRPr="001444C9">
        <w:rPr>
          <w:sz w:val="16"/>
        </w:rPr>
        <w:t>(genes, populations, species,</w:t>
      </w:r>
      <w:r w:rsidRPr="002E78D6">
        <w:rPr>
          <w:sz w:val="12"/>
        </w:rPr>
        <w:t>¶</w:t>
      </w:r>
      <w:r w:rsidR="00F80635" w:rsidRPr="001444C9">
        <w:rPr>
          <w:sz w:val="16"/>
        </w:rPr>
        <w:t xml:space="preserve"> etc.) to be fostered (made to live) and those </w:t>
      </w:r>
      <w:r w:rsidR="00F80635" w:rsidRPr="00113E4A">
        <w:rPr>
          <w:rStyle w:val="Emphasis"/>
        </w:rPr>
        <w:t>to be “let die</w:t>
      </w:r>
      <w:r w:rsidR="00F80635" w:rsidRPr="0040197E">
        <w:rPr>
          <w:rStyle w:val="StyleUnderline"/>
        </w:rPr>
        <w:t>.”</w:t>
      </w:r>
      <w:r w:rsidR="00F80635" w:rsidRPr="001444C9">
        <w:rPr>
          <w:sz w:val="16"/>
        </w:rPr>
        <w:t xml:space="preserve"> Even as many conservation interventions are scientifically</w:t>
      </w:r>
      <w:r w:rsidRPr="002E78D6">
        <w:rPr>
          <w:sz w:val="12"/>
        </w:rPr>
        <w:t>¶</w:t>
      </w:r>
      <w:r w:rsidR="00F80635" w:rsidRPr="001444C9">
        <w:rPr>
          <w:sz w:val="16"/>
        </w:rPr>
        <w:t xml:space="preserve"> informed and technically derived, they are also </w:t>
      </w:r>
      <w:r w:rsidR="00F80635" w:rsidRPr="0040197E">
        <w:rPr>
          <w:rStyle w:val="StyleUnderline"/>
        </w:rPr>
        <w:t>value‐laden projects in which particular human subjects decide who or</w:t>
      </w:r>
      <w:r w:rsidRPr="002E78D6">
        <w:rPr>
          <w:rStyle w:val="StyleUnderline"/>
          <w:sz w:val="12"/>
          <w:u w:val="none"/>
        </w:rPr>
        <w:t>¶</w:t>
      </w:r>
      <w:r w:rsidR="00F80635" w:rsidRPr="0040197E">
        <w:rPr>
          <w:rStyle w:val="StyleUnderline"/>
        </w:rPr>
        <w:t xml:space="preserve"> what is made to live and who or what is allowed to die.</w:t>
      </w:r>
      <w:r w:rsidR="00F80635" w:rsidRPr="001444C9">
        <w:rPr>
          <w:sz w:val="16"/>
        </w:rPr>
        <w:t xml:space="preserve"> In short, </w:t>
      </w:r>
      <w:r w:rsidR="00F80635" w:rsidRPr="0040197E">
        <w:rPr>
          <w:rStyle w:val="StyleUnderline"/>
        </w:rPr>
        <w:t>conservation interventions derive from and reinforce</w:t>
      </w:r>
      <w:r w:rsidRPr="002E78D6">
        <w:rPr>
          <w:rStyle w:val="StyleUnderline"/>
          <w:sz w:val="12"/>
          <w:u w:val="none"/>
        </w:rPr>
        <w:t>¶</w:t>
      </w:r>
      <w:r w:rsidR="00F80635" w:rsidRPr="0040197E">
        <w:rPr>
          <w:rStyle w:val="StyleUnderline"/>
        </w:rPr>
        <w:t xml:space="preserve"> the asymmetric valuation of life, in which certain life forms are marked more or less valuable and thus more or less</w:t>
      </w:r>
      <w:r w:rsidRPr="002E78D6">
        <w:rPr>
          <w:rStyle w:val="StyleUnderline"/>
          <w:sz w:val="12"/>
          <w:u w:val="none"/>
        </w:rPr>
        <w:t>¶</w:t>
      </w:r>
      <w:r w:rsidR="00F80635" w:rsidRPr="0040197E">
        <w:rPr>
          <w:rStyle w:val="StyleUnderline"/>
        </w:rPr>
        <w:t xml:space="preserve"> killable</w:t>
      </w:r>
      <w:r w:rsidR="00F80635" w:rsidRPr="001444C9">
        <w:rPr>
          <w:sz w:val="16"/>
        </w:rPr>
        <w:t xml:space="preserve"> (Haraway, 2008). Concepts of biopower and biopolitics, in particular, provide a way to consider the specific</w:t>
      </w:r>
      <w:r w:rsidRPr="002E78D6">
        <w:rPr>
          <w:sz w:val="12"/>
        </w:rPr>
        <w:t>¶</w:t>
      </w:r>
      <w:r w:rsidR="00F80635" w:rsidRPr="001444C9">
        <w:rPr>
          <w:sz w:val="16"/>
        </w:rPr>
        <w:t xml:space="preserve"> discourses and techniques by which these distinctions are made, upheld, and at times reformulated.</w:t>
      </w:r>
      <w:r w:rsidRPr="002E78D6">
        <w:rPr>
          <w:sz w:val="12"/>
        </w:rPr>
        <w:t>¶</w:t>
      </w:r>
      <w:r w:rsidR="00F80635" w:rsidRPr="001444C9">
        <w:rPr>
          <w:sz w:val="16"/>
        </w:rPr>
        <w:t xml:space="preserve"> But not only do humans attempt to order the non‐human world through biopolitical techniques; the management</w:t>
      </w:r>
      <w:r w:rsidRPr="002E78D6">
        <w:rPr>
          <w:sz w:val="12"/>
        </w:rPr>
        <w:t>¶</w:t>
      </w:r>
      <w:r w:rsidR="00F80635" w:rsidRPr="001444C9">
        <w:rPr>
          <w:sz w:val="16"/>
        </w:rPr>
        <w:t xml:space="preserve"> of human life is also transformed (and often intensified) in the process as these discourses and techniques are</w:t>
      </w:r>
      <w:r w:rsidRPr="002E78D6">
        <w:rPr>
          <w:sz w:val="12"/>
        </w:rPr>
        <w:t>¶</w:t>
      </w:r>
      <w:r w:rsidR="00F80635" w:rsidRPr="001444C9">
        <w:rPr>
          <w:sz w:val="16"/>
        </w:rPr>
        <w:t xml:space="preserve"> normalized and come to appear self‐evident. As Cavanagh (2014) explains, </w:t>
      </w:r>
      <w:r w:rsidR="00F80635" w:rsidRPr="0040197E">
        <w:rPr>
          <w:rStyle w:val="StyleUnderline"/>
        </w:rPr>
        <w:t>biopower simultaneously operates across</w:t>
      </w:r>
      <w:r w:rsidRPr="002E78D6">
        <w:rPr>
          <w:rStyle w:val="StyleUnderline"/>
          <w:sz w:val="12"/>
          <w:u w:val="none"/>
        </w:rPr>
        <w:t>¶</w:t>
      </w:r>
      <w:r w:rsidR="00F80635" w:rsidRPr="0040197E">
        <w:rPr>
          <w:rStyle w:val="StyleUnderline"/>
        </w:rPr>
        <w:t xml:space="preserve"> multiple axes: between human and non‐human populations, among and between human populations, and between</w:t>
      </w:r>
      <w:r w:rsidRPr="002E78D6">
        <w:rPr>
          <w:rStyle w:val="StyleUnderline"/>
          <w:sz w:val="12"/>
          <w:u w:val="none"/>
        </w:rPr>
        <w:t>¶</w:t>
      </w:r>
      <w:r w:rsidR="00F80635" w:rsidRPr="0040197E">
        <w:rPr>
          <w:rStyle w:val="StyleUnderline"/>
        </w:rPr>
        <w:t xml:space="preserve"> humans, non‐human nature, and biosecurity threats</w:t>
      </w:r>
      <w:r w:rsidR="00F80635" w:rsidRPr="001444C9">
        <w:rPr>
          <w:sz w:val="16"/>
        </w:rPr>
        <w:t>. Relationships among people and non‐humans are increasingly</w:t>
      </w:r>
      <w:r w:rsidRPr="002E78D6">
        <w:rPr>
          <w:sz w:val="12"/>
        </w:rPr>
        <w:t>¶</w:t>
      </w:r>
      <w:r w:rsidR="00F80635" w:rsidRPr="001444C9">
        <w:rPr>
          <w:sz w:val="16"/>
        </w:rPr>
        <w:t xml:space="preserve"> “politicized as a matter for state determination and control” (Barker, 2010: 350). For example, consider the</w:t>
      </w:r>
      <w:r w:rsidRPr="002E78D6">
        <w:rPr>
          <w:sz w:val="12"/>
        </w:rPr>
        <w:t>¶</w:t>
      </w:r>
      <w:r w:rsidR="00F80635" w:rsidRPr="001444C9">
        <w:rPr>
          <w:sz w:val="16"/>
        </w:rPr>
        <w:t xml:space="preserve"> proliferation of official policies and legislation regarding the circulation of non‐native species (e.g., the U.S. Alien</w:t>
      </w:r>
      <w:r w:rsidRPr="002E78D6">
        <w:rPr>
          <w:sz w:val="12"/>
        </w:rPr>
        <w:t>¶</w:t>
      </w:r>
      <w:r w:rsidR="00F80635" w:rsidRPr="001444C9">
        <w:rPr>
          <w:sz w:val="16"/>
        </w:rPr>
        <w:t xml:space="preserve"> Species Prevention and Enforcement Act of 1992, the U.S. Noxious Weed Control and Eradication Act of 2004,</w:t>
      </w:r>
      <w:r w:rsidRPr="002E78D6">
        <w:rPr>
          <w:sz w:val="12"/>
        </w:rPr>
        <w:t>¶</w:t>
      </w:r>
      <w:r w:rsidR="00F80635" w:rsidRPr="001444C9">
        <w:rPr>
          <w:sz w:val="16"/>
        </w:rPr>
        <w:t xml:space="preserve"> and the 2016 U.S. executive order on “Safeguarding the Nation from the Impacts of Invasive Species,” to name a</w:t>
      </w:r>
      <w:r w:rsidRPr="002E78D6">
        <w:rPr>
          <w:sz w:val="12"/>
        </w:rPr>
        <w:t>¶</w:t>
      </w:r>
      <w:r w:rsidR="00F80635" w:rsidRPr="001444C9">
        <w:rPr>
          <w:sz w:val="16"/>
        </w:rPr>
        <w:t xml:space="preserve"> few).</w:t>
      </w:r>
      <w:r w:rsidR="00F80635" w:rsidRPr="0040197E">
        <w:rPr>
          <w:rStyle w:val="StyleUnderline"/>
        </w:rPr>
        <w:t xml:space="preserve"> Policies and discourses around invasive and non‐native species not only affect non‐human targets but also</w:t>
      </w:r>
      <w:r w:rsidRPr="002E78D6">
        <w:rPr>
          <w:rStyle w:val="StyleUnderline"/>
          <w:sz w:val="12"/>
          <w:u w:val="none"/>
        </w:rPr>
        <w:t>¶</w:t>
      </w:r>
      <w:r w:rsidR="00F80635" w:rsidRPr="0040197E">
        <w:rPr>
          <w:rStyle w:val="StyleUnderline"/>
        </w:rPr>
        <w:t xml:space="preserve"> produce new social identities, communities of practice, and forms of citizenship as people grapple with </w:t>
      </w:r>
      <w:r w:rsidR="00F80635" w:rsidRPr="00113E4A">
        <w:rPr>
          <w:rStyle w:val="Emphasis"/>
        </w:rPr>
        <w:t>the threat</w:t>
      </w:r>
      <w:r w:rsidRPr="002E78D6">
        <w:rPr>
          <w:rStyle w:val="Emphasis"/>
          <w:b w:val="0"/>
          <w:sz w:val="12"/>
          <w:u w:val="none"/>
        </w:rPr>
        <w:t>¶</w:t>
      </w:r>
      <w:r w:rsidR="00F80635" w:rsidRPr="00113E4A">
        <w:rPr>
          <w:rStyle w:val="Emphasis"/>
        </w:rPr>
        <w:t xml:space="preserve"> of invasive life and seek out new modes of control and/or coexistence</w:t>
      </w:r>
      <w:r w:rsidR="00F80635" w:rsidRPr="0040197E">
        <w:rPr>
          <w:rStyle w:val="StyleUnderline"/>
        </w:rPr>
        <w:t xml:space="preserve"> </w:t>
      </w:r>
      <w:r w:rsidR="00F80635" w:rsidRPr="001444C9">
        <w:rPr>
          <w:sz w:val="16"/>
        </w:rPr>
        <w:t>(Atchison, 2015; Everts, 2015). In Foucauldian</w:t>
      </w:r>
      <w:r w:rsidRPr="002E78D6">
        <w:rPr>
          <w:sz w:val="12"/>
        </w:rPr>
        <w:t>¶</w:t>
      </w:r>
      <w:r w:rsidR="00F80635" w:rsidRPr="001444C9">
        <w:rPr>
          <w:sz w:val="16"/>
        </w:rPr>
        <w:t xml:space="preserve"> terms, conservation discourses, such as that of invasive threats, are sustained in part through “technologies of the self”</w:t>
      </w:r>
      <w:r w:rsidRPr="002E78D6">
        <w:rPr>
          <w:sz w:val="12"/>
        </w:rPr>
        <w:t>¶</w:t>
      </w:r>
      <w:r w:rsidR="00F80635" w:rsidRPr="001444C9">
        <w:rPr>
          <w:sz w:val="16"/>
        </w:rPr>
        <w:t xml:space="preserve"> (Foucault, 1988: 18) that produce environmentalist subjects and regulate the actions that individuals take on behalf of</w:t>
      </w:r>
      <w:r w:rsidRPr="002E78D6">
        <w:rPr>
          <w:sz w:val="12"/>
        </w:rPr>
        <w:t>¶</w:t>
      </w:r>
      <w:r w:rsidR="00F80635" w:rsidRPr="001444C9">
        <w:rPr>
          <w:sz w:val="16"/>
        </w:rPr>
        <w:t xml:space="preserve"> and upon non‐humans (Rutherford, 2007; Srinivasan, 2014). Yet conservation discourses and the values implicit in</w:t>
      </w:r>
      <w:r w:rsidRPr="002E78D6">
        <w:rPr>
          <w:sz w:val="12"/>
        </w:rPr>
        <w:t>¶</w:t>
      </w:r>
      <w:r w:rsidR="00F80635" w:rsidRPr="001444C9">
        <w:rPr>
          <w:sz w:val="16"/>
        </w:rPr>
        <w:t xml:space="preserve"> them are not fixed but are fluid and multiple. Thus, different conservation approaches produce both different forms</w:t>
      </w:r>
      <w:r w:rsidRPr="002E78D6">
        <w:rPr>
          <w:sz w:val="12"/>
        </w:rPr>
        <w:t>¶</w:t>
      </w:r>
      <w:r w:rsidR="00F80635" w:rsidRPr="001444C9">
        <w:rPr>
          <w:sz w:val="16"/>
        </w:rPr>
        <w:t xml:space="preserve"> of nature and kinds of human subjects. In the following sections, we detail how four broad types of conservation</w:t>
      </w:r>
      <w:r w:rsidRPr="002E78D6">
        <w:rPr>
          <w:sz w:val="12"/>
        </w:rPr>
        <w:t>¶</w:t>
      </w:r>
      <w:r w:rsidR="00F80635" w:rsidRPr="001444C9">
        <w:rPr>
          <w:sz w:val="16"/>
        </w:rPr>
        <w:t xml:space="preserve"> strategies rely upon and reinforce different discourses, assumptions, valuation criteria, and material practices. While scientists recognize three general levels of biodiversity (genetic, species, and ecosystem diversity), species‐</w:t>
      </w:r>
      <w:r w:rsidRPr="002E78D6">
        <w:rPr>
          <w:sz w:val="12"/>
        </w:rPr>
        <w:t>¶</w:t>
      </w:r>
      <w:r w:rsidR="00F80635" w:rsidRPr="001444C9">
        <w:rPr>
          <w:sz w:val="16"/>
        </w:rPr>
        <w:t xml:space="preserve"> based approaches have tended to dominate conservation, under the foundational assumption that “it is life on the</w:t>
      </w:r>
      <w:r w:rsidRPr="002E78D6">
        <w:rPr>
          <w:sz w:val="12"/>
        </w:rPr>
        <w:t>¶</w:t>
      </w:r>
      <w:r w:rsidR="00F80635" w:rsidRPr="001444C9">
        <w:rPr>
          <w:sz w:val="16"/>
        </w:rPr>
        <w:t xml:space="preserve"> level of the (imperiled) species that must be saved” (Braverman, 2015: 228). At its heart, species‐based</w:t>
      </w:r>
      <w:r w:rsidRPr="002E78D6">
        <w:rPr>
          <w:sz w:val="12"/>
        </w:rPr>
        <w:t>¶</w:t>
      </w:r>
      <w:r w:rsidR="00F80635" w:rsidRPr="001444C9">
        <w:rPr>
          <w:sz w:val="16"/>
        </w:rPr>
        <w:t xml:space="preserve"> </w:t>
      </w:r>
      <w:r w:rsidR="00F80635" w:rsidRPr="0040197E">
        <w:rPr>
          <w:rStyle w:val="StyleUnderline"/>
        </w:rPr>
        <w:t xml:space="preserve">conservation is a “massifying” </w:t>
      </w:r>
      <w:r w:rsidR="00F80635" w:rsidRPr="00113E4A">
        <w:rPr>
          <w:rStyle w:val="Emphasis"/>
        </w:rPr>
        <w:t>form of power that takes a population rather than individual organisms as its</w:t>
      </w:r>
      <w:r w:rsidRPr="002E78D6">
        <w:rPr>
          <w:rStyle w:val="Emphasis"/>
          <w:b w:val="0"/>
          <w:sz w:val="12"/>
          <w:u w:val="none"/>
        </w:rPr>
        <w:t>¶</w:t>
      </w:r>
      <w:r w:rsidR="00F80635" w:rsidRPr="00113E4A">
        <w:rPr>
          <w:rStyle w:val="Emphasis"/>
        </w:rPr>
        <w:t xml:space="preserve"> target</w:t>
      </w:r>
      <w:r w:rsidR="00F80635" w:rsidRPr="001444C9">
        <w:rPr>
          <w:sz w:val="16"/>
        </w:rPr>
        <w:t xml:space="preserve">. Individuals within a population are treated as roughly ecologically equivalent; their </w:t>
      </w:r>
      <w:r w:rsidR="00F80635" w:rsidRPr="0040197E">
        <w:rPr>
          <w:rStyle w:val="StyleUnderline"/>
        </w:rPr>
        <w:t>value is based on</w:t>
      </w:r>
      <w:r w:rsidRPr="002E78D6">
        <w:rPr>
          <w:rStyle w:val="StyleUnderline"/>
          <w:sz w:val="12"/>
          <w:u w:val="none"/>
        </w:rPr>
        <w:t>¶</w:t>
      </w:r>
      <w:r w:rsidR="00F80635" w:rsidRPr="0040197E">
        <w:rPr>
          <w:rStyle w:val="StyleUnderline"/>
        </w:rPr>
        <w:t xml:space="preserve"> the species of which they are part. Yet managing a species and preventing its extinction also rely upon crucial</w:t>
      </w:r>
      <w:r w:rsidRPr="002E78D6">
        <w:rPr>
          <w:rStyle w:val="StyleUnderline"/>
          <w:sz w:val="12"/>
          <w:u w:val="none"/>
        </w:rPr>
        <w:t>¶</w:t>
      </w:r>
      <w:r w:rsidR="00F80635" w:rsidRPr="0040197E">
        <w:rPr>
          <w:rStyle w:val="StyleUnderline"/>
        </w:rPr>
        <w:t xml:space="preserve"> distinctions between life forms</w:t>
      </w:r>
      <w:r w:rsidR="00F80635" w:rsidRPr="001444C9">
        <w:rPr>
          <w:sz w:val="16"/>
        </w:rPr>
        <w:t xml:space="preserve">. That is, the generalizing </w:t>
      </w:r>
      <w:r w:rsidR="00F80635" w:rsidRPr="0040197E">
        <w:rPr>
          <w:rStyle w:val="StyleUnderline"/>
        </w:rPr>
        <w:t>tendency of biopolitics is coupled with an impulse to</w:t>
      </w:r>
      <w:r w:rsidRPr="002E78D6">
        <w:rPr>
          <w:rStyle w:val="StyleUnderline"/>
          <w:sz w:val="12"/>
          <w:u w:val="none"/>
        </w:rPr>
        <w:t>¶</w:t>
      </w:r>
      <w:r w:rsidR="00F80635" w:rsidRPr="0040197E">
        <w:rPr>
          <w:rStyle w:val="StyleUnderline"/>
        </w:rPr>
        <w:t xml:space="preserve"> differentiate, rank, and exclude—and to leave some forms of life “to contend with less livable conditions</w:t>
      </w:r>
      <w:r w:rsidR="00F80635" w:rsidRPr="001444C9">
        <w:rPr>
          <w:sz w:val="16"/>
        </w:rPr>
        <w:t>”</w:t>
      </w:r>
      <w:r w:rsidRPr="002E78D6">
        <w:rPr>
          <w:sz w:val="12"/>
        </w:rPr>
        <w:t>¶</w:t>
      </w:r>
      <w:r w:rsidR="00F80635" w:rsidRPr="001444C9">
        <w:rPr>
          <w:sz w:val="16"/>
        </w:rPr>
        <w:t xml:space="preserve"> (Braverman, 2015: 228).</w:t>
      </w:r>
      <w:r w:rsidRPr="002E78D6">
        <w:rPr>
          <w:sz w:val="12"/>
        </w:rPr>
        <w:t>¶</w:t>
      </w:r>
      <w:r w:rsidR="00F80635" w:rsidRPr="001444C9">
        <w:rPr>
          <w:sz w:val="16"/>
        </w:rPr>
        <w:t xml:space="preserve"> The very notion of endangered or threatened species entails first taxonomically sorting life into recognizable</w:t>
      </w:r>
      <w:r w:rsidRPr="002E78D6">
        <w:rPr>
          <w:sz w:val="12"/>
        </w:rPr>
        <w:t>¶</w:t>
      </w:r>
      <w:r w:rsidR="00F80635" w:rsidRPr="001444C9">
        <w:rPr>
          <w:sz w:val="16"/>
        </w:rPr>
        <w:t xml:space="preserve"> categories of distinct forms and then filtering out those forms perceived to be at risk of extinction. As a concept</w:t>
      </w:r>
      <w:r w:rsidRPr="002E78D6">
        <w:rPr>
          <w:sz w:val="12"/>
        </w:rPr>
        <w:t>¶</w:t>
      </w:r>
      <w:r w:rsidR="00F80635" w:rsidRPr="001444C9">
        <w:rPr>
          <w:sz w:val="16"/>
        </w:rPr>
        <w:t xml:space="preserve"> and category, species endangerment is produced through a series of biopolitical technologies that work to</w:t>
      </w:r>
      <w:r w:rsidRPr="002E78D6">
        <w:rPr>
          <w:sz w:val="12"/>
        </w:rPr>
        <w:t>¶</w:t>
      </w:r>
      <w:r w:rsidR="00F80635" w:rsidRPr="001444C9">
        <w:rPr>
          <w:sz w:val="16"/>
        </w:rPr>
        <w:t xml:space="preserve"> reinforce one another: taxonomic hierarchies, biodiversity censuses (Youatt, 2008), demographic models (Biermann</w:t>
      </w:r>
      <w:r w:rsidRPr="002E78D6">
        <w:rPr>
          <w:sz w:val="12"/>
        </w:rPr>
        <w:t>¶</w:t>
      </w:r>
      <w:r w:rsidR="00F80635" w:rsidRPr="001444C9">
        <w:rPr>
          <w:sz w:val="16"/>
        </w:rPr>
        <w:t xml:space="preserve"> &amp; Mansfield, 2014; Braverman, 2014), and risk assessments (Braverman, 2015), among others. For example, a</w:t>
      </w:r>
      <w:r w:rsidRPr="002E78D6">
        <w:rPr>
          <w:sz w:val="12"/>
        </w:rPr>
        <w:t>¶</w:t>
      </w:r>
      <w:r w:rsidR="00F80635" w:rsidRPr="001444C9">
        <w:rPr>
          <w:sz w:val="16"/>
        </w:rPr>
        <w:t xml:space="preserve"> biodiversity census that aims to detail all of the different species found in an area draws on and reinforces the</w:t>
      </w:r>
      <w:r w:rsidRPr="002E78D6">
        <w:rPr>
          <w:sz w:val="12"/>
        </w:rPr>
        <w:t>¶</w:t>
      </w:r>
      <w:r w:rsidR="00F80635" w:rsidRPr="001444C9">
        <w:rPr>
          <w:sz w:val="16"/>
        </w:rPr>
        <w:t xml:space="preserve"> taxonomic classification system, treating it as taken for granted and even natural rather than an imperfect and</w:t>
      </w:r>
      <w:r w:rsidRPr="002E78D6">
        <w:rPr>
          <w:sz w:val="12"/>
        </w:rPr>
        <w:t>¶</w:t>
      </w:r>
      <w:r w:rsidR="00F80635" w:rsidRPr="001444C9">
        <w:rPr>
          <w:sz w:val="16"/>
        </w:rPr>
        <w:t xml:space="preserve"> socially derived way of ordering life. Through these and other techniques, non‐human life is made calculable</w:t>
      </w:r>
      <w:r w:rsidRPr="002E78D6">
        <w:rPr>
          <w:sz w:val="12"/>
        </w:rPr>
        <w:t>¶</w:t>
      </w:r>
      <w:r w:rsidR="00F80635" w:rsidRPr="001444C9">
        <w:rPr>
          <w:sz w:val="16"/>
        </w:rPr>
        <w:t xml:space="preserve"> and thus governable, enabling the formation of regulatory norms and legal systems for managing species</w:t>
      </w:r>
      <w:r w:rsidRPr="002E78D6">
        <w:rPr>
          <w:sz w:val="12"/>
        </w:rPr>
        <w:t>¶</w:t>
      </w:r>
      <w:r w:rsidR="00F80635" w:rsidRPr="001444C9">
        <w:rPr>
          <w:sz w:val="16"/>
        </w:rPr>
        <w:t xml:space="preserve"> endangerment—some of the most notable of which include the IUCN Red List of Threatened Species, the</w:t>
      </w:r>
      <w:r w:rsidRPr="002E78D6">
        <w:rPr>
          <w:sz w:val="12"/>
        </w:rPr>
        <w:t>¶</w:t>
      </w:r>
      <w:r w:rsidR="00F80635" w:rsidRPr="001444C9">
        <w:rPr>
          <w:sz w:val="16"/>
        </w:rPr>
        <w:t xml:space="preserve"> Convention on International Trade in Endangered Species, and the U.S. Endangered Species Act. Importantly, a</w:t>
      </w:r>
      <w:r w:rsidRPr="002E78D6">
        <w:rPr>
          <w:sz w:val="12"/>
        </w:rPr>
        <w:t>¶</w:t>
      </w:r>
      <w:r w:rsidR="00F80635" w:rsidRPr="001444C9">
        <w:rPr>
          <w:sz w:val="16"/>
        </w:rPr>
        <w:t xml:space="preserve"> biopolitical approach to endangered species management extends the focus beyond formal policies and regulatory</w:t>
      </w:r>
      <w:r w:rsidRPr="002E78D6">
        <w:rPr>
          <w:sz w:val="12"/>
        </w:rPr>
        <w:t>¶</w:t>
      </w:r>
      <w:r w:rsidR="00F80635" w:rsidRPr="001444C9">
        <w:rPr>
          <w:sz w:val="16"/>
        </w:rPr>
        <w:t xml:space="preserve"> norms to consider the specific calculative techniques and assumptions that first make endangerment visible and</w:t>
      </w:r>
      <w:r w:rsidRPr="002E78D6">
        <w:rPr>
          <w:sz w:val="12"/>
        </w:rPr>
        <w:t>¶</w:t>
      </w:r>
      <w:r w:rsidR="00F80635" w:rsidRPr="001444C9">
        <w:rPr>
          <w:sz w:val="16"/>
        </w:rPr>
        <w:t xml:space="preserve"> then summon forth solutions that appear both obvious and neutral.</w:t>
      </w:r>
      <w:r w:rsidRPr="002E78D6">
        <w:rPr>
          <w:sz w:val="12"/>
        </w:rPr>
        <w:t>¶</w:t>
      </w:r>
      <w:r w:rsidR="00F80635" w:rsidRPr="001444C9">
        <w:rPr>
          <w:sz w:val="16"/>
        </w:rPr>
        <w:t xml:space="preserve"> One important effect of the techniques that produce “species endangerment” is that c</w:t>
      </w:r>
      <w:r w:rsidR="00F80635" w:rsidRPr="00D34F97">
        <w:rPr>
          <w:rStyle w:val="StyleUnderline"/>
        </w:rPr>
        <w:t>onservation is reinforced as</w:t>
      </w:r>
      <w:r w:rsidRPr="002E78D6">
        <w:rPr>
          <w:rStyle w:val="StyleUnderline"/>
          <w:sz w:val="12"/>
          <w:u w:val="none"/>
        </w:rPr>
        <w:t>¶</w:t>
      </w:r>
      <w:r w:rsidR="00F80635" w:rsidRPr="00D34F97">
        <w:rPr>
          <w:rStyle w:val="StyleUnderline"/>
        </w:rPr>
        <w:t xml:space="preserve"> a technical pursuit in which decisions about non‐human life and death are made by highly trained experts</w:t>
      </w:r>
      <w:r w:rsidR="00F80635" w:rsidRPr="001444C9">
        <w:rPr>
          <w:sz w:val="16"/>
        </w:rPr>
        <w:t xml:space="preserve">. </w:t>
      </w:r>
      <w:r w:rsidR="00F80635" w:rsidRPr="00D34F97">
        <w:rPr>
          <w:rStyle w:val="StyleUnderline"/>
        </w:rPr>
        <w:t>The</w:t>
      </w:r>
      <w:r w:rsidRPr="002E78D6">
        <w:rPr>
          <w:rStyle w:val="StyleUnderline"/>
          <w:sz w:val="12"/>
          <w:u w:val="none"/>
        </w:rPr>
        <w:t>¶</w:t>
      </w:r>
      <w:r w:rsidR="00F80635" w:rsidRPr="00D34F97">
        <w:rPr>
          <w:rStyle w:val="StyleUnderline"/>
        </w:rPr>
        <w:t xml:space="preserve"> </w:t>
      </w:r>
      <w:r w:rsidR="00F80635" w:rsidRPr="00113E4A">
        <w:rPr>
          <w:rStyle w:val="Emphasis"/>
        </w:rPr>
        <w:t>counting, modeling, listing, and hierarchizing of species both draw on and consolidate the power of scientific expertise</w:t>
      </w:r>
      <w:r w:rsidRPr="002E78D6">
        <w:rPr>
          <w:rStyle w:val="Emphasis"/>
          <w:b w:val="0"/>
          <w:sz w:val="12"/>
          <w:u w:val="none"/>
        </w:rPr>
        <w:t>¶</w:t>
      </w:r>
      <w:r w:rsidR="00F80635" w:rsidRPr="00113E4A">
        <w:rPr>
          <w:rStyle w:val="Emphasis"/>
        </w:rPr>
        <w:t xml:space="preserve"> as the arbiter of what non‐humans should live or die </w:t>
      </w:r>
      <w:r w:rsidR="00F80635" w:rsidRPr="001444C9">
        <w:rPr>
          <w:sz w:val="16"/>
        </w:rPr>
        <w:t>(Youatt, 2008), presenting such processes as “rigorous and</w:t>
      </w:r>
      <w:r w:rsidRPr="002E78D6">
        <w:rPr>
          <w:sz w:val="12"/>
        </w:rPr>
        <w:t>¶</w:t>
      </w:r>
      <w:r w:rsidR="00F80635" w:rsidRPr="001444C9">
        <w:rPr>
          <w:sz w:val="16"/>
        </w:rPr>
        <w:t xml:space="preserve"> scientific” but often eliding that they are also “pragmatic, value laden, imperfect, and have some profound</w:t>
      </w:r>
      <w:r w:rsidRPr="002E78D6">
        <w:rPr>
          <w:sz w:val="12"/>
        </w:rPr>
        <w:t>¶</w:t>
      </w:r>
      <w:r w:rsidR="00F80635" w:rsidRPr="001444C9">
        <w:rPr>
          <w:sz w:val="16"/>
        </w:rPr>
        <w:t xml:space="preserve"> implications” (Pooley, 2015: 260). Further, </w:t>
      </w:r>
      <w:r w:rsidR="00F80635" w:rsidRPr="00D34F97">
        <w:rPr>
          <w:rStyle w:val="StyleUnderline"/>
        </w:rPr>
        <w:t>the same biopolitical techniques and regulatory norms that safeguard some</w:t>
      </w:r>
      <w:r w:rsidRPr="002E78D6">
        <w:rPr>
          <w:rStyle w:val="StyleUnderline"/>
          <w:sz w:val="12"/>
          <w:u w:val="none"/>
        </w:rPr>
        <w:t>¶</w:t>
      </w:r>
      <w:r w:rsidR="00F80635" w:rsidRPr="00D34F97">
        <w:rPr>
          <w:rStyle w:val="StyleUnderline"/>
        </w:rPr>
        <w:t xml:space="preserve"> species also </w:t>
      </w:r>
      <w:r w:rsidR="00F80635" w:rsidRPr="00113E4A">
        <w:rPr>
          <w:rStyle w:val="Emphasis"/>
        </w:rPr>
        <w:t>sanction or even compel the death of other populations</w:t>
      </w:r>
      <w:r w:rsidR="00F80635" w:rsidRPr="00D34F97">
        <w:rPr>
          <w:rStyle w:val="StyleUnderline"/>
        </w:rPr>
        <w:t>.</w:t>
      </w:r>
      <w:r w:rsidR="00F80635" w:rsidRPr="001444C9">
        <w:rPr>
          <w:sz w:val="16"/>
        </w:rPr>
        <w:t xml:space="preserve"> Here, it is the size of the population and/or</w:t>
      </w:r>
      <w:r w:rsidRPr="002E78D6">
        <w:rPr>
          <w:sz w:val="12"/>
        </w:rPr>
        <w:t>¶</w:t>
      </w:r>
      <w:r w:rsidR="00F80635" w:rsidRPr="001444C9">
        <w:rPr>
          <w:sz w:val="16"/>
        </w:rPr>
        <w:t xml:space="preserve"> habitat and the perceived level of peril that come together to bound what lives must be protected and what are</w:t>
      </w:r>
      <w:r w:rsidRPr="002E78D6">
        <w:rPr>
          <w:sz w:val="12"/>
        </w:rPr>
        <w:t>¶</w:t>
      </w:r>
      <w:r w:rsidR="00F80635" w:rsidRPr="001444C9">
        <w:rPr>
          <w:sz w:val="16"/>
        </w:rPr>
        <w:t xml:space="preserve"> allowed to die. For example, the U.S. Fish and Wildlife Service (USFWS, 2013) is legally compelled to protect declining</w:t>
      </w:r>
      <w:r w:rsidRPr="002E78D6">
        <w:rPr>
          <w:sz w:val="12"/>
        </w:rPr>
        <w:t>¶</w:t>
      </w:r>
      <w:r w:rsidR="00F80635" w:rsidRPr="001444C9">
        <w:rPr>
          <w:sz w:val="16"/>
        </w:rPr>
        <w:t xml:space="preserve"> populations of northern spotted owl (Strix occidentalis caurina), a species which is listed as threatened under the</w:t>
      </w:r>
      <w:r w:rsidRPr="002E78D6">
        <w:rPr>
          <w:sz w:val="12"/>
        </w:rPr>
        <w:t>¶</w:t>
      </w:r>
      <w:r w:rsidR="00F80635" w:rsidRPr="001444C9">
        <w:rPr>
          <w:sz w:val="16"/>
        </w:rPr>
        <w:t xml:space="preserve"> Endangered Species Act (ESA). In 2014, the USFWS initiated the experimental removal (killing) of barred owls (Strix</w:t>
      </w:r>
      <w:r w:rsidRPr="002E78D6">
        <w:rPr>
          <w:sz w:val="12"/>
        </w:rPr>
        <w:t>¶</w:t>
      </w:r>
      <w:r w:rsidR="00F80635" w:rsidRPr="001444C9">
        <w:rPr>
          <w:sz w:val="16"/>
        </w:rPr>
        <w:t xml:space="preserve"> varia), a species that is expanding its range into the Pacific Northwest and appears to be outcompeting the northern</w:t>
      </w:r>
      <w:r w:rsidRPr="002E78D6">
        <w:rPr>
          <w:sz w:val="12"/>
        </w:rPr>
        <w:t>¶</w:t>
      </w:r>
      <w:r w:rsidR="00F80635" w:rsidRPr="001444C9">
        <w:rPr>
          <w:sz w:val="16"/>
        </w:rPr>
        <w:t xml:space="preserve"> spotted owl. Through their designation as a threatened species under the Endangered Species Act, spotted owls are</w:t>
      </w:r>
      <w:r w:rsidRPr="002E78D6">
        <w:rPr>
          <w:sz w:val="12"/>
        </w:rPr>
        <w:t>¶</w:t>
      </w:r>
      <w:r w:rsidR="00F80635" w:rsidRPr="001444C9">
        <w:rPr>
          <w:sz w:val="16"/>
        </w:rPr>
        <w:t xml:space="preserve"> granted what Braverman (2015: 228) calls “political life,” while barred owls remain “biological life,” and are killable but</w:t>
      </w:r>
      <w:r w:rsidRPr="002E78D6">
        <w:rPr>
          <w:sz w:val="12"/>
        </w:rPr>
        <w:t>¶</w:t>
      </w:r>
      <w:r w:rsidR="00F80635" w:rsidRPr="001444C9">
        <w:rPr>
          <w:sz w:val="16"/>
        </w:rPr>
        <w:t xml:space="preserve"> seemingly ungrievable (Butler, 2009)</w:t>
      </w:r>
    </w:p>
    <w:p w14:paraId="44E2C2D4" w14:textId="77777777" w:rsidR="00F80635" w:rsidRDefault="00F80635" w:rsidP="00F80635">
      <w:pPr>
        <w:pStyle w:val="Heading4"/>
      </w:pPr>
      <w:r>
        <w:t xml:space="preserve">Biopolitical nature of conservation spills over to control of other peoples </w:t>
      </w:r>
    </w:p>
    <w:p w14:paraId="4A591EA0" w14:textId="77777777" w:rsidR="00F80635" w:rsidRPr="0040197E" w:rsidRDefault="00F80635" w:rsidP="00F80635">
      <w:pPr>
        <w:rPr>
          <w:rStyle w:val="Style13ptBold"/>
        </w:rPr>
      </w:pPr>
      <w:r>
        <w:rPr>
          <w:rStyle w:val="Style13ptBold"/>
        </w:rPr>
        <w:t>Biermann and Anderson ‘17</w:t>
      </w:r>
    </w:p>
    <w:p w14:paraId="7AB59967" w14:textId="073E63F1" w:rsidR="00F80635" w:rsidRPr="001444C9" w:rsidRDefault="00F80635" w:rsidP="00F80635">
      <w:r w:rsidRPr="001444C9">
        <w:t>(Biermann, C. Associate Professor Geography and Environmental Studies Department at u colorado springs , &amp; Anderson, R. M. Postdoctoral researcher at Boston university. Conservation, biopolitics, and the governance of life and death. Geography Compass, October 2017, 11(10), e12329. doi:10.1111/gec3.12329) //OC</w:t>
      </w:r>
    </w:p>
    <w:p w14:paraId="3B527DFB" w14:textId="0CFE3882" w:rsidR="00F80635" w:rsidRPr="001444C9" w:rsidRDefault="002E78D6" w:rsidP="00F80635">
      <w:pPr>
        <w:rPr>
          <w:sz w:val="16"/>
        </w:rPr>
      </w:pPr>
      <w:r w:rsidRPr="002E78D6">
        <w:rPr>
          <w:sz w:val="12"/>
        </w:rPr>
        <w:t>¶</w:t>
      </w:r>
      <w:r w:rsidR="00F80635" w:rsidRPr="001444C9">
        <w:rPr>
          <w:sz w:val="16"/>
        </w:rPr>
        <w:t xml:space="preserve"> Amidst radical changes in conservation, geographic scholarship has sought to make sense of how nature</w:t>
      </w:r>
      <w:r w:rsidRPr="002E78D6">
        <w:rPr>
          <w:sz w:val="12"/>
        </w:rPr>
        <w:t>¶</w:t>
      </w:r>
      <w:r w:rsidR="00F80635" w:rsidRPr="001444C9">
        <w:rPr>
          <w:sz w:val="16"/>
        </w:rPr>
        <w:t xml:space="preserve"> is known, protected, and produced. By contextualizing conservation within Foucauldian biopower and</w:t>
      </w:r>
      <w:r w:rsidRPr="002E78D6">
        <w:rPr>
          <w:sz w:val="12"/>
        </w:rPr>
        <w:t>¶</w:t>
      </w:r>
      <w:r w:rsidR="00F80635" w:rsidRPr="001444C9">
        <w:rPr>
          <w:sz w:val="16"/>
        </w:rPr>
        <w:t xml:space="preserve"> biopolitics, this work has emphasized that </w:t>
      </w:r>
      <w:r w:rsidR="00F80635" w:rsidRPr="00B42ABC">
        <w:rPr>
          <w:rStyle w:val="StyleUnderline"/>
        </w:rPr>
        <w:t xml:space="preserve">the </w:t>
      </w:r>
      <w:r w:rsidR="00F80635" w:rsidRPr="00A27B11">
        <w:rPr>
          <w:rStyle w:val="StyleUnderline"/>
          <w:highlight w:val="cyan"/>
        </w:rPr>
        <w:t>imperative to “make live and let die”</w:t>
      </w:r>
      <w:r w:rsidR="00F80635" w:rsidRPr="00B42ABC">
        <w:rPr>
          <w:rStyle w:val="StyleUnderline"/>
        </w:rPr>
        <w:t xml:space="preserve"> </w:t>
      </w:r>
      <w:r w:rsidR="00F80635" w:rsidRPr="00A27B11">
        <w:rPr>
          <w:rStyle w:val="StyleUnderline"/>
          <w:highlight w:val="cyan"/>
        </w:rPr>
        <w:t>extends</w:t>
      </w:r>
      <w:r w:rsidR="00F80635" w:rsidRPr="00B42ABC">
        <w:rPr>
          <w:rStyle w:val="StyleUnderline"/>
        </w:rPr>
        <w:t xml:space="preserve"> not only </w:t>
      </w:r>
      <w:r w:rsidR="00F80635" w:rsidRPr="00A27B11">
        <w:rPr>
          <w:rStyle w:val="StyleUnderline"/>
          <w:highlight w:val="cyan"/>
        </w:rPr>
        <w:t>to the</w:t>
      </w:r>
      <w:r w:rsidRPr="002E78D6">
        <w:rPr>
          <w:rStyle w:val="StyleUnderline"/>
          <w:sz w:val="12"/>
          <w:u w:val="none"/>
        </w:rPr>
        <w:t>¶</w:t>
      </w:r>
      <w:r w:rsidR="00F80635" w:rsidRPr="00A27B11">
        <w:rPr>
          <w:rStyle w:val="StyleUnderline"/>
          <w:highlight w:val="cyan"/>
        </w:rPr>
        <w:t xml:space="preserve"> governance of human</w:t>
      </w:r>
      <w:r w:rsidR="00F80635" w:rsidRPr="00B42ABC">
        <w:rPr>
          <w:rStyle w:val="StyleUnderline"/>
        </w:rPr>
        <w:t xml:space="preserve"> </w:t>
      </w:r>
      <w:r w:rsidR="00F80635" w:rsidRPr="00A27B11">
        <w:rPr>
          <w:rStyle w:val="StyleUnderline"/>
          <w:highlight w:val="cyan"/>
        </w:rPr>
        <w:t>life</w:t>
      </w:r>
      <w:r w:rsidR="00F80635" w:rsidRPr="00B42ABC">
        <w:rPr>
          <w:rStyle w:val="StyleUnderline"/>
        </w:rPr>
        <w:t xml:space="preserve"> but also to non‐humans as well.</w:t>
      </w:r>
      <w:r w:rsidR="00F80635" w:rsidRPr="001444C9">
        <w:rPr>
          <w:sz w:val="16"/>
        </w:rPr>
        <w:t xml:space="preserve"> At its core, conservation affirms various kinds of</w:t>
      </w:r>
      <w:r w:rsidRPr="002E78D6">
        <w:rPr>
          <w:sz w:val="12"/>
        </w:rPr>
        <w:t>¶</w:t>
      </w:r>
      <w:r w:rsidR="00F80635" w:rsidRPr="001444C9">
        <w:rPr>
          <w:sz w:val="16"/>
        </w:rPr>
        <w:t xml:space="preserve"> life—endangered species, wildlife with the “right” genetics, forms of life that make more life—while diminishing</w:t>
      </w:r>
      <w:r w:rsidRPr="002E78D6">
        <w:rPr>
          <w:sz w:val="12"/>
        </w:rPr>
        <w:t>¶</w:t>
      </w:r>
      <w:r w:rsidR="00F80635" w:rsidRPr="001444C9">
        <w:rPr>
          <w:sz w:val="16"/>
        </w:rPr>
        <w:t xml:space="preserve"> others. But neither are efforts at calculation and management successful in controlling life nor are their</w:t>
      </w:r>
      <w:r w:rsidRPr="002E78D6">
        <w:rPr>
          <w:sz w:val="12"/>
        </w:rPr>
        <w:t>¶</w:t>
      </w:r>
      <w:r w:rsidR="00F80635" w:rsidRPr="001444C9">
        <w:rPr>
          <w:sz w:val="16"/>
        </w:rPr>
        <w:t xml:space="preserve"> effects confined to the particular bodies that they target. Even </w:t>
      </w:r>
      <w:r w:rsidR="00F80635" w:rsidRPr="00B42ABC">
        <w:rPr>
          <w:rStyle w:val="StyleUnderline"/>
        </w:rPr>
        <w:t xml:space="preserve">as </w:t>
      </w:r>
      <w:r w:rsidR="00F80635" w:rsidRPr="00A27B11">
        <w:rPr>
          <w:rStyle w:val="StyleUnderline"/>
          <w:highlight w:val="cyan"/>
        </w:rPr>
        <w:t>conservation practices and discourses</w:t>
      </w:r>
      <w:r w:rsidR="00F80635" w:rsidRPr="00B42ABC">
        <w:rPr>
          <w:rStyle w:val="StyleUnderline"/>
        </w:rPr>
        <w:t xml:space="preserve"> </w:t>
      </w:r>
      <w:r w:rsidR="00F80635" w:rsidRPr="001444C9">
        <w:rPr>
          <w:sz w:val="16"/>
        </w:rPr>
        <w:t>affirm</w:t>
      </w:r>
      <w:r w:rsidRPr="002E78D6">
        <w:rPr>
          <w:sz w:val="12"/>
        </w:rPr>
        <w:t>¶</w:t>
      </w:r>
      <w:r w:rsidR="00F80635" w:rsidRPr="001444C9">
        <w:rPr>
          <w:sz w:val="16"/>
        </w:rPr>
        <w:t xml:space="preserve"> particular lives, they also </w:t>
      </w:r>
      <w:r w:rsidR="00F80635" w:rsidRPr="00A27B11">
        <w:rPr>
          <w:rStyle w:val="StyleUnderline"/>
          <w:highlight w:val="cyan"/>
        </w:rPr>
        <w:t>contribute</w:t>
      </w:r>
      <w:r w:rsidR="00F80635" w:rsidRPr="00B42ABC">
        <w:rPr>
          <w:rStyle w:val="StyleUnderline"/>
        </w:rPr>
        <w:t>, along with broader global economic and environmental changes</w:t>
      </w:r>
      <w:r w:rsidR="00F80635" w:rsidRPr="00A27B11">
        <w:rPr>
          <w:rStyle w:val="StyleUnderline"/>
          <w:highlight w:val="cyan"/>
        </w:rPr>
        <w:t>, to the</w:t>
      </w:r>
      <w:r w:rsidRPr="002E78D6">
        <w:rPr>
          <w:rStyle w:val="StyleUnderline"/>
          <w:sz w:val="12"/>
          <w:u w:val="none"/>
        </w:rPr>
        <w:t>¶</w:t>
      </w:r>
      <w:r w:rsidR="00F80635" w:rsidRPr="00A27B11">
        <w:rPr>
          <w:rStyle w:val="StyleUnderline"/>
          <w:highlight w:val="cyan"/>
        </w:rPr>
        <w:t xml:space="preserve"> marginalization and “</w:t>
      </w:r>
      <w:r w:rsidR="00F80635" w:rsidRPr="00A27B11">
        <w:rPr>
          <w:rStyle w:val="Emphasis"/>
          <w:highlight w:val="cyan"/>
        </w:rPr>
        <w:t>letting die” of some bodies and populations</w:t>
      </w:r>
      <w:r w:rsidR="00F80635" w:rsidRPr="00B42ABC">
        <w:rPr>
          <w:rStyle w:val="StyleUnderline"/>
        </w:rPr>
        <w:t xml:space="preserve">; the lives of rural people </w:t>
      </w:r>
      <w:r w:rsidR="00F80635" w:rsidRPr="00A27B11">
        <w:rPr>
          <w:rStyle w:val="StyleUnderline"/>
          <w:highlight w:val="cyan"/>
        </w:rPr>
        <w:t>in the Global Sout</w:t>
      </w:r>
      <w:r w:rsidR="00F80635" w:rsidRPr="00B42ABC">
        <w:rPr>
          <w:rStyle w:val="StyleUnderline"/>
        </w:rPr>
        <w:t>h,</w:t>
      </w:r>
      <w:r w:rsidRPr="002E78D6">
        <w:rPr>
          <w:rStyle w:val="StyleUnderline"/>
          <w:sz w:val="12"/>
          <w:u w:val="none"/>
        </w:rPr>
        <w:t>¶</w:t>
      </w:r>
      <w:r w:rsidR="00F80635" w:rsidRPr="00B42ABC">
        <w:rPr>
          <w:rStyle w:val="StyleUnderline"/>
        </w:rPr>
        <w:t xml:space="preserve"> for example, have been often made more precarious through the establishment of protected areas.</w:t>
      </w:r>
      <w:r w:rsidR="00F80635" w:rsidRPr="001444C9">
        <w:rPr>
          <w:sz w:val="16"/>
        </w:rPr>
        <w:t xml:space="preserve"> This occurs</w:t>
      </w:r>
      <w:r w:rsidRPr="002E78D6">
        <w:rPr>
          <w:sz w:val="12"/>
        </w:rPr>
        <w:t>¶</w:t>
      </w:r>
      <w:r w:rsidR="00F80635" w:rsidRPr="001444C9">
        <w:rPr>
          <w:sz w:val="16"/>
        </w:rPr>
        <w:t xml:space="preserve"> even as </w:t>
      </w:r>
      <w:r w:rsidR="00F80635" w:rsidRPr="00A27B11">
        <w:rPr>
          <w:rStyle w:val="StyleUnderline"/>
          <w:highlight w:val="cyan"/>
        </w:rPr>
        <w:t>conservation is increasingly justified as a project of affirming human life by protecting nature for the</w:t>
      </w:r>
      <w:r w:rsidRPr="002E78D6">
        <w:rPr>
          <w:rStyle w:val="StyleUnderline"/>
          <w:sz w:val="12"/>
          <w:u w:val="none"/>
        </w:rPr>
        <w:t>¶</w:t>
      </w:r>
      <w:r w:rsidR="00F80635" w:rsidRPr="00A27B11">
        <w:rPr>
          <w:rStyle w:val="StyleUnderline"/>
          <w:highlight w:val="cyan"/>
        </w:rPr>
        <w:t xml:space="preserve"> benefit of people</w:t>
      </w:r>
      <w:r w:rsidR="00F80635" w:rsidRPr="00B42ABC">
        <w:rPr>
          <w:rStyle w:val="StyleUnderline"/>
        </w:rPr>
        <w:t>.</w:t>
      </w:r>
      <w:r w:rsidRPr="002E78D6">
        <w:rPr>
          <w:sz w:val="12"/>
        </w:rPr>
        <w:t>¶</w:t>
      </w:r>
      <w:r w:rsidR="00F80635" w:rsidRPr="001444C9">
        <w:rPr>
          <w:sz w:val="16"/>
        </w:rPr>
        <w:t xml:space="preserve"> Importantly, however, there is not a single conservation biopolitics but instead a multiplicity of competing</w:t>
      </w:r>
      <w:r w:rsidRPr="002E78D6">
        <w:rPr>
          <w:sz w:val="12"/>
        </w:rPr>
        <w:t>¶</w:t>
      </w:r>
      <w:r w:rsidR="00F80635" w:rsidRPr="001444C9">
        <w:rPr>
          <w:sz w:val="16"/>
        </w:rPr>
        <w:t xml:space="preserve"> and overlapping forms of power/knowledge. Whereas endangered species management tends to essentialize life</w:t>
      </w:r>
      <w:r w:rsidRPr="002E78D6">
        <w:rPr>
          <w:sz w:val="12"/>
        </w:rPr>
        <w:t>¶</w:t>
      </w:r>
      <w:r w:rsidR="00F80635" w:rsidRPr="001444C9">
        <w:rPr>
          <w:sz w:val="16"/>
        </w:rPr>
        <w:t xml:space="preserve"> as it currently exists, aiming to preserve the particular life present on earth today, rewilding focuses not on</w:t>
      </w:r>
      <w:r w:rsidRPr="002E78D6">
        <w:rPr>
          <w:sz w:val="12"/>
        </w:rPr>
        <w:t>¶</w:t>
      </w:r>
      <w:r w:rsidR="00F80635" w:rsidRPr="001444C9">
        <w:rPr>
          <w:sz w:val="16"/>
        </w:rPr>
        <w:t xml:space="preserve"> composition but on promoting processes that will generate new and diverse life in the future. And while</w:t>
      </w:r>
      <w:r w:rsidRPr="002E78D6">
        <w:rPr>
          <w:sz w:val="12"/>
        </w:rPr>
        <w:t>¶</w:t>
      </w:r>
      <w:r w:rsidR="00F80635" w:rsidRPr="001444C9">
        <w:rPr>
          <w:sz w:val="16"/>
        </w:rPr>
        <w:t xml:space="preserve"> protected areas and rewilding both focus on the landscape milieu, breeding and conservation genetics</w:t>
      </w:r>
      <w:r w:rsidRPr="002E78D6">
        <w:rPr>
          <w:sz w:val="12"/>
        </w:rPr>
        <w:t>¶</w:t>
      </w:r>
      <w:r w:rsidR="00F80635" w:rsidRPr="001444C9">
        <w:rPr>
          <w:sz w:val="16"/>
        </w:rPr>
        <w:t xml:space="preserve"> emphasize the strands of DNA that comprise the genetic species body. Each </w:t>
      </w:r>
      <w:r w:rsidR="00F80635" w:rsidRPr="00A27B11">
        <w:rPr>
          <w:rStyle w:val="StyleUnderline"/>
          <w:highlight w:val="cyan"/>
        </w:rPr>
        <w:t>strategy involves different</w:t>
      </w:r>
      <w:r w:rsidRPr="002E78D6">
        <w:rPr>
          <w:rStyle w:val="StyleUnderline"/>
          <w:sz w:val="12"/>
          <w:u w:val="none"/>
        </w:rPr>
        <w:t>¶</w:t>
      </w:r>
      <w:r w:rsidR="00F80635" w:rsidRPr="00B42ABC">
        <w:rPr>
          <w:rStyle w:val="StyleUnderline"/>
        </w:rPr>
        <w:t xml:space="preserve"> val</w:t>
      </w:r>
      <w:r w:rsidR="00F80635" w:rsidRPr="00A27B11">
        <w:rPr>
          <w:rStyle w:val="StyleUnderline"/>
          <w:highlight w:val="cyan"/>
        </w:rPr>
        <w:t xml:space="preserve">uations of life and selections of </w:t>
      </w:r>
      <w:r w:rsidR="00F80635" w:rsidRPr="00A27B11">
        <w:rPr>
          <w:rStyle w:val="Emphasis"/>
          <w:highlight w:val="cyan"/>
        </w:rPr>
        <w:t>which forms to foster and which to let die or kill</w:t>
      </w:r>
      <w:r w:rsidR="00F80635" w:rsidRPr="00A27B11">
        <w:rPr>
          <w:rStyle w:val="StyleUnderline"/>
          <w:highlight w:val="cyan"/>
        </w:rPr>
        <w:t>.</w:t>
      </w:r>
      <w:r w:rsidR="00F80635" w:rsidRPr="00B42ABC">
        <w:rPr>
          <w:rStyle w:val="StyleUnderline"/>
        </w:rPr>
        <w:t xml:space="preserve"> </w:t>
      </w:r>
      <w:r w:rsidR="00F80635" w:rsidRPr="00A27B11">
        <w:rPr>
          <w:rStyle w:val="StyleUnderline"/>
          <w:highlight w:val="cyan"/>
        </w:rPr>
        <w:t>These biopolitical decisions</w:t>
      </w:r>
      <w:r w:rsidRPr="002E78D6">
        <w:rPr>
          <w:rStyle w:val="StyleUnderline"/>
          <w:sz w:val="12"/>
          <w:u w:val="none"/>
        </w:rPr>
        <w:t>¶</w:t>
      </w:r>
      <w:r w:rsidR="00F80635" w:rsidRPr="00A27B11">
        <w:rPr>
          <w:rStyle w:val="StyleUnderline"/>
          <w:highlight w:val="cyan"/>
        </w:rPr>
        <w:t xml:space="preserve"> are</w:t>
      </w:r>
      <w:r w:rsidR="00F80635" w:rsidRPr="00B42ABC">
        <w:rPr>
          <w:rStyle w:val="StyleUnderline"/>
        </w:rPr>
        <w:t xml:space="preserve"> made through </w:t>
      </w:r>
      <w:r w:rsidR="00F80635" w:rsidRPr="00A27B11">
        <w:rPr>
          <w:rStyle w:val="StyleUnderline"/>
          <w:highlight w:val="cyan"/>
        </w:rPr>
        <w:t>sets of scientific practices and discourses that</w:t>
      </w:r>
      <w:r w:rsidR="00F80635" w:rsidRPr="00B42ABC">
        <w:rPr>
          <w:rStyle w:val="StyleUnderline"/>
        </w:rPr>
        <w:t xml:space="preserve"> work to </w:t>
      </w:r>
      <w:r w:rsidR="00F80635" w:rsidRPr="00A27B11">
        <w:rPr>
          <w:rStyle w:val="Emphasis"/>
          <w:highlight w:val="cyan"/>
        </w:rPr>
        <w:t>bound life and render it knowable and</w:t>
      </w:r>
      <w:r w:rsidRPr="002E78D6">
        <w:rPr>
          <w:rStyle w:val="Emphasis"/>
          <w:b w:val="0"/>
          <w:sz w:val="12"/>
          <w:u w:val="none"/>
        </w:rPr>
        <w:t>¶</w:t>
      </w:r>
      <w:r w:rsidR="00F80635" w:rsidRPr="00A27B11">
        <w:rPr>
          <w:rStyle w:val="Emphasis"/>
          <w:highlight w:val="cyan"/>
        </w:rPr>
        <w:t xml:space="preserve"> thus governable</w:t>
      </w:r>
      <w:r w:rsidR="00F80635" w:rsidRPr="001444C9">
        <w:rPr>
          <w:sz w:val="16"/>
        </w:rPr>
        <w:t>. Consequently, a key contribution of the scholarship discussed here has been to track the rendering technical (Li, 2007) of conservation and to bring to light the assumptions, spatial practices, and value‐</w:t>
      </w:r>
      <w:r w:rsidRPr="002E78D6">
        <w:rPr>
          <w:sz w:val="12"/>
        </w:rPr>
        <w:t>¶</w:t>
      </w:r>
      <w:r w:rsidR="00F80635" w:rsidRPr="001444C9">
        <w:rPr>
          <w:sz w:val="16"/>
        </w:rPr>
        <w:t xml:space="preserve"> laden judgments that constitute it. T</w:t>
      </w:r>
      <w:r w:rsidR="00F80635" w:rsidRPr="00B42ABC">
        <w:rPr>
          <w:rStyle w:val="StyleUnderline"/>
        </w:rPr>
        <w:t xml:space="preserve">his notion that </w:t>
      </w:r>
      <w:r w:rsidR="00F80635" w:rsidRPr="00A27B11">
        <w:rPr>
          <w:rStyle w:val="Emphasis"/>
          <w:highlight w:val="cyan"/>
        </w:rPr>
        <w:t>conservation is biopolitical</w:t>
      </w:r>
      <w:r w:rsidR="00F80635" w:rsidRPr="00B42ABC">
        <w:rPr>
          <w:rStyle w:val="StyleUnderline"/>
        </w:rPr>
        <w:t xml:space="preserve">—that </w:t>
      </w:r>
      <w:r w:rsidR="00F80635" w:rsidRPr="00A27B11">
        <w:rPr>
          <w:rStyle w:val="StyleUnderline"/>
          <w:highlight w:val="cyan"/>
        </w:rPr>
        <w:t>its foundational understandings</w:t>
      </w:r>
      <w:r w:rsidR="00F80635" w:rsidRPr="00B42ABC">
        <w:rPr>
          <w:rStyle w:val="StyleUnderline"/>
        </w:rPr>
        <w:t xml:space="preserve"> </w:t>
      </w:r>
      <w:r w:rsidR="00F80635" w:rsidRPr="00A27B11">
        <w:rPr>
          <w:rStyle w:val="StyleUnderline"/>
          <w:highlight w:val="cyan"/>
        </w:rPr>
        <w:t>and assumptions produce</w:t>
      </w:r>
      <w:r w:rsidRPr="002E78D6">
        <w:rPr>
          <w:rStyle w:val="StyleUnderline"/>
          <w:sz w:val="12"/>
          <w:u w:val="none"/>
        </w:rPr>
        <w:t>¶</w:t>
      </w:r>
      <w:r w:rsidR="00F80635" w:rsidRPr="00A27B11">
        <w:rPr>
          <w:rStyle w:val="StyleUnderline"/>
          <w:highlight w:val="cyan"/>
        </w:rPr>
        <w:t xml:space="preserve"> valuations of life that foster some lives while diminishing others</w:t>
      </w:r>
      <w:r w:rsidR="00F80635" w:rsidRPr="001444C9">
        <w:rPr>
          <w:sz w:val="16"/>
        </w:rPr>
        <w:t>—is most effective as a starting point rather than</w:t>
      </w:r>
      <w:r w:rsidRPr="002E78D6">
        <w:rPr>
          <w:sz w:val="12"/>
        </w:rPr>
        <w:t>¶</w:t>
      </w:r>
      <w:r w:rsidR="00F80635" w:rsidRPr="001444C9">
        <w:rPr>
          <w:sz w:val="16"/>
        </w:rPr>
        <w:t xml:space="preserve"> an endpoint for research. The most significant questions that arise from this literature center not on if</w:t>
      </w:r>
      <w:r w:rsidRPr="002E78D6">
        <w:rPr>
          <w:sz w:val="12"/>
        </w:rPr>
        <w:t>¶</w:t>
      </w:r>
      <w:r w:rsidR="00F80635" w:rsidRPr="001444C9">
        <w:rPr>
          <w:sz w:val="16"/>
        </w:rPr>
        <w:t xml:space="preserve"> conservation is biopolitical, or even how, but rather on what the biopolitical stakes are of various conservation</w:t>
      </w:r>
      <w:r w:rsidRPr="002E78D6">
        <w:rPr>
          <w:sz w:val="12"/>
        </w:rPr>
        <w:t>¶</w:t>
      </w:r>
      <w:r w:rsidR="00F80635" w:rsidRPr="001444C9">
        <w:rPr>
          <w:sz w:val="16"/>
        </w:rPr>
        <w:t xml:space="preserve"> discourses and practices. At its best, the Foucauldian biopolitical approach we review here works to expand</w:t>
      </w:r>
      <w:r w:rsidRPr="002E78D6">
        <w:rPr>
          <w:sz w:val="12"/>
        </w:rPr>
        <w:t>¶</w:t>
      </w:r>
      <w:r w:rsidR="00F80635" w:rsidRPr="001444C9">
        <w:rPr>
          <w:sz w:val="16"/>
        </w:rPr>
        <w:t xml:space="preserve"> the possibilities of what conservation involves and who is authorized to take part in debates and decisions about</w:t>
      </w:r>
      <w:r w:rsidRPr="002E78D6">
        <w:rPr>
          <w:sz w:val="12"/>
        </w:rPr>
        <w:t>¶</w:t>
      </w:r>
      <w:r w:rsidR="00F80635" w:rsidRPr="001444C9">
        <w:rPr>
          <w:sz w:val="16"/>
        </w:rPr>
        <w:t xml:space="preserve"> what life should be protected, how, why, and for whom. We envision this potential expansion to be in line with</w:t>
      </w:r>
      <w:r w:rsidRPr="002E78D6">
        <w:rPr>
          <w:sz w:val="12"/>
        </w:rPr>
        <w:t>¶</w:t>
      </w:r>
      <w:r w:rsidR="00F80635" w:rsidRPr="001444C9">
        <w:rPr>
          <w:sz w:val="16"/>
        </w:rPr>
        <w:t xml:space="preserve"> calls from within science and technology studies to enact a science that actively acknowledges the limitations of</w:t>
      </w:r>
      <w:r w:rsidRPr="002E78D6">
        <w:rPr>
          <w:sz w:val="12"/>
        </w:rPr>
        <w:t>¶</w:t>
      </w:r>
      <w:r w:rsidR="00F80635" w:rsidRPr="001444C9">
        <w:rPr>
          <w:sz w:val="16"/>
        </w:rPr>
        <w:t xml:space="preserve"> expert‐led technical analytic frameworks that seek objective, value‐neutral knowledge to inform decision‐making</w:t>
      </w:r>
      <w:r w:rsidRPr="002E78D6">
        <w:rPr>
          <w:sz w:val="12"/>
        </w:rPr>
        <w:t>¶</w:t>
      </w:r>
      <w:r w:rsidR="00F80635" w:rsidRPr="001444C9">
        <w:rPr>
          <w:sz w:val="16"/>
        </w:rPr>
        <w:t xml:space="preserve"> (e.g., Jasanoff, 2007). Indeed, showing conservation to be a biopolitical endeavor may help to normalize debate</w:t>
      </w:r>
      <w:r w:rsidRPr="002E78D6">
        <w:rPr>
          <w:sz w:val="12"/>
        </w:rPr>
        <w:t>¶</w:t>
      </w:r>
      <w:r w:rsidR="00F80635" w:rsidRPr="001444C9">
        <w:rPr>
          <w:sz w:val="16"/>
        </w:rPr>
        <w:t xml:space="preserve"> and uncertainty in science, thus countering recent calls for the excision of values and norms from the ecological</w:t>
      </w:r>
      <w:r w:rsidRPr="002E78D6">
        <w:rPr>
          <w:sz w:val="12"/>
        </w:rPr>
        <w:t>¶</w:t>
      </w:r>
      <w:r w:rsidR="00F80635" w:rsidRPr="001444C9">
        <w:rPr>
          <w:sz w:val="16"/>
        </w:rPr>
        <w:t xml:space="preserve"> sciences (Davis et al., 2011).</w:t>
      </w:r>
    </w:p>
    <w:p w14:paraId="66B7CB6A" w14:textId="77777777" w:rsidR="00F80635" w:rsidRDefault="00F80635" w:rsidP="00F80635">
      <w:pPr>
        <w:pStyle w:val="Heading4"/>
      </w:pPr>
      <w:r>
        <w:t>Their narrative of conservation is rooted in biopolitical control that datafies extinction scenarios.</w:t>
      </w:r>
    </w:p>
    <w:p w14:paraId="34039B6B" w14:textId="514D07E2" w:rsidR="00F80635" w:rsidRPr="001444C9" w:rsidRDefault="00F80635" w:rsidP="00F80635">
      <w:r>
        <w:rPr>
          <w:rStyle w:val="Style13ptBold"/>
        </w:rPr>
        <w:t xml:space="preserve">Biermann and Mansfield 14 </w:t>
      </w:r>
      <w:r w:rsidRPr="001444C9">
        <w:t xml:space="preserve">(Christine Biermann and Becky Mansfield (ohio state university). “Biodiversity, Purity, and Death: Conservation Biology as Biopolitics,” </w:t>
      </w:r>
      <w:r w:rsidRPr="001444C9">
        <w:rPr>
          <w:i/>
          <w:iCs/>
        </w:rPr>
        <w:t>Environment and Planning D: Society and Space</w:t>
      </w:r>
      <w:r w:rsidRPr="001444C9">
        <w:t xml:space="preserve">. 2014. </w:t>
      </w:r>
      <w:r w:rsidRPr="00ED7B4B">
        <w:t>https://www.researchgate.net/publication/275321026_Biodiversity_Purity_and_Death_Conservation_Biology_as_Biopolitics</w:t>
      </w:r>
      <w:r>
        <w:rPr>
          <w:rStyle w:val="Hyperlink"/>
        </w:rPr>
        <w:t xml:space="preserve"> </w:t>
      </w:r>
      <w:r w:rsidRPr="001444C9">
        <w:t>) [A.G] + @ehatt</w:t>
      </w:r>
    </w:p>
    <w:p w14:paraId="6C8D431F" w14:textId="6EB4D07F" w:rsidR="00F80635" w:rsidRPr="001444C9" w:rsidRDefault="00F80635" w:rsidP="00F80635">
      <w:pPr>
        <w:rPr>
          <w:sz w:val="16"/>
        </w:rPr>
      </w:pPr>
      <w:r w:rsidRPr="001444C9">
        <w:rPr>
          <w:sz w:val="16"/>
        </w:rPr>
        <w:t xml:space="preserve">Conservation biology: the biopolitical science The emergence of </w:t>
      </w:r>
      <w:r w:rsidRPr="002E4853">
        <w:rPr>
          <w:rStyle w:val="StyleUnderline"/>
        </w:rPr>
        <w:t>conservation biology as a crisis-oriented discipline in the late 20th century marks a significant shift in the American relationship with ‘nature’.</w:t>
      </w:r>
      <w:r w:rsidRPr="001444C9">
        <w:rPr>
          <w:sz w:val="16"/>
        </w:rPr>
        <w:t xml:space="preserve"> Today’s </w:t>
      </w:r>
      <w:r w:rsidRPr="002E4853">
        <w:rPr>
          <w:rStyle w:val="StyleUnderline"/>
        </w:rPr>
        <w:t>conservationists by and large aim to foster and protect the diversity of nonhuman life</w:t>
      </w:r>
      <w:r w:rsidRPr="001444C9">
        <w:rPr>
          <w:sz w:val="16"/>
        </w:rPr>
        <w:t xml:space="preserve">, taking as their object not individuals (eg, trees, charismatic animals, or geological formations) but populations, communities, and species. </w:t>
      </w:r>
      <w:r w:rsidRPr="002E4853">
        <w:rPr>
          <w:rStyle w:val="StyleUnderline"/>
        </w:rPr>
        <w:t xml:space="preserve">In colonial and early America, by contrast, nature was commonly viewed as something to be </w:t>
      </w:r>
      <w:r w:rsidRPr="002E4853">
        <w:rPr>
          <w:rStyle w:val="Emphasis"/>
        </w:rPr>
        <w:t>seized, possessed, and exploited</w:t>
      </w:r>
      <w:r w:rsidRPr="001444C9">
        <w:rPr>
          <w:sz w:val="16"/>
        </w:rPr>
        <w:t xml:space="preserve"> (Nash, 2001). </w:t>
      </w:r>
      <w:r w:rsidRPr="002E4853">
        <w:rPr>
          <w:rStyle w:val="Emphasis"/>
        </w:rPr>
        <w:t>Landscapes</w:t>
      </w:r>
      <w:r w:rsidRPr="002E4853">
        <w:rPr>
          <w:rStyle w:val="StyleUnderline"/>
        </w:rPr>
        <w:t xml:space="preserve"> of the New World were </w:t>
      </w:r>
      <w:r w:rsidRPr="002E4853">
        <w:rPr>
          <w:rStyle w:val="Emphasis"/>
        </w:rPr>
        <w:t>perceived as vast, dangerous, or, at best, useless</w:t>
      </w:r>
      <w:r w:rsidRPr="002E4853">
        <w:rPr>
          <w:rStyle w:val="StyleUnderline"/>
        </w:rPr>
        <w:t xml:space="preserve">, and settlers moved to conquer, tame, and improve them by </w:t>
      </w:r>
      <w:r w:rsidRPr="002E4853">
        <w:rPr>
          <w:rStyle w:val="Emphasis"/>
        </w:rPr>
        <w:t>clearing forests, hunting predators to near extinction</w:t>
      </w:r>
      <w:r w:rsidRPr="002E4853">
        <w:rPr>
          <w:rStyle w:val="StyleUnderline"/>
        </w:rPr>
        <w:t>, and forcing native people westward—all acts of seizure and sovereignty both over nonhuman nature and over those humans understood to be outside of the American body politic</w:t>
      </w:r>
      <w:r w:rsidRPr="001444C9">
        <w:rPr>
          <w:sz w:val="16"/>
        </w:rPr>
        <w:t xml:space="preserve">. We see in the moment of westward expansion the culmination of sovereign power in “the privilege to seize hold of life in order to suppress it” (Foucault, 1990, page 136). </w:t>
      </w:r>
      <w:r w:rsidRPr="002E4853">
        <w:rPr>
          <w:rStyle w:val="StyleUnderline"/>
        </w:rPr>
        <w:t>By the late 19th century, as forests were cleared, prairies plowed</w:t>
      </w:r>
      <w:r w:rsidRPr="001444C9">
        <w:rPr>
          <w:sz w:val="16"/>
        </w:rPr>
        <w:t xml:space="preserve">, and Native American tribes defeated </w:t>
      </w:r>
      <w:r w:rsidRPr="002E4853">
        <w:rPr>
          <w:rStyle w:val="StyleUnderline"/>
        </w:rPr>
        <w:t xml:space="preserve">(in short, as there was less wilderness left to conquer), </w:t>
      </w:r>
      <w:r w:rsidRPr="002E4853">
        <w:rPr>
          <w:rStyle w:val="Emphasis"/>
        </w:rPr>
        <w:t>a new biopolitical desire to make nature live began to surface alongside sovereign control</w:t>
      </w:r>
      <w:r w:rsidRPr="001444C9">
        <w:rPr>
          <w:sz w:val="16"/>
        </w:rPr>
        <w:t xml:space="preserve">. In the emerging Romantic understanding, </w:t>
      </w:r>
      <w:r w:rsidRPr="002E4853">
        <w:rPr>
          <w:rStyle w:val="StyleUnderline"/>
        </w:rPr>
        <w:t>nature took on new salience, as a small but significant minority of Americans began to view it as sublime, sacred, and an essential part of American national identity</w:t>
      </w:r>
      <w:r w:rsidRPr="001444C9">
        <w:rPr>
          <w:sz w:val="16"/>
        </w:rPr>
        <w:t xml:space="preserve"> (Nash, 2001; Runte, 1987). Acclaimed natural landscapes such as the Grand Canyon, Yosemite Valley, and the geyser basins of Yellowstone served as proof of American exceptionalism, and although their preservation paved the way for the modern environmental movement, the early logic of this movement was one of “monumentalism, not environmentalism” (Runte, 1987, page 29). At the same time, conservationists such as Gifford Pinchot advocated a utilitarian and consumption-based approach to managing and stewarding natural resources for national development (Knight and Bates, 1995). In these ways, </w:t>
      </w:r>
      <w:r w:rsidRPr="006554A8">
        <w:rPr>
          <w:rStyle w:val="StyleUnderline"/>
        </w:rPr>
        <w:t>the initial steps toward biopolitical environmentalism were not a departure from sovereign power but rather an expansion of it,</w:t>
      </w:r>
      <w:r w:rsidRPr="001444C9">
        <w:rPr>
          <w:sz w:val="16"/>
        </w:rPr>
        <w:t xml:space="preserve"> exemplifying Bruce Braun’s claim that </w:t>
      </w:r>
      <w:r w:rsidRPr="006554A8">
        <w:rPr>
          <w:rStyle w:val="StyleUnderline"/>
        </w:rPr>
        <w:t>“the government of ‘life’ has revealed itself to be intimately related to the exercise and extension of sovereign power</w:t>
      </w:r>
      <w:r w:rsidRPr="001444C9">
        <w:rPr>
          <w:sz w:val="16"/>
        </w:rPr>
        <w:t xml:space="preserve">” (2007, page 8). By the mid-20th century, the overt justification for the protection of nature had shifted away from American exceptionalism and toward ecological health and integrity (eg, Leopold, 1949). Ecology as a science developed to focus on interactions between organisms and their environments; with concepts such as ecosystems and the balance of nature, it became the central science associated with environmentalism (Worster, 1994). Conservation biology grew out of this intertwining of ecology, as a science, and the American environmental movement. The ‘official’ formation of conservation biology as a discipline is cited as early evening on May 8, 1985, at the end of the Second Conference on Conservation Biology in Ann Arbor, Michigan. An informal motion established the Society for Conservation Biology along with a new academic journal Conservation Biology (Sarkar, 2009). Those instrumental in establishing the discipline sought to separate themselves from scientists who perceived the environment as a set of natural resources to be protected for human consumption (Sarkar, 2009; Soulé, 1985). Whereas scientists in the natural resources and forestry worlds generally sought to manage a small number of highly valuable species (such as high-yield timber species and wild fisheries), </w:t>
      </w:r>
      <w:r w:rsidRPr="008C0A50">
        <w:rPr>
          <w:rStyle w:val="StyleUnderline"/>
        </w:rPr>
        <w:t>conservation biologists aimed to protect all species based on two somewhat conflicting ideas: the idea that nature has intrinsic value extending beyond its utility to human society, and the idea that nature’s diversity might someday be valuable to human society</w:t>
      </w:r>
      <w:r w:rsidRPr="001444C9">
        <w:rPr>
          <w:sz w:val="16"/>
        </w:rPr>
        <w:t xml:space="preserve"> [eg, to adapt agricultural crops to climate change (Soulé, 1985)], even if not yet. Thus, </w:t>
      </w:r>
      <w:r w:rsidRPr="008C0A50">
        <w:rPr>
          <w:rStyle w:val="StyleUnderline"/>
        </w:rPr>
        <w:t>the organizing principle is that it is not enough to know nature; one must also use that knowledge to effectively manage and even foster the diversity of life</w:t>
      </w:r>
      <w:r w:rsidRPr="001444C9">
        <w:rPr>
          <w:sz w:val="16"/>
        </w:rPr>
        <w:t xml:space="preserve">. While scientific knowledge is always shaped by social processes and dominant social metaphors (Law, 2004; Sismondo, 2010; Worster, 1994), conservation biology is distinct from many other fields in that practitioners aim not merely to uncover facts but also to develop recommendations and take action (Soulé, 1985). </w:t>
      </w:r>
      <w:r w:rsidRPr="008C0A50">
        <w:rPr>
          <w:rStyle w:val="StyleUnderline"/>
        </w:rPr>
        <w:t>The “</w:t>
      </w:r>
      <w:r w:rsidRPr="00A27795">
        <w:rPr>
          <w:rStyle w:val="Emphasis"/>
        </w:rPr>
        <w:t>right of the sword” over nature</w:t>
      </w:r>
      <w:r w:rsidRPr="008C0A50">
        <w:rPr>
          <w:rStyle w:val="StyleUnderline"/>
        </w:rPr>
        <w:t xml:space="preserve"> has not been replaced per se but </w:t>
      </w:r>
      <w:r w:rsidRPr="00A27795">
        <w:rPr>
          <w:rStyle w:val="Emphasis"/>
        </w:rPr>
        <w:t>has been permeated</w:t>
      </w:r>
      <w:r w:rsidRPr="008C0A50">
        <w:rPr>
          <w:rStyle w:val="StyleUnderline"/>
        </w:rPr>
        <w:t xml:space="preserve"> by a new right to “</w:t>
      </w:r>
      <w:r w:rsidRPr="00A27795">
        <w:rPr>
          <w:rStyle w:val="Emphasis"/>
        </w:rPr>
        <w:t>make live and let die</w:t>
      </w:r>
      <w:r w:rsidRPr="00A27795">
        <w:rPr>
          <w:rStyle w:val="StyleUnderline"/>
        </w:rPr>
        <w:t xml:space="preserve">”, manifest as the right and duty to catalog life at the level of the </w:t>
      </w:r>
      <w:r w:rsidRPr="00A27795">
        <w:rPr>
          <w:rStyle w:val="Emphasis"/>
        </w:rPr>
        <w:t>species, organism, and genome, make nonhuman species live</w:t>
      </w:r>
      <w:r w:rsidRPr="00A27795">
        <w:rPr>
          <w:rStyle w:val="StyleUnderline"/>
        </w:rPr>
        <w:t xml:space="preserve">, and preserve certain visions of nature—all this while allowing abnormal or “debilitated” genes, individuals, and populations to die off </w:t>
      </w:r>
      <w:r w:rsidRPr="001444C9">
        <w:rPr>
          <w:sz w:val="16"/>
        </w:rPr>
        <w:t xml:space="preserve">(Soulé, 1985, page 731). </w:t>
      </w:r>
      <w:r w:rsidRPr="00A27795">
        <w:rPr>
          <w:rStyle w:val="StyleUnderline"/>
        </w:rPr>
        <w:t xml:space="preserve">Biopower has not come to replace sovereign power, and the </w:t>
      </w:r>
      <w:r w:rsidRPr="00A27795">
        <w:rPr>
          <w:rStyle w:val="Emphasis"/>
        </w:rPr>
        <w:t>biological materiality</w:t>
      </w:r>
      <w:r w:rsidRPr="00A27795">
        <w:rPr>
          <w:rStyle w:val="StyleUnderline"/>
        </w:rPr>
        <w:t xml:space="preserve"> of nature </w:t>
      </w:r>
      <w:r w:rsidRPr="00A27795">
        <w:rPr>
          <w:rStyle w:val="Emphasis"/>
        </w:rPr>
        <w:t>remains firmly tied to its political and social dimensions</w:t>
      </w:r>
      <w:r w:rsidRPr="001444C9">
        <w:rPr>
          <w:sz w:val="16"/>
        </w:rPr>
        <w:t xml:space="preserve"> (Braun, 2007). Indeed, </w:t>
      </w:r>
      <w:r w:rsidRPr="00A27795">
        <w:rPr>
          <w:rStyle w:val="StyleUnderline"/>
        </w:rPr>
        <w:t>intervention in biological processes has</w:t>
      </w:r>
      <w:r w:rsidRPr="001444C9">
        <w:rPr>
          <w:sz w:val="16"/>
        </w:rPr>
        <w:t xml:space="preserve"> both </w:t>
      </w:r>
      <w:r w:rsidRPr="00A27795">
        <w:rPr>
          <w:rStyle w:val="StyleUnderline"/>
        </w:rPr>
        <w:t>complemented</w:t>
      </w:r>
      <w:r w:rsidRPr="001444C9">
        <w:rPr>
          <w:sz w:val="16"/>
        </w:rPr>
        <w:t xml:space="preserve"> and complicated human—and particularly </w:t>
      </w:r>
      <w:r w:rsidRPr="00A27795">
        <w:rPr>
          <w:rStyle w:val="StyleUnderline"/>
        </w:rPr>
        <w:t>capitalist—exploitation of nature</w:t>
      </w:r>
      <w:r w:rsidRPr="001444C9">
        <w:rPr>
          <w:sz w:val="16"/>
        </w:rPr>
        <w:t xml:space="preserve">. Ultimately, however, the random element of life can never be fully brought into the realm of management, as the “complexities of matters [make] governance and rule frighteningly unpredictable” (Hinchliffe and Bingham, 2008, page 1534). In other words, life—both human and nonhuman—constantly escapes control, and to promote and protect life means to acknowledge the dynamism and inherent unpredictability of biological processes. Hinchliffe and Bingham (2008) explain that the challenge of securing life is a “paradox, where the need for control is also the need for an absence of control” (page 1547). This paradox lies at the root of conservation biology and associated fields. Conservation biology’s core concepts Biodiversity: populations in crisis Conservation biology emerged in tandem with the now commonplace concept of biodiversity (Takacs, 1996). According to Michael Soulé, one of the field’s founders and most prominent practitioners, the purpose of conservation biology is to “provide principles and tools for preserving biological diversity” (1985, page 727). </w:t>
      </w:r>
      <w:r w:rsidRPr="00CC3BB7">
        <w:rPr>
          <w:rStyle w:val="StyleUnderline"/>
        </w:rPr>
        <w:t xml:space="preserve">In this way conservation biology is a crisis-oriented discipline. The concept of biodiversity, and the idea that a </w:t>
      </w:r>
      <w:r w:rsidRPr="00CC3BB7">
        <w:rPr>
          <w:rStyle w:val="Emphasis"/>
        </w:rPr>
        <w:t>biodiversity crisis was well underway</w:t>
      </w:r>
      <w:r w:rsidRPr="00CC3BB7">
        <w:rPr>
          <w:rStyle w:val="StyleUnderline"/>
        </w:rPr>
        <w:t xml:space="preserve">, represents conservation biology’s first and arguably most central truth </w:t>
      </w:r>
      <w:r w:rsidRPr="00CC3BB7">
        <w:rPr>
          <w:rStyle w:val="Emphasis"/>
        </w:rPr>
        <w:t>discourse about the ‘vital’ character of living beings</w:t>
      </w:r>
      <w:r w:rsidRPr="00CC3BB7">
        <w:rPr>
          <w:rStyle w:val="StyleUnderline"/>
        </w:rPr>
        <w:t>, a key feature of biopower</w:t>
      </w:r>
      <w:r w:rsidRPr="001444C9">
        <w:rPr>
          <w:sz w:val="16"/>
        </w:rPr>
        <w:t xml:space="preserve"> (Rabinow and Rose, 2006). Using an array of authorities, from photographs of tropical deforestation published in National Geographic (eg, O’Neill, 1993; White, 1983) to </w:t>
      </w:r>
      <w:r w:rsidRPr="00BA2746">
        <w:rPr>
          <w:rStyle w:val="StyleUnderline"/>
        </w:rPr>
        <w:t xml:space="preserve">ecologists who had witnessed species declines firsthand at their field sites, conservation biology made legible and upheld the idea of biodiversity as simultaneously essential and imperiled. Framed as a matter of </w:t>
      </w:r>
      <w:r w:rsidRPr="00BA2746">
        <w:rPr>
          <w:rStyle w:val="Emphasis"/>
        </w:rPr>
        <w:t>biopolitical urgency</w:t>
      </w:r>
      <w:r w:rsidRPr="00BA2746">
        <w:rPr>
          <w:rStyle w:val="StyleUnderline"/>
        </w:rPr>
        <w:t xml:space="preserve">, this </w:t>
      </w:r>
      <w:r w:rsidRPr="00BA2746">
        <w:rPr>
          <w:rStyle w:val="Emphasis"/>
        </w:rPr>
        <w:t>problematization of a biodiversity crisis is shot through with sovereign claims to truth and objectivity</w:t>
      </w:r>
      <w:r w:rsidRPr="00BA2746">
        <w:rPr>
          <w:rStyle w:val="StyleUnderline"/>
        </w:rPr>
        <w:t xml:space="preserve">, as scientists become authorized not only to speak for nonhuman nature but also to identify and </w:t>
      </w:r>
      <w:r w:rsidRPr="00BA2746">
        <w:rPr>
          <w:rStyle w:val="Emphasis"/>
        </w:rPr>
        <w:t>wage war against the actors and actions</w:t>
      </w:r>
      <w:r w:rsidRPr="00BA2746">
        <w:rPr>
          <w:rStyle w:val="StyleUnderline"/>
        </w:rPr>
        <w:t xml:space="preserve">— both human and nonhuman—that threaten the future of life. </w:t>
      </w:r>
      <w:r w:rsidRPr="001444C9">
        <w:rPr>
          <w:sz w:val="16"/>
        </w:rPr>
        <w:t xml:space="preserve">For conservation biologists, the crisis of biodiversity loss does not refer to individual organisms, but to gene pools, populations, species, and ecosystems. Indeed, the welfare of organisms is considered to be far beyond the purview of the field, and intervening at the level of the individual is acceptable only when such intervention will benefit the population at large. “ It may seem logical to extend the aversion of anthropogenic extinction of populations to the suffering and untimely deaths of individuals because populations are composed of individuals. I do not believe this step is necessary or desirable for conservation biology. Although disease and suffering in animals are unpleasant and, perhaps, regrettable, biologists recognize that conservation is engaged in the protection of the integrity and continuity of natural processes, not the welfare of individuals … . Evolution, as it occurs in nature, could not proceed without the suffering inseparable from hunger, disease, and predation” (Soulé, 1985, page 731, emphasis added). </w:t>
      </w:r>
      <w:r w:rsidRPr="00BA2746">
        <w:rPr>
          <w:rStyle w:val="StyleUnderline"/>
        </w:rPr>
        <w:t xml:space="preserve">This passage establishes the </w:t>
      </w:r>
      <w:r w:rsidRPr="00BA2746">
        <w:rPr>
          <w:rStyle w:val="Emphasis"/>
        </w:rPr>
        <w:t>primacy of the population</w:t>
      </w:r>
      <w:r w:rsidRPr="00BA2746">
        <w:rPr>
          <w:rStyle w:val="StyleUnderline"/>
        </w:rPr>
        <w:t xml:space="preserve">, a hallmark feature of </w:t>
      </w:r>
      <w:r w:rsidRPr="004072E8">
        <w:rPr>
          <w:rStyle w:val="StyleUnderline"/>
        </w:rPr>
        <w:t>biopolitics. Managing individual nonhuman lives is meaningless in responding to the crisis of biodiversity loss</w:t>
      </w:r>
      <w:r w:rsidRPr="001444C9">
        <w:rPr>
          <w:sz w:val="16"/>
        </w:rPr>
        <w:t xml:space="preserve">; individual lives acquire meaning only when they advance the long-term well-being of the broader population or are essential to sustaining key biological processes, especially evolution. Evolution: prescriptive futures Evolution represents a second main truth discourse of conservation biology in that it is considered the engine fueling biological differences. Without evolution, there is no biodiversity, there is no life. As Soulé writes, “Assuming that life itself is good, how can one maintain an ethical neutrality about evolution? Life itself owes its existence and present diversity to the evolutionary process. Evolution is the machine, and life is its product” (1985, page 731). But evolutionary processes occur at the scale of the population over many generations, reinforcing the idea that nature is best managed at the level of general phenomena. By classifying populations as evolutionarily significant units, for example, scientists give conservation priority to groups of organisms within a species that share a common evolutionary heritage, have unique adaptations, and may eventually diverge significantly from the remainder of the species (Crandall et al, 2000; Moritz, 1994; Ryder, 1986). </w:t>
      </w:r>
      <w:r w:rsidRPr="001C3FE6">
        <w:rPr>
          <w:rStyle w:val="StyleUnderline"/>
        </w:rPr>
        <w:t xml:space="preserve">In this way </w:t>
      </w:r>
      <w:r w:rsidRPr="001C3FE6">
        <w:rPr>
          <w:rStyle w:val="Emphasis"/>
        </w:rPr>
        <w:t>conservation biology is explicitly future-oriented and prescriptive</w:t>
      </w:r>
      <w:r w:rsidRPr="001C3FE6">
        <w:rPr>
          <w:rStyle w:val="StyleUnderline"/>
        </w:rPr>
        <w:t xml:space="preserve">: it seeks to make some ecological futures possible while precluding futures that are less lively and less diverse. </w:t>
      </w:r>
      <w:r w:rsidRPr="001C3FE6">
        <w:rPr>
          <w:rStyle w:val="Emphasis"/>
        </w:rPr>
        <w:t>Biopolitics, too, focuses on the possibilities of the future</w:t>
      </w:r>
      <w:r w:rsidRPr="001C3FE6">
        <w:rPr>
          <w:rStyle w:val="StyleUnderline"/>
        </w:rPr>
        <w:t>—both good and bad—</w:t>
      </w:r>
      <w:r w:rsidRPr="001C3FE6">
        <w:rPr>
          <w:rStyle w:val="Emphasis"/>
        </w:rPr>
        <w:t>in order to both prevent negative scenarios and formulate populations</w:t>
      </w:r>
      <w:r w:rsidRPr="001C3FE6">
        <w:rPr>
          <w:rStyle w:val="StyleUnderline"/>
        </w:rPr>
        <w:t xml:space="preserve"> that can withstand and rebound from such scenarios.</w:t>
      </w:r>
      <w:r w:rsidRPr="001444C9">
        <w:rPr>
          <w:sz w:val="16"/>
        </w:rPr>
        <w:t xml:space="preserve"> Foucault (2007) describes biopolitical strategies toward famine and resource scarcity issues as “basically focused on a possible event, an event that could take place, and which one tries to prevent before it becomes reality” (page 33). He exemplifies this point through the idea of a town plan: a town plan should not be developed to provide immediate and short-term perfection, but should “open onto a future that is not exactly controllable, not precisely measured or measurable” (page 20). Key here is that in neither case does the </w:t>
      </w:r>
      <w:r w:rsidRPr="001C3FE6">
        <w:rPr>
          <w:rStyle w:val="StyleUnderline"/>
        </w:rPr>
        <w:t xml:space="preserve">recognition that the future is open, unpredictable, and potentially dangerous discourage intervention; rather, it is this openness that actually necessitates prediction, measurement, and control. This paradox lies at the heart of biopolitics and conservation </w:t>
      </w:r>
      <w:r w:rsidRPr="001E3FA8">
        <w:rPr>
          <w:rStyle w:val="StyleUnderline"/>
        </w:rPr>
        <w:t xml:space="preserve">science. By fostering biodiversity and encouraging evolution and natural selection, conservation biologists aim to protect </w:t>
      </w:r>
      <w:r w:rsidRPr="001635B9">
        <w:rPr>
          <w:rStyle w:val="StyleUnderline"/>
        </w:rPr>
        <w:t>and preserve the integrity of the nonhuman world</w:t>
      </w:r>
      <w:r w:rsidRPr="001444C9">
        <w:rPr>
          <w:sz w:val="16"/>
        </w:rPr>
        <w:t xml:space="preserve">. At the same time, however, conservationists are compelled to intervene in the dynamics of populations in order to maximize “evolutionary potential” (Soulé, 1985) and ensure the long-term viability of extant populations or species. In short, conservation science aims to control life—all the while drawing the line between biological threats and advantages—in order for life to proliferate freely. It is this delineation between evolution as threat and evolution as advantage that has proven particularly challenging for conservation biologists studying human-impacted ecosystems (Kinnison et al, 2007; Mace et al, 2003; Schlaepfer et al, 2005; Stockwell et al, 2003; Western, 2001). Despite Soulé’s insistence that evolution is good, conservation biologists continue to grapple with “the issue of whether the evolution of adaptations to disturbance and degraded habitats is sometimes beneficial or something to be rigorously avoided” (Ashley et al, 2003, page 115). When its habitat is fundamentally altered or a new species is introduced, a population might adapt rapidly to the changes through what has been termed contemporary evolution (Stockwell et al, 2003); conversely, these same selection pressures might also cause a genetic bottleneck, a decline in population, and potential extirpation (Schlaepfer et al, 2005; Western, 2001). </w:t>
      </w:r>
      <w:r w:rsidRPr="001635B9">
        <w:rPr>
          <w:rStyle w:val="StyleUnderline"/>
        </w:rPr>
        <w:t>The same agents that drive evolutionary change through selection can therefore also bring about extinction</w:t>
      </w:r>
      <w:r w:rsidRPr="001444C9">
        <w:rPr>
          <w:sz w:val="16"/>
        </w:rPr>
        <w:t xml:space="preserve">. It is one of the key tasks of conservation biology to determine when selection, and the subsequent loss of genetic variation, is beneficial and should therefore be encouraged, and when it is hazardous to populations and should be prevented (Kinnison et al, 2007). Extinction: death to improve life As the opposing force to evolution, extinction involves the reduction of biological diversity and the loss of populations, species, or taxa. Most conservation organizations, media outlets, and environmental activists frame extinction as entirely negative—even catastrophic—with an implicit recognition that it is caused by humans. Conservation biologists generally share this view of extinction as a crisis to be averted, but with one major caveat: on an evolutionary timescale, extinction is inevitable and can at times be neutral or even positive, if populations and gene pools that are poorly adapted to their environment are replaced by well-adapted populations and gene pools (Primack, 2010; Rolston, 1985; Soulé, 1985). Extinction destroys life but in doing so makes new life forms possible: “To the conservation biologist, there is little positive to be said about extinction. From an evolutionary perspective, however, extinction is a double-edged sword. By definition, extinction terminates lineages and thus removes unique genetic variation and adaptations. But over geological time scales, it can reshape the evolutionary landscape in more creative ways, via the differential survivorship of lineages and the evolutionary opportunities afforded by the demise of dominant groups and the postextinction sorting of survivors. </w:t>
      </w:r>
      <w:r w:rsidRPr="00050597">
        <w:rPr>
          <w:rStyle w:val="StyleUnderline"/>
        </w:rPr>
        <w:t>The interplay between the destructive and generative aspects of extinction … remains a crucial but poorly understood component of the evolutionary process</w:t>
      </w:r>
      <w:r w:rsidRPr="001444C9">
        <w:rPr>
          <w:sz w:val="16"/>
        </w:rPr>
        <w:t xml:space="preserve">” (Jablonski, 2001, page 5393). </w:t>
      </w:r>
      <w:r w:rsidRPr="00050597">
        <w:rPr>
          <w:rStyle w:val="Emphasis"/>
        </w:rPr>
        <w:t>This view of extinction is</w:t>
      </w:r>
      <w:r w:rsidRPr="00050597">
        <w:rPr>
          <w:rStyle w:val="StyleUnderline"/>
        </w:rPr>
        <w:t xml:space="preserve"> remarkably </w:t>
      </w:r>
      <w:r w:rsidRPr="00050597">
        <w:rPr>
          <w:rStyle w:val="Emphasis"/>
        </w:rPr>
        <w:t>similar to the way death is conceptualized in modern biopolitical strategies</w:t>
      </w:r>
      <w:r w:rsidRPr="00050597">
        <w:rPr>
          <w:rStyle w:val="StyleUnderline"/>
        </w:rPr>
        <w:t xml:space="preserve"> and fields such as demography and public health</w:t>
      </w:r>
      <w:r w:rsidRPr="001444C9">
        <w:rPr>
          <w:sz w:val="16"/>
        </w:rPr>
        <w:t xml:space="preserve"> (Bashford, 2006). </w:t>
      </w:r>
      <w:r w:rsidRPr="00050597">
        <w:rPr>
          <w:rStyle w:val="StyleUnderline"/>
        </w:rPr>
        <w:t>Such fields have become so engrained in Western thought that it is now common sense that death is inevitable, that it is part of life, and that it cannot be prevented or fully controlled</w:t>
      </w:r>
      <w:r w:rsidRPr="001444C9">
        <w:rPr>
          <w:sz w:val="16"/>
        </w:rPr>
        <w:t xml:space="preserve"> on an individual level. </w:t>
      </w:r>
      <w:r w:rsidRPr="00050597">
        <w:rPr>
          <w:rStyle w:val="StyleUnderline"/>
        </w:rPr>
        <w:t xml:space="preserve">At the level of the population, however, </w:t>
      </w:r>
      <w:r w:rsidRPr="00050597">
        <w:rPr>
          <w:rStyle w:val="Emphasis"/>
        </w:rPr>
        <w:t>death is transformed into mortality rates, disease infection rates, age class structures, and population pyramids</w:t>
      </w:r>
      <w:r w:rsidRPr="001444C9">
        <w:rPr>
          <w:sz w:val="16"/>
        </w:rPr>
        <w:t>. So it is with extinction—</w:t>
      </w:r>
      <w:r w:rsidRPr="00050597">
        <w:rPr>
          <w:rStyle w:val="StyleUnderline"/>
        </w:rPr>
        <w:t xml:space="preserve">conservation scientists aim </w:t>
      </w:r>
      <w:r w:rsidRPr="00050597">
        <w:rPr>
          <w:rStyle w:val="Emphasis"/>
        </w:rPr>
        <w:t>not to avoid extinction</w:t>
      </w:r>
      <w:r w:rsidRPr="001444C9">
        <w:rPr>
          <w:sz w:val="16"/>
        </w:rPr>
        <w:t xml:space="preserve"> altogether </w:t>
      </w:r>
      <w:r w:rsidRPr="00050597">
        <w:rPr>
          <w:rStyle w:val="Emphasis"/>
        </w:rPr>
        <w:t>but rather to account for it through statistics</w:t>
      </w:r>
      <w:r w:rsidRPr="00050597">
        <w:rPr>
          <w:rStyle w:val="StyleUnderline"/>
        </w:rPr>
        <w:t xml:space="preserve"> on extinction rates, speciation rates, species turnover, and minimum viable population sizes, among other means</w:t>
      </w:r>
      <w:r w:rsidRPr="001444C9">
        <w:rPr>
          <w:sz w:val="16"/>
        </w:rPr>
        <w:t xml:space="preserve">. The purpose is not to altogether avoid death and extinction, but rather to manage it at the level of the population: to ensure that untimely extinctions are minimized and to promote evolution and speciation to counterbalance extinctions. While background extinction events—which are considered normal and inevitable— represent an essential part of evolutionary history, mass extinctions are primarily of concern to conservation biologists. At present “the Tree of Life … is being pruned by extinction very much more rapidly than it is regrowing” (Mace et al, 2003, page 1708). Whole taxonomic groups are believed to be at risk of extinction due to human-related factors (such as habitat loss and species invasion). Conservationists increasingly recognize that saving all threatened species from extinction is impractical, and many have come to accept conservation triage as necessary (Bottrill et al, 2008; Wiens et al, 2012). Like in emergency medicine, conservation triage involves using criteria to assess priority and make life or death decisions, not about human beings but about the futures of entire species. There are disagreements about how to prioritize taxa: some conservationists support using evolutionary histories to “indicate which taxa and which places are currently most active in the growth of the Tree of Life, and which may therefore be particularly important to conserve” (Mace et al, 2003, page 1709), while others prefer that ecological functions guide decisions of life or death. Either way, </w:t>
      </w:r>
      <w:r w:rsidRPr="00050597">
        <w:rPr>
          <w:rStyle w:val="StyleUnderline"/>
        </w:rPr>
        <w:t>the ongoing biodiversity crisis and finite conservation funding necessitate that some species be allowed to die so that others can have life. In the biopolitical logic of conservation science, triage is “just smart decision making”</w:t>
      </w:r>
      <w:r w:rsidRPr="001444C9">
        <w:rPr>
          <w:sz w:val="16"/>
        </w:rPr>
        <w:t xml:space="preserve"> (Bottrill et al, 2008, page 649).</w:t>
      </w:r>
    </w:p>
    <w:p w14:paraId="27D94552" w14:textId="5EED0F4B" w:rsidR="001D0A07" w:rsidRDefault="001D0A07" w:rsidP="001D0A07">
      <w:pPr>
        <w:pStyle w:val="Heading3"/>
        <w:rPr>
          <w:rFonts w:eastAsiaTheme="minorHAnsi"/>
        </w:rPr>
      </w:pPr>
      <w:r>
        <w:rPr>
          <w:rFonts w:eastAsiaTheme="minorHAnsi"/>
        </w:rPr>
        <w:t>Democracy</w:t>
      </w:r>
    </w:p>
    <w:p w14:paraId="548BA8E8" w14:textId="77777777" w:rsidR="001D0A07" w:rsidRPr="00464679" w:rsidRDefault="001D0A07" w:rsidP="001D0A07">
      <w:pPr>
        <w:pStyle w:val="Heading4"/>
        <w:rPr>
          <w:rFonts w:cs="Calibri"/>
        </w:rPr>
      </w:pPr>
      <w:r w:rsidRPr="00464679">
        <w:rPr>
          <w:rFonts w:cs="Calibri"/>
        </w:rPr>
        <w:t xml:space="preserve">Biopolitics subjugates populations through abusive regulatory practices, framing controlling policy under the guise of liberal democracy as a means of “fiscal optimization” through which to strengthen control societies. </w:t>
      </w:r>
    </w:p>
    <w:p w14:paraId="0CDBB4BC" w14:textId="77777777" w:rsidR="001D0A07" w:rsidRPr="001444C9" w:rsidRDefault="001D0A07" w:rsidP="001D0A07">
      <w:pPr>
        <w:rPr>
          <w:color w:val="000000"/>
          <w:shd w:val="clear" w:color="auto" w:fill="FFFFFF"/>
        </w:rPr>
      </w:pPr>
      <w:r w:rsidRPr="00464679">
        <w:rPr>
          <w:rStyle w:val="Style13ptBold"/>
          <w:iCs/>
        </w:rPr>
        <w:t>Sfetcu 2022</w:t>
      </w:r>
      <w:r w:rsidRPr="00464679">
        <w:rPr>
          <w:rStyle w:val="Style13ptBold"/>
          <w:sz w:val="16"/>
        </w:rPr>
        <w:t xml:space="preserve"> </w:t>
      </w:r>
      <w:r w:rsidRPr="001444C9">
        <w:rPr>
          <w:color w:val="000000"/>
          <w:shd w:val="clear" w:color="auto" w:fill="FFFFFF"/>
        </w:rPr>
        <w:t xml:space="preserve">[Nicolae, Researcher at The Romanian Academy, November 2022, , “Biopolitics and Geopolitics” IV Romanian Committee for the History and Philosophy of Science and Technology Telework, </w:t>
      </w:r>
      <w:r w:rsidRPr="001444C9">
        <w:rPr>
          <w:shd w:val="clear" w:color="auto" w:fill="FFFFFF"/>
        </w:rPr>
        <w:t>https://www.telework.ro/en/biopolitics-and-geopolitics/]</w:t>
      </w:r>
    </w:p>
    <w:p w14:paraId="41DCF40F" w14:textId="12BE23A3" w:rsidR="001D0A07" w:rsidRPr="001444C9" w:rsidRDefault="001D0A07" w:rsidP="001D0A07">
      <w:pPr>
        <w:rPr>
          <w:sz w:val="16"/>
        </w:rPr>
      </w:pPr>
      <w:r w:rsidRPr="001D0A07">
        <w:rPr>
          <w:rStyle w:val="Heading3Char"/>
          <w:rFonts w:cs="Calibri"/>
          <w:sz w:val="22"/>
          <w:szCs w:val="22"/>
        </w:rPr>
        <w:t>Biopolitics</w:t>
      </w:r>
      <w:r w:rsidRPr="001444C9">
        <w:rPr>
          <w:sz w:val="16"/>
        </w:rPr>
        <w:t xml:space="preserve"> and Geopolitics Biopower </w:t>
      </w:r>
      <w:r w:rsidRPr="001D0A07">
        <w:rPr>
          <w:rStyle w:val="Heading3Char"/>
          <w:rFonts w:cs="Calibri"/>
          <w:sz w:val="22"/>
          <w:szCs w:val="22"/>
        </w:rPr>
        <w:t>is</w:t>
      </w:r>
      <w:r w:rsidRPr="001444C9">
        <w:rPr>
          <w:sz w:val="16"/>
        </w:rPr>
        <w:t xml:space="preserve"> a term coined by Michel Foucault, referring to the practice of modern nation states by "</w:t>
      </w:r>
      <w:r w:rsidRPr="001D0A07">
        <w:rPr>
          <w:rStyle w:val="Heading3Char"/>
          <w:rFonts w:cs="Calibri"/>
          <w:b w:val="0"/>
          <w:sz w:val="22"/>
          <w:szCs w:val="22"/>
        </w:rPr>
        <w:t xml:space="preserve">an explosion of numerous and diverse techniques for achieving </w:t>
      </w:r>
      <w:r w:rsidRPr="001D0A07">
        <w:rPr>
          <w:rStyle w:val="Heading3Char"/>
          <w:rFonts w:cs="Calibri"/>
          <w:sz w:val="22"/>
          <w:szCs w:val="22"/>
        </w:rPr>
        <w:t>the subjugations of bodies and</w:t>
      </w:r>
      <w:r w:rsidRPr="001D0A07">
        <w:rPr>
          <w:rStyle w:val="Heading3Char"/>
          <w:rFonts w:cs="Calibri"/>
          <w:b w:val="0"/>
          <w:sz w:val="22"/>
          <w:szCs w:val="22"/>
        </w:rPr>
        <w:t xml:space="preserve"> the </w:t>
      </w:r>
      <w:r w:rsidRPr="001D0A07">
        <w:rPr>
          <w:rStyle w:val="Heading3Char"/>
          <w:rFonts w:cs="Calibri"/>
          <w:sz w:val="22"/>
          <w:szCs w:val="22"/>
        </w:rPr>
        <w:t>control of populations</w:t>
      </w:r>
      <w:r w:rsidRPr="001444C9">
        <w:rPr>
          <w:sz w:val="16"/>
        </w:rPr>
        <w:t>". (Foucault 1990, 140</w:t>
      </w:r>
      <w:r w:rsidRPr="001D0A07">
        <w:rPr>
          <w:u w:val="single"/>
        </w:rPr>
        <w:t xml:space="preserve">) Foucault </w:t>
      </w:r>
      <w:r w:rsidRPr="001D0A07">
        <w:rPr>
          <w:rStyle w:val="Heading3Char"/>
          <w:rFonts w:cs="Calibri"/>
          <w:b w:val="0"/>
          <w:sz w:val="22"/>
          <w:szCs w:val="22"/>
        </w:rPr>
        <w:t>used</w:t>
      </w:r>
      <w:r w:rsidRPr="001D0A07">
        <w:rPr>
          <w:u w:val="single"/>
        </w:rPr>
        <w:t xml:space="preserve"> the term </w:t>
      </w:r>
      <w:r w:rsidRPr="001D0A07">
        <w:rPr>
          <w:rStyle w:val="Heading3Char"/>
          <w:rFonts w:cs="Calibri"/>
          <w:b w:val="0"/>
          <w:sz w:val="22"/>
          <w:szCs w:val="22"/>
        </w:rPr>
        <w:t>to refer specifically to public health practices, among other regulatory mechanisms</w:t>
      </w:r>
      <w:r w:rsidRPr="001D0A07">
        <w:rPr>
          <w:u w:val="single"/>
        </w:rPr>
        <w:t xml:space="preserve">. Biopower </w:t>
      </w:r>
      <w:r w:rsidRPr="001D0A07">
        <w:rPr>
          <w:rStyle w:val="Heading3Char"/>
          <w:rFonts w:cs="Calibri"/>
          <w:sz w:val="22"/>
          <w:szCs w:val="22"/>
        </w:rPr>
        <w:t>control</w:t>
      </w:r>
      <w:r w:rsidRPr="001D0A07">
        <w:rPr>
          <w:u w:val="single"/>
        </w:rPr>
        <w:t xml:space="preserve"> people in large groups, </w:t>
      </w:r>
      <w:r w:rsidRPr="001D0A07">
        <w:rPr>
          <w:rStyle w:val="Heading3Char"/>
          <w:rFonts w:cs="Calibri"/>
          <w:sz w:val="22"/>
          <w:szCs w:val="22"/>
        </w:rPr>
        <w:t>through</w:t>
      </w:r>
      <w:r w:rsidRPr="001D0A07">
        <w:rPr>
          <w:u w:val="single"/>
        </w:rPr>
        <w:t xml:space="preserve"> an anatomo-politics of the human body, and biopolitics of the population through </w:t>
      </w:r>
      <w:r w:rsidRPr="001D0A07">
        <w:rPr>
          <w:rStyle w:val="Heading3Char"/>
          <w:rFonts w:cs="Calibri"/>
          <w:sz w:val="22"/>
          <w:szCs w:val="22"/>
        </w:rPr>
        <w:t>social institutions</w:t>
      </w:r>
      <w:r w:rsidRPr="001D0A07">
        <w:rPr>
          <w:rStyle w:val="Heading3Char"/>
          <w:rFonts w:cs="Calibri"/>
          <w:b w:val="0"/>
          <w:sz w:val="22"/>
          <w:szCs w:val="22"/>
        </w:rPr>
        <w:t xml:space="preserve"> of discipline</w:t>
      </w:r>
      <w:r w:rsidRPr="001444C9">
        <w:rPr>
          <w:sz w:val="16"/>
        </w:rPr>
        <w:t>. Power is codified in both social practices and human behavior, as the human subject gradually accepts subtle regulations and expectations of the social order, (Policante 2010) "an explosion of many and varied techniques for achieving the subjugation of bodies and the control of populations": (Foucault 1990, 140) "</w:t>
      </w:r>
      <w:r w:rsidRPr="001D0A07">
        <w:rPr>
          <w:u w:val="single"/>
        </w:rPr>
        <w:t xml:space="preserve">By this I mean a number of phenomena that seem to me to be quite significant, namely, the set of mechanisms through which the basic biological features of the </w:t>
      </w:r>
      <w:r w:rsidRPr="001D0A07">
        <w:rPr>
          <w:rStyle w:val="Heading3Char"/>
          <w:rFonts w:cs="Calibri"/>
          <w:sz w:val="22"/>
          <w:szCs w:val="22"/>
        </w:rPr>
        <w:t>human species became</w:t>
      </w:r>
      <w:r w:rsidRPr="001D0A07">
        <w:rPr>
          <w:rStyle w:val="Heading3Char"/>
          <w:rFonts w:cs="Calibri"/>
          <w:b w:val="0"/>
          <w:sz w:val="22"/>
          <w:szCs w:val="22"/>
        </w:rPr>
        <w:t xml:space="preserve"> the object of a </w:t>
      </w:r>
      <w:r w:rsidRPr="001D0A07">
        <w:rPr>
          <w:rStyle w:val="Heading3Char"/>
          <w:rFonts w:cs="Calibri"/>
          <w:sz w:val="22"/>
          <w:szCs w:val="22"/>
        </w:rPr>
        <w:t>political strategy</w:t>
      </w:r>
      <w:r w:rsidRPr="001D0A07">
        <w:rPr>
          <w:u w:val="single"/>
        </w:rPr>
        <w:t>, of a general strategy of power, or, in other words, how, starting from the 18th century, modern Western societies took on board the fundamental biological fact that human beings are a species. This is what I have called biopower."</w:t>
      </w:r>
      <w:r w:rsidRPr="001444C9">
        <w:rPr>
          <w:sz w:val="16"/>
        </w:rPr>
        <w:t xml:space="preserve"> (Foucault et al. 2009, 1) A specific way of applying biopower is what Foucault calls “</w:t>
      </w:r>
      <w:r w:rsidRPr="001D0A07">
        <w:rPr>
          <w:rStyle w:val="Heading3Char"/>
          <w:rFonts w:cs="Calibri"/>
          <w:b w:val="0"/>
          <w:sz w:val="22"/>
          <w:szCs w:val="22"/>
        </w:rPr>
        <w:t>massifying</w:t>
      </w:r>
      <w:r w:rsidRPr="001444C9">
        <w:rPr>
          <w:sz w:val="16"/>
        </w:rPr>
        <w:t xml:space="preserve">”, (Foucault et al. 2009, 55–86) which </w:t>
      </w:r>
      <w:r w:rsidRPr="001D0A07">
        <w:rPr>
          <w:rStyle w:val="Heading3Char"/>
          <w:rFonts w:cs="Calibri"/>
          <w:b w:val="0"/>
          <w:sz w:val="22"/>
          <w:szCs w:val="22"/>
        </w:rPr>
        <w:t>uses</w:t>
      </w:r>
      <w:r w:rsidRPr="001444C9">
        <w:rPr>
          <w:sz w:val="16"/>
        </w:rPr>
        <w:t xml:space="preserve"> scientific apparatus and equipment. This anatomo-politics of the human body correlates with the </w:t>
      </w:r>
      <w:r w:rsidRPr="001D0A07">
        <w:rPr>
          <w:rStyle w:val="Heading3Char"/>
          <w:rFonts w:cs="Calibri"/>
          <w:b w:val="0"/>
          <w:sz w:val="22"/>
          <w:szCs w:val="22"/>
        </w:rPr>
        <w:t>new knowledge of science and technology</w:t>
      </w:r>
      <w:r w:rsidRPr="001D0A07">
        <w:rPr>
          <w:rStyle w:val="Heading3Char"/>
          <w:rFonts w:cs="Calibri"/>
          <w:sz w:val="22"/>
          <w:szCs w:val="22"/>
        </w:rPr>
        <w:t xml:space="preserve"> under the guise of a liberal democracy</w:t>
      </w:r>
      <w:r w:rsidRPr="001444C9">
        <w:rPr>
          <w:sz w:val="16"/>
        </w:rPr>
        <w:t xml:space="preserve">, where </w:t>
      </w:r>
      <w:r w:rsidRPr="001D0A07">
        <w:rPr>
          <w:rStyle w:val="Heading3Char"/>
          <w:rFonts w:cs="Calibri"/>
          <w:sz w:val="22"/>
          <w:szCs w:val="22"/>
        </w:rPr>
        <w:t>life</w:t>
      </w:r>
      <w:r w:rsidRPr="001444C9">
        <w:rPr>
          <w:sz w:val="16"/>
        </w:rPr>
        <w:t xml:space="preserve"> itself </w:t>
      </w:r>
      <w:r w:rsidRPr="001D0A07">
        <w:rPr>
          <w:rStyle w:val="Heading3Char"/>
          <w:rFonts w:cs="Calibri"/>
          <w:sz w:val="22"/>
          <w:szCs w:val="22"/>
        </w:rPr>
        <w:t>becomes</w:t>
      </w:r>
      <w:r w:rsidRPr="001D0A07">
        <w:rPr>
          <w:rStyle w:val="Heading3Char"/>
          <w:rFonts w:cs="Calibri"/>
          <w:b w:val="0"/>
          <w:sz w:val="22"/>
          <w:szCs w:val="22"/>
        </w:rPr>
        <w:t xml:space="preserve"> a deliberate political strategy and </w:t>
      </w:r>
      <w:r w:rsidRPr="001D0A07">
        <w:rPr>
          <w:rStyle w:val="Heading3Char"/>
          <w:rFonts w:cs="Calibri"/>
          <w:sz w:val="22"/>
          <w:szCs w:val="22"/>
        </w:rPr>
        <w:t>an economic, political</w:t>
      </w:r>
      <w:r w:rsidRPr="001444C9">
        <w:rPr>
          <w:sz w:val="16"/>
        </w:rPr>
        <w:t xml:space="preserve"> and scientific </w:t>
      </w:r>
      <w:r w:rsidRPr="001D0A07">
        <w:rPr>
          <w:rStyle w:val="Heading3Char"/>
          <w:rFonts w:cs="Calibri"/>
          <w:sz w:val="22"/>
          <w:szCs w:val="22"/>
        </w:rPr>
        <w:t>problem</w:t>
      </w:r>
      <w:r w:rsidRPr="001444C9">
        <w:rPr>
          <w:sz w:val="16"/>
        </w:rPr>
        <w:t xml:space="preserve">, to which the nation state is coupled. (Foucault et al. 2009) </w:t>
      </w:r>
      <w:r w:rsidRPr="001D0A07">
        <w:rPr>
          <w:b/>
          <w:bCs/>
          <w:u w:val="single"/>
        </w:rPr>
        <w:t xml:space="preserve">Foucault argues that while the stated purpose of biopower is to maximize life, it also has a dark side: when the stakes are life itself, anything can be justified by the state, thus being able to easily eliminate groups identified as threatening the life of the nation, or of humanity. </w:t>
      </w:r>
      <w:r w:rsidRPr="001444C9">
        <w:rPr>
          <w:sz w:val="16"/>
        </w:rPr>
        <w:t xml:space="preserve">(Foucault 1990, 137) Foucault draws attention to what he calls the major political and social project, namely the "milieu intérieur" (inner environment), as a support for the truths uttered by the authorities. In the modern version, </w:t>
      </w:r>
      <w:r w:rsidRPr="001D0A07">
        <w:rPr>
          <w:rStyle w:val="Heading3Char"/>
          <w:rFonts w:cs="Calibri"/>
          <w:sz w:val="22"/>
          <w:szCs w:val="22"/>
        </w:rPr>
        <w:t>the government is</w:t>
      </w:r>
      <w:r w:rsidRPr="001444C9">
        <w:rPr>
          <w:sz w:val="16"/>
        </w:rPr>
        <w:t xml:space="preserve"> thus </w:t>
      </w:r>
      <w:r w:rsidRPr="001D0A07">
        <w:rPr>
          <w:rStyle w:val="Heading3Char"/>
          <w:rFonts w:cs="Calibri"/>
          <w:sz w:val="22"/>
          <w:szCs w:val="22"/>
        </w:rPr>
        <w:t>presented</w:t>
      </w:r>
      <w:r w:rsidRPr="001444C9">
        <w:rPr>
          <w:sz w:val="16"/>
        </w:rPr>
        <w:t xml:space="preserve"> to the population </w:t>
      </w:r>
      <w:r w:rsidRPr="001D0A07">
        <w:rPr>
          <w:rStyle w:val="Heading3Char"/>
          <w:rFonts w:cs="Calibri"/>
          <w:b w:val="0"/>
          <w:sz w:val="22"/>
          <w:szCs w:val="22"/>
        </w:rPr>
        <w:t xml:space="preserve">in the media </w:t>
      </w:r>
      <w:r w:rsidRPr="001D0A07">
        <w:rPr>
          <w:rStyle w:val="Heading3Char"/>
          <w:rFonts w:cs="Calibri"/>
          <w:sz w:val="22"/>
          <w:szCs w:val="22"/>
        </w:rPr>
        <w:t>as a means of</w:t>
      </w:r>
      <w:r w:rsidRPr="001444C9">
        <w:rPr>
          <w:sz w:val="16"/>
        </w:rPr>
        <w:t xml:space="preserve"> efficiency, </w:t>
      </w:r>
      <w:r w:rsidRPr="001D0A07">
        <w:rPr>
          <w:rStyle w:val="Heading3Char"/>
          <w:rFonts w:cs="Calibri"/>
          <w:sz w:val="22"/>
          <w:szCs w:val="22"/>
        </w:rPr>
        <w:t>fiscal optimization</w:t>
      </w:r>
      <w:r w:rsidRPr="001444C9">
        <w:rPr>
          <w:sz w:val="16"/>
        </w:rPr>
        <w:t>, political responsibility and rigor, forming a public discourse of government solidarity and social consensus. (Foucault et al. 2009, 283) Biopolitics is a concept that takes into account the management of the life and populations of a governed region. According to Foucault, biopolitics is "</w:t>
      </w:r>
      <w:r w:rsidRPr="001D0A07">
        <w:rPr>
          <w:rStyle w:val="Heading3Char"/>
          <w:rFonts w:cs="Calibri"/>
          <w:sz w:val="22"/>
          <w:szCs w:val="22"/>
        </w:rPr>
        <w:t>to ensure, sustain, and multiply life, to put this life in order.</w:t>
      </w:r>
      <w:r w:rsidRPr="001444C9">
        <w:rPr>
          <w:sz w:val="16"/>
        </w:rPr>
        <w:t xml:space="preserve">" (Foucault 1990) In political science, the term has two different meanings: a poststructuralist one identical to the meaning attributed by Michel Foucault (denoting social and political power over life), and another that refers to biological studies and political science. (Liesen and Walsh 2011) </w:t>
      </w:r>
      <w:r w:rsidRPr="001D0A07">
        <w:rPr>
          <w:rStyle w:val="Heading3Char"/>
          <w:rFonts w:cs="Calibri"/>
          <w:b w:val="0"/>
          <w:sz w:val="22"/>
          <w:szCs w:val="22"/>
        </w:rPr>
        <w:t xml:space="preserve">Foucault speaks </w:t>
      </w:r>
      <w:r w:rsidRPr="001D0A07">
        <w:rPr>
          <w:rStyle w:val="Heading3Char"/>
          <w:rFonts w:cs="Calibri"/>
          <w:sz w:val="22"/>
          <w:szCs w:val="22"/>
        </w:rPr>
        <w:t>of a style of government that regulates populations through "biopower" in all aspects of human life</w:t>
      </w:r>
      <w:r w:rsidRPr="001444C9">
        <w:rPr>
          <w:sz w:val="16"/>
        </w:rPr>
        <w:t xml:space="preserve">. (Foucault et al. 2009, 1) </w:t>
      </w:r>
    </w:p>
    <w:p w14:paraId="0EFA6D95" w14:textId="46C9160A" w:rsidR="001D0A07" w:rsidRDefault="001D0A07" w:rsidP="001D0A07">
      <w:pPr>
        <w:pStyle w:val="Heading3"/>
        <w:rPr>
          <w:rFonts w:eastAsiaTheme="minorHAnsi"/>
        </w:rPr>
      </w:pPr>
      <w:r>
        <w:rPr>
          <w:rFonts w:eastAsiaTheme="minorHAnsi"/>
        </w:rPr>
        <w:t>Disease</w:t>
      </w:r>
    </w:p>
    <w:p w14:paraId="4B77C131" w14:textId="77777777" w:rsidR="001D0A07" w:rsidRPr="00464679" w:rsidRDefault="001D0A07" w:rsidP="001D0A07">
      <w:pPr>
        <w:pStyle w:val="Heading4"/>
        <w:rPr>
          <w:rStyle w:val="Style13ptBold"/>
          <w:rFonts w:cs="Calibri"/>
          <w:b/>
          <w:bCs w:val="0"/>
          <w:iCs w:val="0"/>
        </w:rPr>
      </w:pPr>
      <w:r w:rsidRPr="00464679">
        <w:rPr>
          <w:rStyle w:val="Style13ptBold"/>
          <w:rFonts w:cs="Calibri"/>
          <w:b/>
          <w:bCs w:val="0"/>
        </w:rPr>
        <w:t xml:space="preserve">The government is using the “illness” of poverty to establish a state of emergency, using policy to reduce its citizens to a state of “bare life” </w:t>
      </w:r>
    </w:p>
    <w:p w14:paraId="4C3B4739" w14:textId="77777777" w:rsidR="001D0A07" w:rsidRPr="001444C9" w:rsidRDefault="001D0A07" w:rsidP="001D0A07">
      <w:pPr>
        <w:rPr>
          <w:rStyle w:val="Style13ptBold"/>
          <w:b w:val="0"/>
          <w:bCs w:val="0"/>
          <w:color w:val="000000"/>
          <w:sz w:val="22"/>
          <w:shd w:val="clear" w:color="auto" w:fill="FFFFFF"/>
        </w:rPr>
      </w:pPr>
      <w:r w:rsidRPr="00464679">
        <w:rPr>
          <w:rStyle w:val="Style13ptBold"/>
          <w:iCs/>
        </w:rPr>
        <w:t>Sfetcu 2022</w:t>
      </w:r>
      <w:r w:rsidRPr="00464679">
        <w:rPr>
          <w:rStyle w:val="Style13ptBold"/>
          <w:sz w:val="16"/>
        </w:rPr>
        <w:t xml:space="preserve"> </w:t>
      </w:r>
      <w:r w:rsidRPr="001444C9">
        <w:rPr>
          <w:color w:val="000000"/>
          <w:shd w:val="clear" w:color="auto" w:fill="FFFFFF"/>
        </w:rPr>
        <w:t xml:space="preserve">[Nicolae, Researcher at The Romanian Academy, November 2022, , “Biopolitics and Geopolitics” IV Romanian Committee for the History and Philosophy of Science and Technology Telework, </w:t>
      </w:r>
      <w:r w:rsidRPr="001444C9">
        <w:rPr>
          <w:shd w:val="clear" w:color="auto" w:fill="FFFFFF"/>
        </w:rPr>
        <w:t>https://www.telework.ro/en/biopolitics-and-geopolitics/]</w:t>
      </w:r>
    </w:p>
    <w:p w14:paraId="1928280E" w14:textId="77777777" w:rsidR="001D0A07" w:rsidRPr="001444C9" w:rsidRDefault="001D0A07" w:rsidP="001D0A07">
      <w:pPr>
        <w:rPr>
          <w:sz w:val="16"/>
        </w:rPr>
      </w:pPr>
      <w:r w:rsidRPr="001444C9">
        <w:rPr>
          <w:bCs/>
          <w:sz w:val="16"/>
        </w:rPr>
        <w:t xml:space="preserve">Giorgio Agamben is a well-known Italian philosopher who investigates the concepts of the state of emergency, the way of life (borrowed from Ludwig Wittgenstein) and the homo sacer. The concept of biopolitics (starting from the work of Michel Foucault) is found in many of his writings. </w:t>
      </w:r>
      <w:r w:rsidRPr="001D0A07">
        <w:rPr>
          <w:rStyle w:val="Heading3Char"/>
          <w:rFonts w:cs="Calibri"/>
          <w:sz w:val="22"/>
          <w:szCs w:val="22"/>
        </w:rPr>
        <w:t>Agamben says</w:t>
      </w:r>
      <w:r w:rsidRPr="001444C9">
        <w:rPr>
          <w:bCs/>
          <w:sz w:val="16"/>
        </w:rPr>
        <w:t xml:space="preserve"> that </w:t>
      </w:r>
      <w:r w:rsidRPr="001D0A07">
        <w:rPr>
          <w:rStyle w:val="Heading3Char"/>
          <w:rFonts w:cs="Calibri"/>
          <w:sz w:val="22"/>
          <w:szCs w:val="22"/>
        </w:rPr>
        <w:t>what is manifesting</w:t>
      </w:r>
      <w:r w:rsidRPr="001444C9">
        <w:rPr>
          <w:bCs/>
          <w:sz w:val="16"/>
        </w:rPr>
        <w:t xml:space="preserve"> in this pandemic </w:t>
      </w:r>
      <w:r w:rsidRPr="001D0A07">
        <w:rPr>
          <w:rStyle w:val="Heading3Char"/>
          <w:rFonts w:cs="Calibri"/>
          <w:sz w:val="22"/>
          <w:szCs w:val="22"/>
        </w:rPr>
        <w:t>is the growing tendency to use the state of emergency as a normal paradigm of government, through a militarization of those areas where there are people proven to be infected</w:t>
      </w:r>
      <w:r w:rsidRPr="001444C9">
        <w:rPr>
          <w:bCs/>
          <w:sz w:val="16"/>
        </w:rPr>
        <w:t xml:space="preserve">. Such a formula will allow the government to quickly extend the state of emergency to all regions. He lists a number of serious restrictions on freedom imposed by pandemic restrictions. These restrictions would be disproportionate to the real threat. Once terrorism is exhausted as a justification for exceptional measures, "epidemics could provide the ideal pretext for expanding these measures, beyond any limitation." (Agamben 2020d) Thus, "in a vicious circle, </w:t>
      </w:r>
      <w:r w:rsidRPr="001D0A07">
        <w:rPr>
          <w:rStyle w:val="Heading3Char"/>
          <w:rFonts w:cs="Calibri"/>
          <w:sz w:val="22"/>
          <w:szCs w:val="22"/>
        </w:rPr>
        <w:t>the restriction of freedom</w:t>
      </w:r>
      <w:r w:rsidRPr="001444C9">
        <w:rPr>
          <w:bCs/>
          <w:sz w:val="16"/>
        </w:rPr>
        <w:t xml:space="preserve"> imposed by governments </w:t>
      </w:r>
      <w:r w:rsidRPr="001D0A07">
        <w:rPr>
          <w:rStyle w:val="Heading3Char"/>
          <w:rFonts w:cs="Calibri"/>
          <w:sz w:val="22"/>
          <w:szCs w:val="22"/>
        </w:rPr>
        <w:t>is accepted in the name of a desire for security</w:t>
      </w:r>
      <w:r w:rsidRPr="001444C9">
        <w:rPr>
          <w:bCs/>
          <w:sz w:val="16"/>
        </w:rPr>
        <w:t xml:space="preserve">, which was created by the same governments that now intervene to satisfy it." (Agamben 2020a) 5 </w:t>
      </w:r>
      <w:r w:rsidRPr="001D0A07">
        <w:rPr>
          <w:bCs/>
          <w:u w:val="single"/>
        </w:rPr>
        <w:t>Agamben notes that "the media and the authorities are doing everything possible to create a climate of panic, thus causing a true state of emergency, with severe limitations on movement and the suspension of daily life and work activities for entire regions":</w:t>
      </w:r>
      <w:r w:rsidRPr="001444C9">
        <w:rPr>
          <w:bCs/>
          <w:sz w:val="16"/>
        </w:rPr>
        <w:t xml:space="preserve"> "Faced with the frantic, irrational and completely unfounded emergency measures adopted against an alleged epidemic ... why the media and the authorities are doing everything possible to spread a state of panic, thus causing a genuine state of emergency, with serious limitations to move and suspend daily life in entire regions?” (Agamben 2020c) Later</w:t>
      </w:r>
      <w:r w:rsidRPr="001D0A07">
        <w:rPr>
          <w:bCs/>
          <w:u w:val="single"/>
        </w:rPr>
        <w:t xml:space="preserve">, Agamben returns with some clarifications (Kotsko 2020a) introducing the concept of “naked life”: “The first thing that the panic wave, which paralyzed the country, clearly showed, is that </w:t>
      </w:r>
      <w:r w:rsidRPr="001D0A07">
        <w:rPr>
          <w:rStyle w:val="Heading3Char"/>
          <w:rFonts w:cs="Calibri"/>
          <w:sz w:val="22"/>
          <w:szCs w:val="22"/>
        </w:rPr>
        <w:t>our society believes in nothing but naked life</w:t>
      </w:r>
      <w:r w:rsidRPr="001D0A07">
        <w:rPr>
          <w:bCs/>
          <w:u w:val="single"/>
        </w:rPr>
        <w:t xml:space="preserve">.” </w:t>
      </w:r>
      <w:r w:rsidRPr="001D0A07">
        <w:rPr>
          <w:rStyle w:val="Heading3Char"/>
          <w:rFonts w:cs="Calibri"/>
          <w:sz w:val="22"/>
          <w:szCs w:val="22"/>
        </w:rPr>
        <w:t>People</w:t>
      </w:r>
      <w:r w:rsidRPr="001D0A07">
        <w:rPr>
          <w:bCs/>
          <w:u w:val="single"/>
        </w:rPr>
        <w:t xml:space="preserve"> ”… </w:t>
      </w:r>
      <w:r w:rsidRPr="001D0A07">
        <w:rPr>
          <w:rStyle w:val="Heading3Char"/>
          <w:rFonts w:cs="Calibri"/>
          <w:sz w:val="22"/>
          <w:szCs w:val="22"/>
        </w:rPr>
        <w:t>are prepared to sacrific</w:t>
      </w:r>
      <w:r w:rsidRPr="001D0A07">
        <w:rPr>
          <w:bCs/>
          <w:u w:val="single"/>
        </w:rPr>
        <w:t xml:space="preserve">e practically everything – normal </w:t>
      </w:r>
      <w:r w:rsidRPr="001D0A07">
        <w:rPr>
          <w:rStyle w:val="Heading3Char"/>
          <w:rFonts w:cs="Calibri"/>
          <w:sz w:val="22"/>
          <w:szCs w:val="22"/>
        </w:rPr>
        <w:t>living conditions</w:t>
      </w:r>
      <w:r w:rsidRPr="001D0A07">
        <w:rPr>
          <w:bCs/>
          <w:u w:val="single"/>
        </w:rPr>
        <w:t xml:space="preserve">, </w:t>
      </w:r>
      <w:r w:rsidRPr="001D0A07">
        <w:rPr>
          <w:rStyle w:val="Heading3Char"/>
          <w:rFonts w:cs="Calibri"/>
          <w:sz w:val="22"/>
          <w:szCs w:val="22"/>
        </w:rPr>
        <w:t>social relations</w:t>
      </w:r>
      <w:r w:rsidRPr="001D0A07">
        <w:rPr>
          <w:bCs/>
          <w:u w:val="single"/>
        </w:rPr>
        <w:t xml:space="preserve">, </w:t>
      </w:r>
      <w:r w:rsidRPr="001D0A07">
        <w:rPr>
          <w:rStyle w:val="Heading3Char"/>
          <w:rFonts w:cs="Calibri"/>
          <w:sz w:val="22"/>
          <w:szCs w:val="22"/>
        </w:rPr>
        <w:t>work</w:t>
      </w:r>
      <w:r w:rsidRPr="001D0A07">
        <w:rPr>
          <w:bCs/>
          <w:u w:val="single"/>
        </w:rPr>
        <w:t xml:space="preserve">, even </w:t>
      </w:r>
      <w:r w:rsidRPr="001D0A07">
        <w:rPr>
          <w:rStyle w:val="Heading3Char"/>
          <w:rFonts w:cs="Calibri"/>
          <w:sz w:val="22"/>
          <w:szCs w:val="22"/>
        </w:rPr>
        <w:t>friendships</w:t>
      </w:r>
      <w:r w:rsidRPr="001D0A07">
        <w:rPr>
          <w:bCs/>
          <w:u w:val="single"/>
        </w:rPr>
        <w:t xml:space="preserve"> and religious or political </w:t>
      </w:r>
      <w:r w:rsidRPr="001D0A07">
        <w:rPr>
          <w:rStyle w:val="Heading3Char"/>
          <w:rFonts w:cs="Calibri"/>
          <w:sz w:val="22"/>
          <w:szCs w:val="22"/>
        </w:rPr>
        <w:t>beliefs</w:t>
      </w:r>
      <w:r w:rsidRPr="001D0A07">
        <w:rPr>
          <w:bCs/>
          <w:u w:val="single"/>
        </w:rPr>
        <w:t xml:space="preserve"> – </w:t>
      </w:r>
      <w:r w:rsidRPr="001D0A07">
        <w:rPr>
          <w:rStyle w:val="Heading3Char"/>
          <w:rFonts w:cs="Calibri"/>
          <w:sz w:val="22"/>
          <w:szCs w:val="22"/>
        </w:rPr>
        <w:t>to avoid the danger of falling ill</w:t>
      </w:r>
      <w:r w:rsidRPr="001D0A07">
        <w:rPr>
          <w:bCs/>
          <w:u w:val="single"/>
        </w:rPr>
        <w:t xml:space="preserve">. The naked life, and the fear of losing it, is not something that brings men and women together, but something that blinds and separates them. Other human beings, like those in the plague described by Manzoni, are now seen only as potential contaminators to be avoided at all costs or at least to keep at a distance of at least one metre. The dead – our dead – have no right to a funeral and it’s not clear what happens to the corpses of our loved ones. </w:t>
      </w:r>
      <w:r w:rsidRPr="001444C9">
        <w:rPr>
          <w:bCs/>
          <w:sz w:val="16"/>
        </w:rPr>
        <w:t>Our fellow humans have been erased and it’s odd that the Churches remain silent on this point. What will human relations become in a country that will be accustomed to living in this way for who knows how long? And what is a society with no other value other than survival?” "</w:t>
      </w:r>
      <w:r w:rsidRPr="001D0A07">
        <w:rPr>
          <w:rStyle w:val="Heading3Char"/>
          <w:rFonts w:cs="Calibri"/>
          <w:sz w:val="22"/>
          <w:szCs w:val="22"/>
        </w:rPr>
        <w:t>Men have become so used to living in conditions of permanent crisis and emergency that they don’t seem to notice that their lives have been reduced to a purely biological condition</w:t>
      </w:r>
      <w:r w:rsidRPr="001444C9">
        <w:rPr>
          <w:bCs/>
          <w:sz w:val="16"/>
        </w:rPr>
        <w:t xml:space="preserve">, one that has lost not only any social and political dimension, but even any compassionate and emotional one. </w:t>
      </w:r>
      <w:r w:rsidRPr="001D0A07">
        <w:rPr>
          <w:rStyle w:val="Heading3Char"/>
          <w:rFonts w:cs="Calibri"/>
          <w:sz w:val="22"/>
          <w:szCs w:val="22"/>
        </w:rPr>
        <w:t>A society that lives in a permanent state of emergency cannot be a free one</w:t>
      </w:r>
      <w:r w:rsidRPr="001444C9">
        <w:rPr>
          <w:bCs/>
          <w:sz w:val="16"/>
        </w:rPr>
        <w:t xml:space="preserve">. </w:t>
      </w:r>
      <w:r w:rsidRPr="001D0A07">
        <w:rPr>
          <w:bCs/>
          <w:u w:val="single"/>
        </w:rPr>
        <w:t>We effectively live in a society that has sacrificed freedom to so-called “security reasons” and as a consequence has condemned itself to living in a permanent state of fear and insecurity." (Kotsko 2020a) According to Agamben, we've come to talk about the virus in terms of war. A war against an invisible enemy. "</w:t>
      </w:r>
      <w:r w:rsidRPr="001D0A07">
        <w:rPr>
          <w:rStyle w:val="Heading3Char"/>
          <w:rFonts w:cs="Calibri"/>
          <w:sz w:val="22"/>
          <w:szCs w:val="22"/>
        </w:rPr>
        <w:t>The enemy isn’t somewhere outside, it’s inside us</w:t>
      </w:r>
      <w:r w:rsidRPr="001444C9">
        <w:rPr>
          <w:bCs/>
          <w:sz w:val="16"/>
        </w:rPr>
        <w:t xml:space="preserve">." (Kotsko 2020a) Followers of Michel Foucault's biopolitics argue that this is a new concept instrumental in "reconceptualizing the limits of sovereign power: not as fixed territorial boundaries at the outer edge of the territorial state, but infused through bodies and diffused into societies and everyday life". (Vaughan-Williams 2009, 9) </w:t>
      </w:r>
    </w:p>
    <w:p w14:paraId="34D4811F" w14:textId="77777777" w:rsidR="001737E3" w:rsidRPr="00464679" w:rsidRDefault="001737E3" w:rsidP="001737E3">
      <w:pPr>
        <w:pStyle w:val="Heading4"/>
        <w:rPr>
          <w:rFonts w:cs="Calibri"/>
        </w:rPr>
      </w:pPr>
      <w:r w:rsidRPr="00464679">
        <w:rPr>
          <w:rFonts w:cs="Calibri"/>
        </w:rPr>
        <w:t xml:space="preserve">The use of biopower to establish an effective governance paradigm during the Covid pandemic through biopolitical tactics of health terror holds larger implications for public policy that attempts to control and regulate the bodily autonomy of individuals.  </w:t>
      </w:r>
    </w:p>
    <w:p w14:paraId="576A57FB" w14:textId="77777777" w:rsidR="001737E3" w:rsidRPr="001444C9" w:rsidRDefault="001737E3" w:rsidP="001737E3">
      <w:pPr>
        <w:rPr>
          <w:color w:val="000000"/>
          <w:shd w:val="clear" w:color="auto" w:fill="FFFFFF"/>
        </w:rPr>
      </w:pPr>
      <w:r w:rsidRPr="00464679">
        <w:rPr>
          <w:rStyle w:val="Style13ptBold"/>
          <w:iCs/>
        </w:rPr>
        <w:t>Sfetcu 2022</w:t>
      </w:r>
      <w:bookmarkStart w:id="0" w:name="_Hlk138595413"/>
      <w:r w:rsidRPr="00464679">
        <w:rPr>
          <w:rStyle w:val="Style13ptBold"/>
          <w:sz w:val="16"/>
        </w:rPr>
        <w:t xml:space="preserve"> </w:t>
      </w:r>
      <w:bookmarkEnd w:id="0"/>
      <w:r w:rsidRPr="001444C9">
        <w:rPr>
          <w:color w:val="000000"/>
          <w:shd w:val="clear" w:color="auto" w:fill="FFFFFF"/>
        </w:rPr>
        <w:t xml:space="preserve">[Nicolae, Researcher at The Romanian Academy, November 2022, , “Biopolitics and Geopolitics” IV Romanian Committee for the History and Philosophy of Science and Technology Telework, </w:t>
      </w:r>
      <w:r w:rsidRPr="001444C9">
        <w:rPr>
          <w:shd w:val="clear" w:color="auto" w:fill="FFFFFF"/>
        </w:rPr>
        <w:t>https://www.telework.ro/en/biopolitics-and-geopolitics/]</w:t>
      </w:r>
    </w:p>
    <w:p w14:paraId="03C58479" w14:textId="3B5881B8" w:rsidR="001D0A07" w:rsidRPr="001444C9" w:rsidRDefault="001737E3" w:rsidP="001D0A07">
      <w:pPr>
        <w:rPr>
          <w:sz w:val="16"/>
        </w:rPr>
      </w:pPr>
      <w:r w:rsidRPr="00464679">
        <w:rPr>
          <w:rStyle w:val="Emphasis"/>
        </w:rPr>
        <w:t>It is always dangerous to entrust doctors and scientists with decisions that are ultimately ethical and political</w:t>
      </w:r>
      <w:r w:rsidRPr="001444C9">
        <w:rPr>
          <w:sz w:val="16"/>
        </w:rPr>
        <w:t xml:space="preserve">. (Dean 2020) In </w:t>
      </w:r>
      <w:r w:rsidRPr="001444C9">
        <w:rPr>
          <w:rFonts w:eastAsiaTheme="majorEastAsia"/>
          <w:sz w:val="16"/>
        </w:rPr>
        <w:t>Medicine as Religion</w:t>
      </w:r>
      <w:r w:rsidRPr="001444C9">
        <w:rPr>
          <w:sz w:val="16"/>
        </w:rPr>
        <w:t xml:space="preserve">, Giorgio Agamben: states (Agamben 2020b) that in the modern West coexist three major belief systems: Christianity, capitalism and science, which sometimes intersect. The novelty consists in the fact that between science and the other two faiths, without noticing, an underground and relentless conflict was triggered, with successful results for science. In science, </w:t>
      </w:r>
      <w:r w:rsidRPr="00464679">
        <w:rPr>
          <w:rStyle w:val="Emphasis"/>
        </w:rPr>
        <w:t>medicine occupies a special place</w:t>
      </w:r>
      <w:r w:rsidRPr="001444C9">
        <w:rPr>
          <w:sz w:val="16"/>
        </w:rPr>
        <w:t xml:space="preserve">, being characterized by does not need a special dogma, but is limited to </w:t>
      </w:r>
      <w:r w:rsidRPr="00464679">
        <w:rPr>
          <w:rStyle w:val="Emphasis"/>
        </w:rPr>
        <w:t>borrowing its fundamental concepts from biology – there is a god or evil</w:t>
      </w:r>
      <w:r w:rsidRPr="001444C9">
        <w:rPr>
          <w:sz w:val="16"/>
        </w:rPr>
        <w:t xml:space="preserve"> principle, namely disease, whose specific agents are bacteria and viruses, </w:t>
      </w:r>
      <w:r w:rsidRPr="00464679">
        <w:rPr>
          <w:rStyle w:val="Emphasis"/>
        </w:rPr>
        <w:t>and a beneficent god or principle that is</w:t>
      </w:r>
      <w:r w:rsidRPr="001444C9">
        <w:rPr>
          <w:sz w:val="16"/>
        </w:rPr>
        <w:t xml:space="preserve"> not health, but </w:t>
      </w:r>
      <w:r w:rsidRPr="00464679">
        <w:rPr>
          <w:rStyle w:val="Emphasis"/>
        </w:rPr>
        <w:t>recovery, whose cultic agents are drugs and therapies</w:t>
      </w:r>
      <w:r w:rsidRPr="001444C9">
        <w:rPr>
          <w:sz w:val="16"/>
        </w:rPr>
        <w:t xml:space="preserve"> the phenomenon has become permanent and ubiquitous – </w:t>
      </w:r>
      <w:r w:rsidRPr="00464679">
        <w:rPr>
          <w:rStyle w:val="Emphasis"/>
        </w:rPr>
        <w:t>it is no longer about taking medication</w:t>
      </w:r>
      <w:r w:rsidRPr="001444C9">
        <w:rPr>
          <w:sz w:val="16"/>
        </w:rPr>
        <w:t xml:space="preserve">, doctor visits or surgery: </w:t>
      </w:r>
      <w:r w:rsidRPr="00464679">
        <w:rPr>
          <w:rStyle w:val="Emphasis"/>
        </w:rPr>
        <w:t>all our lives we must worship this cult</w:t>
      </w:r>
      <w:r w:rsidRPr="001444C9">
        <w:rPr>
          <w:sz w:val="16"/>
        </w:rPr>
        <w:t xml:space="preserve"> moment by moment, </w:t>
      </w:r>
      <w:r w:rsidRPr="00464679">
        <w:rPr>
          <w:rStyle w:val="Emphasis"/>
        </w:rPr>
        <w:t xml:space="preserve">because the enemy, the virus, </w:t>
      </w:r>
      <w:r w:rsidRPr="001444C9">
        <w:rPr>
          <w:sz w:val="16"/>
        </w:rPr>
        <w:t xml:space="preserve">is always present and </w:t>
      </w:r>
      <w:r w:rsidRPr="00464679">
        <w:rPr>
          <w:rStyle w:val="Emphasis"/>
        </w:rPr>
        <w:t>must be fought constantly</w:t>
      </w:r>
      <w:r w:rsidRPr="001444C9">
        <w:rPr>
          <w:sz w:val="16"/>
        </w:rPr>
        <w:t xml:space="preserve"> the practice of </w:t>
      </w:r>
      <w:r w:rsidRPr="00464679">
        <w:rPr>
          <w:rStyle w:val="Emphasis"/>
        </w:rPr>
        <w:t>worship is no longer free and voluntary – it becomes mandatory</w:t>
      </w:r>
      <w:r w:rsidRPr="001444C9">
        <w:rPr>
          <w:sz w:val="16"/>
        </w:rPr>
        <w:t xml:space="preserve"> from a normative point of view the medical religion has unreservedly taken over the eschatological urgency from Christianity – the medical religion combines the perpetual crisis of capitalism with the Christian idea of an end time like capitalism and unlike Christianity, the medical religion does not offer the prospect of salvation and redemption – </w:t>
      </w:r>
      <w:r w:rsidRPr="00464679">
        <w:rPr>
          <w:rStyle w:val="Emphasis"/>
        </w:rPr>
        <w:t>recovery is only temporary, as the evil God, the virus, cannot be eliminated once and for all.</w:t>
      </w:r>
      <w:r w:rsidRPr="001444C9">
        <w:rPr>
          <w:sz w:val="16"/>
        </w:rPr>
        <w:t xml:space="preserve"> (Agamben 2020b) Patrick Zylberman described in 2013 the process by which </w:t>
      </w:r>
      <w:r w:rsidRPr="00464679">
        <w:rPr>
          <w:rStyle w:val="Emphasis"/>
        </w:rPr>
        <w:t>health security becomes an essential part of state and international political strategies</w:t>
      </w:r>
      <w:r w:rsidRPr="001444C9">
        <w:rPr>
          <w:sz w:val="16"/>
        </w:rPr>
        <w:t xml:space="preserve">, (Flahault et al. 2016) </w:t>
      </w:r>
      <w:r w:rsidRPr="00464679">
        <w:rPr>
          <w:rStyle w:val="Emphasis"/>
        </w:rPr>
        <w:t>by creating a kind of “health terror” as a tool for governance.</w:t>
      </w:r>
      <w:r w:rsidRPr="001444C9">
        <w:rPr>
          <w:sz w:val="16"/>
        </w:rPr>
        <w:t xml:space="preserve"> Zylberman shows that the apparatus used by the WHO was articulated in three points: 1) the construction, based on a possible risk, of a fictitious scenario that would allow the governance of an extreme situation; 2) adopting the logic of the worst scenario as a regime of political rationality; 3) </w:t>
      </w:r>
      <w:r w:rsidRPr="00464679">
        <w:rPr>
          <w:rStyle w:val="Emphasis"/>
        </w:rPr>
        <w:t>organizing all citizens in a way that strengthens government institutions, whereby the imposed obligations are presented as evidence of altruism and the citizen no longer has a right to health but is legally obligated to be healthy</w:t>
      </w:r>
      <w:r w:rsidRPr="001444C9">
        <w:rPr>
          <w:sz w:val="16"/>
        </w:rPr>
        <w:t xml:space="preserve"> (</w:t>
      </w:r>
      <w:r w:rsidRPr="001444C9">
        <w:rPr>
          <w:rFonts w:eastAsiaTheme="majorEastAsia"/>
          <w:sz w:val="16"/>
        </w:rPr>
        <w:t>biosecurity</w:t>
      </w:r>
      <w:r w:rsidRPr="001444C9">
        <w:rPr>
          <w:sz w:val="16"/>
        </w:rPr>
        <w:t xml:space="preserve">). Agamben considers, in </w:t>
      </w:r>
      <w:r w:rsidRPr="001444C9">
        <w:rPr>
          <w:rFonts w:eastAsiaTheme="majorEastAsia"/>
          <w:sz w:val="16"/>
        </w:rPr>
        <w:t>Biosicurezza</w:t>
      </w:r>
      <w:r w:rsidRPr="001444C9">
        <w:rPr>
          <w:sz w:val="16"/>
        </w:rPr>
        <w:t xml:space="preserve">, Agamben 2020a) that </w:t>
      </w:r>
      <w:r w:rsidRPr="00464679">
        <w:rPr>
          <w:rStyle w:val="Emphasis"/>
        </w:rPr>
        <w:t>the emergency situation can allow</w:t>
      </w:r>
      <w:r w:rsidRPr="001444C9">
        <w:rPr>
          <w:sz w:val="16"/>
        </w:rPr>
        <w:t xml:space="preserve"> the design of a</w:t>
      </w:r>
      <w:r w:rsidRPr="00464679">
        <w:rPr>
          <w:rStyle w:val="Emphasis"/>
        </w:rPr>
        <w:t xml:space="preserve"> governance paradigm whose effectiveness will go beyond any normal form of governance</w:t>
      </w:r>
      <w:r w:rsidRPr="001444C9">
        <w:rPr>
          <w:sz w:val="16"/>
        </w:rPr>
        <w:t>. Thus, biosecurity has already proved capable of causing the absolute cessation of all political activities and all social relations as the maximum form of civic participation. “In question is a whole conception of the destinies of human society from a perspective that, in many respects, seems to have adopted the apocalyptic idea of the end of the world from the religions that are now at their west. After replacing politics with the economy, now, in order to ensure governance, even this must be integrated with the new paradigm of biosecurity, in front of which we will have to sacrifice all other requirements</w:t>
      </w:r>
      <w:r w:rsidRPr="00464679">
        <w:rPr>
          <w:rStyle w:val="Emphasis"/>
        </w:rPr>
        <w:t>. It is legitimate to ask whether such a society can still be defined as human or whether the loss of sensitive relationships, face, friendship, love, can really be compensated by an abstract and supposedly completely fictitious health security.”</w:t>
      </w:r>
      <w:r w:rsidRPr="001444C9">
        <w:rPr>
          <w:sz w:val="16"/>
        </w:rPr>
        <w:t xml:space="preserve"> (Agamben 2020a) </w:t>
      </w:r>
    </w:p>
    <w:p w14:paraId="0058DD47" w14:textId="0A62E511" w:rsidR="00BA7293" w:rsidRDefault="00BA7293" w:rsidP="00110AB5">
      <w:pPr>
        <w:pStyle w:val="Heading1"/>
        <w:rPr>
          <w:rFonts w:eastAsiaTheme="minorHAnsi"/>
        </w:rPr>
      </w:pPr>
      <w:r>
        <w:rPr>
          <w:rFonts w:eastAsiaTheme="minorHAnsi"/>
        </w:rPr>
        <w:t>Impact</w:t>
      </w:r>
      <w:r w:rsidR="00ED6FED">
        <w:rPr>
          <w:rFonts w:eastAsiaTheme="minorHAnsi"/>
        </w:rPr>
        <w:t>s</w:t>
      </w:r>
    </w:p>
    <w:p w14:paraId="27E7AFD7" w14:textId="1FD90347" w:rsidR="00ED6FED" w:rsidRDefault="001737E3" w:rsidP="00ED6FED">
      <w:pPr>
        <w:pStyle w:val="Heading2"/>
      </w:pPr>
      <w:r>
        <w:t>Disposable Life</w:t>
      </w:r>
    </w:p>
    <w:p w14:paraId="63AAE9F9" w14:textId="68EACB71" w:rsidR="001737E3" w:rsidRPr="001737E3" w:rsidRDefault="001737E3" w:rsidP="001737E3">
      <w:pPr>
        <w:pStyle w:val="Heading3"/>
      </w:pPr>
      <w:r>
        <w:t>Generic</w:t>
      </w:r>
    </w:p>
    <w:p w14:paraId="3284A7FE" w14:textId="77777777" w:rsidR="00ED6FED" w:rsidRDefault="00ED6FED" w:rsidP="00ED6FED">
      <w:pPr>
        <w:pStyle w:val="Heading4"/>
      </w:pPr>
      <w:r>
        <w:t>Biopolitics disposes of life once its “purpose” is deemed no longer “useful” by the state.</w:t>
      </w:r>
    </w:p>
    <w:p w14:paraId="262D9BDC" w14:textId="62D27979" w:rsidR="00ED6FED" w:rsidRPr="001444C9" w:rsidRDefault="00ED6FED" w:rsidP="00ED6FED">
      <w:r w:rsidRPr="00075ADB">
        <w:rPr>
          <w:b/>
          <w:bCs/>
          <w:sz w:val="26"/>
          <w:szCs w:val="26"/>
        </w:rPr>
        <w:t xml:space="preserve">Dillon </w:t>
      </w:r>
      <w:r>
        <w:rPr>
          <w:b/>
          <w:bCs/>
          <w:sz w:val="26"/>
          <w:szCs w:val="26"/>
        </w:rPr>
        <w:t>‘15</w:t>
      </w:r>
      <w:r>
        <w:rPr>
          <w:b/>
          <w:bCs/>
        </w:rPr>
        <w:t xml:space="preserve"> </w:t>
      </w:r>
      <w:r w:rsidRPr="001444C9">
        <w:t xml:space="preserve">[Michael Dillon, is Professor of Politics at the University of Lancaster, UK, “Biopolitics of Security,” Taylor &amp; Francis, 1-29-2015, </w:t>
      </w:r>
      <w:r w:rsidRPr="00ED7B4B">
        <w:t>https://www.academia.edu/3893975/Biopolitics_of_Security</w:t>
      </w:r>
      <w:r w:rsidRPr="001444C9">
        <w:t>] [A.G]</w:t>
      </w:r>
    </w:p>
    <w:p w14:paraId="61356D95" w14:textId="74CE86C5" w:rsidR="00ED6FED" w:rsidRPr="001444C9" w:rsidRDefault="00ED6FED" w:rsidP="00ED6FED">
      <w:pPr>
        <w:rPr>
          <w:sz w:val="16"/>
        </w:rPr>
      </w:pPr>
      <w:r w:rsidRPr="001444C9">
        <w:rPr>
          <w:sz w:val="16"/>
        </w:rPr>
        <w:t xml:space="preserve">My expression for this is that the mode of biological being is now understood as ‘being-in-formation’. Securing the making of life live is comprised of an assemblage of techniques, discourses and now also institutions and practices that articulate, while they simultaneously also interrogate refine and further deploy, this truth of biological being. By and large, then, if you seek to secure a living thing prophylactically sealing it from its environment you will assuredly constrain that life, or kill it off. </w:t>
      </w:r>
      <w:r w:rsidRPr="002251E2">
        <w:rPr>
          <w:rStyle w:val="StyleUnderline"/>
        </w:rPr>
        <w:t>Life as species</w:t>
      </w:r>
      <w:r w:rsidRPr="001444C9">
        <w:rPr>
          <w:sz w:val="16"/>
        </w:rPr>
        <w:t xml:space="preserve"> being thus </w:t>
      </w:r>
      <w:r w:rsidRPr="002251E2">
        <w:rPr>
          <w:rStyle w:val="StyleUnderline"/>
        </w:rPr>
        <w:t>poses a different problematisation of security for modern security. It turns them into biopolitical regulators of life</w:t>
      </w:r>
      <w:r w:rsidRPr="001444C9">
        <w:rPr>
          <w:sz w:val="16"/>
        </w:rPr>
        <w:t>. Here, biopolitically, security is less a matter of raison d’état than it is a life science.</w:t>
      </w:r>
      <w:r w:rsidR="001D0A07" w:rsidRPr="001444C9">
        <w:rPr>
          <w:sz w:val="16"/>
        </w:rPr>
        <w:t xml:space="preserve"> </w:t>
      </w:r>
      <w:r w:rsidRPr="001444C9">
        <w:rPr>
          <w:sz w:val="16"/>
        </w:rPr>
        <w:t xml:space="preserve">The very </w:t>
      </w:r>
      <w:r w:rsidRPr="00267FE2">
        <w:rPr>
          <w:rStyle w:val="StyleUnderline"/>
        </w:rPr>
        <w:t>problematisation of security and the very mechanisms of security are</w:t>
      </w:r>
      <w:r w:rsidRPr="001444C9">
        <w:rPr>
          <w:sz w:val="16"/>
        </w:rPr>
        <w:t xml:space="preserve"> thus </w:t>
      </w:r>
      <w:r w:rsidRPr="00267FE2">
        <w:rPr>
          <w:rStyle w:val="StyleUnderline"/>
        </w:rPr>
        <w:t>radically transformed when their referent object becomes that of making life live</w:t>
      </w:r>
      <w:r w:rsidRPr="001444C9">
        <w:rPr>
          <w:sz w:val="16"/>
        </w:rPr>
        <w:t xml:space="preserve">. Foucault makes this point directly in the very early lectures of Security, Territory Population (2007). There he explores how the early </w:t>
      </w:r>
      <w:r w:rsidRPr="00267FE2">
        <w:rPr>
          <w:rStyle w:val="StyleUnderline"/>
        </w:rPr>
        <w:t>empirical object of the biopliticised referent object of security becomes population</w:t>
      </w:r>
      <w:r w:rsidRPr="001444C9">
        <w:rPr>
          <w:sz w:val="16"/>
        </w:rPr>
        <w:t xml:space="preserve"> and how </w:t>
      </w:r>
      <w:r w:rsidRPr="00267FE2">
        <w:rPr>
          <w:rStyle w:val="StyleUnderline"/>
        </w:rPr>
        <w:t>population is characterised, among other features, by its radical contingency and by circulation</w:t>
      </w:r>
      <w:r w:rsidRPr="001444C9">
        <w:rPr>
          <w:sz w:val="16"/>
        </w:rPr>
        <w:t xml:space="preserve"> (Dillon 2005; 2006). He also states quite baldly that </w:t>
      </w:r>
      <w:r w:rsidRPr="00267FE2">
        <w:rPr>
          <w:rStyle w:val="StyleUnderline"/>
        </w:rPr>
        <w:t>biopolitics is</w:t>
      </w:r>
      <w:r w:rsidRPr="001444C9">
        <w:rPr>
          <w:sz w:val="16"/>
        </w:rPr>
        <w:t xml:space="preserve"> a dispositif de sécurité </w:t>
      </w:r>
      <w:r w:rsidRPr="00267FE2">
        <w:rPr>
          <w:rStyle w:val="StyleUnderline"/>
        </w:rPr>
        <w:t>designed to promote</w:t>
      </w:r>
      <w:r w:rsidRPr="001444C9">
        <w:rPr>
          <w:sz w:val="16"/>
        </w:rPr>
        <w:t xml:space="preserve"> the </w:t>
      </w:r>
      <w:r w:rsidRPr="00267FE2">
        <w:rPr>
          <w:rStyle w:val="StyleUnderline"/>
        </w:rPr>
        <w:t>multiple transactional freedoms which comprise biological existence</w:t>
      </w:r>
      <w:r w:rsidRPr="001444C9">
        <w:rPr>
          <w:sz w:val="16"/>
        </w:rPr>
        <w:t xml:space="preserve">, and that, </w:t>
      </w:r>
      <w:r w:rsidRPr="00267FE2">
        <w:rPr>
          <w:rStyle w:val="StyleUnderline"/>
        </w:rPr>
        <w:t>therefore, ‘freedom’</w:t>
      </w:r>
      <w:r w:rsidRPr="001444C9">
        <w:rPr>
          <w:sz w:val="16"/>
        </w:rPr>
        <w:t xml:space="preserve"> – this transactional account of freedom - </w:t>
      </w:r>
      <w:r w:rsidRPr="00267FE2">
        <w:rPr>
          <w:rStyle w:val="StyleUnderline"/>
        </w:rPr>
        <w:t>is nothing but “the correlative of the development of apparatuses of security</w:t>
      </w:r>
      <w:r w:rsidRPr="001444C9">
        <w:rPr>
          <w:sz w:val="16"/>
        </w:rPr>
        <w:t xml:space="preserve">” (2007). </w:t>
      </w:r>
      <w:r w:rsidRPr="00267FE2">
        <w:rPr>
          <w:rStyle w:val="Emphasis"/>
        </w:rPr>
        <w:t>Security is secured through</w:t>
      </w:r>
      <w:r w:rsidRPr="00267FE2">
        <w:rPr>
          <w:rStyle w:val="StyleUnderline"/>
        </w:rPr>
        <w:t xml:space="preserve"> rather than against the </w:t>
      </w:r>
      <w:r w:rsidRPr="00267FE2">
        <w:rPr>
          <w:rStyle w:val="Emphasis"/>
        </w:rPr>
        <w:t>transactional freedoms of species life</w:t>
      </w:r>
      <w:r w:rsidRPr="00267FE2">
        <w:rPr>
          <w:rStyle w:val="StyleUnderline"/>
        </w:rPr>
        <w:t>.</w:t>
      </w:r>
      <w:r w:rsidR="001D0A07">
        <w:rPr>
          <w:u w:val="single"/>
        </w:rPr>
        <w:t xml:space="preserve"> </w:t>
      </w:r>
      <w:r w:rsidRPr="001444C9">
        <w:rPr>
          <w:sz w:val="16"/>
        </w:rPr>
        <w:t xml:space="preserve">It is possible here, however, also to pursue the logic of biopolitical securitisation beyond Foucault. Or, at least, to schematise, in ways that he did not, this </w:t>
      </w:r>
      <w:r w:rsidRPr="00267FE2">
        <w:rPr>
          <w:rStyle w:val="Emphasis"/>
        </w:rPr>
        <w:t>re-problematisation</w:t>
      </w:r>
      <w:r w:rsidRPr="00267FE2">
        <w:rPr>
          <w:rStyle w:val="StyleUnderline"/>
        </w:rPr>
        <w:t xml:space="preserve"> of the entire problem </w:t>
      </w:r>
      <w:r w:rsidRPr="00267FE2">
        <w:rPr>
          <w:rStyle w:val="Emphasis"/>
        </w:rPr>
        <w:t>space of security</w:t>
      </w:r>
      <w:r w:rsidRPr="00267FE2">
        <w:rPr>
          <w:rStyle w:val="StyleUnderline"/>
        </w:rPr>
        <w:t xml:space="preserve"> – its </w:t>
      </w:r>
      <w:r w:rsidRPr="00267FE2">
        <w:rPr>
          <w:rStyle w:val="Emphasis"/>
        </w:rPr>
        <w:t>manifold fields of intervention</w:t>
      </w:r>
      <w:r w:rsidRPr="00267FE2">
        <w:rPr>
          <w:rStyle w:val="StyleUnderline"/>
        </w:rPr>
        <w:t>, points of application, fields of adversity and surfaces of friction</w:t>
      </w:r>
      <w:r w:rsidRPr="001444C9">
        <w:rPr>
          <w:sz w:val="16"/>
        </w:rPr>
        <w:t xml:space="preserve">. There is space to specify only a few salient points. First, </w:t>
      </w:r>
      <w:r w:rsidRPr="00267FE2">
        <w:rPr>
          <w:rStyle w:val="StyleUnderline"/>
        </w:rPr>
        <w:t>biological being as being-in-formation exists in a permanent state of emergence</w:t>
      </w:r>
      <w:r w:rsidRPr="001444C9">
        <w:rPr>
          <w:sz w:val="16"/>
        </w:rPr>
        <w:t xml:space="preserve">. Emergence is however a dual process. It </w:t>
      </w:r>
      <w:r w:rsidRPr="00267FE2">
        <w:rPr>
          <w:rStyle w:val="StyleUnderline"/>
        </w:rPr>
        <w:t>simultaneously entails destruction as well as production</w:t>
      </w:r>
      <w:r w:rsidRPr="001444C9">
        <w:rPr>
          <w:sz w:val="16"/>
        </w:rPr>
        <w:t xml:space="preserve">. Indeed, there is no novel production of new form, new modes of individuation, without the destruction of old ones. This </w:t>
      </w:r>
      <w:r w:rsidRPr="00267FE2">
        <w:rPr>
          <w:rStyle w:val="StyleUnderline"/>
        </w:rPr>
        <w:t>permanent state of emergence is</w:t>
      </w:r>
      <w:r w:rsidRPr="001444C9">
        <w:rPr>
          <w:sz w:val="16"/>
        </w:rPr>
        <w:t xml:space="preserve"> therefore </w:t>
      </w:r>
      <w:r w:rsidRPr="00267FE2">
        <w:rPr>
          <w:rStyle w:val="Emphasis"/>
        </w:rPr>
        <w:t>also a</w:t>
      </w:r>
      <w:r w:rsidRPr="001444C9">
        <w:rPr>
          <w:sz w:val="16"/>
        </w:rPr>
        <w:t xml:space="preserve"> permanent </w:t>
      </w:r>
      <w:r w:rsidRPr="00267FE2">
        <w:rPr>
          <w:rStyle w:val="StyleUnderline"/>
        </w:rPr>
        <w:t>state of emergency</w:t>
      </w:r>
      <w:r w:rsidRPr="001444C9">
        <w:rPr>
          <w:sz w:val="16"/>
        </w:rPr>
        <w:t xml:space="preserve">; an emergency which differs significantly in its drivers and attributes from that which Agamben details in Homo Sacer (1998). </w:t>
      </w:r>
      <w:r w:rsidRPr="00267FE2">
        <w:rPr>
          <w:rStyle w:val="StyleUnderline"/>
        </w:rPr>
        <w:t xml:space="preserve">That is how and why </w:t>
      </w:r>
      <w:r w:rsidRPr="00267FE2">
        <w:rPr>
          <w:rStyle w:val="Emphasis"/>
        </w:rPr>
        <w:t>biopolitics hyperbolicises security</w:t>
      </w:r>
      <w:r w:rsidRPr="00267FE2">
        <w:rPr>
          <w:rStyle w:val="StyleUnderline"/>
        </w:rPr>
        <w:t xml:space="preserve">. Making life live – </w:t>
      </w:r>
      <w:r w:rsidRPr="00267FE2">
        <w:rPr>
          <w:rStyle w:val="Emphasis"/>
        </w:rPr>
        <w:t>biopolitics</w:t>
      </w:r>
      <w:r w:rsidRPr="00267FE2">
        <w:rPr>
          <w:rStyle w:val="StyleUnderline"/>
        </w:rPr>
        <w:t xml:space="preserve"> - simply </w:t>
      </w:r>
      <w:r w:rsidRPr="00267FE2">
        <w:rPr>
          <w:rStyle w:val="Emphasis"/>
        </w:rPr>
        <w:t>is a security problematic</w:t>
      </w:r>
      <w:r w:rsidRPr="00267FE2">
        <w:rPr>
          <w:rStyle w:val="StyleUnderline"/>
        </w:rPr>
        <w:t xml:space="preserve">, one moreover </w:t>
      </w:r>
      <w:r w:rsidRPr="00267FE2">
        <w:rPr>
          <w:rStyle w:val="Emphasis"/>
        </w:rPr>
        <w:t>which operates through the freedoms of liberal biopolitics</w:t>
      </w:r>
      <w:r w:rsidRPr="00267FE2">
        <w:rPr>
          <w:rStyle w:val="StyleUnderline"/>
        </w:rPr>
        <w:t>.</w:t>
      </w:r>
      <w:r w:rsidRPr="001444C9">
        <w:rPr>
          <w:sz w:val="16"/>
        </w:rPr>
        <w:t xml:space="preserve"> Second, in the very process of its emergent adaptation and change there is no guaranteeing that life will not go acerbic and become a danger to itself. Life understood as being-in-formation is life understood to be continuously also becoming-dangerous.</w:t>
      </w:r>
      <w:r w:rsidR="001D0A07" w:rsidRPr="001444C9">
        <w:rPr>
          <w:sz w:val="16"/>
        </w:rPr>
        <w:t xml:space="preserve"> </w:t>
      </w:r>
      <w:r w:rsidRPr="001444C9">
        <w:rPr>
          <w:sz w:val="16"/>
        </w:rPr>
        <w:t xml:space="preserve">Third, then, </w:t>
      </w:r>
      <w:r w:rsidRPr="00267FE2">
        <w:rPr>
          <w:rStyle w:val="StyleUnderline"/>
        </w:rPr>
        <w:t>whereas the project of making life live appears to be an unproblematically benign project, it is far from that</w:t>
      </w:r>
      <w:r w:rsidRPr="001444C9">
        <w:rPr>
          <w:sz w:val="16"/>
        </w:rPr>
        <w:t xml:space="preserve">. If life is to be promoted, life has to be rigorously assessed and sorted. Some life is good for life and some life is not. </w:t>
      </w:r>
      <w:r w:rsidRPr="002251E2">
        <w:rPr>
          <w:rStyle w:val="Emphasis"/>
        </w:rPr>
        <w:t>Biopolitics</w:t>
      </w:r>
      <w:r w:rsidRPr="00267FE2">
        <w:rPr>
          <w:rStyle w:val="StyleUnderline"/>
        </w:rPr>
        <w:t xml:space="preserve"> institutes a remorseless assay of living things </w:t>
      </w:r>
      <w:r w:rsidRPr="002251E2">
        <w:rPr>
          <w:rStyle w:val="Emphasis"/>
        </w:rPr>
        <w:t>subjecting them to the most intense evaluation of their biopolitical utility</w:t>
      </w:r>
      <w:r w:rsidRPr="00267FE2">
        <w:rPr>
          <w:rStyle w:val="StyleUnderline"/>
        </w:rPr>
        <w:t xml:space="preserve"> – the contribution they may make to the biopolitical project of making life </w:t>
      </w:r>
      <w:r w:rsidRPr="002251E2">
        <w:rPr>
          <w:rStyle w:val="StyleUnderline"/>
        </w:rPr>
        <w:t xml:space="preserve">live. </w:t>
      </w:r>
      <w:r w:rsidRPr="002251E2">
        <w:rPr>
          <w:rStyle w:val="Emphasis"/>
        </w:rPr>
        <w:t>Life that fails this test</w:t>
      </w:r>
      <w:r w:rsidRPr="002251E2">
        <w:rPr>
          <w:rStyle w:val="StyleUnderline"/>
        </w:rPr>
        <w:t xml:space="preserve">, or scores low on its many proliferating governmental metrics, </w:t>
      </w:r>
      <w:r w:rsidRPr="002251E2">
        <w:rPr>
          <w:rStyle w:val="Emphasis"/>
        </w:rPr>
        <w:t>is systematically demoted, devalued, cast aside and</w:t>
      </w:r>
      <w:r w:rsidRPr="002251E2">
        <w:rPr>
          <w:rStyle w:val="StyleUnderline"/>
        </w:rPr>
        <w:t xml:space="preserve">, if necessary, </w:t>
      </w:r>
      <w:r w:rsidRPr="002251E2">
        <w:rPr>
          <w:rStyle w:val="Emphasis"/>
        </w:rPr>
        <w:t>eliminated</w:t>
      </w:r>
      <w:r w:rsidRPr="001444C9">
        <w:rPr>
          <w:sz w:val="16"/>
        </w:rPr>
        <w:t xml:space="preserve">. Foucault conjugated this biopolitical strategic logic towards the end of Society Must be Defended (2003). There he detailed how race operates as one such metric, or sorting device, for determining which life is utile for making life live and which life is not. All three of these features therefore help explain how it is that </w:t>
      </w:r>
      <w:r w:rsidRPr="002251E2">
        <w:rPr>
          <w:rStyle w:val="Emphasis"/>
        </w:rPr>
        <w:t>biopolitics is a lethal security business</w:t>
      </w:r>
      <w:r w:rsidRPr="002251E2">
        <w:rPr>
          <w:rStyle w:val="StyleUnderline"/>
        </w:rPr>
        <w:t xml:space="preserve">. It is </w:t>
      </w:r>
      <w:r w:rsidRPr="002251E2">
        <w:rPr>
          <w:rStyle w:val="Emphasis"/>
        </w:rPr>
        <w:t>characterised</w:t>
      </w:r>
      <w:r w:rsidRPr="002251E2">
        <w:rPr>
          <w:rStyle w:val="StyleUnderline"/>
        </w:rPr>
        <w:t>, among other features, by racial discrimination</w:t>
      </w:r>
      <w:r w:rsidRPr="001444C9">
        <w:rPr>
          <w:sz w:val="16"/>
        </w:rPr>
        <w:t xml:space="preserve"> (Dillon 2008b; Stoler 1995); </w:t>
      </w:r>
      <w:r w:rsidRPr="002251E2">
        <w:rPr>
          <w:rStyle w:val="StyleUnderline"/>
        </w:rPr>
        <w:t>necropolitics</w:t>
      </w:r>
      <w:r w:rsidRPr="001444C9">
        <w:rPr>
          <w:sz w:val="16"/>
        </w:rPr>
        <w:t xml:space="preserve"> (Mmbembe 2003; Montag 2005); </w:t>
      </w:r>
      <w:r w:rsidRPr="002251E2">
        <w:rPr>
          <w:rStyle w:val="StyleUnderline"/>
        </w:rPr>
        <w:t xml:space="preserve">and, </w:t>
      </w:r>
      <w:r w:rsidRPr="002251E2">
        <w:rPr>
          <w:rStyle w:val="Emphasis"/>
        </w:rPr>
        <w:t>war</w:t>
      </w:r>
      <w:r w:rsidRPr="002251E2">
        <w:rPr>
          <w:rStyle w:val="StyleUnderline"/>
        </w:rPr>
        <w:t xml:space="preserve"> whose warrant is killing to make life live</w:t>
      </w:r>
      <w:r w:rsidRPr="001444C9">
        <w:rPr>
          <w:sz w:val="16"/>
        </w:rPr>
        <w:t xml:space="preserve"> (Dillon and Reid, 2009). </w:t>
      </w:r>
    </w:p>
    <w:p w14:paraId="108C891D" w14:textId="087BC6BB" w:rsidR="001737E3" w:rsidRDefault="001737E3" w:rsidP="001737E3">
      <w:pPr>
        <w:pStyle w:val="Heading3"/>
        <w:rPr>
          <w:rFonts w:eastAsiaTheme="minorHAnsi"/>
        </w:rPr>
      </w:pPr>
      <w:r>
        <w:rPr>
          <w:rFonts w:eastAsiaTheme="minorHAnsi"/>
        </w:rPr>
        <w:t>Structure Violence</w:t>
      </w:r>
    </w:p>
    <w:p w14:paraId="1131CB6B" w14:textId="77777777" w:rsidR="001737E3" w:rsidRPr="00F80792" w:rsidRDefault="001737E3" w:rsidP="001737E3">
      <w:pPr>
        <w:pStyle w:val="Heading4"/>
        <w:rPr>
          <w:rFonts w:eastAsia="Roboto" w:cs="Calibri"/>
        </w:rPr>
      </w:pPr>
      <w:r w:rsidRPr="00F80792">
        <w:rPr>
          <w:rFonts w:eastAsia="Roboto" w:cs="Calibri"/>
        </w:rPr>
        <w:t xml:space="preserve">Bio-power is the common driver of the otherization of others and the creation of any issues including racism, securitization, homophobia, which falls into which groups are the most otherized within capitalist society. </w:t>
      </w:r>
    </w:p>
    <w:p w14:paraId="3E558D8E" w14:textId="77777777" w:rsidR="001737E3" w:rsidRPr="001444C9" w:rsidRDefault="001737E3" w:rsidP="001737E3">
      <w:pPr>
        <w:rPr>
          <w:szCs w:val="16"/>
        </w:rPr>
      </w:pPr>
      <w:r w:rsidRPr="00F80792">
        <w:rPr>
          <w:b/>
          <w:sz w:val="26"/>
          <w:szCs w:val="26"/>
        </w:rPr>
        <w:t>DEMİRBAŞ ‘19</w:t>
      </w:r>
      <w:r w:rsidRPr="001444C9">
        <w:rPr>
          <w:color w:val="666666"/>
          <w:szCs w:val="24"/>
        </w:rPr>
        <w:t xml:space="preserve"> ELİF DEMİRBAŞ</w:t>
      </w:r>
      <w:r w:rsidRPr="001444C9">
        <w:rPr>
          <w:rFonts w:eastAsia="Roboto"/>
          <w:color w:val="080808"/>
          <w:szCs w:val="18"/>
        </w:rPr>
        <w:t xml:space="preserve">, Bogazici University MS, Brandeis University PhD, University of Massachusetts, Lowell, 2019 </w:t>
      </w:r>
      <w:r w:rsidRPr="001444C9">
        <w:rPr>
          <w:color w:val="666666"/>
          <w:szCs w:val="18"/>
        </w:rPr>
        <w:t xml:space="preserve"> </w:t>
      </w:r>
      <w:r w:rsidRPr="00F80792">
        <w:rPr>
          <w:sz w:val="16"/>
          <w:szCs w:val="16"/>
          <w:u w:val="single"/>
        </w:rPr>
        <w:t xml:space="preserve">https://etd.lib.metu.edu.tr/upload/12622927/index.pdf </w:t>
      </w:r>
      <w:r w:rsidRPr="001444C9">
        <w:rPr>
          <w:szCs w:val="16"/>
        </w:rPr>
        <w:t xml:space="preserve"> </w:t>
      </w:r>
    </w:p>
    <w:p w14:paraId="4AC56147" w14:textId="0D3ED5C3" w:rsidR="001737E3" w:rsidRPr="001444C9" w:rsidRDefault="001737E3" w:rsidP="001737E3">
      <w:pPr>
        <w:rPr>
          <w:rFonts w:eastAsia="Roboto"/>
          <w:u w:val="single"/>
        </w:rPr>
      </w:pPr>
      <w:r w:rsidRPr="001444C9">
        <w:rPr>
          <w:i/>
          <w:color w:val="666666"/>
          <w:sz w:val="16"/>
          <w:szCs w:val="16"/>
        </w:rPr>
        <w:t>ED</w:t>
      </w:r>
      <w:r w:rsidRPr="00F80792">
        <w:rPr>
          <w:rFonts w:eastAsia="Roboto"/>
          <w:u w:val="single"/>
        </w:rPr>
        <w:t xml:space="preserve">To be more explicit, we can say that discipline is addressed to bodies (Foucault, 2003, p. 242). It aims to control and homogenize individuals, to fit them into their appropriate roles in the social hierarchy, and to exclude those who do not comply. Institutions such as schools or other mechanisms of power, such as the family or the police, exist in order to get individuals in line with the disciplinary society that they live in. </w:t>
      </w:r>
      <w:r w:rsidRPr="001444C9">
        <w:rPr>
          <w:rFonts w:eastAsia="Roboto"/>
          <w:sz w:val="16"/>
          <w:szCs w:val="20"/>
        </w:rPr>
        <w:t xml:space="preserve">And institutions such as the hospitals, asylums, and prisons take care of people who cannot or will not bow down. The major tool in disciplinary power’s disposal is surveillance (Foucault, 1980, p. 102). This is obvious when one thinks of Jeremy Bentham’s panopticon, which is the quintessential form of disciplinary power. What is not obvious, though, is its invisibility. </w:t>
      </w:r>
      <w:r w:rsidRPr="00F80792">
        <w:rPr>
          <w:rFonts w:eastAsia="Roboto"/>
          <w:u w:val="single"/>
        </w:rPr>
        <w:t>Disciplinary power renders its subjects visible rather than itself (Foucault, 1984, p. 199). The subjects have to be under constant surveillance, or, to be more precise, they have to feel like they are under constant surveillance for disciplinary power to work.</w:t>
      </w:r>
      <w:r w:rsidRPr="001444C9">
        <w:rPr>
          <w:rFonts w:eastAsia="Roboto"/>
          <w:sz w:val="16"/>
          <w:szCs w:val="20"/>
        </w:rPr>
        <w:t xml:space="preserve"> Subjects who think that they are under constant surveillance internalize disciplinary power so much so that they become their own inspectors (Altunok, 2007, p. 17). In other words, the “visibility [of subjects] assures the hold of the power that is exercised over them. It is the fact of being constantly seen, of being able always to be seen, that maintains the disciplined individual in his subjection” (Foucault, 1984, p. 199).</w:t>
      </w:r>
      <w:r w:rsidRPr="00F80792">
        <w:rPr>
          <w:rFonts w:eastAsia="Roboto"/>
          <w:u w:val="single"/>
        </w:rPr>
        <w:t xml:space="preserve"> Disciplinary power was pivotal in the establishment of market economy and the corresponding market society (Foucault, 2003, p. 36; Polanyi, 2001). In its formation, capitalism, or market economy in Polanyi’s words, required the commodification of land, labor and money, three fictitious commodities, which can never be fully commodified because human beings do not produce land – 63 land is provided to us by the Earth – they do not give birth to their children with the purpose of turning them into life-time laborers, and they did not invent money to sell it in the market, money is just a medium of exchange (Polanyi, 2001, pp. 75-76).</w:t>
      </w:r>
      <w:r w:rsidRPr="001444C9">
        <w:rPr>
          <w:rFonts w:eastAsia="Roboto"/>
          <w:sz w:val="16"/>
          <w:szCs w:val="20"/>
        </w:rPr>
        <w:t xml:space="preserve"> These fictitious commodities, however, had to be commodified</w:t>
      </w:r>
      <w:r w:rsidRPr="00F80792">
        <w:rPr>
          <w:rFonts w:eastAsia="Roboto"/>
          <w:u w:val="single"/>
        </w:rPr>
        <w:t xml:space="preserve"> to ensure the completion of production chains that were essential to the capitalist mode of production.</w:t>
      </w:r>
      <w:r w:rsidRPr="001444C9">
        <w:rPr>
          <w:rFonts w:eastAsia="Roboto"/>
          <w:sz w:val="16"/>
          <w:szCs w:val="20"/>
        </w:rPr>
        <w:t xml:space="preserve"> And for the commodification of labor, disciplinary power was essential as it gave the bourgeoisie the power to force the lower classes into working in factories. Disciplinary power is a compilation of strategies of power aimed to fulfill three criteria: to exercise power with the minimum amount of cost (not just economic, but political or even social as well), to receive maximum returns and keep the cycle of power running by continuously imposing disciplinary strategies in the institutions from which they receive their results, such as schools, armies, industries, and hospitals (Foucault, 1984, p. 207). </w:t>
      </w:r>
      <w:r w:rsidRPr="00F80792">
        <w:rPr>
          <w:rFonts w:eastAsia="Roboto"/>
          <w:u w:val="single"/>
        </w:rPr>
        <w:t>“In short, to increase both the docility and the utility of all the elements of the system” (ibid, p. 207). As capitalist economy grew, disciplinary power relations spread from Europe to cover the face of the Earth, as they could be used in most diverse political regimes, apparatuses, or institutions (ibid, p. 211).</w:t>
      </w:r>
    </w:p>
    <w:p w14:paraId="6887B597" w14:textId="61BA073C" w:rsidR="00F80635" w:rsidRDefault="00F80635" w:rsidP="00F80635">
      <w:pPr>
        <w:pStyle w:val="Heading2"/>
        <w:rPr>
          <w:rFonts w:eastAsiaTheme="minorHAnsi"/>
        </w:rPr>
      </w:pPr>
      <w:r>
        <w:rPr>
          <w:rFonts w:eastAsiaTheme="minorHAnsi"/>
        </w:rPr>
        <w:t>Turns</w:t>
      </w:r>
    </w:p>
    <w:p w14:paraId="7B165A6F" w14:textId="5DE5F60E" w:rsidR="00F80635" w:rsidRDefault="00F80635" w:rsidP="00F80635">
      <w:pPr>
        <w:pStyle w:val="Heading3"/>
      </w:pPr>
      <w:r>
        <w:t>Climate Change</w:t>
      </w:r>
    </w:p>
    <w:p w14:paraId="470CA162" w14:textId="77777777" w:rsidR="00F80635" w:rsidRDefault="00F80635" w:rsidP="00F80635">
      <w:pPr>
        <w:pStyle w:val="Heading4"/>
      </w:pPr>
      <w:r w:rsidRPr="00900A32">
        <w:rPr>
          <w:u w:val="single"/>
        </w:rPr>
        <w:t>Cruel Optimism Link</w:t>
      </w:r>
      <w:r>
        <w:t xml:space="preserve">: The aff’s representations of environmental protection perpetuate cruel optimism as a bottom-up social form of control —they don’t actually solve for climate, but their attempt to make you believe they do acts in defense of </w:t>
      </w:r>
      <w:r w:rsidRPr="00900A32">
        <w:rPr>
          <w:u w:val="single"/>
        </w:rPr>
        <w:t>natural capital</w:t>
      </w:r>
      <w:r>
        <w:t xml:space="preserve"> </w:t>
      </w:r>
    </w:p>
    <w:p w14:paraId="4A97FF8C" w14:textId="07F2427A" w:rsidR="00F80635" w:rsidRPr="00F80635" w:rsidRDefault="00F80635" w:rsidP="00F80635">
      <w:pPr>
        <w:rPr>
          <w:b/>
          <w:bCs/>
          <w:sz w:val="24"/>
        </w:rPr>
      </w:pPr>
      <w:r>
        <w:rPr>
          <w:rStyle w:val="Style13ptBold"/>
        </w:rPr>
        <w:t xml:space="preserve">Fletcher et. al 19 </w:t>
      </w:r>
      <w:r w:rsidRPr="001444C9">
        <w:t xml:space="preserve">(Robert Fletcher, Sociology of Development and Change, Wageningen University, Wageningen, Netherlands; Wolfram H. Dressler, School of Geography, The University of Melbourne, Melbourne, Australia; Zachary R. Anderson, Department of Geography and Planning,University of Toronto, Toronto, Canada; Bram Büsch. “Natural capital must be defended: green growth as neoliberal biopolitics,” </w:t>
      </w:r>
      <w:r w:rsidRPr="001444C9">
        <w:rPr>
          <w:i/>
          <w:iCs/>
        </w:rPr>
        <w:t>THE JOURNAL OF PEASANT STUDIES</w:t>
      </w:r>
      <w:r w:rsidRPr="001444C9">
        <w:t xml:space="preserve">. 2019. </w:t>
      </w:r>
      <w:r w:rsidRPr="00ED7B4B">
        <w:t>https://www.tandfonline.com/doi/epdf/10.1080/03066150.2018.1428953?needAccess=true&amp;role=button</w:t>
      </w:r>
      <w:r w:rsidRPr="001444C9">
        <w:t>) @ehatt</w:t>
      </w:r>
    </w:p>
    <w:p w14:paraId="3300F6E6" w14:textId="3E9B5E1A" w:rsidR="00F80635" w:rsidRPr="001444C9" w:rsidRDefault="00F80635" w:rsidP="00F80635">
      <w:pPr>
        <w:rPr>
          <w:sz w:val="16"/>
        </w:rPr>
      </w:pPr>
      <w:r w:rsidRPr="001444C9">
        <w:rPr>
          <w:sz w:val="16"/>
        </w:rPr>
        <w:t xml:space="preserve">The cruel optimism of defending natural capital A </w:t>
      </w:r>
      <w:r w:rsidRPr="0007655F">
        <w:rPr>
          <w:rStyle w:val="StyleUnderline"/>
        </w:rPr>
        <w:t>pattern emerges</w:t>
      </w:r>
      <w:r w:rsidRPr="001444C9">
        <w:rPr>
          <w:sz w:val="16"/>
        </w:rPr>
        <w:t xml:space="preserve"> when comparing Palawan and Berau: a </w:t>
      </w:r>
      <w:r w:rsidRPr="0007655F">
        <w:rPr>
          <w:rStyle w:val="Emphasis"/>
        </w:rPr>
        <w:t>cruel optimism</w:t>
      </w:r>
      <w:r w:rsidRPr="001444C9">
        <w:rPr>
          <w:sz w:val="16"/>
        </w:rPr>
        <w:t xml:space="preserve"> (Berlant2010) </w:t>
      </w:r>
      <w:r w:rsidRPr="0007655F">
        <w:rPr>
          <w:rStyle w:val="Emphasis"/>
        </w:rPr>
        <w:t>offered to local community members tasked with being the defenders of natural capital while at the same time being prohibited from practicing livelihoods</w:t>
      </w:r>
      <w:r w:rsidRPr="001444C9">
        <w:rPr>
          <w:sz w:val="16"/>
        </w:rPr>
        <w:t xml:space="preserve"> strategies </w:t>
      </w:r>
      <w:r w:rsidRPr="0007655F">
        <w:rPr>
          <w:rStyle w:val="StyleUnderline"/>
        </w:rPr>
        <w:t>that they have engaged in for centuries</w:t>
      </w:r>
      <w:r w:rsidRPr="001444C9">
        <w:rPr>
          <w:sz w:val="16"/>
        </w:rPr>
        <w:t xml:space="preserve">. But this </w:t>
      </w:r>
      <w:r w:rsidRPr="0007655F">
        <w:rPr>
          <w:rStyle w:val="StyleUnderline"/>
        </w:rPr>
        <w:t>cruel optimism extends beyond the villages</w:t>
      </w:r>
      <w:r w:rsidRPr="001444C9">
        <w:rPr>
          <w:sz w:val="16"/>
        </w:rPr>
        <w:t xml:space="preserve">, and is </w:t>
      </w:r>
      <w:r w:rsidRPr="0007655F">
        <w:rPr>
          <w:rStyle w:val="StyleUnderline"/>
        </w:rPr>
        <w:t>not merely a case of NGO workers taking advantage of villagers</w:t>
      </w:r>
      <w:r w:rsidRPr="001444C9">
        <w:rPr>
          <w:sz w:val="16"/>
        </w:rPr>
        <w:t xml:space="preserve"> in order to implement a project with the veneer of success. Local </w:t>
      </w:r>
      <w:r w:rsidRPr="0007655F">
        <w:rPr>
          <w:rStyle w:val="StyleUnderline"/>
        </w:rPr>
        <w:t>NGO workers also find themselves caught in the vise of pragmatism and an economy of expectations</w:t>
      </w:r>
      <w:r w:rsidRPr="001444C9">
        <w:rPr>
          <w:sz w:val="16"/>
        </w:rPr>
        <w:t xml:space="preserve"> (Borup et al.2006), hoping for more but accepting less in the interest of making small steps toward protecting the forest and supporting communities. Local representatives of BINGOs, meanwhile, find themselves shaped by the structural constraints of environmental governance in situ just as local com-munity members do, with </w:t>
      </w:r>
      <w:r w:rsidRPr="0007655F">
        <w:rPr>
          <w:rStyle w:val="Emphasis"/>
        </w:rPr>
        <w:t>both groups giving, receiving and buying into a range of specu-lative, future-oriented promises that seldom come to fruition</w:t>
      </w:r>
      <w:r w:rsidRPr="001444C9">
        <w:rPr>
          <w:sz w:val="16"/>
        </w:rPr>
        <w:t xml:space="preserve">. Interventions in both areas include a PES scheme (a provincial project in Palawan, anational REDD+ program in East Kalimantan) established with support from NGOs, the state and bilateral donors. What is remarkably consistent across the cases is the speculat-ive anticipatory </w:t>
      </w:r>
      <w:r w:rsidRPr="0007655F">
        <w:rPr>
          <w:rStyle w:val="StyleUnderline"/>
        </w:rPr>
        <w:t>‘end objective’ that NGOs promote to recruit local stakeholders</w:t>
      </w:r>
      <w:r w:rsidRPr="001444C9">
        <w:rPr>
          <w:sz w:val="16"/>
        </w:rPr>
        <w:t xml:space="preserve"> (uplandfarmers in Palawan, district and state officials in East Kalimantan) with the </w:t>
      </w:r>
      <w:r w:rsidRPr="0007655F">
        <w:rPr>
          <w:rStyle w:val="Emphasis"/>
        </w:rPr>
        <w:t xml:space="preserve">seductive promise of new </w:t>
      </w:r>
      <w:r w:rsidRPr="001444C9">
        <w:rPr>
          <w:sz w:val="16"/>
        </w:rPr>
        <w:t xml:space="preserve">(financial) </w:t>
      </w:r>
      <w:r w:rsidRPr="0007655F">
        <w:rPr>
          <w:rStyle w:val="Emphasis"/>
        </w:rPr>
        <w:t>capital derived from</w:t>
      </w:r>
      <w:r w:rsidRPr="001444C9">
        <w:rPr>
          <w:sz w:val="16"/>
        </w:rPr>
        <w:t xml:space="preserve"> the (</w:t>
      </w:r>
      <w:r w:rsidRPr="0007655F">
        <w:rPr>
          <w:rStyle w:val="Emphasis"/>
        </w:rPr>
        <w:t>natural) capital</w:t>
      </w:r>
      <w:r w:rsidRPr="001444C9">
        <w:rPr>
          <w:sz w:val="16"/>
        </w:rPr>
        <w:t xml:space="preserve"> they supposedly already possess. </w:t>
      </w:r>
      <w:r w:rsidRPr="0007655F">
        <w:rPr>
          <w:rStyle w:val="Emphasis"/>
        </w:rPr>
        <w:t xml:space="preserve">In order to realize </w:t>
      </w:r>
      <w:r w:rsidRPr="001444C9">
        <w:rPr>
          <w:sz w:val="16"/>
        </w:rPr>
        <w:t xml:space="preserve">these </w:t>
      </w:r>
      <w:r w:rsidRPr="0007655F">
        <w:rPr>
          <w:rStyle w:val="Emphasis"/>
        </w:rPr>
        <w:t>benefits, farmers must change their behaviors</w:t>
      </w:r>
      <w:r>
        <w:rPr>
          <w:rStyle w:val="Emphasis"/>
        </w:rPr>
        <w:t xml:space="preserve"> </w:t>
      </w:r>
      <w:r w:rsidRPr="001444C9">
        <w:rPr>
          <w:sz w:val="16"/>
        </w:rPr>
        <w:t xml:space="preserve">and attitudes </w:t>
      </w:r>
      <w:r w:rsidRPr="0007655F">
        <w:rPr>
          <w:rStyle w:val="Emphasis"/>
        </w:rPr>
        <w:t xml:space="preserve">toward themselves, livelihoods and </w:t>
      </w:r>
      <w:r w:rsidRPr="001444C9">
        <w:rPr>
          <w:sz w:val="16"/>
        </w:rPr>
        <w:t>forest</w:t>
      </w:r>
      <w:r w:rsidRPr="0007655F">
        <w:rPr>
          <w:rStyle w:val="Emphasis"/>
        </w:rPr>
        <w:t xml:space="preserve"> landscapes in ways that</w:t>
      </w:r>
      <w:r w:rsidRPr="001444C9">
        <w:rPr>
          <w:sz w:val="16"/>
        </w:rPr>
        <w:t>, we contend,</w:t>
      </w:r>
      <w:r w:rsidRPr="0007655F">
        <w:rPr>
          <w:rStyle w:val="Emphasis"/>
        </w:rPr>
        <w:t xml:space="preserve"> exemplify a </w:t>
      </w:r>
      <w:r w:rsidRPr="001444C9">
        <w:rPr>
          <w:sz w:val="16"/>
        </w:rPr>
        <w:t>particularly</w:t>
      </w:r>
      <w:r w:rsidRPr="0007655F">
        <w:rPr>
          <w:rStyle w:val="Emphasis"/>
        </w:rPr>
        <w:t xml:space="preserve"> neoliberal biopolitics promising ‘green growth’ as an incentive </w:t>
      </w:r>
      <w:r w:rsidRPr="001444C9">
        <w:rPr>
          <w:sz w:val="16"/>
        </w:rPr>
        <w:t xml:space="preserve">for this shift. In this way, </w:t>
      </w:r>
      <w:r w:rsidRPr="00714249">
        <w:rPr>
          <w:rStyle w:val="StyleUnderline"/>
        </w:rPr>
        <w:t xml:space="preserve">swidden farmers are turned into forest stewards, honey hunters become </w:t>
      </w:r>
      <w:r w:rsidRPr="001444C9">
        <w:rPr>
          <w:sz w:val="16"/>
        </w:rPr>
        <w:t xml:space="preserve">centerfold </w:t>
      </w:r>
      <w:r w:rsidRPr="00714249">
        <w:rPr>
          <w:rStyle w:val="StyleUnderline"/>
        </w:rPr>
        <w:t xml:space="preserve">sustainable harvesters </w:t>
      </w:r>
      <w:r w:rsidRPr="001444C9">
        <w:rPr>
          <w:sz w:val="16"/>
        </w:rPr>
        <w:t xml:space="preserve">and, in time, both </w:t>
      </w:r>
      <w:r w:rsidRPr="00714249">
        <w:rPr>
          <w:rStyle w:val="StyleUnderline"/>
        </w:rPr>
        <w:t>forest stew-ards and sustainable harvesters become ‘showpieces’ for local forest conservation initiat-ives</w:t>
      </w:r>
      <w:r w:rsidRPr="001444C9">
        <w:rPr>
          <w:sz w:val="16"/>
        </w:rPr>
        <w:t xml:space="preserve">–exemplary warriors </w:t>
      </w:r>
      <w:r w:rsidRPr="00714249">
        <w:rPr>
          <w:rStyle w:val="StyleUnderline"/>
        </w:rPr>
        <w:t>in defense of natural capital</w:t>
      </w:r>
      <w:r w:rsidRPr="001444C9">
        <w:rPr>
          <w:sz w:val="16"/>
        </w:rPr>
        <w:t xml:space="preserve">. In contrast to their common framing by conservationists, however, local people tend to be more realistic and opportunistic brokers than selfless ecological stewards. While they negotiate and enact their role as stewards and representations of NGO-led programs,they also deftly negotiate the socio-political networks of extractive capital in search of the most lucrative prospects. In so doing, they keep opportunities open for involvement in either endeavor by simply not closing these off. In some cases, </w:t>
      </w:r>
      <w:r w:rsidRPr="00714249">
        <w:rPr>
          <w:rStyle w:val="StyleUnderline"/>
        </w:rPr>
        <w:t>locals will</w:t>
      </w:r>
      <w:r w:rsidRPr="001444C9">
        <w:rPr>
          <w:sz w:val="16"/>
        </w:rPr>
        <w:t xml:space="preserve"> themselves </w:t>
      </w:r>
      <w:r w:rsidRPr="00714249">
        <w:rPr>
          <w:rStyle w:val="StyleUnderline"/>
        </w:rPr>
        <w:t>refuse extractive industry in defense of natural capital</w:t>
      </w:r>
      <w:r w:rsidRPr="001444C9">
        <w:rPr>
          <w:sz w:val="16"/>
        </w:rPr>
        <w:t xml:space="preserve">–but usually </w:t>
      </w:r>
      <w:r w:rsidRPr="00714249">
        <w:rPr>
          <w:rStyle w:val="Emphasis"/>
        </w:rPr>
        <w:t xml:space="preserve">only insofar as NGOs continue to invest time, labor, capital and rheto-ric in creating the anticipatory atmosphere of valuable opportunities </w:t>
      </w:r>
      <w:r w:rsidRPr="001444C9">
        <w:rPr>
          <w:sz w:val="16"/>
        </w:rPr>
        <w:t xml:space="preserve">to be realized in the future. But </w:t>
      </w:r>
      <w:r w:rsidRPr="00900A32">
        <w:rPr>
          <w:rStyle w:val="StyleUnderline"/>
        </w:rPr>
        <w:t>when these NGOs, along with state agents</w:t>
      </w:r>
      <w:r w:rsidRPr="001444C9">
        <w:rPr>
          <w:sz w:val="16"/>
        </w:rPr>
        <w:t xml:space="preserve"> engaged in ‘public–private partner-ships’, </w:t>
      </w:r>
      <w:r w:rsidRPr="00900A32">
        <w:rPr>
          <w:rStyle w:val="StyleUnderline"/>
        </w:rPr>
        <w:t>abandon these ventures</w:t>
      </w:r>
      <w:r w:rsidRPr="001444C9">
        <w:rPr>
          <w:sz w:val="16"/>
        </w:rPr>
        <w:t xml:space="preserve">, as they often do, </w:t>
      </w:r>
      <w:r w:rsidRPr="00900A32">
        <w:rPr>
          <w:rStyle w:val="StyleUnderline"/>
        </w:rPr>
        <w:t>communities may splinter</w:t>
      </w:r>
      <w:r w:rsidRPr="001444C9">
        <w:rPr>
          <w:sz w:val="16"/>
        </w:rPr>
        <w:t xml:space="preserve">, with some availing themselves of the opportunities they have kept open for employment in extrac-tive activities such as oil palm.In other cases, such as Palawan, community members feel abandoned and desperate with respect to the intangible aspects of NGO promises and return to what they have always done: clear old growth forest for productive swidden yields so as to feed theirfamilies. In other instances, they maintain plots and forest harvests as they shift labortime to work in plantations that flank the forest uplands. In this way, NGOs often inadver-tently leave a legacy of frustration alongside the lingering notion of the continued neces-sity to improve oneself in pursuit of a chimerical development (Li2007).Conclusion Our analysis has explored how </w:t>
      </w:r>
      <w:r w:rsidRPr="00754784">
        <w:rPr>
          <w:rStyle w:val="StyleUnderline"/>
        </w:rPr>
        <w:t xml:space="preserve">natural capital valuation in the interest of biodiversity </w:t>
      </w:r>
      <w:r w:rsidRPr="001444C9">
        <w:rPr>
          <w:sz w:val="16"/>
        </w:rPr>
        <w:t xml:space="preserve">con-servation has been promoted in similar ways in two sites in Southeast Asia. A common pattern emerged in which this promotion is </w:t>
      </w:r>
      <w:r w:rsidRPr="00754784">
        <w:rPr>
          <w:rStyle w:val="StyleUnderline"/>
        </w:rPr>
        <w:t>intended to</w:t>
      </w:r>
      <w:r w:rsidRPr="001444C9">
        <w:rPr>
          <w:sz w:val="16"/>
        </w:rPr>
        <w:t xml:space="preserve"> (directly or indirectly) </w:t>
      </w:r>
      <w:r w:rsidRPr="00754784">
        <w:rPr>
          <w:rStyle w:val="Emphasis"/>
        </w:rPr>
        <w:t>enroll resource users as defenders of natural capital in exchange for the promise of payments to make this defense more profitable</w:t>
      </w:r>
      <w:r w:rsidRPr="001444C9">
        <w:rPr>
          <w:sz w:val="16"/>
        </w:rPr>
        <w:t xml:space="preserve"> than the extractive opportunities forgone in the process. We have proposed that </w:t>
      </w:r>
      <w:r w:rsidRPr="00754784">
        <w:rPr>
          <w:rStyle w:val="Emphasis"/>
        </w:rPr>
        <w:t>this exhibits a form of neoliberal biopower</w:t>
      </w:r>
      <w:r w:rsidRPr="001444C9">
        <w:rPr>
          <w:sz w:val="16"/>
        </w:rPr>
        <w:t xml:space="preserve"> in terms of which </w:t>
      </w:r>
      <w:r w:rsidRPr="00754784">
        <w:rPr>
          <w:rStyle w:val="Emphasis"/>
        </w:rPr>
        <w:t xml:space="preserve">the imperative to ‘make live’ is justified by </w:t>
      </w:r>
      <w:r w:rsidRPr="001444C9">
        <w:rPr>
          <w:sz w:val="16"/>
        </w:rPr>
        <w:t xml:space="preserve">both </w:t>
      </w:r>
      <w:r w:rsidRPr="00754784">
        <w:rPr>
          <w:rStyle w:val="Emphasis"/>
        </w:rPr>
        <w:t>the role of biodiversity in sustaining life and</w:t>
      </w:r>
      <w:r>
        <w:rPr>
          <w:rStyle w:val="Emphasis"/>
        </w:rPr>
        <w:t xml:space="preserve"> </w:t>
      </w:r>
      <w:r w:rsidRPr="00754784">
        <w:rPr>
          <w:rStyle w:val="Emphasis"/>
        </w:rPr>
        <w:t>the need to incentivize defense of natural capital</w:t>
      </w:r>
      <w:r w:rsidRPr="001444C9">
        <w:rPr>
          <w:sz w:val="16"/>
        </w:rPr>
        <w:t xml:space="preserve"> </w:t>
      </w:r>
      <w:r w:rsidRPr="00754784">
        <w:rPr>
          <w:rStyle w:val="StyleUnderline"/>
        </w:rPr>
        <w:t>through demonstrating the economic potential in</w:t>
      </w:r>
      <w:r w:rsidRPr="001444C9">
        <w:rPr>
          <w:sz w:val="16"/>
        </w:rPr>
        <w:t xml:space="preserve"> harnessing </w:t>
      </w:r>
      <w:r w:rsidRPr="00754784">
        <w:rPr>
          <w:rStyle w:val="StyleUnderline"/>
        </w:rPr>
        <w:t>capitalist markets as the basis of conservation</w:t>
      </w:r>
      <w:r w:rsidRPr="001444C9">
        <w:rPr>
          <w:sz w:val="16"/>
        </w:rPr>
        <w:t xml:space="preserve"> payments</w:t>
      </w:r>
      <w:r w:rsidRPr="00754784">
        <w:rPr>
          <w:rStyle w:val="Emphasis"/>
        </w:rPr>
        <w:t>.‘Green growth’ becomes the common metaphor for this logic</w:t>
      </w:r>
      <w:r w:rsidRPr="001444C9">
        <w:rPr>
          <w:sz w:val="16"/>
        </w:rPr>
        <w:t xml:space="preserve">, shorthand for </w:t>
      </w:r>
      <w:r w:rsidRPr="00754784">
        <w:rPr>
          <w:rStyle w:val="Emphasis"/>
        </w:rPr>
        <w:t>the particular manner in which life is to be nurtured within a neoliberal biopolitical perspective.</w:t>
      </w:r>
      <w:r w:rsidRPr="001444C9">
        <w:rPr>
          <w:sz w:val="16"/>
        </w:rPr>
        <w:t xml:space="preserve"> </w:t>
      </w:r>
      <w:r w:rsidRPr="00754784">
        <w:rPr>
          <w:rStyle w:val="StyleUnderline"/>
        </w:rPr>
        <w:t>NCA</w:t>
      </w:r>
      <w:r w:rsidRPr="001444C9">
        <w:rPr>
          <w:sz w:val="16"/>
        </w:rPr>
        <w:t xml:space="preserve"> is thus not merely a new version of a longstanding ICDP approach; rather, it espouses a new, overarching set of technologies, conditionalities and incentive structures hitherto foreign to rural frontier spaces (Büscher, Dressler, and Fletcher2014; Turnhout, Neves, and de Lijster2014). For this reason it is crucially important that peasant and agrarian change scholars attend to the implications of this trend for rural livelihoods. While we our cases demonstrate that the ideal </w:t>
      </w:r>
      <w:r w:rsidRPr="00754784">
        <w:rPr>
          <w:rStyle w:val="StyleUnderline"/>
        </w:rPr>
        <w:t>neoliberal vision informing NCA</w:t>
      </w:r>
      <w:r w:rsidRPr="001444C9">
        <w:rPr>
          <w:sz w:val="16"/>
        </w:rPr>
        <w:t xml:space="preserve"> is rarely if ever wholly realized in practice, its </w:t>
      </w:r>
      <w:r w:rsidRPr="00754784">
        <w:rPr>
          <w:rStyle w:val="Emphasis"/>
        </w:rPr>
        <w:t>biopolitics clearly does circulate discursively and</w:t>
      </w:r>
      <w:r>
        <w:rPr>
          <w:rStyle w:val="Emphasis"/>
        </w:rPr>
        <w:t xml:space="preserve"> </w:t>
      </w:r>
      <w:r w:rsidRPr="00754784">
        <w:rPr>
          <w:rStyle w:val="Emphasis"/>
        </w:rPr>
        <w:t>manifest materially,</w:t>
      </w:r>
      <w:r w:rsidRPr="001444C9">
        <w:rPr>
          <w:sz w:val="16"/>
        </w:rPr>
        <w:t xml:space="preserve"> if only partially, in </w:t>
      </w:r>
      <w:r w:rsidRPr="00754784">
        <w:rPr>
          <w:rStyle w:val="Emphasis"/>
        </w:rPr>
        <w:t>its influence on local (self-)perceptions and land</w:t>
      </w:r>
      <w:r>
        <w:rPr>
          <w:rStyle w:val="Emphasis"/>
        </w:rPr>
        <w:t xml:space="preserve"> </w:t>
      </w:r>
      <w:r w:rsidRPr="00754784">
        <w:rPr>
          <w:rStyle w:val="Emphasis"/>
        </w:rPr>
        <w:t xml:space="preserve">use in the short </w:t>
      </w:r>
      <w:r w:rsidRPr="00A51B01">
        <w:rPr>
          <w:rStyle w:val="Emphasis"/>
        </w:rPr>
        <w:t>term. Despite</w:t>
      </w:r>
      <w:r w:rsidRPr="001444C9">
        <w:rPr>
          <w:sz w:val="16"/>
        </w:rPr>
        <w:t xml:space="preserve"> their </w:t>
      </w:r>
      <w:r w:rsidRPr="00A51B01">
        <w:rPr>
          <w:rStyle w:val="Emphasis"/>
        </w:rPr>
        <w:t>limited success in improving conservation outcomes</w:t>
      </w:r>
      <w:r w:rsidRPr="001444C9">
        <w:rPr>
          <w:sz w:val="16"/>
        </w:rPr>
        <w:t xml:space="preserve">, moreover, NCA </w:t>
      </w:r>
      <w:r w:rsidRPr="00A51B01">
        <w:rPr>
          <w:rStyle w:val="Emphasis"/>
        </w:rPr>
        <w:t>initiatives remain lucrative</w:t>
      </w:r>
      <w:r w:rsidRPr="001444C9">
        <w:rPr>
          <w:sz w:val="16"/>
        </w:rPr>
        <w:t xml:space="preserve"> for some in funding program design and project delivery, infrastructure development, accounting and monitoring activities and so forth. Yet in the long term, the common </w:t>
      </w:r>
      <w:r w:rsidRPr="00A51B01">
        <w:rPr>
          <w:rStyle w:val="Emphasis"/>
        </w:rPr>
        <w:t xml:space="preserve">misalignment between NCA interventions and local needs will </w:t>
      </w:r>
      <w:r w:rsidRPr="001444C9">
        <w:rPr>
          <w:sz w:val="16"/>
        </w:rPr>
        <w:t xml:space="preserve">likely </w:t>
      </w:r>
      <w:r w:rsidRPr="00A51B01">
        <w:rPr>
          <w:rStyle w:val="Emphasis"/>
        </w:rPr>
        <w:t>merely precipitate intensification and degradation of frontier landscapes</w:t>
      </w:r>
      <w:r w:rsidRPr="001444C9">
        <w:rPr>
          <w:sz w:val="16"/>
        </w:rPr>
        <w:t xml:space="preserve">. As our cases demonstrate, most NCA interventions do not satisfy the benefit–cost ‘calculations’ of rural residents as these newer interventions are simply not tangible and lucrative enough to stop poor farmers, who simply want a better future, from entering into extractive ventures. While our analysis includes only two specific cases, anecdotal evidence from other sites suggests that the common dynamics we have identified are not limited to these. These are, we propose, inherent within </w:t>
      </w:r>
      <w:r w:rsidRPr="00A51B01">
        <w:rPr>
          <w:rStyle w:val="StyleUnderline"/>
        </w:rPr>
        <w:t>NCA</w:t>
      </w:r>
      <w:r w:rsidRPr="001444C9">
        <w:rPr>
          <w:sz w:val="16"/>
        </w:rPr>
        <w:t xml:space="preserve">, which </w:t>
      </w:r>
      <w:r w:rsidRPr="00A51B01">
        <w:rPr>
          <w:rStyle w:val="StyleUnderline"/>
        </w:rPr>
        <w:t xml:space="preserve">embodies an essential tension between the economic valuation it promotes and its persistent inability to actually generate the financial resources necessary </w:t>
      </w:r>
      <w:r w:rsidRPr="001444C9">
        <w:rPr>
          <w:sz w:val="16"/>
        </w:rPr>
        <w:t xml:space="preserve">to direct this valuation toward conservation. This is, quite simply, because resource extraction is almost always far more lucrative than conservation, which results from the fact that this extraction is able to externalize social and environ-mental costs in order to increase profits (Fletcher et al.2016). </w:t>
      </w:r>
      <w:r w:rsidRPr="00A51B01">
        <w:rPr>
          <w:rStyle w:val="Emphasis"/>
        </w:rPr>
        <w:t>NCA</w:t>
      </w:r>
      <w:r w:rsidRPr="001444C9">
        <w:rPr>
          <w:sz w:val="16"/>
        </w:rPr>
        <w:t xml:space="preserve">, of course, </w:t>
      </w:r>
      <w:r w:rsidRPr="00A51B01">
        <w:rPr>
          <w:rStyle w:val="Emphasis"/>
        </w:rPr>
        <w:t>is intended precisely to encourage the internalization of such costs in acknowledgment of this</w:t>
      </w:r>
      <w:r>
        <w:rPr>
          <w:rStyle w:val="Emphasis"/>
        </w:rPr>
        <w:t xml:space="preserve"> </w:t>
      </w:r>
      <w:r w:rsidRPr="00A51B01">
        <w:rPr>
          <w:rStyle w:val="Emphasis"/>
        </w:rPr>
        <w:t>dynamic.</w:t>
      </w:r>
      <w:r w:rsidRPr="001444C9">
        <w:rPr>
          <w:sz w:val="16"/>
        </w:rPr>
        <w:t xml:space="preserve"> Yet its market-based emphasis means that </w:t>
      </w:r>
      <w:r w:rsidRPr="00A51B01">
        <w:rPr>
          <w:rStyle w:val="StyleUnderline"/>
        </w:rPr>
        <w:t>to do so entails eschewing the possi-bility of direct regulation in favor of the effort to generate more revenue from conservation</w:t>
      </w:r>
      <w:r>
        <w:rPr>
          <w:rStyle w:val="StyleUnderline"/>
        </w:rPr>
        <w:t xml:space="preserve"> </w:t>
      </w:r>
      <w:r w:rsidRPr="001444C9">
        <w:rPr>
          <w:sz w:val="16"/>
        </w:rPr>
        <w:t xml:space="preserve">than extraction in order to incentivize the former. Yet to accomplish this on a substantial scale is essentially impossible within neoliberal capitalist economies whose boundaries this strategy takes as given. To generate the profits necessary for this strategy to work would paradoxically require externalizing even more social and environmental costs else-where to generate the revenue needed for conservation offsets (Fletcher et al.2016).The fact that these daunting issues are rarely addressed in conservation planning is not necessarily a function of neglect or miscalculation on the part of planners. Our research demonstrates that such </w:t>
      </w:r>
      <w:r w:rsidRPr="00A51B01">
        <w:rPr>
          <w:rStyle w:val="StyleUnderline"/>
        </w:rPr>
        <w:t xml:space="preserve">avoidance seems to stem not from naiveté </w:t>
      </w:r>
      <w:r w:rsidRPr="001444C9">
        <w:rPr>
          <w:sz w:val="16"/>
        </w:rPr>
        <w:t xml:space="preserve">but more commonly </w:t>
      </w:r>
      <w:r w:rsidRPr="00A51B01">
        <w:rPr>
          <w:rStyle w:val="StyleUnderline"/>
        </w:rPr>
        <w:t>from a sense of paralysis in the face of overwhelming structural challenges</w:t>
      </w:r>
      <w:r w:rsidRPr="00A51B01">
        <w:rPr>
          <w:rStyle w:val="Emphasis"/>
        </w:rPr>
        <w:t>. To really stop extractive expansion would be to call for a fundamental transformation in how both states</w:t>
      </w:r>
      <w:r>
        <w:rPr>
          <w:rStyle w:val="Emphasis"/>
        </w:rPr>
        <w:t xml:space="preserve"> </w:t>
      </w:r>
      <w:r w:rsidRPr="00A51B01">
        <w:rPr>
          <w:rStyle w:val="Emphasis"/>
        </w:rPr>
        <w:t xml:space="preserve">and markets operate </w:t>
      </w:r>
      <w:r w:rsidRPr="001444C9">
        <w:rPr>
          <w:sz w:val="16"/>
        </w:rPr>
        <w:t xml:space="preserve">within a capitalist political economy predicated on continual expan-sion. Efforts to advance a conservation strategy that acknowledges this reality are under-way (Kothari2014; Büscher and Fletcher forthcoming). Short of that, the choice to use NCA initiatives and focus on local communities in order to try to protect some small piece of biodiversity is a pragmatic one. NCA for </w:t>
      </w:r>
      <w:r w:rsidRPr="00B63F9A">
        <w:rPr>
          <w:rStyle w:val="StyleUnderline"/>
        </w:rPr>
        <w:t>conservation</w:t>
      </w:r>
      <w:r w:rsidRPr="001444C9">
        <w:rPr>
          <w:sz w:val="16"/>
        </w:rPr>
        <w:t xml:space="preserve">, in sum, seems </w:t>
      </w:r>
      <w:r w:rsidRPr="00B63F9A">
        <w:rPr>
          <w:rStyle w:val="StyleUnderline"/>
        </w:rPr>
        <w:t>plagued by a fundamental contradiction in terms of</w:t>
      </w:r>
      <w:r>
        <w:rPr>
          <w:rStyle w:val="StyleUnderline"/>
        </w:rPr>
        <w:t xml:space="preserve"> </w:t>
      </w:r>
      <w:r w:rsidRPr="00B63F9A">
        <w:rPr>
          <w:rStyle w:val="StyleUnderline"/>
        </w:rPr>
        <w:t>its</w:t>
      </w:r>
      <w:r>
        <w:rPr>
          <w:rStyle w:val="StyleUnderline"/>
        </w:rPr>
        <w:t xml:space="preserve"> </w:t>
      </w:r>
      <w:r w:rsidRPr="00B63F9A">
        <w:rPr>
          <w:rStyle w:val="StyleUnderline"/>
        </w:rPr>
        <w:t>overarching aim</w:t>
      </w:r>
      <w:r>
        <w:rPr>
          <w:rStyle w:val="StyleUnderline"/>
        </w:rPr>
        <w:t xml:space="preserve"> </w:t>
      </w:r>
      <w:r w:rsidRPr="00B63F9A">
        <w:rPr>
          <w:rStyle w:val="StyleUnderline"/>
        </w:rPr>
        <w:t>to</w:t>
      </w:r>
      <w:r>
        <w:rPr>
          <w:rStyle w:val="StyleUnderline"/>
        </w:rPr>
        <w:t xml:space="preserve"> </w:t>
      </w:r>
      <w:r w:rsidRPr="00B63F9A">
        <w:rPr>
          <w:rStyle w:val="StyleUnderline"/>
        </w:rPr>
        <w:t>promote cost–benefit</w:t>
      </w:r>
      <w:r>
        <w:rPr>
          <w:rStyle w:val="StyleUnderline"/>
        </w:rPr>
        <w:t xml:space="preserve"> </w:t>
      </w:r>
      <w:r w:rsidRPr="00B63F9A">
        <w:rPr>
          <w:rStyle w:val="StyleUnderline"/>
        </w:rPr>
        <w:t>analysis</w:t>
      </w:r>
      <w:r w:rsidRPr="001444C9">
        <w:rPr>
          <w:sz w:val="16"/>
        </w:rPr>
        <w:t xml:space="preserve"> in pursuitof conservation.In practice,aswe have shown, </w:t>
      </w:r>
      <w:r w:rsidRPr="00B63F9A">
        <w:rPr>
          <w:rStyle w:val="StyleUnderline"/>
        </w:rPr>
        <w:t>rather than producing the promised symbiosis the former actually tends to</w:t>
      </w:r>
      <w:r>
        <w:rPr>
          <w:rStyle w:val="StyleUnderline"/>
        </w:rPr>
        <w:t xml:space="preserve"> </w:t>
      </w:r>
      <w:r w:rsidRPr="00B63F9A">
        <w:rPr>
          <w:rStyle w:val="StyleUnderline"/>
        </w:rPr>
        <w:t>undermine the latter, encouraging valuation based on economic logic</w:t>
      </w:r>
      <w:r w:rsidRPr="001444C9">
        <w:rPr>
          <w:sz w:val="16"/>
        </w:rPr>
        <w:t xml:space="preserve"> yet in failing toprovide sufficient revenue from conserved resources ensures that the </w:t>
      </w:r>
      <w:r w:rsidRPr="00B63F9A">
        <w:rPr>
          <w:rStyle w:val="Emphasis"/>
          <w:sz w:val="28"/>
          <w:szCs w:val="28"/>
        </w:rPr>
        <w:t>cost–benefit equation will be resolved in favor of the very resource extraction it intends to counter</w:t>
      </w:r>
      <w:r w:rsidRPr="001444C9">
        <w:rPr>
          <w:sz w:val="16"/>
        </w:rPr>
        <w:t>. In this way, a neoliberal biopolitics is promoted even as it fails to defend the‘natural capital’it targets.</w:t>
      </w:r>
    </w:p>
    <w:p w14:paraId="177E89C4" w14:textId="158348AC" w:rsidR="0019071A" w:rsidRDefault="0019071A" w:rsidP="00110AB5">
      <w:pPr>
        <w:pStyle w:val="Heading1"/>
        <w:rPr>
          <w:rFonts w:eastAsiaTheme="minorHAnsi"/>
        </w:rPr>
      </w:pPr>
      <w:r>
        <w:rPr>
          <w:rFonts w:eastAsiaTheme="minorHAnsi"/>
        </w:rPr>
        <w:t>Alt</w:t>
      </w:r>
    </w:p>
    <w:p w14:paraId="5EDE5A62" w14:textId="459C82E4" w:rsidR="001737E3" w:rsidRDefault="001737E3" w:rsidP="001737E3">
      <w:pPr>
        <w:pStyle w:val="Heading2"/>
      </w:pPr>
      <w:r>
        <w:t>Alts</w:t>
      </w:r>
    </w:p>
    <w:p w14:paraId="7BACD46F" w14:textId="64D55D89" w:rsidR="001737E3" w:rsidRDefault="001737E3" w:rsidP="001737E3">
      <w:pPr>
        <w:pStyle w:val="Heading3"/>
      </w:pPr>
      <w:r>
        <w:t>Biocommunism</w:t>
      </w:r>
    </w:p>
    <w:p w14:paraId="42D98D46" w14:textId="77777777" w:rsidR="001737E3" w:rsidRPr="00464679" w:rsidRDefault="001737E3" w:rsidP="001737E3">
      <w:pPr>
        <w:pStyle w:val="Heading4"/>
        <w:rPr>
          <w:rFonts w:cs="Calibri"/>
        </w:rPr>
      </w:pPr>
      <w:r w:rsidRPr="00464679">
        <w:rPr>
          <w:rFonts w:cs="Calibri"/>
        </w:rPr>
        <w:t>The alternative is biocommunism—only a society based on communal biopolitics can avoid the failure of past socialist regimes and end the capitalist mode of production.</w:t>
      </w:r>
    </w:p>
    <w:p w14:paraId="2F0D7F7C" w14:textId="77777777" w:rsidR="001737E3" w:rsidRPr="00464679" w:rsidRDefault="001737E3" w:rsidP="001737E3">
      <w:pPr>
        <w:rPr>
          <w:rStyle w:val="Style13ptBold"/>
        </w:rPr>
      </w:pPr>
      <w:r w:rsidRPr="00464679">
        <w:rPr>
          <w:rStyle w:val="Style13ptBold"/>
        </w:rPr>
        <w:t>Dyer-Witheford 22</w:t>
      </w:r>
    </w:p>
    <w:p w14:paraId="33E095B5" w14:textId="77777777" w:rsidR="001737E3" w:rsidRPr="001444C9" w:rsidRDefault="001737E3" w:rsidP="001737E3">
      <w:r w:rsidRPr="001444C9">
        <w:t>Nick Dyer-Witheford (associate professor @ University of Western Ontario, winner of Gertrude J. Robinson Book Prize from Canadian Communication Association), 5-25-2022, "Biocommie: Power and Catastrophe," Socialist Futures, https://projectpppr.org/populisms/biocommie-power-and-catastrophe //MLT</w:t>
      </w:r>
    </w:p>
    <w:p w14:paraId="49DC1C8A" w14:textId="77777777" w:rsidR="001737E3" w:rsidRPr="00464679" w:rsidRDefault="001737E3" w:rsidP="001737E3">
      <w:pPr>
        <w:rPr>
          <w:rStyle w:val="StyleUnderline"/>
        </w:rPr>
      </w:pPr>
      <w:r w:rsidRPr="00464679">
        <w:rPr>
          <w:rStyle w:val="StyleUnderline"/>
        </w:rPr>
        <w:t>All biocommunist measures to remedy and repair the consequences of capitalism’s polycrisis require</w:t>
      </w:r>
      <w:r w:rsidRPr="001444C9">
        <w:rPr>
          <w:sz w:val="16"/>
        </w:rPr>
        <w:t xml:space="preserve"> foresight and coordination, that is, </w:t>
      </w:r>
      <w:r w:rsidRPr="00464679">
        <w:rPr>
          <w:rStyle w:val="StyleUnderline"/>
        </w:rPr>
        <w:t>planning</w:t>
      </w:r>
      <w:r w:rsidRPr="001444C9">
        <w:rPr>
          <w:sz w:val="16"/>
        </w:rPr>
        <w:t xml:space="preserve">. The </w:t>
      </w:r>
      <w:r w:rsidRPr="00464679">
        <w:rPr>
          <w:rStyle w:val="StyleUnderline"/>
        </w:rPr>
        <w:t>current catastrophe</w:t>
      </w:r>
      <w:r w:rsidRPr="001444C9">
        <w:rPr>
          <w:sz w:val="16"/>
        </w:rPr>
        <w:t xml:space="preserve"> sequence </w:t>
      </w:r>
      <w:r w:rsidRPr="00464679">
        <w:rPr>
          <w:rStyle w:val="StyleUnderline"/>
        </w:rPr>
        <w:t>demonstrates the failure of the market as a viable global planning mechanism</w:t>
      </w:r>
      <w:r w:rsidRPr="001444C9">
        <w:rPr>
          <w:sz w:val="16"/>
        </w:rPr>
        <w:t xml:space="preserve">. It has elicited calls from varied positions on the left, from Leninist to social democratic, for governmental economic and ecological plans (Malm 2020; Brancaccio and Passarella 2022; Krahé 2022). The revival of socialist and communist planning traditions and the proposal of new solutions to their endemic problems, is a major topic of this conference. (Benanav 2022; Groos and Sorg 2022; Heyer 2022; O’Neill 2022). This paper only appends three biocommunist notes. First, in the era of global warming and the sixth extinction, “red plenty” planning models demand revision to reckon with ecological limits (see Sorg 2022). </w:t>
      </w:r>
      <w:r w:rsidRPr="00464679">
        <w:rPr>
          <w:rStyle w:val="Emphasis"/>
        </w:rPr>
        <w:t>Biocommunism would be a combination of social and environmental levelling to create a social system positioning itself between</w:t>
      </w:r>
      <w:r w:rsidRPr="001444C9">
        <w:rPr>
          <w:sz w:val="16"/>
        </w:rPr>
        <w:t xml:space="preserve"> a ceiling of </w:t>
      </w:r>
      <w:r w:rsidRPr="00464679">
        <w:rPr>
          <w:rStyle w:val="Emphasis"/>
        </w:rPr>
        <w:t>environmental sustainability and a floor of equalized social development</w:t>
      </w:r>
      <w:r w:rsidRPr="001444C9">
        <w:rPr>
          <w:sz w:val="16"/>
        </w:rPr>
        <w:t>. The conceptual basis for such planning exists in the “boundary model” presented by green authors such as Kate Raworth (2017), who’s unfortunately named “doughnut economics”—also sometimes termed “arrival” economics (Trebeck and Williams 2019)—proposes humanity occupy a central zone of “fair and just” social development between two encircling dangers of ecological overshoot and economic shortfall. The problem with Raworth’s proposition is, however, its refusal to confront the incompatibility between its goals and capital’s accumulatory drive. In practice, “</w:t>
      </w:r>
      <w:r w:rsidRPr="00464679">
        <w:rPr>
          <w:rStyle w:val="StyleUnderline"/>
        </w:rPr>
        <w:t>boundary models” have</w:t>
      </w:r>
      <w:r w:rsidRPr="001444C9">
        <w:rPr>
          <w:sz w:val="16"/>
        </w:rPr>
        <w:t xml:space="preserve">, since the Rio Earth Summit of 1992 </w:t>
      </w:r>
      <w:r w:rsidRPr="00464679">
        <w:rPr>
          <w:rStyle w:val="StyleUnderline"/>
        </w:rPr>
        <w:t>been hijacked by corporate green-washers to legitimize ongoing economic extraction</w:t>
      </w:r>
      <w:r w:rsidRPr="001444C9">
        <w:rPr>
          <w:sz w:val="16"/>
        </w:rPr>
        <w:t xml:space="preserve">, preserving the “growth” imperative (Barca 2020). </w:t>
      </w:r>
      <w:r w:rsidRPr="00464679">
        <w:rPr>
          <w:rStyle w:val="StyleUnderline"/>
        </w:rPr>
        <w:t>Biocommunist planning would</w:t>
      </w:r>
      <w:r w:rsidRPr="001444C9">
        <w:rPr>
          <w:sz w:val="16"/>
        </w:rPr>
        <w:t xml:space="preserve"> therefore </w:t>
      </w:r>
      <w:r w:rsidRPr="00464679">
        <w:rPr>
          <w:rStyle w:val="StyleUnderline"/>
        </w:rPr>
        <w:t>be a counter-version, weaponized to fight through to the abolition of capital</w:t>
      </w:r>
      <w:r w:rsidRPr="001444C9">
        <w:rPr>
          <w:sz w:val="16"/>
        </w:rPr>
        <w:t xml:space="preserve">, where the options offered to hominids by their shifting ecological and economic boundaries could be assessed without such presuppositions.[7]  Second, </w:t>
      </w:r>
      <w:r w:rsidRPr="00464679">
        <w:rPr>
          <w:rStyle w:val="StyleUnderline"/>
        </w:rPr>
        <w:t>biocommunist planning need not</w:t>
      </w:r>
      <w:r w:rsidRPr="001444C9">
        <w:rPr>
          <w:sz w:val="16"/>
        </w:rPr>
        <w:t xml:space="preserve"> necessarily </w:t>
      </w:r>
      <w:r w:rsidRPr="00464679">
        <w:rPr>
          <w:rStyle w:val="StyleUnderline"/>
        </w:rPr>
        <w:t>supply the highly variegated complex consumerism characteristic of advanced capitalist economies</w:t>
      </w:r>
      <w:r w:rsidRPr="001444C9">
        <w:rPr>
          <w:sz w:val="16"/>
        </w:rPr>
        <w:t xml:space="preserve">. Although digital, networked and algorithmic planning hold out possibilities for solving historically intractable “calculation problems” characteristic of such economies, it should not be presumed that such a consumption driven society would be the biocommunist summum bonum. </w:t>
      </w:r>
      <w:r w:rsidRPr="00464679">
        <w:rPr>
          <w:rStyle w:val="Emphasis"/>
        </w:rPr>
        <w:t>A mode of production beyond capital could have different goals, trading off high consumerism for free time, environmental plenitude, social solidarity and species-survival</w:t>
      </w:r>
      <w:r w:rsidRPr="001444C9">
        <w:rPr>
          <w:sz w:val="16"/>
        </w:rPr>
        <w:t xml:space="preserve">. This essay has suggested that </w:t>
      </w:r>
      <w:r w:rsidRPr="00464679">
        <w:rPr>
          <w:rStyle w:val="StyleUnderline"/>
        </w:rPr>
        <w:t>ecological and equalitarian constraints may together favor provision of a common “basket of goods</w:t>
      </w:r>
      <w:r w:rsidRPr="001444C9">
        <w:rPr>
          <w:sz w:val="16"/>
        </w:rPr>
        <w:t xml:space="preserve">”, and observance of “public luxury and private sufficiency” principles, with a subordinated market sector supplying a reduced range of consumer items. To the degree that social consensus is forged around such common goals, calculation problems are simplified. Struggle towards such a goal is truly radical but may come to seem pragmatic in the midst of vast market breakdowns, in which capital initiates its own spontaneous, barbaric “degrowth”. Third, as or more challenging than the “calculation problem”, is the “transmission problem”—that of ensuring a social coordination in which plans from above are engaged with proposals from below. This is a two- or rather many- sided flow vital in terms not just of accurate relay of information (though this is undoubtedly important), but also of counter-planning alteration, critique and counterproposal. </w:t>
      </w:r>
      <w:r w:rsidRPr="00464679">
        <w:rPr>
          <w:rStyle w:val="StyleUnderline"/>
        </w:rPr>
        <w:t xml:space="preserve">The failure to instantiate a two-way transmission system in state socialism </w:t>
      </w:r>
      <w:r w:rsidRPr="001444C9">
        <w:rPr>
          <w:sz w:val="16"/>
        </w:rPr>
        <w:t xml:space="preserve">too often </w:t>
      </w:r>
      <w:r w:rsidRPr="00464679">
        <w:rPr>
          <w:rStyle w:val="StyleUnderline"/>
        </w:rPr>
        <w:t>resulted in unilateral top-down governing processes that were</w:t>
      </w:r>
      <w:r w:rsidRPr="001444C9">
        <w:rPr>
          <w:sz w:val="16"/>
        </w:rPr>
        <w:t xml:space="preserve"> not only massively uninformed and bureaucratically corrupt but ultimately </w:t>
      </w:r>
      <w:r w:rsidRPr="00464679">
        <w:rPr>
          <w:rStyle w:val="StyleUnderline"/>
        </w:rPr>
        <w:t>murderously tyrannical</w:t>
      </w:r>
      <w:r w:rsidRPr="001444C9">
        <w:rPr>
          <w:sz w:val="16"/>
        </w:rPr>
        <w:t xml:space="preserve">. The tendency for bilateral efforts to degenerate into unilateral authoritarianism will doubtless make many, even (or especially) on the left, recoil from the idea of a communist biopower. Without making any pretense to solve what is probably the prime objection to a planned economy—an objection that that can only be answered by creating counter examples of such an economy’s conduct—I suggest that it is precisely around this transmission problem, which is also, of course, a democracy problem, that thinking about “biopolitics” is useful. </w:t>
      </w:r>
      <w:r w:rsidRPr="00464679">
        <w:rPr>
          <w:rStyle w:val="StyleUnderline"/>
        </w:rPr>
        <w:t>Foucault’s concept of biopolitics is associated with his idea of governmentality</w:t>
      </w:r>
      <w:r w:rsidRPr="001444C9">
        <w:rPr>
          <w:sz w:val="16"/>
        </w:rPr>
        <w:t xml:space="preserve">—that is to say, government conceived not solely as state power but in a more capillary form, enacted </w:t>
      </w:r>
      <w:r w:rsidRPr="00464679">
        <w:rPr>
          <w:rStyle w:val="StyleUnderline"/>
        </w:rPr>
        <w:t>through a range of institutions and organizations</w:t>
      </w:r>
      <w:r w:rsidRPr="001444C9">
        <w:rPr>
          <w:sz w:val="16"/>
        </w:rPr>
        <w:t xml:space="preserve"> with varying relations to and degrees of autonomy from the centralized apparatuses of rulership, combining—in Deleuzian terms—both molar and molecular components, or, in Foucault’s own language, a “mesh of power” (Foucault 2012). The political valency of this “mesh” is ambivalent. </w:t>
      </w:r>
      <w:r w:rsidRPr="00464679">
        <w:rPr>
          <w:rStyle w:val="StyleUnderline"/>
        </w:rPr>
        <w:t>It has the potential to be a creeping, insidious and implacable disciplinary mechanism</w:t>
      </w:r>
      <w:r w:rsidRPr="001444C9">
        <w:rPr>
          <w:sz w:val="16"/>
        </w:rPr>
        <w:t xml:space="preserve">, all the more deadly to the degree that it is diffuse and decentralized. But there is an </w:t>
      </w:r>
      <w:r w:rsidRPr="00464679">
        <w:rPr>
          <w:rStyle w:val="StyleUnderline"/>
        </w:rPr>
        <w:t>inverse concept</w:t>
      </w:r>
      <w:r w:rsidRPr="001444C9">
        <w:rPr>
          <w:sz w:val="16"/>
        </w:rPr>
        <w:t xml:space="preserve">, where the </w:t>
      </w:r>
      <w:r w:rsidRPr="00464679">
        <w:rPr>
          <w:rStyle w:val="Emphasis"/>
        </w:rPr>
        <w:t>disaggregated and distributed nature of power becomes the occasion to reverse or oscillate the directions of its biopolitical flows</w:t>
      </w:r>
      <w:r w:rsidRPr="001444C9">
        <w:rPr>
          <w:sz w:val="16"/>
        </w:rPr>
        <w:t xml:space="preserve"> from heights to depths, peripheries to centres, hubs to spokes, persistently reconfiguring the architecture of power. The model of </w:t>
      </w:r>
      <w:r w:rsidRPr="00464679">
        <w:rPr>
          <w:rStyle w:val="StyleUnderline"/>
        </w:rPr>
        <w:t>biocommunism</w:t>
      </w:r>
      <w:r w:rsidRPr="001444C9">
        <w:rPr>
          <w:sz w:val="16"/>
        </w:rPr>
        <w:t xml:space="preserve"> discussed here </w:t>
      </w:r>
      <w:r w:rsidRPr="00464679">
        <w:rPr>
          <w:rStyle w:val="StyleUnderline"/>
        </w:rPr>
        <w:t>would be a form of governmentality in which</w:t>
      </w:r>
      <w:r w:rsidRPr="001444C9">
        <w:rPr>
          <w:sz w:val="16"/>
        </w:rPr>
        <w:t xml:space="preserve"> the unions of emergency workers and the councils of environmental proletarians, alongside other </w:t>
      </w:r>
      <w:r w:rsidRPr="00464679">
        <w:rPr>
          <w:rStyle w:val="StyleUnderline"/>
        </w:rPr>
        <w:t>forms of</w:t>
      </w:r>
      <w:r w:rsidRPr="001444C9">
        <w:rPr>
          <w:sz w:val="16"/>
        </w:rPr>
        <w:t xml:space="preserve"> </w:t>
      </w:r>
      <w:r w:rsidRPr="00464679">
        <w:rPr>
          <w:rStyle w:val="StyleUnderline"/>
        </w:rPr>
        <w:t xml:space="preserve">communal power become interlocuters of state planning </w:t>
      </w:r>
      <w:r w:rsidRPr="001444C9">
        <w:rPr>
          <w:sz w:val="16"/>
        </w:rPr>
        <w:t xml:space="preserve">proposing and revising planning functions that are increasingly diffused out from the official apparatus into what Marx and Engel termed a “vast association”(1848). Wróbel (2020, 37) insightfully observes that the moment </w:t>
      </w:r>
      <w:r w:rsidRPr="00464679">
        <w:rPr>
          <w:rStyle w:val="StyleUnderline"/>
        </w:rPr>
        <w:t>when populations cease to be the object of biopower,</w:t>
      </w:r>
      <w:r w:rsidRPr="001444C9">
        <w:rPr>
          <w:sz w:val="16"/>
        </w:rPr>
        <w:t xml:space="preserve"> but become its subject is when “the people” emerge, but—contra his rejection of any possible institutional form for this emergence—I contend that </w:t>
      </w:r>
      <w:r w:rsidRPr="00464679">
        <w:rPr>
          <w:rStyle w:val="StyleUnderline"/>
        </w:rPr>
        <w:t>in such a moment a “biopolitics from below</w:t>
      </w:r>
      <w:r w:rsidRPr="001444C9">
        <w:rPr>
          <w:sz w:val="16"/>
        </w:rPr>
        <w:t>” (Toscano 2016</w:t>
      </w:r>
      <w:r w:rsidRPr="00464679">
        <w:rPr>
          <w:rStyle w:val="StyleUnderline"/>
        </w:rPr>
        <w:t>), a powerful, protagonistic biocommunism, becomes possible.</w:t>
      </w:r>
    </w:p>
    <w:p w14:paraId="7A0039A6" w14:textId="77777777" w:rsidR="001737E3" w:rsidRPr="00464679" w:rsidRDefault="001737E3" w:rsidP="001737E3">
      <w:pPr>
        <w:pStyle w:val="Heading4"/>
        <w:rPr>
          <w:rFonts w:cs="Calibri"/>
        </w:rPr>
      </w:pPr>
      <w:r w:rsidRPr="00464679">
        <w:rPr>
          <w:rFonts w:cs="Calibri"/>
        </w:rPr>
        <w:t xml:space="preserve">Biocommunism breaks the cycle of serial policy failure towards and communal approach to power. </w:t>
      </w:r>
    </w:p>
    <w:p w14:paraId="75B09A60" w14:textId="77777777" w:rsidR="001737E3" w:rsidRPr="00464679" w:rsidRDefault="001737E3" w:rsidP="001737E3">
      <w:pPr>
        <w:rPr>
          <w:rStyle w:val="Style13ptBold"/>
        </w:rPr>
      </w:pPr>
      <w:r w:rsidRPr="00464679">
        <w:rPr>
          <w:rStyle w:val="Style13ptBold"/>
        </w:rPr>
        <w:t>Dyer-Witheford 22</w:t>
      </w:r>
    </w:p>
    <w:p w14:paraId="131F457F" w14:textId="77777777" w:rsidR="001737E3" w:rsidRPr="001444C9" w:rsidRDefault="001737E3" w:rsidP="001737E3">
      <w:r w:rsidRPr="001444C9">
        <w:t>Nick Dyer-Witheford (associate professor @ University of Western Ontario, winner of Gertrude J. Robinson Book Prize from Canadian Communication Association), 5-25-2022, "Biocommie: Power and Catastrophe," Socialist Futures, https://projectpppr.org/populisms/biocommie-power-and-catastrophe //MLT</w:t>
      </w:r>
    </w:p>
    <w:p w14:paraId="7F43CF8E" w14:textId="6975D120" w:rsidR="001737E3" w:rsidRPr="001444C9" w:rsidRDefault="001737E3" w:rsidP="001737E3">
      <w:pPr>
        <w:rPr>
          <w:sz w:val="16"/>
        </w:rPr>
      </w:pPr>
      <w:r w:rsidRPr="001444C9">
        <w:rPr>
          <w:sz w:val="16"/>
        </w:rPr>
        <w:t xml:space="preserve">Independently, the philosopher Szymon Wróbel l (2020a; 2020b) has developed the concept of </w:t>
      </w:r>
      <w:r w:rsidRPr="00464679">
        <w:rPr>
          <w:rStyle w:val="Emphasis"/>
        </w:rPr>
        <w:t>biocommunism as process of “population empowerment” in which “power over life is transformed into the power of life itself</w:t>
      </w:r>
      <w:r w:rsidRPr="001444C9">
        <w:rPr>
          <w:sz w:val="16"/>
        </w:rPr>
        <w:t xml:space="preserve">”, a “fold of being onto itself” (2020a). His exploration offers several plangent formulations resonating with this paper’s line of thought. There is, however, a major divergence between our two accounts of “biocommunism”. For Wróbel it remains a regulative ideal without, and indeed in refusal of, any institutional realization of “biopower”, a “dis-organizing principle”, whereas </w:t>
      </w:r>
      <w:r w:rsidRPr="00464679">
        <w:rPr>
          <w:rStyle w:val="StyleUnderline"/>
        </w:rPr>
        <w:t>I consider biocommunism a practical political project in which such power is communized</w:t>
      </w:r>
      <w:r w:rsidRPr="001444C9">
        <w:rPr>
          <w:sz w:val="16"/>
        </w:rPr>
        <w:t xml:space="preserve"> (see Højme 2022). Obviously both these versions of “biocommunism” </w:t>
      </w:r>
      <w:r w:rsidRPr="00464679">
        <w:rPr>
          <w:rStyle w:val="StyleUnderline"/>
        </w:rPr>
        <w:t>stage an encounter between communist thought</w:t>
      </w:r>
      <w:r w:rsidRPr="001444C9">
        <w:rPr>
          <w:sz w:val="16"/>
        </w:rPr>
        <w:t xml:space="preserve">, pre-eminently Marx’s, </w:t>
      </w:r>
      <w:r w:rsidRPr="00464679">
        <w:rPr>
          <w:rStyle w:val="StyleUnderline"/>
        </w:rPr>
        <w:t>with</w:t>
      </w:r>
      <w:r w:rsidRPr="001444C9">
        <w:rPr>
          <w:sz w:val="16"/>
        </w:rPr>
        <w:t xml:space="preserve"> Michel </w:t>
      </w:r>
      <w:r w:rsidRPr="00464679">
        <w:rPr>
          <w:rStyle w:val="StyleUnderline"/>
        </w:rPr>
        <w:t>Foucault’s</w:t>
      </w:r>
      <w:r w:rsidRPr="001444C9">
        <w:rPr>
          <w:sz w:val="16"/>
        </w:rPr>
        <w:t xml:space="preserve"> (2007; 2008) </w:t>
      </w:r>
      <w:r w:rsidRPr="00464679">
        <w:rPr>
          <w:rStyle w:val="StyleUnderline"/>
        </w:rPr>
        <w:t>proposition that “biopower”—the governance of “life itself“– is a defining feature of modernity</w:t>
      </w:r>
      <w:r w:rsidRPr="001444C9">
        <w:rPr>
          <w:sz w:val="16"/>
        </w:rPr>
        <w:t xml:space="preserve">, and with its subsequent spin-offs and variants in the work of thinkers such as Giorgio Agamben (1998) and Roberto Esposito (2008). The version I offer here is influenced by the work of Michal Hardt and Antonio Negri (2000) and Tiziana Terranova (2009; 2015), for whom </w:t>
      </w:r>
      <w:r w:rsidRPr="00464679">
        <w:rPr>
          <w:rStyle w:val="Emphasis"/>
        </w:rPr>
        <w:t>biopower exercised from above can be countered by an insurgent biopolitics arising from below,</w:t>
      </w:r>
      <w:r w:rsidRPr="001444C9">
        <w:rPr>
          <w:sz w:val="16"/>
        </w:rPr>
        <w:t xml:space="preserve"> and of several subsequent developments of this line of thought. Of particular importance, </w:t>
      </w:r>
      <w:r w:rsidRPr="00464679">
        <w:rPr>
          <w:rStyle w:val="StyleUnderline"/>
        </w:rPr>
        <w:t>given the centrality of planetary heating</w:t>
      </w:r>
      <w:r w:rsidRPr="001444C9">
        <w:rPr>
          <w:sz w:val="16"/>
        </w:rPr>
        <w:t xml:space="preserve"> to the age of catastrophe, is the work of Emanuele Leonardi (2012) on the </w:t>
      </w:r>
      <w:r w:rsidRPr="00464679">
        <w:rPr>
          <w:rStyle w:val="StyleUnderline"/>
        </w:rPr>
        <w:t>biopolitics of climate crisis, and</w:t>
      </w:r>
      <w:r w:rsidRPr="001444C9">
        <w:rPr>
          <w:sz w:val="16"/>
        </w:rPr>
        <w:t xml:space="preserve">—alongside several associates—on a </w:t>
      </w:r>
      <w:r w:rsidRPr="00464679">
        <w:rPr>
          <w:rStyle w:val="StyleUnderline"/>
        </w:rPr>
        <w:t>new articulation of Marxism with “de-growth</w:t>
      </w:r>
      <w:r w:rsidRPr="001444C9">
        <w:rPr>
          <w:sz w:val="16"/>
        </w:rPr>
        <w:t>” ecology (Leonardi 2021; Barca 2020; Feltrin 2021 and 2022; Lassere 2020a and 2020b). Approaching the issue from a different angle is discussion arising from Frederic Jameson’s (2016) controversial vision of socialism as a “universal army of labour” (to which I will return later), and in particular from Alberto Toscano’s (2016; 2020) proposal of a “biopolitics from below”, and responses by Panagiotis Sotiris (2020) and Gareth Dale (2021) in a pandemic context. None of these sources, should, however, be held responsible for the use made of their ideas in the fabrication of biocommunism. As the issues of a climate emergency and other ecological disasters is central to the agenda of biocommunism</w:t>
      </w:r>
      <w:r w:rsidRPr="00464679">
        <w:rPr>
          <w:rStyle w:val="StyleUnderline"/>
        </w:rPr>
        <w:t>, it can be objected that the term merely replicates the problematic of “eco-socialism”,</w:t>
      </w:r>
      <w:r w:rsidRPr="001444C9">
        <w:rPr>
          <w:sz w:val="16"/>
        </w:rPr>
        <w:t xml:space="preserve"> already the topic of a large and important literature (Foster 2000; Moore 2015). If </w:t>
      </w:r>
      <w:r w:rsidRPr="00464679">
        <w:rPr>
          <w:rStyle w:val="StyleUnderline"/>
        </w:rPr>
        <w:t>biocommunism seeks to rephrase the issue</w:t>
      </w:r>
      <w:r w:rsidRPr="001444C9">
        <w:rPr>
          <w:sz w:val="16"/>
        </w:rPr>
        <w:t xml:space="preserve">, it is in part to convey that ecological crisis has entered a new phase </w:t>
      </w:r>
      <w:r w:rsidRPr="00464679">
        <w:rPr>
          <w:rStyle w:val="StyleUnderline"/>
        </w:rPr>
        <w:t>in which the time for averting disaster has expired</w:t>
      </w:r>
      <w:r w:rsidRPr="001444C9">
        <w:rPr>
          <w:sz w:val="16"/>
        </w:rPr>
        <w:t xml:space="preserve">, and </w:t>
      </w:r>
      <w:r w:rsidRPr="00464679">
        <w:rPr>
          <w:rStyle w:val="Emphasis"/>
        </w:rPr>
        <w:t>battles are now fought out on already-catastrophized ground</w:t>
      </w:r>
      <w:r w:rsidRPr="001444C9">
        <w:rPr>
          <w:sz w:val="16"/>
        </w:rPr>
        <w:t xml:space="preserve">, demanding more urgent “measures taken” (Brecht 1929). It is also, however, to dispute the hyphen of eco-socialism, which, while critically important in bringing the ecological and social together in left thought, also continues to conceptually separate them.[1] This obscures the contemporary imbrications of politics with nature so apparent in the current polycrisis where, for example, </w:t>
      </w:r>
      <w:r w:rsidRPr="00464679">
        <w:rPr>
          <w:rStyle w:val="StyleUnderline"/>
        </w:rPr>
        <w:t>future carbon dioxide concentrations</w:t>
      </w:r>
      <w:r w:rsidRPr="001444C9">
        <w:rPr>
          <w:sz w:val="16"/>
        </w:rPr>
        <w:t xml:space="preserve"> in the planetary atmosphere for generations to come </w:t>
      </w:r>
      <w:r w:rsidRPr="00464679">
        <w:rPr>
          <w:rStyle w:val="StyleUnderline"/>
        </w:rPr>
        <w:t>may depend on disruptions of energy sources arising from</w:t>
      </w:r>
      <w:r w:rsidRPr="001444C9">
        <w:rPr>
          <w:sz w:val="16"/>
        </w:rPr>
        <w:t xml:space="preserve"> an horrific but (by historical standards) relatively </w:t>
      </w:r>
      <w:r w:rsidRPr="00464679">
        <w:rPr>
          <w:rStyle w:val="StyleUnderline"/>
        </w:rPr>
        <w:t>small central European war</w:t>
      </w:r>
      <w:r w:rsidRPr="001444C9">
        <w:rPr>
          <w:sz w:val="16"/>
        </w:rPr>
        <w:t xml:space="preserve">. Biopower, biopolitics and hence </w:t>
      </w:r>
      <w:r w:rsidRPr="00464679">
        <w:rPr>
          <w:rStyle w:val="Emphasis"/>
        </w:rPr>
        <w:t>biocommunism</w:t>
      </w:r>
      <w:r w:rsidRPr="001444C9">
        <w:rPr>
          <w:sz w:val="16"/>
        </w:rPr>
        <w:t xml:space="preserve"> are terms </w:t>
      </w:r>
      <w:r w:rsidRPr="00464679">
        <w:rPr>
          <w:rStyle w:val="Emphasis"/>
        </w:rPr>
        <w:t>proper to a moment where “ecological” and “governmental” processes relentlessly loop around in mutual reconfiguration</w:t>
      </w:r>
      <w:r w:rsidRPr="001444C9">
        <w:rPr>
          <w:sz w:val="16"/>
        </w:rPr>
        <w:t>.</w:t>
      </w:r>
    </w:p>
    <w:p w14:paraId="0205C362" w14:textId="63FB5A32" w:rsidR="001D0A07" w:rsidRDefault="001D0A07" w:rsidP="00F83E29">
      <w:pPr>
        <w:pStyle w:val="Heading2"/>
      </w:pPr>
      <w:r>
        <w:t>Framing</w:t>
      </w:r>
    </w:p>
    <w:p w14:paraId="3373FEAD" w14:textId="238E460B" w:rsidR="001D0A07" w:rsidRDefault="001D0A07" w:rsidP="001D0A07">
      <w:pPr>
        <w:pStyle w:val="Heading3"/>
      </w:pPr>
      <w:r>
        <w:t>Epistemology First</w:t>
      </w:r>
    </w:p>
    <w:p w14:paraId="0DFF2772" w14:textId="405E908F" w:rsidR="001D0A07" w:rsidRPr="00464679" w:rsidRDefault="001D0A07" w:rsidP="001D0A07">
      <w:pPr>
        <w:pStyle w:val="Heading4"/>
        <w:rPr>
          <w:rFonts w:cs="Calibri"/>
        </w:rPr>
      </w:pPr>
      <w:bookmarkStart w:id="1" w:name="_Hlk140825330"/>
      <w:r>
        <w:rPr>
          <w:rFonts w:cs="Calibri"/>
        </w:rPr>
        <w:t>An epistemic shift is a prerequisite to the aff’s impacts</w:t>
      </w:r>
    </w:p>
    <w:p w14:paraId="1098E9C7" w14:textId="77777777" w:rsidR="001D0A07" w:rsidRPr="001444C9" w:rsidRDefault="001D0A07" w:rsidP="001D0A07">
      <w:r w:rsidRPr="00464679">
        <w:rPr>
          <w:rStyle w:val="Style13ptBold"/>
        </w:rPr>
        <w:t>Stypinska 22</w:t>
      </w:r>
      <w:r w:rsidRPr="001444C9">
        <w:rPr>
          <w:rStyle w:val="Style13ptBold"/>
          <w:b w:val="0"/>
          <w:bCs w:val="0"/>
          <w:sz w:val="22"/>
        </w:rPr>
        <w:t xml:space="preserve"> [Diana Stypinska, Lecturer in Social Theory at University of Galway, Galway, Ireland, November 1, 2022, “Social Media, Truth and the Care of the Self”, Palgrave Macmillan, pgs. 83-92, https://link.springer.com/chapter/10.1007/978-3-031-18108-5_5, JMH]</w:t>
      </w:r>
    </w:p>
    <w:p w14:paraId="3EF9BE1D" w14:textId="0B6117BC" w:rsidR="001D0A07" w:rsidRPr="001D0A07" w:rsidRDefault="001D0A07" w:rsidP="001D0A07">
      <w:pPr>
        <w:rPr>
          <w:b/>
          <w:bCs/>
          <w:sz w:val="26"/>
          <w:u w:val="single"/>
        </w:rPr>
      </w:pPr>
      <w:r w:rsidRPr="001444C9">
        <w:rPr>
          <w:sz w:val="16"/>
        </w:rPr>
        <w:t>Farkas and Schou argue that what is presently needed is</w:t>
      </w:r>
      <w:r w:rsidRPr="001D0A07">
        <w:rPr>
          <w:u w:val="single"/>
        </w:rPr>
        <w:t xml:space="preserve"> ‘another way of understanding both the democratic tradition as well as politics and the political’ (2020: 142).</w:t>
      </w:r>
      <w:r w:rsidRPr="001444C9">
        <w:rPr>
          <w:sz w:val="16"/>
        </w:rPr>
        <w:t xml:space="preserve"> Clearly, this task is both conceptual and normative. </w:t>
      </w:r>
      <w:r w:rsidRPr="001D0A07">
        <w:rPr>
          <w:u w:val="single"/>
        </w:rPr>
        <w:t>It is conceptual insofar as it requires us to create other vocabularies than those currently structuring post-truth worlds</w:t>
      </w:r>
      <w:r w:rsidRPr="001444C9">
        <w:rPr>
          <w:sz w:val="16"/>
        </w:rPr>
        <w:t xml:space="preserve">. To grasp the dynamics of politics, we need to move beyond existing premises. Doing so is, however, also an imminently normative endeavor, on two accounts. First, because it asks us—as people currently inhabiting post-truth worlds—to think and act differently. We are prompted to rethink what we are doing. </w:t>
      </w:r>
      <w:r w:rsidRPr="001D0A07">
        <w:rPr>
          <w:u w:val="single"/>
        </w:rPr>
        <w:t>Second, proposing a shift in our existing ideas of politics and the political is also normative in the sense that it can pave the way for other modes of doing politics and democracy in the future</w:t>
      </w:r>
      <w:r w:rsidRPr="001444C9">
        <w:rPr>
          <w:sz w:val="16"/>
        </w:rPr>
        <w:t xml:space="preserve">. If we shift how we think through questions of politics, then we will also come to see that the status quo does not suffice. (Farkas and Schou 2020: 142) Their ardent call for ‘the formulation of proper alternatives’ (Farkas and Schou 2020: 157) seems to, however, overlook the fact that social theorists have been proposing such alternatives for a very long time. Indeed, one does not need to look hard to find a plethora of alternative visions of the future (see, for instance, Gorz 1983). Hence, as much as I endorse the sentiments underpinning Farkas and Schou’s stance, I nevertheless see it as necessary to question the viability of their proposals. </w:t>
      </w:r>
      <w:r w:rsidRPr="001D0A07">
        <w:rPr>
          <w:u w:val="single"/>
        </w:rPr>
        <w:t xml:space="preserve">Indeed, in light of my analysis, a certain naïveté can be situated at the core of the impassioned accounts such as theirs, namely, the one concerning the actuality of what has happened and what is happening. </w:t>
      </w:r>
      <w:r w:rsidRPr="001444C9">
        <w:rPr>
          <w:sz w:val="16"/>
        </w:rPr>
        <w:t xml:space="preserve">Indeed, what my analysis suggests is that our post-truth predicament is the consequence of the unyielding pursuit of economic rationality, rather than a symptom of ‘genuine demands for breaking with the status quo’ (Farkas and Schou 2020: 126). </w:t>
      </w:r>
      <w:r w:rsidRPr="001D0A07">
        <w:rPr>
          <w:b/>
          <w:bCs/>
          <w:u w:val="single"/>
        </w:rPr>
        <w:t>A patent case in point here is the fact that the anti-capitalist social movements</w:t>
      </w:r>
      <w:r w:rsidRPr="001444C9">
        <w:rPr>
          <w:sz w:val="16"/>
        </w:rPr>
        <w:t xml:space="preserve">—such as, for instance, </w:t>
      </w:r>
      <w:r w:rsidRPr="001D0A07">
        <w:rPr>
          <w:b/>
          <w:bCs/>
          <w:u w:val="single"/>
        </w:rPr>
        <w:t>Extinction Rebellion—do not tend to utilize the post-truth frame.</w:t>
      </w:r>
      <w:r w:rsidRPr="001444C9">
        <w:rPr>
          <w:sz w:val="16"/>
        </w:rPr>
        <w:t xml:space="preserve"> To be sure, post-truth tactics are the remit of the establishmentarian agents and alt-right conspiracists: the likes of Donald Trump, Brexiteers, and white supremacists—to name but a few. An argument could be, of course, </w:t>
      </w:r>
      <w:r w:rsidRPr="001D0A07">
        <w:rPr>
          <w:u w:val="single"/>
        </w:rPr>
        <w:t>made that such tactics are a response to the threat of systemic change posed by the anti-capitalist groups.</w:t>
      </w:r>
      <w:r w:rsidRPr="001444C9">
        <w:rPr>
          <w:sz w:val="16"/>
        </w:rPr>
        <w:t xml:space="preserve"> </w:t>
      </w:r>
      <w:r w:rsidRPr="001D0A07">
        <w:rPr>
          <w:b/>
          <w:bCs/>
          <w:u w:val="single"/>
        </w:rPr>
        <w:t xml:space="preserve">Approaching post-truth as a tool of counter-critique </w:t>
      </w:r>
      <w:r w:rsidRPr="001444C9">
        <w:rPr>
          <w:sz w:val="16"/>
        </w:rPr>
        <w:t xml:space="preserve">(cf: Stypinska 2020), however, </w:t>
      </w:r>
      <w:r w:rsidRPr="001D0A07">
        <w:rPr>
          <w:b/>
          <w:bCs/>
          <w:u w:val="single"/>
        </w:rPr>
        <w:t xml:space="preserve">barely scratches the surface of its problematique, overlooking the deeper issue of the libidinal economy of which it is an expression. </w:t>
      </w:r>
      <w:r w:rsidRPr="001444C9">
        <w:rPr>
          <w:sz w:val="16"/>
        </w:rPr>
        <w:t xml:space="preserve">From this perspective, </w:t>
      </w:r>
      <w:r w:rsidRPr="001D0A07">
        <w:rPr>
          <w:u w:val="single"/>
        </w:rPr>
        <w:t>the call to keep reinventing the non-capitalist wheel ad infinitum, at the very best, smacks of poor strategy.</w:t>
      </w:r>
      <w:r w:rsidRPr="001444C9">
        <w:rPr>
          <w:sz w:val="16"/>
        </w:rPr>
        <w:t xml:space="preserve"> Indeed, </w:t>
      </w:r>
      <w:r w:rsidRPr="001D0A07">
        <w:rPr>
          <w:b/>
          <w:bCs/>
          <w:u w:val="single"/>
        </w:rPr>
        <w:t>the problem is not the lack of viable alternatives.</w:t>
      </w:r>
      <w:r w:rsidRPr="001444C9">
        <w:rPr>
          <w:sz w:val="16"/>
        </w:rPr>
        <w:t xml:space="preserve"> Alas, it seems to lay in the fact that the societies we live in seem to be more interested in ‘influencing’ and ‘trolling’—on- and offline—than paying any heed to structural solutions. </w:t>
      </w:r>
      <w:r w:rsidRPr="001D0A07">
        <w:rPr>
          <w:u w:val="single"/>
        </w:rPr>
        <w:t xml:space="preserve">This is not to imply that we ought to resign ourselves to the current state of affairs. </w:t>
      </w:r>
      <w:r w:rsidRPr="001444C9">
        <w:rPr>
          <w:sz w:val="16"/>
        </w:rPr>
        <w:t xml:space="preserve">Rather, I would suggest, </w:t>
      </w:r>
      <w:r w:rsidRPr="001D0A07">
        <w:rPr>
          <w:b/>
          <w:bCs/>
          <w:u w:val="single"/>
        </w:rPr>
        <w:t>it is to affirm the necessity of being cautious of the urge to purposiveness (cf: Agamben 2018).</w:t>
      </w:r>
      <w:r w:rsidRPr="001444C9">
        <w:rPr>
          <w:sz w:val="16"/>
        </w:rPr>
        <w:t xml:space="preserve"> Being, as we are, the products of the Western paradigm that places action, rather than being, as the place of ethics, we are inadvertently positioned ‘in debt with respect to [our] own end’ (see Agamben 2018: 63). </w:t>
      </w:r>
      <w:r w:rsidRPr="001D0A07">
        <w:rPr>
          <w:b/>
          <w:bCs/>
          <w:u w:val="single"/>
        </w:rPr>
        <w:t>According to Giorgio Agamben, praxis ‘is the place where this debt is settled and incessantly rekindled’</w:t>
      </w:r>
      <w:r w:rsidRPr="001444C9">
        <w:rPr>
          <w:sz w:val="16"/>
        </w:rPr>
        <w:t xml:space="preserve"> (Agamben 2018: 63). As such, purposiveness is yet another trap. Or, to put this differently, it is another expression of the paradigm of efficacy that culminates in sheer functionality (cf: Heron 2018). Agamben </w:t>
      </w:r>
      <w:r w:rsidRPr="001D0A07">
        <w:rPr>
          <w:u w:val="single"/>
        </w:rPr>
        <w:t xml:space="preserve">argues that </w:t>
      </w:r>
      <w:r w:rsidRPr="001D0A07">
        <w:rPr>
          <w:b/>
          <w:bCs/>
          <w:u w:val="single"/>
        </w:rPr>
        <w:t>the way out of this logic is the embrace of ‘impotentiality’</w:t>
      </w:r>
      <w:r w:rsidRPr="001444C9">
        <w:rPr>
          <w:sz w:val="16"/>
        </w:rPr>
        <w:t xml:space="preserve">: ‘not simply the potential to do this or that thing but potential to not-do, potential not to pass into actuality’ (1999: 180). This, he asserts, constitutes the ‘possibility of privation’ (Agamben 1999: 181) [author’s emphasis]. </w:t>
      </w:r>
      <w:r w:rsidRPr="001D0A07">
        <w:rPr>
          <w:b/>
          <w:bCs/>
          <w:u w:val="single"/>
        </w:rPr>
        <w:t>The key, in short, is to deactivate the economic apparatus, making it inoperative</w:t>
      </w:r>
      <w:r w:rsidRPr="001444C9">
        <w:rPr>
          <w:sz w:val="16"/>
        </w:rPr>
        <w:t xml:space="preserve">. As Agamben explains, </w:t>
      </w:r>
      <w:r w:rsidRPr="001D0A07">
        <w:rPr>
          <w:u w:val="single"/>
        </w:rPr>
        <w:t xml:space="preserve">inoperativity is not another action alongside and in addition to all other actions, not another work beyond all works: </w:t>
      </w:r>
      <w:r w:rsidRPr="001444C9">
        <w:rPr>
          <w:sz w:val="16"/>
        </w:rPr>
        <w:t>It is the space—provisional and at the same time non-temporal, localized and at the same time extra-territorial—</w:t>
      </w:r>
      <w:r w:rsidRPr="001D0A07">
        <w:rPr>
          <w:u w:val="single"/>
        </w:rPr>
        <w:t xml:space="preserve">that is opened when the apparatuses that link human actions in the connection of means and ends, of imputation and fault, of merit and demerit, are rendered inoperative. (2018: 85) </w:t>
      </w:r>
      <w:r w:rsidRPr="001D0A07">
        <w:rPr>
          <w:b/>
          <w:bCs/>
          <w:u w:val="single"/>
        </w:rPr>
        <w:t>Such a space can be opened by thinking.</w:t>
      </w:r>
      <w:r w:rsidRPr="001444C9">
        <w:rPr>
          <w:sz w:val="16"/>
        </w:rPr>
        <w:t xml:space="preserve"> However, following Miguel de Beistegui, I contend that the thinking that we need is not simply ‘a natural disposition’, ‘one we can decide to activate (or not)’ (2022: 2). It emerges, and does so slowly, at times painfully, </w:t>
      </w:r>
      <w:r w:rsidRPr="001D0A07">
        <w:rPr>
          <w:b/>
          <w:bCs/>
          <w:u w:val="single"/>
        </w:rPr>
        <w:t>whether individually or historically.</w:t>
      </w:r>
      <w:r w:rsidRPr="001444C9">
        <w:rPr>
          <w:sz w:val="16"/>
        </w:rPr>
        <w:t xml:space="preserve"> It struggles to come to life, and it struggles to survive. </w:t>
      </w:r>
      <w:r w:rsidRPr="001D0A07">
        <w:rPr>
          <w:u w:val="single"/>
        </w:rPr>
        <w:t xml:space="preserve">It is constantly fighting off demons that continue to haunt it, </w:t>
      </w:r>
      <w:r w:rsidRPr="001444C9">
        <w:rPr>
          <w:sz w:val="16"/>
        </w:rPr>
        <w:t>perpetually rising from the mud that lies at the bottom of its pond</w:t>
      </w:r>
      <w:r w:rsidRPr="001D0A07">
        <w:rPr>
          <w:u w:val="single"/>
        </w:rPr>
        <w:t xml:space="preserve">. It is an effort, and it needs all the help it can get to get off the ground. (Beistegui 2022: 2) </w:t>
      </w:r>
      <w:r w:rsidRPr="001444C9">
        <w:rPr>
          <w:sz w:val="16"/>
        </w:rPr>
        <w:t xml:space="preserve">Such thinking is a matter of care—care unencumbered by urgency or, indeed, expediency. Care that begins with introspection and aims at the development of ‘a full, perfect, and complete relationship of oneself to oneself’ (Foucault 2005: 320). </w:t>
      </w:r>
      <w:r w:rsidRPr="001D0A07">
        <w:rPr>
          <w:u w:val="single"/>
        </w:rPr>
        <w:t>It is a thinking that understands its own process and is capable of resisting the imperative to the perpetual actualization of praxis.</w:t>
      </w:r>
      <w:r w:rsidRPr="001444C9">
        <w:rPr>
          <w:sz w:val="16"/>
        </w:rPr>
        <w:t xml:space="preserve"> Thinking, that is, whose purpose exceeds purposiveness. </w:t>
      </w:r>
      <w:r w:rsidRPr="001D0A07">
        <w:rPr>
          <w:b/>
          <w:bCs/>
          <w:u w:val="single"/>
        </w:rPr>
        <w:t>I appreciate that this is not exactly the ‘practical solution’ that so many of us are after, and that the picture I paint in this book is gloomy.</w:t>
      </w:r>
      <w:r w:rsidRPr="001444C9">
        <w:rPr>
          <w:sz w:val="16"/>
        </w:rPr>
        <w:t xml:space="preserve"> To that, I respond with the words of Theodor Adorno: [w]ithin absolutized praxis, </w:t>
      </w:r>
      <w:r w:rsidRPr="001D0A07">
        <w:rPr>
          <w:u w:val="single"/>
        </w:rPr>
        <w:t>only reaction is possible and for this reason the reaction is false.</w:t>
      </w:r>
      <w:r w:rsidRPr="001444C9">
        <w:rPr>
          <w:sz w:val="16"/>
        </w:rPr>
        <w:t xml:space="preserve"> </w:t>
      </w:r>
      <w:r w:rsidRPr="001D0A07">
        <w:rPr>
          <w:b/>
          <w:bCs/>
          <w:u w:val="single"/>
        </w:rPr>
        <w:t>Only thinking could offer an escape</w:t>
      </w:r>
      <w:r w:rsidRPr="001444C9">
        <w:rPr>
          <w:sz w:val="16"/>
        </w:rPr>
        <w:t xml:space="preserve">, and then only that thinking, the results of which are not prescribed—as is so frequently in those discussions in which it is predetermined who is right and which therefore do not advance the cause—but rather degenerate without fail into tactics. </w:t>
      </w:r>
      <w:r w:rsidRPr="001D0A07">
        <w:rPr>
          <w:u w:val="single"/>
        </w:rPr>
        <w:t xml:space="preserve">When the doors are barricaded, it is doubly important that thought not be interrupted. </w:t>
      </w:r>
      <w:r w:rsidRPr="001444C9">
        <w:rPr>
          <w:sz w:val="16"/>
        </w:rPr>
        <w:t xml:space="preserve">It is rather the task of thought to analyse the reasons behind this situation and to draw the consequences from these reasons. </w:t>
      </w:r>
      <w:r w:rsidRPr="001D0A07">
        <w:rPr>
          <w:u w:val="single"/>
        </w:rPr>
        <w:t>It is the responsibility of thought not to accept the situation as finite.</w:t>
      </w:r>
      <w:r w:rsidRPr="001444C9">
        <w:rPr>
          <w:sz w:val="16"/>
        </w:rPr>
        <w:t xml:space="preserve"> If there is any chance of changing the situation, it is only through undiminished thought. (1991: 200, 201) The surrendering of one’s thinking to the solutionist imperative implies its instrumentalization. Hence, in sooth, it is an act of resignation—and of neglect. Recall the ancient philosophical practices of the care of the self and others that I keep returning to throughout this book: the Socratic endeavours to induce a constant perplexity, the Cynics’ embraces of re-evaluation as a driving principle of the mode of life. </w:t>
      </w:r>
      <w:r w:rsidRPr="001D0A07">
        <w:rPr>
          <w:u w:val="single"/>
        </w:rPr>
        <w:t>These were the actions irreducible to their immediate effects. They agitated the sensibilities to unsettle the dominant rationality.</w:t>
      </w:r>
      <w:r w:rsidRPr="001444C9">
        <w:rPr>
          <w:sz w:val="16"/>
        </w:rPr>
        <w:t xml:space="preserve"> They did not prescribe; they were an imperative to ‘open thinking’ that ‘points beyond itself’ (cf: Adorno 1991: 202). Consider also the Foucauldian conception of subjectivity as a point of tension between the self and the world, as something irreducible to the existing expectations and desires. </w:t>
      </w:r>
      <w:r w:rsidRPr="001D0A07">
        <w:rPr>
          <w:u w:val="single"/>
        </w:rPr>
        <w:t xml:space="preserve">Digital simulations pixelate this tension, turning it, and therefore our very (dis)positions, to mere code. </w:t>
      </w:r>
      <w:r w:rsidRPr="001444C9">
        <w:rPr>
          <w:sz w:val="16"/>
        </w:rPr>
        <w:t xml:space="preserve">With the news that metaverse is on its way (see Anderson and Rainie 2022), </w:t>
      </w:r>
      <w:r w:rsidRPr="001D0A07">
        <w:rPr>
          <w:u w:val="single"/>
        </w:rPr>
        <w:t>we ought to seriously consider the automatizing implications of the digital technologies of the subject</w:t>
      </w:r>
      <w:r w:rsidRPr="001444C9">
        <w:rPr>
          <w:sz w:val="16"/>
        </w:rPr>
        <w:t xml:space="preserve">. </w:t>
      </w:r>
      <w:r w:rsidRPr="001D0A07">
        <w:rPr>
          <w:b/>
          <w:bCs/>
          <w:u w:val="single"/>
        </w:rPr>
        <w:t>Further simulation will not save us; it will only intensify the neglect of that which makes us human. To care, and to transform, we must learn how to think openly.</w:t>
      </w:r>
      <w:bookmarkEnd w:id="1"/>
    </w:p>
    <w:p w14:paraId="26285647" w14:textId="73FD9CF1" w:rsidR="001D0A07" w:rsidRDefault="001D0A07" w:rsidP="001D0A07">
      <w:pPr>
        <w:pStyle w:val="Heading3"/>
      </w:pPr>
      <w:r>
        <w:t>A2 Policy First</w:t>
      </w:r>
    </w:p>
    <w:p w14:paraId="4D48BDDB" w14:textId="539387FC" w:rsidR="001D0A07" w:rsidRPr="00464679" w:rsidRDefault="001D0A07" w:rsidP="001D0A07">
      <w:pPr>
        <w:pStyle w:val="Heading4"/>
        <w:rPr>
          <w:rFonts w:cs="Calibri"/>
        </w:rPr>
      </w:pPr>
      <w:r w:rsidRPr="00464679">
        <w:rPr>
          <w:rFonts w:cs="Calibri"/>
        </w:rPr>
        <w:t xml:space="preserve">Policy simulations do not create solutions, but cement regimes of violence within debate. </w:t>
      </w:r>
    </w:p>
    <w:p w14:paraId="7AA84F86" w14:textId="77777777" w:rsidR="001D0A07" w:rsidRPr="001444C9" w:rsidRDefault="001D0A07" w:rsidP="001D0A07">
      <w:pPr>
        <w:rPr>
          <w:rStyle w:val="Style13ptBold"/>
          <w:b w:val="0"/>
          <w:bCs w:val="0"/>
          <w:sz w:val="22"/>
        </w:rPr>
      </w:pPr>
      <w:r w:rsidRPr="00464679">
        <w:rPr>
          <w:rStyle w:val="Style13ptBold"/>
        </w:rPr>
        <w:t>Stypinska 22</w:t>
      </w:r>
      <w:r w:rsidRPr="001444C9">
        <w:rPr>
          <w:rStyle w:val="Style13ptBold"/>
          <w:b w:val="0"/>
          <w:bCs w:val="0"/>
          <w:sz w:val="22"/>
        </w:rPr>
        <w:t xml:space="preserve"> [Diana Stypinska, Lecturer in Social Theory at University of Galway, Galway, Ireland, November 1, 2022, “Social Media, Truth and the Care of the Self”, Palgrave Macmillan, pgs. 83-92, https://link.springer.com/chapter/10.1007/978-3-031-18108-5_5, JMH]</w:t>
      </w:r>
    </w:p>
    <w:p w14:paraId="25FFC722" w14:textId="77777777" w:rsidR="001D0A07" w:rsidRPr="00464679" w:rsidRDefault="001D0A07" w:rsidP="001D0A07">
      <w:pPr>
        <w:rPr>
          <w:u w:val="single"/>
        </w:rPr>
      </w:pPr>
      <w:r w:rsidRPr="001D0A07">
        <w:rPr>
          <w:u w:val="single"/>
        </w:rPr>
        <w:t>Ideology ‘corresponds to a corruption of reality through signs’,</w:t>
      </w:r>
      <w:r w:rsidRPr="001444C9">
        <w:rPr>
          <w:sz w:val="16"/>
        </w:rPr>
        <w:t xml:space="preserve"> argues Jean Baudrillard, and, therefore, </w:t>
      </w:r>
      <w:r w:rsidRPr="001D0A07">
        <w:rPr>
          <w:u w:val="single"/>
        </w:rPr>
        <w:t>‘the goal of the ideological analysis [is] to restore the objective process’ (2008: 27).</w:t>
      </w:r>
      <w:r w:rsidRPr="001444C9">
        <w:rPr>
          <w:sz w:val="16"/>
        </w:rPr>
        <w:t xml:space="preserve"> Simulation, on the other hand, ‘corresponds to a short circuit of reality and to its duplication through signs’ (Baudrillard 2008: 27). As such, Baudrillard claims, ‘it is always a false problem to wish to restore the truth beneath the simulacrum’ (2008: 27). Indeed, </w:t>
      </w:r>
      <w:r w:rsidRPr="001D0A07">
        <w:rPr>
          <w:u w:val="single"/>
        </w:rPr>
        <w:t>as I have demonstrated in previous chapters, simulation produces its own peculiar duty of truth, which re-anchors its functionaries in the coordinates of the former.</w:t>
      </w:r>
      <w:r w:rsidRPr="001444C9">
        <w:rPr>
          <w:sz w:val="16"/>
        </w:rPr>
        <w:t xml:space="preserve"> In line with this, </w:t>
      </w:r>
      <w:r w:rsidRPr="001D0A07">
        <w:rPr>
          <w:b/>
          <w:bCs/>
          <w:u w:val="single"/>
        </w:rPr>
        <w:t>I would like to posit that post-truth</w:t>
      </w:r>
      <w:r w:rsidRPr="001444C9">
        <w:rPr>
          <w:sz w:val="16"/>
        </w:rPr>
        <w:t xml:space="preserve">, in and of itself, </w:t>
      </w:r>
      <w:r w:rsidRPr="001D0A07">
        <w:rPr>
          <w:b/>
          <w:bCs/>
          <w:u w:val="single"/>
        </w:rPr>
        <w:t>is not ideological; it is simulational.</w:t>
      </w:r>
      <w:r w:rsidRPr="001444C9">
        <w:rPr>
          <w:sz w:val="16"/>
        </w:rPr>
        <w:t xml:space="preserve"> Post-truth, that is to say, is not so much a symptom of a corruption of our reality, but, rather, that of its progressive substitution with the order of simulacrum. Crucially in this context, </w:t>
      </w:r>
      <w:r w:rsidRPr="001D0A07">
        <w:rPr>
          <w:u w:val="single"/>
        </w:rPr>
        <w:t>simulation should not be conceived as an external force—one that swooped down upon us, as it were, violently snatching us up and unconsensually entrapping us in its forceful grip.</w:t>
      </w:r>
      <w:r w:rsidRPr="001444C9">
        <w:rPr>
          <w:sz w:val="16"/>
        </w:rPr>
        <w:t xml:space="preserve"> Contrariwise, </w:t>
      </w:r>
      <w:r w:rsidRPr="001D0A07">
        <w:rPr>
          <w:u w:val="single"/>
        </w:rPr>
        <w:t>it would be far more accurate to consider simulation as something that we actively welcomed—and continue to do so, in an utter disregard for, and ongoing denial of, the reasons behind, and the consequences of, this act.</w:t>
      </w:r>
      <w:r w:rsidRPr="001444C9">
        <w:rPr>
          <w:sz w:val="16"/>
        </w:rPr>
        <w:t xml:space="preserve"> Here, let us briefly return to the origins of the term ‘post-truth’. According to Oxford Languages, the contemporary definition of ‘post-truth’ can be traced back to a 1992 essay by Steve Tesich published in The Nation magazine (see 2016). In it, Tesich offers some reflections on the ‘Watergate symptom’, a term coined in reference to the Watergate scandal as a means of designating a wider shift in the North American mentality (1992). As Tesich expounds, [e]ither because the Watergate revelations were so wrenching and followed on the heels of the war in Vietnam, which was replete with crimes and revelations of its own, or because Nixon was so quickly pardoned, we began to shy away from the truth. </w:t>
      </w:r>
      <w:r w:rsidRPr="001D0A07">
        <w:rPr>
          <w:u w:val="single"/>
        </w:rPr>
        <w:t>We came to equate truth with bad news and we didn’t want bad news anymore, no matter how true or vital to our health as a nation.</w:t>
      </w:r>
      <w:r w:rsidRPr="001444C9">
        <w:rPr>
          <w:sz w:val="16"/>
        </w:rPr>
        <w:t xml:space="preserve"> </w:t>
      </w:r>
      <w:r w:rsidRPr="001D0A07">
        <w:rPr>
          <w:b/>
          <w:bCs/>
          <w:u w:val="single"/>
        </w:rPr>
        <w:t xml:space="preserve">We looked to our government to protect us from the truth. […] We would see only what our government wanted us to see, and we saw nothing wrong with that. We liked it that way. Our government was looking after us. (1992: 12, 13) </w:t>
      </w:r>
      <w:r w:rsidRPr="001444C9">
        <w:rPr>
          <w:sz w:val="16"/>
        </w:rPr>
        <w:t xml:space="preserve">Both Tesich and Boorstin presented a damning diagnosis of the American culture, warning of the dangers of the denial of reality. </w:t>
      </w:r>
      <w:r w:rsidRPr="001D0A07">
        <w:rPr>
          <w:u w:val="single"/>
        </w:rPr>
        <w:t>‘We are rapidly becoming prototypes of a people that totalitarian monsters could only drool about in their dreams’,</w:t>
      </w:r>
      <w:r w:rsidRPr="001444C9">
        <w:rPr>
          <w:sz w:val="16"/>
        </w:rPr>
        <w:t xml:space="preserve"> proclaimed Tesich (1992: 13). All the dictators up to now have had to work hard at suppressing the truth</w:t>
      </w:r>
      <w:r w:rsidRPr="001D0A07">
        <w:rPr>
          <w:u w:val="single"/>
        </w:rPr>
        <w:t>. We, by our actions, are saying that this is no longer necessary, that we have acquired a spiritual mechanism that can denude truth of any significance.</w:t>
      </w:r>
      <w:r w:rsidRPr="001444C9">
        <w:rPr>
          <w:sz w:val="16"/>
        </w:rPr>
        <w:t xml:space="preserve"> In a very fundamental way we, as a free people, have freely decided that we want to live in some post-truth world. (1992: 13) As this shows, the problem of post-truth was never a question of epistemology. Contrariwise, the post-truth problematique is rooted in a desperate attempt to hold on to the capitalist ‘happy consciousness’—that is, ‘the belief that the real is rational and that the system delivers the goods’ (Marcuse 2007: 84)—by any means available. </w:t>
      </w:r>
      <w:r w:rsidRPr="001D0A07">
        <w:rPr>
          <w:u w:val="single"/>
        </w:rPr>
        <w:t xml:space="preserve">And by the late twentieth century, the only such means were those of the abandonment of reality. </w:t>
      </w:r>
      <w:r w:rsidRPr="001444C9">
        <w:rPr>
          <w:sz w:val="16"/>
        </w:rPr>
        <w:t>What Mark Fisher refers to as a ‘depressive hedonia’, namely, ‘an inability to do anything else except pursue pleasure’ (2009: 22) [author’s emphasis], is thus fundamentally co-extensive with our post-truth condition</w:t>
      </w:r>
      <w:r w:rsidRPr="001D0A07">
        <w:rPr>
          <w:u w:val="single"/>
        </w:rPr>
        <w:t>. It follows that our contemporary duty of truth is the expression of the imperative to constant, unimpeded flow of an unsublimated desire for gratification.</w:t>
      </w:r>
      <w:r w:rsidRPr="001444C9">
        <w:rPr>
          <w:sz w:val="16"/>
        </w:rPr>
        <w:t xml:space="preserve"> </w:t>
      </w:r>
      <w:r w:rsidRPr="001D0A07">
        <w:rPr>
          <w:b/>
          <w:bCs/>
          <w:u w:val="single"/>
        </w:rPr>
        <w:t xml:space="preserve">Simulation enables us to eliminate the obstructions to this flow, as such, facilitating an increasing automatization of desire. </w:t>
      </w:r>
      <w:r w:rsidRPr="001444C9">
        <w:rPr>
          <w:sz w:val="16"/>
        </w:rPr>
        <w:t xml:space="preserve">Crucially, simulation does not shelter us from the physical world and our daily troubles. This, however, should come as no surprise. </w:t>
      </w:r>
      <w:r w:rsidRPr="001D0A07">
        <w:rPr>
          <w:u w:val="single"/>
        </w:rPr>
        <w:t>After all, the delusions that it affords us were, from the very onset, geared towards the preservation of the capitalist imaginary.</w:t>
      </w:r>
      <w:r w:rsidRPr="001444C9">
        <w:rPr>
          <w:sz w:val="16"/>
        </w:rPr>
        <w:t xml:space="preserve"> In effect, by their very design, they are bent on the protection of the existence of the status quo, not us. </w:t>
      </w:r>
      <w:r w:rsidRPr="001D0A07">
        <w:rPr>
          <w:b/>
          <w:bCs/>
          <w:u w:val="single"/>
        </w:rPr>
        <w:t>By guaranteeing our entrapment within private subjective orbits (cf: Mills 2000), simulation operationalizes and sustains our deference to the logic of economicization;</w:t>
      </w:r>
      <w:r w:rsidRPr="001444C9">
        <w:rPr>
          <w:sz w:val="16"/>
        </w:rPr>
        <w:t xml:space="preserve"> it does not have any purchase on the effects of the latter. So far this has largely translated itself into ‘reflexive impotence’ (Fisher 2009: 21). </w:t>
      </w:r>
      <w:r w:rsidRPr="001D0A07">
        <w:rPr>
          <w:u w:val="single"/>
        </w:rPr>
        <w:t>That is to say, we lived in the awareness that things were bad, but we believed that there was nothing that we could do about it (see Fisher 2009: 21).</w:t>
      </w:r>
      <w:r w:rsidRPr="001444C9">
        <w:rPr>
          <w:sz w:val="16"/>
        </w:rPr>
        <w:t xml:space="preserve"> Nothing apart from, that is, attempting to obtain ‘at least some gratification through identification with the existent’ (Adorno 1991: 150). Today, however, </w:t>
      </w:r>
      <w:r w:rsidRPr="001D0A07">
        <w:rPr>
          <w:u w:val="single"/>
        </w:rPr>
        <w:t>the escalating libidinal frustrations are driving many to action</w:t>
      </w:r>
      <w:r w:rsidRPr="001444C9">
        <w:rPr>
          <w:sz w:val="16"/>
        </w:rPr>
        <w:t xml:space="preserve">. </w:t>
      </w:r>
      <w:r w:rsidRPr="001D0A07">
        <w:rPr>
          <w:b/>
          <w:bCs/>
          <w:u w:val="single"/>
        </w:rPr>
        <w:t>Temporary gratifications offered by the digital enactment of simulation-powered delusions,</w:t>
      </w:r>
      <w:r w:rsidRPr="001444C9">
        <w:rPr>
          <w:sz w:val="16"/>
        </w:rPr>
        <w:t xml:space="preserve"> in short, </w:t>
      </w:r>
      <w:r w:rsidRPr="001D0A07">
        <w:rPr>
          <w:b/>
          <w:bCs/>
          <w:u w:val="single"/>
        </w:rPr>
        <w:t>are no longer enough.</w:t>
      </w:r>
      <w:r w:rsidRPr="001444C9">
        <w:rPr>
          <w:sz w:val="16"/>
        </w:rPr>
        <w:t xml:space="preserve"> Indeed, it would appear that the days of reflexive impotence are numbered, soon to be replaced with widespread physical insurgencies of the impotent. As Luke Mogelson, the author of The Storm is Here, demonstrates, the 2021 attack on the US Capitol was but a sample of what is to come (see 2022). </w:t>
      </w:r>
      <w:r w:rsidRPr="001D0A07">
        <w:rPr>
          <w:u w:val="single"/>
        </w:rPr>
        <w:t>He argues that the Americans are in imminent danger of ‘more frequent and larger-scale eruptions of gun violence’ and, that with so many ‘people with considerable influence and power’ now calling for a civil war, its prospect is far from outlandish (quoted in Fox 2022; see also Orth 2022).</w:t>
      </w:r>
      <w:r w:rsidRPr="001444C9">
        <w:rPr>
          <w:sz w:val="16"/>
        </w:rPr>
        <w:t xml:space="preserve"> Likewise, Franco ‘Bifo’ Berardi warned us that if a radical change does not take place, the future of Europe will be that of ‘mass violence’ and ‘inter-ethnic civil war’ (see 2011: 122). With inflation in the eurozone at an all-time high (see Liboreiro 2022) and an intensifying energy crisis (see Horowitz 2022), there is no question that many are now alarmingly close to the boiling point. </w:t>
      </w:r>
      <w:r w:rsidRPr="001D0A07">
        <w:rPr>
          <w:u w:val="single"/>
        </w:rPr>
        <w:t xml:space="preserve">It is becoming blatantly clear that our unsublimated desires cannot be contained by the digital. </w:t>
      </w:r>
      <w:r w:rsidRPr="001444C9">
        <w:rPr>
          <w:sz w:val="16"/>
        </w:rPr>
        <w:t xml:space="preserve">To be sure, </w:t>
      </w:r>
      <w:r w:rsidRPr="001D0A07">
        <w:rPr>
          <w:b/>
          <w:bCs/>
          <w:u w:val="single"/>
        </w:rPr>
        <w:t xml:space="preserve">simulation no longer constitutes just an assault on the real; now it leads to real assaults. </w:t>
      </w:r>
      <w:r w:rsidRPr="001444C9">
        <w:rPr>
          <w:sz w:val="16"/>
        </w:rPr>
        <w:t xml:space="preserve">Such are its ‘true pleasures’: by automatizing our desires, by making ourselves neglectful of ourselves, others, and the world, we traded off our ability to meaningfully intervene into the present—all for an economic dreamworld that could never deliver on its promises. </w:t>
      </w:r>
      <w:r w:rsidRPr="001D0A07">
        <w:rPr>
          <w:u w:val="single"/>
        </w:rPr>
        <w:t>The perpetually accelerated play of simulation hence came to accelerate the demise of not only truth and politics, but that of our very existence. Let us make no mistake here: what we are losing today is more than critical agency; it is humanity.</w:t>
      </w:r>
    </w:p>
    <w:p w14:paraId="69B1E011" w14:textId="31BB85B8" w:rsidR="00F83E29" w:rsidRDefault="00F83E29" w:rsidP="00F83E29">
      <w:pPr>
        <w:pStyle w:val="Heading2"/>
      </w:pPr>
      <w:r>
        <w:t>Solvency</w:t>
      </w:r>
    </w:p>
    <w:p w14:paraId="613CF4D5" w14:textId="0F32BEFA" w:rsidR="00E25E03" w:rsidRPr="0019071A" w:rsidRDefault="00F83E29" w:rsidP="00E25E03">
      <w:pPr>
        <w:pStyle w:val="Heading3"/>
      </w:pPr>
      <w:r>
        <w:t>Climate Change</w:t>
      </w:r>
    </w:p>
    <w:p w14:paraId="7A897461" w14:textId="77777777" w:rsidR="00E25E03" w:rsidRDefault="00E25E03" w:rsidP="00E25E03">
      <w:pPr>
        <w:pStyle w:val="Heading4"/>
      </w:pPr>
      <w:r>
        <w:t xml:space="preserve">Their environmental conservation rhetoric upholds a racist and violent cycle of life management while failing to actually protect anything—only analysis of the aff’s climate scenarios through the lens of biopolitics allows us to break down panoptical structures toward a successful environmentalist movement </w:t>
      </w:r>
    </w:p>
    <w:p w14:paraId="462A23A0" w14:textId="49450315" w:rsidR="00E25E03" w:rsidRPr="001444C9" w:rsidRDefault="00E25E03" w:rsidP="00E25E03">
      <w:r>
        <w:rPr>
          <w:rStyle w:val="Style13ptBold"/>
        </w:rPr>
        <w:t xml:space="preserve">Biermann and Mansfield 14 </w:t>
      </w:r>
      <w:r w:rsidRPr="001444C9">
        <w:t xml:space="preserve">(Christine Biermann and Becky Mansfield (ohio state university). “Biodiversity, Purity, and Death: Conservation Biology as Biopolitics,” </w:t>
      </w:r>
      <w:r w:rsidRPr="001444C9">
        <w:rPr>
          <w:i/>
          <w:iCs/>
        </w:rPr>
        <w:t>Environment and Planning D: Society and Space</w:t>
      </w:r>
      <w:r w:rsidRPr="001444C9">
        <w:t xml:space="preserve">. 2014. </w:t>
      </w:r>
      <w:r w:rsidRPr="00ED7B4B">
        <w:t>https://www.researchgate.net/publication/275321026_Biodiversity_Purity_and_Death_Conservation_Biology_as_Biopolitics</w:t>
      </w:r>
      <w:r>
        <w:rPr>
          <w:rStyle w:val="Hyperlink"/>
        </w:rPr>
        <w:t xml:space="preserve"> </w:t>
      </w:r>
      <w:r w:rsidRPr="001444C9">
        <w:t>) @ehatt</w:t>
      </w:r>
    </w:p>
    <w:p w14:paraId="40BC814A" w14:textId="6E6EFC9A" w:rsidR="00E25E03" w:rsidRPr="001444C9" w:rsidRDefault="00E25E03" w:rsidP="00E25E03">
      <w:pPr>
        <w:rPr>
          <w:b/>
          <w:iCs/>
          <w:u w:val="single"/>
        </w:rPr>
      </w:pPr>
      <w:r w:rsidRPr="001444C9">
        <w:rPr>
          <w:sz w:val="16"/>
        </w:rPr>
        <w:t xml:space="preserve">This paper examines modern conservation science through the lens of biopower, which Michel Foucault conceptualized as the power to “make live and let die” (Foucault, 2003, page 241). We posit not just that </w:t>
      </w:r>
      <w:r w:rsidRPr="00B76D58">
        <w:rPr>
          <w:rStyle w:val="StyleUnderline"/>
        </w:rPr>
        <w:t>biopower is a useful analytical tool for understanding</w:t>
      </w:r>
      <w:r>
        <w:rPr>
          <w:rStyle w:val="StyleUnderline"/>
        </w:rPr>
        <w:t xml:space="preserve"> </w:t>
      </w:r>
      <w:r w:rsidRPr="00B76D58">
        <w:rPr>
          <w:rStyle w:val="StyleUnderline"/>
        </w:rPr>
        <w:t>governance of human–nonhuman relationships</w:t>
      </w:r>
      <w:r w:rsidRPr="001444C9">
        <w:rPr>
          <w:sz w:val="16"/>
        </w:rPr>
        <w:t xml:space="preserve"> but that failure to understand how nonhuman life has been the object of biopolitical concern risks privileging scientific knowledge and management as purely objective and apolitical—that is, as outside the reach of power. Here, we renarrate core conservation knowledge, practices, and policies in the US as a form of liberal biopolitical rule. With its emphasis on making nature live, conservation science marks a shift from a sovereign form of rule that emphasized subduing and controlling nature. We focus on </w:t>
      </w:r>
      <w:r w:rsidRPr="00DE28AB">
        <w:rPr>
          <w:rStyle w:val="StyleUnderline"/>
        </w:rPr>
        <w:t>key concepts in conservation biology</w:t>
      </w:r>
      <w:r w:rsidRPr="001444C9">
        <w:rPr>
          <w:sz w:val="16"/>
        </w:rPr>
        <w:t xml:space="preserve">, such as </w:t>
      </w:r>
      <w:r w:rsidRPr="00DE28AB">
        <w:rPr>
          <w:rStyle w:val="StyleUnderline"/>
        </w:rPr>
        <w:t>populations, evolution, extinction</w:t>
      </w:r>
      <w:r w:rsidRPr="001444C9">
        <w:rPr>
          <w:sz w:val="16"/>
        </w:rPr>
        <w:t xml:space="preserve">, and </w:t>
      </w:r>
      <w:r w:rsidRPr="00DE28AB">
        <w:rPr>
          <w:rStyle w:val="StyleUnderline"/>
        </w:rPr>
        <w:t>bio</w:t>
      </w:r>
      <w:r w:rsidRPr="001444C9">
        <w:rPr>
          <w:sz w:val="16"/>
        </w:rPr>
        <w:t xml:space="preserve">logical </w:t>
      </w:r>
      <w:r w:rsidRPr="00DE28AB">
        <w:rPr>
          <w:rStyle w:val="StyleUnderline"/>
        </w:rPr>
        <w:t>d</w:t>
      </w:r>
      <w:r w:rsidRPr="001444C9">
        <w:rPr>
          <w:sz w:val="16"/>
        </w:rPr>
        <w:t xml:space="preserve">iversity and </w:t>
      </w:r>
      <w:r w:rsidRPr="00DE28AB">
        <w:rPr>
          <w:rStyle w:val="StyleUnderline"/>
        </w:rPr>
        <w:t>purity,</w:t>
      </w:r>
      <w:r w:rsidRPr="001444C9">
        <w:rPr>
          <w:sz w:val="16"/>
        </w:rPr>
        <w:t xml:space="preserve"> to demonstrate that </w:t>
      </w:r>
      <w:r w:rsidRPr="00DE28AB">
        <w:rPr>
          <w:rStyle w:val="StyleUnderline"/>
        </w:rPr>
        <w:t>acts of truth-telling about nature occur</w:t>
      </w:r>
      <w:r>
        <w:rPr>
          <w:rStyle w:val="StyleUnderline"/>
        </w:rPr>
        <w:t xml:space="preserve"> </w:t>
      </w:r>
      <w:r w:rsidRPr="00DE28AB">
        <w:rPr>
          <w:rStyle w:val="StyleUnderline"/>
        </w:rPr>
        <w:t>within</w:t>
      </w:r>
      <w:r w:rsidRPr="001444C9">
        <w:rPr>
          <w:sz w:val="16"/>
        </w:rPr>
        <w:t xml:space="preserve">, and are necessarily shaped by, </w:t>
      </w:r>
      <w:r w:rsidRPr="00DE28AB">
        <w:rPr>
          <w:rStyle w:val="StyleUnderline"/>
        </w:rPr>
        <w:t>the context of liberal biopolitical rule</w:t>
      </w:r>
      <w:r w:rsidRPr="001444C9">
        <w:rPr>
          <w:sz w:val="16"/>
        </w:rPr>
        <w:t xml:space="preserve">. By truth-telling we refer not to the discovery of objective facts but rather to the ways in which particular ideas about nature are designated normal, natural, and true through the circulation of scientific discourses (Foucault, 1990; 2008).(1) In particular, we show that </w:t>
      </w:r>
      <w:r w:rsidRPr="001B01EF">
        <w:rPr>
          <w:rStyle w:val="Emphasis"/>
        </w:rPr>
        <w:t>modern conservation science is shaped by a biopolitical logic</w:t>
      </w:r>
      <w:r w:rsidRPr="001444C9">
        <w:rPr>
          <w:sz w:val="16"/>
        </w:rPr>
        <w:t xml:space="preserve"> </w:t>
      </w:r>
      <w:r w:rsidRPr="001B01EF">
        <w:rPr>
          <w:rStyle w:val="Emphasis"/>
        </w:rPr>
        <w:t>that emphasizes distinctions between biological kinds</w:t>
      </w:r>
      <w:r w:rsidRPr="001444C9">
        <w:rPr>
          <w:sz w:val="16"/>
        </w:rPr>
        <w:t xml:space="preserve"> and </w:t>
      </w:r>
      <w:r w:rsidRPr="001B01EF">
        <w:rPr>
          <w:rStyle w:val="Emphasis"/>
        </w:rPr>
        <w:t>develops interventions based on</w:t>
      </w:r>
      <w:r>
        <w:rPr>
          <w:rStyle w:val="Emphasis"/>
        </w:rPr>
        <w:t xml:space="preserve"> </w:t>
      </w:r>
      <w:r w:rsidRPr="001B01EF">
        <w:rPr>
          <w:rStyle w:val="Emphasis"/>
        </w:rPr>
        <w:t>these distinctions</w:t>
      </w:r>
      <w:r w:rsidRPr="001444C9">
        <w:rPr>
          <w:sz w:val="16"/>
        </w:rPr>
        <w:t xml:space="preserve">—a logic that also </w:t>
      </w:r>
      <w:r w:rsidRPr="001B01EF">
        <w:rPr>
          <w:rStyle w:val="Emphasis"/>
        </w:rPr>
        <w:t>informs racial, biological distinctions among humans</w:t>
      </w:r>
      <w:r w:rsidRPr="001444C9">
        <w:rPr>
          <w:sz w:val="16"/>
        </w:rPr>
        <w:t xml:space="preserve">. </w:t>
      </w:r>
      <w:r w:rsidRPr="001B01EF">
        <w:rPr>
          <w:rStyle w:val="StyleUnderline"/>
        </w:rPr>
        <w:t>Ideas of abnormality and normality are produced and reproduced through racial projects</w:t>
      </w:r>
      <w:r w:rsidRPr="001444C9">
        <w:rPr>
          <w:sz w:val="16"/>
        </w:rPr>
        <w:t xml:space="preserve">, most of which are not racist per se but nonetheless engage in racial signification (Omi and Winant, 1994). In other words, </w:t>
      </w:r>
      <w:r w:rsidRPr="008879FA">
        <w:rPr>
          <w:rStyle w:val="Emphasis"/>
        </w:rPr>
        <w:t>biopolitical strategies rely on “logics of racial difference</w:t>
      </w:r>
      <w:r w:rsidRPr="001444C9">
        <w:rPr>
          <w:sz w:val="16"/>
        </w:rPr>
        <w:t xml:space="preserve">” (Moore et al, 2003, page 18) </w:t>
      </w:r>
      <w:r w:rsidRPr="008879FA">
        <w:rPr>
          <w:rStyle w:val="StyleUnderline"/>
        </w:rPr>
        <w:t>to delineate between their target population and others</w:t>
      </w:r>
      <w:r w:rsidRPr="001444C9">
        <w:rPr>
          <w:sz w:val="16"/>
        </w:rPr>
        <w:t xml:space="preserve">. Even as such sharp biological distinctions (ie, between races) are called into question when applied to human populations, distinctions between biological kinds are generally deemed both appropriate and scientific when applied to nonhuman populations. </w:t>
      </w:r>
      <w:r w:rsidRPr="008879FA">
        <w:rPr>
          <w:rStyle w:val="StyleUnderline"/>
        </w:rPr>
        <w:t>Conservation science is</w:t>
      </w:r>
      <w:r>
        <w:rPr>
          <w:rStyle w:val="StyleUnderline"/>
        </w:rPr>
        <w:t xml:space="preserve"> </w:t>
      </w:r>
      <w:r w:rsidRPr="008879FA">
        <w:rPr>
          <w:rStyle w:val="StyleUnderline"/>
        </w:rPr>
        <w:t>built upon distinctions between life forms</w:t>
      </w:r>
      <w:r w:rsidRPr="001444C9">
        <w:rPr>
          <w:sz w:val="16"/>
        </w:rPr>
        <w:t xml:space="preserve">, as it is these </w:t>
      </w:r>
      <w:r w:rsidRPr="008879FA">
        <w:rPr>
          <w:rStyle w:val="StyleUnderline"/>
        </w:rPr>
        <w:t>distinctions that constitute biodiversity</w:t>
      </w:r>
      <w:r>
        <w:rPr>
          <w:rStyle w:val="StyleUnderline"/>
        </w:rPr>
        <w:t xml:space="preserve"> </w:t>
      </w:r>
      <w:r w:rsidRPr="008879FA">
        <w:rPr>
          <w:rStyle w:val="StyleUnderline"/>
        </w:rPr>
        <w:t>and therefore must be defended and maintained.</w:t>
      </w:r>
      <w:r>
        <w:rPr>
          <w:rStyle w:val="StyleUnderline"/>
        </w:rPr>
        <w:t xml:space="preserve"> </w:t>
      </w:r>
      <w:r w:rsidRPr="001444C9">
        <w:rPr>
          <w:sz w:val="16"/>
        </w:rPr>
        <w:t xml:space="preserve">In the next section, we review the concept of Foucauldian biopower and discuss emerging scholarship on the biopolitics of nature. We add to this literature an </w:t>
      </w:r>
      <w:r w:rsidRPr="008879FA">
        <w:rPr>
          <w:rStyle w:val="StyleUnderline"/>
        </w:rPr>
        <w:t>explicit</w:t>
      </w:r>
      <w:r>
        <w:rPr>
          <w:rStyle w:val="StyleUnderline"/>
        </w:rPr>
        <w:t xml:space="preserve"> </w:t>
      </w:r>
      <w:r w:rsidRPr="008879FA">
        <w:rPr>
          <w:rStyle w:val="StyleUnderline"/>
        </w:rPr>
        <w:t>emphasis on racial differentiation and biological aberrance</w:t>
      </w:r>
      <w:r w:rsidRPr="001444C9">
        <w:rPr>
          <w:sz w:val="16"/>
        </w:rPr>
        <w:t xml:space="preserve">, arguing that understanding the let die part of biopolitics requires greater attention to the categorization of bodies. We then turn to conservation science to consider the underlying biopolitical logic and truth discourses of the field. Expanding on four </w:t>
      </w:r>
      <w:r w:rsidRPr="00506721">
        <w:rPr>
          <w:rStyle w:val="StyleUnderline"/>
        </w:rPr>
        <w:t>themes—populations in crisis, evolution</w:t>
      </w:r>
      <w:r w:rsidRPr="001444C9">
        <w:rPr>
          <w:sz w:val="16"/>
        </w:rPr>
        <w:t xml:space="preserve"> and its future orientation, </w:t>
      </w:r>
      <w:r w:rsidRPr="00506721">
        <w:rPr>
          <w:rStyle w:val="StyleUnderline"/>
        </w:rPr>
        <w:t>extinction as death that is necessary for life</w:t>
      </w:r>
      <w:r w:rsidRPr="001444C9">
        <w:rPr>
          <w:sz w:val="16"/>
        </w:rPr>
        <w:t xml:space="preserve">, and </w:t>
      </w:r>
      <w:r w:rsidRPr="00506721">
        <w:rPr>
          <w:rStyle w:val="StyleUnderline"/>
        </w:rPr>
        <w:t>diversity as purity</w:t>
      </w:r>
      <w:r w:rsidRPr="001444C9">
        <w:rPr>
          <w:sz w:val="16"/>
        </w:rPr>
        <w:t xml:space="preserve">— we illustrate </w:t>
      </w:r>
      <w:r w:rsidRPr="00506721">
        <w:rPr>
          <w:rStyle w:val="Emphasis"/>
        </w:rPr>
        <w:t>key assumptions</w:t>
      </w:r>
      <w:r w:rsidRPr="001444C9">
        <w:rPr>
          <w:sz w:val="16"/>
        </w:rPr>
        <w:t xml:space="preserve">, concepts, and practices (statistical and material) </w:t>
      </w:r>
      <w:r w:rsidRPr="00506721">
        <w:rPr>
          <w:rStyle w:val="Emphasis"/>
        </w:rPr>
        <w:t>that work</w:t>
      </w:r>
      <w:r>
        <w:rPr>
          <w:rStyle w:val="Emphasis"/>
        </w:rPr>
        <w:t xml:space="preserve"> </w:t>
      </w:r>
      <w:r w:rsidRPr="00506721">
        <w:rPr>
          <w:rStyle w:val="Emphasis"/>
        </w:rPr>
        <w:t>to secure biodiversity</w:t>
      </w:r>
      <w:r w:rsidRPr="001444C9">
        <w:rPr>
          <w:sz w:val="16"/>
        </w:rPr>
        <w:t xml:space="preserve">. The final section briefly discusses the </w:t>
      </w:r>
      <w:r w:rsidRPr="00506721">
        <w:rPr>
          <w:rStyle w:val="StyleUnderline"/>
        </w:rPr>
        <w:t>implications of contemporary</w:t>
      </w:r>
      <w:r>
        <w:rPr>
          <w:rStyle w:val="StyleUnderline"/>
        </w:rPr>
        <w:t xml:space="preserve"> </w:t>
      </w:r>
      <w:r w:rsidRPr="00506721">
        <w:rPr>
          <w:rStyle w:val="StyleUnderline"/>
        </w:rPr>
        <w:t>conservation’s biopolitical logic,</w:t>
      </w:r>
      <w:r w:rsidRPr="001444C9">
        <w:rPr>
          <w:sz w:val="16"/>
        </w:rPr>
        <w:t xml:space="preserve"> including the continued relevance of sovereign power in biopolitical nature–society relations. Toward a biopolitics of nature, society, and race According to Foucault, the emergence of </w:t>
      </w:r>
      <w:r w:rsidRPr="00506721">
        <w:rPr>
          <w:rStyle w:val="StyleUnderline"/>
        </w:rPr>
        <w:t>biopower</w:t>
      </w:r>
      <w:r w:rsidRPr="001444C9">
        <w:rPr>
          <w:sz w:val="16"/>
        </w:rPr>
        <w:t xml:space="preserve">—the power to “make live and let die”— in modern states in the 17th and 18th centuries marked a gradual and incomplete shift away from sovereign power, or the power to “take life or let live” (Foucault, 2003, page 241). Sovereign power was commonly </w:t>
      </w:r>
      <w:r w:rsidRPr="00506721">
        <w:rPr>
          <w:rStyle w:val="StyleUnderline"/>
        </w:rPr>
        <w:t>manifest through the right of seizure: “of things, time,</w:t>
      </w:r>
      <w:r>
        <w:rPr>
          <w:rStyle w:val="StyleUnderline"/>
        </w:rPr>
        <w:t xml:space="preserve"> </w:t>
      </w:r>
      <w:r w:rsidRPr="00506721">
        <w:rPr>
          <w:rStyle w:val="StyleUnderline"/>
        </w:rPr>
        <w:t>bodies, and ultimately life itself;</w:t>
      </w:r>
      <w:r w:rsidRPr="001444C9">
        <w:rPr>
          <w:sz w:val="16"/>
        </w:rPr>
        <w:t xml:space="preserve"> it culminated in the privilege to </w:t>
      </w:r>
      <w:r w:rsidRPr="00506721">
        <w:rPr>
          <w:rStyle w:val="StyleUnderline"/>
        </w:rPr>
        <w:t>seize hold of life in order</w:t>
      </w:r>
      <w:r>
        <w:rPr>
          <w:rStyle w:val="StyleUnderline"/>
        </w:rPr>
        <w:t xml:space="preserve"> </w:t>
      </w:r>
      <w:r w:rsidRPr="00506721">
        <w:rPr>
          <w:rStyle w:val="StyleUnderline"/>
        </w:rPr>
        <w:t>to suppress it”</w:t>
      </w:r>
      <w:r w:rsidRPr="001444C9">
        <w:rPr>
          <w:sz w:val="16"/>
        </w:rPr>
        <w:t xml:space="preserve"> (1990, page 136). This authority over life and death—this right to literally seize and suppress life—is </w:t>
      </w:r>
      <w:r w:rsidRPr="00506721">
        <w:rPr>
          <w:rStyle w:val="StyleUnderline"/>
        </w:rPr>
        <w:t>justified by the need to defend the sovereign against</w:t>
      </w:r>
      <w:r w:rsidRPr="001444C9">
        <w:rPr>
          <w:sz w:val="16"/>
        </w:rPr>
        <w:t xml:space="preserve"> any and all </w:t>
      </w:r>
      <w:r w:rsidRPr="00506721">
        <w:rPr>
          <w:rStyle w:val="StyleUnderline"/>
        </w:rPr>
        <w:t>threats</w:t>
      </w:r>
      <w:r w:rsidRPr="001444C9">
        <w:rPr>
          <w:sz w:val="16"/>
        </w:rPr>
        <w:t xml:space="preserve">. It can be an “indirect power”, as when the sovereign conscripts subjects to war, thereby “exposing their life” without directly taking it; it can also be a “direct power”, as with state-sanctioned punishment, which can include death (1990, page 135). Sovereign power continues to exist today, though permeated with new social meanings and justifications. Importantly, sovereign power does not necessitate a ruler in the traditional political sense of the word. </w:t>
      </w:r>
      <w:r w:rsidRPr="00506721">
        <w:rPr>
          <w:rStyle w:val="StyleUnderline"/>
        </w:rPr>
        <w:t>The sovereign is</w:t>
      </w:r>
      <w:r w:rsidRPr="001444C9">
        <w:rPr>
          <w:sz w:val="16"/>
        </w:rPr>
        <w:t xml:space="preserve"> also the slave owner (Oberprantacher, 2010), the head of the family, and, as we demonstrate, </w:t>
      </w:r>
      <w:r w:rsidRPr="00506721">
        <w:rPr>
          <w:rStyle w:val="Emphasis"/>
        </w:rPr>
        <w:t>the American pioneer who possesses the ‘right of the sword’</w:t>
      </w:r>
      <w:r>
        <w:rPr>
          <w:rStyle w:val="Emphasis"/>
        </w:rPr>
        <w:t xml:space="preserve"> </w:t>
      </w:r>
      <w:r w:rsidRPr="00506721">
        <w:rPr>
          <w:rStyle w:val="Emphasis"/>
        </w:rPr>
        <w:t>over nature.</w:t>
      </w:r>
      <w:r>
        <w:rPr>
          <w:rStyle w:val="Emphasis"/>
        </w:rPr>
        <w:t xml:space="preserve"> </w:t>
      </w:r>
      <w:r w:rsidRPr="001444C9">
        <w:rPr>
          <w:sz w:val="16"/>
        </w:rPr>
        <w:t xml:space="preserve">Biopower, too, is power over life and death, but while sovereign power is manifest through seizure, </w:t>
      </w:r>
      <w:r w:rsidRPr="00506721">
        <w:rPr>
          <w:rStyle w:val="StyleUnderline"/>
        </w:rPr>
        <w:t>biopower attempts to manage</w:t>
      </w:r>
      <w:r w:rsidRPr="001444C9">
        <w:rPr>
          <w:sz w:val="16"/>
        </w:rPr>
        <w:t xml:space="preserve">, even foster, </w:t>
      </w:r>
      <w:r w:rsidRPr="00506721">
        <w:rPr>
          <w:rStyle w:val="StyleUnderline"/>
        </w:rPr>
        <w:t>life itself at both the level of the</w:t>
      </w:r>
      <w:r>
        <w:rPr>
          <w:rStyle w:val="StyleUnderline"/>
        </w:rPr>
        <w:t xml:space="preserve"> </w:t>
      </w:r>
      <w:r w:rsidRPr="00506721">
        <w:rPr>
          <w:rStyle w:val="StyleUnderline"/>
        </w:rPr>
        <w:t>individual</w:t>
      </w:r>
      <w:r w:rsidRPr="001444C9">
        <w:rPr>
          <w:sz w:val="16"/>
        </w:rPr>
        <w:t xml:space="preserve"> (anatomo-politics) </w:t>
      </w:r>
      <w:r w:rsidRPr="00506721">
        <w:rPr>
          <w:rStyle w:val="StyleUnderline"/>
        </w:rPr>
        <w:t>and</w:t>
      </w:r>
      <w:r w:rsidRPr="001444C9">
        <w:rPr>
          <w:sz w:val="16"/>
        </w:rPr>
        <w:t xml:space="preserve"> the level of </w:t>
      </w:r>
      <w:r w:rsidRPr="00506721">
        <w:rPr>
          <w:rStyle w:val="StyleUnderline"/>
        </w:rPr>
        <w:t>the population</w:t>
      </w:r>
      <w:r w:rsidRPr="001444C9">
        <w:rPr>
          <w:sz w:val="16"/>
        </w:rPr>
        <w:t xml:space="preserve"> (biopolitics) (Foucault, 1990). Anatomo-politics refers to technologies of the self that discipline bodies and behavior; such disciplinary technologies are not imposed upon individuals from above, but rather arise from complex networks of institutions, discourses, and practices, of which the individual is a key part. Biopolitics refers to the </w:t>
      </w:r>
      <w:r w:rsidRPr="00442D38">
        <w:rPr>
          <w:rStyle w:val="StyleUnderline"/>
        </w:rPr>
        <w:t>nondisciplinary management of entire populations</w:t>
      </w:r>
      <w:r w:rsidRPr="001444C9">
        <w:rPr>
          <w:sz w:val="16"/>
        </w:rPr>
        <w:t xml:space="preserve">, nations, or races. Through biopolitics, states began to exert power at the level of the population, </w:t>
      </w:r>
      <w:r w:rsidRPr="00442D38">
        <w:rPr>
          <w:rStyle w:val="StyleUnderline"/>
        </w:rPr>
        <w:t>using</w:t>
      </w:r>
      <w:r>
        <w:rPr>
          <w:rStyle w:val="StyleUnderline"/>
        </w:rPr>
        <w:t xml:space="preserve"> </w:t>
      </w:r>
      <w:r w:rsidRPr="00442D38">
        <w:rPr>
          <w:rStyle w:val="StyleUnderline"/>
        </w:rPr>
        <w:t>techniques such as statistics on birth and death rates and disease infection rates to establish</w:t>
      </w:r>
      <w:r>
        <w:rPr>
          <w:rStyle w:val="StyleUnderline"/>
        </w:rPr>
        <w:t xml:space="preserve"> </w:t>
      </w:r>
      <w:r w:rsidRPr="00442D38">
        <w:rPr>
          <w:rStyle w:val="StyleUnderline"/>
        </w:rPr>
        <w:t>norms and bring biological life under the purview of law</w:t>
      </w:r>
      <w:r w:rsidRPr="001444C9">
        <w:rPr>
          <w:sz w:val="16"/>
        </w:rPr>
        <w:t xml:space="preserve">. In Society Must Be Defended (2003), Foucault writes, “the new nondisciplinary power is applied not to man-as-body but to the living man, to man-as-living-being; ultimately, if you like, to man-as-species” (page 242). The point is not that anatomo-politics and biopolitics are completely separate; indeed, they are mutually constitutive (Mansfield, 2012a). The point is that biopolitics is about generalizing rather than individualizing. </w:t>
      </w:r>
      <w:r w:rsidRPr="00442D38">
        <w:rPr>
          <w:rStyle w:val="StyleUnderline"/>
        </w:rPr>
        <w:t>Human beings are viewed</w:t>
      </w:r>
      <w:r w:rsidRPr="001444C9">
        <w:rPr>
          <w:sz w:val="16"/>
        </w:rPr>
        <w:t xml:space="preserve"> through this lens </w:t>
      </w:r>
      <w:r w:rsidRPr="00442D38">
        <w:rPr>
          <w:rStyle w:val="StyleUnderline"/>
        </w:rPr>
        <w:t>as</w:t>
      </w:r>
      <w:r>
        <w:rPr>
          <w:rStyle w:val="StyleUnderline"/>
        </w:rPr>
        <w:t xml:space="preserve"> </w:t>
      </w:r>
      <w:r w:rsidRPr="00442D38">
        <w:rPr>
          <w:rStyle w:val="StyleUnderline"/>
        </w:rPr>
        <w:t>a “global mass that is affected by overall processes characteristic of birth, death, production,</w:t>
      </w:r>
      <w:r>
        <w:rPr>
          <w:rStyle w:val="StyleUnderline"/>
        </w:rPr>
        <w:t xml:space="preserve"> </w:t>
      </w:r>
      <w:r w:rsidRPr="00442D38">
        <w:rPr>
          <w:rStyle w:val="StyleUnderline"/>
        </w:rPr>
        <w:t>illness, and so on</w:t>
      </w:r>
      <w:r w:rsidRPr="001444C9">
        <w:rPr>
          <w:sz w:val="16"/>
        </w:rPr>
        <w:t xml:space="preserve">” (Foucault, 2003, page 243). Biopolitical strategies seek not necessarily to use death as a means of control but to bring death into the fold, to accept it as part of life and to account for it through the calculus of demography: “Death was no longer something that suddenly swooped down on life—as in an epidemic. Death was now something permanent, something that slips into life, perpetually gnaws at it, diminishes it, and weakens it” (Foucault, 2003, page 244). Death is always present in life, and to make live does not mean to avoid death altogether but rather to manage death at the level of the population. </w:t>
      </w:r>
      <w:r w:rsidRPr="00442D38">
        <w:rPr>
          <w:rStyle w:val="StyleUnderline"/>
        </w:rPr>
        <w:t>In a biopolitical regime death is transformed into a rate</w:t>
      </w:r>
      <w:r>
        <w:rPr>
          <w:rStyle w:val="StyleUnderline"/>
        </w:rPr>
        <w:t xml:space="preserve"> </w:t>
      </w:r>
      <w:r w:rsidRPr="00442D38">
        <w:rPr>
          <w:rStyle w:val="StyleUnderline"/>
        </w:rPr>
        <w:t>of mortality, which is open to intervention and management</w:t>
      </w:r>
      <w:r w:rsidRPr="006A5808">
        <w:rPr>
          <w:rStyle w:val="StyleUnderline"/>
        </w:rPr>
        <w:t>. This transformation erases the</w:t>
      </w:r>
      <w:r>
        <w:rPr>
          <w:rStyle w:val="StyleUnderline"/>
        </w:rPr>
        <w:t xml:space="preserve"> </w:t>
      </w:r>
      <w:r w:rsidRPr="006A5808">
        <w:rPr>
          <w:rStyle w:val="StyleUnderline"/>
        </w:rPr>
        <w:t xml:space="preserve">fact that not all life is equally promoted. In this way, biopolitical </w:t>
      </w:r>
      <w:r w:rsidRPr="006A5808">
        <w:rPr>
          <w:rStyle w:val="Emphasis"/>
        </w:rPr>
        <w:t>t</w:t>
      </w:r>
      <w:r w:rsidRPr="00442D38">
        <w:rPr>
          <w:rStyle w:val="Emphasis"/>
        </w:rPr>
        <w:t>echnologies that aim to</w:t>
      </w:r>
      <w:r>
        <w:rPr>
          <w:rStyle w:val="Emphasis"/>
        </w:rPr>
        <w:t xml:space="preserve"> </w:t>
      </w:r>
      <w:r w:rsidRPr="00442D38">
        <w:rPr>
          <w:rStyle w:val="Emphasis"/>
        </w:rPr>
        <w:t>manage, protect, and promote life have at their core a profound ambivalence toward life</w:t>
      </w:r>
      <w:r>
        <w:rPr>
          <w:rStyle w:val="Emphasis"/>
        </w:rPr>
        <w:t xml:space="preserve"> </w:t>
      </w:r>
      <w:r w:rsidRPr="00442D38">
        <w:rPr>
          <w:rStyle w:val="Emphasis"/>
        </w:rPr>
        <w:t>itself</w:t>
      </w:r>
      <w:r w:rsidRPr="001444C9">
        <w:rPr>
          <w:sz w:val="16"/>
        </w:rPr>
        <w:t xml:space="preserve">. We return to this ambivalence below, drawing on scholarship on </w:t>
      </w:r>
      <w:r w:rsidRPr="006A5808">
        <w:rPr>
          <w:rStyle w:val="StyleUnderline"/>
        </w:rPr>
        <w:t>the role of race in</w:t>
      </w:r>
      <w:r>
        <w:rPr>
          <w:rStyle w:val="StyleUnderline"/>
        </w:rPr>
        <w:t xml:space="preserve"> </w:t>
      </w:r>
      <w:r w:rsidRPr="006A5808">
        <w:rPr>
          <w:rStyle w:val="StyleUnderline"/>
        </w:rPr>
        <w:t>differentiating the life being fostered</w:t>
      </w:r>
      <w:r w:rsidRPr="001444C9">
        <w:rPr>
          <w:sz w:val="16"/>
        </w:rPr>
        <w:t xml:space="preserve">. Before doing so, we bring the nonhuman into these questions of biopower and life. Biopower and nonhuman life Most scholarship on biopower refers to power/knowledge relationships that target human populations, but recent literature has begun to put biopower into conversation with several variants of posthumanism, including actor-network theory (Latour, 2005; Law and Hassard, 1999) and feminist studies of science (Haraway, 2003; 2008). This emerging literature, most of which focuses on human–animal relations, suggests that we have an anemic understanding of biopower if we look only at human life (eg, Hinchliffe and Bingham, 2008; Holloway et al, 2009; Lorimer and Driessen, 2013; Rutherford, 2007; 2011; Shukin, 2009). This scholarship shows not only that </w:t>
      </w:r>
      <w:r w:rsidRPr="006A5808">
        <w:rPr>
          <w:rStyle w:val="StyleUnderline"/>
        </w:rPr>
        <w:t>biopower enrolls the nonhuman in diverse and dynamic ways</w:t>
      </w:r>
      <w:r w:rsidRPr="001444C9">
        <w:rPr>
          <w:sz w:val="16"/>
        </w:rPr>
        <w:t xml:space="preserve">, but also that biopower is a </w:t>
      </w:r>
      <w:r w:rsidRPr="006A5808">
        <w:rPr>
          <w:rStyle w:val="Emphasis"/>
        </w:rPr>
        <w:t>set of relationships through which nature and society coproduce one</w:t>
      </w:r>
      <w:r>
        <w:rPr>
          <w:rStyle w:val="Emphasis"/>
        </w:rPr>
        <w:t xml:space="preserve"> </w:t>
      </w:r>
      <w:r w:rsidRPr="006A5808">
        <w:rPr>
          <w:rStyle w:val="Emphasis"/>
        </w:rPr>
        <w:t>another</w:t>
      </w:r>
      <w:r w:rsidRPr="001444C9">
        <w:rPr>
          <w:sz w:val="16"/>
        </w:rPr>
        <w:t xml:space="preserve">. For example, Holloway and colleagues call for “the formulation of more relational conceptions of biopower in which people work on nonhuman others as part of their work on themselves” (2009, page 398). In other words, </w:t>
      </w:r>
      <w:r w:rsidRPr="006A5808">
        <w:rPr>
          <w:rStyle w:val="StyleUnderline"/>
        </w:rPr>
        <w:t>efforts to improve or optimize nonhuman</w:t>
      </w:r>
      <w:r>
        <w:rPr>
          <w:rStyle w:val="StyleUnderline"/>
        </w:rPr>
        <w:t xml:space="preserve"> </w:t>
      </w:r>
      <w:r w:rsidRPr="006A5808">
        <w:rPr>
          <w:rStyle w:val="StyleUnderline"/>
        </w:rPr>
        <w:t>nature</w:t>
      </w:r>
      <w:r w:rsidRPr="001444C9">
        <w:rPr>
          <w:sz w:val="16"/>
        </w:rPr>
        <w:t xml:space="preserve">—whether through cattle breeding (Holloway et al, 2009; Lorimer and Driessen, 2013), </w:t>
      </w:r>
      <w:r w:rsidRPr="006A5808">
        <w:rPr>
          <w:rStyle w:val="StyleUnderline"/>
        </w:rPr>
        <w:t>protesting timber harvests</w:t>
      </w:r>
      <w:r w:rsidRPr="001444C9">
        <w:rPr>
          <w:sz w:val="16"/>
        </w:rPr>
        <w:t xml:space="preserve"> (Braun, 2002), or materially and discursively enrolling the honeybee in the US ‘war on terror’ (Kosek, 2010)—are </w:t>
      </w:r>
      <w:r w:rsidRPr="006A5808">
        <w:rPr>
          <w:rStyle w:val="StyleUnderline"/>
        </w:rPr>
        <w:t>often connected to efforts to</w:t>
      </w:r>
      <w:r>
        <w:rPr>
          <w:rStyle w:val="StyleUnderline"/>
        </w:rPr>
        <w:t xml:space="preserve"> </w:t>
      </w:r>
      <w:r w:rsidRPr="006A5808">
        <w:rPr>
          <w:rStyle w:val="StyleUnderline"/>
        </w:rPr>
        <w:t>improve the individual and collective self</w:t>
      </w:r>
      <w:r w:rsidRPr="001444C9">
        <w:rPr>
          <w:sz w:val="16"/>
        </w:rPr>
        <w:t xml:space="preserve">. At the same time, biological life is not merely a “terrain for the exercise of power” (Moore et al, 2003, page 1) but also an active agent that an never be fully integrated into social relations. Foucault himself states that “it is not that life has been totally integrated into techniques that govern and administer it; it constantly escapes them” (1990, page 143). </w:t>
      </w:r>
      <w:r w:rsidRPr="005C2F65">
        <w:rPr>
          <w:rStyle w:val="StyleUnderline"/>
        </w:rPr>
        <w:t>Life is</w:t>
      </w:r>
      <w:r w:rsidRPr="001444C9">
        <w:rPr>
          <w:sz w:val="16"/>
        </w:rPr>
        <w:t xml:space="preserve"> therefore </w:t>
      </w:r>
      <w:r w:rsidRPr="005C2F65">
        <w:rPr>
          <w:rStyle w:val="StyleUnderline"/>
        </w:rPr>
        <w:t>a source of resistance to dominant forms of</w:t>
      </w:r>
      <w:r>
        <w:rPr>
          <w:rStyle w:val="StyleUnderline"/>
        </w:rPr>
        <w:t xml:space="preserve"> </w:t>
      </w:r>
      <w:r w:rsidRPr="005C2F65">
        <w:rPr>
          <w:rStyle w:val="StyleUnderline"/>
        </w:rPr>
        <w:t>power</w:t>
      </w:r>
      <w:r w:rsidRPr="001444C9">
        <w:rPr>
          <w:sz w:val="16"/>
        </w:rPr>
        <w:t xml:space="preserve">/knowledge.(2) In this sense, Foucault’s view of biological life as constantly escaping technologies of power is strikingly similar to the posthumanist emphasis on the agency of nonhumans. Together, these perspectives underscore that the messy realities of the material world are not impediments to the circulation of power; rather, it is in these messy realities that biopower is constituted (Law, 2004; Rutherford, 2007). Including nonhuman nature in discussions of biopower raises key </w:t>
      </w:r>
      <w:r w:rsidRPr="005C2F65">
        <w:rPr>
          <w:rStyle w:val="Emphasis"/>
        </w:rPr>
        <w:t>questions regarding</w:t>
      </w:r>
      <w:r>
        <w:rPr>
          <w:rStyle w:val="Emphasis"/>
        </w:rPr>
        <w:t xml:space="preserve"> </w:t>
      </w:r>
      <w:r w:rsidRPr="005C2F65">
        <w:rPr>
          <w:rStyle w:val="Emphasis"/>
        </w:rPr>
        <w:t>conservation and management of nature</w:t>
      </w:r>
      <w:r w:rsidRPr="001444C9">
        <w:rPr>
          <w:sz w:val="16"/>
        </w:rPr>
        <w:t xml:space="preserve">. So doing challenges both the preservationist logic that nature is an inherently valuable external realm that must be protected by humans from humans and the capitalist logic that nature is a set of commodities with exchange values determined by the free market. That is, </w:t>
      </w:r>
      <w:r w:rsidRPr="005C2F65">
        <w:rPr>
          <w:rStyle w:val="StyleUnderline"/>
        </w:rPr>
        <w:t>extending biopower to consider human–nonhuman relations allows</w:t>
      </w:r>
      <w:r>
        <w:rPr>
          <w:rStyle w:val="StyleUnderline"/>
        </w:rPr>
        <w:t xml:space="preserve"> </w:t>
      </w:r>
      <w:r w:rsidRPr="005C2F65">
        <w:rPr>
          <w:rStyle w:val="StyleUnderline"/>
        </w:rPr>
        <w:t>us to understand</w:t>
      </w:r>
      <w:r w:rsidRPr="001444C9">
        <w:rPr>
          <w:sz w:val="16"/>
        </w:rPr>
        <w:t xml:space="preserve"> the </w:t>
      </w:r>
      <w:r w:rsidRPr="005C2F65">
        <w:rPr>
          <w:rStyle w:val="StyleUnderline"/>
        </w:rPr>
        <w:t xml:space="preserve">preservationist and capitalist logics </w:t>
      </w:r>
      <w:r w:rsidRPr="001444C9">
        <w:rPr>
          <w:sz w:val="16"/>
        </w:rPr>
        <w:t xml:space="preserve">not merely as opposing forces but </w:t>
      </w:r>
      <w:r w:rsidRPr="005C2F65">
        <w:rPr>
          <w:rStyle w:val="StyleUnderline"/>
        </w:rPr>
        <w:t>as</w:t>
      </w:r>
      <w:r>
        <w:rPr>
          <w:rStyle w:val="StyleUnderline"/>
        </w:rPr>
        <w:t xml:space="preserve"> </w:t>
      </w:r>
      <w:r w:rsidRPr="005C2F65">
        <w:rPr>
          <w:rStyle w:val="StyleUnderline"/>
        </w:rPr>
        <w:t>connected through the vast networks in which power circulates</w:t>
      </w:r>
      <w:r w:rsidRPr="001444C9">
        <w:rPr>
          <w:sz w:val="16"/>
        </w:rPr>
        <w:t>. In particular, considering the role of nonhuman nature in relations of biopower offers geographers a way to work through “</w:t>
      </w:r>
      <w:r w:rsidRPr="005C2F65">
        <w:rPr>
          <w:rStyle w:val="Emphasis"/>
        </w:rPr>
        <w:t>the panoptic nature of the green project</w:t>
      </w:r>
      <w:r w:rsidRPr="001444C9">
        <w:rPr>
          <w:sz w:val="16"/>
        </w:rPr>
        <w:t xml:space="preserve">” (Rutherford, 2007, page 295). Certainly it is not new to say that environmental projects are not innocent of power relations, as this has been a central message of political ecology (eg, Hecht and Cockburn, 1990; Kosek, 2006; Turner, 1993). But </w:t>
      </w:r>
      <w:r w:rsidRPr="00DA45A5">
        <w:rPr>
          <w:rStyle w:val="Emphasis"/>
        </w:rPr>
        <w:t>looking at conservation through the lens of biopolitics makes possible a series of</w:t>
      </w:r>
      <w:r>
        <w:rPr>
          <w:rStyle w:val="Emphasis"/>
        </w:rPr>
        <w:t xml:space="preserve"> </w:t>
      </w:r>
      <w:r w:rsidRPr="00DA45A5">
        <w:rPr>
          <w:rStyle w:val="Emphasis"/>
        </w:rPr>
        <w:t>new questions regarding the truth discourses, underlying logics, and calculative technologies</w:t>
      </w:r>
      <w:r>
        <w:rPr>
          <w:rStyle w:val="Emphasis"/>
        </w:rPr>
        <w:t xml:space="preserve"> </w:t>
      </w:r>
      <w:r w:rsidRPr="00DA45A5">
        <w:rPr>
          <w:rStyle w:val="Emphasis"/>
        </w:rPr>
        <w:t>by which distinctions among humans and nonhumans are “made, and made meaningful</w:t>
      </w:r>
      <w:r w:rsidRPr="001444C9">
        <w:rPr>
          <w:sz w:val="16"/>
        </w:rPr>
        <w:t xml:space="preserve">” (Mansfield, 2003, page 332). </w:t>
      </w:r>
      <w:r w:rsidRPr="00DA45A5">
        <w:rPr>
          <w:rStyle w:val="Emphasis"/>
        </w:rPr>
        <w:t>Who is able to assess, manage, and protect nature, and through</w:t>
      </w:r>
      <w:r>
        <w:rPr>
          <w:rStyle w:val="Emphasis"/>
        </w:rPr>
        <w:t xml:space="preserve"> </w:t>
      </w:r>
      <w:r w:rsidRPr="00DA45A5">
        <w:rPr>
          <w:rStyle w:val="Emphasis"/>
        </w:rPr>
        <w:t>what techniques are different forms of nature made both legible and lively?</w:t>
      </w:r>
      <w:r w:rsidRPr="001444C9">
        <w:rPr>
          <w:sz w:val="16"/>
        </w:rPr>
        <w:t xml:space="preserve"> How do the truths that experts tell about nature relate to truths told about people? Such questions are exemplified in Rafi Youatt’s analysis of biologist EO Wilson’s proposed global biodiversity census (Youatt, 2008). Youatt argues that </w:t>
      </w:r>
      <w:r w:rsidRPr="00DA45A5">
        <w:rPr>
          <w:rStyle w:val="Emphasis"/>
        </w:rPr>
        <w:t>the biodiversity</w:t>
      </w:r>
      <w:r>
        <w:rPr>
          <w:rStyle w:val="Emphasis"/>
        </w:rPr>
        <w:t xml:space="preserve"> </w:t>
      </w:r>
      <w:r w:rsidRPr="00DA45A5">
        <w:rPr>
          <w:rStyle w:val="Emphasis"/>
        </w:rPr>
        <w:t>census</w:t>
      </w:r>
      <w:r w:rsidRPr="001444C9">
        <w:rPr>
          <w:sz w:val="16"/>
        </w:rPr>
        <w:t xml:space="preserve">, and particularly its emphasis on identifying yet unknown neotropical species, </w:t>
      </w:r>
      <w:r w:rsidRPr="00DA45A5">
        <w:rPr>
          <w:rStyle w:val="Emphasis"/>
        </w:rPr>
        <w:t>justifies</w:t>
      </w:r>
      <w:r>
        <w:rPr>
          <w:rStyle w:val="Emphasis"/>
        </w:rPr>
        <w:t xml:space="preserve"> </w:t>
      </w:r>
      <w:r w:rsidRPr="00DA45A5">
        <w:rPr>
          <w:rStyle w:val="Emphasis"/>
        </w:rPr>
        <w:t>the panopticism of global biodiversity conservation</w:t>
      </w:r>
      <w:r w:rsidRPr="001444C9">
        <w:rPr>
          <w:sz w:val="16"/>
        </w:rPr>
        <w:t xml:space="preserve"> and </w:t>
      </w:r>
      <w:r w:rsidRPr="00DA45A5">
        <w:rPr>
          <w:rStyle w:val="Emphasis"/>
        </w:rPr>
        <w:t>draws on colonialist discourses</w:t>
      </w:r>
      <w:r>
        <w:rPr>
          <w:rStyle w:val="Emphasis"/>
        </w:rPr>
        <w:t xml:space="preserve"> </w:t>
      </w:r>
      <w:r w:rsidRPr="00DA45A5">
        <w:rPr>
          <w:rStyle w:val="Emphasis"/>
        </w:rPr>
        <w:t>of exploration, discovery, and mastery of nature</w:t>
      </w:r>
      <w:r w:rsidRPr="00DA45A5">
        <w:rPr>
          <w:rStyle w:val="StyleUnderline"/>
        </w:rPr>
        <w:t>, despite its emphasis on protection rather</w:t>
      </w:r>
      <w:r>
        <w:rPr>
          <w:rStyle w:val="StyleUnderline"/>
        </w:rPr>
        <w:t xml:space="preserve"> </w:t>
      </w:r>
      <w:r w:rsidRPr="00DA45A5">
        <w:rPr>
          <w:rStyle w:val="StyleUnderline"/>
        </w:rPr>
        <w:t>than domination</w:t>
      </w:r>
      <w:r w:rsidRPr="001444C9">
        <w:rPr>
          <w:sz w:val="16"/>
        </w:rPr>
        <w:t xml:space="preserve">. Through the biodiversity census and its processes of identification, </w:t>
      </w:r>
      <w:r w:rsidRPr="00DA45A5">
        <w:rPr>
          <w:rStyle w:val="StyleUnderline"/>
        </w:rPr>
        <w:t>collection of specimens, and subsequent research, nonhuman nature is packaged neatly into</w:t>
      </w:r>
      <w:r>
        <w:rPr>
          <w:rStyle w:val="StyleUnderline"/>
        </w:rPr>
        <w:t xml:space="preserve"> </w:t>
      </w:r>
      <w:r w:rsidRPr="00DA45A5">
        <w:rPr>
          <w:rStyle w:val="StyleUnderline"/>
        </w:rPr>
        <w:t>discrete species—a designation that paves the way not only for conservation but also for</w:t>
      </w:r>
      <w:r>
        <w:rPr>
          <w:rStyle w:val="StyleUnderline"/>
        </w:rPr>
        <w:t xml:space="preserve"> </w:t>
      </w:r>
      <w:r w:rsidRPr="00DA45A5">
        <w:rPr>
          <w:rStyle w:val="StyleUnderline"/>
        </w:rPr>
        <w:t>commodification and capitalization.</w:t>
      </w:r>
      <w:r w:rsidRPr="001444C9">
        <w:rPr>
          <w:sz w:val="16"/>
        </w:rPr>
        <w:t xml:space="preserve"> Youatt explains: “Postmodern </w:t>
      </w:r>
      <w:r w:rsidRPr="00297EB9">
        <w:rPr>
          <w:rStyle w:val="Emphasis"/>
        </w:rPr>
        <w:t>capitalism may protect</w:t>
      </w:r>
      <w:r>
        <w:rPr>
          <w:rStyle w:val="Emphasis"/>
        </w:rPr>
        <w:t xml:space="preserve"> </w:t>
      </w:r>
      <w:r w:rsidRPr="00297EB9">
        <w:rPr>
          <w:rStyle w:val="Emphasis"/>
        </w:rPr>
        <w:t>nature materially even as it commodifies it semiotically, as in the case of protecting the</w:t>
      </w:r>
      <w:r>
        <w:rPr>
          <w:rStyle w:val="Emphasis"/>
        </w:rPr>
        <w:t xml:space="preserve"> </w:t>
      </w:r>
      <w:r w:rsidRPr="00297EB9">
        <w:rPr>
          <w:rStyle w:val="Emphasis"/>
        </w:rPr>
        <w:t>Amazon rainforest for its pharmaceutical potentials</w:t>
      </w:r>
      <w:r w:rsidRPr="001444C9">
        <w:rPr>
          <w:sz w:val="16"/>
        </w:rPr>
        <w:t xml:space="preserve">” (2008, page 398). By analyzing biodiversity conservation using a framework that combines biopolitics with the posthumanist attention to the nonhuman, Youatt treats the </w:t>
      </w:r>
      <w:r w:rsidRPr="00297EB9">
        <w:rPr>
          <w:rStyle w:val="StyleUnderline"/>
        </w:rPr>
        <w:t>biodiversity census as a form of biopolitical</w:t>
      </w:r>
      <w:r>
        <w:rPr>
          <w:rStyle w:val="StyleUnderline"/>
        </w:rPr>
        <w:t xml:space="preserve"> </w:t>
      </w:r>
      <w:r w:rsidRPr="00297EB9">
        <w:rPr>
          <w:rStyle w:val="StyleUnderline"/>
        </w:rPr>
        <w:t>calculation</w:t>
      </w:r>
      <w:r w:rsidRPr="001444C9">
        <w:rPr>
          <w:sz w:val="16"/>
        </w:rPr>
        <w:t xml:space="preserve">. As with the rise of demographic statistics described by Foucault, </w:t>
      </w:r>
      <w:r w:rsidRPr="00297EB9">
        <w:rPr>
          <w:rStyle w:val="StyleUnderline"/>
        </w:rPr>
        <w:t>nonhuman life is grasped in terms of distinct populations to be counted and managed as statistical entities</w:t>
      </w:r>
      <w:r w:rsidRPr="001444C9">
        <w:rPr>
          <w:sz w:val="16"/>
        </w:rPr>
        <w:t xml:space="preserve">; in other words, we see clearly the biodiversity census as a form of biopolitical making live. Biopower, race, and nature Less clear in analyses such as Youatt’s, however, is the ambivalence toward life that we mentioned above, in which </w:t>
      </w:r>
      <w:r w:rsidRPr="00297EB9">
        <w:rPr>
          <w:rStyle w:val="Emphasis"/>
        </w:rPr>
        <w:t>death is brought into the fold as a means to foster life</w:t>
      </w:r>
      <w:r w:rsidRPr="001444C9">
        <w:rPr>
          <w:sz w:val="16"/>
        </w:rPr>
        <w:t xml:space="preserve">. Understanding the let die part of biopolitics requires additional analytical tools regarding the differentiation and categorization of bodies. In their biopolitical critique of liberalism and war, Michael Dillon and Julian Reid argue that promoting the emergence of life involves “ assaying life since not all life is equally productive of life and, indeed, not all life is productive of the kind of life which promotes life” (2009, page 87). That is, </w:t>
      </w:r>
      <w:r w:rsidRPr="00297EB9">
        <w:rPr>
          <w:rStyle w:val="StyleUnderline"/>
        </w:rPr>
        <w:t xml:space="preserve">biopolitical rule must </w:t>
      </w:r>
      <w:r w:rsidRPr="001444C9">
        <w:rPr>
          <w:sz w:val="16"/>
        </w:rPr>
        <w:t xml:space="preserve">not only arbitrate the classification of life into species and populations, but also </w:t>
      </w:r>
      <w:r w:rsidRPr="00297EB9">
        <w:rPr>
          <w:rStyle w:val="StyleUnderline"/>
        </w:rPr>
        <w:t>decide</w:t>
      </w:r>
      <w:r>
        <w:rPr>
          <w:rStyle w:val="StyleUnderline"/>
        </w:rPr>
        <w:t xml:space="preserve"> </w:t>
      </w:r>
      <w:r w:rsidRPr="00297EB9">
        <w:rPr>
          <w:rStyle w:val="StyleUnderline"/>
        </w:rPr>
        <w:t>“whom to correct and whom to punish, as well as who shall live and who shall die, what</w:t>
      </w:r>
      <w:r>
        <w:rPr>
          <w:rStyle w:val="StyleUnderline"/>
        </w:rPr>
        <w:t xml:space="preserve"> </w:t>
      </w:r>
      <w:r w:rsidRPr="00297EB9">
        <w:rPr>
          <w:rStyle w:val="StyleUnderline"/>
        </w:rPr>
        <w:t>life-forms will be promoted and which will be terminated</w:t>
      </w:r>
      <w:r w:rsidRPr="001444C9">
        <w:rPr>
          <w:sz w:val="16"/>
        </w:rPr>
        <w:t xml:space="preserve">” (2009, page 87). These </w:t>
      </w:r>
      <w:r w:rsidRPr="00297EB9">
        <w:rPr>
          <w:rStyle w:val="StyleUnderline"/>
        </w:rPr>
        <w:t>decisions rely on distinctions between normalcy and aberrance,</w:t>
      </w:r>
      <w:r w:rsidRPr="001444C9">
        <w:rPr>
          <w:sz w:val="16"/>
        </w:rPr>
        <w:t xml:space="preserve"> between biological advantages and threats. But not only must biopower distinguish between good and bad, it must also “maximize the good circulation by diminishing the bad” (Foucault, 2007, page 18). The </w:t>
      </w:r>
      <w:r w:rsidRPr="00297EB9">
        <w:rPr>
          <w:rStyle w:val="StyleUnderline"/>
        </w:rPr>
        <w:t>division between what must be maximized, or made to live, and what must be diminished,</w:t>
      </w:r>
      <w:r>
        <w:rPr>
          <w:rStyle w:val="StyleUnderline"/>
        </w:rPr>
        <w:t xml:space="preserve"> </w:t>
      </w:r>
      <w:r w:rsidRPr="00297EB9">
        <w:rPr>
          <w:rStyle w:val="StyleUnderline"/>
        </w:rPr>
        <w:t>or allowed to die, is based not on inherent value of an organism but rather on its supposed</w:t>
      </w:r>
      <w:r>
        <w:rPr>
          <w:rStyle w:val="StyleUnderline"/>
        </w:rPr>
        <w:t xml:space="preserve"> </w:t>
      </w:r>
      <w:r w:rsidRPr="00297EB9">
        <w:rPr>
          <w:rStyle w:val="StyleUnderline"/>
        </w:rPr>
        <w:t>relation to the population.</w:t>
      </w:r>
      <w:r w:rsidRPr="001444C9">
        <w:rPr>
          <w:sz w:val="16"/>
        </w:rPr>
        <w:t xml:space="preserve"> Foucault (2003) explains: “The enemies who have to be done away with are not adversaries in the political sense of the term; they are threats, either external or internal, to the population and for the population” (page 256). Foucault explicitly calls this process of differentiation “</w:t>
      </w:r>
      <w:r w:rsidRPr="00031D44">
        <w:rPr>
          <w:rStyle w:val="StyleUnderline"/>
        </w:rPr>
        <w:t>racism</w:t>
      </w:r>
      <w:r w:rsidRPr="001444C9">
        <w:rPr>
          <w:sz w:val="16"/>
        </w:rPr>
        <w:t xml:space="preserve">”, which he defines as “the </w:t>
      </w:r>
      <w:r w:rsidRPr="00031D44">
        <w:rPr>
          <w:rStyle w:val="StyleUnderline"/>
        </w:rPr>
        <w:t>break between what must live and what must die</w:t>
      </w:r>
      <w:r w:rsidRPr="001444C9">
        <w:rPr>
          <w:sz w:val="16"/>
        </w:rPr>
        <w:t xml:space="preserve">. … [It] is a way of fragmenting the field of the biological that power controls” (2003, pages 254–255). Indeed, not only is race the fragmentation of the biological, but, drawing on ideas of evolution, such fragmentation is about biologically improving life as a whole: “ racism </w:t>
      </w:r>
      <w:r w:rsidRPr="00031D44">
        <w:rPr>
          <w:rStyle w:val="StyleUnderline"/>
        </w:rPr>
        <w:t>justifies the death-function in the economy of biopower by appealing to the</w:t>
      </w:r>
      <w:r>
        <w:rPr>
          <w:rStyle w:val="StyleUnderline"/>
        </w:rPr>
        <w:t xml:space="preserve"> </w:t>
      </w:r>
      <w:r w:rsidRPr="00031D44">
        <w:rPr>
          <w:rStyle w:val="StyleUnderline"/>
        </w:rPr>
        <w:t>principle that the death of others makes one biologically stronger insofar as one is a</w:t>
      </w:r>
      <w:r>
        <w:rPr>
          <w:rStyle w:val="StyleUnderline"/>
        </w:rPr>
        <w:t xml:space="preserve"> </w:t>
      </w:r>
      <w:r w:rsidRPr="00031D44">
        <w:rPr>
          <w:rStyle w:val="StyleUnderline"/>
        </w:rPr>
        <w:t>member of a race or population, insofar as one is an element in a unitary living plurality</w:t>
      </w:r>
      <w:r w:rsidRPr="001444C9">
        <w:rPr>
          <w:sz w:val="16"/>
        </w:rPr>
        <w:t xml:space="preserve">” (2003, page 258). In her genealogy of race Ladelle McWhorter expands on this, explaining that racism in its modern incarnation is “racism against the abnormal”, the fundamental concern of which is not skin color but abnormality more broadly (2009, page 42). Racism is “ a </w:t>
      </w:r>
      <w:r w:rsidRPr="00031D44">
        <w:rPr>
          <w:rStyle w:val="StyleUnderline"/>
        </w:rPr>
        <w:t>set of power relations that produce effects we call anti-Semitism and white supremacy.</w:t>
      </w:r>
      <w:r>
        <w:rPr>
          <w:rStyle w:val="StyleUnderline"/>
        </w:rPr>
        <w:t xml:space="preserve"> </w:t>
      </w:r>
      <w:r w:rsidRPr="001444C9">
        <w:rPr>
          <w:sz w:val="16"/>
        </w:rPr>
        <w:t xml:space="preserve">But racism is not identical with and exhausted by attitudes and actions that hurt people of color or Jews, as so many people suppose. It encompasses these phenomena, but it also exceeds them” (McWhorter, 2009, page 34). The construction of race is hinged on a broader notion of biological abnormality, which is conceptualized as threats to the norm. Racism is therefore about reducing these threats, whether through complete eradication or, more likely, through forms of management, calculation, surveillance, and punishment. It seems, then, that the </w:t>
      </w:r>
      <w:r w:rsidRPr="00031D44">
        <w:rPr>
          <w:rStyle w:val="StyleUnderline"/>
        </w:rPr>
        <w:t>theory of evolution was</w:t>
      </w:r>
      <w:r>
        <w:rPr>
          <w:rStyle w:val="StyleUnderline"/>
        </w:rPr>
        <w:t xml:space="preserve"> </w:t>
      </w:r>
      <w:r w:rsidRPr="00031D44">
        <w:rPr>
          <w:rStyle w:val="StyleUnderline"/>
        </w:rPr>
        <w:t>central to the development of biopolitics</w:t>
      </w:r>
      <w:r w:rsidRPr="001444C9">
        <w:rPr>
          <w:sz w:val="16"/>
        </w:rPr>
        <w:t xml:space="preserve">; it was </w:t>
      </w:r>
      <w:r w:rsidRPr="00031D44">
        <w:rPr>
          <w:rStyle w:val="StyleUnderline"/>
        </w:rPr>
        <w:t>used to underwrite new forms of state</w:t>
      </w:r>
      <w:r>
        <w:rPr>
          <w:rStyle w:val="StyleUnderline"/>
        </w:rPr>
        <w:t xml:space="preserve"> </w:t>
      </w:r>
      <w:r w:rsidRPr="00031D44">
        <w:rPr>
          <w:rStyle w:val="StyleUnderline"/>
        </w:rPr>
        <w:t>racism, which sanctioned death in order to protect life</w:t>
      </w:r>
      <w:r w:rsidRPr="00031D44">
        <w:rPr>
          <w:rStyle w:val="Emphasis"/>
        </w:rPr>
        <w:t>. Race becomes the technology for</w:t>
      </w:r>
      <w:r>
        <w:rPr>
          <w:rStyle w:val="Emphasis"/>
        </w:rPr>
        <w:t xml:space="preserve"> </w:t>
      </w:r>
      <w:r w:rsidRPr="00031D44">
        <w:rPr>
          <w:rStyle w:val="Emphasis"/>
        </w:rPr>
        <w:t>distinguishing between biological normalcy and threat.</w:t>
      </w:r>
      <w:r>
        <w:rPr>
          <w:rStyle w:val="Emphasis"/>
        </w:rPr>
        <w:t xml:space="preserve"> </w:t>
      </w:r>
      <w:r w:rsidRPr="001444C9">
        <w:rPr>
          <w:sz w:val="16"/>
        </w:rPr>
        <w:t xml:space="preserve">The role of race in differentiating nonhuman life has received limited attention, and not all of it in biopolitical terms (see Baldwin et al, 2011; Brechin, 1996; Kosek, 2006; Mansfield, 2012b; Moore et al, 2003). We focus here on the mutual constitution of ideas of race and abnormality, ecological knowledge, and the biophysical world to argue that </w:t>
      </w:r>
      <w:r w:rsidRPr="00031D44">
        <w:rPr>
          <w:rStyle w:val="Emphasis"/>
        </w:rPr>
        <w:t>conservation science</w:t>
      </w:r>
      <w:r w:rsidRPr="001444C9">
        <w:rPr>
          <w:sz w:val="16"/>
        </w:rPr>
        <w:t xml:space="preserve">, as it developed in the 20th century, </w:t>
      </w:r>
      <w:r w:rsidRPr="00031D44">
        <w:rPr>
          <w:rStyle w:val="Emphasis"/>
        </w:rPr>
        <w:t>is fundamentally rooted in these</w:t>
      </w:r>
      <w:r>
        <w:rPr>
          <w:rStyle w:val="Emphasis"/>
        </w:rPr>
        <w:t xml:space="preserve"> </w:t>
      </w:r>
      <w:r w:rsidRPr="00031D44">
        <w:rPr>
          <w:rStyle w:val="Emphasis"/>
        </w:rPr>
        <w:t>racialized notions of evolutionary fitness that separate biological advantage from aberrance</w:t>
      </w:r>
      <w:r w:rsidRPr="001444C9">
        <w:rPr>
          <w:sz w:val="16"/>
        </w:rPr>
        <w:t xml:space="preserve">. Clearly </w:t>
      </w:r>
      <w:r w:rsidRPr="00031D44">
        <w:rPr>
          <w:rStyle w:val="Emphasis"/>
        </w:rPr>
        <w:t>conservation is biopolitical in that it shifts from controlling individuals to statistically</w:t>
      </w:r>
      <w:r>
        <w:rPr>
          <w:rStyle w:val="Emphasis"/>
        </w:rPr>
        <w:t xml:space="preserve"> </w:t>
      </w:r>
      <w:r w:rsidRPr="00031D44">
        <w:rPr>
          <w:rStyle w:val="Emphasis"/>
        </w:rPr>
        <w:t>managing populations and species</w:t>
      </w:r>
      <w:r w:rsidRPr="001444C9">
        <w:rPr>
          <w:sz w:val="16"/>
        </w:rPr>
        <w:t xml:space="preserve">. Even more so, it is biopolitical in that it </w:t>
      </w:r>
      <w:r w:rsidRPr="00031D44">
        <w:rPr>
          <w:rStyle w:val="Emphasis"/>
        </w:rPr>
        <w:t>extends the</w:t>
      </w:r>
      <w:r>
        <w:rPr>
          <w:rStyle w:val="Emphasis"/>
        </w:rPr>
        <w:t xml:space="preserve"> </w:t>
      </w:r>
      <w:r w:rsidRPr="00031D44">
        <w:rPr>
          <w:rStyle w:val="Emphasis"/>
        </w:rPr>
        <w:t>racialized logic of abnormality and death in its core notions of biological diversity, evolution,</w:t>
      </w:r>
      <w:r>
        <w:rPr>
          <w:rStyle w:val="Emphasis"/>
        </w:rPr>
        <w:t xml:space="preserve"> </w:t>
      </w:r>
      <w:r w:rsidRPr="00031D44">
        <w:rPr>
          <w:rStyle w:val="Emphasis"/>
        </w:rPr>
        <w:t>and extinction.</w:t>
      </w:r>
    </w:p>
    <w:p w14:paraId="5BCDB262" w14:textId="77777777" w:rsidR="001737E3" w:rsidRDefault="001737E3" w:rsidP="001737E3">
      <w:pPr>
        <w:pStyle w:val="Heading3"/>
      </w:pPr>
      <w:r>
        <w:t>A2 “Does Nothing”</w:t>
      </w:r>
    </w:p>
    <w:p w14:paraId="7D413DC7" w14:textId="77777777" w:rsidR="001737E3" w:rsidRPr="00464679" w:rsidRDefault="001737E3" w:rsidP="001737E3">
      <w:pPr>
        <w:pStyle w:val="Heading4"/>
        <w:rPr>
          <w:rFonts w:cs="Calibri"/>
        </w:rPr>
      </w:pPr>
      <w:r w:rsidRPr="00464679">
        <w:rPr>
          <w:rFonts w:cs="Calibri"/>
        </w:rPr>
        <w:t xml:space="preserve">The alt isn’t passive analysis but active resistance of neoliberal structures.  </w:t>
      </w:r>
    </w:p>
    <w:p w14:paraId="4AEBF5E0" w14:textId="77777777" w:rsidR="001737E3" w:rsidRPr="001444C9" w:rsidRDefault="001737E3" w:rsidP="001737E3">
      <w:pPr>
        <w:rPr>
          <w:rStyle w:val="Style13ptBold"/>
          <w:b w:val="0"/>
          <w:bCs w:val="0"/>
          <w:sz w:val="22"/>
        </w:rPr>
      </w:pPr>
      <w:r w:rsidRPr="00464679">
        <w:rPr>
          <w:rStyle w:val="Style13ptBold"/>
        </w:rPr>
        <w:t>LaMothe 22</w:t>
      </w:r>
      <w:r w:rsidRPr="001444C9">
        <w:rPr>
          <w:rStyle w:val="Style13ptBold"/>
          <w:b w:val="0"/>
          <w:bCs w:val="0"/>
          <w:sz w:val="22"/>
        </w:rPr>
        <w:t xml:space="preserve"> [Ryan LaMothe, December 2022, “Giorgio Agamben and Resistance: bridging the consultation room and the political in the Anthropocene Age”, Free Association: Psychoanalysis and Culture, Media, Groups, Politics Number 87, https://freeassociations.org.uk/FA_New/OJS/index.php/fa/article/view/426, JMH]</w:t>
      </w:r>
    </w:p>
    <w:p w14:paraId="59447282" w14:textId="77777777" w:rsidR="001737E3" w:rsidRPr="001737E3" w:rsidRDefault="001737E3" w:rsidP="001737E3">
      <w:pPr>
        <w:rPr>
          <w:u w:val="single"/>
        </w:rPr>
      </w:pPr>
      <w:r w:rsidRPr="00FC75D8">
        <w:rPr>
          <w:u w:val="single"/>
        </w:rPr>
        <w:t>While human beings do not unfold like a programmed mechanism, their subjectivities, as Agamben recognizes, are nevertheless shaped by social, political, and economic apparatuses (Prozorov, 2014, p.24).</w:t>
      </w:r>
      <w:r w:rsidRPr="001444C9">
        <w:rPr>
          <w:sz w:val="16"/>
        </w:rPr>
        <w:t xml:space="preserve"> This is where the concept of </w:t>
      </w:r>
      <w:r w:rsidRPr="00FC75D8">
        <w:rPr>
          <w:b/>
          <w:bCs/>
          <w:u w:val="single"/>
        </w:rPr>
        <w:t>inoperativity comes into play</w:t>
      </w:r>
      <w:r w:rsidRPr="001444C9">
        <w:rPr>
          <w:sz w:val="16"/>
        </w:rPr>
        <w:t xml:space="preserve">. </w:t>
      </w:r>
      <w:r w:rsidRPr="00FC75D8">
        <w:rPr>
          <w:u w:val="single"/>
        </w:rPr>
        <w:t>For Agamben, “inoperativity” means to deactivate the functioning of the apparatuses, which does not mean that these apparatuses do not continue to operate or do not continue to have effects (pp.31-34).</w:t>
      </w:r>
      <w:r w:rsidRPr="001444C9">
        <w:rPr>
          <w:sz w:val="16"/>
        </w:rPr>
        <w:t xml:space="preserve"> Put another way</w:t>
      </w:r>
      <w:r w:rsidRPr="00FC75D8">
        <w:rPr>
          <w:u w:val="single"/>
        </w:rPr>
        <w:t>, inoperativity vis-à-vis the subject means that she is not captive to the grammar of the apparatuses, even if they continue to have their effects.</w:t>
      </w:r>
      <w:r w:rsidRPr="001444C9">
        <w:rPr>
          <w:sz w:val="16"/>
        </w:rPr>
        <w:t xml:space="preserve"> Bartleby, for instance, </w:t>
      </w:r>
      <w:r w:rsidRPr="00FC75D8">
        <w:rPr>
          <w:b/>
          <w:bCs/>
          <w:u w:val="single"/>
        </w:rPr>
        <w:t>rendered inoperative the capitalistic apparatuses by choosing not to actualize his potentiality (impotentiality),</w:t>
      </w:r>
      <w:r w:rsidRPr="001444C9">
        <w:rPr>
          <w:sz w:val="16"/>
        </w:rPr>
        <w:t xml:space="preserve"> though the end result was tragic. </w:t>
      </w:r>
      <w:r w:rsidRPr="00FC75D8">
        <w:rPr>
          <w:b/>
          <w:bCs/>
          <w:u w:val="single"/>
        </w:rPr>
        <w:t>I want to stress that inoperativity is, for Agamben (2004), not passive (p.134).</w:t>
      </w:r>
      <w:r w:rsidRPr="001444C9">
        <w:rPr>
          <w:sz w:val="16"/>
        </w:rPr>
        <w:t xml:space="preserve"> That is, </w:t>
      </w:r>
      <w:r w:rsidRPr="00FC75D8">
        <w:rPr>
          <w:u w:val="single"/>
        </w:rPr>
        <w:t xml:space="preserve">inoperativity or “preferring not” does not “affirm inertia, inactivity </w:t>
      </w:r>
      <w:r w:rsidRPr="001444C9">
        <w:rPr>
          <w:sz w:val="16"/>
        </w:rPr>
        <w:t xml:space="preserve">or apraxia…but [is] </w:t>
      </w:r>
      <w:r w:rsidRPr="00FC75D8">
        <w:rPr>
          <w:u w:val="single"/>
        </w:rPr>
        <w:t xml:space="preserve">a form of praxis that is devoid of any telos or task, does not realize any essence and does not correspond to any nature” (p.33). </w:t>
      </w:r>
      <w:r w:rsidRPr="001444C9">
        <w:rPr>
          <w:sz w:val="16"/>
        </w:rPr>
        <w:t xml:space="preserve">Inoperativity, then, is any action of impotentiality that does not actualize what is expected by society’s apparatuses. Bartleby’s “I would prefer not” is one example. Martin Luther King’s (and others’) nonviolent protests is another illustration of rendering inoperative the violence of racist apparatuses. In other words, </w:t>
      </w:r>
      <w:r w:rsidRPr="00FC75D8">
        <w:rPr>
          <w:b/>
          <w:bCs/>
          <w:u w:val="single"/>
        </w:rPr>
        <w:t>King’s nonviolent actions</w:t>
      </w:r>
      <w:r w:rsidRPr="00FC75D8">
        <w:rPr>
          <w:u w:val="single"/>
        </w:rPr>
        <w:t xml:space="preserve"> were acts of impotentiality in that he was not allowing racist apparatuses to determine his subjectivity; that is, to actualize or act on his fear and hatred.</w:t>
      </w:r>
      <w:r w:rsidRPr="001444C9">
        <w:rPr>
          <w:sz w:val="16"/>
        </w:rPr>
        <w:t xml:space="preserve"> Other recent examples of the impotentiality of inoperativity, with regard to climate change, are </w:t>
      </w:r>
      <w:r w:rsidRPr="00FC75D8">
        <w:rPr>
          <w:b/>
          <w:bCs/>
          <w:u w:val="single"/>
        </w:rPr>
        <w:t>eco-villages, where people prefer not to operate out of the apparatuses of neoliberal capitalism.</w:t>
      </w:r>
      <w:r w:rsidRPr="001444C9">
        <w:rPr>
          <w:sz w:val="16"/>
        </w:rPr>
        <w:t xml:space="preserve"> </w:t>
      </w:r>
      <w:r w:rsidRPr="00FC75D8">
        <w:rPr>
          <w:u w:val="single"/>
        </w:rPr>
        <w:t>While Agamben does not use the term “resistance,”</w:t>
      </w:r>
      <w:r w:rsidRPr="001444C9">
        <w:rPr>
          <w:sz w:val="16"/>
        </w:rPr>
        <w:t xml:space="preserve"> it is possible to interpret </w:t>
      </w:r>
      <w:r w:rsidRPr="00FC75D8">
        <w:rPr>
          <w:b/>
          <w:bCs/>
          <w:u w:val="single"/>
        </w:rPr>
        <w:t>inoperativity as a form of resistance that preserves</w:t>
      </w:r>
      <w:r w:rsidRPr="001444C9">
        <w:rPr>
          <w:sz w:val="16"/>
        </w:rPr>
        <w:t xml:space="preserve">, in the case of Bartleby, his potentiality by way of living out his impotentiality. Bartleby, in preferring not to, resists his employer and capitalist apparatuses. This said, </w:t>
      </w:r>
      <w:r w:rsidRPr="00FC75D8">
        <w:rPr>
          <w:u w:val="single"/>
        </w:rPr>
        <w:t>Agamben’s philosophical discussion does not include addressing how people come to actualize potentiality or impotentiality, which leads me to turn to a developmental perspective that offers a way of thinking about the emergence of resistance as inoperativity.</w:t>
      </w:r>
      <w:r w:rsidRPr="00464679">
        <w:rPr>
          <w:u w:val="single"/>
        </w:rPr>
        <w:t xml:space="preserve"> </w:t>
      </w:r>
    </w:p>
    <w:p w14:paraId="2CE95605" w14:textId="0D5763C9" w:rsidR="004551FD" w:rsidRDefault="00110AB5" w:rsidP="004551FD">
      <w:pPr>
        <w:pStyle w:val="Heading1"/>
      </w:pPr>
      <w:r>
        <w:t xml:space="preserve">Aff </w:t>
      </w:r>
      <w:r w:rsidR="004551FD">
        <w:t>Answers</w:t>
      </w:r>
    </w:p>
    <w:p w14:paraId="7018D169" w14:textId="6BD4709A" w:rsidR="00110AB5" w:rsidRDefault="00110AB5" w:rsidP="00110AB5">
      <w:pPr>
        <w:pStyle w:val="Heading2"/>
      </w:pPr>
      <w:r>
        <w:t>Links</w:t>
      </w:r>
    </w:p>
    <w:p w14:paraId="3367DD6C" w14:textId="40860273" w:rsidR="004551FD" w:rsidRDefault="004551FD" w:rsidP="004551FD">
      <w:pPr>
        <w:pStyle w:val="Heading3"/>
      </w:pPr>
      <w:r>
        <w:t>Link turn</w:t>
      </w:r>
    </w:p>
    <w:p w14:paraId="3841AE3D" w14:textId="77777777" w:rsidR="004551FD" w:rsidRDefault="004551FD" w:rsidP="004551FD">
      <w:pPr>
        <w:pStyle w:val="Heading4"/>
      </w:pPr>
      <w:r>
        <w:t>FJG counters biopolitical control — it offers people work if they want which removes the fear of unemployment which sustains apparatuses of control.</w:t>
      </w:r>
    </w:p>
    <w:p w14:paraId="4AC63D71" w14:textId="77777777" w:rsidR="004551FD" w:rsidRPr="001444C9" w:rsidRDefault="004551FD" w:rsidP="004551FD">
      <w:r w:rsidRPr="00D86520">
        <w:rPr>
          <w:b/>
          <w:bCs/>
          <w:sz w:val="26"/>
          <w:szCs w:val="26"/>
        </w:rPr>
        <w:t>Venn ’09</w:t>
      </w:r>
      <w:r w:rsidRPr="001444C9">
        <w:t xml:space="preserve"> [Couze Venn, Emeritus Professor in the Media and Communications Department at Goldsmiths, University of London, and a Research Associate at the University of Johannesburg (VIAD) for ten years, “Neoliberal Political Economy, Biopolitics and Colonialism: A Transcolonial Genealogy of Inequality,” Theory, Culture, &amp; Society, December 2009, https://www.researchgate.net/publication/249726198_Neoliberal_Political_Economy_Biopolitics_and_Colonialism_A_Transcolonial_Genealogy_of_Inequality]  [A.G]</w:t>
      </w:r>
    </w:p>
    <w:p w14:paraId="14CE7422" w14:textId="32DD8C98" w:rsidR="00A27B11" w:rsidRPr="001444C9" w:rsidRDefault="004551FD" w:rsidP="004551FD">
      <w:pPr>
        <w:rPr>
          <w:rFonts w:ascii="Times New Roman" w:hAnsi="Times New Roman"/>
          <w:sz w:val="16"/>
          <w:szCs w:val="24"/>
        </w:rPr>
      </w:pPr>
      <w:r w:rsidRPr="001444C9">
        <w:rPr>
          <w:sz w:val="16"/>
        </w:rPr>
        <w:t xml:space="preserve">From the point of view of neoliberal government of conduct by way of the constitution of ‘man as enterprising subject’, one could note that the dispositif of police as well as classical political economy took the question of individual conduct and ‘public happiness’ to be key targets. This effec- tively refigured the relation of the state to the population and to every indi- vidual – both legal subjects and non-juridical subjects such as women and children – within the wider framework of a moral economy, the principal aim of which was the institution of norms of conduct conducive to individ- ual well-being, as well as the general good measured in terms of an economy (Pasquino, 1978). A moral economy can thus be seen to be central to bio- politics (e.g. 2003: 246). Foucault’s genealogy of liberalism shows that, alongside the discourse of political economy and its normative supports, one finds other discourses: about health, indigence, sexuality, pauperism and so on, explored as part of the dispositifs of disciplinary society, but that are effectively about the state taking charge of the process of individuation as an integral aspect of wealth creation. Thus, </w:t>
      </w:r>
      <w:r w:rsidRPr="00FD0B0C">
        <w:rPr>
          <w:rStyle w:val="StyleUnderline"/>
        </w:rPr>
        <w:t>several discourses became correlated that continue to shape the relation of the economic to the social: on the one hand, those of ‘police’, ‘pastoral power’ and a moral economy, that is, key elements of biopolitics, and, on the other hand, the discourse of political economy</w:t>
      </w:r>
      <w:r w:rsidRPr="001444C9">
        <w:rPr>
          <w:sz w:val="16"/>
        </w:rPr>
        <w:t xml:space="preserve">; we find their congruence, interestingly, in the work of Adam Smith whose </w:t>
      </w:r>
      <w:r w:rsidRPr="001444C9">
        <w:rPr>
          <w:i/>
          <w:iCs/>
          <w:sz w:val="16"/>
        </w:rPr>
        <w:t xml:space="preserve">Wealth of Nations </w:t>
      </w:r>
      <w:r w:rsidRPr="001444C9">
        <w:rPr>
          <w:sz w:val="16"/>
        </w:rPr>
        <w:t xml:space="preserve">was preceded by his </w:t>
      </w:r>
      <w:r w:rsidRPr="001444C9">
        <w:rPr>
          <w:i/>
          <w:iCs/>
          <w:sz w:val="16"/>
        </w:rPr>
        <w:t xml:space="preserve">Theory of Moral Sentiments </w:t>
      </w:r>
      <w:r w:rsidRPr="001444C9">
        <w:rPr>
          <w:sz w:val="16"/>
        </w:rPr>
        <w:t xml:space="preserve">(1759), concerned with the positive </w:t>
      </w:r>
      <w:r w:rsidRPr="00FD0B0C">
        <w:rPr>
          <w:rStyle w:val="StyleUnderline"/>
        </w:rPr>
        <w:t>institutions that would encourage ‘frugality’, industriousness, ‘</w:t>
      </w:r>
      <w:r w:rsidRPr="00FD0B0C">
        <w:rPr>
          <w:rStyle w:val="Emphasis"/>
        </w:rPr>
        <w:t>useful labour’</w:t>
      </w:r>
      <w:r w:rsidRPr="001444C9">
        <w:rPr>
          <w:sz w:val="16"/>
        </w:rPr>
        <w:t xml:space="preserve">, i.e. the conducts conducive to enjoying ‘a greater share of the necessaries and conveniences of life’ (Smith, 1812 [1776]: 18). </w:t>
      </w:r>
      <w:r w:rsidRPr="00FD0B0C">
        <w:rPr>
          <w:rStyle w:val="StyleUnderline"/>
        </w:rPr>
        <w:t xml:space="preserve">Today </w:t>
      </w:r>
      <w:r w:rsidRPr="00D86520">
        <w:rPr>
          <w:rStyle w:val="Emphasis"/>
        </w:rPr>
        <w:t>new apparatuses and techniques manage conduct</w:t>
      </w:r>
      <w:r w:rsidRPr="00FD0B0C">
        <w:rPr>
          <w:rStyle w:val="StyleUnderline"/>
        </w:rPr>
        <w:t xml:space="preserve"> in terms of framework-setting, a strategy in which the law, finance and the government of conduct function as the determining mechanisms, </w:t>
      </w:r>
      <w:r w:rsidRPr="00FD0B0C">
        <w:rPr>
          <w:rStyle w:val="Emphasis"/>
        </w:rPr>
        <w:t>backed up by the production of fear: of the unemployed, of losing one’s job, of criminality, of indeterminate ubiquitous risks</w:t>
      </w:r>
      <w:r w:rsidRPr="001444C9">
        <w:rPr>
          <w:sz w:val="16"/>
        </w:rPr>
        <w:t xml:space="preserve"> (see also Lazzarato, 2009). </w:t>
      </w:r>
    </w:p>
    <w:p w14:paraId="197DE5D8" w14:textId="77777777" w:rsidR="00110AB5" w:rsidRDefault="00110AB5" w:rsidP="00110AB5">
      <w:pPr>
        <w:pStyle w:val="Heading3"/>
      </w:pPr>
      <w:r>
        <w:t>Perm</w:t>
      </w:r>
    </w:p>
    <w:p w14:paraId="0DE73F20" w14:textId="77777777" w:rsidR="00110AB5" w:rsidRPr="00C060C9" w:rsidRDefault="00110AB5" w:rsidP="00110AB5">
      <w:pPr>
        <w:pStyle w:val="Heading4"/>
      </w:pPr>
      <w:r w:rsidRPr="00C060C9">
        <w:t xml:space="preserve">Perm: </w:t>
      </w:r>
      <w:r>
        <w:t>Even if the Aff is biopolitical, the duality of biopolitics ensures subjective resistance exists</w:t>
      </w:r>
    </w:p>
    <w:p w14:paraId="7B6D762E" w14:textId="77777777" w:rsidR="00110AB5" w:rsidRPr="00226999" w:rsidRDefault="00110AB5" w:rsidP="00110AB5">
      <w:pPr>
        <w:rPr>
          <w:b/>
          <w:sz w:val="26"/>
          <w:lang w:eastAsia="zh-CN"/>
        </w:rPr>
      </w:pPr>
      <w:r w:rsidRPr="00226999">
        <w:rPr>
          <w:rStyle w:val="Style13ptBold"/>
        </w:rPr>
        <w:t>Karakilic 19</w:t>
      </w:r>
      <w:r>
        <w:rPr>
          <w:rStyle w:val="Style13ptBold"/>
        </w:rPr>
        <w:t xml:space="preserve"> </w:t>
      </w:r>
      <w:r w:rsidRPr="001444C9">
        <w:t xml:space="preserve">(Emrah Karakilic, senior researcher at Nottingham Trent University and pHD in sociology from Goldsmiths University of London, “Acting Up with Hardt and Negri: Capitalism in the Biopolitical Context,” M@n@gement, Vol. 22, 3-2019, https://www.cairn.info/revue-management-2019-3-page-496.htm) </w:t>
      </w:r>
      <w:r w:rsidRPr="001444C9">
        <w:rPr>
          <w:lang w:eastAsia="zh-CN"/>
        </w:rPr>
        <w:t>SM</w:t>
      </w:r>
    </w:p>
    <w:p w14:paraId="2540A023" w14:textId="41EF7938" w:rsidR="00110AB5" w:rsidRPr="001444C9" w:rsidRDefault="00110AB5" w:rsidP="00110AB5">
      <w:pPr>
        <w:rPr>
          <w:rStyle w:val="Style13ptBold"/>
          <w:b w:val="0"/>
          <w:bCs w:val="0"/>
          <w:sz w:val="16"/>
        </w:rPr>
      </w:pPr>
      <w:r w:rsidRPr="001444C9">
        <w:rPr>
          <w:sz w:val="16"/>
        </w:rPr>
        <w:t xml:space="preserve">In this way, Negri and Hardt bring forward a polemical argument that biopolitics and biopower are actually within </w:t>
      </w:r>
      <w:r w:rsidRPr="00A86DCD">
        <w:rPr>
          <w:rStyle w:val="StyleUnderline"/>
        </w:rPr>
        <w:t>an antagonistic relationship</w:t>
      </w:r>
      <w:r w:rsidRPr="001444C9">
        <w:rPr>
          <w:sz w:val="16"/>
        </w:rPr>
        <w:t>, or better biopolitics is biopower’s antagonist: ‘</w:t>
      </w:r>
      <w:r w:rsidRPr="00C060C9">
        <w:rPr>
          <w:rStyle w:val="Emphasis"/>
        </w:rPr>
        <w:t>history is determined by the biopolitical antagonisms and resistances to biopower</w:t>
      </w:r>
      <w:r w:rsidRPr="001444C9">
        <w:rPr>
          <w:sz w:val="16"/>
        </w:rPr>
        <w:t xml:space="preserve">’ (Hardt and Negri, 2009: 31). In other words, </w:t>
      </w:r>
      <w:r w:rsidRPr="00226999">
        <w:rPr>
          <w:rStyle w:val="StyleUnderline"/>
        </w:rPr>
        <w:t>the entire development of humanity ‘is dominated by this insubordination of life</w:t>
      </w:r>
      <w:r w:rsidRPr="00907605">
        <w:rPr>
          <w:rStyle w:val="StyleUnderline"/>
        </w:rPr>
        <w:t xml:space="preserve"> </w:t>
      </w:r>
      <w:r w:rsidRPr="001444C9">
        <w:rPr>
          <w:sz w:val="16"/>
        </w:rPr>
        <w:t>(the power of life</w:t>
      </w:r>
      <w:r w:rsidRPr="00226999">
        <w:rPr>
          <w:rStyle w:val="StyleUnderline"/>
        </w:rPr>
        <w:t>) against Power</w:t>
      </w:r>
      <w:r w:rsidRPr="001444C9">
        <w:rPr>
          <w:sz w:val="16"/>
        </w:rPr>
        <w:t xml:space="preserve"> (the domination of life)’ (Negri, 2008c: 207). What we have here then is a distinction between the categories of biopower and biopolitics at a level which is not close to Foucault’s own. Negri speaks of </w:t>
      </w:r>
      <w:r w:rsidRPr="00907605">
        <w:rPr>
          <w:rStyle w:val="StyleUnderline"/>
        </w:rPr>
        <w:t>biopower as ‘</w:t>
      </w:r>
      <w:r w:rsidRPr="001444C9">
        <w:rPr>
          <w:sz w:val="16"/>
        </w:rPr>
        <w:t xml:space="preserve">the big </w:t>
      </w:r>
      <w:r w:rsidRPr="00907605">
        <w:rPr>
          <w:rStyle w:val="StyleUnderline"/>
        </w:rPr>
        <w:t xml:space="preserve">structures </w:t>
      </w:r>
      <w:r w:rsidRPr="001444C9">
        <w:rPr>
          <w:sz w:val="16"/>
        </w:rPr>
        <w:t xml:space="preserve">and </w:t>
      </w:r>
      <w:r w:rsidRPr="00907605">
        <w:rPr>
          <w:rStyle w:val="StyleUnderline"/>
        </w:rPr>
        <w:t xml:space="preserve">functions of power’ </w:t>
      </w:r>
      <w:r w:rsidRPr="001444C9">
        <w:rPr>
          <w:sz w:val="16"/>
        </w:rPr>
        <w:t>imposing</w:t>
      </w:r>
      <w:r w:rsidRPr="00907605">
        <w:rPr>
          <w:rStyle w:val="StyleUnderline"/>
        </w:rPr>
        <w:t xml:space="preserve"> ‘command over life </w:t>
      </w:r>
      <w:r w:rsidRPr="001444C9">
        <w:rPr>
          <w:sz w:val="16"/>
        </w:rPr>
        <w:t>its technologies and</w:t>
      </w:r>
      <w:r w:rsidRPr="00907605">
        <w:rPr>
          <w:rStyle w:val="StyleUnderline"/>
        </w:rPr>
        <w:t xml:space="preserve"> its mechanisms of power</w:t>
      </w:r>
      <w:r w:rsidRPr="001444C9">
        <w:rPr>
          <w:sz w:val="16"/>
        </w:rPr>
        <w:t xml:space="preserve"> [from the top]’ (2008a: 73). And, he speaks of </w:t>
      </w:r>
      <w:r w:rsidRPr="00C060C9">
        <w:rPr>
          <w:rStyle w:val="StyleUnderline"/>
        </w:rPr>
        <w:t>biopolitics ‘when the critical analysis of command is done from the viewpoint of experiences of subjectivation and freedom</w:t>
      </w:r>
      <w:r w:rsidRPr="001444C9">
        <w:rPr>
          <w:sz w:val="16"/>
        </w:rPr>
        <w:t>, in short, from the bottom’ (2008a: 73-4). In brief, as Toscano summarises, ‘</w:t>
      </w:r>
      <w:r w:rsidRPr="00C060C9">
        <w:rPr>
          <w:rStyle w:val="StyleUnderline"/>
        </w:rPr>
        <w:t>biopower is on the side of subjection and control</w:t>
      </w:r>
      <w:r w:rsidRPr="00226999">
        <w:rPr>
          <w:rStyle w:val="Emphasis"/>
        </w:rPr>
        <w:t xml:space="preserve">, </w:t>
      </w:r>
      <w:r w:rsidRPr="00226999">
        <w:rPr>
          <w:rStyle w:val="StyleUnderline"/>
        </w:rPr>
        <w:t xml:space="preserve">while biopolitics is rethought in terms of subjectivity and freedom’ </w:t>
      </w:r>
      <w:r w:rsidRPr="001444C9">
        <w:rPr>
          <w:sz w:val="16"/>
        </w:rPr>
        <w:t>(2007: 118).</w:t>
      </w:r>
    </w:p>
    <w:p w14:paraId="3B4C2C31" w14:textId="77777777" w:rsidR="00110AB5" w:rsidRPr="003B69BC" w:rsidRDefault="00110AB5" w:rsidP="00110AB5">
      <w:pPr>
        <w:pStyle w:val="Heading4"/>
      </w:pPr>
      <w:r>
        <w:t>Perm: Labor power resistance still exists even in the most biocapitalist of systems</w:t>
      </w:r>
    </w:p>
    <w:p w14:paraId="74482698" w14:textId="77777777" w:rsidR="00110AB5" w:rsidRPr="00226999" w:rsidRDefault="00110AB5" w:rsidP="00110AB5">
      <w:pPr>
        <w:rPr>
          <w:b/>
          <w:sz w:val="26"/>
          <w:lang w:eastAsia="zh-CN"/>
        </w:rPr>
      </w:pPr>
      <w:r w:rsidRPr="00226999">
        <w:rPr>
          <w:rStyle w:val="Style13ptBold"/>
        </w:rPr>
        <w:t>Karakilic 19</w:t>
      </w:r>
      <w:r>
        <w:rPr>
          <w:rStyle w:val="Style13ptBold"/>
        </w:rPr>
        <w:t xml:space="preserve"> </w:t>
      </w:r>
      <w:r w:rsidRPr="001444C9">
        <w:t xml:space="preserve">(Emrah Karakilic, senior researcher at Nottingham Trent University and pHD in sociology from Goldsmiths University of London, “Acting Up with Hardt and Negri: Capitalism in the Biopolitical Context,” M@n@gement, Vol. 22, 3-2019, https://www.cairn.info/revue-management-2019-3-page-496.htm) </w:t>
      </w:r>
      <w:r w:rsidRPr="001444C9">
        <w:rPr>
          <w:lang w:eastAsia="zh-CN"/>
        </w:rPr>
        <w:t>SM</w:t>
      </w:r>
    </w:p>
    <w:p w14:paraId="2FB394EB" w14:textId="6912F1FC" w:rsidR="00110AB5" w:rsidRPr="001444C9" w:rsidRDefault="00110AB5" w:rsidP="001444C9">
      <w:pPr>
        <w:rPr>
          <w:sz w:val="16"/>
        </w:rPr>
      </w:pPr>
      <w:r w:rsidRPr="001444C9">
        <w:rPr>
          <w:sz w:val="16"/>
        </w:rPr>
        <w:t xml:space="preserve">In the main, it designates </w:t>
      </w:r>
      <w:r w:rsidRPr="007C11AD">
        <w:rPr>
          <w:rStyle w:val="StyleUnderline"/>
        </w:rPr>
        <w:t>the fabric of social production</w:t>
      </w:r>
      <w:r w:rsidRPr="001444C9">
        <w:rPr>
          <w:sz w:val="16"/>
        </w:rPr>
        <w:t xml:space="preserve">, defining the period of post-industrial capitalism. Namely, it defines </w:t>
      </w:r>
      <w:r w:rsidRPr="007C11AD">
        <w:rPr>
          <w:rStyle w:val="StyleUnderline"/>
        </w:rPr>
        <w:t>‘cognitive capitalism’</w:t>
      </w:r>
      <w:r w:rsidRPr="001444C9">
        <w:rPr>
          <w:sz w:val="16"/>
        </w:rPr>
        <w:t xml:space="preserve"> (Moulier-Boutang, 2011; Vercellone 2007) in which ‘capital… presents [itself] as biopower’ (Negri, 2008b: 4). By biopolitical context, it is suggested, on the one hand, that </w:t>
      </w:r>
      <w:r w:rsidRPr="007C11AD">
        <w:rPr>
          <w:rStyle w:val="StyleUnderline"/>
        </w:rPr>
        <w:t>‘capitalist power has invested social relations in their entirety’</w:t>
      </w:r>
      <w:r w:rsidRPr="001444C9">
        <w:rPr>
          <w:sz w:val="16"/>
        </w:rPr>
        <w:t xml:space="preserve"> (2008b: 235). This precisely corresponds to ‘</w:t>
      </w:r>
      <w:r w:rsidRPr="00E40826">
        <w:rPr>
          <w:rStyle w:val="StyleUnderline"/>
        </w:rPr>
        <w:t>the total subjection of life to the economic political rules</w:t>
      </w:r>
      <w:r w:rsidRPr="001444C9">
        <w:rPr>
          <w:sz w:val="16"/>
        </w:rPr>
        <w:t xml:space="preserve">’ (2008b: 172). Nevertheless, it is in this very context, on the other hand, that the </w:t>
      </w:r>
      <w:r w:rsidRPr="007C11AD">
        <w:rPr>
          <w:rStyle w:val="StyleUnderline"/>
        </w:rPr>
        <w:t xml:space="preserve">totalitarian self-assertion of </w:t>
      </w:r>
      <w:r w:rsidRPr="007C11AD">
        <w:rPr>
          <w:rStyle w:val="Emphasis"/>
        </w:rPr>
        <w:t>biopower is ‘no longer able to hold back biopolitical productivity</w:t>
      </w:r>
      <w:r w:rsidRPr="001444C9">
        <w:rPr>
          <w:sz w:val="16"/>
        </w:rPr>
        <w:t xml:space="preserve">… by new subjects and by new social and political configurations’ (2008b: 230-243). </w:t>
      </w:r>
      <w:r w:rsidRPr="007C11AD">
        <w:rPr>
          <w:rStyle w:val="StyleUnderline"/>
        </w:rPr>
        <w:t xml:space="preserve">The biopolitical context is thus characterised by ‘capital’s wholesale invasion of life but, at the same time, by the </w:t>
      </w:r>
      <w:r w:rsidRPr="007C11AD">
        <w:rPr>
          <w:rStyle w:val="Emphasis"/>
        </w:rPr>
        <w:t xml:space="preserve">resistance and reaction of </w:t>
      </w:r>
      <w:r w:rsidRPr="00A86DCD">
        <w:rPr>
          <w:rStyle w:val="StyleUnderline"/>
        </w:rPr>
        <w:t>[biopolitical]</w:t>
      </w:r>
      <w:r w:rsidRPr="007C11AD">
        <w:rPr>
          <w:rStyle w:val="Emphasis"/>
        </w:rPr>
        <w:t xml:space="preserve"> labour power against capital’</w:t>
      </w:r>
      <w:r w:rsidRPr="001444C9">
        <w:rPr>
          <w:sz w:val="16"/>
        </w:rPr>
        <w:t xml:space="preserve"> (2008b: 182). The biopolitical context is, therefore, ‘both a mark of </w:t>
      </w:r>
      <w:r w:rsidRPr="007C11AD">
        <w:rPr>
          <w:rStyle w:val="StyleUnderline"/>
        </w:rPr>
        <w:t>the most endemic control and a sign of a new insurgency’</w:t>
      </w:r>
      <w:r w:rsidRPr="001444C9">
        <w:rPr>
          <w:sz w:val="16"/>
        </w:rPr>
        <w:t xml:space="preserve"> (Toscano, 2007: 112). It is precisely in this biopolitical context that </w:t>
      </w:r>
      <w:r w:rsidRPr="007C11AD">
        <w:rPr>
          <w:rStyle w:val="StyleUnderline"/>
        </w:rPr>
        <w:t>both the impasse and possibility of crossing the threshold of cognitive capitalism are intelligible</w:t>
      </w:r>
      <w:r w:rsidRPr="001444C9">
        <w:rPr>
          <w:sz w:val="16"/>
        </w:rPr>
        <w:t xml:space="preserve">. Allow me to break this down a little. According to Negri, </w:t>
      </w:r>
      <w:r w:rsidRPr="001F5C56">
        <w:rPr>
          <w:rStyle w:val="StyleUnderline"/>
        </w:rPr>
        <w:t>capital in the contemporary capitalism expresses itself as biopower</w:t>
      </w:r>
      <w:r w:rsidRPr="001444C9">
        <w:rPr>
          <w:sz w:val="16"/>
        </w:rPr>
        <w:t xml:space="preserve">, to wit </w:t>
      </w:r>
      <w:r w:rsidRPr="001F5C56">
        <w:rPr>
          <w:rStyle w:val="StyleUnderline"/>
        </w:rPr>
        <w:t>a eugenic command and control upon the entirety of life from top</w:t>
      </w:r>
      <w:r w:rsidRPr="001444C9">
        <w:rPr>
          <w:sz w:val="16"/>
        </w:rPr>
        <w:t xml:space="preserve">. It increasingly orients itself towards integrating the entire productive potential of subjects into valorisation process. </w:t>
      </w:r>
      <w:r w:rsidRPr="001F5C56">
        <w:rPr>
          <w:rStyle w:val="StyleUnderline"/>
        </w:rPr>
        <w:t>Capital</w:t>
      </w:r>
      <w:r w:rsidRPr="001444C9">
        <w:rPr>
          <w:sz w:val="16"/>
        </w:rPr>
        <w:t xml:space="preserve">, in other words, ‘traverses imperiously (and </w:t>
      </w:r>
      <w:r w:rsidRPr="001F5C56">
        <w:rPr>
          <w:rStyle w:val="StyleUnderline"/>
        </w:rPr>
        <w:t>attempts to configure) all the moments which produce value</w:t>
      </w:r>
      <w:r w:rsidRPr="001444C9">
        <w:rPr>
          <w:sz w:val="16"/>
        </w:rPr>
        <w:t xml:space="preserve">’ (Negri, 2008b: 75). And it does so by ‘regulating social life from its interior, following it, interpreting it, absorbing it, and rearticulating it’ (Hardt and Negri, 2000: 23). By capitalist biopower, then, one might think of ‘the power [of capital] that acts to destroy humanity in order to put it at the service of productivity and profit’ (Negri, 2008b: 32). For the sake of accumulation ad infinitum, capital ‘invests the dimensions of the economic, those of the political, [and] those of consciousness’ (2008b: 172, emphasis added). </w:t>
      </w:r>
      <w:r w:rsidRPr="00A86DCD">
        <w:rPr>
          <w:rStyle w:val="StyleUnderline"/>
        </w:rPr>
        <w:t>Capitalist biopower is therefore ‘another name for the real subsumption of society under capital</w:t>
      </w:r>
      <w:r w:rsidRPr="001F5C56">
        <w:rPr>
          <w:rStyle w:val="Emphasis"/>
        </w:rPr>
        <w:t>’</w:t>
      </w:r>
      <w:r w:rsidRPr="001444C9">
        <w:rPr>
          <w:sz w:val="16"/>
        </w:rPr>
        <w:t xml:space="preserve"> (Hardt and Negri, 2000: 365). 13The” culmination” of </w:t>
      </w:r>
      <w:r w:rsidRPr="001F5C56">
        <w:rPr>
          <w:rStyle w:val="StyleUnderline"/>
        </w:rPr>
        <w:t xml:space="preserve">real subsumption of society under capital corresponds to such a level of capitalist invasion that not only does it concern the synchronisation of industrial production with everyday life (i.e. social factory) but also </w:t>
      </w:r>
      <w:r w:rsidRPr="00A86DCD">
        <w:rPr>
          <w:rStyle w:val="StyleUnderline"/>
        </w:rPr>
        <w:t>capital’s attempt to subsume the social bios itself, that is, the ways of life, the mode of living</w:t>
      </w:r>
      <w:r w:rsidRPr="001444C9">
        <w:rPr>
          <w:sz w:val="16"/>
        </w:rPr>
        <w:t xml:space="preserve">: ‘the entire life made of needs and desires’ (Negri, 1997: 37). In other words, it concerns the </w:t>
      </w:r>
      <w:r w:rsidRPr="001F5C56">
        <w:rPr>
          <w:rStyle w:val="StyleUnderline"/>
        </w:rPr>
        <w:t>subsumption of all social forces under capital</w:t>
      </w:r>
      <w:r w:rsidRPr="001444C9">
        <w:rPr>
          <w:sz w:val="16"/>
        </w:rPr>
        <w:t xml:space="preserve">. At this level, Hardt and Negri argue, ‘there is nothing, no “naked life”, no external standpoint, that can be posed outside this field permeated by money; </w:t>
      </w:r>
      <w:r w:rsidRPr="00A86DCD">
        <w:rPr>
          <w:rStyle w:val="StyleUnderline"/>
        </w:rPr>
        <w:t>nothing escapes money</w:t>
      </w:r>
      <w:r w:rsidRPr="001444C9">
        <w:rPr>
          <w:sz w:val="16"/>
        </w:rPr>
        <w:t xml:space="preserve"> [read as money-capital]’ (2000: 32). The tendency of capital’s invasion of bios, the-becoming-of-capital-biopower, has informed Morini and Fumagalli (2010), Fumagalli (2011), and Fumagalli and Lucarelli (2011) to introduce the concept of </w:t>
      </w:r>
      <w:r w:rsidRPr="001F5C56">
        <w:rPr>
          <w:rStyle w:val="Emphasis"/>
        </w:rPr>
        <w:t>biocapitalism, referring to ‘a process of accumulation that is… founded on the exploitation of the entirety of human faculties</w:t>
      </w:r>
      <w:r w:rsidRPr="001F5C56">
        <w:rPr>
          <w:rStyle w:val="StyleUnderline"/>
        </w:rPr>
        <w:t>’</w:t>
      </w:r>
      <w:r w:rsidRPr="001444C9">
        <w:rPr>
          <w:sz w:val="16"/>
        </w:rPr>
        <w:t xml:space="preserve"> (Morini and Fumagalli, 2010: 235). The formula of today’s capitalist production is polemically argued to be ‘</w:t>
      </w:r>
      <w:r w:rsidRPr="001F5C56">
        <w:rPr>
          <w:rStyle w:val="StyleUnderline"/>
        </w:rPr>
        <w:t>the production of money by means of the commodification of bios</w:t>
      </w:r>
      <w:r w:rsidRPr="001444C9">
        <w:rPr>
          <w:sz w:val="16"/>
        </w:rPr>
        <w:t>, M-C (bios)-M’ (Morini and Fumagalli, 2010: 239).</w:t>
      </w:r>
    </w:p>
    <w:p w14:paraId="1764CCBF" w14:textId="77777777" w:rsidR="00110AB5" w:rsidRPr="0038241D" w:rsidRDefault="00110AB5" w:rsidP="00110AB5">
      <w:pPr>
        <w:pStyle w:val="Heading4"/>
        <w:rPr>
          <w:rStyle w:val="Style13ptBold"/>
          <w:b/>
        </w:rPr>
      </w:pPr>
      <w:r>
        <w:rPr>
          <w:rStyle w:val="Style13ptBold"/>
          <w:b/>
        </w:rPr>
        <w:t xml:space="preserve">The best way to resolve </w:t>
      </w:r>
      <w:r w:rsidRPr="0038241D">
        <w:rPr>
          <w:rStyle w:val="Style13ptBold"/>
          <w:b/>
        </w:rPr>
        <w:t>bare life</w:t>
      </w:r>
      <w:r>
        <w:rPr>
          <w:rStyle w:val="Style13ptBold"/>
          <w:b/>
        </w:rPr>
        <w:t xml:space="preserve"> is with a </w:t>
      </w:r>
      <w:r w:rsidRPr="0038241D">
        <w:rPr>
          <w:rStyle w:val="Style13ptBold"/>
          <w:b/>
        </w:rPr>
        <w:t>political-ontological</w:t>
      </w:r>
      <w:r>
        <w:rPr>
          <w:rStyle w:val="Style13ptBold"/>
          <w:b/>
        </w:rPr>
        <w:t xml:space="preserve"> approach</w:t>
      </w:r>
    </w:p>
    <w:p w14:paraId="110F78E8" w14:textId="303AF50C" w:rsidR="00110AB5" w:rsidRPr="001444C9" w:rsidRDefault="00110AB5" w:rsidP="00110AB5">
      <w:pPr>
        <w:rPr>
          <w:rStyle w:val="Style13ptBold"/>
          <w:b w:val="0"/>
          <w:bCs w:val="0"/>
          <w:sz w:val="22"/>
        </w:rPr>
      </w:pPr>
      <w:r>
        <w:rPr>
          <w:rStyle w:val="Style13ptBold"/>
        </w:rPr>
        <w:t xml:space="preserve">Abbot 12 </w:t>
      </w:r>
      <w:r w:rsidRPr="001444C9">
        <w:rPr>
          <w:rStyle w:val="Style13ptBold"/>
          <w:b w:val="0"/>
          <w:sz w:val="22"/>
        </w:rPr>
        <w:t xml:space="preserve">(Mathew Abbot PhD - </w:t>
      </w:r>
      <w:r w:rsidRPr="001444C9">
        <w:rPr>
          <w:bCs/>
        </w:rPr>
        <w:t xml:space="preserve">lecturer in philosophy at the University of Ballarat, “NO LIFE IS BARE, THE ORDINARY IS EXCEPTIONAL: GIORGIO AGAMBEN AND THE QUESTION OF POLITICAL ONTOLOGY”, Parrhesia Journal, 2012, </w:t>
      </w:r>
      <w:r w:rsidRPr="00ED7B4B">
        <w:rPr>
          <w:sz w:val="26"/>
        </w:rPr>
        <w:t>http://parrhesiajournal.org/parrhesia14/parrhesia14_abbott.pdf</w:t>
      </w:r>
      <w:r w:rsidRPr="001444C9">
        <w:rPr>
          <w:bCs/>
        </w:rPr>
        <w:t>, MG)</w:t>
      </w:r>
    </w:p>
    <w:p w14:paraId="30300917" w14:textId="767A9225" w:rsidR="00110AB5" w:rsidRPr="001444C9" w:rsidRDefault="00110AB5" w:rsidP="00110AB5">
      <w:pPr>
        <w:rPr>
          <w:rFonts w:ascii="Times New Roman" w:eastAsia="Times New Roman" w:hAnsi="Times New Roman" w:cs="Times New Roman"/>
          <w:sz w:val="16"/>
        </w:rPr>
      </w:pPr>
      <w:r w:rsidRPr="001444C9">
        <w:rPr>
          <w:sz w:val="16"/>
          <w:szCs w:val="16"/>
        </w:rPr>
        <w:t>In a critique of Agamben that would be devastating if it didn’t make the category mistake I am trying to identify, Andrew Norris writes the following:</w:t>
      </w:r>
      <w:r w:rsidR="001444C9" w:rsidRPr="001444C9">
        <w:rPr>
          <w:sz w:val="16"/>
        </w:rPr>
        <w:t xml:space="preserve"> </w:t>
      </w:r>
      <w:r w:rsidRPr="006B2D03">
        <w:rPr>
          <w:u w:val="single"/>
        </w:rPr>
        <w:t xml:space="preserve">If the Bush-Cheney administration is simply providing the sovereign decisions that are metaphysically necessary to maintain public order in the United States, </w:t>
      </w:r>
      <w:r w:rsidRPr="006B2D03">
        <w:rPr>
          <w:b/>
          <w:bCs/>
          <w:u w:val="single"/>
        </w:rPr>
        <w:t>one cannot fault it for acting tyrannically</w:t>
      </w:r>
      <w:r w:rsidRPr="006B2D03">
        <w:rPr>
          <w:u w:val="single"/>
        </w:rPr>
        <w:t xml:space="preserve">. Conversely, if it is indeed acting tyrannically, this is something that requires </w:t>
      </w:r>
      <w:r w:rsidRPr="006B2D03">
        <w:rPr>
          <w:b/>
          <w:bCs/>
          <w:u w:val="single"/>
        </w:rPr>
        <w:t>not metaphysical analysis</w:t>
      </w:r>
      <w:r w:rsidRPr="006B2D03">
        <w:rPr>
          <w:u w:val="single"/>
        </w:rPr>
        <w:t xml:space="preserve"> and political theology, </w:t>
      </w:r>
      <w:r w:rsidRPr="006B2D03">
        <w:rPr>
          <w:b/>
          <w:bCs/>
          <w:u w:val="single"/>
        </w:rPr>
        <w:t>but practical, political resistance and institutional change</w:t>
      </w:r>
      <w:r w:rsidRPr="006B2D03">
        <w:rPr>
          <w:u w:val="single"/>
        </w:rPr>
        <w:t>.60</w:t>
      </w:r>
      <w:r w:rsidR="001444C9">
        <w:rPr>
          <w:u w:val="single"/>
        </w:rPr>
        <w:t xml:space="preserve"> </w:t>
      </w:r>
      <w:r w:rsidRPr="006B2D03">
        <w:rPr>
          <w:u w:val="single"/>
        </w:rPr>
        <w:t xml:space="preserve">A political ontological approach, which undermines the very idea of ‘metaphysical necessity,’ will dissolve the terms of this dilemma. For if bare life and the exception are not metaphysically necessary, then we should respond to it with a </w:t>
      </w:r>
      <w:r w:rsidRPr="006B2D03">
        <w:rPr>
          <w:b/>
          <w:bCs/>
          <w:u w:val="single"/>
        </w:rPr>
        <w:t>both/and</w:t>
      </w:r>
      <w:r w:rsidRPr="006B2D03">
        <w:rPr>
          <w:u w:val="single"/>
        </w:rPr>
        <w:t xml:space="preserve"> rather than an </w:t>
      </w:r>
      <w:r w:rsidRPr="006B2D03">
        <w:rPr>
          <w:b/>
          <w:bCs/>
          <w:u w:val="single"/>
        </w:rPr>
        <w:t>either/or</w:t>
      </w:r>
      <w:r w:rsidRPr="001444C9">
        <w:rPr>
          <w:sz w:val="16"/>
        </w:rPr>
        <w:t xml:space="preserve">. </w:t>
      </w:r>
      <w:r w:rsidRPr="001444C9">
        <w:rPr>
          <w:sz w:val="16"/>
          <w:szCs w:val="16"/>
        </w:rPr>
        <w:t xml:space="preserve">In other words: Guantanamo Bay is metaphysically contingent, and that is part of why it is tyrannical (it is not only a political, juridical, and ethical monstrosity; it is also based on a violent metaphysical logic). As such we can agree with Schmitt when he writes that “metaphysics is the most intensive and clearest expression of an epoch”; that monarchy was “self-evident” as a form of political organisation in the 17th Century because it was “in accord with the structure of metaphysical concepts” in play at the time.61 The mistake, however, would lie in underestimating the complexity of the relationship at work here, refusing to recognise the real intertwining of politics and ontology that it represents. </w:t>
      </w:r>
      <w:r w:rsidRPr="006B2D03">
        <w:rPr>
          <w:u w:val="single"/>
        </w:rPr>
        <w:t xml:space="preserve">Political ontology does not mistake theory for practice, falling into a kind of magical thinking where the former is somehow taken to have the capacity to change the world; rather it insists on the mutually determining relation between ontology and politics, on the claim that truly radical change in one area means change in the other (there is no vulgar claim of one-way causality at work here). The practise of thought and the critique of metaphysics have political stakes, just as properly revolutionary political action is not only concerned with ontic political change, but also with challenging the very figure of the world as we know it. </w:t>
      </w:r>
      <w:r w:rsidRPr="001444C9">
        <w:rPr>
          <w:sz w:val="16"/>
        </w:rPr>
        <w:t>“</w:t>
      </w:r>
      <w:r w:rsidRPr="001444C9">
        <w:rPr>
          <w:sz w:val="16"/>
          <w:szCs w:val="16"/>
        </w:rPr>
        <w:t xml:space="preserve">Communism is for us not a state of affairs which is to be established, an ideal to which reality [will] have to adjust itself. We call communism the real movement which abolishes the present state of things.”62 </w:t>
      </w:r>
      <w:r w:rsidRPr="006B2D03">
        <w:rPr>
          <w:u w:val="single"/>
        </w:rPr>
        <w:t xml:space="preserve">Political ontology does not hold up another world as an ideal to which the present one should be made to conform; instead it </w:t>
      </w:r>
      <w:r w:rsidRPr="006B2D03">
        <w:rPr>
          <w:b/>
          <w:bCs/>
          <w:u w:val="single"/>
        </w:rPr>
        <w:t>demands the abolition of the present metaphysical scheme of things</w:t>
      </w:r>
      <w:r w:rsidRPr="006B2D03">
        <w:rPr>
          <w:u w:val="single"/>
        </w:rPr>
        <w:t>, in which the natural sweetness of life, the sharing of the gratuity of the world, are voided</w:t>
      </w:r>
      <w:r w:rsidRPr="001444C9">
        <w:rPr>
          <w:sz w:val="16"/>
        </w:rPr>
        <w:t xml:space="preserve">. </w:t>
      </w:r>
      <w:r w:rsidRPr="001444C9">
        <w:rPr>
          <w:sz w:val="16"/>
          <w:szCs w:val="16"/>
        </w:rPr>
        <w:t xml:space="preserve">A political movement cognisant of this would be on that insists on—indeed one that demonstrates in practise—the truth of the claims that no life is bare and the ordinary is exceptional. These are ontological laws, but they are also ethical laws; they are real ontological claims, but they also make a normative demand on us. Gershom Scholem writes that “[m]etaphysics is a legitimate theory in the subjunctive form. This is the best definition I have found so far; it says everything.”63 Though Scholem uses the term ‘metaphysics’ here, exchanging it for ‘political ontology’ will see his point sit perfectly with this project. </w:t>
      </w:r>
      <w:r w:rsidRPr="006B2D03">
        <w:rPr>
          <w:u w:val="single"/>
        </w:rPr>
        <w:t xml:space="preserve">Political ontology is a mode of thought in which </w:t>
      </w:r>
      <w:r w:rsidRPr="006B2D03">
        <w:rPr>
          <w:b/>
          <w:bCs/>
          <w:u w:val="single"/>
        </w:rPr>
        <w:t>the distinction between fact and value collapses</w:t>
      </w:r>
      <w:r w:rsidRPr="006B2D03">
        <w:rPr>
          <w:u w:val="single"/>
        </w:rPr>
        <w:t>, such that what is shown to be valuable is the fact of existence itself. As such, a politics in-keeping with political ontology would be a subjunctive politics,64 a politics informed by an exigency.</w:t>
      </w:r>
      <w:r w:rsidRPr="006B2D03">
        <w:rPr>
          <w:rFonts w:ascii="Times New Roman" w:eastAsia="Times New Roman" w:hAnsi="Times New Roman" w:cs="Times New Roman"/>
          <w:sz w:val="24"/>
          <w:u w:val="single"/>
        </w:rPr>
        <w:t xml:space="preserve"> </w:t>
      </w:r>
    </w:p>
    <w:p w14:paraId="00A467A9" w14:textId="77777777" w:rsidR="00A06BF5" w:rsidRPr="00464679" w:rsidRDefault="00A06BF5" w:rsidP="00A06BF5">
      <w:pPr>
        <w:pStyle w:val="Heading4"/>
        <w:rPr>
          <w:rFonts w:cs="Calibri"/>
        </w:rPr>
      </w:pPr>
      <w:r w:rsidRPr="00464679">
        <w:rPr>
          <w:rFonts w:cs="Calibri"/>
        </w:rPr>
        <w:t xml:space="preserve">The 1AC is an instance of positive biopolitics that uses institutions to build collective social responsibility against emerging threats. </w:t>
      </w:r>
    </w:p>
    <w:p w14:paraId="3E297CF6" w14:textId="77777777" w:rsidR="00A06BF5" w:rsidRPr="001444C9" w:rsidRDefault="00A06BF5" w:rsidP="00A06BF5">
      <w:r w:rsidRPr="00464679">
        <w:rPr>
          <w:rStyle w:val="Style13ptBold"/>
        </w:rPr>
        <w:t xml:space="preserve">Bratton 21 [Benjamin Bratton, Professor of Philosophy of Technology and Speculative Design at the University of California, San Diego, July 28, 2021, “Agamben WTF, or How Philosophy Failed the Pandemic”, Verso, https://www.versobooks.com/blogs/news/5125-agamben-wtf-or-how-philosophy-failed-the-pandemic, JMH] </w:t>
      </w:r>
    </w:p>
    <w:p w14:paraId="5ACCE910" w14:textId="1439E9FD" w:rsidR="00110AB5" w:rsidRPr="001444C9" w:rsidRDefault="00A06BF5" w:rsidP="00110AB5">
      <w:pPr>
        <w:rPr>
          <w:u w:val="single"/>
        </w:rPr>
      </w:pPr>
      <w:r w:rsidRPr="001444C9">
        <w:rPr>
          <w:sz w:val="16"/>
        </w:rPr>
        <w:t xml:space="preserve">In my book, The Revenge of The Real: Politics for a Post-Pandemic World, </w:t>
      </w:r>
      <w:r w:rsidRPr="00A06BF5">
        <w:rPr>
          <w:u w:val="single"/>
        </w:rPr>
        <w:t>I consider the origins and doomed future of Agamben’s brand of negative biopolitics.</w:t>
      </w:r>
      <w:r w:rsidRPr="001444C9">
        <w:rPr>
          <w:sz w:val="16"/>
        </w:rPr>
        <w:t xml:space="preserve"> “While Agamben’s own worldview is classically Europeanist, dripping with lurid Heideggerian theology, his influence on the Humanities is much wider and deeper” and so the reckoning due goes well beyond revised syllabi. “</w:t>
      </w:r>
      <w:r w:rsidRPr="00A06BF5">
        <w:rPr>
          <w:u w:val="single"/>
        </w:rPr>
        <w:t xml:space="preserve">The question is how much of the philosophical traditions to which Agamben has been attached over the last decades will also need to be shelved. What then to do with the artifacts of Agamben’s life work? It is a traditionalist, culturalist, locally embedded doctrinal edifice, protecting the ritual meaningfulness of things against the explicit nudity of their reality: </w:t>
      </w:r>
      <w:r w:rsidRPr="001444C9">
        <w:rPr>
          <w:sz w:val="16"/>
        </w:rPr>
        <w:t xml:space="preserve">like the defiant monologues of a Southern preacher, his sad, solemn theory is undeniably beautiful as a gothic political literature, and should probably be read only as such” Even so, </w:t>
      </w:r>
      <w:r w:rsidRPr="00A06BF5">
        <w:rPr>
          <w:b/>
          <w:bCs/>
          <w:u w:val="single"/>
        </w:rPr>
        <w:t>the reckoning with legacies of his and other related projects is long overdue.</w:t>
      </w:r>
      <w:r w:rsidRPr="001444C9">
        <w:rPr>
          <w:sz w:val="16"/>
        </w:rPr>
        <w:t xml:space="preserve"> </w:t>
      </w:r>
      <w:r w:rsidRPr="00A06BF5">
        <w:rPr>
          <w:u w:val="single"/>
        </w:rPr>
        <w:t>His mode of biopolitical critique blithely ventures that science, data, observation and modeling are intrinsically and ultimately forms of domination and games of power relations.</w:t>
      </w:r>
      <w:r w:rsidRPr="001444C9">
        <w:rPr>
          <w:sz w:val="16"/>
        </w:rPr>
        <w:t xml:space="preserve"> Numbers are unjust, words are beautiful. </w:t>
      </w:r>
      <w:r w:rsidRPr="00A06BF5">
        <w:rPr>
          <w:u w:val="single"/>
        </w:rPr>
        <w:t>To accept that real, underlying processes of biochemistry are accessible, and generative of both reason and intervention, is presumed naive.</w:t>
      </w:r>
      <w:r w:rsidRPr="001444C9">
        <w:rPr>
          <w:sz w:val="16"/>
        </w:rPr>
        <w:t xml:space="preserve"> It's a disposition also found in different tones and hues in the work of Hannah Arendt, Michel Foucault, and especially Ivan Illich, who died from a facial tumor he refused to treat as doctors recommended. Even here at University of California, San Diego, a hub of interdisciplinary biotechnology research, </w:t>
      </w:r>
      <w:r w:rsidRPr="00A06BF5">
        <w:rPr>
          <w:u w:val="single"/>
        </w:rPr>
        <w:t>many colleagues insist that the “digitalization of Nature” is “an impossible fantasy”,</w:t>
      </w:r>
      <w:r w:rsidRPr="001444C9">
        <w:rPr>
          <w:sz w:val="16"/>
        </w:rPr>
        <w:t xml:space="preserve"> even as they accept an mRNA vaccine based on a prototype bioprinted from a computational model of the virus’ genome uploaded from China before the actual virus even made it to North America. </w:t>
      </w:r>
      <w:r w:rsidRPr="00A06BF5">
        <w:rPr>
          <w:u w:val="single"/>
        </w:rPr>
        <w:t>As I have suggested elsewhere, this orientation is exemplary of the drawn-out influence of Boomer Theory.</w:t>
      </w:r>
      <w:r w:rsidRPr="001444C9">
        <w:rPr>
          <w:sz w:val="16"/>
        </w:rPr>
        <w:t xml:space="preserve"> The baby boomers have tyrannised the Left's imagination - bequeathing tremendous capacities to deconstruct and critique authority but feeble capacities to construct and compose. </w:t>
      </w:r>
      <w:r w:rsidRPr="00A06BF5">
        <w:rPr>
          <w:u w:val="single"/>
        </w:rPr>
        <w:t>Perhaps the ‘68 generation’s last revenge upon those who inherit their messes, is the intellectual axiom that structure is always more suspicious than its dismantling and composition more problematic than resistance, not just as political strategies but as metaphysical norms.</w:t>
      </w:r>
      <w:r w:rsidRPr="001444C9">
        <w:rPr>
          <w:sz w:val="16"/>
        </w:rPr>
        <w:t xml:space="preserve"> Their project was and remains the horizontal multiplication of conditional viewpoints as both means and ends, via the imaginary dismantling of public reason, decision and structuration. This is how they can at once fetishize “the Political” while refusing “governmentality.” </w:t>
      </w:r>
      <w:r w:rsidRPr="00A06BF5">
        <w:rPr>
          <w:u w:val="single"/>
        </w:rPr>
        <w:t>I grew up in this tradition, but the world works very differently than the one imagined by soixante-huitards and their secretaries.</w:t>
      </w:r>
      <w:r w:rsidRPr="001444C9">
        <w:rPr>
          <w:sz w:val="16"/>
        </w:rPr>
        <w:t xml:space="preserve"> </w:t>
      </w:r>
      <w:r w:rsidRPr="00A06BF5">
        <w:rPr>
          <w:b/>
          <w:bCs/>
          <w:u w:val="single"/>
        </w:rPr>
        <w:t>I hope that philosophy will not continue to fail those who must create, compose and give enforceable structure to another world than this one.</w:t>
      </w:r>
      <w:r w:rsidRPr="001444C9">
        <w:rPr>
          <w:sz w:val="16"/>
        </w:rPr>
        <w:t xml:space="preserve"> Agamben’s pandemic outbursts are extreme but also exemplary of this wider failure. </w:t>
      </w:r>
      <w:r w:rsidRPr="00A06BF5">
        <w:rPr>
          <w:u w:val="single"/>
        </w:rPr>
        <w:t>Philosophy and the Humanities failed the pandemic because they are bound too tightly to an untenable set of formulas, reflexively suspicious of purposeful quantification, and unable to account for the epidemiological reality of mutual contagion or to articulate an ethics of an immunological commons.</w:t>
      </w:r>
      <w:r w:rsidRPr="001444C9">
        <w:rPr>
          <w:sz w:val="16"/>
        </w:rPr>
        <w:t xml:space="preserve"> Why? Partially because the available language of ethics is monopolized by emphasis on subjective moral intentionality and a self-regarding protagonism for which “I” am the piloting moral agent of outcomes. </w:t>
      </w:r>
      <w:r w:rsidRPr="00A06BF5">
        <w:rPr>
          <w:b/>
          <w:bCs/>
          <w:u w:val="single"/>
        </w:rPr>
        <w:t>The pandemic forced another kind of ethics.</w:t>
      </w:r>
      <w:r w:rsidRPr="001444C9">
        <w:rPr>
          <w:sz w:val="16"/>
        </w:rPr>
        <w:t xml:space="preserve"> The Idealist distinction between zoē and bios as modes of “life” around which Agamben builds his biopolitical critique is a conceit that snaps like a twig in the face of the epidemiological view of society. </w:t>
      </w:r>
      <w:r w:rsidRPr="00A06BF5">
        <w:rPr>
          <w:u w:val="single"/>
        </w:rPr>
        <w:t xml:space="preserve">Why did we wear masks? Because of a sense that our inner thoughts would manifest externally and protect us? Or was it because we recognize ourselves as biological organisms among others capable of harming and being harmed as such? </w:t>
      </w:r>
      <w:r w:rsidRPr="001444C9">
        <w:rPr>
          <w:sz w:val="16"/>
        </w:rPr>
        <w:t xml:space="preserve">The difference is profound. As we pass by a stranger, how do the ethics shift from subjective intention of harm or endearment to the objective biological circumstance of contagion? What is then the ethics of being an object? We will find out. But when presented with the need for intensive sensing and modeling in the service of highly granular provision of social services to those in need, many public intellectuals choked, only able to offer hollow truisms about “surveillance”. At stake is not just some obscure academic quarrel, but rather our ability to articulate what it means to be human, that is to be all together homo sapiens, in connection with all the fraught histories of that question. </w:t>
      </w:r>
      <w:r w:rsidRPr="00A06BF5">
        <w:rPr>
          <w:b/>
          <w:bCs/>
          <w:u w:val="single"/>
        </w:rPr>
        <w:t xml:space="preserve">I argue that we need instead a positive biopolitics based on a new rationality of inclusion, care, transformation and prevention, and we need a philosophy and a humanities to help articulate it. </w:t>
      </w:r>
      <w:r w:rsidRPr="001444C9">
        <w:rPr>
          <w:sz w:val="16"/>
        </w:rPr>
        <w:t xml:space="preserve">Fortunately, in many ways we already do. </w:t>
      </w:r>
      <w:r w:rsidRPr="00A06BF5">
        <w:rPr>
          <w:b/>
          <w:bCs/>
          <w:u w:val="single"/>
        </w:rPr>
        <w:t>A short and very incomplete list of such might include Sylvia Wynter’s mapping of “who counts” as Human in Colonial Modernity in ways that open the category to reclamation: “We” have been defined by exclusion.</w:t>
      </w:r>
      <w:r w:rsidRPr="00A06BF5">
        <w:rPr>
          <w:u w:val="single"/>
        </w:rPr>
        <w:t xml:space="preserve"> It includes those studying the microbiome including the role of microbial life inside of human bodies to keep us alive: The human is already inclusive of the non-human. It includes those studying Anthropogeny and common evolutionary origins of the human species and planetary future: The human is continuous, migratory and changing.</w:t>
      </w:r>
      <w:r w:rsidRPr="001444C9">
        <w:rPr>
          <w:sz w:val="16"/>
        </w:rPr>
        <w:t xml:space="preserve"> It includes those studying experimental Astronautics and the limit conditions of survival in a fragile artificial environment: At thresholds of survivability the human is like a fish discovering water. It includes those studying CRISPR and other re-weaving technologies for genetic therapy: The human can recompose itself at the deepest levels. </w:t>
      </w:r>
      <w:r w:rsidRPr="00A06BF5">
        <w:rPr>
          <w:b/>
          <w:bCs/>
          <w:u w:val="single"/>
        </w:rPr>
        <w:t xml:space="preserve">The affirmation or negation of what the human is also plays out through what humans can be. </w:t>
      </w:r>
      <w:r w:rsidRPr="001444C9">
        <w:rPr>
          <w:sz w:val="16"/>
        </w:rPr>
        <w:t xml:space="preserve">This animates the cultural controversies over gender reassignment therapies and techniques. The human is also a contingent, complex and pluralistic assemblage available to self-fashioning so that one may finally feel at home in their own skin. But the general availability of synthetic androgens, estrogens and progesterone draws on Modern laboratory biotechnology that Agamben’s biopolitics sees as invasive and unnatural. If Philosophy and the Humanities are to claim due legitimacy for present and future challenges, the collective conception of another positive biopolitics –based in the reality of our shared technical and biological circumstances–is absolutely essential. Toward that, I conclude with another passage from The Revenge of The Real: “A laissez-faire vitalism for which “life will find a way” is not an option; it is a fairy tale of a comfortable class who don’t live with the daily agency of sewage landscapes and exposed corpses…” Instead, “(This positive) biopolitics is inclusive, materialist, restorative, rationalist, based on a demystified image of the human species, anticipating a future different from the one prescribed by many cultural traditions. </w:t>
      </w:r>
      <w:r w:rsidRPr="00A06BF5">
        <w:rPr>
          <w:u w:val="single"/>
        </w:rPr>
        <w:t>It accepts the evolutionary entanglement of mammals and viruses. It accepts death as part of life. It therefore accepts the responsibilities of medical knowledge to prevent and mitigate unjust deaths and misery as something quite different from the nativist immunization of one population of people from another.</w:t>
      </w:r>
      <w:r w:rsidRPr="001444C9">
        <w:rPr>
          <w:sz w:val="16"/>
        </w:rPr>
        <w:t xml:space="preserve"> </w:t>
      </w:r>
      <w:r w:rsidRPr="00A06BF5">
        <w:rPr>
          <w:b/>
          <w:bCs/>
          <w:u w:val="single"/>
        </w:rPr>
        <w:t>This includes not just rights to individual privacy but also social obligations to participate in an active, planetary biological commons. It is, adamantly, a biopolitics in a positive and projective sense.”</w:t>
      </w:r>
      <w:r w:rsidRPr="001444C9">
        <w:rPr>
          <w:sz w:val="16"/>
        </w:rPr>
        <w:t xml:space="preserve"> </w:t>
      </w:r>
      <w:r w:rsidRPr="00A06BF5">
        <w:rPr>
          <w:u w:val="single"/>
        </w:rPr>
        <w:t>The pandemic is, potentially, a wake-up call that the new normal cannot be just the new old normal.</w:t>
      </w:r>
      <w:r w:rsidRPr="001444C9">
        <w:rPr>
          <w:sz w:val="16"/>
        </w:rPr>
        <w:t xml:space="preserve"> This means a shift in how human societies —which are always planetary in reach and influence— make sense of themselves, model themselves and compose themselves. </w:t>
      </w:r>
      <w:r w:rsidRPr="00A06BF5">
        <w:rPr>
          <w:u w:val="single"/>
        </w:rPr>
        <w:t>This is a project that is as philosophical as it is political. Failure is not an option.</w:t>
      </w:r>
    </w:p>
    <w:p w14:paraId="575E880E" w14:textId="195EE803" w:rsidR="00110AB5" w:rsidRDefault="00110AB5" w:rsidP="00110AB5">
      <w:pPr>
        <w:pStyle w:val="Heading2"/>
      </w:pPr>
      <w:r>
        <w:t>Impacts</w:t>
      </w:r>
    </w:p>
    <w:p w14:paraId="02C24B10" w14:textId="1ADD0F29" w:rsidR="001737E3" w:rsidRDefault="001737E3" w:rsidP="00110AB5">
      <w:pPr>
        <w:pStyle w:val="Heading3"/>
      </w:pPr>
      <w:r>
        <w:t>No Impact – Bare Life</w:t>
      </w:r>
    </w:p>
    <w:p w14:paraId="6061F966" w14:textId="77777777" w:rsidR="001737E3" w:rsidRPr="00464679" w:rsidRDefault="001737E3" w:rsidP="001737E3">
      <w:pPr>
        <w:pStyle w:val="Heading4"/>
        <w:rPr>
          <w:rFonts w:cs="Calibri"/>
        </w:rPr>
      </w:pPr>
      <w:r w:rsidRPr="00464679">
        <w:rPr>
          <w:rFonts w:cs="Calibri"/>
        </w:rPr>
        <w:t>Agamben’s theory of bare life and sovereign power is inherently flawed and has come under increased criticism with his over-simplifications and gross distortions of the Covid pandemic</w:t>
      </w:r>
    </w:p>
    <w:p w14:paraId="29A9A528" w14:textId="77777777" w:rsidR="001737E3" w:rsidRPr="001444C9" w:rsidRDefault="001737E3" w:rsidP="001737E3">
      <w:pPr>
        <w:rPr>
          <w:rStyle w:val="Style13ptBold"/>
          <w:b w:val="0"/>
          <w:bCs w:val="0"/>
          <w:sz w:val="22"/>
        </w:rPr>
      </w:pPr>
      <w:r w:rsidRPr="00464679">
        <w:rPr>
          <w:rStyle w:val="Style13ptBold"/>
        </w:rPr>
        <w:t xml:space="preserve">Prozorov 21 </w:t>
      </w:r>
      <w:r w:rsidRPr="001444C9">
        <w:rPr>
          <w:bCs/>
        </w:rPr>
        <w:t>Department of Social Sciences and Philosophy, University of Jyväskylä [Sergei Prozorov, Law Critique November 26 “A Farewell to Homo Sacer? Sovereign Power and Bare Life in Agamben’s Coronavirus Commentary” IV] https://www.ncbi.nlm.nih.gov/pmc/articles/PMC8625667/</w:t>
      </w:r>
    </w:p>
    <w:p w14:paraId="393FD1D7" w14:textId="394BAC61" w:rsidR="001737E3" w:rsidRPr="001444C9" w:rsidRDefault="001737E3" w:rsidP="001737E3">
      <w:pPr>
        <w:rPr>
          <w:sz w:val="16"/>
        </w:rPr>
      </w:pPr>
      <w:r w:rsidRPr="001444C9">
        <w:rPr>
          <w:sz w:val="16"/>
        </w:rPr>
        <w:t xml:space="preserve">The 2020 coronavirus pandemic quickly became the object of commentary by philosophers and social theorists. </w:t>
      </w:r>
      <w:r w:rsidRPr="00464679">
        <w:rPr>
          <w:rStyle w:val="Emphasis"/>
        </w:rPr>
        <w:t>Giorgio Agamben has offered highly controversial comments</w:t>
      </w:r>
      <w:r w:rsidRPr="001444C9">
        <w:rPr>
          <w:sz w:val="16"/>
        </w:rPr>
        <w:t xml:space="preserve"> on the subject in a series of short vignettes at the Quodlibet blog, most of which were subsequently collected into a book, entitled</w:t>
      </w:r>
      <w:r w:rsidR="001444C9" w:rsidRPr="001444C9">
        <w:rPr>
          <w:sz w:val="16"/>
        </w:rPr>
        <w:t xml:space="preserve"> </w:t>
      </w:r>
      <w:r w:rsidRPr="001444C9">
        <w:rPr>
          <w:sz w:val="16"/>
        </w:rPr>
        <w:t>Where Are We Now? The Epidemic as</w:t>
      </w:r>
      <w:r w:rsidRPr="001444C9">
        <w:rPr>
          <w:rFonts w:eastAsiaTheme="majorEastAsia"/>
          <w:sz w:val="16"/>
        </w:rPr>
        <w:t xml:space="preserve"> </w:t>
      </w:r>
      <w:r w:rsidRPr="001444C9">
        <w:rPr>
          <w:sz w:val="16"/>
        </w:rPr>
        <w:t>Politics</w:t>
      </w:r>
      <w:r w:rsidR="001444C9" w:rsidRPr="001444C9">
        <w:rPr>
          <w:sz w:val="16"/>
        </w:rPr>
        <w:t xml:space="preserve"> </w:t>
      </w:r>
      <w:r w:rsidRPr="001444C9">
        <w:rPr>
          <w:sz w:val="16"/>
        </w:rPr>
        <w:t>(Agamben</w:t>
      </w:r>
      <w:r w:rsidR="001444C9" w:rsidRPr="001444C9">
        <w:rPr>
          <w:sz w:val="16"/>
        </w:rPr>
        <w:t xml:space="preserve"> </w:t>
      </w:r>
      <w:r w:rsidRPr="00ED7B4B">
        <w:t>2021</w:t>
      </w:r>
      <w:r w:rsidRPr="001444C9">
        <w:rPr>
          <w:sz w:val="16"/>
        </w:rPr>
        <w:t>). Agamben is best known for his theory of biopolitics, developed in the multi-volume</w:t>
      </w:r>
      <w:r w:rsidR="001444C9" w:rsidRPr="001444C9">
        <w:rPr>
          <w:sz w:val="16"/>
        </w:rPr>
        <w:t xml:space="preserve"> </w:t>
      </w:r>
      <w:r w:rsidRPr="001444C9">
        <w:rPr>
          <w:sz w:val="16"/>
        </w:rPr>
        <w:t>Homo Sacer</w:t>
      </w:r>
      <w:r w:rsidR="001444C9" w:rsidRPr="001444C9">
        <w:rPr>
          <w:sz w:val="16"/>
        </w:rPr>
        <w:t xml:space="preserve"> </w:t>
      </w:r>
      <w:r w:rsidRPr="001444C9">
        <w:rPr>
          <w:sz w:val="16"/>
        </w:rPr>
        <w:t xml:space="preserve">series, which traced the subjection of life to sovereign power in the Western political tradition from the antiquity onwards. It is therefore hardly surprising that </w:t>
      </w:r>
      <w:r w:rsidRPr="00464679">
        <w:rPr>
          <w:rStyle w:val="Emphasis"/>
        </w:rPr>
        <w:t>Agamben would address the Covid-19 pandemic as the paradigmatic case of biopolitical governance</w:t>
      </w:r>
      <w:r w:rsidRPr="001444C9">
        <w:rPr>
          <w:sz w:val="16"/>
        </w:rPr>
        <w:t>, which in the argument of his theory proceeds through the inclusive exclusion of bare life in the state of exception, where it ends up exposed to the pure force of the law (Agamben</w:t>
      </w:r>
      <w:r w:rsidR="001444C9" w:rsidRPr="001444C9">
        <w:rPr>
          <w:sz w:val="16"/>
        </w:rPr>
        <w:t xml:space="preserve"> </w:t>
      </w:r>
      <w:r w:rsidRPr="00ED7B4B">
        <w:t>1998</w:t>
      </w:r>
      <w:r w:rsidRPr="001444C9">
        <w:rPr>
          <w:sz w:val="16"/>
        </w:rPr>
        <w:t>,</w:t>
      </w:r>
      <w:r w:rsidR="001444C9" w:rsidRPr="001444C9">
        <w:rPr>
          <w:sz w:val="16"/>
        </w:rPr>
        <w:t xml:space="preserve"> </w:t>
      </w:r>
      <w:r w:rsidRPr="00ED7B4B">
        <w:t>2005</w:t>
      </w:r>
      <w:r w:rsidRPr="001444C9">
        <w:rPr>
          <w:sz w:val="16"/>
        </w:rPr>
        <w:t>). Yet, most of his readers were hardly prepared for the virulence of his criticism of the governmental efforts to stop the spread of the pandemic.</w:t>
      </w:r>
      <w:r w:rsidR="001444C9" w:rsidRPr="001444C9">
        <w:rPr>
          <w:sz w:val="16"/>
        </w:rPr>
        <w:t xml:space="preserve"> </w:t>
      </w:r>
      <w:r w:rsidRPr="00464679">
        <w:rPr>
          <w:rStyle w:val="Emphasis"/>
        </w:rPr>
        <w:t>Agamben began by questioning the very existence of the pandemic, downplaying the seriousness</w:t>
      </w:r>
      <w:r w:rsidRPr="001444C9">
        <w:rPr>
          <w:sz w:val="16"/>
        </w:rPr>
        <w:t xml:space="preserve"> of the coronavirus infection </w:t>
      </w:r>
      <w:r w:rsidRPr="00464679">
        <w:rPr>
          <w:rStyle w:val="Emphasis"/>
        </w:rPr>
        <w:t>and presenting it as a pretext for the expansion and the intensification of the state of exception</w:t>
      </w:r>
      <w:r w:rsidRPr="001444C9">
        <w:rPr>
          <w:sz w:val="16"/>
        </w:rPr>
        <w:t>: ‘Once terrorism ceased to exist as a cause for measures of exception, the invention of an epidemic offers the ideal pretext for widening them beyond all known limits’ (Agamben</w:t>
      </w:r>
      <w:r w:rsidR="001444C9" w:rsidRPr="001444C9">
        <w:rPr>
          <w:sz w:val="16"/>
        </w:rPr>
        <w:t xml:space="preserve"> </w:t>
      </w:r>
      <w:r w:rsidRPr="00ED7B4B">
        <w:t>2021</w:t>
      </w:r>
      <w:r w:rsidRPr="001444C9">
        <w:rPr>
          <w:sz w:val="16"/>
        </w:rPr>
        <w:t xml:space="preserve">, p. 13). In a subsequent text ‘Clarifications’, </w:t>
      </w:r>
      <w:r w:rsidRPr="00464679">
        <w:rPr>
          <w:rStyle w:val="Emphasis"/>
        </w:rPr>
        <w:t xml:space="preserve">Agamben proceeded to infer from the alleged panic about the virus the fact that </w:t>
      </w:r>
      <w:r w:rsidRPr="001444C9">
        <w:rPr>
          <w:sz w:val="16"/>
        </w:rPr>
        <w:t>‘[our] society no longer believes in nothing more than bare life. It is now obvious that Italians are ready to sacrifice practically everything—their life conditions, their social relationships, their work, even their friendships, as well as their religious and political convictions—to the danger of getting sick’ (</w:t>
      </w:r>
      <w:r w:rsidRPr="00ED7B4B">
        <w:t>2021</w:t>
      </w:r>
      <w:r w:rsidRPr="001444C9">
        <w:rPr>
          <w:sz w:val="16"/>
        </w:rPr>
        <w:t>, p. 17). This willingness of the society to suspend its interactions and relationships for the sake of survival enables the proliferation of exceptional governmental interventions that make the state of exception the ‘new normal’: ‘[</w:t>
      </w:r>
      <w:r w:rsidRPr="00464679">
        <w:rPr>
          <w:rStyle w:val="Emphasis"/>
        </w:rPr>
        <w:t>People] have been so used to living in conditions of perennial crisis and emergency that they seem not to realize that their life has been reduced to a purely biological state. A society that exists in a constant state of emergency cannot be free’ (2021, p. 18).</w:t>
      </w:r>
      <w:r w:rsidRPr="00464679">
        <w:rPr>
          <w:rStyle w:val="Emphasis"/>
          <w:b w:val="0"/>
          <w:sz w:val="12"/>
        </w:rPr>
        <w:t xml:space="preserve"> </w:t>
      </w:r>
      <w:r w:rsidRPr="001444C9">
        <w:rPr>
          <w:sz w:val="16"/>
        </w:rPr>
        <w:t>In later comments Agamben continued with this dual line of criticism, addressing various ways, in which the fear of the coronavirus reduces our social lives to the preoccupation with bare life, which in turn legitimizes the emergency measures undertaken by governments. He also issued damning invectives against the church, which allegedly betrayed its mission ‘to keep watch over human dignity’, the lawyers who remained silent in the face of the proliferation of states of exception, and, finally, medicine itself, which he accused of having become a new religion (Agamben</w:t>
      </w:r>
      <w:r w:rsidR="001444C9" w:rsidRPr="001444C9">
        <w:rPr>
          <w:sz w:val="16"/>
        </w:rPr>
        <w:t xml:space="preserve"> </w:t>
      </w:r>
      <w:r w:rsidRPr="00ED7B4B">
        <w:t>2021</w:t>
      </w:r>
      <w:r w:rsidRPr="001444C9">
        <w:rPr>
          <w:sz w:val="16"/>
        </w:rPr>
        <w:t xml:space="preserve">, p. 34–37; p. 49–54). </w:t>
      </w:r>
      <w:r w:rsidRPr="00464679">
        <w:rPr>
          <w:rStyle w:val="Emphasis"/>
        </w:rPr>
        <w:t>Agamben’s invectives have been received critically by numerous interlocutors, including such fellow philosophers as Jean-Luc Nancy (2020) and Roberto Esposito (2020). Critics have noted the uncanny proximity of Agamben’s position to that of Covid denialists or skeptics, from Bolsonaro to Trump, and questioned the conspiratorial tone of his claims about the ‘invention’ of the epidemic</w:t>
      </w:r>
      <w:r w:rsidRPr="001444C9">
        <w:rPr>
          <w:sz w:val="16"/>
        </w:rPr>
        <w:t xml:space="preserve"> (see Christiaens</w:t>
      </w:r>
      <w:r w:rsidR="001444C9" w:rsidRPr="001444C9">
        <w:rPr>
          <w:sz w:val="16"/>
        </w:rPr>
        <w:t xml:space="preserve"> </w:t>
      </w:r>
      <w:r w:rsidRPr="00ED7B4B">
        <w:t>2020</w:t>
      </w:r>
      <w:r w:rsidRPr="001444C9">
        <w:rPr>
          <w:sz w:val="16"/>
        </w:rPr>
        <w:t>; van den Berge</w:t>
      </w:r>
      <w:r w:rsidR="001444C9" w:rsidRPr="001444C9">
        <w:rPr>
          <w:sz w:val="16"/>
        </w:rPr>
        <w:t xml:space="preserve"> </w:t>
      </w:r>
      <w:r w:rsidRPr="00ED7B4B">
        <w:t>2020</w:t>
      </w:r>
      <w:r w:rsidRPr="001444C9">
        <w:rPr>
          <w:sz w:val="16"/>
        </w:rPr>
        <w:t xml:space="preserve">). While we are largely in agreement with this line of criticism, our objective in this article goes beyond the adjudication of Agamben’s writings on the coronavirus as to their veracity or political correctness. </w:t>
      </w:r>
      <w:r w:rsidRPr="00464679">
        <w:rPr>
          <w:rStyle w:val="Emphasis"/>
        </w:rPr>
        <w:t>We are more interested in analyzing these writings in order to illuminate some fundamental issues with Agamben’s political thought that might have otherwise remained obscure.</w:t>
      </w:r>
      <w:r w:rsidRPr="00464679">
        <w:rPr>
          <w:rStyle w:val="Emphasis"/>
          <w:b w:val="0"/>
          <w:sz w:val="12"/>
        </w:rPr>
        <w:t xml:space="preserve"> </w:t>
      </w:r>
      <w:r w:rsidRPr="001444C9">
        <w:rPr>
          <w:sz w:val="16"/>
        </w:rPr>
        <w:t>It is important to stress that we do not intend to infer from Agamben’s opinion pieces a disqualification of Agamben’s philosophical approach, as if a philosopher must be correct in their every opinion for their philosophy to merit any consideration. And yet, it would also be incorrect to try to rigorously separate these opinion pieces from Agamben’s political philosophy, if only because in the former he applies and refines the concepts developed in the latter. While</w:t>
      </w:r>
      <w:r w:rsidR="001444C9" w:rsidRPr="001444C9">
        <w:rPr>
          <w:sz w:val="16"/>
        </w:rPr>
        <w:t xml:space="preserve"> </w:t>
      </w:r>
      <w:r w:rsidRPr="001444C9">
        <w:rPr>
          <w:sz w:val="16"/>
        </w:rPr>
        <w:t>Where Are We Now?</w:t>
      </w:r>
      <w:r w:rsidR="001444C9" w:rsidRPr="001444C9">
        <w:rPr>
          <w:sz w:val="16"/>
        </w:rPr>
        <w:t xml:space="preserve"> </w:t>
      </w:r>
      <w:r w:rsidRPr="001444C9">
        <w:rPr>
          <w:sz w:val="16"/>
        </w:rPr>
        <w:t>might understandably lack the methodological rigour of Agamben’s more academic works, it nonetheless offers a powerful exemplar or</w:t>
      </w:r>
      <w:r w:rsidR="001444C9" w:rsidRPr="001444C9">
        <w:rPr>
          <w:sz w:val="16"/>
        </w:rPr>
        <w:t xml:space="preserve"> </w:t>
      </w:r>
      <w:r w:rsidRPr="001444C9">
        <w:rPr>
          <w:sz w:val="16"/>
        </w:rPr>
        <w:t>paradigm</w:t>
      </w:r>
      <w:r w:rsidR="001444C9" w:rsidRPr="001444C9">
        <w:rPr>
          <w:sz w:val="16"/>
        </w:rPr>
        <w:t xml:space="preserve"> </w:t>
      </w:r>
      <w:r w:rsidRPr="001444C9">
        <w:rPr>
          <w:sz w:val="16"/>
        </w:rPr>
        <w:t xml:space="preserve">of </w:t>
      </w:r>
      <w:r w:rsidRPr="00464679">
        <w:rPr>
          <w:rStyle w:val="Emphasis"/>
        </w:rPr>
        <w:t>Agamben’s reasoning</w:t>
      </w:r>
      <w:r w:rsidRPr="001444C9">
        <w:rPr>
          <w:sz w:val="16"/>
        </w:rPr>
        <w:t xml:space="preserve"> and </w:t>
      </w:r>
      <w:r w:rsidRPr="00464679">
        <w:rPr>
          <w:rStyle w:val="Emphasis"/>
        </w:rPr>
        <w:t>is therefore a legitimate object of critical analysis</w:t>
      </w:r>
      <w:r w:rsidRPr="001444C9">
        <w:rPr>
          <w:sz w:val="16"/>
        </w:rPr>
        <w:t>.</w:t>
      </w:r>
      <w:r w:rsidRPr="00464679">
        <w:rPr>
          <w:rStyle w:val="Emphasis"/>
        </w:rPr>
        <w:t>The focus of this article is on</w:t>
      </w:r>
      <w:r w:rsidRPr="001444C9">
        <w:rPr>
          <w:sz w:val="16"/>
        </w:rPr>
        <w:t xml:space="preserve"> the relation between two fundamental concepts in Agamben’s political thought that he continued to rely on in his coronavirus writings</w:t>
      </w:r>
      <w:r w:rsidRPr="00464679">
        <w:rPr>
          <w:rStyle w:val="Emphasis"/>
        </w:rPr>
        <w:t>:</w:t>
      </w:r>
      <w:r w:rsidR="001444C9">
        <w:rPr>
          <w:rStyle w:val="Emphasis"/>
        </w:rPr>
        <w:t xml:space="preserve"> </w:t>
      </w:r>
      <w:r w:rsidRPr="00464679">
        <w:rPr>
          <w:rStyle w:val="Emphasis"/>
        </w:rPr>
        <w:t xml:space="preserve">sovereign power, </w:t>
      </w:r>
      <w:r w:rsidRPr="001444C9">
        <w:rPr>
          <w:sz w:val="16"/>
        </w:rPr>
        <w:t xml:space="preserve">exercised in the form of the state of exception, </w:t>
      </w:r>
      <w:r w:rsidRPr="00464679">
        <w:rPr>
          <w:rStyle w:val="Emphasis"/>
        </w:rPr>
        <w:t>and</w:t>
      </w:r>
      <w:r w:rsidR="001444C9">
        <w:rPr>
          <w:rStyle w:val="Emphasis"/>
        </w:rPr>
        <w:t xml:space="preserve"> </w:t>
      </w:r>
      <w:r w:rsidRPr="00464679">
        <w:rPr>
          <w:rStyle w:val="Emphasis"/>
        </w:rPr>
        <w:t>bare life</w:t>
      </w:r>
      <w:r w:rsidR="001444C9" w:rsidRPr="001444C9">
        <w:rPr>
          <w:sz w:val="16"/>
        </w:rPr>
        <w:t xml:space="preserve"> </w:t>
      </w:r>
      <w:r w:rsidRPr="001444C9">
        <w:rPr>
          <w:sz w:val="16"/>
        </w:rPr>
        <w:t>included in this state only as negated or excluded. His claims above about the pandemic reducing our social life to bare life and enabling governance by exceptional measures are not merely empirical observations that could be refuted by pointing to contrary examples—e.g. of altruist and solidarist behaviours observable throughout the pandemic, or the hurried lifting of many of the restrictions that, Agamben argued, would be maintained even after the pandemic ends. These claims rather recall much earlier theoretical theses about the relation of sovereign power to life that date back to Agamben’s articles from the 1990s and the first volume of the</w:t>
      </w:r>
      <w:r w:rsidR="001444C9" w:rsidRPr="001444C9">
        <w:rPr>
          <w:sz w:val="16"/>
        </w:rPr>
        <w:t xml:space="preserve"> </w:t>
      </w:r>
      <w:r w:rsidRPr="001444C9">
        <w:rPr>
          <w:sz w:val="16"/>
        </w:rPr>
        <w:t>Homo Sacer</w:t>
      </w:r>
      <w:r w:rsidR="001444C9" w:rsidRPr="001444C9">
        <w:rPr>
          <w:sz w:val="16"/>
        </w:rPr>
        <w:t xml:space="preserve"> </w:t>
      </w:r>
      <w:r w:rsidRPr="001444C9">
        <w:rPr>
          <w:sz w:val="16"/>
        </w:rPr>
        <w:t>series that preceded and, some might say, prophesied the rise of exceptional or emergency governance measures worldwide (Agamben</w:t>
      </w:r>
      <w:r w:rsidR="001444C9" w:rsidRPr="001444C9">
        <w:rPr>
          <w:sz w:val="16"/>
        </w:rPr>
        <w:t xml:space="preserve"> </w:t>
      </w:r>
      <w:r w:rsidRPr="00ED7B4B">
        <w:t>1998</w:t>
      </w:r>
      <w:r w:rsidRPr="001444C9">
        <w:rPr>
          <w:sz w:val="16"/>
        </w:rPr>
        <w:t>,</w:t>
      </w:r>
      <w:r w:rsidR="001444C9" w:rsidRPr="001444C9">
        <w:rPr>
          <w:sz w:val="16"/>
        </w:rPr>
        <w:t xml:space="preserve"> </w:t>
      </w:r>
      <w:r w:rsidRPr="00ED7B4B">
        <w:t>2000</w:t>
      </w:r>
      <w:r w:rsidRPr="001444C9">
        <w:rPr>
          <w:sz w:val="16"/>
        </w:rPr>
        <w:t xml:space="preserve">). Similarly, </w:t>
      </w:r>
      <w:r w:rsidRPr="00464679">
        <w:rPr>
          <w:rStyle w:val="Emphasis"/>
        </w:rPr>
        <w:t>the response to Agamben’s coronavirus statements</w:t>
      </w:r>
      <w:r w:rsidRPr="001444C9">
        <w:rPr>
          <w:sz w:val="16"/>
        </w:rPr>
        <w:t xml:space="preserve"> as overly exaggerated only brings to mind a similarly incredulous reception of the claims in</w:t>
      </w:r>
      <w:r w:rsidR="001444C9" w:rsidRPr="001444C9">
        <w:rPr>
          <w:sz w:val="16"/>
        </w:rPr>
        <w:t xml:space="preserve"> </w:t>
      </w:r>
      <w:r w:rsidRPr="001444C9">
        <w:rPr>
          <w:sz w:val="16"/>
        </w:rPr>
        <w:t>Homo Sacer</w:t>
      </w:r>
      <w:r w:rsidR="001444C9" w:rsidRPr="001444C9">
        <w:rPr>
          <w:sz w:val="16"/>
        </w:rPr>
        <w:t xml:space="preserve"> </w:t>
      </w:r>
      <w:r w:rsidRPr="001444C9">
        <w:rPr>
          <w:sz w:val="16"/>
        </w:rPr>
        <w:t>about us all being ‘virtually</w:t>
      </w:r>
      <w:r w:rsidR="001444C9" w:rsidRPr="001444C9">
        <w:rPr>
          <w:sz w:val="16"/>
        </w:rPr>
        <w:t xml:space="preserve"> </w:t>
      </w:r>
      <w:r w:rsidRPr="001444C9">
        <w:rPr>
          <w:sz w:val="16"/>
        </w:rPr>
        <w:t>homines sacri’ and the camp as the ‘nomos of the modern’ (Agamben</w:t>
      </w:r>
      <w:r w:rsidR="001444C9" w:rsidRPr="001444C9">
        <w:rPr>
          <w:sz w:val="16"/>
        </w:rPr>
        <w:t xml:space="preserve"> </w:t>
      </w:r>
      <w:r w:rsidRPr="00ED7B4B">
        <w:t>1998</w:t>
      </w:r>
      <w:r w:rsidRPr="001444C9">
        <w:rPr>
          <w:sz w:val="16"/>
        </w:rPr>
        <w:t xml:space="preserve">, p. 155; 166), which </w:t>
      </w:r>
      <w:r w:rsidRPr="00464679">
        <w:rPr>
          <w:rStyle w:val="Emphasis"/>
        </w:rPr>
        <w:t>led to Agamben being accused of ‘jarringly disconcerting claims’</w:t>
      </w:r>
      <w:r w:rsidRPr="001444C9">
        <w:rPr>
          <w:sz w:val="16"/>
        </w:rPr>
        <w:t xml:space="preserve"> (La Capra</w:t>
      </w:r>
      <w:r w:rsidR="001444C9" w:rsidRPr="001444C9">
        <w:rPr>
          <w:sz w:val="16"/>
        </w:rPr>
        <w:t xml:space="preserve"> </w:t>
      </w:r>
      <w:r w:rsidRPr="00ED7B4B">
        <w:t>2007</w:t>
      </w:r>
      <w:r w:rsidRPr="001444C9">
        <w:rPr>
          <w:sz w:val="16"/>
        </w:rPr>
        <w:t>, p. 133), ‘wild statements’ (Laclau</w:t>
      </w:r>
      <w:r w:rsidR="001444C9" w:rsidRPr="001444C9">
        <w:rPr>
          <w:sz w:val="16"/>
        </w:rPr>
        <w:t xml:space="preserve"> </w:t>
      </w:r>
      <w:r w:rsidRPr="00ED7B4B">
        <w:t>2007</w:t>
      </w:r>
      <w:r w:rsidRPr="001444C9">
        <w:rPr>
          <w:sz w:val="16"/>
        </w:rPr>
        <w:t>, p. 22) and ‘unregulated decisions’ (Norris</w:t>
      </w:r>
      <w:r w:rsidR="001444C9" w:rsidRPr="001444C9">
        <w:rPr>
          <w:sz w:val="16"/>
        </w:rPr>
        <w:t xml:space="preserve"> </w:t>
      </w:r>
      <w:r w:rsidRPr="00ED7B4B">
        <w:t>2005</w:t>
      </w:r>
      <w:r w:rsidRPr="001444C9">
        <w:rPr>
          <w:sz w:val="16"/>
        </w:rPr>
        <w:t>, p. 273). It would thus be incorrect to read Agamben’s coronavirus statements as polemical exaggerations at odds with the measured tone of his more academic writings. Polemical exaggerations were abundant in the latter writings as well, which permits us to raise the question of whether this tendency towards hyperbole and exaggeration might not be an individual idiosyncrasy, but instead arises from the conceptual logic at work in Agamben’s political theory, particularly the relation between sovereign power and bare life</w:t>
      </w:r>
      <w:r w:rsidRPr="00464679">
        <w:rPr>
          <w:rStyle w:val="Emphasis"/>
        </w:rPr>
        <w:t>. In this article we shall therefore venture a</w:t>
      </w:r>
      <w:r w:rsidR="001444C9">
        <w:rPr>
          <w:rStyle w:val="Emphasis"/>
        </w:rPr>
        <w:t xml:space="preserve"> </w:t>
      </w:r>
      <w:r w:rsidRPr="00464679">
        <w:rPr>
          <w:rStyle w:val="Emphasis"/>
        </w:rPr>
        <w:t>critical reconstruction</w:t>
      </w:r>
      <w:r w:rsidR="001444C9">
        <w:rPr>
          <w:rStyle w:val="Emphasis"/>
        </w:rPr>
        <w:t xml:space="preserve"> </w:t>
      </w:r>
      <w:r w:rsidRPr="00464679">
        <w:rPr>
          <w:rStyle w:val="Emphasis"/>
        </w:rPr>
        <w:t>of this logic, drawing on both Agamben’s theoretical texts and his coronavirus commentary, in order to point out its problematic features and outline a pathway of the resolution of these problems from within the framework of the theory itself</w:t>
      </w:r>
      <w:r w:rsidRPr="001444C9">
        <w:rPr>
          <w:sz w:val="16"/>
        </w:rPr>
        <w:t xml:space="preserve">. We shall neither attempt to insulate Agamben’s political theory from his incidental commentary on current affairs nor infer from the problematic nature of this commentary the need to discard this theory as a whole, but rather use this commentary as an occasion for immanent criticism of the central tenets of the theory. Thus, while </w:t>
      </w:r>
      <w:r w:rsidRPr="00464679">
        <w:rPr>
          <w:rStyle w:val="Emphasis"/>
        </w:rPr>
        <w:t>we shall argue that Agamben’s articulation of the relation of sovereign power and bare life in</w:t>
      </w:r>
      <w:r w:rsidR="001444C9">
        <w:rPr>
          <w:rStyle w:val="Emphasis"/>
        </w:rPr>
        <w:t xml:space="preserve"> </w:t>
      </w:r>
      <w:r w:rsidRPr="00464679">
        <w:rPr>
          <w:rStyle w:val="Emphasis"/>
        </w:rPr>
        <w:t>Homo Sacer 1</w:t>
      </w:r>
      <w:r w:rsidR="001444C9">
        <w:rPr>
          <w:rStyle w:val="Emphasis"/>
        </w:rPr>
        <w:t xml:space="preserve"> </w:t>
      </w:r>
      <w:r w:rsidRPr="00464679">
        <w:rPr>
          <w:rStyle w:val="Emphasis"/>
        </w:rPr>
        <w:t>is fundamentally flawed</w:t>
      </w:r>
      <w:r w:rsidRPr="001444C9">
        <w:rPr>
          <w:sz w:val="16"/>
        </w:rPr>
        <w:t>, we shall also demonstrate how these flaws may be remedied with the help of Agamben’s own theoretical logic, particularly the idea of non-relation, which first appeared in</w:t>
      </w:r>
      <w:r w:rsidR="001444C9" w:rsidRPr="001444C9">
        <w:rPr>
          <w:sz w:val="16"/>
        </w:rPr>
        <w:t xml:space="preserve"> </w:t>
      </w:r>
      <w:r w:rsidRPr="001444C9">
        <w:rPr>
          <w:sz w:val="16"/>
        </w:rPr>
        <w:t>Homo Sacer 1</w:t>
      </w:r>
      <w:r w:rsidR="001444C9" w:rsidRPr="001444C9">
        <w:rPr>
          <w:sz w:val="16"/>
        </w:rPr>
        <w:t xml:space="preserve"> </w:t>
      </w:r>
      <w:r w:rsidRPr="001444C9">
        <w:rPr>
          <w:sz w:val="16"/>
        </w:rPr>
        <w:t>but is most fully elaborated in</w:t>
      </w:r>
      <w:r w:rsidR="001444C9" w:rsidRPr="001444C9">
        <w:rPr>
          <w:sz w:val="16"/>
        </w:rPr>
        <w:t xml:space="preserve"> </w:t>
      </w:r>
      <w:r w:rsidRPr="001444C9">
        <w:rPr>
          <w:sz w:val="16"/>
        </w:rPr>
        <w:t>The Use of Bodies, the final volume of the</w:t>
      </w:r>
      <w:r w:rsidR="001444C9" w:rsidRPr="001444C9">
        <w:rPr>
          <w:sz w:val="16"/>
        </w:rPr>
        <w:t xml:space="preserve"> </w:t>
      </w:r>
      <w:r w:rsidRPr="001444C9">
        <w:rPr>
          <w:sz w:val="16"/>
        </w:rPr>
        <w:t>Homo Sacer</w:t>
      </w:r>
      <w:r w:rsidR="001444C9" w:rsidRPr="001444C9">
        <w:rPr>
          <w:sz w:val="16"/>
        </w:rPr>
        <w:t xml:space="preserve"> </w:t>
      </w:r>
      <w:r w:rsidRPr="001444C9">
        <w:rPr>
          <w:sz w:val="16"/>
        </w:rPr>
        <w:t>series.Homo Sacer</w:t>
      </w:r>
      <w:r w:rsidR="001444C9" w:rsidRPr="001444C9">
        <w:rPr>
          <w:sz w:val="16"/>
        </w:rPr>
        <w:t xml:space="preserve"> </w:t>
      </w:r>
      <w:r w:rsidRPr="001444C9">
        <w:rPr>
          <w:sz w:val="16"/>
        </w:rPr>
        <w:t>famously begins with a forceful assertion of the relation between sovereign power and bare life: ‘The inclusion of bare life in the political realm constitutes the original—if concealed—nucleus of sovereign power. It can even be said that the production of a biopolitical body is the original activity of sovereign power’ (Agamben</w:t>
      </w:r>
      <w:r w:rsidR="001444C9" w:rsidRPr="001444C9">
        <w:rPr>
          <w:sz w:val="16"/>
        </w:rPr>
        <w:t xml:space="preserve"> </w:t>
      </w:r>
      <w:r w:rsidRPr="00ED7B4B">
        <w:t>1998</w:t>
      </w:r>
      <w:r w:rsidRPr="001444C9">
        <w:rPr>
          <w:sz w:val="16"/>
        </w:rPr>
        <w:t>, p. 6). By suspending the law in the state of exception, sovereign power is able to access and capture not merely some particular form of life but life as such. The entire trajectory of Western politics consists in the encounter of power devoid of all normative content with life devoid of its form. This is why for Agamben the paradigmatic space of modern politics, in which this trajectory culminates, is the camp: ‘Insofar as its inhabitants were stripped of every political status and wholly reduced to bare life, the camp was also the most absolute biopolitical space ever to have been realized, in which power confronts nothing but pure life, without any mediation.’ (</w:t>
      </w:r>
      <w:r w:rsidRPr="00ED7B4B">
        <w:t>1998</w:t>
      </w:r>
      <w:r w:rsidRPr="001444C9">
        <w:rPr>
          <w:sz w:val="16"/>
        </w:rPr>
        <w:t>, pp. 170–171) This conceptual structure forms the basis of Agamben’s critical response to the governance of the coronavirus pandemic. The pandemic is problematic insofar as it brings sovereign power and bare life ever closer together. On the one hand, the introduction of the state of emergency in Italy and many other European countries has reduced the exercise of power to its pure form of sovereignty, revealing the dependence of the law on its apparent opposite: We have been accustomed for some time to the ill-advised use of emergency degrees through which executive power effectively replaces legislative power, abolishing the separation-of-powers principle that democracy is defined by. In this case, however, all limits have been overstepped: it seems that the words pronounced by the Prime Minister and by the head of the Civil Protection Department have the immediate validity of law (as was once said of the words of the</w:t>
      </w:r>
      <w:r w:rsidR="001444C9" w:rsidRPr="001444C9">
        <w:rPr>
          <w:sz w:val="16"/>
        </w:rPr>
        <w:t xml:space="preserve"> </w:t>
      </w:r>
      <w:r w:rsidRPr="001444C9">
        <w:rPr>
          <w:sz w:val="16"/>
        </w:rPr>
        <w:t>Führer. (Agamben</w:t>
      </w:r>
      <w:r w:rsidR="001444C9" w:rsidRPr="001444C9">
        <w:rPr>
          <w:sz w:val="16"/>
        </w:rPr>
        <w:t xml:space="preserve"> </w:t>
      </w:r>
      <w:r w:rsidRPr="00ED7B4B">
        <w:t>2021</w:t>
      </w:r>
      <w:r w:rsidRPr="001444C9">
        <w:rPr>
          <w:sz w:val="16"/>
        </w:rPr>
        <w:t>, p. 36) On the other hand, the ascent of the coronavirus to the top of the political agenda has reduced political life to mere ‘survival’ (Agamben</w:t>
      </w:r>
      <w:r w:rsidR="001444C9" w:rsidRPr="001444C9">
        <w:rPr>
          <w:sz w:val="16"/>
        </w:rPr>
        <w:t xml:space="preserve"> </w:t>
      </w:r>
      <w:r w:rsidRPr="00ED7B4B">
        <w:t>1999</w:t>
      </w:r>
      <w:r w:rsidRPr="001444C9">
        <w:rPr>
          <w:sz w:val="16"/>
        </w:rPr>
        <w:t>, pp. 132–135), as good life has been sacrificed for the protection of the bare life that sustains it. ‘[Bare] life, and the fear of losing it, is not something that unites people; rather, it blinds and separates them. What are human relationships becoming in a country that has resigned itself to the idea of living like this for the foreseeable future? And what is a society that values nothing more than survival?’ (Agamben</w:t>
      </w:r>
      <w:r w:rsidR="001444C9" w:rsidRPr="001444C9">
        <w:rPr>
          <w:sz w:val="16"/>
        </w:rPr>
        <w:t xml:space="preserve"> </w:t>
      </w:r>
      <w:r w:rsidRPr="00ED7B4B">
        <w:t>2021</w:t>
      </w:r>
      <w:r w:rsidRPr="001444C9">
        <w:rPr>
          <w:sz w:val="16"/>
        </w:rPr>
        <w:t>, p. 18). It is as if Agamben’s theory, initially developed in the aftermath of the end of the Cold War, has finally been fully vindicated: what we observe globally is the reduction of politics to exceptional sovereign government of life stripped of its form and reduced to bare survival. From this perspective, even relatively innocuous measures, from compulsory face masks in public places to the shift to online education, exemplify the far more ominous tendency towards the articulation of the law devoid of content with the life devoid of form, whose paradigmatic site is the camp and whose exemplary figure is</w:t>
      </w:r>
      <w:r w:rsidR="001444C9" w:rsidRPr="001444C9">
        <w:rPr>
          <w:sz w:val="16"/>
        </w:rPr>
        <w:t xml:space="preserve"> </w:t>
      </w:r>
      <w:r w:rsidRPr="001444C9">
        <w:rPr>
          <w:sz w:val="16"/>
        </w:rPr>
        <w:t>homo sacer. This is why Agamben is able to argue that a ‘country that decides to renounce its face, to cover with masks the faces of its citizens everywhere’ has ‘purged itself of any political dimension’ (</w:t>
      </w:r>
      <w:r w:rsidRPr="00ED7B4B">
        <w:t>2021</w:t>
      </w:r>
      <w:r w:rsidRPr="001444C9">
        <w:rPr>
          <w:sz w:val="16"/>
        </w:rPr>
        <w:t>, p. 87) or that ‘[professors] who agree to subject themselves to the new online dictatorship and to hold all their classes remotely</w:t>
      </w:r>
      <w:r w:rsidR="001444C9" w:rsidRPr="001444C9">
        <w:rPr>
          <w:sz w:val="16"/>
        </w:rPr>
        <w:t xml:space="preserve"> </w:t>
      </w:r>
      <w:r w:rsidRPr="001444C9">
        <w:rPr>
          <w:sz w:val="16"/>
        </w:rPr>
        <w:t>are the exact equivalent of those university professors who, in 1931, swore allegiance to the Fascist regime’ (2001, p. 74).</w:t>
      </w:r>
      <w:r w:rsidR="001444C9" w:rsidRPr="001444C9">
        <w:rPr>
          <w:sz w:val="16"/>
        </w:rPr>
        <w:t xml:space="preserve"> </w:t>
      </w:r>
      <w:r w:rsidRPr="00464679">
        <w:rPr>
          <w:rStyle w:val="Emphasis"/>
        </w:rPr>
        <w:t>Rather than simply dismiss these admittedly preposterous statements as exaggerations, in this article we shall pose the question of whether the conceptual logic at work in them can be sustained as such, even in a more moderate version. We shall argue that the articulation of sovereign power and bare life, first posited in</w:t>
      </w:r>
      <w:r w:rsidR="001444C9">
        <w:rPr>
          <w:rStyle w:val="Emphasis"/>
        </w:rPr>
        <w:t xml:space="preserve"> </w:t>
      </w:r>
      <w:r w:rsidRPr="00464679">
        <w:rPr>
          <w:rStyle w:val="Emphasis"/>
        </w:rPr>
        <w:t>Homo Sacer 1</w:t>
      </w:r>
      <w:r w:rsidR="001444C9">
        <w:rPr>
          <w:rStyle w:val="Emphasis"/>
        </w:rPr>
        <w:t xml:space="preserve"> </w:t>
      </w:r>
      <w:r w:rsidRPr="00464679">
        <w:rPr>
          <w:rStyle w:val="Emphasis"/>
        </w:rPr>
        <w:t>and reaffirmed in</w:t>
      </w:r>
      <w:r w:rsidR="001444C9">
        <w:rPr>
          <w:rStyle w:val="Emphasis"/>
        </w:rPr>
        <w:t xml:space="preserve"> </w:t>
      </w:r>
      <w:r w:rsidRPr="00464679">
        <w:rPr>
          <w:rStyle w:val="Emphasis"/>
        </w:rPr>
        <w:t>Where Are We Now?, is problematic due to the belonging of the two concepts to different planes, respectively empirical and transcendental.</w:t>
      </w:r>
      <w:r w:rsidRPr="001444C9">
        <w:rPr>
          <w:sz w:val="16"/>
        </w:rPr>
        <w:t xml:space="preserve"> It is only by extending their field of application beyond these planes that Agamben is able to conceive of their articulation. In the following section we shall demonstrate how his account of the sovereign state of exception collapses a plurality of empirical states of emergency into a zone of indistinction between different exceptional states and the normal state and then elevates this very indistinction to the transcendental condition of intelligibility of politics as such. In the third section we shall analyse the inverse move of recasting bare life, originally posited as the transcendental condition of possibility of positive forms of life, as an empirical figure, whose sole form is the absence of form. In the final section </w:t>
      </w:r>
      <w:r w:rsidRPr="00464679">
        <w:rPr>
          <w:rStyle w:val="Emphasis"/>
        </w:rPr>
        <w:t>we shall argue that the resulting articulation of the empirical and the transcendental, whose concrete exemplar is</w:t>
      </w:r>
      <w:r w:rsidR="001444C9">
        <w:rPr>
          <w:rStyle w:val="Emphasis"/>
        </w:rPr>
        <w:t xml:space="preserve"> </w:t>
      </w:r>
      <w:r w:rsidRPr="00464679">
        <w:rPr>
          <w:rStyle w:val="Emphasis"/>
        </w:rPr>
        <w:t xml:space="preserve">homo sacer, is fundamentally flawed insofar as it establishes as the inescapable horizon of Western politics the relation that appears highly dubious and contrived. </w:t>
      </w:r>
      <w:r w:rsidRPr="001444C9">
        <w:rPr>
          <w:sz w:val="16"/>
        </w:rPr>
        <w:t>While this criticism does target the central tenet of the first volume of</w:t>
      </w:r>
      <w:r w:rsidR="001444C9" w:rsidRPr="001444C9">
        <w:rPr>
          <w:sz w:val="16"/>
        </w:rPr>
        <w:t xml:space="preserve"> </w:t>
      </w:r>
      <w:r w:rsidRPr="001444C9">
        <w:rPr>
          <w:sz w:val="16"/>
        </w:rPr>
        <w:t>Homo Sacer, it does not extend to the entirety of the</w:t>
      </w:r>
      <w:r w:rsidR="001444C9" w:rsidRPr="001444C9">
        <w:rPr>
          <w:sz w:val="16"/>
        </w:rPr>
        <w:t xml:space="preserve"> </w:t>
      </w:r>
      <w:r w:rsidRPr="001444C9">
        <w:rPr>
          <w:sz w:val="16"/>
        </w:rPr>
        <w:t>Homo Sacer</w:t>
      </w:r>
      <w:r w:rsidR="001444C9" w:rsidRPr="001444C9">
        <w:rPr>
          <w:sz w:val="16"/>
        </w:rPr>
        <w:t xml:space="preserve"> </w:t>
      </w:r>
      <w:r w:rsidRPr="001444C9">
        <w:rPr>
          <w:sz w:val="16"/>
        </w:rPr>
        <w:t>series or Agamben’s wider project, which instead provides us with conceptual resources for an alternative approach that would highlight</w:t>
      </w:r>
      <w:r w:rsidR="001444C9" w:rsidRPr="001444C9">
        <w:rPr>
          <w:sz w:val="16"/>
        </w:rPr>
        <w:t xml:space="preserve"> </w:t>
      </w:r>
      <w:r w:rsidRPr="001444C9">
        <w:rPr>
          <w:sz w:val="16"/>
        </w:rPr>
        <w:t>non-relation</w:t>
      </w:r>
      <w:r w:rsidR="001444C9" w:rsidRPr="001444C9">
        <w:rPr>
          <w:sz w:val="16"/>
        </w:rPr>
        <w:t xml:space="preserve"> </w:t>
      </w:r>
      <w:r w:rsidRPr="001444C9">
        <w:rPr>
          <w:sz w:val="16"/>
        </w:rPr>
        <w:t>between sovereign power and bare life—a notion that has remained rather obscure in Agamben’s thought (see McLoughlin</w:t>
      </w:r>
      <w:r w:rsidR="001444C9" w:rsidRPr="001444C9">
        <w:rPr>
          <w:sz w:val="16"/>
        </w:rPr>
        <w:t xml:space="preserve"> </w:t>
      </w:r>
      <w:r w:rsidRPr="00ED7B4B">
        <w:t>2009</w:t>
      </w:r>
      <w:r w:rsidRPr="001444C9">
        <w:rPr>
          <w:sz w:val="16"/>
        </w:rPr>
        <w:t>).</w:t>
      </w:r>
    </w:p>
    <w:p w14:paraId="78DD90E3" w14:textId="57E8383C" w:rsidR="00110AB5" w:rsidRDefault="00110AB5" w:rsidP="00110AB5">
      <w:pPr>
        <w:pStyle w:val="Heading3"/>
      </w:pPr>
      <w:r>
        <w:t>No Impact – Biopolitics</w:t>
      </w:r>
    </w:p>
    <w:p w14:paraId="440C0C32" w14:textId="77777777" w:rsidR="00110AB5" w:rsidRPr="00377A59" w:rsidRDefault="00110AB5" w:rsidP="00110AB5">
      <w:pPr>
        <w:pStyle w:val="Heading4"/>
        <w:rPr>
          <w:rStyle w:val="Style13ptBold"/>
          <w:b/>
        </w:rPr>
      </w:pPr>
      <w:r>
        <w:rPr>
          <w:rStyle w:val="Style13ptBold"/>
          <w:b/>
        </w:rPr>
        <w:t xml:space="preserve">Societal changes are </w:t>
      </w:r>
      <w:r w:rsidRPr="00377A59">
        <w:rPr>
          <w:rStyle w:val="Style13ptBold"/>
          <w:b/>
        </w:rPr>
        <w:t>impossible</w:t>
      </w:r>
      <w:r>
        <w:rPr>
          <w:rStyle w:val="Style13ptBold"/>
          <w:b/>
        </w:rPr>
        <w:t xml:space="preserve"> – their critique ignores how governments act </w:t>
      </w:r>
      <w:r w:rsidRPr="00377A59">
        <w:rPr>
          <w:rStyle w:val="Style13ptBold"/>
          <w:b/>
        </w:rPr>
        <w:t>rationally</w:t>
      </w:r>
      <w:r>
        <w:rPr>
          <w:rStyle w:val="Style13ptBold"/>
          <w:b/>
        </w:rPr>
        <w:t xml:space="preserve">, and provide </w:t>
      </w:r>
      <w:r w:rsidRPr="00377A59">
        <w:rPr>
          <w:rStyle w:val="Style13ptBold"/>
          <w:b/>
        </w:rPr>
        <w:t>security</w:t>
      </w:r>
      <w:r>
        <w:rPr>
          <w:rStyle w:val="Style13ptBold"/>
          <w:b/>
        </w:rPr>
        <w:t xml:space="preserve"> while assuaging </w:t>
      </w:r>
      <w:r w:rsidRPr="00377A59">
        <w:rPr>
          <w:rStyle w:val="Style13ptBold"/>
          <w:b/>
        </w:rPr>
        <w:t>anxiety</w:t>
      </w:r>
      <w:r>
        <w:rPr>
          <w:rStyle w:val="Style13ptBold"/>
          <w:b/>
        </w:rPr>
        <w:t xml:space="preserve"> – there is </w:t>
      </w:r>
      <w:r w:rsidRPr="00377A59">
        <w:rPr>
          <w:rStyle w:val="Style13ptBold"/>
          <w:b/>
        </w:rPr>
        <w:t>no impact</w:t>
      </w:r>
      <w:r>
        <w:rPr>
          <w:rStyle w:val="Style13ptBold"/>
          <w:b/>
        </w:rPr>
        <w:t xml:space="preserve"> to biopolitics</w:t>
      </w:r>
    </w:p>
    <w:p w14:paraId="3A6577F8" w14:textId="452C8BCE" w:rsidR="00110AB5" w:rsidRPr="001444C9" w:rsidRDefault="00110AB5" w:rsidP="00110AB5">
      <w:pPr>
        <w:rPr>
          <w:rStyle w:val="Style13ptBold"/>
          <w:b w:val="0"/>
          <w:sz w:val="22"/>
        </w:rPr>
      </w:pPr>
      <w:r>
        <w:rPr>
          <w:rStyle w:val="Style13ptBold"/>
        </w:rPr>
        <w:t xml:space="preserve">Parry 05 </w:t>
      </w:r>
      <w:r w:rsidRPr="001444C9">
        <w:rPr>
          <w:rStyle w:val="Style13ptBold"/>
          <w:b w:val="0"/>
          <w:sz w:val="22"/>
        </w:rPr>
        <w:t>(John T. Parry - Associate Dean of Faculty &amp; Edward Brunet Professor of Law Lewis &amp; Clark Law School, “</w:t>
      </w:r>
      <w:r w:rsidRPr="001444C9">
        <w:rPr>
          <w:bCs/>
        </w:rPr>
        <w:t xml:space="preserve">“SOCIETY MUST BE [REGULATED]”: BIOPOLITICS AND THE COMMERCE CLAUSE IN GONZALES V. RAICH”, Lewis and Clark Law Review, 6 December 2005, </w:t>
      </w:r>
      <w:r w:rsidRPr="00ED7B4B">
        <w:rPr>
          <w:sz w:val="26"/>
        </w:rPr>
        <w:t>https://law.lclark.edu/live/files/9655-lcb94parrypdf</w:t>
      </w:r>
      <w:r w:rsidRPr="001444C9">
        <w:rPr>
          <w:bCs/>
        </w:rPr>
        <w:t>, MG)</w:t>
      </w:r>
    </w:p>
    <w:p w14:paraId="77FD1B45" w14:textId="46537FF9" w:rsidR="00110AB5" w:rsidRPr="001444C9" w:rsidRDefault="00110AB5" w:rsidP="00110AB5">
      <w:pPr>
        <w:rPr>
          <w:sz w:val="16"/>
        </w:rPr>
      </w:pPr>
      <w:r w:rsidRPr="00377A59">
        <w:rPr>
          <w:u w:val="single"/>
        </w:rPr>
        <w:t xml:space="preserve">That said, I want to close by suggesting that biopolitics, while perhaps not necessarily good, is at </w:t>
      </w:r>
      <w:r w:rsidRPr="00377A59">
        <w:rPr>
          <w:b/>
          <w:bCs/>
          <w:u w:val="single"/>
        </w:rPr>
        <w:t>least not wholly bad</w:t>
      </w:r>
      <w:r w:rsidRPr="00377A59">
        <w:rPr>
          <w:u w:val="single"/>
        </w:rPr>
        <w:t>. Absent realistic alternatives, this claim is certainly worth considering. Foucault, for example, never charted a way out of biopolitics beyond developing an individual aesthetic of selfdiscipline and regulation—the “care of the self.”94</w:t>
      </w:r>
      <w:r w:rsidRPr="001444C9">
        <w:rPr>
          <w:sz w:val="16"/>
        </w:rPr>
        <w:t xml:space="preserve"> </w:t>
      </w:r>
      <w:r w:rsidRPr="001444C9">
        <w:rPr>
          <w:sz w:val="16"/>
          <w:szCs w:val="16"/>
        </w:rPr>
        <w:t>Other writers speak of achieving something like a “new politics,” which usually means some combination of personal freedom that includes the substance—but often not the legal baggage—of individual human rights, combined with an ideal of community that fits uneasily with the ideal of personal freedom (thus the “politics,” which are likely to be anything but new), as well as a more egalitarian economic arrangement and the social safety net of the modern welfare state, but without the modern state itself.</w:t>
      </w:r>
      <w:r w:rsidRPr="001444C9">
        <w:rPr>
          <w:sz w:val="16"/>
        </w:rPr>
        <w:t xml:space="preserve"> </w:t>
      </w:r>
      <w:r w:rsidRPr="00377A59">
        <w:rPr>
          <w:u w:val="single"/>
        </w:rPr>
        <w:t xml:space="preserve">Even assuming this vision is desirable, </w:t>
      </w:r>
      <w:r w:rsidRPr="00377A59">
        <w:rPr>
          <w:b/>
          <w:bCs/>
          <w:u w:val="single"/>
        </w:rPr>
        <w:t>no one has any practical idea how to make it happen</w:t>
      </w:r>
      <w:r w:rsidRPr="00377A59">
        <w:rPr>
          <w:u w:val="single"/>
        </w:rPr>
        <w:t xml:space="preserve">.95 My basic assertions are that the ills laid at the feet of biopolitics are not entirely its fault and that they are in any event the costs of “progress.” Consider, first, the charges. Critics point out that in the modern, centralized, biopolitical state, our individuality is suppressed to the larger goal of managing the population. As a result, we become detached and alienated, even as we are disciplined and regulated. At best we can resort to coping strategies, but </w:t>
      </w:r>
      <w:r w:rsidRPr="00377A59">
        <w:rPr>
          <w:b/>
          <w:bCs/>
          <w:u w:val="single"/>
        </w:rPr>
        <w:t>larger transformation of our social environment is impossible</w:t>
      </w:r>
      <w:r w:rsidRPr="00377A59">
        <w:rPr>
          <w:u w:val="single"/>
        </w:rPr>
        <w:t>.96The flaw in this diagnosis is that it treats the alienated individual as problematic, as if there were an acontextual, dehistoricized thing known as “an individual” that is capable of being alienated or not, with the result that we should try to make it less, rather than more, alienated</w:t>
      </w:r>
      <w:r w:rsidRPr="00377A59">
        <w:rPr>
          <w:sz w:val="16"/>
          <w:szCs w:val="16"/>
          <w:u w:val="single"/>
        </w:rPr>
        <w:t>.</w:t>
      </w:r>
      <w:r w:rsidRPr="001444C9">
        <w:rPr>
          <w:sz w:val="16"/>
          <w:szCs w:val="16"/>
        </w:rPr>
        <w:t xml:space="preserve"> Far more likely is that the idea of the individual developed in the modern period along with the modern state and that alienation is part of what defines an individual.</w:t>
      </w:r>
      <w:r w:rsidRPr="001444C9">
        <w:rPr>
          <w:sz w:val="16"/>
        </w:rPr>
        <w:t xml:space="preserve"> </w:t>
      </w:r>
      <w:r w:rsidRPr="00377A59">
        <w:rPr>
          <w:u w:val="single"/>
        </w:rPr>
        <w:t xml:space="preserve">To the extent the “problem” of the alienated individual has significance in the contemporary world, in other words, it is a direct consequence of the enlightenment and can </w:t>
      </w:r>
      <w:r w:rsidRPr="00377A59">
        <w:rPr>
          <w:b/>
          <w:bCs/>
          <w:u w:val="single"/>
        </w:rPr>
        <w:t>only be solved through biopolitics</w:t>
      </w:r>
      <w:r w:rsidRPr="00377A59">
        <w:rPr>
          <w:u w:val="single"/>
        </w:rPr>
        <w:t>.</w:t>
      </w:r>
      <w:r w:rsidRPr="001444C9">
        <w:rPr>
          <w:sz w:val="16"/>
        </w:rPr>
        <w:t xml:space="preserve"> </w:t>
      </w:r>
      <w:r w:rsidRPr="001444C9">
        <w:rPr>
          <w:sz w:val="16"/>
          <w:szCs w:val="16"/>
        </w:rPr>
        <w:t>Indeed, biopolitics simply reflects the enlightenment project of promoting reason in place of “superstition” and arbitrary power.</w:t>
      </w:r>
      <w:r w:rsidRPr="00377A59">
        <w:rPr>
          <w:u w:val="single"/>
        </w:rPr>
        <w:t xml:space="preserve"> Social structures have become rationalized, so that governments are more likely to operate by </w:t>
      </w:r>
      <w:r w:rsidRPr="00377A59">
        <w:rPr>
          <w:b/>
          <w:bCs/>
          <w:u w:val="single"/>
        </w:rPr>
        <w:t>articulated policy instead of fiat</w:t>
      </w:r>
      <w:r w:rsidRPr="00377A59">
        <w:rPr>
          <w:u w:val="single"/>
        </w:rPr>
        <w:t xml:space="preserve">, the rule of law instead of whim, and </w:t>
      </w:r>
      <w:r w:rsidRPr="00377A59">
        <w:rPr>
          <w:b/>
          <w:bCs/>
          <w:u w:val="single"/>
        </w:rPr>
        <w:t>democracy instead of</w:t>
      </w:r>
      <w:r w:rsidRPr="00377A59">
        <w:rPr>
          <w:u w:val="single"/>
        </w:rPr>
        <w:t xml:space="preserve"> hereditary rule or </w:t>
      </w:r>
      <w:r w:rsidRPr="00377A59">
        <w:rPr>
          <w:b/>
          <w:bCs/>
          <w:u w:val="single"/>
        </w:rPr>
        <w:t>warlordism</w:t>
      </w:r>
      <w:r w:rsidRPr="00377A59">
        <w:rPr>
          <w:u w:val="single"/>
        </w:rPr>
        <w:t xml:space="preserve">. The creation of the individual—a rational, rights-bearing but also alienated entity—is critical to all of these developments. Importantly, under this account, these changes may not be liberating in any objective sense, because the freedoms they create come with real costs—the costs of being free in this way as well as the consequences of being part of a power structure in which these particular freedoms are defined, managed, and subject to suspension. Still, this process leads not only to centralization and state violence but also to rights that channel the exercise of state power, to pervasive regulation of our lives and environment but also to a significant amount of </w:t>
      </w:r>
      <w:r w:rsidRPr="00377A59">
        <w:rPr>
          <w:b/>
          <w:bCs/>
          <w:u w:val="single"/>
        </w:rPr>
        <w:t>predictability and security for many people</w:t>
      </w:r>
      <w:r w:rsidRPr="00377A59">
        <w:rPr>
          <w:u w:val="single"/>
        </w:rPr>
        <w:t xml:space="preserve">. Our modern anxiety can be imperfectly </w:t>
      </w:r>
      <w:r w:rsidRPr="00377A59">
        <w:rPr>
          <w:b/>
          <w:bCs/>
          <w:u w:val="single"/>
        </w:rPr>
        <w:t>assuaged</w:t>
      </w:r>
      <w:r w:rsidRPr="00377A59">
        <w:rPr>
          <w:u w:val="single"/>
        </w:rPr>
        <w:t xml:space="preserve"> by the comforts that flow from management and technology, and there is no reason to believe we are any less happy than people were in the past—although neither is it clear that we are any happier. </w:t>
      </w:r>
    </w:p>
    <w:p w14:paraId="14F8C9A5" w14:textId="72653E40" w:rsidR="00110AB5" w:rsidRDefault="00110AB5" w:rsidP="00A27B11">
      <w:pPr>
        <w:pStyle w:val="Heading3"/>
      </w:pPr>
      <w:r>
        <w:t>No Impact – Sovereign</w:t>
      </w:r>
    </w:p>
    <w:p w14:paraId="1A7D0958" w14:textId="77777777" w:rsidR="00110AB5" w:rsidRPr="000B6C19" w:rsidRDefault="00110AB5" w:rsidP="00110AB5">
      <w:pPr>
        <w:pStyle w:val="Heading4"/>
        <w:rPr>
          <w:rStyle w:val="Style13ptBold"/>
          <w:b/>
        </w:rPr>
      </w:pPr>
      <w:r>
        <w:rPr>
          <w:rStyle w:val="Style13ptBold"/>
          <w:b/>
        </w:rPr>
        <w:t xml:space="preserve">Democracy changes the sovereign from the </w:t>
      </w:r>
      <w:r w:rsidRPr="000B6C19">
        <w:rPr>
          <w:rStyle w:val="Style13ptBold"/>
          <w:b/>
        </w:rPr>
        <w:t>executioner</w:t>
      </w:r>
      <w:r>
        <w:rPr>
          <w:rStyle w:val="Style13ptBold"/>
          <w:b/>
        </w:rPr>
        <w:t xml:space="preserve"> to the </w:t>
      </w:r>
      <w:r w:rsidRPr="000B6C19">
        <w:rPr>
          <w:rStyle w:val="Style13ptBold"/>
          <w:b/>
        </w:rPr>
        <w:t>professor</w:t>
      </w:r>
      <w:r>
        <w:rPr>
          <w:rStyle w:val="Style13ptBold"/>
          <w:b/>
        </w:rPr>
        <w:t xml:space="preserve"> – failure to account for democracy </w:t>
      </w:r>
      <w:r w:rsidRPr="000B6C19">
        <w:rPr>
          <w:rStyle w:val="Style13ptBold"/>
          <w:b/>
        </w:rPr>
        <w:t>undermine</w:t>
      </w:r>
      <w:r>
        <w:rPr>
          <w:rStyle w:val="Style13ptBold"/>
          <w:b/>
        </w:rPr>
        <w:t xml:space="preserve"> it and guarantee the state goes back into the </w:t>
      </w:r>
      <w:r w:rsidRPr="000B6C19">
        <w:rPr>
          <w:rStyle w:val="Style13ptBold"/>
          <w:b/>
        </w:rPr>
        <w:t>business of killing</w:t>
      </w:r>
    </w:p>
    <w:p w14:paraId="49DC3508" w14:textId="218D4F7E" w:rsidR="00110AB5" w:rsidRPr="001444C9" w:rsidRDefault="00110AB5" w:rsidP="00110AB5">
      <w:pPr>
        <w:rPr>
          <w:rStyle w:val="Style13ptBold"/>
          <w:b w:val="0"/>
          <w:bCs w:val="0"/>
          <w:sz w:val="22"/>
        </w:rPr>
      </w:pPr>
      <w:r>
        <w:rPr>
          <w:rStyle w:val="Style13ptBold"/>
        </w:rPr>
        <w:t xml:space="preserve">Colatrella 11 </w:t>
      </w:r>
      <w:r w:rsidRPr="001444C9">
        <w:rPr>
          <w:rStyle w:val="Style13ptBold"/>
          <w:b w:val="0"/>
          <w:sz w:val="22"/>
        </w:rPr>
        <w:t xml:space="preserve">(Steven Colatrella - </w:t>
      </w:r>
      <w:r w:rsidRPr="001444C9">
        <w:rPr>
          <w:bCs/>
        </w:rPr>
        <w:t xml:space="preserve">teaches Government for the University of Maryland University College, “Nothing Exceptional: Against Agamben”, University of Maryland University College, 2011, </w:t>
      </w:r>
      <w:r w:rsidRPr="00ED7B4B">
        <w:rPr>
          <w:sz w:val="26"/>
        </w:rPr>
        <w:t>http://www.jceps.com/wp-content/uploads/PDFs/09-1-05.pdf</w:t>
      </w:r>
      <w:r w:rsidRPr="001444C9">
        <w:rPr>
          <w:bCs/>
        </w:rPr>
        <w:t>, MG)</w:t>
      </w:r>
    </w:p>
    <w:p w14:paraId="1B40A816" w14:textId="7E274DDC" w:rsidR="00110AB5" w:rsidRPr="001444C9" w:rsidRDefault="00110AB5" w:rsidP="00110AB5">
      <w:pPr>
        <w:rPr>
          <w:sz w:val="16"/>
        </w:rPr>
      </w:pPr>
      <w:r w:rsidRPr="000B6C19">
        <w:rPr>
          <w:u w:val="single"/>
        </w:rPr>
        <w:t>The democratic movements have broken down the sterile and false separation between the oikos and the polis argued for by Hannah Arendt40, and the similar separations between everyday life and social reproduction and public life, between zoe and bios</w:t>
      </w:r>
      <w:r w:rsidRPr="001444C9">
        <w:rPr>
          <w:sz w:val="16"/>
        </w:rPr>
        <w:t xml:space="preserve">. </w:t>
      </w:r>
      <w:r w:rsidRPr="001444C9">
        <w:rPr>
          <w:sz w:val="16"/>
          <w:szCs w:val="16"/>
        </w:rPr>
        <w:t>This is not by chance: slave plantations were private homes; the family enterprise studied by Marx was considered virtually an extension of the owners’ household; the needs of working families for subsistence or health care, or the infant mortality rate, unwanted pregnancies and their impact on women’s lives and the mortality rate of women in childbirth were all considered private affairs, not public or political ones.</w:t>
      </w:r>
      <w:r w:rsidRPr="001444C9">
        <w:rPr>
          <w:sz w:val="16"/>
        </w:rPr>
        <w:t xml:space="preserve"> </w:t>
      </w:r>
      <w:r w:rsidRPr="000B6C19">
        <w:rPr>
          <w:b/>
          <w:bCs/>
          <w:u w:val="single"/>
        </w:rPr>
        <w:t>It was the accomplishment of</w:t>
      </w:r>
      <w:r w:rsidRPr="000B6C19">
        <w:rPr>
          <w:u w:val="single"/>
        </w:rPr>
        <w:t xml:space="preserve"> the modern workers and women’s movements, of </w:t>
      </w:r>
      <w:r w:rsidRPr="000B6C19">
        <w:rPr>
          <w:b/>
          <w:bCs/>
          <w:u w:val="single"/>
        </w:rPr>
        <w:t>modern democracy</w:t>
      </w:r>
      <w:r w:rsidRPr="000B6C19">
        <w:rPr>
          <w:u w:val="single"/>
        </w:rPr>
        <w:t xml:space="preserve">, to change this state of affairs. Agamben sneeringly dismisses, indeed scarily demonizes this accomplishment as “biopolitics”: </w:t>
      </w:r>
      <w:r w:rsidRPr="000B6C19">
        <w:rPr>
          <w:sz w:val="16"/>
          <w:szCs w:val="16"/>
          <w:u w:val="single"/>
        </w:rPr>
        <w:t>What</w:t>
      </w:r>
      <w:r w:rsidRPr="001444C9">
        <w:rPr>
          <w:sz w:val="16"/>
          <w:szCs w:val="16"/>
        </w:rPr>
        <w:t xml:space="preserve"> comes to light in order to be exposed apud Westminster is, once again, the body of homo sacer, which is to say, bare life. This is modern democracy’s strength, and at the same time, its inner contradiction:</w:t>
      </w:r>
      <w:r w:rsidRPr="001444C9">
        <w:rPr>
          <w:sz w:val="16"/>
        </w:rPr>
        <w:t xml:space="preserve"> </w:t>
      </w:r>
      <w:r w:rsidRPr="000B6C19">
        <w:rPr>
          <w:b/>
          <w:bCs/>
          <w:u w:val="single"/>
        </w:rPr>
        <w:t>modern democracy does not abolish sacred life</w:t>
      </w:r>
      <w:r w:rsidRPr="000B6C19">
        <w:rPr>
          <w:u w:val="single"/>
        </w:rPr>
        <w:t xml:space="preserve"> but rather shatters it and disseminates it into every individual body, making it into </w:t>
      </w:r>
      <w:r w:rsidRPr="000B6C19">
        <w:rPr>
          <w:b/>
          <w:bCs/>
          <w:u w:val="single"/>
        </w:rPr>
        <w:t>what is at stake</w:t>
      </w:r>
      <w:r w:rsidRPr="000B6C19">
        <w:rPr>
          <w:u w:val="single"/>
        </w:rPr>
        <w:t xml:space="preserve"> in political conflict</w:t>
      </w:r>
      <w:r w:rsidRPr="001444C9">
        <w:rPr>
          <w:sz w:val="16"/>
        </w:rPr>
        <w:t xml:space="preserve">. </w:t>
      </w:r>
      <w:r w:rsidRPr="001444C9">
        <w:rPr>
          <w:sz w:val="16"/>
          <w:szCs w:val="16"/>
        </w:rPr>
        <w:t xml:space="preserve">And the root of modern democracy’s secret biopolitical calling lies here: he who will later appear as the bearer of rights, and according to a curious oxymoron, as the new sovereign subject…can only be constituted as such through the repetition of the sovereign exception and the isolation of corpus, bare life, in himself. </w:t>
      </w:r>
      <w:r w:rsidRPr="000B6C19">
        <w:rPr>
          <w:u w:val="single"/>
        </w:rPr>
        <w:t>If it is true that law needs a body in order to be in force, and if one can speak, in this sense, of “law’s desire to have a body”, democracy responds to this desire by com</w:t>
      </w:r>
      <w:r w:rsidRPr="000B6C19">
        <w:rPr>
          <w:b/>
          <w:bCs/>
          <w:u w:val="single"/>
        </w:rPr>
        <w:t>pelling law to assume the care of this body</w:t>
      </w:r>
      <w:r w:rsidRPr="000B6C19">
        <w:rPr>
          <w:u w:val="single"/>
        </w:rPr>
        <w:t>.</w:t>
      </w:r>
      <w:r w:rsidRPr="001444C9">
        <w:rPr>
          <w:sz w:val="16"/>
          <w:szCs w:val="16"/>
        </w:rPr>
        <w:t>41Agamben goes on to argue, incredibly, that the very right of habeas corpus by requiring the sheriff to exhibit the body of the accused undermines the liberty of the accused, an interpretation unique in the thousand-year history of habeas corpus rights whose defense has quite rightly underpinned many oppositions to Bush administration tactics in the War on Terror, and whose history has recently been provided a radical defense and materialist interpretation by Linebaugh already cited.</w:t>
      </w:r>
      <w:r w:rsidRPr="001444C9">
        <w:rPr>
          <w:sz w:val="16"/>
        </w:rPr>
        <w:t xml:space="preserve"> </w:t>
      </w:r>
      <w:r w:rsidRPr="000B6C19">
        <w:rPr>
          <w:u w:val="single"/>
        </w:rPr>
        <w:t xml:space="preserve">The long process of democracy “compelling law to assume the care of the body” instead is the accomplishment of centuries of struggles by ordinary people precisely to move the state </w:t>
      </w:r>
      <w:r w:rsidRPr="000B6C19">
        <w:rPr>
          <w:b/>
          <w:bCs/>
          <w:u w:val="single"/>
        </w:rPr>
        <w:t>out of the business of killing</w:t>
      </w:r>
      <w:r w:rsidRPr="000B6C19">
        <w:rPr>
          <w:u w:val="single"/>
        </w:rPr>
        <w:t xml:space="preserve"> and </w:t>
      </w:r>
      <w:r w:rsidRPr="000B6C19">
        <w:rPr>
          <w:b/>
          <w:bCs/>
          <w:u w:val="single"/>
        </w:rPr>
        <w:t>into the business of providing health care and education</w:t>
      </w:r>
      <w:r w:rsidRPr="000B6C19">
        <w:rPr>
          <w:u w:val="single"/>
        </w:rPr>
        <w:t xml:space="preserve">. This is what led Ernest Gellner to state, while overstating the case, “"At the base of the modern social order stands </w:t>
      </w:r>
      <w:r w:rsidRPr="000B6C19">
        <w:rPr>
          <w:b/>
          <w:bCs/>
          <w:u w:val="single"/>
        </w:rPr>
        <w:t>not the executioner but the professor</w:t>
      </w:r>
      <w:r w:rsidRPr="000B6C19">
        <w:rPr>
          <w:u w:val="single"/>
        </w:rPr>
        <w:t>… The monopoly of legitimate education is now more important, more central than the monopoly of legitimate violence.42”</w:t>
      </w:r>
      <w:r w:rsidRPr="001444C9">
        <w:rPr>
          <w:sz w:val="16"/>
        </w:rPr>
        <w:t xml:space="preserve"> </w:t>
      </w:r>
      <w:r w:rsidRPr="001444C9">
        <w:rPr>
          <w:sz w:val="16"/>
          <w:szCs w:val="16"/>
        </w:rPr>
        <w:t>That the European social democratic welfare state coincided with the European Union’s one great accomplishment, the end of wars between the nation-states of Europe should give us pause for thought43. That the abolition of the death penalty followed these developments should make the relationship clear. What seals the argument is that the revived militarism, political repression and demonization of unpopular minority groups in Europe follow upon the efforts directed by the EU Commission and signed on to by every EU member government to privatize, liberalize markets, overcome workers’ resistance to “flexible” work organization, and impose neoliberal globalization44.</w:t>
      </w:r>
      <w:r w:rsidRPr="001444C9">
        <w:rPr>
          <w:sz w:val="16"/>
        </w:rPr>
        <w:t xml:space="preserve"> </w:t>
      </w:r>
      <w:r w:rsidRPr="000B6C19">
        <w:rPr>
          <w:u w:val="single"/>
        </w:rPr>
        <w:t xml:space="preserve">The relationship between the democratic class struggle to defend subsistence and basic needs and the defense of individual rights and limitation of state power should be clear. That it isn’t should be attributed to an elitist, too-sophisticated by half approach to the state, democracy and class struggle that appears radical but in fact </w:t>
      </w:r>
      <w:r w:rsidRPr="000B6C19">
        <w:rPr>
          <w:b/>
          <w:bCs/>
          <w:u w:val="single"/>
        </w:rPr>
        <w:t>undermines the very foundations of democracy</w:t>
      </w:r>
      <w:r w:rsidRPr="000B6C19">
        <w:rPr>
          <w:u w:val="single"/>
        </w:rPr>
        <w:t xml:space="preserve"> and social welfare by not making these struggles an integral part of its analysis. The movements for democracy, the class and gender struggles that brought it about and have continued to try to extend it to more spheres of life are, as Marx explained to the First International, not extensions of state power, but partial transformations of the state </w:t>
      </w:r>
      <w:r w:rsidRPr="000B6C19">
        <w:rPr>
          <w:b/>
          <w:bCs/>
          <w:u w:val="single"/>
        </w:rPr>
        <w:t>from a police apparatus and killing machine</w:t>
      </w:r>
      <w:r w:rsidRPr="000B6C19">
        <w:rPr>
          <w:u w:val="single"/>
        </w:rPr>
        <w:t xml:space="preserve"> for the ruling class into a set of functions whose institutions and cadre now concern themselves with </w:t>
      </w:r>
      <w:r w:rsidRPr="000B6C19">
        <w:rPr>
          <w:b/>
          <w:bCs/>
          <w:u w:val="single"/>
        </w:rPr>
        <w:t>caring for the needs of society’s members</w:t>
      </w:r>
      <w:r w:rsidRPr="000B6C19">
        <w:rPr>
          <w:u w:val="single"/>
        </w:rPr>
        <w:t>, with all the contradictions and flaws that studies of the welfare state have demonstrated but with all its benefits too:</w:t>
      </w:r>
      <w:r w:rsidRPr="001444C9">
        <w:rPr>
          <w:sz w:val="16"/>
        </w:rPr>
        <w:t xml:space="preserve"> </w:t>
      </w:r>
    </w:p>
    <w:p w14:paraId="645134DD" w14:textId="3CF4C365" w:rsidR="00A27B11" w:rsidRDefault="00A27B11" w:rsidP="00A27B11">
      <w:pPr>
        <w:pStyle w:val="Heading3"/>
      </w:pPr>
      <w:r>
        <w:t>Impact turn</w:t>
      </w:r>
    </w:p>
    <w:p w14:paraId="2812E46D" w14:textId="6602E617" w:rsidR="008C0AD0" w:rsidRDefault="008C0AD0" w:rsidP="008C0AD0">
      <w:pPr>
        <w:keepNext/>
        <w:keepLines/>
        <w:spacing w:before="40"/>
        <w:outlineLvl w:val="3"/>
        <w:rPr>
          <w:rFonts w:eastAsia="MS Gothic" w:cs="Times New Roman"/>
          <w:b/>
          <w:iCs/>
          <w:sz w:val="26"/>
        </w:rPr>
      </w:pPr>
      <w:r w:rsidRPr="00D11E22">
        <w:rPr>
          <w:rFonts w:eastAsia="MS Gothic" w:cs="Times New Roman"/>
          <w:b/>
          <w:iCs/>
          <w:sz w:val="26"/>
        </w:rPr>
        <w:t xml:space="preserve">Turn: Biopower has proven effective in modern democracies and is key to social change. </w:t>
      </w:r>
    </w:p>
    <w:p w14:paraId="0D2F5645" w14:textId="62E6EA2D" w:rsidR="00DF1553" w:rsidRPr="00DF1553" w:rsidRDefault="00DF1553" w:rsidP="008C0AD0">
      <w:pPr>
        <w:keepNext/>
        <w:keepLines/>
        <w:spacing w:before="40"/>
        <w:outlineLvl w:val="3"/>
        <w:rPr>
          <w:rStyle w:val="Style13ptBold"/>
        </w:rPr>
      </w:pPr>
      <w:r>
        <w:rPr>
          <w:rStyle w:val="Style13ptBold"/>
        </w:rPr>
        <w:t>Dickinson 4</w:t>
      </w:r>
    </w:p>
    <w:p w14:paraId="4B513A19" w14:textId="77777777" w:rsidR="008C0AD0" w:rsidRPr="001444C9" w:rsidRDefault="008C0AD0" w:rsidP="008C0AD0">
      <w:pPr>
        <w:shd w:val="clear" w:color="auto" w:fill="FFFFFF"/>
        <w:rPr>
          <w:rFonts w:eastAsia="Cambria"/>
          <w:b/>
          <w:sz w:val="16"/>
        </w:rPr>
      </w:pPr>
      <w:r w:rsidRPr="001444C9">
        <w:rPr>
          <w:rFonts w:eastAsia="Cambria"/>
          <w:bCs/>
          <w:sz w:val="16"/>
        </w:rPr>
        <w:t xml:space="preserve">Dickinson, Edward Ross [B.A. from UC Santa Cruz, Ph.D. from UC Berkeley,taught at Victoria University in Wellington, New Zealand and University of Cincinnati, Ohio, teaches at UC Davis in 2007,expertise in political dynamics of modern social policy and social reform movements]. “Biopolitics, Fascism, Democracy: Some Reflections on Our Discourse about ‘Modernity.’” Central European History, vol. 37, no. 1, 2004, pp. 1–48., www.jstor.org/stable/4547381. </w:t>
      </w:r>
    </w:p>
    <w:p w14:paraId="062EA455" w14:textId="5C280669" w:rsidR="008C0AD0" w:rsidRPr="001444C9" w:rsidRDefault="008C0AD0" w:rsidP="008C0AD0">
      <w:pPr>
        <w:rPr>
          <w:rFonts w:eastAsia="Cambria"/>
          <w:bCs/>
          <w:sz w:val="16"/>
        </w:rPr>
      </w:pPr>
      <w:r w:rsidRPr="001444C9">
        <w:rPr>
          <w:rFonts w:eastAsia="Cambria"/>
          <w:sz w:val="16"/>
        </w:rPr>
        <w:t xml:space="preserve">Second, I would argue that there is also a causal fit between cultures of expertise, or “scientism,” and democracy. Of course, “scientism” subverted the real, historical ideological underpinnings of authoritarian polities in Europe in the nineteenth century. It also in a sense replaced them. </w:t>
      </w:r>
      <w:r w:rsidRPr="0033190D">
        <w:rPr>
          <w:rFonts w:eastAsia="Cambria"/>
          <w:bCs/>
          <w:iCs/>
          <w:u w:val="single"/>
        </w:rPr>
        <w:t>Democratic citizens have the freedom to ask “why”</w:t>
      </w:r>
      <w:r w:rsidRPr="001444C9">
        <w:rPr>
          <w:rFonts w:eastAsia="Cambria"/>
          <w:bCs/>
          <w:sz w:val="16"/>
        </w:rPr>
        <w:t>; and in a democratic system there is therefore a bias toward pragmatic, “objective” or naturalized answers— since values are often regarded as matters of opinion, with which any citizen has a right to differ</w:t>
      </w:r>
      <w:r w:rsidRPr="0033190D">
        <w:rPr>
          <w:rFonts w:eastAsia="Cambria"/>
          <w:bCs/>
          <w:iCs/>
          <w:u w:val="single"/>
        </w:rPr>
        <w:t xml:space="preserve">. </w:t>
      </w:r>
      <w:r w:rsidRPr="001444C9">
        <w:rPr>
          <w:rFonts w:eastAsia="Cambria"/>
          <w:bCs/>
          <w:sz w:val="16"/>
        </w:rPr>
        <w:t xml:space="preserve">Scientific “fact” is democracy’s substitute for revealed truth, expertise its substitute for authority. </w:t>
      </w:r>
      <w:r w:rsidRPr="0033190D">
        <w:rPr>
          <w:rFonts w:eastAsia="Cambria"/>
          <w:bCs/>
          <w:iCs/>
          <w:u w:val="single"/>
        </w:rPr>
        <w:t xml:space="preserve">The </w:t>
      </w:r>
      <w:r w:rsidRPr="004D023A">
        <w:rPr>
          <w:rStyle w:val="Emphasis"/>
        </w:rPr>
        <w:t>age of democracy is the age of professionalization, of technocracy;</w:t>
      </w:r>
      <w:r w:rsidRPr="0033190D">
        <w:rPr>
          <w:rFonts w:eastAsia="Cambria"/>
          <w:bCs/>
          <w:iCs/>
          <w:u w:val="single"/>
        </w:rPr>
        <w:t xml:space="preserve"> there is a deeper connection between the two, this is not </w:t>
      </w:r>
      <w:r w:rsidRPr="001444C9">
        <w:rPr>
          <w:rFonts w:eastAsia="Cambria"/>
          <w:bCs/>
          <w:sz w:val="16"/>
        </w:rPr>
        <w:t xml:space="preserve">merely a matter of historical </w:t>
      </w:r>
      <w:r w:rsidRPr="0033190D">
        <w:rPr>
          <w:rFonts w:eastAsia="Cambria"/>
          <w:bCs/>
          <w:iCs/>
          <w:u w:val="single"/>
        </w:rPr>
        <w:t xml:space="preserve">coincidence. </w:t>
      </w:r>
      <w:r w:rsidR="002E78D6" w:rsidRPr="002E78D6">
        <w:rPr>
          <w:rFonts w:eastAsia="Cambria"/>
          <w:bCs/>
          <w:sz w:val="12"/>
        </w:rPr>
        <w:t>¶</w:t>
      </w:r>
      <w:r w:rsidRPr="001444C9">
        <w:rPr>
          <w:rFonts w:eastAsia="Cambria"/>
          <w:bCs/>
          <w:sz w:val="16"/>
        </w:rPr>
        <w:t xml:space="preserve"> Third, the vulnerability of explicitly moral values in democratic societies creates a problem of legitimation. Of course there are moral values that all democratic societies must in some degree uphold (individual autonomy and freedom, human dignity, fairness, the rule of law), and those values are part of their strength. But as people’s states, </w:t>
      </w:r>
      <w:r w:rsidRPr="0033190D">
        <w:rPr>
          <w:rFonts w:eastAsia="Cambria"/>
          <w:bCs/>
          <w:iCs/>
          <w:u w:val="single"/>
        </w:rPr>
        <w:t xml:space="preserve">democratic social and political orders are </w:t>
      </w:r>
      <w:r w:rsidRPr="001444C9">
        <w:rPr>
          <w:rFonts w:eastAsia="Cambria"/>
          <w:bCs/>
          <w:sz w:val="16"/>
        </w:rPr>
        <w:t>also implicitly and often explicitly</w:t>
      </w:r>
      <w:r w:rsidRPr="0033190D">
        <w:rPr>
          <w:rFonts w:eastAsia="Cambria"/>
          <w:bCs/>
          <w:iCs/>
          <w:u w:val="single"/>
        </w:rPr>
        <w:t xml:space="preserve"> expected to do something positive and tangible to enhance the well-being of their citizens. One of those things, </w:t>
      </w:r>
      <w:r w:rsidRPr="001444C9">
        <w:rPr>
          <w:rFonts w:eastAsia="Cambria"/>
          <w:bCs/>
          <w:sz w:val="16"/>
        </w:rPr>
        <w:t>of course,</w:t>
      </w:r>
      <w:r w:rsidRPr="0033190D">
        <w:rPr>
          <w:rFonts w:eastAsia="Cambria"/>
          <w:bCs/>
          <w:iCs/>
          <w:u w:val="single"/>
        </w:rPr>
        <w:t xml:space="preserve"> is simply to provide a rising standard of living; </w:t>
      </w:r>
      <w:r w:rsidRPr="001444C9">
        <w:rPr>
          <w:rFonts w:eastAsia="Cambria"/>
          <w:bCs/>
          <w:sz w:val="16"/>
        </w:rPr>
        <w:t>and</w:t>
      </w:r>
      <w:r w:rsidRPr="0033190D">
        <w:rPr>
          <w:rFonts w:eastAsia="Cambria"/>
          <w:bCs/>
          <w:iCs/>
          <w:u w:val="single"/>
        </w:rPr>
        <w:t xml:space="preserve"> the </w:t>
      </w:r>
      <w:r w:rsidRPr="001444C9">
        <w:rPr>
          <w:rFonts w:eastAsia="Cambria"/>
          <w:bCs/>
          <w:sz w:val="16"/>
        </w:rPr>
        <w:t xml:space="preserve">visible and astonishing </w:t>
      </w:r>
      <w:r w:rsidRPr="0033190D">
        <w:rPr>
          <w:rFonts w:eastAsia="Cambria"/>
          <w:bCs/>
          <w:iCs/>
          <w:u w:val="single"/>
        </w:rPr>
        <w:t xml:space="preserve">success of that project has been crucial to all Western democracies </w:t>
      </w:r>
      <w:r w:rsidRPr="001444C9">
        <w:rPr>
          <w:rFonts w:eastAsia="Cambria"/>
          <w:bCs/>
          <w:sz w:val="16"/>
        </w:rPr>
        <w:t>since 1945</w:t>
      </w:r>
      <w:r w:rsidRPr="0033190D">
        <w:rPr>
          <w:rFonts w:eastAsia="Cambria"/>
          <w:bCs/>
          <w:iCs/>
          <w:u w:val="single"/>
        </w:rPr>
        <w:t xml:space="preserve">. Another is the provision of a rising standard of health; </w:t>
      </w:r>
      <w:r w:rsidRPr="001444C9">
        <w:rPr>
          <w:rFonts w:eastAsia="Cambria"/>
          <w:bCs/>
          <w:sz w:val="16"/>
        </w:rPr>
        <w:t xml:space="preserve">and here </w:t>
      </w:r>
      <w:r w:rsidRPr="0033190D">
        <w:rPr>
          <w:rFonts w:eastAsia="Cambria"/>
          <w:bCs/>
          <w:iCs/>
          <w:u w:val="single"/>
        </w:rPr>
        <w:t xml:space="preserve">again, the </w:t>
      </w:r>
      <w:r w:rsidRPr="004D023A">
        <w:rPr>
          <w:rStyle w:val="Emphasis"/>
        </w:rPr>
        <w:t>democratic welfare state has “delivered the goods</w:t>
      </w:r>
      <w:r w:rsidRPr="001444C9">
        <w:rPr>
          <w:rFonts w:eastAsia="Cambria"/>
          <w:bCs/>
          <w:sz w:val="16"/>
        </w:rPr>
        <w:t>” in concrete, measurable, and extraordinary ways</w:t>
      </w:r>
      <w:r w:rsidRPr="0033190D">
        <w:rPr>
          <w:rFonts w:eastAsia="Cambria"/>
          <w:bCs/>
          <w:iCs/>
          <w:u w:val="single"/>
        </w:rPr>
        <w:t xml:space="preserve">. </w:t>
      </w:r>
      <w:r w:rsidRPr="001444C9">
        <w:rPr>
          <w:rFonts w:eastAsia="Cambria"/>
          <w:bCs/>
          <w:sz w:val="16"/>
        </w:rPr>
        <w:t xml:space="preserve">In this sense, it may not be so simpleminded, after all, to insist on considering the fact that </w:t>
      </w:r>
      <w:r w:rsidRPr="0033190D">
        <w:rPr>
          <w:rFonts w:eastAsia="Cambria"/>
          <w:bCs/>
          <w:iCs/>
          <w:u w:val="single"/>
        </w:rPr>
        <w:t xml:space="preserve">modern </w:t>
      </w:r>
      <w:r w:rsidRPr="004D023A">
        <w:rPr>
          <w:rStyle w:val="Emphasis"/>
        </w:rPr>
        <w:t>biopolitics has “worked” phenomenally well.</w:t>
      </w:r>
      <w:r w:rsidRPr="0033190D">
        <w:rPr>
          <w:rFonts w:eastAsia="Cambria"/>
          <w:bCs/>
          <w:iCs/>
          <w:u w:val="single"/>
        </w:rPr>
        <w:t xml:space="preserve"> </w:t>
      </w:r>
      <w:r w:rsidR="002E78D6" w:rsidRPr="002E78D6">
        <w:rPr>
          <w:rFonts w:eastAsia="Cambria"/>
          <w:bCs/>
          <w:sz w:val="12"/>
        </w:rPr>
        <w:t>¶</w:t>
      </w:r>
      <w:r w:rsidRPr="001444C9">
        <w:rPr>
          <w:rFonts w:eastAsia="Cambria"/>
          <w:bCs/>
          <w:sz w:val="16"/>
        </w:rPr>
        <w:t xml:space="preserve"> Fourth, </w:t>
      </w:r>
      <w:r w:rsidRPr="0033190D">
        <w:rPr>
          <w:rFonts w:eastAsia="Cambria"/>
          <w:bCs/>
          <w:iCs/>
          <w:u w:val="single"/>
        </w:rPr>
        <w:t xml:space="preserve">it was </w:t>
      </w:r>
      <w:r w:rsidRPr="001444C9">
        <w:rPr>
          <w:rFonts w:eastAsia="Cambria"/>
          <w:bCs/>
          <w:sz w:val="16"/>
        </w:rPr>
        <w:t>precisely</w:t>
      </w:r>
      <w:r w:rsidRPr="0033190D">
        <w:rPr>
          <w:rFonts w:eastAsia="Cambria"/>
          <w:bCs/>
          <w:iCs/>
          <w:u w:val="single"/>
        </w:rPr>
        <w:t xml:space="preserve"> the democratizing dynamic of modern societies that made the question of the “quality” of the mass of the population seem</w:t>
      </w:r>
      <w:r w:rsidRPr="001444C9">
        <w:rPr>
          <w:rFonts w:eastAsia="Cambria"/>
          <w:bCs/>
          <w:sz w:val="16"/>
        </w:rPr>
        <w:t xml:space="preserve">— and not only in the eyes of the dominant classes increasingly </w:t>
      </w:r>
      <w:r w:rsidRPr="0033190D">
        <w:rPr>
          <w:rFonts w:eastAsia="Cambria"/>
          <w:bCs/>
          <w:iCs/>
          <w:u w:val="single"/>
        </w:rPr>
        <w:t xml:space="preserve">important. </w:t>
      </w:r>
      <w:r w:rsidRPr="001444C9">
        <w:rPr>
          <w:rFonts w:eastAsia="Cambria"/>
          <w:bCs/>
          <w:sz w:val="16"/>
        </w:rPr>
        <w:t>Again,</w:t>
      </w:r>
      <w:r w:rsidRPr="0033190D">
        <w:rPr>
          <w:rFonts w:eastAsia="Cambria"/>
          <w:bCs/>
          <w:iCs/>
          <w:u w:val="single"/>
        </w:rPr>
        <w:t xml:space="preserve"> in </w:t>
      </w:r>
      <w:r w:rsidRPr="001444C9">
        <w:rPr>
          <w:rFonts w:eastAsia="Cambria"/>
          <w:bCs/>
          <w:sz w:val="16"/>
        </w:rPr>
        <w:t xml:space="preserve">the course of </w:t>
      </w:r>
      <w:r w:rsidRPr="0033190D">
        <w:rPr>
          <w:rFonts w:eastAsia="Cambria"/>
          <w:bCs/>
          <w:iCs/>
          <w:u w:val="single"/>
        </w:rPr>
        <w:t xml:space="preserve">the nineteenth and early twentieth centuries the expected level of the average citizen’s active participation in European political, social, cultural, and economic life rose steadily, as did the </w:t>
      </w:r>
      <w:r w:rsidRPr="001444C9">
        <w:rPr>
          <w:rFonts w:eastAsia="Cambria"/>
          <w:bCs/>
          <w:sz w:val="16"/>
        </w:rPr>
        <w:t>expected</w:t>
      </w:r>
      <w:r w:rsidRPr="0033190D">
        <w:rPr>
          <w:rFonts w:eastAsia="Cambria"/>
          <w:bCs/>
          <w:iCs/>
          <w:u w:val="single"/>
        </w:rPr>
        <w:t xml:space="preserve"> level of her effective influence in </w:t>
      </w:r>
      <w:r w:rsidRPr="001444C9">
        <w:rPr>
          <w:rFonts w:eastAsia="Cambria"/>
          <w:bCs/>
          <w:sz w:val="16"/>
        </w:rPr>
        <w:t>all</w:t>
      </w:r>
      <w:r w:rsidRPr="0033190D">
        <w:rPr>
          <w:rFonts w:eastAsia="Cambria"/>
          <w:bCs/>
          <w:iCs/>
          <w:u w:val="single"/>
        </w:rPr>
        <w:t xml:space="preserve"> these spheres. This made it a matter of </w:t>
      </w:r>
      <w:r w:rsidRPr="001444C9">
        <w:rPr>
          <w:rFonts w:eastAsia="Cambria"/>
          <w:bCs/>
          <w:sz w:val="16"/>
        </w:rPr>
        <w:t>increasing</w:t>
      </w:r>
      <w:r w:rsidRPr="0033190D">
        <w:rPr>
          <w:rFonts w:eastAsia="Cambria"/>
          <w:bCs/>
          <w:iCs/>
          <w:u w:val="single"/>
        </w:rPr>
        <w:t xml:space="preserve"> importance whether the average person was </w:t>
      </w:r>
      <w:r w:rsidRPr="001444C9">
        <w:rPr>
          <w:rFonts w:eastAsia="Cambria"/>
          <w:bCs/>
          <w:sz w:val="16"/>
        </w:rPr>
        <w:t xml:space="preserve">more or less </w:t>
      </w:r>
      <w:r w:rsidRPr="0033190D">
        <w:rPr>
          <w:rFonts w:eastAsia="Cambria"/>
          <w:bCs/>
          <w:iCs/>
          <w:u w:val="single"/>
        </w:rPr>
        <w:t xml:space="preserve">educated </w:t>
      </w:r>
      <w:r w:rsidRPr="001444C9">
        <w:rPr>
          <w:rFonts w:eastAsia="Cambria"/>
          <w:bCs/>
          <w:sz w:val="16"/>
        </w:rPr>
        <w:t>and</w:t>
      </w:r>
      <w:r w:rsidRPr="0033190D">
        <w:rPr>
          <w:rFonts w:eastAsia="Cambria"/>
          <w:bCs/>
          <w:iCs/>
          <w:u w:val="single"/>
        </w:rPr>
        <w:t xml:space="preserve"> informed</w:t>
      </w:r>
      <w:r w:rsidRPr="001444C9">
        <w:rPr>
          <w:rFonts w:eastAsia="Cambria"/>
          <w:bCs/>
          <w:sz w:val="16"/>
        </w:rPr>
        <w:t xml:space="preserve">, more or less </w:t>
      </w:r>
      <w:r w:rsidRPr="0033190D">
        <w:rPr>
          <w:rFonts w:eastAsia="Cambria"/>
          <w:bCs/>
          <w:iCs/>
          <w:u w:val="single"/>
        </w:rPr>
        <w:t xml:space="preserve">moral </w:t>
      </w:r>
      <w:r w:rsidRPr="001444C9">
        <w:rPr>
          <w:rFonts w:eastAsia="Cambria"/>
          <w:bCs/>
          <w:sz w:val="16"/>
        </w:rPr>
        <w:t>and</w:t>
      </w:r>
      <w:r w:rsidRPr="0033190D">
        <w:rPr>
          <w:rFonts w:eastAsia="Cambria"/>
          <w:bCs/>
          <w:iCs/>
          <w:u w:val="single"/>
        </w:rPr>
        <w:t xml:space="preserve"> self-disciplined,</w:t>
      </w:r>
      <w:r w:rsidRPr="001444C9">
        <w:rPr>
          <w:rFonts w:eastAsia="Cambria"/>
          <w:bCs/>
          <w:sz w:val="16"/>
        </w:rPr>
        <w:t>more or less</w:t>
      </w:r>
      <w:r w:rsidRPr="0033190D">
        <w:rPr>
          <w:rFonts w:eastAsia="Cambria"/>
          <w:bCs/>
          <w:iCs/>
          <w:u w:val="single"/>
        </w:rPr>
        <w:t xml:space="preserve"> healthy </w:t>
      </w:r>
      <w:r w:rsidRPr="001444C9">
        <w:rPr>
          <w:rFonts w:eastAsia="Cambria"/>
          <w:bCs/>
          <w:sz w:val="16"/>
        </w:rPr>
        <w:t>and</w:t>
      </w:r>
      <w:r w:rsidRPr="0033190D">
        <w:rPr>
          <w:rFonts w:eastAsia="Cambria"/>
          <w:bCs/>
          <w:iCs/>
          <w:u w:val="single"/>
        </w:rPr>
        <w:t xml:space="preserve"> physically capable,more or less socially competent. </w:t>
      </w:r>
      <w:r w:rsidRPr="001444C9">
        <w:rPr>
          <w:rFonts w:eastAsia="Cambria"/>
          <w:bCs/>
          <w:sz w:val="16"/>
        </w:rPr>
        <w:t>And</w:t>
      </w:r>
      <w:r w:rsidRPr="0033190D">
        <w:rPr>
          <w:rFonts w:eastAsia="Cambria"/>
          <w:bCs/>
          <w:iCs/>
          <w:u w:val="single"/>
        </w:rPr>
        <w:t xml:space="preserve"> modern </w:t>
      </w:r>
      <w:r w:rsidRPr="004D023A">
        <w:rPr>
          <w:rStyle w:val="Emphasis"/>
        </w:rPr>
        <w:t>social reform “biopolitics</w:t>
      </w:r>
      <w:r w:rsidRPr="0033190D">
        <w:rPr>
          <w:rFonts w:eastAsia="Cambria"/>
          <w:bCs/>
          <w:iCs/>
          <w:u w:val="single"/>
        </w:rPr>
        <w:t xml:space="preserve">” </w:t>
      </w:r>
      <w:r w:rsidRPr="001444C9">
        <w:rPr>
          <w:rFonts w:eastAsia="Cambria"/>
          <w:bCs/>
          <w:sz w:val="16"/>
        </w:rPr>
        <w:t>defined very broadly—</w:t>
      </w:r>
      <w:r w:rsidRPr="0033190D">
        <w:rPr>
          <w:rFonts w:eastAsia="Cambria"/>
          <w:bCs/>
          <w:iCs/>
          <w:u w:val="single"/>
        </w:rPr>
        <w:t xml:space="preserve">seemed to offer the possibility of creating the human </w:t>
      </w:r>
      <w:r w:rsidRPr="004D023A">
        <w:rPr>
          <w:rStyle w:val="Emphasis"/>
        </w:rPr>
        <w:t>foundation for a society ordered by autonomous participation, rather than</w:t>
      </w:r>
      <w:r w:rsidRPr="0033190D">
        <w:rPr>
          <w:rFonts w:eastAsia="Cambria"/>
          <w:bCs/>
          <w:iCs/>
          <w:u w:val="single"/>
        </w:rPr>
        <w:t xml:space="preserve"> by </w:t>
      </w:r>
      <w:r w:rsidRPr="004D023A">
        <w:rPr>
          <w:rStyle w:val="Emphasis"/>
        </w:rPr>
        <w:t>obedience</w:t>
      </w:r>
      <w:r w:rsidRPr="0033190D">
        <w:rPr>
          <w:rFonts w:eastAsia="Cambria"/>
          <w:bCs/>
          <w:iCs/>
          <w:u w:val="single"/>
        </w:rPr>
        <w:t xml:space="preserve">. </w:t>
      </w:r>
      <w:r w:rsidRPr="001444C9">
        <w:rPr>
          <w:rFonts w:eastAsia="Cambria"/>
          <w:bCs/>
          <w:sz w:val="16"/>
        </w:rPr>
        <w:t xml:space="preserve">This too was part of the Machbarkeitswahn of modernity; but this was potentially a democratic “Wahn,” not only an authoritarian one. </w:t>
      </w:r>
      <w:r w:rsidR="002E78D6" w:rsidRPr="002E78D6">
        <w:rPr>
          <w:rFonts w:eastAsia="Cambria"/>
          <w:bCs/>
          <w:sz w:val="12"/>
        </w:rPr>
        <w:t>¶</w:t>
      </w:r>
      <w:r w:rsidRPr="001444C9">
        <w:rPr>
          <w:rFonts w:eastAsia="Cambria"/>
          <w:bCs/>
          <w:sz w:val="16"/>
        </w:rPr>
        <w:t xml:space="preserve"> Fifth, historically there has been a clear connection between the concept of political citizenship and the idea of moral autonomy. The political “subject” (or citizen — as opposed to the political subject,who is an object of state action) is also a moral subject. The citizen’s capacity for moral reasoning is the legitimating postulate of all democratic politics. The regulation of sexual and reproductive life has long been understood in European societies to be among the most fundamental issues of morality. There is, therefore, a connection between political citizenship on the one hand, and the sexual and reproductive autonomy implied in the individual control that is a central element of the modern biopolitical complex, on the other. The association in the minds of conservatives in the late imperial period between democracy and declining fertility was not a panicky delusion; panicky it certainly was, but it was also a genuine insight into a deeper ideological connection. </w:t>
      </w:r>
      <w:r w:rsidR="002E78D6" w:rsidRPr="002E78D6">
        <w:rPr>
          <w:rFonts w:eastAsia="Cambria"/>
          <w:bCs/>
          <w:sz w:val="12"/>
        </w:rPr>
        <w:t>¶</w:t>
      </w:r>
      <w:r w:rsidRPr="001444C9">
        <w:rPr>
          <w:rFonts w:eastAsia="Cambria"/>
          <w:bCs/>
          <w:sz w:val="16"/>
        </w:rPr>
        <w:t xml:space="preserve"> 113 Perhaps it should not be surprising, therefore, that the first great homeland of eugenic legislation was the United States — the first great homeland of modern democracy. In fact the United States served both as a kind of promised land for racial and eugenic “progressives” in Germany, and as a worst-case scenario of “regression into barbarism” for those opposed to coercive eugenic measures. 114 Nor should it be surprising that, apart from Nazi Germany, the other great land of eugenic sterilization in Europe in the 1930s was Scandinavia, where democratic governments heavily influenced by social democratic parties were busily constructing the most ambitious and extensive welfare states in the world.115 </w:t>
      </w:r>
      <w:r w:rsidR="002E78D6" w:rsidRPr="002E78D6">
        <w:rPr>
          <w:rFonts w:eastAsia="Cambria"/>
          <w:bCs/>
          <w:sz w:val="12"/>
        </w:rPr>
        <w:t>¶</w:t>
      </w:r>
      <w:r w:rsidRPr="001444C9">
        <w:rPr>
          <w:rFonts w:eastAsia="Cambria"/>
          <w:bCs/>
          <w:sz w:val="16"/>
        </w:rPr>
        <w:t xml:space="preserve"> The lesson is not that modern democracy is “dangerous” or destructive, much less that it is crypto-fascist — that, as Jacques Donzelot put it, the 1930s was the age of “social fascism” and our own age that of “social sector fascism.” 116 The relevant message is, rather, that it is time to place the less familiar history of modern democratic biopolitics alongside the more familiar history of modern totalitarian biopolitics. The dream of perfectibility — Machbarkeitswahn — is central to modernity. But social engineering, the management of society, can be organized in different ways. </w:t>
      </w:r>
      <w:r w:rsidRPr="0033190D">
        <w:rPr>
          <w:rFonts w:eastAsia="Cambria"/>
          <w:bCs/>
          <w:iCs/>
          <w:u w:val="single"/>
        </w:rPr>
        <w:t>Historically</w:t>
      </w:r>
      <w:r w:rsidRPr="004D023A">
        <w:rPr>
          <w:rStyle w:val="Emphasis"/>
        </w:rPr>
        <w:t>, totalitarian biopolitics was a self-destructive failure. Democratic biopolitics has</w:t>
      </w:r>
      <w:r w:rsidRPr="001444C9">
        <w:rPr>
          <w:rFonts w:eastAsia="Cambria"/>
          <w:bCs/>
          <w:sz w:val="16"/>
        </w:rPr>
        <w:t xml:space="preserve">, in contrast, </w:t>
      </w:r>
      <w:r w:rsidRPr="004D023A">
        <w:rPr>
          <w:rStyle w:val="Emphasis"/>
        </w:rPr>
        <w:t>been</w:t>
      </w:r>
      <w:r w:rsidRPr="001444C9">
        <w:rPr>
          <w:rFonts w:eastAsia="Cambria"/>
          <w:bCs/>
          <w:sz w:val="16"/>
        </w:rPr>
        <w:t>— not in any moral sense, but politically —</w:t>
      </w:r>
      <w:r w:rsidRPr="004D023A">
        <w:rPr>
          <w:rStyle w:val="Emphasis"/>
        </w:rPr>
        <w:t>a howling success</w:t>
      </w:r>
      <w:r w:rsidRPr="0033190D">
        <w:rPr>
          <w:rFonts w:eastAsia="Cambria"/>
          <w:bCs/>
          <w:iCs/>
          <w:u w:val="single"/>
        </w:rPr>
        <w:t xml:space="preserve">. </w:t>
      </w:r>
      <w:r w:rsidRPr="001444C9">
        <w:rPr>
          <w:rFonts w:eastAsia="Cambria"/>
          <w:bCs/>
          <w:sz w:val="16"/>
        </w:rPr>
        <w:t>For the historian interested in modernity, that story is no less interesting or important than the story of the implosion of the Nazi racial state."</w:t>
      </w:r>
    </w:p>
    <w:p w14:paraId="4662FCC9" w14:textId="11E6EC91" w:rsidR="008C0AD0" w:rsidRPr="001444C9" w:rsidRDefault="008C0AD0" w:rsidP="008C0AD0">
      <w:pPr>
        <w:rPr>
          <w:sz w:val="16"/>
        </w:rPr>
      </w:pPr>
    </w:p>
    <w:p w14:paraId="630E262E" w14:textId="3CBF3E53" w:rsidR="00157A6D" w:rsidRDefault="00110AB5" w:rsidP="00110AB5">
      <w:pPr>
        <w:pStyle w:val="Heading2"/>
      </w:pPr>
      <w:r>
        <w:t>Alt</w:t>
      </w:r>
    </w:p>
    <w:p w14:paraId="58BE999A" w14:textId="13A7414D" w:rsidR="00110AB5" w:rsidRDefault="00110AB5" w:rsidP="00110AB5">
      <w:pPr>
        <w:pStyle w:val="Heading3"/>
      </w:pPr>
      <w:r>
        <w:t>Fails – Cede Political</w:t>
      </w:r>
    </w:p>
    <w:p w14:paraId="757EF36D" w14:textId="77777777" w:rsidR="00110AB5" w:rsidRPr="00CE2963" w:rsidRDefault="00110AB5" w:rsidP="00110AB5">
      <w:pPr>
        <w:pStyle w:val="Heading4"/>
        <w:rPr>
          <w:rStyle w:val="Style13ptBold"/>
          <w:b/>
        </w:rPr>
      </w:pPr>
      <w:r>
        <w:rPr>
          <w:rStyle w:val="Style13ptBold"/>
          <w:b/>
        </w:rPr>
        <w:t xml:space="preserve">The alternative’s essentializing thesis dooms it to </w:t>
      </w:r>
      <w:r w:rsidRPr="00CE2963">
        <w:rPr>
          <w:rStyle w:val="Style13ptBold"/>
          <w:b/>
        </w:rPr>
        <w:t>irrelevancy</w:t>
      </w:r>
      <w:r>
        <w:rPr>
          <w:rStyle w:val="Style13ptBold"/>
          <w:b/>
        </w:rPr>
        <w:t xml:space="preserve"> and causes </w:t>
      </w:r>
      <w:r w:rsidRPr="00CE2963">
        <w:rPr>
          <w:rStyle w:val="Style13ptBold"/>
          <w:b/>
        </w:rPr>
        <w:t xml:space="preserve">deep </w:t>
      </w:r>
      <w:r>
        <w:rPr>
          <w:rStyle w:val="Style13ptBold"/>
          <w:b/>
        </w:rPr>
        <w:t>aporia</w:t>
      </w:r>
    </w:p>
    <w:p w14:paraId="224D9C0E" w14:textId="0890F65A" w:rsidR="00110AB5" w:rsidRPr="001444C9" w:rsidRDefault="00110AB5" w:rsidP="00110AB5">
      <w:pPr>
        <w:rPr>
          <w:rStyle w:val="Style13ptBold"/>
          <w:b w:val="0"/>
          <w:bCs w:val="0"/>
          <w:sz w:val="22"/>
        </w:rPr>
      </w:pPr>
      <w:r>
        <w:rPr>
          <w:rStyle w:val="Style13ptBold"/>
        </w:rPr>
        <w:t xml:space="preserve">Boukalas 14 </w:t>
      </w:r>
      <w:r w:rsidRPr="001444C9">
        <w:rPr>
          <w:rStyle w:val="Style13ptBold"/>
          <w:b w:val="0"/>
          <w:sz w:val="22"/>
        </w:rPr>
        <w:t xml:space="preserve">(Christon Boukalas PhD - </w:t>
      </w:r>
      <w:r w:rsidRPr="001444C9">
        <w:rPr>
          <w:bCs/>
        </w:rPr>
        <w:t xml:space="preserve">researcher in Cardiff Law School, “No exceptions: authoritarian statism. Agamben, Poulantzas and homeland security”, Critical Studies on Terrorism, 26 February 2014, </w:t>
      </w:r>
      <w:r w:rsidRPr="00ED7B4B">
        <w:rPr>
          <w:sz w:val="26"/>
        </w:rPr>
        <w:t>https://www.tandfonline.com/doi/abs/10.1080/17539153.2013.877667</w:t>
      </w:r>
      <w:r w:rsidRPr="001444C9">
        <w:rPr>
          <w:bCs/>
        </w:rPr>
        <w:t>, MG)</w:t>
      </w:r>
    </w:p>
    <w:p w14:paraId="16687784" w14:textId="77777777" w:rsidR="00110AB5" w:rsidRPr="001444C9" w:rsidRDefault="00110AB5" w:rsidP="00110AB5">
      <w:pPr>
        <w:rPr>
          <w:rFonts w:eastAsia="Times New Roman"/>
          <w:color w:val="000000" w:themeColor="text1"/>
          <w:sz w:val="16"/>
        </w:rPr>
      </w:pPr>
      <w:r w:rsidRPr="00CE2963">
        <w:rPr>
          <w:color w:val="000000" w:themeColor="text1"/>
          <w:u w:val="single"/>
        </w:rPr>
        <w:t xml:space="preserve">Eighth, the analytical relevance of Agamben’s account of power for contemporary politics is </w:t>
      </w:r>
      <w:r w:rsidRPr="00CE2963">
        <w:rPr>
          <w:b/>
          <w:bCs/>
          <w:color w:val="000000" w:themeColor="text1"/>
          <w:u w:val="single"/>
        </w:rPr>
        <w:t>doubtful</w:t>
      </w:r>
      <w:r w:rsidRPr="00CE2963">
        <w:rPr>
          <w:color w:val="000000" w:themeColor="text1"/>
          <w:u w:val="single"/>
        </w:rPr>
        <w:t xml:space="preserve">. Agamben’s thesis does not allow us, but forces us, to examine the Roman Republic, Nazi Germany and homeland security (and, literally, everything in between) with the same analytical tools – because, strictly speaking, they are the same thing, differentiated only by the degree in which the true nature of power is revealed in each case (see Scheuerman 2006, 69). Its disengagement from socio-historical specificity deprives it of the capacity to discuss the reasons for, and the processes through which, the state of exception is triggered; bios is reduced to bare life, and the sovereign conducts its power/violence. This results in </w:t>
      </w:r>
      <w:r w:rsidRPr="00CE2963">
        <w:rPr>
          <w:b/>
          <w:bCs/>
          <w:color w:val="000000" w:themeColor="text1"/>
          <w:u w:val="single"/>
        </w:rPr>
        <w:t>deep aporia</w:t>
      </w:r>
      <w:r w:rsidRPr="00CE2963">
        <w:rPr>
          <w:color w:val="000000" w:themeColor="text1"/>
          <w:u w:val="single"/>
        </w:rPr>
        <w:t xml:space="preserve"> when the exception thesis confronts actuality – including that of homeland security. For instance, while the decision is taken by the sovereign, </w:t>
      </w:r>
      <w:r w:rsidRPr="00CE2963">
        <w:rPr>
          <w:b/>
          <w:bCs/>
          <w:color w:val="000000" w:themeColor="text1"/>
          <w:u w:val="single"/>
        </w:rPr>
        <w:t>we do not know who the sovereign is</w:t>
      </w:r>
      <w:r w:rsidRPr="00CE2963">
        <w:rPr>
          <w:color w:val="000000" w:themeColor="text1"/>
          <w:sz w:val="16"/>
          <w:szCs w:val="16"/>
          <w:u w:val="single"/>
        </w:rPr>
        <w:t>.</w:t>
      </w:r>
      <w:r w:rsidRPr="001444C9">
        <w:rPr>
          <w:color w:val="000000" w:themeColor="text1"/>
          <w:sz w:val="16"/>
          <w:szCs w:val="16"/>
        </w:rPr>
        <w:t xml:space="preserve"> Even when specified by law, there is no guarantee that the specified entity does indeed determine action.</w:t>
      </w:r>
      <w:r w:rsidRPr="001444C9">
        <w:rPr>
          <w:color w:val="000000" w:themeColor="text1"/>
          <w:sz w:val="16"/>
        </w:rPr>
        <w:t xml:space="preserve"> </w:t>
      </w:r>
      <w:r w:rsidRPr="00CE2963">
        <w:rPr>
          <w:color w:val="000000" w:themeColor="text1"/>
          <w:u w:val="single"/>
        </w:rPr>
        <w:t>What if the sovereign’s mobilisation in the exception results in a coup by the army against its political overlord? Is that an exception within the exception, or a displacement of the seat of sovereign power, and if so, when does this displacement end and how do we know it has ended? More importantly, is the President of the United States of America “sovereign”? Is the executive branch (or its armed forces) over which he presides a singular, unitary entity or has he to overcome, repress and reconcile internal divisions and antagonisms?</w:t>
      </w:r>
      <w:r w:rsidRPr="001444C9">
        <w:rPr>
          <w:color w:val="000000" w:themeColor="text1"/>
          <w:sz w:val="16"/>
        </w:rPr>
        <w:t xml:space="preserve"> </w:t>
      </w:r>
      <w:r w:rsidRPr="001444C9">
        <w:rPr>
          <w:color w:val="000000" w:themeColor="text1"/>
          <w:sz w:val="16"/>
          <w:szCs w:val="16"/>
        </w:rPr>
        <w:t>Does this affect the capacity and quality of sovereign action in an emergency? What is the range of the sovereign decision? Is everyone equally affected by it?</w:t>
      </w:r>
      <w:r w:rsidRPr="00CE2963">
        <w:rPr>
          <w:color w:val="000000" w:themeColor="text1"/>
          <w:u w:val="single"/>
        </w:rPr>
        <w:t xml:space="preserve"> Moreover, is the sovereign a subject with its own will and interests, or does it pertain to interests and antagonisms in the broader society? If the former, then what motivates the sovereign? </w:t>
      </w:r>
      <w:r w:rsidRPr="001444C9">
        <w:rPr>
          <w:color w:val="000000" w:themeColor="text1"/>
          <w:sz w:val="16"/>
          <w:szCs w:val="16"/>
        </w:rPr>
        <w:t xml:space="preserve">Is this motivation the same for all sovereigns at all times? If the latter, is it possible that the sovereign acts on behalf of “powerful men” operating in his institutional shadow? Would the character of their interests influence the modalities, intensity, expanse, duration and purpose of the exception – or whether the exception is triggered at all? Would an exception declared by a sovereign “captured” by big petroleum companies be “the same” with that of a sovereign </w:t>
      </w:r>
      <w:r w:rsidRPr="001444C9">
        <w:rPr>
          <w:rFonts w:eastAsia="Times New Roman"/>
          <w:color w:val="000000" w:themeColor="text1"/>
          <w:sz w:val="16"/>
          <w:szCs w:val="16"/>
        </w:rPr>
        <w:t>“captured” by school teachers? (And why does the former scenario seem more plausible than the latter?).</w:t>
      </w:r>
      <w:r w:rsidRPr="001444C9">
        <w:rPr>
          <w:rFonts w:eastAsia="Times New Roman"/>
          <w:color w:val="000000" w:themeColor="text1"/>
          <w:sz w:val="16"/>
        </w:rPr>
        <w:t xml:space="preserve"> </w:t>
      </w:r>
      <w:r w:rsidRPr="00CE2963">
        <w:rPr>
          <w:rFonts w:eastAsia="Times New Roman"/>
          <w:color w:val="000000" w:themeColor="text1"/>
          <w:u w:val="single"/>
        </w:rPr>
        <w:t xml:space="preserve">Furthermore, even if conceivable, is reduction to bare life (the stripping of the individual from legal mediation and political capacity) the moment where sovereign power is constituted or the moment it collapses? (Boukalas 2012a, 292–293). And, finally, </w:t>
      </w:r>
      <w:r w:rsidRPr="00CE2963">
        <w:rPr>
          <w:rFonts w:eastAsia="Times New Roman"/>
          <w:b/>
          <w:bCs/>
          <w:color w:val="000000" w:themeColor="text1"/>
          <w:u w:val="single"/>
        </w:rPr>
        <w:t>why does normality exist</w:t>
      </w:r>
      <w:r w:rsidRPr="00CE2963">
        <w:rPr>
          <w:rFonts w:eastAsia="Times New Roman"/>
          <w:color w:val="000000" w:themeColor="text1"/>
          <w:u w:val="single"/>
        </w:rPr>
        <w:t xml:space="preserve"> at all? Why does the bearer of awesome power use it only occasionally? (see Colatrella 2011). It is not clear as to where this leaves the exception thesis. It seems that, by abstracting his concepts from social and historical content, Agamben does not provide structures that can be populated by any/every specific socio-historical reality. On the contrary, socio-historical content crashes these empty structures: </w:t>
      </w:r>
      <w:r w:rsidRPr="00CE2963">
        <w:rPr>
          <w:rFonts w:eastAsia="Times New Roman"/>
          <w:b/>
          <w:bCs/>
          <w:color w:val="000000" w:themeColor="text1"/>
          <w:u w:val="single"/>
        </w:rPr>
        <w:t>the price for essentialism is irrelevance</w:t>
      </w:r>
      <w:r w:rsidRPr="00CE2963">
        <w:rPr>
          <w:rFonts w:eastAsia="Times New Roman"/>
          <w:color w:val="000000" w:themeColor="text1"/>
          <w:u w:val="single"/>
        </w:rPr>
        <w:t xml:space="preserve"> to any/every existing social reality</w:t>
      </w:r>
    </w:p>
    <w:p w14:paraId="780F13FE" w14:textId="04338BFE" w:rsidR="00110AB5" w:rsidRDefault="001737E3" w:rsidP="001737E3">
      <w:pPr>
        <w:pStyle w:val="Heading3"/>
      </w:pPr>
      <w:r>
        <w:t>Author Indict – Agamben</w:t>
      </w:r>
    </w:p>
    <w:p w14:paraId="13105882" w14:textId="77C3F8ED" w:rsidR="001737E3" w:rsidRPr="00464679" w:rsidRDefault="001737E3" w:rsidP="001737E3">
      <w:pPr>
        <w:pStyle w:val="Heading4"/>
        <w:rPr>
          <w:rFonts w:cs="Calibri"/>
        </w:rPr>
      </w:pPr>
      <w:r w:rsidRPr="00464679">
        <w:rPr>
          <w:rFonts w:cs="Calibri"/>
        </w:rPr>
        <w:t>Reject Agamben’s theory of the state of exception- he’s an anti-vax</w:t>
      </w:r>
      <w:r>
        <w:rPr>
          <w:rFonts w:cs="Calibri"/>
        </w:rPr>
        <w:t>x</w:t>
      </w:r>
      <w:r w:rsidRPr="00464679">
        <w:rPr>
          <w:rFonts w:cs="Calibri"/>
        </w:rPr>
        <w:t>er whose scholarship gets coopted by the alt right</w:t>
      </w:r>
    </w:p>
    <w:p w14:paraId="752021AE" w14:textId="77777777" w:rsidR="001737E3" w:rsidRPr="001444C9" w:rsidRDefault="001737E3" w:rsidP="001737E3">
      <w:pPr>
        <w:rPr>
          <w:rStyle w:val="Style13ptBold"/>
          <w:b w:val="0"/>
          <w:bCs w:val="0"/>
          <w:sz w:val="22"/>
        </w:rPr>
      </w:pPr>
      <w:r w:rsidRPr="00464679">
        <w:rPr>
          <w:rStyle w:val="Style13ptBold"/>
        </w:rPr>
        <w:t xml:space="preserve">Bratton 21 </w:t>
      </w:r>
      <w:r w:rsidRPr="00ED7B4B">
        <w:t xml:space="preserve">[Benjamin Bratton, Professor of Philosophy of Technology and Speculative Design at the University of California, San Diego, July 28, 2021, “Agamben WTF, or How Philosophy Failed the Pandemic”, Verso, https://www.versobooks.com/blogs/news/5125-agamben-wtf-or-how-philosophy-failed-the-pandemic, JMH] </w:t>
      </w:r>
    </w:p>
    <w:p w14:paraId="15FC81E8" w14:textId="0F630ACF" w:rsidR="001737E3" w:rsidRPr="001444C9" w:rsidRDefault="001737E3" w:rsidP="001737E3">
      <w:pPr>
        <w:rPr>
          <w:sz w:val="16"/>
        </w:rPr>
      </w:pPr>
      <w:r w:rsidRPr="001444C9">
        <w:rPr>
          <w:sz w:val="16"/>
        </w:rPr>
        <w:t xml:space="preserve">As yet another wave of infection blooms and the bitter assignment of vaccine passes becomes a reality, societies are being held hostage by a sadly familiar coalition of the uninformed, the misinformed, the misguided, and the misanthropic. </w:t>
      </w:r>
      <w:r w:rsidRPr="001737E3">
        <w:rPr>
          <w:u w:val="single"/>
        </w:rPr>
        <w:t>They are making vaccine passports, which no one wants, a likely necessity.</w:t>
      </w:r>
      <w:r w:rsidRPr="001444C9">
        <w:rPr>
          <w:sz w:val="16"/>
        </w:rPr>
        <w:t xml:space="preserve"> Without their noise and narcissism, </w:t>
      </w:r>
      <w:r w:rsidRPr="001737E3">
        <w:rPr>
          <w:u w:val="single"/>
        </w:rPr>
        <w:t xml:space="preserve">vaccination rates would be high enough that the passes would not be needed. </w:t>
      </w:r>
      <w:r w:rsidRPr="001444C9">
        <w:rPr>
          <w:sz w:val="16"/>
        </w:rPr>
        <w:t xml:space="preserve">But it is not simply the “rabble” who make this sad mess, but also some </w:t>
      </w:r>
      <w:r w:rsidRPr="001737E3">
        <w:rPr>
          <w:u w:val="single"/>
        </w:rPr>
        <w:t>voices from the upper echelons of the academy.</w:t>
      </w:r>
      <w:r w:rsidRPr="001444C9">
        <w:rPr>
          <w:sz w:val="16"/>
        </w:rPr>
        <w:t xml:space="preserve"> </w:t>
      </w:r>
      <w:r w:rsidRPr="001737E3">
        <w:rPr>
          <w:u w:val="single"/>
        </w:rPr>
        <w:t xml:space="preserve">During the pandemic, when society desperately needed to make sense of the big picture, </w:t>
      </w:r>
      <w:r w:rsidRPr="001737E3">
        <w:rPr>
          <w:b/>
          <w:bCs/>
          <w:u w:val="single"/>
        </w:rPr>
        <w:t>Philosophy failed the moment,</w:t>
      </w:r>
      <w:r w:rsidRPr="001444C9">
        <w:rPr>
          <w:sz w:val="16"/>
        </w:rPr>
        <w:t xml:space="preserve"> sometimes through ignorance or incoherence, </w:t>
      </w:r>
      <w:r w:rsidRPr="001737E3">
        <w:rPr>
          <w:u w:val="single"/>
        </w:rPr>
        <w:t>sometimes outright intellectual fraud.</w:t>
      </w:r>
      <w:r w:rsidRPr="001444C9">
        <w:rPr>
          <w:sz w:val="16"/>
        </w:rPr>
        <w:t xml:space="preserve"> The lesson of Italian philosopher, Giorgio </w:t>
      </w:r>
      <w:r w:rsidRPr="001737E3">
        <w:rPr>
          <w:u w:val="single"/>
        </w:rPr>
        <w:t xml:space="preserve">Agamben, in part tells us why. </w:t>
      </w:r>
      <w:r w:rsidRPr="001444C9">
        <w:rPr>
          <w:sz w:val="16"/>
        </w:rPr>
        <w:t xml:space="preserve">Famous for critiques of “biopolitics” that have helped to shape the Humanities’ perspectives on biology, society, science and politics, </w:t>
      </w:r>
      <w:r w:rsidRPr="001737E3">
        <w:rPr>
          <w:u w:val="single"/>
        </w:rPr>
        <w:t xml:space="preserve">Agamben spent the pandemic publishing over a dozen editorials denouncing the situation in ways that closely parallel right-wing (and left-wing) conspiracy theories. </w:t>
      </w:r>
      <w:r w:rsidRPr="001444C9">
        <w:rPr>
          <w:sz w:val="16"/>
        </w:rPr>
        <w:t xml:space="preserve">Over the past two decades, the soft power influence of his key concepts in the Humanities - homo sacer, zoē /bios, the state of exception, etc. - has been considerable. </w:t>
      </w:r>
      <w:r w:rsidRPr="001737E3">
        <w:rPr>
          <w:u w:val="single"/>
        </w:rPr>
        <w:t>This has also helped to cement in a stale orthodoxy suspicious of any artificial governing intervention in the biological condition of human society as implicitly totalitarian.</w:t>
      </w:r>
      <w:r w:rsidRPr="001444C9">
        <w:rPr>
          <w:sz w:val="16"/>
        </w:rPr>
        <w:t xml:space="preserve"> In the name of being “critical”, the default approach to any biotechnology is often to cast it as a coercive manipulation of the sovereignty of the body and lived experience. </w:t>
      </w:r>
      <w:r w:rsidRPr="001737E3">
        <w:rPr>
          <w:u w:val="single"/>
        </w:rPr>
        <w:t>If one were to imagine Alex Jones not as a Texas good ol’ boy, but rather as a Heideggerian seminary student, this would give a sense of how Agamben himself approached the requests for public comment on the COVID-19 pandemic.</w:t>
      </w:r>
      <w:r w:rsidRPr="001444C9">
        <w:rPr>
          <w:sz w:val="16"/>
        </w:rPr>
        <w:t xml:space="preserve"> Beginning in February 2020, with “The Invention of an Epidemic”, </w:t>
      </w:r>
      <w:r w:rsidRPr="001737E3">
        <w:rPr>
          <w:b/>
          <w:bCs/>
          <w:u w:val="single"/>
        </w:rPr>
        <w:t>he called the virus a hoax and the belated lockdowns in Italy a “techno-medical despotism”.</w:t>
      </w:r>
      <w:r w:rsidRPr="001444C9">
        <w:rPr>
          <w:sz w:val="16"/>
        </w:rPr>
        <w:t xml:space="preserve"> In “Requiem for the Students”, he denounced Zoom seminars as acquiescence to a Silicon Valley concentration camp condition (his words). In “The face and death”, </w:t>
      </w:r>
      <w:r w:rsidRPr="001737E3">
        <w:rPr>
          <w:u w:val="single"/>
        </w:rPr>
        <w:t xml:space="preserve">he derided the use of masks as sacrificing the ritual humanity of the naked face. </w:t>
      </w:r>
      <w:r w:rsidRPr="001444C9">
        <w:rPr>
          <w:sz w:val="16"/>
        </w:rPr>
        <w:t xml:space="preserve">Each short essay was more absurd and strident than the last. </w:t>
      </w:r>
      <w:r w:rsidRPr="001737E3">
        <w:rPr>
          <w:u w:val="single"/>
        </w:rPr>
        <w:t xml:space="preserve">Upon publication of the earliest of these, Agamben’s friend, the French philosopher Jean-Luc Nancy, warned us to ignore him, and that if he himself had followed Agamben’s medical advice discouraging a heart transplant that saved his life, that he would be dead. </w:t>
      </w:r>
      <w:r w:rsidRPr="001444C9">
        <w:rPr>
          <w:sz w:val="16"/>
        </w:rPr>
        <w:t xml:space="preserve">Earlier this month, </w:t>
      </w:r>
      <w:r w:rsidRPr="001737E3">
        <w:rPr>
          <w:u w:val="single"/>
        </w:rPr>
        <w:t>Agamben went all in, directly and explicitly comparing vaccine passes to Nazi ‘Juden’ stars.</w:t>
      </w:r>
      <w:r w:rsidRPr="001444C9">
        <w:rPr>
          <w:sz w:val="16"/>
        </w:rPr>
        <w:t xml:space="preserve"> In a short piece called, “Second class citizens”, </w:t>
      </w:r>
      <w:r w:rsidRPr="001737E3">
        <w:rPr>
          <w:u w:val="single"/>
        </w:rPr>
        <w:t>he connects the fates of those who refuse vaccination to that of Jews under fascism and concludes that “The ‘green card’ (Italy’s vaccine pass) constitutes those who do not have it in bearers of a virtual yellow star.”</w:t>
      </w:r>
      <w:r w:rsidRPr="001444C9">
        <w:rPr>
          <w:sz w:val="16"/>
        </w:rPr>
        <w:t xml:space="preserve"> After picking up my jaw, I cannot help but compare Agamben’s analysis to that of QAnon-influenced United States congressperson, Marjorie Taylor Greene, who beat him to the punch when she tweeted back in May that “Vaccinated employees get a vaccination logo just like the Nazi's forced Jewish people to wear a gold star.” In this ongoing performance, </w:t>
      </w:r>
      <w:r w:rsidRPr="001737E3">
        <w:rPr>
          <w:b/>
          <w:bCs/>
          <w:u w:val="single"/>
        </w:rPr>
        <w:t>Agamben explicitly rejects all pandemic-mitigation measures on behalf of an ‘embrace tradition, refuse modernity’ conviction which denies the relevance of a biology that is real regardless of the words used to name it.</w:t>
      </w:r>
      <w:r w:rsidRPr="001444C9">
        <w:rPr>
          <w:sz w:val="16"/>
        </w:rPr>
        <w:t xml:space="preserve"> Something seems to have recently cracked open for him, and yet at the same time, </w:t>
      </w:r>
      <w:r w:rsidRPr="001737E3">
        <w:rPr>
          <w:u w:val="single"/>
        </w:rPr>
        <w:t>re-reading his foundational texts in the light of the pandemic pieces is illuminating.</w:t>
      </w:r>
      <w:r w:rsidRPr="001444C9">
        <w:rPr>
          <w:sz w:val="16"/>
        </w:rPr>
        <w:t xml:space="preserve"> His position has not suddenly changed. </w:t>
      </w:r>
      <w:r w:rsidRPr="001737E3">
        <w:rPr>
          <w:b/>
          <w:bCs/>
          <w:u w:val="single"/>
        </w:rPr>
        <w:t>It was there all along.</w:t>
      </w:r>
      <w:r w:rsidRPr="001444C9">
        <w:rPr>
          <w:sz w:val="16"/>
        </w:rPr>
        <w:t xml:space="preserve"> </w:t>
      </w:r>
      <w:r w:rsidRPr="001737E3">
        <w:rPr>
          <w:u w:val="single"/>
        </w:rPr>
        <w:t>Romanticism has been a permanent passenger on the flights of Western Modernity, and its mourning for ‘lost objects’ always just-out-of-reach vacillates between melancholia and revolt.</w:t>
      </w:r>
      <w:r w:rsidRPr="001444C9">
        <w:rPr>
          <w:sz w:val="16"/>
        </w:rPr>
        <w:t xml:space="preserve"> Romanticism’s aesthetic disgust with rationality and technology finally has less to do with their effects than with what they reveal about how differently the world really works from how it appears to myth. </w:t>
      </w:r>
      <w:r w:rsidRPr="001737E3">
        <w:rPr>
          <w:u w:val="single"/>
        </w:rPr>
        <w:t>Its true enemy is less alienation than demystification, and so it will always accept collaboration with Traditionalists.</w:t>
      </w:r>
      <w:r w:rsidRPr="001444C9">
        <w:rPr>
          <w:sz w:val="16"/>
        </w:rPr>
        <w:t xml:space="preserve"> It is not surprising then that </w:t>
      </w:r>
      <w:r w:rsidRPr="001737E3">
        <w:rPr>
          <w:u w:val="single"/>
        </w:rPr>
        <w:t>Agamben earned the thanks of both Lega Nord and the anti-masker/vaccine movements.</w:t>
      </w:r>
      <w:r w:rsidRPr="001444C9">
        <w:rPr>
          <w:sz w:val="16"/>
        </w:rPr>
        <w:t xml:space="preserve"> His conclusions are also similar to those of the Brazilian populist president Jair Bolsonaro, who sees the virus as an over-blown plot by techno-medical globalists to undermine traditional authority and natural bodily and communitarian coherency. What is the lost object? </w:t>
      </w:r>
      <w:r w:rsidRPr="001737E3">
        <w:rPr>
          <w:u w:val="single"/>
        </w:rPr>
        <w:t xml:space="preserve">Agamben’s contributions are, at their core, an elaborate defense of a pre-Darwinian concept of the human and the mystical attachments it provided. Ultimately, </w:t>
      </w:r>
      <w:r w:rsidRPr="001737E3">
        <w:rPr>
          <w:b/>
          <w:bCs/>
          <w:u w:val="single"/>
        </w:rPr>
        <w:t xml:space="preserve">he is not defending life, he is refusing it. </w:t>
      </w:r>
      <w:r w:rsidRPr="001444C9">
        <w:rPr>
          <w:sz w:val="16"/>
        </w:rPr>
        <w:t xml:space="preserve">As of today, Agamben’s biggest </w:t>
      </w:r>
      <w:r w:rsidRPr="001737E3">
        <w:rPr>
          <w:b/>
          <w:bCs/>
          <w:u w:val="single"/>
        </w:rPr>
        <w:t>online supporters are not his many long time readers but rather a squad of new fans, primarily a Based coalition of wounded contrarian man-childs.</w:t>
      </w:r>
      <w:r w:rsidRPr="001444C9">
        <w:rPr>
          <w:sz w:val="16"/>
        </w:rPr>
        <w:t xml:space="preserve"> From vitalist Reactionaries quoting Julius Evola and Alexander Dugin to the anti-vaxxer roommate who puts energy drinks in his bong, these and other lonely anti-heroes are doomed by their burden to see clearly through the hypocrisies of our Matrix reality. For them, Agamben’s principled stand unites them with the legacy of Romanticist glorious and occult refusals. </w:t>
      </w:r>
      <w:r w:rsidRPr="001737E3">
        <w:rPr>
          <w:u w:val="single"/>
        </w:rPr>
        <w:t>At work is perhaps less a horseshoe theory of Red-Brown alliance, than the tender bond between outcasts and idiots.</w:t>
      </w:r>
      <w:r w:rsidRPr="001444C9">
        <w:rPr>
          <w:sz w:val="16"/>
        </w:rPr>
        <w:t xml:space="preserve"> </w:t>
      </w:r>
    </w:p>
    <w:sectPr w:rsidR="001737E3" w:rsidRPr="001444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8D126" w14:textId="77777777" w:rsidR="005513EC" w:rsidRDefault="005513EC" w:rsidP="00066D2C">
      <w:r>
        <w:separator/>
      </w:r>
    </w:p>
  </w:endnote>
  <w:endnote w:type="continuationSeparator" w:id="0">
    <w:p w14:paraId="038D5FAE" w14:textId="77777777" w:rsidR="005513EC" w:rsidRDefault="005513E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charset w:val="00"/>
    <w:family w:val="decorative"/>
    <w:pitch w:val="variable"/>
    <w:sig w:usb0="00000003" w:usb1="00000000" w:usb2="00000000" w:usb3="00000000" w:csb0="00000001" w:csb1="00000000"/>
  </w:font>
  <w:font w:name="Alegreya Sans SC">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23500" w14:textId="77777777" w:rsidR="005513EC" w:rsidRDefault="005513EC" w:rsidP="00066D2C">
      <w:r>
        <w:separator/>
      </w:r>
    </w:p>
  </w:footnote>
  <w:footnote w:type="continuationSeparator" w:id="0">
    <w:p w14:paraId="7AE48A72" w14:textId="77777777" w:rsidR="005513EC" w:rsidRDefault="005513E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E308C"/>
    <w:multiLevelType w:val="hybridMultilevel"/>
    <w:tmpl w:val="20C6BD1C"/>
    <w:lvl w:ilvl="0" w:tplc="AB06804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DA1E6D"/>
    <w:multiLevelType w:val="hybridMultilevel"/>
    <w:tmpl w:val="63AC242C"/>
    <w:lvl w:ilvl="0" w:tplc="12AEED90">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81287147">
    <w:abstractNumId w:val="11"/>
  </w:num>
  <w:num w:numId="2" w16cid:durableId="1447694233">
    <w:abstractNumId w:val="14"/>
  </w:num>
  <w:num w:numId="3" w16cid:durableId="2014187259">
    <w:abstractNumId w:val="15"/>
  </w:num>
  <w:num w:numId="4" w16cid:durableId="1629626762">
    <w:abstractNumId w:val="9"/>
  </w:num>
  <w:num w:numId="5" w16cid:durableId="1362046436">
    <w:abstractNumId w:val="7"/>
  </w:num>
  <w:num w:numId="6" w16cid:durableId="1165318715">
    <w:abstractNumId w:val="6"/>
  </w:num>
  <w:num w:numId="7" w16cid:durableId="1087003025">
    <w:abstractNumId w:val="5"/>
  </w:num>
  <w:num w:numId="8" w16cid:durableId="1347705359">
    <w:abstractNumId w:val="4"/>
  </w:num>
  <w:num w:numId="9" w16cid:durableId="1065569728">
    <w:abstractNumId w:val="8"/>
  </w:num>
  <w:num w:numId="10" w16cid:durableId="1999186839">
    <w:abstractNumId w:val="3"/>
  </w:num>
  <w:num w:numId="11" w16cid:durableId="1907061773">
    <w:abstractNumId w:val="2"/>
  </w:num>
  <w:num w:numId="12" w16cid:durableId="1970164982">
    <w:abstractNumId w:val="1"/>
  </w:num>
  <w:num w:numId="13" w16cid:durableId="990208144">
    <w:abstractNumId w:val="0"/>
  </w:num>
  <w:num w:numId="14" w16cid:durableId="766656755">
    <w:abstractNumId w:val="13"/>
  </w:num>
  <w:num w:numId="15" w16cid:durableId="1522816724">
    <w:abstractNumId w:val="12"/>
  </w:num>
  <w:num w:numId="16" w16cid:durableId="1106123801">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24239174288"/>
    <w:docVar w:name="VerbatimVersion" w:val="6.0.0"/>
    <w:docVar w:name="WordVersion" w:val="16.0"/>
  </w:docVars>
  <w:rsids>
    <w:rsidRoot w:val="002F53A7"/>
    <w:rsid w:val="00001C7E"/>
    <w:rsid w:val="0000487C"/>
    <w:rsid w:val="00011FEF"/>
    <w:rsid w:val="00013C8B"/>
    <w:rsid w:val="00021D24"/>
    <w:rsid w:val="00023AEF"/>
    <w:rsid w:val="000250CA"/>
    <w:rsid w:val="00031D44"/>
    <w:rsid w:val="00032119"/>
    <w:rsid w:val="000427BD"/>
    <w:rsid w:val="00043C82"/>
    <w:rsid w:val="00050713"/>
    <w:rsid w:val="00053D0F"/>
    <w:rsid w:val="00055AB0"/>
    <w:rsid w:val="00056966"/>
    <w:rsid w:val="000615B0"/>
    <w:rsid w:val="00063921"/>
    <w:rsid w:val="000657E9"/>
    <w:rsid w:val="00066B85"/>
    <w:rsid w:val="00066D2C"/>
    <w:rsid w:val="0007328F"/>
    <w:rsid w:val="00074F1E"/>
    <w:rsid w:val="0007573B"/>
    <w:rsid w:val="0007578B"/>
    <w:rsid w:val="0007655F"/>
    <w:rsid w:val="0007692C"/>
    <w:rsid w:val="00076EA7"/>
    <w:rsid w:val="00080E37"/>
    <w:rsid w:val="00080F27"/>
    <w:rsid w:val="000813D6"/>
    <w:rsid w:val="000912B1"/>
    <w:rsid w:val="00093AB9"/>
    <w:rsid w:val="00094DF4"/>
    <w:rsid w:val="000961CD"/>
    <w:rsid w:val="000A0198"/>
    <w:rsid w:val="000A0585"/>
    <w:rsid w:val="000A218A"/>
    <w:rsid w:val="000A239C"/>
    <w:rsid w:val="000A4AE6"/>
    <w:rsid w:val="000A5EE1"/>
    <w:rsid w:val="000A676A"/>
    <w:rsid w:val="000B3425"/>
    <w:rsid w:val="000B5FBB"/>
    <w:rsid w:val="000B6974"/>
    <w:rsid w:val="000B6B3E"/>
    <w:rsid w:val="000B7CD2"/>
    <w:rsid w:val="000C00C9"/>
    <w:rsid w:val="000C137E"/>
    <w:rsid w:val="000C4899"/>
    <w:rsid w:val="000D0D08"/>
    <w:rsid w:val="000D739E"/>
    <w:rsid w:val="000D7A2C"/>
    <w:rsid w:val="000E0913"/>
    <w:rsid w:val="000E13F7"/>
    <w:rsid w:val="000E2525"/>
    <w:rsid w:val="000E4234"/>
    <w:rsid w:val="000E79E5"/>
    <w:rsid w:val="000F5C68"/>
    <w:rsid w:val="000F6390"/>
    <w:rsid w:val="000F6530"/>
    <w:rsid w:val="000F775F"/>
    <w:rsid w:val="001014FC"/>
    <w:rsid w:val="0010417F"/>
    <w:rsid w:val="00105540"/>
    <w:rsid w:val="00105C8A"/>
    <w:rsid w:val="00107865"/>
    <w:rsid w:val="00110AB5"/>
    <w:rsid w:val="001119CE"/>
    <w:rsid w:val="001128A3"/>
    <w:rsid w:val="00114316"/>
    <w:rsid w:val="001149FE"/>
    <w:rsid w:val="00117F85"/>
    <w:rsid w:val="00117F87"/>
    <w:rsid w:val="001218F5"/>
    <w:rsid w:val="00122202"/>
    <w:rsid w:val="00123D49"/>
    <w:rsid w:val="00127061"/>
    <w:rsid w:val="00131B53"/>
    <w:rsid w:val="001327C1"/>
    <w:rsid w:val="001329A3"/>
    <w:rsid w:val="00134120"/>
    <w:rsid w:val="00134312"/>
    <w:rsid w:val="001356C8"/>
    <w:rsid w:val="001378C8"/>
    <w:rsid w:val="00140A6B"/>
    <w:rsid w:val="00140D4A"/>
    <w:rsid w:val="001444C9"/>
    <w:rsid w:val="00144AD4"/>
    <w:rsid w:val="00146731"/>
    <w:rsid w:val="00146F2E"/>
    <w:rsid w:val="00150A2E"/>
    <w:rsid w:val="00152BF7"/>
    <w:rsid w:val="00157A6D"/>
    <w:rsid w:val="00163574"/>
    <w:rsid w:val="001645D4"/>
    <w:rsid w:val="0016567B"/>
    <w:rsid w:val="0016568A"/>
    <w:rsid w:val="00170A72"/>
    <w:rsid w:val="00171A2A"/>
    <w:rsid w:val="001723BA"/>
    <w:rsid w:val="001737E3"/>
    <w:rsid w:val="00175A0C"/>
    <w:rsid w:val="001773A8"/>
    <w:rsid w:val="00180A4E"/>
    <w:rsid w:val="00181F58"/>
    <w:rsid w:val="00186B65"/>
    <w:rsid w:val="001872DF"/>
    <w:rsid w:val="0019071A"/>
    <w:rsid w:val="00190CDA"/>
    <w:rsid w:val="00196816"/>
    <w:rsid w:val="0019779A"/>
    <w:rsid w:val="001977CD"/>
    <w:rsid w:val="0019782C"/>
    <w:rsid w:val="001A07A2"/>
    <w:rsid w:val="001A1422"/>
    <w:rsid w:val="001A3079"/>
    <w:rsid w:val="001A4D9A"/>
    <w:rsid w:val="001A6960"/>
    <w:rsid w:val="001B01EF"/>
    <w:rsid w:val="001B1595"/>
    <w:rsid w:val="001B1762"/>
    <w:rsid w:val="001B18CF"/>
    <w:rsid w:val="001B2C27"/>
    <w:rsid w:val="001C0A69"/>
    <w:rsid w:val="001C48D7"/>
    <w:rsid w:val="001D0A0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261"/>
    <w:rsid w:val="00256AC0"/>
    <w:rsid w:val="002573AF"/>
    <w:rsid w:val="00263CC5"/>
    <w:rsid w:val="00271866"/>
    <w:rsid w:val="00276E12"/>
    <w:rsid w:val="00277BB1"/>
    <w:rsid w:val="00281B05"/>
    <w:rsid w:val="00282932"/>
    <w:rsid w:val="00282E8F"/>
    <w:rsid w:val="00282FFC"/>
    <w:rsid w:val="002878D0"/>
    <w:rsid w:val="00290042"/>
    <w:rsid w:val="00290F1B"/>
    <w:rsid w:val="00291C09"/>
    <w:rsid w:val="00297EB9"/>
    <w:rsid w:val="002A3018"/>
    <w:rsid w:val="002A3827"/>
    <w:rsid w:val="002A4DA5"/>
    <w:rsid w:val="002A57B1"/>
    <w:rsid w:val="002B2116"/>
    <w:rsid w:val="002B3050"/>
    <w:rsid w:val="002B5F0C"/>
    <w:rsid w:val="002C0731"/>
    <w:rsid w:val="002C0B33"/>
    <w:rsid w:val="002C30D9"/>
    <w:rsid w:val="002C6C7D"/>
    <w:rsid w:val="002C769C"/>
    <w:rsid w:val="002D2594"/>
    <w:rsid w:val="002D3647"/>
    <w:rsid w:val="002D418C"/>
    <w:rsid w:val="002E01F6"/>
    <w:rsid w:val="002E06E7"/>
    <w:rsid w:val="002E663F"/>
    <w:rsid w:val="002E78D6"/>
    <w:rsid w:val="002F0384"/>
    <w:rsid w:val="002F276B"/>
    <w:rsid w:val="002F28CE"/>
    <w:rsid w:val="002F2CFC"/>
    <w:rsid w:val="002F37D1"/>
    <w:rsid w:val="002F53A7"/>
    <w:rsid w:val="002F5A47"/>
    <w:rsid w:val="002F636E"/>
    <w:rsid w:val="00300F2F"/>
    <w:rsid w:val="00304257"/>
    <w:rsid w:val="00304A78"/>
    <w:rsid w:val="00306FDE"/>
    <w:rsid w:val="00307FBA"/>
    <w:rsid w:val="003106D9"/>
    <w:rsid w:val="0031078C"/>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53B"/>
    <w:rsid w:val="00361FA0"/>
    <w:rsid w:val="003662DB"/>
    <w:rsid w:val="00367D96"/>
    <w:rsid w:val="003706D8"/>
    <w:rsid w:val="00370DC4"/>
    <w:rsid w:val="00373B7F"/>
    <w:rsid w:val="003753F6"/>
    <w:rsid w:val="003779C8"/>
    <w:rsid w:val="00382DF7"/>
    <w:rsid w:val="003865BD"/>
    <w:rsid w:val="0039157C"/>
    <w:rsid w:val="00392D93"/>
    <w:rsid w:val="00393EF2"/>
    <w:rsid w:val="00394C88"/>
    <w:rsid w:val="00394F71"/>
    <w:rsid w:val="00396D52"/>
    <w:rsid w:val="003A46B4"/>
    <w:rsid w:val="003A5CE8"/>
    <w:rsid w:val="003A698D"/>
    <w:rsid w:val="003B17B3"/>
    <w:rsid w:val="003B4705"/>
    <w:rsid w:val="003B4F86"/>
    <w:rsid w:val="003B734D"/>
    <w:rsid w:val="003B7758"/>
    <w:rsid w:val="003C177C"/>
    <w:rsid w:val="003C251E"/>
    <w:rsid w:val="003C3CCA"/>
    <w:rsid w:val="003C6CA9"/>
    <w:rsid w:val="003D2848"/>
    <w:rsid w:val="003D3B44"/>
    <w:rsid w:val="003D4150"/>
    <w:rsid w:val="003D5367"/>
    <w:rsid w:val="003D64F2"/>
    <w:rsid w:val="003E0B9C"/>
    <w:rsid w:val="003F3920"/>
    <w:rsid w:val="003F4D5F"/>
    <w:rsid w:val="00405AD7"/>
    <w:rsid w:val="004127EF"/>
    <w:rsid w:val="00414EB4"/>
    <w:rsid w:val="004167B3"/>
    <w:rsid w:val="004208C6"/>
    <w:rsid w:val="00425531"/>
    <w:rsid w:val="0042564A"/>
    <w:rsid w:val="00425A83"/>
    <w:rsid w:val="00426CC6"/>
    <w:rsid w:val="00431905"/>
    <w:rsid w:val="004326E6"/>
    <w:rsid w:val="00432F5F"/>
    <w:rsid w:val="0043419E"/>
    <w:rsid w:val="0043450D"/>
    <w:rsid w:val="004348C6"/>
    <w:rsid w:val="00434BCC"/>
    <w:rsid w:val="004350BF"/>
    <w:rsid w:val="00435588"/>
    <w:rsid w:val="00442D38"/>
    <w:rsid w:val="004433A0"/>
    <w:rsid w:val="004436F8"/>
    <w:rsid w:val="00445A89"/>
    <w:rsid w:val="0044767F"/>
    <w:rsid w:val="00447BAE"/>
    <w:rsid w:val="00450DA4"/>
    <w:rsid w:val="004551FD"/>
    <w:rsid w:val="00457F13"/>
    <w:rsid w:val="004604DA"/>
    <w:rsid w:val="00462267"/>
    <w:rsid w:val="00462B60"/>
    <w:rsid w:val="00464181"/>
    <w:rsid w:val="00474720"/>
    <w:rsid w:val="00480A40"/>
    <w:rsid w:val="004827C9"/>
    <w:rsid w:val="00486F5E"/>
    <w:rsid w:val="004875B9"/>
    <w:rsid w:val="00491C5F"/>
    <w:rsid w:val="0049341D"/>
    <w:rsid w:val="00493AA8"/>
    <w:rsid w:val="004A2B4E"/>
    <w:rsid w:val="004A3574"/>
    <w:rsid w:val="004A40AB"/>
    <w:rsid w:val="004A539A"/>
    <w:rsid w:val="004A71D8"/>
    <w:rsid w:val="004A74B8"/>
    <w:rsid w:val="004B1926"/>
    <w:rsid w:val="004B3C97"/>
    <w:rsid w:val="004B4D3B"/>
    <w:rsid w:val="004B5436"/>
    <w:rsid w:val="004C2990"/>
    <w:rsid w:val="004C5E96"/>
    <w:rsid w:val="004C7B42"/>
    <w:rsid w:val="004D05AA"/>
    <w:rsid w:val="004D14C3"/>
    <w:rsid w:val="004D1DD2"/>
    <w:rsid w:val="004D2C8F"/>
    <w:rsid w:val="004D43AE"/>
    <w:rsid w:val="004D5EAC"/>
    <w:rsid w:val="004D6EEE"/>
    <w:rsid w:val="004D73E6"/>
    <w:rsid w:val="004D7907"/>
    <w:rsid w:val="004E0084"/>
    <w:rsid w:val="004E6CD8"/>
    <w:rsid w:val="004E6F12"/>
    <w:rsid w:val="004E746C"/>
    <w:rsid w:val="004E7533"/>
    <w:rsid w:val="004F16CA"/>
    <w:rsid w:val="004F4139"/>
    <w:rsid w:val="004F682B"/>
    <w:rsid w:val="004F78E5"/>
    <w:rsid w:val="00500F93"/>
    <w:rsid w:val="005015BF"/>
    <w:rsid w:val="00503593"/>
    <w:rsid w:val="005036B1"/>
    <w:rsid w:val="00506721"/>
    <w:rsid w:val="00506E63"/>
    <w:rsid w:val="00511177"/>
    <w:rsid w:val="005125C9"/>
    <w:rsid w:val="00515BDD"/>
    <w:rsid w:val="00521B9F"/>
    <w:rsid w:val="00522827"/>
    <w:rsid w:val="005268F8"/>
    <w:rsid w:val="0053626E"/>
    <w:rsid w:val="005366C5"/>
    <w:rsid w:val="00544936"/>
    <w:rsid w:val="005449A8"/>
    <w:rsid w:val="00546CE4"/>
    <w:rsid w:val="005513EC"/>
    <w:rsid w:val="0055242A"/>
    <w:rsid w:val="005525AE"/>
    <w:rsid w:val="005546C5"/>
    <w:rsid w:val="0055519C"/>
    <w:rsid w:val="005558FC"/>
    <w:rsid w:val="00557B59"/>
    <w:rsid w:val="00565142"/>
    <w:rsid w:val="00567D6A"/>
    <w:rsid w:val="00567D90"/>
    <w:rsid w:val="0057208C"/>
    <w:rsid w:val="0057230F"/>
    <w:rsid w:val="00575723"/>
    <w:rsid w:val="00577B32"/>
    <w:rsid w:val="00583644"/>
    <w:rsid w:val="00585F11"/>
    <w:rsid w:val="005906F9"/>
    <w:rsid w:val="00591EEE"/>
    <w:rsid w:val="005932B4"/>
    <w:rsid w:val="005A3550"/>
    <w:rsid w:val="005A4DE4"/>
    <w:rsid w:val="005A6204"/>
    <w:rsid w:val="005A6D5A"/>
    <w:rsid w:val="005B41CE"/>
    <w:rsid w:val="005B566C"/>
    <w:rsid w:val="005B5DC5"/>
    <w:rsid w:val="005B6286"/>
    <w:rsid w:val="005C1630"/>
    <w:rsid w:val="005C2AEB"/>
    <w:rsid w:val="005C2F65"/>
    <w:rsid w:val="005C5B70"/>
    <w:rsid w:val="005D027B"/>
    <w:rsid w:val="005D3400"/>
    <w:rsid w:val="005D3778"/>
    <w:rsid w:val="005D388F"/>
    <w:rsid w:val="005D45F4"/>
    <w:rsid w:val="005D700C"/>
    <w:rsid w:val="005E0F22"/>
    <w:rsid w:val="005E43F7"/>
    <w:rsid w:val="005E5941"/>
    <w:rsid w:val="005E64FC"/>
    <w:rsid w:val="005E6C60"/>
    <w:rsid w:val="005E78A2"/>
    <w:rsid w:val="005F5E14"/>
    <w:rsid w:val="005F7A0C"/>
    <w:rsid w:val="00622773"/>
    <w:rsid w:val="00622C58"/>
    <w:rsid w:val="0062614B"/>
    <w:rsid w:val="006266E2"/>
    <w:rsid w:val="0063037B"/>
    <w:rsid w:val="00632C54"/>
    <w:rsid w:val="00635616"/>
    <w:rsid w:val="00637EC5"/>
    <w:rsid w:val="00641E99"/>
    <w:rsid w:val="006463F8"/>
    <w:rsid w:val="00650C88"/>
    <w:rsid w:val="0065258E"/>
    <w:rsid w:val="00655035"/>
    <w:rsid w:val="00656814"/>
    <w:rsid w:val="00657A00"/>
    <w:rsid w:val="006633F4"/>
    <w:rsid w:val="0066638E"/>
    <w:rsid w:val="00666CC0"/>
    <w:rsid w:val="0066733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BFB"/>
    <w:rsid w:val="006A3677"/>
    <w:rsid w:val="006A5808"/>
    <w:rsid w:val="006A5B27"/>
    <w:rsid w:val="006B1653"/>
    <w:rsid w:val="006B4E4E"/>
    <w:rsid w:val="006B5952"/>
    <w:rsid w:val="006B6C5F"/>
    <w:rsid w:val="006B7E39"/>
    <w:rsid w:val="006C2072"/>
    <w:rsid w:val="006C250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249"/>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784"/>
    <w:rsid w:val="00754ABD"/>
    <w:rsid w:val="00754D3B"/>
    <w:rsid w:val="00760D6A"/>
    <w:rsid w:val="0076343C"/>
    <w:rsid w:val="0076374E"/>
    <w:rsid w:val="00764C12"/>
    <w:rsid w:val="007750DF"/>
    <w:rsid w:val="007761A4"/>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E56"/>
    <w:rsid w:val="007C6F91"/>
    <w:rsid w:val="007C72C0"/>
    <w:rsid w:val="007D034D"/>
    <w:rsid w:val="007D12ED"/>
    <w:rsid w:val="007D2F9C"/>
    <w:rsid w:val="007E1757"/>
    <w:rsid w:val="007E18CC"/>
    <w:rsid w:val="007E1E34"/>
    <w:rsid w:val="007F043A"/>
    <w:rsid w:val="007F1998"/>
    <w:rsid w:val="007F2034"/>
    <w:rsid w:val="007F4683"/>
    <w:rsid w:val="007F55A4"/>
    <w:rsid w:val="007F7C5E"/>
    <w:rsid w:val="00800BF1"/>
    <w:rsid w:val="0080587F"/>
    <w:rsid w:val="00806B14"/>
    <w:rsid w:val="008114D4"/>
    <w:rsid w:val="0081234D"/>
    <w:rsid w:val="00812D2D"/>
    <w:rsid w:val="00817A64"/>
    <w:rsid w:val="008202F7"/>
    <w:rsid w:val="00822DD3"/>
    <w:rsid w:val="008247A4"/>
    <w:rsid w:val="00825D47"/>
    <w:rsid w:val="008272A6"/>
    <w:rsid w:val="0082740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0C7"/>
    <w:rsid w:val="008879FA"/>
    <w:rsid w:val="00887D1A"/>
    <w:rsid w:val="0089108B"/>
    <w:rsid w:val="00892EE6"/>
    <w:rsid w:val="008931B4"/>
    <w:rsid w:val="008973A2"/>
    <w:rsid w:val="008A0E76"/>
    <w:rsid w:val="008A42FE"/>
    <w:rsid w:val="008A4F23"/>
    <w:rsid w:val="008A713B"/>
    <w:rsid w:val="008B3480"/>
    <w:rsid w:val="008B4FBE"/>
    <w:rsid w:val="008B6039"/>
    <w:rsid w:val="008C0AD0"/>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A32"/>
    <w:rsid w:val="00901E9C"/>
    <w:rsid w:val="00902C15"/>
    <w:rsid w:val="00906F79"/>
    <w:rsid w:val="00907369"/>
    <w:rsid w:val="00910B12"/>
    <w:rsid w:val="00912404"/>
    <w:rsid w:val="0091339D"/>
    <w:rsid w:val="00920B9A"/>
    <w:rsid w:val="009249C5"/>
    <w:rsid w:val="00925558"/>
    <w:rsid w:val="00925B25"/>
    <w:rsid w:val="009263C9"/>
    <w:rsid w:val="00930B2A"/>
    <w:rsid w:val="00930E3E"/>
    <w:rsid w:val="00936F03"/>
    <w:rsid w:val="0094018B"/>
    <w:rsid w:val="009418E3"/>
    <w:rsid w:val="009426AD"/>
    <w:rsid w:val="009435BB"/>
    <w:rsid w:val="00943B02"/>
    <w:rsid w:val="00944EED"/>
    <w:rsid w:val="00953429"/>
    <w:rsid w:val="009539A4"/>
    <w:rsid w:val="009569E3"/>
    <w:rsid w:val="00960035"/>
    <w:rsid w:val="0096040F"/>
    <w:rsid w:val="0096145A"/>
    <w:rsid w:val="009632EF"/>
    <w:rsid w:val="00971616"/>
    <w:rsid w:val="00973D8A"/>
    <w:rsid w:val="00975BFF"/>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D07"/>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1F7"/>
    <w:rsid w:val="00A06BF5"/>
    <w:rsid w:val="00A1128F"/>
    <w:rsid w:val="00A16440"/>
    <w:rsid w:val="00A169AC"/>
    <w:rsid w:val="00A169ED"/>
    <w:rsid w:val="00A22069"/>
    <w:rsid w:val="00A2231D"/>
    <w:rsid w:val="00A2334F"/>
    <w:rsid w:val="00A250AA"/>
    <w:rsid w:val="00A277E6"/>
    <w:rsid w:val="00A27B11"/>
    <w:rsid w:val="00A30A8F"/>
    <w:rsid w:val="00A3174A"/>
    <w:rsid w:val="00A35A28"/>
    <w:rsid w:val="00A368EF"/>
    <w:rsid w:val="00A37346"/>
    <w:rsid w:val="00A3739E"/>
    <w:rsid w:val="00A41505"/>
    <w:rsid w:val="00A4414C"/>
    <w:rsid w:val="00A47EF1"/>
    <w:rsid w:val="00A51B01"/>
    <w:rsid w:val="00A51D29"/>
    <w:rsid w:val="00A54D46"/>
    <w:rsid w:val="00A56998"/>
    <w:rsid w:val="00A56D51"/>
    <w:rsid w:val="00A60D18"/>
    <w:rsid w:val="00A61207"/>
    <w:rsid w:val="00A61700"/>
    <w:rsid w:val="00A6285C"/>
    <w:rsid w:val="00A65250"/>
    <w:rsid w:val="00A663F3"/>
    <w:rsid w:val="00A669F1"/>
    <w:rsid w:val="00A67489"/>
    <w:rsid w:val="00A7123E"/>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B59"/>
    <w:rsid w:val="00AC6ED5"/>
    <w:rsid w:val="00AD18F5"/>
    <w:rsid w:val="00AD1AA6"/>
    <w:rsid w:val="00AE00AE"/>
    <w:rsid w:val="00AE56E1"/>
    <w:rsid w:val="00AE6C9A"/>
    <w:rsid w:val="00AF2207"/>
    <w:rsid w:val="00AF2612"/>
    <w:rsid w:val="00AF2A61"/>
    <w:rsid w:val="00AF30D9"/>
    <w:rsid w:val="00AF457D"/>
    <w:rsid w:val="00AF63BF"/>
    <w:rsid w:val="00AF6B3B"/>
    <w:rsid w:val="00AF79DD"/>
    <w:rsid w:val="00AF7F2C"/>
    <w:rsid w:val="00AF7F46"/>
    <w:rsid w:val="00B0178C"/>
    <w:rsid w:val="00B019F0"/>
    <w:rsid w:val="00B02885"/>
    <w:rsid w:val="00B04EC7"/>
    <w:rsid w:val="00B06440"/>
    <w:rsid w:val="00B110C9"/>
    <w:rsid w:val="00B1231F"/>
    <w:rsid w:val="00B17927"/>
    <w:rsid w:val="00B2000D"/>
    <w:rsid w:val="00B2113E"/>
    <w:rsid w:val="00B2123B"/>
    <w:rsid w:val="00B2410E"/>
    <w:rsid w:val="00B2727D"/>
    <w:rsid w:val="00B279F3"/>
    <w:rsid w:val="00B301A2"/>
    <w:rsid w:val="00B31350"/>
    <w:rsid w:val="00B315A8"/>
    <w:rsid w:val="00B32C3E"/>
    <w:rsid w:val="00B33697"/>
    <w:rsid w:val="00B41D37"/>
    <w:rsid w:val="00B42647"/>
    <w:rsid w:val="00B4463D"/>
    <w:rsid w:val="00B45128"/>
    <w:rsid w:val="00B53DB3"/>
    <w:rsid w:val="00B63F9A"/>
    <w:rsid w:val="00B668DE"/>
    <w:rsid w:val="00B66AF2"/>
    <w:rsid w:val="00B72848"/>
    <w:rsid w:val="00B74544"/>
    <w:rsid w:val="00B75A67"/>
    <w:rsid w:val="00B76D58"/>
    <w:rsid w:val="00B77754"/>
    <w:rsid w:val="00B81054"/>
    <w:rsid w:val="00B820DB"/>
    <w:rsid w:val="00B837F0"/>
    <w:rsid w:val="00B83896"/>
    <w:rsid w:val="00B860A9"/>
    <w:rsid w:val="00B97264"/>
    <w:rsid w:val="00BA0143"/>
    <w:rsid w:val="00BA10DF"/>
    <w:rsid w:val="00BA227A"/>
    <w:rsid w:val="00BA4C69"/>
    <w:rsid w:val="00BA61AF"/>
    <w:rsid w:val="00BA7293"/>
    <w:rsid w:val="00BB1630"/>
    <w:rsid w:val="00BB6860"/>
    <w:rsid w:val="00BC3256"/>
    <w:rsid w:val="00BC3592"/>
    <w:rsid w:val="00BC36DF"/>
    <w:rsid w:val="00BC4B41"/>
    <w:rsid w:val="00BC66ED"/>
    <w:rsid w:val="00BC6A9C"/>
    <w:rsid w:val="00BD11D3"/>
    <w:rsid w:val="00BD2B47"/>
    <w:rsid w:val="00BD2CAA"/>
    <w:rsid w:val="00BD3B65"/>
    <w:rsid w:val="00BD7321"/>
    <w:rsid w:val="00BE080A"/>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839"/>
    <w:rsid w:val="00C56CBC"/>
    <w:rsid w:val="00C617B0"/>
    <w:rsid w:val="00C62D2B"/>
    <w:rsid w:val="00C6344F"/>
    <w:rsid w:val="00C659E2"/>
    <w:rsid w:val="00C669AD"/>
    <w:rsid w:val="00C72510"/>
    <w:rsid w:val="00C731CA"/>
    <w:rsid w:val="00C77A6B"/>
    <w:rsid w:val="00C816E6"/>
    <w:rsid w:val="00C82587"/>
    <w:rsid w:val="00C84097"/>
    <w:rsid w:val="00C8444A"/>
    <w:rsid w:val="00C87FA4"/>
    <w:rsid w:val="00C9181A"/>
    <w:rsid w:val="00C9487D"/>
    <w:rsid w:val="00C955CB"/>
    <w:rsid w:val="00C95664"/>
    <w:rsid w:val="00C96E53"/>
    <w:rsid w:val="00C97238"/>
    <w:rsid w:val="00CA1597"/>
    <w:rsid w:val="00CA25CC"/>
    <w:rsid w:val="00CA2BA2"/>
    <w:rsid w:val="00CA3ACE"/>
    <w:rsid w:val="00CA44E7"/>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7DE"/>
    <w:rsid w:val="00CF7E48"/>
    <w:rsid w:val="00D01F0A"/>
    <w:rsid w:val="00D079D0"/>
    <w:rsid w:val="00D13012"/>
    <w:rsid w:val="00D14159"/>
    <w:rsid w:val="00D14990"/>
    <w:rsid w:val="00D156B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AB3"/>
    <w:rsid w:val="00D82401"/>
    <w:rsid w:val="00D839C5"/>
    <w:rsid w:val="00D84043"/>
    <w:rsid w:val="00D91348"/>
    <w:rsid w:val="00D95347"/>
    <w:rsid w:val="00D9566D"/>
    <w:rsid w:val="00DA0EF7"/>
    <w:rsid w:val="00DA45A5"/>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AB"/>
    <w:rsid w:val="00DE28ED"/>
    <w:rsid w:val="00DE419E"/>
    <w:rsid w:val="00DE44C3"/>
    <w:rsid w:val="00DE4D5E"/>
    <w:rsid w:val="00DF139C"/>
    <w:rsid w:val="00DF1553"/>
    <w:rsid w:val="00DF7D53"/>
    <w:rsid w:val="00E038AC"/>
    <w:rsid w:val="00E12F22"/>
    <w:rsid w:val="00E13840"/>
    <w:rsid w:val="00E165FC"/>
    <w:rsid w:val="00E168D7"/>
    <w:rsid w:val="00E23A47"/>
    <w:rsid w:val="00E23E0E"/>
    <w:rsid w:val="00E2482B"/>
    <w:rsid w:val="00E2592B"/>
    <w:rsid w:val="00E25D98"/>
    <w:rsid w:val="00E25E03"/>
    <w:rsid w:val="00E264F8"/>
    <w:rsid w:val="00E30C52"/>
    <w:rsid w:val="00E324E3"/>
    <w:rsid w:val="00E33666"/>
    <w:rsid w:val="00E3771A"/>
    <w:rsid w:val="00E40B45"/>
    <w:rsid w:val="00E41637"/>
    <w:rsid w:val="00E50BFD"/>
    <w:rsid w:val="00E50C30"/>
    <w:rsid w:val="00E51410"/>
    <w:rsid w:val="00E515E7"/>
    <w:rsid w:val="00E5580D"/>
    <w:rsid w:val="00E56402"/>
    <w:rsid w:val="00E56CB5"/>
    <w:rsid w:val="00E61828"/>
    <w:rsid w:val="00E62ED5"/>
    <w:rsid w:val="00E65E56"/>
    <w:rsid w:val="00E664D0"/>
    <w:rsid w:val="00E66F94"/>
    <w:rsid w:val="00E670E5"/>
    <w:rsid w:val="00E6767D"/>
    <w:rsid w:val="00E717C1"/>
    <w:rsid w:val="00E71E63"/>
    <w:rsid w:val="00E76D4C"/>
    <w:rsid w:val="00E81786"/>
    <w:rsid w:val="00E85C1E"/>
    <w:rsid w:val="00E85DE5"/>
    <w:rsid w:val="00E90EC0"/>
    <w:rsid w:val="00E944C1"/>
    <w:rsid w:val="00E9481B"/>
    <w:rsid w:val="00E97D8B"/>
    <w:rsid w:val="00EA5878"/>
    <w:rsid w:val="00EA7F55"/>
    <w:rsid w:val="00EB1CE6"/>
    <w:rsid w:val="00EB1F19"/>
    <w:rsid w:val="00EB298A"/>
    <w:rsid w:val="00EB7375"/>
    <w:rsid w:val="00EC06EA"/>
    <w:rsid w:val="00EC2660"/>
    <w:rsid w:val="00EC3057"/>
    <w:rsid w:val="00EC47C5"/>
    <w:rsid w:val="00EC56CD"/>
    <w:rsid w:val="00ED087B"/>
    <w:rsid w:val="00ED5626"/>
    <w:rsid w:val="00ED5EB9"/>
    <w:rsid w:val="00ED6BFE"/>
    <w:rsid w:val="00ED6FED"/>
    <w:rsid w:val="00ED7B4B"/>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B79"/>
    <w:rsid w:val="00F70E1C"/>
    <w:rsid w:val="00F72FCE"/>
    <w:rsid w:val="00F734F9"/>
    <w:rsid w:val="00F73F90"/>
    <w:rsid w:val="00F74D13"/>
    <w:rsid w:val="00F80635"/>
    <w:rsid w:val="00F80FBD"/>
    <w:rsid w:val="00F83E29"/>
    <w:rsid w:val="00F8403E"/>
    <w:rsid w:val="00F849FF"/>
    <w:rsid w:val="00F86F58"/>
    <w:rsid w:val="00F936BB"/>
    <w:rsid w:val="00F93BAD"/>
    <w:rsid w:val="00F941DD"/>
    <w:rsid w:val="00F95311"/>
    <w:rsid w:val="00F95F8F"/>
    <w:rsid w:val="00FA0A18"/>
    <w:rsid w:val="00FA1BBD"/>
    <w:rsid w:val="00FA2A33"/>
    <w:rsid w:val="00FA70EC"/>
    <w:rsid w:val="00FB620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99EB26"/>
  <w15:chartTrackingRefBased/>
  <w15:docId w15:val="{1C380F8F-2E76-C848-9E2E-9058A771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6FED"/>
    <w:rPr>
      <w:rFonts w:ascii="Calibri" w:hAnsi="Calibri" w:cs="Calibri"/>
    </w:rPr>
  </w:style>
  <w:style w:type="paragraph" w:styleId="Heading1">
    <w:name w:val="heading 1"/>
    <w:aliases w:val="Pocket"/>
    <w:basedOn w:val="Normal"/>
    <w:next w:val="Normal"/>
    <w:link w:val="Heading1Char"/>
    <w:qFormat/>
    <w:rsid w:val="00ED6F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6F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D6F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read,No Spacing11111,No Spacing12,No Spacing211,No Spacing4,No Spacing5,No Spacing2111,No Spacing2,Debate Text,Read stuff,No Spacing11,t"/>
    <w:basedOn w:val="Normal"/>
    <w:next w:val="Normal"/>
    <w:link w:val="Heading4Char"/>
    <w:uiPriority w:val="3"/>
    <w:qFormat/>
    <w:rsid w:val="00ED6F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6FE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D6F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6FE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ED6FE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D6FED"/>
    <w:rPr>
      <w:color w:val="auto"/>
      <w:u w:val="none"/>
    </w:rPr>
  </w:style>
  <w:style w:type="character" w:customStyle="1" w:styleId="Heading1Char">
    <w:name w:val="Heading 1 Char"/>
    <w:aliases w:val="Pocket Char"/>
    <w:basedOn w:val="DefaultParagraphFont"/>
    <w:link w:val="Heading1"/>
    <w:rsid w:val="00ED6F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6FE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6FED"/>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11111 Char,No Spacing12 Char,No Spacing211 Char,t Char"/>
    <w:basedOn w:val="DefaultParagraphFont"/>
    <w:link w:val="Heading4"/>
    <w:uiPriority w:val="3"/>
    <w:rsid w:val="00ED6FE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6"/>
    <w:qFormat/>
    <w:rsid w:val="00ED6FE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
    <w:basedOn w:val="DefaultParagraphFont"/>
    <w:uiPriority w:val="7"/>
    <w:qFormat/>
    <w:rsid w:val="00ED6FED"/>
    <w:rPr>
      <w:b w:val="0"/>
      <w:sz w:val="22"/>
      <w:u w:val="single"/>
    </w:rPr>
  </w:style>
  <w:style w:type="character" w:styleId="Strong">
    <w:name w:val="Strong"/>
    <w:basedOn w:val="DefaultParagraphFont"/>
    <w:uiPriority w:val="22"/>
    <w:semiHidden/>
    <w:qFormat/>
    <w:rsid w:val="00ED6FED"/>
    <w:rPr>
      <w:b/>
      <w:bCs/>
    </w:rPr>
  </w:style>
  <w:style w:type="character" w:styleId="BookTitle">
    <w:name w:val="Book Title"/>
    <w:basedOn w:val="DefaultParagraphFont"/>
    <w:uiPriority w:val="33"/>
    <w:semiHidden/>
    <w:qFormat/>
    <w:rsid w:val="00ED6FED"/>
    <w:rPr>
      <w:b/>
      <w:bCs/>
      <w:i/>
      <w:iCs/>
      <w:spacing w:val="5"/>
    </w:rPr>
  </w:style>
  <w:style w:type="character" w:customStyle="1" w:styleId="Heading5Char">
    <w:name w:val="Heading 5 Char"/>
    <w:basedOn w:val="DefaultParagraphFont"/>
    <w:link w:val="Heading5"/>
    <w:uiPriority w:val="9"/>
    <w:semiHidden/>
    <w:rsid w:val="00ED6F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6FED"/>
  </w:style>
  <w:style w:type="paragraph" w:styleId="Header">
    <w:name w:val="header"/>
    <w:basedOn w:val="Normal"/>
    <w:link w:val="HeaderChar"/>
    <w:uiPriority w:val="99"/>
    <w:semiHidden/>
    <w:rsid w:val="00ED6F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6FED"/>
    <w:rPr>
      <w:rFonts w:ascii="Calibri" w:hAnsi="Calibri" w:cs="Calibri"/>
    </w:rPr>
  </w:style>
  <w:style w:type="paragraph" w:styleId="Footer">
    <w:name w:val="footer"/>
    <w:basedOn w:val="Normal"/>
    <w:link w:val="FooterChar"/>
    <w:uiPriority w:val="99"/>
    <w:semiHidden/>
    <w:rsid w:val="00ED6F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6FED"/>
    <w:rPr>
      <w:rFonts w:ascii="Calibri" w:hAnsi="Calibri" w:cs="Calibri"/>
    </w:rPr>
  </w:style>
  <w:style w:type="paragraph" w:styleId="BodyText">
    <w:name w:val="Body Text"/>
    <w:basedOn w:val="Normal"/>
    <w:link w:val="BodyTextChar"/>
    <w:uiPriority w:val="99"/>
    <w:semiHidden/>
    <w:unhideWhenUsed/>
    <w:rsid w:val="00ED6FED"/>
    <w:pPr>
      <w:spacing w:after="120"/>
    </w:pPr>
  </w:style>
  <w:style w:type="character" w:customStyle="1" w:styleId="BodyTextChar">
    <w:name w:val="Body Text Char"/>
    <w:basedOn w:val="DefaultParagraphFont"/>
    <w:link w:val="BodyText"/>
    <w:uiPriority w:val="99"/>
    <w:semiHidden/>
    <w:rsid w:val="00ED6FED"/>
    <w:rPr>
      <w:rFonts w:ascii="Calibri" w:hAnsi="Calibri" w:cs="Calibri"/>
    </w:rPr>
  </w:style>
  <w:style w:type="paragraph" w:styleId="NoSpacing">
    <w:name w:val="No Spacing"/>
    <w:link w:val="NoSpacingChar"/>
    <w:uiPriority w:val="99"/>
    <w:semiHidden/>
    <w:unhideWhenUsed/>
    <w:qFormat/>
    <w:rsid w:val="00ED6FE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D6FED"/>
    <w:rPr>
      <w:rFonts w:ascii="Calibri" w:hAnsi="Calibri" w:cs="Calibri"/>
    </w:rPr>
  </w:style>
  <w:style w:type="character" w:styleId="Hyperlink">
    <w:name w:val="Hyperlink"/>
    <w:basedOn w:val="DefaultParagraphFont"/>
    <w:uiPriority w:val="99"/>
    <w:unhideWhenUsed/>
    <w:rsid w:val="00ED6FED"/>
    <w:rPr>
      <w:color w:val="0563C1" w:themeColor="hyperlink"/>
      <w:u w:val="single"/>
    </w:rPr>
  </w:style>
  <w:style w:type="character" w:styleId="UnresolvedMention">
    <w:name w:val="Unresolved Mention"/>
    <w:basedOn w:val="DefaultParagraphFont"/>
    <w:uiPriority w:val="99"/>
    <w:semiHidden/>
    <w:unhideWhenUsed/>
    <w:rsid w:val="00ED6FED"/>
    <w:rPr>
      <w:color w:val="605E5C"/>
      <w:shd w:val="clear" w:color="auto" w:fill="E1DFDD"/>
    </w:rPr>
  </w:style>
  <w:style w:type="paragraph" w:styleId="ListParagraph">
    <w:name w:val="List Paragraph"/>
    <w:basedOn w:val="Normal"/>
    <w:uiPriority w:val="34"/>
    <w:unhideWhenUsed/>
    <w:qFormat/>
    <w:rsid w:val="00AC6B59"/>
    <w:pPr>
      <w:ind w:left="720"/>
      <w:contextualSpacing/>
    </w:pPr>
  </w:style>
  <w:style w:type="character" w:customStyle="1" w:styleId="html-italic">
    <w:name w:val="html-italic"/>
    <w:basedOn w:val="DefaultParagraphFont"/>
    <w:rsid w:val="000B7CD2"/>
  </w:style>
  <w:style w:type="paragraph" w:customStyle="1" w:styleId="textbold">
    <w:name w:val="text bold"/>
    <w:basedOn w:val="Normal"/>
    <w:link w:val="Emphasis"/>
    <w:uiPriority w:val="8"/>
    <w:qFormat/>
    <w:rsid w:val="00157A6D"/>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NormalWeb">
    <w:name w:val="Normal (Web)"/>
    <w:basedOn w:val="Normal"/>
    <w:uiPriority w:val="99"/>
    <w:unhideWhenUsed/>
    <w:rsid w:val="00110AB5"/>
    <w:pPr>
      <w:spacing w:before="100" w:beforeAutospacing="1" w:after="100" w:afterAutospacing="1"/>
    </w:pPr>
  </w:style>
  <w:style w:type="paragraph" w:customStyle="1" w:styleId="Emphasis1">
    <w:name w:val="Emphasis1"/>
    <w:basedOn w:val="Normal"/>
    <w:uiPriority w:val="8"/>
    <w:qFormat/>
    <w:rsid w:val="00BE080A"/>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7350">
      <w:bodyDiv w:val="1"/>
      <w:marLeft w:val="0"/>
      <w:marRight w:val="0"/>
      <w:marTop w:val="0"/>
      <w:marBottom w:val="0"/>
      <w:divBdr>
        <w:top w:val="none" w:sz="0" w:space="0" w:color="auto"/>
        <w:left w:val="none" w:sz="0" w:space="0" w:color="auto"/>
        <w:bottom w:val="none" w:sz="0" w:space="0" w:color="auto"/>
        <w:right w:val="none" w:sz="0" w:space="0" w:color="auto"/>
      </w:divBdr>
    </w:div>
    <w:div w:id="185481724">
      <w:bodyDiv w:val="1"/>
      <w:marLeft w:val="0"/>
      <w:marRight w:val="0"/>
      <w:marTop w:val="0"/>
      <w:marBottom w:val="0"/>
      <w:divBdr>
        <w:top w:val="none" w:sz="0" w:space="0" w:color="auto"/>
        <w:left w:val="none" w:sz="0" w:space="0" w:color="auto"/>
        <w:bottom w:val="none" w:sz="0" w:space="0" w:color="auto"/>
        <w:right w:val="none" w:sz="0" w:space="0" w:color="auto"/>
      </w:divBdr>
    </w:div>
    <w:div w:id="203249562">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4285113">
      <w:bodyDiv w:val="1"/>
      <w:marLeft w:val="0"/>
      <w:marRight w:val="0"/>
      <w:marTop w:val="0"/>
      <w:marBottom w:val="0"/>
      <w:divBdr>
        <w:top w:val="none" w:sz="0" w:space="0" w:color="auto"/>
        <w:left w:val="none" w:sz="0" w:space="0" w:color="auto"/>
        <w:bottom w:val="none" w:sz="0" w:space="0" w:color="auto"/>
        <w:right w:val="none" w:sz="0" w:space="0" w:color="auto"/>
      </w:divBdr>
    </w:div>
    <w:div w:id="535626231">
      <w:bodyDiv w:val="1"/>
      <w:marLeft w:val="0"/>
      <w:marRight w:val="0"/>
      <w:marTop w:val="0"/>
      <w:marBottom w:val="0"/>
      <w:divBdr>
        <w:top w:val="none" w:sz="0" w:space="0" w:color="auto"/>
        <w:left w:val="none" w:sz="0" w:space="0" w:color="auto"/>
        <w:bottom w:val="none" w:sz="0" w:space="0" w:color="auto"/>
        <w:right w:val="none" w:sz="0" w:space="0" w:color="auto"/>
      </w:divBdr>
    </w:div>
    <w:div w:id="548882680">
      <w:bodyDiv w:val="1"/>
      <w:marLeft w:val="0"/>
      <w:marRight w:val="0"/>
      <w:marTop w:val="0"/>
      <w:marBottom w:val="0"/>
      <w:divBdr>
        <w:top w:val="none" w:sz="0" w:space="0" w:color="auto"/>
        <w:left w:val="none" w:sz="0" w:space="0" w:color="auto"/>
        <w:bottom w:val="none" w:sz="0" w:space="0" w:color="auto"/>
        <w:right w:val="none" w:sz="0" w:space="0" w:color="auto"/>
      </w:divBdr>
    </w:div>
    <w:div w:id="594678868">
      <w:bodyDiv w:val="1"/>
      <w:marLeft w:val="0"/>
      <w:marRight w:val="0"/>
      <w:marTop w:val="0"/>
      <w:marBottom w:val="0"/>
      <w:divBdr>
        <w:top w:val="none" w:sz="0" w:space="0" w:color="auto"/>
        <w:left w:val="none" w:sz="0" w:space="0" w:color="auto"/>
        <w:bottom w:val="none" w:sz="0" w:space="0" w:color="auto"/>
        <w:right w:val="none" w:sz="0" w:space="0" w:color="auto"/>
      </w:divBdr>
    </w:div>
    <w:div w:id="737047748">
      <w:bodyDiv w:val="1"/>
      <w:marLeft w:val="0"/>
      <w:marRight w:val="0"/>
      <w:marTop w:val="0"/>
      <w:marBottom w:val="0"/>
      <w:divBdr>
        <w:top w:val="none" w:sz="0" w:space="0" w:color="auto"/>
        <w:left w:val="none" w:sz="0" w:space="0" w:color="auto"/>
        <w:bottom w:val="none" w:sz="0" w:space="0" w:color="auto"/>
        <w:right w:val="none" w:sz="0" w:space="0" w:color="auto"/>
      </w:divBdr>
    </w:div>
    <w:div w:id="861432280">
      <w:bodyDiv w:val="1"/>
      <w:marLeft w:val="0"/>
      <w:marRight w:val="0"/>
      <w:marTop w:val="0"/>
      <w:marBottom w:val="0"/>
      <w:divBdr>
        <w:top w:val="none" w:sz="0" w:space="0" w:color="auto"/>
        <w:left w:val="none" w:sz="0" w:space="0" w:color="auto"/>
        <w:bottom w:val="none" w:sz="0" w:space="0" w:color="auto"/>
        <w:right w:val="none" w:sz="0" w:space="0" w:color="auto"/>
      </w:divBdr>
    </w:div>
    <w:div w:id="914630157">
      <w:bodyDiv w:val="1"/>
      <w:marLeft w:val="0"/>
      <w:marRight w:val="0"/>
      <w:marTop w:val="0"/>
      <w:marBottom w:val="0"/>
      <w:divBdr>
        <w:top w:val="none" w:sz="0" w:space="0" w:color="auto"/>
        <w:left w:val="none" w:sz="0" w:space="0" w:color="auto"/>
        <w:bottom w:val="none" w:sz="0" w:space="0" w:color="auto"/>
        <w:right w:val="none" w:sz="0" w:space="0" w:color="auto"/>
      </w:divBdr>
    </w:div>
    <w:div w:id="1120369551">
      <w:bodyDiv w:val="1"/>
      <w:marLeft w:val="0"/>
      <w:marRight w:val="0"/>
      <w:marTop w:val="0"/>
      <w:marBottom w:val="0"/>
      <w:divBdr>
        <w:top w:val="none" w:sz="0" w:space="0" w:color="auto"/>
        <w:left w:val="none" w:sz="0" w:space="0" w:color="auto"/>
        <w:bottom w:val="none" w:sz="0" w:space="0" w:color="auto"/>
        <w:right w:val="none" w:sz="0" w:space="0" w:color="auto"/>
      </w:divBdr>
    </w:div>
    <w:div w:id="1253464717">
      <w:bodyDiv w:val="1"/>
      <w:marLeft w:val="0"/>
      <w:marRight w:val="0"/>
      <w:marTop w:val="0"/>
      <w:marBottom w:val="0"/>
      <w:divBdr>
        <w:top w:val="none" w:sz="0" w:space="0" w:color="auto"/>
        <w:left w:val="none" w:sz="0" w:space="0" w:color="auto"/>
        <w:bottom w:val="none" w:sz="0" w:space="0" w:color="auto"/>
        <w:right w:val="none" w:sz="0" w:space="0" w:color="auto"/>
      </w:divBdr>
    </w:div>
    <w:div w:id="1424380701">
      <w:bodyDiv w:val="1"/>
      <w:marLeft w:val="0"/>
      <w:marRight w:val="0"/>
      <w:marTop w:val="0"/>
      <w:marBottom w:val="0"/>
      <w:divBdr>
        <w:top w:val="none" w:sz="0" w:space="0" w:color="auto"/>
        <w:left w:val="none" w:sz="0" w:space="0" w:color="auto"/>
        <w:bottom w:val="none" w:sz="0" w:space="0" w:color="auto"/>
        <w:right w:val="none" w:sz="0" w:space="0" w:color="auto"/>
      </w:divBdr>
      <w:divsChild>
        <w:div w:id="685254909">
          <w:marLeft w:val="0"/>
          <w:marRight w:val="0"/>
          <w:marTop w:val="0"/>
          <w:marBottom w:val="0"/>
          <w:divBdr>
            <w:top w:val="none" w:sz="0" w:space="0" w:color="auto"/>
            <w:left w:val="none" w:sz="0" w:space="0" w:color="auto"/>
            <w:bottom w:val="none" w:sz="0" w:space="0" w:color="auto"/>
            <w:right w:val="none" w:sz="0" w:space="0" w:color="auto"/>
          </w:divBdr>
        </w:div>
        <w:div w:id="315500071">
          <w:marLeft w:val="0"/>
          <w:marRight w:val="0"/>
          <w:marTop w:val="0"/>
          <w:marBottom w:val="0"/>
          <w:divBdr>
            <w:top w:val="none" w:sz="0" w:space="0" w:color="auto"/>
            <w:left w:val="none" w:sz="0" w:space="0" w:color="auto"/>
            <w:bottom w:val="none" w:sz="0" w:space="0" w:color="auto"/>
            <w:right w:val="none" w:sz="0" w:space="0" w:color="auto"/>
          </w:divBdr>
        </w:div>
        <w:div w:id="841430172">
          <w:marLeft w:val="0"/>
          <w:marRight w:val="0"/>
          <w:marTop w:val="0"/>
          <w:marBottom w:val="0"/>
          <w:divBdr>
            <w:top w:val="none" w:sz="0" w:space="0" w:color="auto"/>
            <w:left w:val="none" w:sz="0" w:space="0" w:color="auto"/>
            <w:bottom w:val="none" w:sz="0" w:space="0" w:color="auto"/>
            <w:right w:val="none" w:sz="0" w:space="0" w:color="auto"/>
          </w:divBdr>
        </w:div>
        <w:div w:id="1669870581">
          <w:marLeft w:val="0"/>
          <w:marRight w:val="0"/>
          <w:marTop w:val="0"/>
          <w:marBottom w:val="0"/>
          <w:divBdr>
            <w:top w:val="none" w:sz="0" w:space="0" w:color="auto"/>
            <w:left w:val="none" w:sz="0" w:space="0" w:color="auto"/>
            <w:bottom w:val="none" w:sz="0" w:space="0" w:color="auto"/>
            <w:right w:val="none" w:sz="0" w:space="0" w:color="auto"/>
          </w:divBdr>
        </w:div>
        <w:div w:id="1487938236">
          <w:marLeft w:val="0"/>
          <w:marRight w:val="0"/>
          <w:marTop w:val="0"/>
          <w:marBottom w:val="0"/>
          <w:divBdr>
            <w:top w:val="none" w:sz="0" w:space="0" w:color="auto"/>
            <w:left w:val="none" w:sz="0" w:space="0" w:color="auto"/>
            <w:bottom w:val="none" w:sz="0" w:space="0" w:color="auto"/>
            <w:right w:val="none" w:sz="0" w:space="0" w:color="auto"/>
          </w:divBdr>
        </w:div>
        <w:div w:id="291326638">
          <w:marLeft w:val="0"/>
          <w:marRight w:val="0"/>
          <w:marTop w:val="0"/>
          <w:marBottom w:val="0"/>
          <w:divBdr>
            <w:top w:val="none" w:sz="0" w:space="0" w:color="auto"/>
            <w:left w:val="none" w:sz="0" w:space="0" w:color="auto"/>
            <w:bottom w:val="none" w:sz="0" w:space="0" w:color="auto"/>
            <w:right w:val="none" w:sz="0" w:space="0" w:color="auto"/>
          </w:divBdr>
        </w:div>
        <w:div w:id="377632269">
          <w:marLeft w:val="0"/>
          <w:marRight w:val="0"/>
          <w:marTop w:val="0"/>
          <w:marBottom w:val="0"/>
          <w:divBdr>
            <w:top w:val="none" w:sz="0" w:space="0" w:color="auto"/>
            <w:left w:val="none" w:sz="0" w:space="0" w:color="auto"/>
            <w:bottom w:val="none" w:sz="0" w:space="0" w:color="auto"/>
            <w:right w:val="none" w:sz="0" w:space="0" w:color="auto"/>
          </w:divBdr>
        </w:div>
        <w:div w:id="478156274">
          <w:marLeft w:val="0"/>
          <w:marRight w:val="0"/>
          <w:marTop w:val="0"/>
          <w:marBottom w:val="0"/>
          <w:divBdr>
            <w:top w:val="none" w:sz="0" w:space="0" w:color="auto"/>
            <w:left w:val="none" w:sz="0" w:space="0" w:color="auto"/>
            <w:bottom w:val="none" w:sz="0" w:space="0" w:color="auto"/>
            <w:right w:val="none" w:sz="0" w:space="0" w:color="auto"/>
          </w:divBdr>
        </w:div>
        <w:div w:id="2096704019">
          <w:marLeft w:val="0"/>
          <w:marRight w:val="0"/>
          <w:marTop w:val="0"/>
          <w:marBottom w:val="0"/>
          <w:divBdr>
            <w:top w:val="none" w:sz="0" w:space="0" w:color="auto"/>
            <w:left w:val="none" w:sz="0" w:space="0" w:color="auto"/>
            <w:bottom w:val="none" w:sz="0" w:space="0" w:color="auto"/>
            <w:right w:val="none" w:sz="0" w:space="0" w:color="auto"/>
          </w:divBdr>
        </w:div>
        <w:div w:id="1114444453">
          <w:marLeft w:val="0"/>
          <w:marRight w:val="0"/>
          <w:marTop w:val="0"/>
          <w:marBottom w:val="0"/>
          <w:divBdr>
            <w:top w:val="none" w:sz="0" w:space="0" w:color="auto"/>
            <w:left w:val="none" w:sz="0" w:space="0" w:color="auto"/>
            <w:bottom w:val="none" w:sz="0" w:space="0" w:color="auto"/>
            <w:right w:val="none" w:sz="0" w:space="0" w:color="auto"/>
          </w:divBdr>
        </w:div>
        <w:div w:id="1085566152">
          <w:marLeft w:val="0"/>
          <w:marRight w:val="0"/>
          <w:marTop w:val="0"/>
          <w:marBottom w:val="0"/>
          <w:divBdr>
            <w:top w:val="none" w:sz="0" w:space="0" w:color="auto"/>
            <w:left w:val="none" w:sz="0" w:space="0" w:color="auto"/>
            <w:bottom w:val="none" w:sz="0" w:space="0" w:color="auto"/>
            <w:right w:val="none" w:sz="0" w:space="0" w:color="auto"/>
          </w:divBdr>
        </w:div>
      </w:divsChild>
    </w:div>
    <w:div w:id="1554537526">
      <w:bodyDiv w:val="1"/>
      <w:marLeft w:val="0"/>
      <w:marRight w:val="0"/>
      <w:marTop w:val="0"/>
      <w:marBottom w:val="0"/>
      <w:divBdr>
        <w:top w:val="none" w:sz="0" w:space="0" w:color="auto"/>
        <w:left w:val="none" w:sz="0" w:space="0" w:color="auto"/>
        <w:bottom w:val="none" w:sz="0" w:space="0" w:color="auto"/>
        <w:right w:val="none" w:sz="0" w:space="0" w:color="auto"/>
      </w:divBdr>
    </w:div>
    <w:div w:id="1818380901">
      <w:bodyDiv w:val="1"/>
      <w:marLeft w:val="0"/>
      <w:marRight w:val="0"/>
      <w:marTop w:val="0"/>
      <w:marBottom w:val="0"/>
      <w:divBdr>
        <w:top w:val="none" w:sz="0" w:space="0" w:color="auto"/>
        <w:left w:val="none" w:sz="0" w:space="0" w:color="auto"/>
        <w:bottom w:val="none" w:sz="0" w:space="0" w:color="auto"/>
        <w:right w:val="none" w:sz="0" w:space="0" w:color="auto"/>
      </w:divBdr>
    </w:div>
    <w:div w:id="1863205018">
      <w:bodyDiv w:val="1"/>
      <w:marLeft w:val="0"/>
      <w:marRight w:val="0"/>
      <w:marTop w:val="0"/>
      <w:marBottom w:val="0"/>
      <w:divBdr>
        <w:top w:val="none" w:sz="0" w:space="0" w:color="auto"/>
        <w:left w:val="none" w:sz="0" w:space="0" w:color="auto"/>
        <w:bottom w:val="none" w:sz="0" w:space="0" w:color="auto"/>
        <w:right w:val="none" w:sz="0" w:space="0" w:color="auto"/>
      </w:divBdr>
    </w:div>
    <w:div w:id="209901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gh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66895</Words>
  <Characters>381304</Characters>
  <Application>Microsoft Office Word</Application>
  <DocSecurity>0</DocSecurity>
  <Lines>3177</Lines>
  <Paragraphs>894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Lucia Scott</cp:lastModifiedBy>
  <cp:revision>2</cp:revision>
  <dcterms:created xsi:type="dcterms:W3CDTF">2023-07-21T20:11:00Z</dcterms:created>
  <dcterms:modified xsi:type="dcterms:W3CDTF">2023-07-21T20:11:00Z</dcterms:modified>
</cp:coreProperties>
</file>