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FCABF" w14:textId="0B159524" w:rsidR="00001279" w:rsidRDefault="00001279" w:rsidP="00AB1934">
      <w:pPr>
        <w:pStyle w:val="Heading2"/>
      </w:pPr>
      <w:r>
        <w:t>Bees</w:t>
      </w:r>
    </w:p>
    <w:p w14:paraId="56072DB7" w14:textId="2CF25E74" w:rsidR="00001279" w:rsidRPr="00001279" w:rsidRDefault="00001279" w:rsidP="00001279">
      <w:pPr>
        <w:pStyle w:val="Heading3"/>
      </w:pPr>
      <w:r>
        <w:t>Squo Solves</w:t>
      </w:r>
    </w:p>
    <w:p w14:paraId="08EAAD34" w14:textId="77777777" w:rsidR="00001279" w:rsidRDefault="00001279" w:rsidP="00001279">
      <w:pPr>
        <w:pStyle w:val="Heading4"/>
      </w:pPr>
      <w:r>
        <w:t xml:space="preserve">Artificial Bees solve, they can replace bees in the SQ. </w:t>
      </w:r>
    </w:p>
    <w:p w14:paraId="2E0351AC" w14:textId="77777777" w:rsidR="00001279" w:rsidRDefault="00001279" w:rsidP="00001279">
      <w:r>
        <w:t xml:space="preserve">Ellen Glover, May. 16, 2023, (“What Are Robot Bees?”, </w:t>
      </w:r>
      <w:hyperlink r:id="rId6" w:history="1">
        <w:r w:rsidRPr="008F2948">
          <w:rPr>
            <w:rStyle w:val="Hyperlink"/>
          </w:rPr>
          <w:t>https://builtin.com/robotics/robot-bees</w:t>
        </w:r>
      </w:hyperlink>
      <w:r>
        <w:t xml:space="preserve">) #GayFrog </w:t>
      </w:r>
    </w:p>
    <w:p w14:paraId="50610CA6" w14:textId="691E6067" w:rsidR="00001279" w:rsidRPr="00001279" w:rsidRDefault="00001279" w:rsidP="00001279">
      <w:pPr>
        <w:rPr>
          <w:sz w:val="16"/>
        </w:rPr>
      </w:pPr>
      <w:r w:rsidRPr="00EF5D7E">
        <w:rPr>
          <w:rStyle w:val="StyleUnderline"/>
          <w:highlight w:val="yellow"/>
        </w:rPr>
        <w:t>Robot bees,</w:t>
      </w:r>
      <w:r w:rsidRPr="00392F20">
        <w:rPr>
          <w:rStyle w:val="StyleUnderline"/>
        </w:rPr>
        <w:t xml:space="preserve"> or mechanical bees, </w:t>
      </w:r>
      <w:r w:rsidRPr="00EF5D7E">
        <w:rPr>
          <w:rStyle w:val="StyleUnderline"/>
          <w:highlight w:val="yellow"/>
        </w:rPr>
        <w:t>are machines designed to do the work of actual bees</w:t>
      </w:r>
      <w:r w:rsidRPr="00392F20">
        <w:rPr>
          <w:rStyle w:val="StyleUnderline"/>
        </w:rPr>
        <w:t xml:space="preserve">, </w:t>
      </w:r>
      <w:r w:rsidRPr="00EF5D7E">
        <w:rPr>
          <w:rStyle w:val="StyleUnderline"/>
          <w:highlight w:val="yellow"/>
        </w:rPr>
        <w:t>like pollinating plants</w:t>
      </w:r>
      <w:r w:rsidRPr="00392F20">
        <w:rPr>
          <w:rStyle w:val="StyleUnderline"/>
        </w:rPr>
        <w:t xml:space="preserve">, as well as monitor the health of bee hives. They are </w:t>
      </w:r>
      <w:r w:rsidRPr="00EF5D7E">
        <w:rPr>
          <w:rStyle w:val="StyleUnderline"/>
          <w:highlight w:val="yellow"/>
        </w:rPr>
        <w:t>used to increase productivity in the agriculture industry,</w:t>
      </w:r>
      <w:r w:rsidRPr="00392F20">
        <w:rPr>
          <w:rStyle w:val="StyleUnderline"/>
        </w:rPr>
        <w:t xml:space="preserve"> particularly as the global bee population grows more fragile.</w:t>
      </w:r>
      <w:r w:rsidRPr="00001279">
        <w:rPr>
          <w:sz w:val="16"/>
        </w:rPr>
        <w:t xml:space="preserve"> Robot bees, also referred to as mechanical bees, are machines designed to mimic the work of actual bees. They are most commonly used in pollination, but can be used to monitor hive health as well. Indeed, bees play a critical role in agriculture, helping to pollinate some 35 percent of the world’s food crops, according to the U.S. Department of Agriculture. And honey bees, specifically, pollinate more than 90 commercially grown crops in the United States alone, including apples, broccoli and almonds. For the most part, these bees are a managed species, like livestock, and they are transported from one place to another to pollinate crops that eventually yield the fruits and vegetables we all consume. </w:t>
      </w:r>
      <w:r w:rsidRPr="00EF5D7E">
        <w:rPr>
          <w:rStyle w:val="StyleUnderline"/>
          <w:highlight w:val="yellow"/>
        </w:rPr>
        <w:t>While there is no looming threat of global food supply shortages due to mass bee extinction</w:t>
      </w:r>
      <w:r w:rsidRPr="00392F20">
        <w:rPr>
          <w:rStyle w:val="StyleUnderline"/>
        </w:rPr>
        <w:t xml:space="preserve"> — as has been widely reported </w:t>
      </w:r>
      <w:r w:rsidRPr="00EF5D7E">
        <w:rPr>
          <w:rStyle w:val="StyleUnderline"/>
        </w:rPr>
        <w:t xml:space="preserve">— </w:t>
      </w:r>
      <w:r w:rsidRPr="00EF5D7E">
        <w:rPr>
          <w:rStyle w:val="StyleUnderline"/>
          <w:highlight w:val="yellow"/>
        </w:rPr>
        <w:t>honey bees still face significant challenges</w:t>
      </w:r>
      <w:r w:rsidRPr="00001279">
        <w:rPr>
          <w:sz w:val="16"/>
        </w:rPr>
        <w:t xml:space="preserve">. Commoditized bees are particularly vulnerable to various parasites and diseases, and they have strict dietary needs. Meanwhile, the global population is increasing quickly — along with the demand for food — affecting everything from the growth of coffee beans to almonds. “You’ve got these complex supply and demand curves going on. And our pollinators are able to meet most of the demand, but not all of it,” Simon Potts, a professor of biodiversity and ecosystem services at the University of Reading, told Built In. “There is just a bigger and bigger demand for insect pollinated crops across the world.” Robot bees present a potential solution to this problem. Robot bees, also called mechanical bees, could be the future. Their creations come in a variety of shapes and sizes. Some fly around with propellers and use ionic liquid gel-coated horse hair bristles to collect and transfer pollen from one plant to another. Others have flexible wings powered by “artificial muscles” and use an electrostatic patch to perch on just about anything. And some don’t fly at all, but instead roll on the ground and pollinate flowers by blasting them with pulses of air. </w:t>
      </w:r>
      <w:r w:rsidRPr="00EF5D7E">
        <w:rPr>
          <w:rStyle w:val="StyleUnderline"/>
          <w:highlight w:val="yellow"/>
        </w:rPr>
        <w:t xml:space="preserve">Following </w:t>
      </w:r>
      <w:r w:rsidRPr="00EF5D7E">
        <w:rPr>
          <w:rStyle w:val="StyleUnderline"/>
        </w:rPr>
        <w:t>s</w:t>
      </w:r>
      <w:r w:rsidRPr="00392F20">
        <w:rPr>
          <w:rStyle w:val="StyleUnderline"/>
        </w:rPr>
        <w:t xml:space="preserve">ome </w:t>
      </w:r>
      <w:r w:rsidRPr="00EF5D7E">
        <w:rPr>
          <w:rStyle w:val="StyleUnderline"/>
          <w:highlight w:val="yellow"/>
        </w:rPr>
        <w:t>major breakthroughs</w:t>
      </w:r>
      <w:r w:rsidRPr="00392F20">
        <w:rPr>
          <w:rStyle w:val="StyleUnderline"/>
        </w:rPr>
        <w:t xml:space="preserve"> in the last several years, </w:t>
      </w:r>
      <w:r w:rsidRPr="00EF5D7E">
        <w:rPr>
          <w:rStyle w:val="StyleUnderline"/>
          <w:highlight w:val="yellow"/>
        </w:rPr>
        <w:t>many</w:t>
      </w:r>
      <w:r w:rsidRPr="00392F20">
        <w:rPr>
          <w:rStyle w:val="StyleUnderline"/>
        </w:rPr>
        <w:t xml:space="preserve"> of these </w:t>
      </w:r>
      <w:r w:rsidRPr="00EF5D7E">
        <w:rPr>
          <w:rStyle w:val="StyleUnderline"/>
          <w:highlight w:val="yellow"/>
        </w:rPr>
        <w:t xml:space="preserve">projects are not far off from </w:t>
      </w:r>
      <w:r w:rsidRPr="00EF5D7E">
        <w:rPr>
          <w:rStyle w:val="StyleUnderline"/>
        </w:rPr>
        <w:t>r</w:t>
      </w:r>
      <w:r w:rsidRPr="00392F20">
        <w:rPr>
          <w:rStyle w:val="StyleUnderline"/>
        </w:rPr>
        <w:t xml:space="preserve">egular </w:t>
      </w:r>
      <w:r w:rsidRPr="00EF5D7E">
        <w:rPr>
          <w:rStyle w:val="StyleUnderline"/>
          <w:highlight w:val="yellow"/>
        </w:rPr>
        <w:t>commercial use</w:t>
      </w:r>
      <w:r w:rsidRPr="00392F20">
        <w:rPr>
          <w:rStyle w:val="StyleUnderline"/>
        </w:rPr>
        <w:t xml:space="preserve">. One example is </w:t>
      </w:r>
      <w:r w:rsidRPr="00EF5D7E">
        <w:rPr>
          <w:rStyle w:val="StyleUnderline"/>
          <w:highlight w:val="yellow"/>
        </w:rPr>
        <w:t>BloomX</w:t>
      </w:r>
      <w:r w:rsidRPr="00392F20">
        <w:rPr>
          <w:rStyle w:val="StyleUnderline"/>
        </w:rPr>
        <w:t xml:space="preserve"> (formerly known as Bumblebee AI), </w:t>
      </w:r>
      <w:r w:rsidRPr="00EF5D7E">
        <w:rPr>
          <w:rStyle w:val="StyleUnderline"/>
          <w:highlight w:val="yellow"/>
        </w:rPr>
        <w:t>an Israeli startup</w:t>
      </w:r>
      <w:r w:rsidRPr="00392F20">
        <w:rPr>
          <w:rStyle w:val="StyleUnderline"/>
        </w:rPr>
        <w:t xml:space="preserve"> that </w:t>
      </w:r>
      <w:r w:rsidRPr="00EF5D7E">
        <w:rPr>
          <w:rStyle w:val="StyleUnderline"/>
          <w:highlight w:val="yellow"/>
        </w:rPr>
        <w:t>uses artificial intelligence and</w:t>
      </w:r>
      <w:r w:rsidRPr="00392F20">
        <w:rPr>
          <w:rStyle w:val="StyleUnderline"/>
        </w:rPr>
        <w:t xml:space="preserve"> elements of </w:t>
      </w:r>
      <w:r w:rsidRPr="00EF5D7E">
        <w:rPr>
          <w:rStyle w:val="StyleUnderline"/>
          <w:highlight w:val="yellow"/>
        </w:rPr>
        <w:t>biomimicry to pollinate crops</w:t>
      </w:r>
      <w:r w:rsidRPr="00392F20">
        <w:rPr>
          <w:rStyle w:val="StyleUnderline"/>
        </w:rPr>
        <w:t xml:space="preserve"> when they need pollinating.</w:t>
      </w:r>
      <w:r w:rsidRPr="00001279">
        <w:rPr>
          <w:sz w:val="16"/>
        </w:rPr>
        <w:t xml:space="preserve"> Bearing resemblance to a push lawn mower, the company’s machine is capable of imitating the best natural approach of pollinating specific crops. One is </w:t>
      </w:r>
      <w:r w:rsidRPr="00EF5D7E">
        <w:rPr>
          <w:rStyle w:val="StyleUnderline"/>
          <w:highlight w:val="yellow"/>
        </w:rPr>
        <w:t>a “cross pollination mechanism</w:t>
      </w:r>
      <w:r w:rsidRPr="00392F20">
        <w:rPr>
          <w:rStyle w:val="StyleUnderline"/>
        </w:rPr>
        <w:t xml:space="preserve">,” which </w:t>
      </w:r>
      <w:r w:rsidRPr="00EF5D7E">
        <w:rPr>
          <w:rStyle w:val="StyleUnderline"/>
          <w:highlight w:val="yellow"/>
        </w:rPr>
        <w:t>uses</w:t>
      </w:r>
      <w:r w:rsidRPr="00392F20">
        <w:rPr>
          <w:rStyle w:val="StyleUnderline"/>
        </w:rPr>
        <w:t xml:space="preserve"> an </w:t>
      </w:r>
      <w:r w:rsidRPr="00EF5D7E">
        <w:rPr>
          <w:rStyle w:val="StyleUnderline"/>
          <w:highlight w:val="yellow"/>
        </w:rPr>
        <w:t>electric charge to collect pollen from one flower</w:t>
      </w:r>
      <w:r w:rsidRPr="00392F20">
        <w:rPr>
          <w:rStyle w:val="StyleUnderline"/>
        </w:rPr>
        <w:t xml:space="preserve"> </w:t>
      </w:r>
      <w:r w:rsidRPr="00EF5D7E">
        <w:rPr>
          <w:rStyle w:val="StyleUnderline"/>
          <w:highlight w:val="yellow"/>
        </w:rPr>
        <w:t>and apply it to another</w:t>
      </w:r>
      <w:r w:rsidRPr="00392F20">
        <w:rPr>
          <w:rStyle w:val="StyleUnderline"/>
        </w:rPr>
        <w:t xml:space="preserve"> by passing between rows of crops — </w:t>
      </w:r>
      <w:r w:rsidRPr="00EF5D7E">
        <w:rPr>
          <w:rStyle w:val="StyleUnderline"/>
          <w:highlight w:val="yellow"/>
        </w:rPr>
        <w:t>similar to how honey bees pollinate</w:t>
      </w:r>
      <w:r w:rsidRPr="00392F20">
        <w:rPr>
          <w:rStyle w:val="StyleUnderline"/>
        </w:rPr>
        <w:t>. Another uses vibration at the base of a plant to initiate the release of pollen, mimicking how bumble bees pollinate crops like blueberries and strawberries.</w:t>
      </w:r>
      <w:r w:rsidRPr="00001279">
        <w:rPr>
          <w:sz w:val="16"/>
        </w:rPr>
        <w:t xml:space="preserve"> </w:t>
      </w:r>
      <w:r w:rsidRPr="00EF5D7E">
        <w:rPr>
          <w:rStyle w:val="StyleUnderline"/>
          <w:highlight w:val="yellow"/>
        </w:rPr>
        <w:t>This approach,</w:t>
      </w:r>
      <w:r w:rsidRPr="00392F20">
        <w:rPr>
          <w:rStyle w:val="StyleUnderline"/>
        </w:rPr>
        <w:t xml:space="preserve"> according to BloomX’s founder and CEO Thai Sade, </w:t>
      </w:r>
      <w:r w:rsidRPr="00EF5D7E">
        <w:rPr>
          <w:rStyle w:val="StyleUnderline"/>
          <w:highlight w:val="yellow"/>
        </w:rPr>
        <w:t>is more efficient and sustainable than using commoditized honey bees</w:t>
      </w:r>
      <w:r w:rsidRPr="00392F20">
        <w:rPr>
          <w:rStyle w:val="StyleUnderline"/>
        </w:rPr>
        <w:t>.</w:t>
      </w:r>
      <w:r w:rsidRPr="00001279">
        <w:rPr>
          <w:sz w:val="16"/>
        </w:rPr>
        <w:t xml:space="preserve"> </w:t>
      </w:r>
      <w:r w:rsidRPr="00392F20">
        <w:rPr>
          <w:rStyle w:val="StyleUnderline"/>
        </w:rPr>
        <w:t>When they are used generically, and shipped from place to place in an unnatural way, bees are forced to withstand different climates and environments in which they cannot work to their full potential, resulting in unhealthier bees and lower crop outputs.</w:t>
      </w:r>
      <w:r w:rsidRPr="00001279">
        <w:rPr>
          <w:sz w:val="16"/>
        </w:rPr>
        <w:t xml:space="preserve"> “Honey bees, as a creature, have different preferences, different attractions to flowers, different ways they pollinate technically. So they are not aligned if you want to pollinate many crops commercially,” Sade told Built In. Since 2020, BloomX’s technology has been used to assist in growing avocados, as well as blueberries in South America. It is also in the R&amp;D phase of launching a machine made specifically for use in greenhouses, a rapidly growing market in food production. Several other companies are looking to imitate the pollination process with robots as well. Bluewhite Robotics has used drones to pollinate date palms in the Arabah region, apples in Northern Israel and almond orchards in California. And </w:t>
      </w:r>
      <w:r w:rsidRPr="00EF5D7E">
        <w:rPr>
          <w:rStyle w:val="StyleUnderline"/>
          <w:highlight w:val="yellow"/>
        </w:rPr>
        <w:t>Arugga is</w:t>
      </w:r>
      <w:r w:rsidRPr="00392F20">
        <w:rPr>
          <w:rStyle w:val="StyleUnderline"/>
        </w:rPr>
        <w:t xml:space="preserve"> reportedly </w:t>
      </w:r>
      <w:r w:rsidRPr="00EF5D7E">
        <w:rPr>
          <w:rStyle w:val="StyleUnderline"/>
          <w:highlight w:val="yellow"/>
        </w:rPr>
        <w:t>the first company to commercialize</w:t>
      </w:r>
      <w:r w:rsidRPr="00392F20">
        <w:rPr>
          <w:rStyle w:val="StyleUnderline"/>
        </w:rPr>
        <w:t xml:space="preserve"> </w:t>
      </w:r>
      <w:r w:rsidRPr="00EF5D7E">
        <w:rPr>
          <w:rStyle w:val="StyleUnderline"/>
          <w:highlight w:val="yellow"/>
        </w:rPr>
        <w:t>robotic pollination</w:t>
      </w:r>
      <w:r w:rsidRPr="00392F20">
        <w:rPr>
          <w:rStyle w:val="StyleUnderline"/>
        </w:rPr>
        <w:t xml:space="preserve"> for greenhouse-grown tomatoes</w:t>
      </w:r>
      <w:r w:rsidRPr="00EF5D7E">
        <w:rPr>
          <w:rStyle w:val="StyleUnderline"/>
          <w:highlight w:val="yellow"/>
        </w:rPr>
        <w:t>; its AI-powered robot scoots up and down rows of tomato plants, uses computer vision to determine whether a given plant is ready for pollination, and then blitzes the flowers with calibrated streams of air to initiate pollination.</w:t>
      </w:r>
      <w:r w:rsidRPr="00001279">
        <w:rPr>
          <w:sz w:val="16"/>
        </w:rPr>
        <w:t xml:space="preserve"> BrambleBee, developed at West Virginia University, uses a similar method with its robots to pollinate blackberries.</w:t>
      </w:r>
    </w:p>
    <w:p w14:paraId="4D654E92" w14:textId="50B871E6" w:rsidR="00001279" w:rsidRPr="00392F20" w:rsidRDefault="00001279" w:rsidP="00001279">
      <w:pPr>
        <w:pStyle w:val="Heading3"/>
      </w:pPr>
      <w:r>
        <w:t>No Solvency</w:t>
      </w:r>
    </w:p>
    <w:p w14:paraId="362F1BFD" w14:textId="77777777" w:rsidR="00001279" w:rsidRDefault="00001279" w:rsidP="00001279">
      <w:pPr>
        <w:pStyle w:val="Heading4"/>
      </w:pPr>
      <w:r>
        <w:t>Increasing beekeepers does not solve their impact - it is native bees that are in danger due to climate change, and beekeeping itself leading to BioD loss.</w:t>
      </w:r>
    </w:p>
    <w:p w14:paraId="48519107" w14:textId="77777777" w:rsidR="00001279" w:rsidRDefault="00001279" w:rsidP="00001279">
      <w:r>
        <w:t xml:space="preserve">Benji </w:t>
      </w:r>
      <w:r w:rsidRPr="00F76124">
        <w:rPr>
          <w:rStyle w:val="Style13ptBold"/>
        </w:rPr>
        <w:t>Jones</w:t>
      </w:r>
      <w:r>
        <w:t>, Jan 19, 20</w:t>
      </w:r>
      <w:r w:rsidRPr="00F76124">
        <w:rPr>
          <w:rStyle w:val="Style13ptBold"/>
        </w:rPr>
        <w:t>23</w:t>
      </w:r>
      <w:r>
        <w:rPr>
          <w:rStyle w:val="Style13ptBold"/>
        </w:rPr>
        <w:t>,</w:t>
      </w:r>
      <w:r>
        <w:t xml:space="preserve"> (“Honey bees are not in peril. These bees are.”, </w:t>
      </w:r>
      <w:hyperlink r:id="rId7" w:history="1">
        <w:r w:rsidRPr="008F2948">
          <w:rPr>
            <w:rStyle w:val="Hyperlink"/>
          </w:rPr>
          <w:t>https://www.vox.com/down-to-earth/2023/1/19/23552518/honey-bees-native-bees-decline</w:t>
        </w:r>
      </w:hyperlink>
      <w:r>
        <w:t xml:space="preserve">) #GayFrog </w:t>
      </w:r>
    </w:p>
    <w:p w14:paraId="7C358465" w14:textId="77777777" w:rsidR="00001279" w:rsidRPr="00F76124" w:rsidRDefault="00001279" w:rsidP="00001279">
      <w:pPr>
        <w:rPr>
          <w:rStyle w:val="StyleUnderline"/>
        </w:rPr>
      </w:pPr>
      <w:r w:rsidRPr="00001279">
        <w:rPr>
          <w:sz w:val="16"/>
        </w:rPr>
        <w:t xml:space="preserve">What do you know about bees? That they produce honey? That they live in a hive? That they swarm? Well, I have news: These characteristics don’t actually describe most bees in the US. Of the roughly 4,000 native species, not a single one produces true honey. Not one! Most of them live alone. Most of them have no queen. </w:t>
      </w:r>
      <w:r w:rsidRPr="00F76124">
        <w:rPr>
          <w:rStyle w:val="StyleUnderline"/>
          <w:highlight w:val="yellow"/>
        </w:rPr>
        <w:t>The</w:t>
      </w:r>
      <w:r w:rsidRPr="00877C04">
        <w:rPr>
          <w:rStyle w:val="StyleUnderline"/>
        </w:rPr>
        <w:t xml:space="preserve"> bees that </w:t>
      </w:r>
      <w:r w:rsidRPr="00F76124">
        <w:rPr>
          <w:rStyle w:val="StyleUnderline"/>
        </w:rPr>
        <w:t>many people are familiar with</w:t>
      </w:r>
      <w:r w:rsidRPr="00877C04">
        <w:rPr>
          <w:rStyle w:val="StyleUnderline"/>
        </w:rPr>
        <w:t xml:space="preserve"> are </w:t>
      </w:r>
      <w:r w:rsidRPr="00F76124">
        <w:rPr>
          <w:rStyle w:val="StyleUnderline"/>
          <w:highlight w:val="yellow"/>
        </w:rPr>
        <w:t>honey bees,</w:t>
      </w:r>
      <w:r w:rsidRPr="00877C04">
        <w:rPr>
          <w:rStyle w:val="StyleUnderline"/>
        </w:rPr>
        <w:t xml:space="preserve"> Apis mellifera, </w:t>
      </w:r>
      <w:r w:rsidRPr="00F76124">
        <w:rPr>
          <w:rStyle w:val="StyleUnderline"/>
          <w:highlight w:val="yellow"/>
        </w:rPr>
        <w:t>a nonnative species</w:t>
      </w:r>
      <w:r w:rsidRPr="00877C04">
        <w:rPr>
          <w:rStyle w:val="StyleUnderline"/>
        </w:rPr>
        <w:t xml:space="preserve"> that </w:t>
      </w:r>
      <w:r w:rsidRPr="00F76124">
        <w:rPr>
          <w:rStyle w:val="StyleUnderline"/>
          <w:highlight w:val="yellow"/>
        </w:rPr>
        <w:t>Americans brought</w:t>
      </w:r>
      <w:r w:rsidRPr="00877C04">
        <w:rPr>
          <w:rStyle w:val="StyleUnderline"/>
        </w:rPr>
        <w:t xml:space="preserve"> over </w:t>
      </w:r>
      <w:r w:rsidRPr="00F76124">
        <w:rPr>
          <w:rStyle w:val="StyleUnderline"/>
          <w:highlight w:val="yellow"/>
        </w:rPr>
        <w:t>from Europe centuries ago</w:t>
      </w:r>
      <w:r w:rsidRPr="00877C04">
        <w:rPr>
          <w:rStyle w:val="StyleUnderline"/>
        </w:rPr>
        <w:t xml:space="preserve">. </w:t>
      </w:r>
      <w:r w:rsidRPr="00F76124">
        <w:rPr>
          <w:rStyle w:val="StyleUnderline"/>
          <w:highlight w:val="yellow"/>
        </w:rPr>
        <w:t>Beekeepers manage them like any</w:t>
      </w:r>
      <w:r w:rsidRPr="00877C04">
        <w:rPr>
          <w:rStyle w:val="StyleUnderline"/>
        </w:rPr>
        <w:t xml:space="preserve"> other </w:t>
      </w:r>
      <w:r w:rsidRPr="00F76124">
        <w:rPr>
          <w:rStyle w:val="StyleUnderline"/>
          <w:highlight w:val="yellow"/>
        </w:rPr>
        <w:t>farm animal</w:t>
      </w:r>
      <w:r w:rsidRPr="00877C04">
        <w:rPr>
          <w:rStyle w:val="StyleUnderline"/>
        </w:rPr>
        <w:t xml:space="preserve">, to </w:t>
      </w:r>
      <w:r w:rsidRPr="00F76124">
        <w:rPr>
          <w:rStyle w:val="StyleUnderline"/>
          <w:highlight w:val="yellow"/>
        </w:rPr>
        <w:t>produce honey and pollinate crops</w:t>
      </w:r>
      <w:r w:rsidRPr="00877C04">
        <w:rPr>
          <w:rStyle w:val="StyleUnderline"/>
        </w:rPr>
        <w:t>.</w:t>
      </w:r>
      <w:r w:rsidRPr="00001279">
        <w:rPr>
          <w:sz w:val="16"/>
        </w:rPr>
        <w:t xml:space="preserve"> European honey bees are arguably the world’s most famous insect. They’re honey bees! Fuzzy, buzzing, honey-making honey bees! And they deserve at least some of this attention. A</w:t>
      </w:r>
      <w:r w:rsidRPr="00877C04">
        <w:rPr>
          <w:rStyle w:val="StyleUnderline"/>
        </w:rPr>
        <w:t xml:space="preserve">bout one-third of the food we eat comes from plants that honey bees pollinate, and they face several threats, which has fueled a national campaign to “save the bees.” But </w:t>
      </w:r>
      <w:r w:rsidRPr="00F76124">
        <w:rPr>
          <w:rStyle w:val="StyleUnderline"/>
          <w:highlight w:val="yellow"/>
        </w:rPr>
        <w:t>all of that attention on honey</w:t>
      </w:r>
      <w:r w:rsidRPr="00877C04">
        <w:rPr>
          <w:rStyle w:val="StyleUnderline"/>
        </w:rPr>
        <w:t xml:space="preserve"> </w:t>
      </w:r>
      <w:r w:rsidRPr="00F76124">
        <w:rPr>
          <w:rStyle w:val="StyleUnderline"/>
          <w:highlight w:val="yellow"/>
        </w:rPr>
        <w:t>bees has</w:t>
      </w:r>
      <w:r w:rsidRPr="00877C04">
        <w:rPr>
          <w:rStyle w:val="StyleUnderline"/>
        </w:rPr>
        <w:t xml:space="preserve">, some ecologists argue, </w:t>
      </w:r>
      <w:r w:rsidRPr="000A2ED8">
        <w:rPr>
          <w:rStyle w:val="StyleUnderline"/>
          <w:highlight w:val="yellow"/>
        </w:rPr>
        <w:t>overshadowed</w:t>
      </w:r>
      <w:r w:rsidRPr="00877C04">
        <w:rPr>
          <w:rStyle w:val="StyleUnderline"/>
        </w:rPr>
        <w:t xml:space="preserve"> their </w:t>
      </w:r>
      <w:r w:rsidRPr="000A2ED8">
        <w:rPr>
          <w:rStyle w:val="StyleUnderline"/>
          <w:highlight w:val="yellow"/>
        </w:rPr>
        <w:t>native counterparts: the wild bees</w:t>
      </w:r>
      <w:r w:rsidRPr="00877C04">
        <w:rPr>
          <w:rStyle w:val="StyleUnderline"/>
        </w:rPr>
        <w:t>.</w:t>
      </w:r>
      <w:r w:rsidRPr="00001279">
        <w:rPr>
          <w:sz w:val="16"/>
        </w:rPr>
        <w:t xml:space="preserve"> They’re an incredible bunch, found in all sorts of colors and sizes, and they’re important pollinators, too — better, by some measures, than honey bees. </w:t>
      </w:r>
      <w:r w:rsidRPr="00F76124">
        <w:rPr>
          <w:rStyle w:val="StyleUnderline"/>
        </w:rPr>
        <w:t xml:space="preserve">On the whole, </w:t>
      </w:r>
      <w:r w:rsidRPr="000A2ED8">
        <w:rPr>
          <w:rStyle w:val="StyleUnderline"/>
          <w:highlight w:val="yellow"/>
        </w:rPr>
        <w:t>native bees are</w:t>
      </w:r>
      <w:r w:rsidRPr="00F76124">
        <w:rPr>
          <w:rStyle w:val="StyleUnderline"/>
        </w:rPr>
        <w:t xml:space="preserve"> also </w:t>
      </w:r>
      <w:r w:rsidRPr="000A2ED8">
        <w:rPr>
          <w:rStyle w:val="StyleUnderline"/>
          <w:highlight w:val="yellow"/>
        </w:rPr>
        <w:t>at a much greater risk of extinction</w:t>
      </w:r>
      <w:r w:rsidRPr="00F76124">
        <w:rPr>
          <w:rStyle w:val="StyleUnderline"/>
        </w:rPr>
        <w:t xml:space="preserve">, in part, </w:t>
      </w:r>
      <w:r w:rsidRPr="000A2ED8">
        <w:rPr>
          <w:rStyle w:val="StyleUnderline"/>
          <w:highlight w:val="yellow"/>
        </w:rPr>
        <w:t>because of the proliferation</w:t>
      </w:r>
      <w:r w:rsidRPr="00F76124">
        <w:rPr>
          <w:rStyle w:val="StyleUnderline"/>
        </w:rPr>
        <w:t xml:space="preserve"> </w:t>
      </w:r>
      <w:r w:rsidRPr="000A2ED8">
        <w:rPr>
          <w:rStyle w:val="StyleUnderline"/>
          <w:highlight w:val="yellow"/>
        </w:rPr>
        <w:t>of European honey bees</w:t>
      </w:r>
      <w:r w:rsidRPr="00F76124">
        <w:rPr>
          <w:rStyle w:val="StyleUnderline"/>
        </w:rPr>
        <w:t xml:space="preserve">. </w:t>
      </w:r>
      <w:r w:rsidRPr="000A2ED8">
        <w:rPr>
          <w:rStyle w:val="StyleUnderline"/>
          <w:highlight w:val="yellow"/>
        </w:rPr>
        <w:t>Honey bees are</w:t>
      </w:r>
      <w:r w:rsidRPr="00F76124">
        <w:rPr>
          <w:rStyle w:val="StyleUnderline"/>
        </w:rPr>
        <w:t xml:space="preserve"> ultimately </w:t>
      </w:r>
      <w:r w:rsidRPr="000A2ED8">
        <w:rPr>
          <w:rStyle w:val="StyleUnderline"/>
          <w:highlight w:val="yellow"/>
        </w:rPr>
        <w:t>not at risk of disappearing</w:t>
      </w:r>
      <w:r w:rsidRPr="00F76124">
        <w:rPr>
          <w:rStyle w:val="StyleUnderline"/>
        </w:rPr>
        <w:t>. So perhaps, then, all this time w</w:t>
      </w:r>
      <w:r w:rsidRPr="000A2ED8">
        <w:rPr>
          <w:rStyle w:val="StyleUnderline"/>
          <w:highlight w:val="yellow"/>
        </w:rPr>
        <w:t>e’ve been saving the wrong bees.</w:t>
      </w:r>
      <w:r w:rsidRPr="00001279">
        <w:rPr>
          <w:sz w:val="16"/>
        </w:rPr>
        <w:t xml:space="preserve"> “People are devoting a lot of their love and attention and funding to honey bees,” said Hollis Woodard, a bee researcher at the University of California Riverside. “That can be detrimental to wild bees. If we really want to say, ‘Save the bees,’ I think we need to get some facts straight about who’s who and what’s what.” The rise of the honey bee The bee that many Americans adore was carried here on wooden ships 400 years ago. At the time, US farms were small and pollinated by wild insects. Settlers used the new bees (newbies?) for candle wax and, of course, honey. But in the following centuries, as farms spread and native pollinators declined, honey bees became big business as commercial pollinators. Conveniently, the bees pollinate a wide range of crops and they live in colonies that can be trucked across the country, arriving at farms when plants are in bloom. </w:t>
      </w:r>
      <w:r w:rsidRPr="00F76124">
        <w:rPr>
          <w:rStyle w:val="StyleUnderline"/>
        </w:rPr>
        <w:t xml:space="preserve">Today, </w:t>
      </w:r>
      <w:r w:rsidRPr="000A2ED8">
        <w:rPr>
          <w:rStyle w:val="StyleUnderline"/>
          <w:highlight w:val="yellow"/>
        </w:rPr>
        <w:t>the US has</w:t>
      </w:r>
      <w:r w:rsidRPr="00F76124">
        <w:rPr>
          <w:rStyle w:val="StyleUnderline"/>
        </w:rPr>
        <w:t xml:space="preserve"> nearly </w:t>
      </w:r>
      <w:r w:rsidRPr="000A2ED8">
        <w:rPr>
          <w:rStyle w:val="StyleUnderline"/>
          <w:highlight w:val="yellow"/>
        </w:rPr>
        <w:t>3 million colonies of honey bees,</w:t>
      </w:r>
      <w:r w:rsidRPr="00F76124">
        <w:rPr>
          <w:rStyle w:val="StyleUnderline"/>
        </w:rPr>
        <w:t xml:space="preserve"> </w:t>
      </w:r>
      <w:r w:rsidRPr="000A2ED8">
        <w:rPr>
          <w:rStyle w:val="StyleUnderline"/>
          <w:highlight w:val="yellow"/>
        </w:rPr>
        <w:t>amounting to tens of billions of bees</w:t>
      </w:r>
      <w:r w:rsidRPr="00F76124">
        <w:rPr>
          <w:rStyle w:val="StyleUnderline"/>
        </w:rPr>
        <w:t xml:space="preserve">. They pollinate roughly $15 billion worth of crops each year, from California almonds to zucchini. Honey bees became popular because they help produce our food. What turned them into environmental icons, however, was </w:t>
      </w:r>
      <w:r w:rsidRPr="000A2ED8">
        <w:rPr>
          <w:rStyle w:val="StyleUnderline"/>
          <w:highlight w:val="yellow"/>
        </w:rPr>
        <w:t>a somewhat misleading narrative around “the decline of bees</w:t>
      </w:r>
      <w:r w:rsidRPr="00F76124">
        <w:rPr>
          <w:rStyle w:val="StyleUnderline"/>
        </w:rPr>
        <w:t>” that emerged in the aughts.</w:t>
      </w:r>
      <w:r w:rsidRPr="00001279">
        <w:rPr>
          <w:sz w:val="16"/>
        </w:rPr>
        <w:t xml:space="preserve"> Around 2006, beekeepers started reporting huge losses of honey bee colonies. “That rang alarm bells,” said James Cane, a bee expert and researcher emeritus at USDA. “The business of bee keeping was under threat,” he said, and calls to “save the bees” circulated. This threat was, and still is, very real. On top of pesticides and the loss of habitats, parasitic mites were spreading rapidly among hives in the 2000s and causing colonies to collapse, which is still a concern today. But the decline of bees, as most of the public understands it, was always about managed, nonnative honey bees, not wild bees. This distinction is important because European honey bees have a whole industry working to sustain them — to treat sick colonies — whereas wild bees don’t. </w:t>
      </w:r>
      <w:r w:rsidRPr="000A2ED8">
        <w:rPr>
          <w:rStyle w:val="StyleUnderline"/>
          <w:highlight w:val="yellow"/>
        </w:rPr>
        <w:t>Even at the height</w:t>
      </w:r>
      <w:r w:rsidRPr="00F76124">
        <w:rPr>
          <w:rStyle w:val="StyleUnderline"/>
        </w:rPr>
        <w:t xml:space="preserve"> </w:t>
      </w:r>
      <w:r w:rsidRPr="000A2ED8">
        <w:rPr>
          <w:rStyle w:val="StyleUnderline"/>
          <w:highlight w:val="yellow"/>
        </w:rPr>
        <w:t>of the bee declines</w:t>
      </w:r>
      <w:r w:rsidRPr="00F76124">
        <w:rPr>
          <w:rStyle w:val="StyleUnderline"/>
        </w:rPr>
        <w:t xml:space="preserve">, there were </w:t>
      </w:r>
      <w:r w:rsidRPr="000A2ED8">
        <w:rPr>
          <w:rStyle w:val="StyleUnderline"/>
          <w:highlight w:val="yellow"/>
        </w:rPr>
        <w:t>still more than 2 million</w:t>
      </w:r>
      <w:r w:rsidRPr="00F76124">
        <w:rPr>
          <w:rStyle w:val="StyleUnderline"/>
        </w:rPr>
        <w:t xml:space="preserve"> </w:t>
      </w:r>
      <w:r w:rsidRPr="000A2ED8">
        <w:rPr>
          <w:rStyle w:val="StyleUnderline"/>
          <w:highlight w:val="yellow"/>
        </w:rPr>
        <w:t>colonies in the US. Globally,</w:t>
      </w:r>
      <w:r w:rsidRPr="00F76124">
        <w:rPr>
          <w:rStyle w:val="StyleUnderline"/>
        </w:rPr>
        <w:t xml:space="preserve"> meanwhile, </w:t>
      </w:r>
      <w:r w:rsidRPr="000A2ED8">
        <w:rPr>
          <w:rStyle w:val="StyleUnderline"/>
          <w:highlight w:val="yellow"/>
        </w:rPr>
        <w:t>honey bee colonies are now up more than 80 percent since the 1960s</w:t>
      </w:r>
      <w:r w:rsidRPr="00F76124">
        <w:rPr>
          <w:rStyle w:val="StyleUnderline"/>
        </w:rPr>
        <w:t>.</w:t>
      </w:r>
      <w:r w:rsidRPr="00001279">
        <w:rPr>
          <w:sz w:val="16"/>
        </w:rPr>
        <w:t xml:space="preserve"> “There are likely more honey bees on the planet now than there ever have been in history,” said Scott Black, executive director of the Xerces Society, a nonprofit that advocates for pollinator conservation. </w:t>
      </w:r>
      <w:r w:rsidRPr="000A2ED8">
        <w:rPr>
          <w:rStyle w:val="StyleUnderline"/>
          <w:highlight w:val="yellow"/>
        </w:rPr>
        <w:t>“There’s not a conservation concern.”</w:t>
      </w:r>
      <w:r w:rsidRPr="00F76124">
        <w:rPr>
          <w:rStyle w:val="StyleUnderline"/>
        </w:rPr>
        <w:t xml:space="preserve"> The </w:t>
      </w:r>
      <w:r w:rsidRPr="000A2ED8">
        <w:rPr>
          <w:rStyle w:val="StyleUnderline"/>
          <w:highlight w:val="yellow"/>
        </w:rPr>
        <w:t>same can’t be said for native bees.</w:t>
      </w:r>
    </w:p>
    <w:p w14:paraId="6515FF01" w14:textId="77777777" w:rsidR="00001279" w:rsidRPr="00001279" w:rsidRDefault="00001279" w:rsidP="00001279"/>
    <w:p w14:paraId="4E1404C5" w14:textId="17E4B9AF" w:rsidR="008C3867" w:rsidRPr="008C3867" w:rsidRDefault="00AB1934" w:rsidP="00001279">
      <w:pPr>
        <w:pStyle w:val="Heading2"/>
      </w:pPr>
      <w:r>
        <w:t>Renewables</w:t>
      </w:r>
    </w:p>
    <w:p w14:paraId="7D170E3A" w14:textId="1FC76FEE" w:rsidR="00AB1934" w:rsidRDefault="00CD76C4" w:rsidP="00AB1934">
      <w:pPr>
        <w:pStyle w:val="Heading3"/>
      </w:pPr>
      <w:bookmarkStart w:id="0" w:name="_Hlk139204173"/>
      <w:r>
        <w:t>At: REMS Turn- No Link</w:t>
      </w:r>
    </w:p>
    <w:p w14:paraId="0DE9D154" w14:textId="77777777" w:rsidR="00AB1934" w:rsidRDefault="00AB1934" w:rsidP="00AB1934">
      <w:pPr>
        <w:pStyle w:val="Heading4"/>
      </w:pPr>
      <w:r>
        <w:t xml:space="preserve">Clean energy doesn’t require REE </w:t>
      </w:r>
      <w:r>
        <w:rPr>
          <w:u w:val="single"/>
        </w:rPr>
        <w:t>and</w:t>
      </w:r>
      <w:r>
        <w:t xml:space="preserve"> scarcity spurs adaptions and alternatives including substitution and recycling </w:t>
      </w:r>
    </w:p>
    <w:p w14:paraId="5E104A79" w14:textId="77777777" w:rsidR="00AB1934" w:rsidRDefault="00AB1934" w:rsidP="00AB1934">
      <w:r w:rsidRPr="00C87165">
        <w:rPr>
          <w:rStyle w:val="Style13ptBold"/>
        </w:rPr>
        <w:t>Lovins, 21</w:t>
      </w:r>
      <w:r>
        <w:t xml:space="preserve"> --- Adjunct Professor of Civil and Environmental Engineering at Stanford University, chairman emeritus of RMI (December 8, 2021, Amory Lovins, “Reality Check: Greener, Friendlier Alternatives Exist for Rare Minerals in Batteries,” https://rmi.org/rmi-reality-check-greener-friendlier-alternatives-exist-for-rare-minerals-in-batteries/, JMP))</w:t>
      </w:r>
    </w:p>
    <w:p w14:paraId="15681A3B" w14:textId="49A3803A" w:rsidR="00AB1934" w:rsidRDefault="00AB1934" w:rsidP="00AB1934">
      <w:pPr>
        <w:rPr>
          <w:sz w:val="16"/>
        </w:rPr>
      </w:pPr>
      <w:r w:rsidRPr="00AB1934">
        <w:rPr>
          <w:sz w:val="16"/>
        </w:rPr>
        <w:t xml:space="preserve">The Myth For years, </w:t>
      </w:r>
      <w:r w:rsidRPr="008D20DD">
        <w:rPr>
          <w:rStyle w:val="StyleUnderline"/>
        </w:rPr>
        <w:t>commentators have been handwringing about the</w:t>
      </w:r>
      <w:r w:rsidRPr="00AB1934">
        <w:rPr>
          <w:sz w:val="16"/>
        </w:rPr>
        <w:t xml:space="preserve"> extraction practices, </w:t>
      </w:r>
      <w:r w:rsidRPr="008D20DD">
        <w:rPr>
          <w:rStyle w:val="StyleUnderline"/>
        </w:rPr>
        <w:t>environmental and social harms</w:t>
      </w:r>
      <w:r w:rsidRPr="00AB1934">
        <w:rPr>
          <w:sz w:val="16"/>
        </w:rPr>
        <w:t xml:space="preserve">, and corporate ownership </w:t>
      </w:r>
      <w:r w:rsidRPr="008D20DD">
        <w:rPr>
          <w:rStyle w:val="StyleUnderline"/>
        </w:rPr>
        <w:t>of mining operations that contribute to clean energy technology</w:t>
      </w:r>
      <w:r w:rsidRPr="00AB1934">
        <w:rPr>
          <w:sz w:val="16"/>
        </w:rPr>
        <w:t xml:space="preserve">, with a focus on cobalt, rare earths, and other rare ingredients of the clean energy transition. Much like governmental, intergovernmental, and private assessments of “critical materials,” </w:t>
      </w:r>
      <w:r w:rsidRPr="00C0283F">
        <w:rPr>
          <w:rStyle w:val="StyleUnderline"/>
        </w:rPr>
        <w:t xml:space="preserve">these critiques pay far too little attention to how scarcity, usually signaled by price, elicits not only mineral exploration and mine development but also a powerful set of other and </w:t>
      </w:r>
      <w:r w:rsidRPr="00B05AD2">
        <w:rPr>
          <w:rStyle w:val="Emphasis"/>
        </w:rPr>
        <w:t>faster adaptations and alternatives</w:t>
      </w:r>
      <w:r w:rsidRPr="00C0283F">
        <w:rPr>
          <w:rStyle w:val="StyleUnderline"/>
        </w:rPr>
        <w:t xml:space="preserve"> like </w:t>
      </w:r>
      <w:r w:rsidRPr="00007060">
        <w:rPr>
          <w:rStyle w:val="Emphasis"/>
        </w:rPr>
        <w:t>efficient use</w:t>
      </w:r>
      <w:r w:rsidRPr="00C0283F">
        <w:rPr>
          <w:rStyle w:val="StyleUnderline"/>
        </w:rPr>
        <w:t xml:space="preserve">, </w:t>
      </w:r>
      <w:r w:rsidRPr="00007060">
        <w:rPr>
          <w:rStyle w:val="Emphasis"/>
        </w:rPr>
        <w:t>substitution</w:t>
      </w:r>
      <w:r w:rsidRPr="00C0283F">
        <w:rPr>
          <w:rStyle w:val="StyleUnderline"/>
        </w:rPr>
        <w:t xml:space="preserve">, and </w:t>
      </w:r>
      <w:r w:rsidRPr="00007060">
        <w:rPr>
          <w:rStyle w:val="Emphasis"/>
        </w:rPr>
        <w:t>recycling</w:t>
      </w:r>
      <w:r w:rsidRPr="00AB1934">
        <w:rPr>
          <w:sz w:val="16"/>
        </w:rPr>
        <w:t xml:space="preserve">. A major contribution to this genre comes from a New York Times investigative series around cobalt in in the Democratic Republic of Congo. The Times’s informative reportage sheds important light on the geopolitical as much as the human-rights ramifications of clean energy. But the Times series, like nearly all prior “critical materials” coverage, rests on a flawed premise: that cobalt is one of the “essential raw materials needed for the production of electric car batteries—and is now critical to retiring the combustion engine and weaning the world off climate-changing fossil fuels.” The Reality That cobalt is an essential raw material needed to produce electric car batteries is true for one class of car-battery chemistries, but others use little cobalt or none at all. Standard-range Tesla cars’ batteries use no cobalt. Battery leaders Samsung and Panasonic are designing out cobalt. The portfolio of these alternatives continues to improve and expand. Several years ago, I wrote about </w:t>
      </w:r>
      <w:r w:rsidRPr="00FB7EBC">
        <w:rPr>
          <w:rStyle w:val="StyleUnderline"/>
        </w:rPr>
        <w:t>“rare earths”</w:t>
      </w:r>
      <w:r w:rsidRPr="00AB1934">
        <w:rPr>
          <w:sz w:val="16"/>
        </w:rPr>
        <w:t xml:space="preserve"> (17 unusual chemical elements that are not geologically rare) in The Bulletin of the Atomic Scientists and why they </w:t>
      </w:r>
      <w:r w:rsidRPr="00FB7EBC">
        <w:rPr>
          <w:rStyle w:val="StyleUnderline"/>
        </w:rPr>
        <w:t>are not a substantial cause for concern in the transition to clean energy</w:t>
      </w:r>
      <w:r w:rsidRPr="00AB1934">
        <w:rPr>
          <w:sz w:val="16"/>
        </w:rPr>
        <w:t xml:space="preserve">. For the past decade, </w:t>
      </w:r>
      <w:r w:rsidRPr="008F4324">
        <w:rPr>
          <w:rStyle w:val="StyleUnderline"/>
        </w:rPr>
        <w:t>commentators have warned</w:t>
      </w:r>
      <w:r w:rsidRPr="00AB1934">
        <w:rPr>
          <w:sz w:val="16"/>
        </w:rPr>
        <w:t xml:space="preserve"> (and stock speculators hyped) </w:t>
      </w:r>
      <w:r w:rsidRPr="008F4324">
        <w:rPr>
          <w:rStyle w:val="StyleUnderline"/>
        </w:rPr>
        <w:t>that China’s near-monopoly on supermagnet rare-earth elements could make the growing global shift to electric cars and wind turbines impossible</w:t>
      </w:r>
      <w:r w:rsidRPr="00AB1934">
        <w:rPr>
          <w:sz w:val="16"/>
        </w:rPr>
        <w:t xml:space="preserve">—because their motors and generators, respectively, supposedly required supermagnets and hence rare earths. But </w:t>
      </w:r>
      <w:r w:rsidRPr="008F4324">
        <w:rPr>
          <w:rStyle w:val="Emphasis"/>
        </w:rPr>
        <w:t>that’s nonsense</w:t>
      </w:r>
      <w:r w:rsidRPr="00AB1934">
        <w:rPr>
          <w:sz w:val="16"/>
        </w:rPr>
        <w:t xml:space="preserve">. In the four years since that Bulletin article, </w:t>
      </w:r>
      <w:r w:rsidRPr="00A810D3">
        <w:rPr>
          <w:rStyle w:val="StyleUnderline"/>
        </w:rPr>
        <w:t>one of the key substitutions</w:t>
      </w:r>
      <w:r w:rsidRPr="00AB1934">
        <w:rPr>
          <w:sz w:val="16"/>
        </w:rPr>
        <w:t xml:space="preserve"> it mentions—</w:t>
      </w:r>
      <w:r w:rsidRPr="00A810D3">
        <w:rPr>
          <w:rStyle w:val="StyleUnderline"/>
        </w:rPr>
        <w:t>iron-nitride supermagnets using no rare earths but with comparable or potentially greater performance—entered the market</w:t>
      </w:r>
      <w:r w:rsidRPr="00AB1934">
        <w:rPr>
          <w:sz w:val="16"/>
        </w:rPr>
        <w:t xml:space="preserve">. But </w:t>
      </w:r>
      <w:r w:rsidRPr="009364A3">
        <w:rPr>
          <w:rStyle w:val="Emphasis"/>
        </w:rPr>
        <w:t>even without</w:t>
      </w:r>
      <w:r w:rsidRPr="009364A3">
        <w:rPr>
          <w:rStyle w:val="StyleUnderline"/>
        </w:rPr>
        <w:t xml:space="preserve"> that magnet innovation, everything that permanent-magnet motors and generators do can also be done as well or better using two other innovations that </w:t>
      </w:r>
      <w:r w:rsidRPr="00752509">
        <w:rPr>
          <w:rStyle w:val="Emphasis"/>
        </w:rPr>
        <w:t>require no rare earth minerals</w:t>
      </w:r>
      <w:r w:rsidRPr="009364A3">
        <w:rPr>
          <w:rStyle w:val="StyleUnderline"/>
        </w:rPr>
        <w:t xml:space="preserve">: control software and power electronics made of silicon, the </w:t>
      </w:r>
      <w:r w:rsidRPr="009364A3">
        <w:rPr>
          <w:rStyle w:val="Emphasis"/>
        </w:rPr>
        <w:t>most abundant solid element on Earth</w:t>
      </w:r>
      <w:r w:rsidRPr="00AB1934">
        <w:rPr>
          <w:sz w:val="16"/>
        </w:rPr>
        <w:t xml:space="preserve">. </w:t>
      </w:r>
      <w:r w:rsidRPr="002374F7">
        <w:rPr>
          <w:rStyle w:val="StyleUnderline"/>
        </w:rPr>
        <w:t xml:space="preserve">Both kinds of magnet-free machines can </w:t>
      </w:r>
      <w:r w:rsidRPr="00DE3AEE">
        <w:rPr>
          <w:rStyle w:val="Emphasis"/>
        </w:rPr>
        <w:t>do everything required</w:t>
      </w:r>
      <w:r w:rsidRPr="002374F7">
        <w:rPr>
          <w:rStyle w:val="StyleUnderline"/>
        </w:rPr>
        <w:t xml:space="preserve"> not only in electric cars but also in wind turbines</w:t>
      </w:r>
      <w:r w:rsidRPr="00AB1934">
        <w:rPr>
          <w:sz w:val="16"/>
        </w:rPr>
        <w:t xml:space="preserve">—functions often claimed to be impossible without tons of neodymium. </w:t>
      </w:r>
      <w:r w:rsidRPr="00D1088D">
        <w:rPr>
          <w:rStyle w:val="StyleUnderline"/>
        </w:rPr>
        <w:t>That some wind turbines use rare-earth permanent-magnet generators does not mean others must.</w:t>
      </w:r>
      <w:r w:rsidRPr="00AB1934">
        <w:rPr>
          <w:sz w:val="16"/>
        </w:rPr>
        <w:t xml:space="preserve"> It’s better not to, and the word is spreading. Tesla’s car business was built on magnet-free induction motors. Its latest autos use the second magnet-free kind, synchronous reluctance motors, albeit spiced with small magnets. But </w:t>
      </w:r>
      <w:r w:rsidRPr="0050141D">
        <w:rPr>
          <w:rStyle w:val="StyleUnderline"/>
        </w:rPr>
        <w:t>most commentators on “blood minerals” are not experts on motors, solar cells, electricity, electronics, or even mining.</w:t>
      </w:r>
      <w:r w:rsidRPr="00AB1934">
        <w:rPr>
          <w:sz w:val="16"/>
        </w:rPr>
        <w:t xml:space="preserve"> They should talk to more people who are.</w:t>
      </w:r>
      <w:r>
        <w:rPr>
          <w:rStyle w:val="StyleUnderline"/>
        </w:rPr>
        <w:t xml:space="preserve"> </w:t>
      </w:r>
      <w:r w:rsidRPr="00AB1934">
        <w:rPr>
          <w:sz w:val="16"/>
        </w:rPr>
        <w:t xml:space="preserve">The Bottom Line </w:t>
      </w:r>
      <w:r w:rsidRPr="00A31965">
        <w:rPr>
          <w:rStyle w:val="Emphasis"/>
        </w:rPr>
        <w:t>Accessible alternatives</w:t>
      </w:r>
      <w:r w:rsidRPr="000C43C4">
        <w:rPr>
          <w:rStyle w:val="StyleUnderline"/>
        </w:rPr>
        <w:t xml:space="preserve"> to “critical materials” can make excellent EV batteries, solar cells, and wind turbines.</w:t>
      </w:r>
      <w:r w:rsidRPr="00AB1934">
        <w:rPr>
          <w:sz w:val="16"/>
        </w:rPr>
        <w:t xml:space="preserve"> The US Department of Energy aims to eliminate cobalt in electric-car batteries by 2030; industry is doing it far faster. And </w:t>
      </w:r>
      <w:r w:rsidRPr="006607E8">
        <w:rPr>
          <w:rStyle w:val="StyleUnderline"/>
        </w:rPr>
        <w:t>a billion</w:t>
      </w:r>
      <w:r w:rsidRPr="00DE02DF">
        <w:rPr>
          <w:rStyle w:val="StyleUnderline"/>
        </w:rPr>
        <w:t xml:space="preserve"> batteries in old consumer-electronics devices, many 30-fold richer in cobalt than the remaining cobalt-using car batteries, await recycling in clean and profitable American factories </w:t>
      </w:r>
      <w:r w:rsidRPr="00DE02DF">
        <w:rPr>
          <w:rStyle w:val="Emphasis"/>
        </w:rPr>
        <w:t>already being scaled up</w:t>
      </w:r>
      <w:r w:rsidRPr="00DE02DF">
        <w:rPr>
          <w:rStyle w:val="StyleUnderline"/>
        </w:rPr>
        <w:t>.</w:t>
      </w:r>
      <w:r w:rsidRPr="00AB1934">
        <w:rPr>
          <w:sz w:val="16"/>
        </w:rPr>
        <w:t xml:space="preserve"> </w:t>
      </w:r>
      <w:r w:rsidRPr="00027734">
        <w:rPr>
          <w:rStyle w:val="Emphasis"/>
        </w:rPr>
        <w:t>Brains outpace mines.</w:t>
      </w:r>
      <w:r w:rsidRPr="00AB1934">
        <w:rPr>
          <w:sz w:val="16"/>
        </w:rPr>
        <w:t xml:space="preserve"> Let’s not let myths outpace truth.</w:t>
      </w:r>
    </w:p>
    <w:p w14:paraId="614C832F" w14:textId="77777777" w:rsidR="009469BA" w:rsidRPr="00AB1934" w:rsidRDefault="009469BA" w:rsidP="00AB1934">
      <w:pPr>
        <w:rPr>
          <w:sz w:val="16"/>
        </w:rPr>
      </w:pPr>
    </w:p>
    <w:p w14:paraId="389E7F76" w14:textId="77777777" w:rsidR="00AB1934" w:rsidRDefault="00AB1934" w:rsidP="00AB1934">
      <w:pPr>
        <w:pStyle w:val="Heading4"/>
      </w:pPr>
      <w:r>
        <w:t>REE mining won’t undercut climate goals and there are enough reserves to power clean energy transition</w:t>
      </w:r>
    </w:p>
    <w:p w14:paraId="338CA93C" w14:textId="77777777" w:rsidR="00AB1934" w:rsidRPr="00E5337E" w:rsidRDefault="00AB1934" w:rsidP="00AB1934">
      <w:r w:rsidRPr="0068308B">
        <w:rPr>
          <w:rStyle w:val="Style13ptBold"/>
        </w:rPr>
        <w:t>Osaka, 23</w:t>
      </w:r>
      <w:r>
        <w:t xml:space="preserve"> (February 2, 2023 at 6:30 a.m. EST, Shannon Osaka, “Minerals are crucial for electric cars and wind turbines. Some worry whether we have enough; </w:t>
      </w:r>
      <w:r w:rsidRPr="00E5337E">
        <w:t xml:space="preserve">Minerals are crucial for electric cars, wind turbines, and solar panels. Some worry whether the future supply can </w:t>
      </w:r>
      <w:r>
        <w:t>meet the rising demand,” https://www.washingtonpost.com/climate-environment/2023/02/02/critical-minerals-run-out-shortage/, JMP))</w:t>
      </w:r>
    </w:p>
    <w:p w14:paraId="73653D33" w14:textId="5B3A97F4" w:rsidR="00AB1934" w:rsidRDefault="00AB1934" w:rsidP="00AB1934">
      <w:pPr>
        <w:rPr>
          <w:sz w:val="16"/>
        </w:rPr>
      </w:pPr>
      <w:r w:rsidRPr="00CC4E61">
        <w:rPr>
          <w:rStyle w:val="StyleUnderline"/>
        </w:rPr>
        <w:t xml:space="preserve">Recent research has also shown that the amount of minerals required for the shift to renewable energy is significant — but falls </w:t>
      </w:r>
      <w:r w:rsidRPr="00CC4E61">
        <w:rPr>
          <w:rStyle w:val="Emphasis"/>
        </w:rPr>
        <w:t>well within the amount of reserves available</w:t>
      </w:r>
      <w:r w:rsidRPr="00CC4E61">
        <w:rPr>
          <w:rStyle w:val="StyleUnderline"/>
        </w:rPr>
        <w:t>.</w:t>
      </w:r>
      <w:r w:rsidRPr="00AB1934">
        <w:rPr>
          <w:sz w:val="16"/>
        </w:rPr>
        <w:t xml:space="preserve"> </w:t>
      </w:r>
      <w:r w:rsidRPr="00B16312">
        <w:rPr>
          <w:rStyle w:val="StyleUnderline"/>
        </w:rPr>
        <w:t>A study</w:t>
      </w:r>
      <w:r w:rsidRPr="00AB1934">
        <w:rPr>
          <w:sz w:val="16"/>
        </w:rPr>
        <w:t xml:space="preserve"> released recently </w:t>
      </w:r>
      <w:r w:rsidRPr="00B16312">
        <w:rPr>
          <w:rStyle w:val="StyleUnderline"/>
        </w:rPr>
        <w:t>by scientists at</w:t>
      </w:r>
      <w:r w:rsidRPr="00AB1934">
        <w:rPr>
          <w:sz w:val="16"/>
        </w:rPr>
        <w:t xml:space="preserve"> the </w:t>
      </w:r>
      <w:r w:rsidRPr="00B16312">
        <w:rPr>
          <w:rStyle w:val="Emphasis"/>
        </w:rPr>
        <w:t>U</w:t>
      </w:r>
      <w:r w:rsidRPr="00AB1934">
        <w:rPr>
          <w:sz w:val="16"/>
        </w:rPr>
        <w:t xml:space="preserve">niversity of </w:t>
      </w:r>
      <w:r w:rsidRPr="00B16312">
        <w:rPr>
          <w:rStyle w:val="Emphasis"/>
        </w:rPr>
        <w:t>C</w:t>
      </w:r>
      <w:r w:rsidRPr="00AB1934">
        <w:rPr>
          <w:sz w:val="16"/>
        </w:rPr>
        <w:t xml:space="preserve">alifornia at </w:t>
      </w:r>
      <w:r w:rsidRPr="00B16312">
        <w:rPr>
          <w:rStyle w:val="StyleUnderline"/>
        </w:rPr>
        <w:t>Irvine and MIT found that current reserves of minerals like aluminum, copper, manganese, silver and more should support building enough wind and solar power to meet climate targets</w:t>
      </w:r>
      <w:r w:rsidRPr="00AB1934">
        <w:rPr>
          <w:sz w:val="16"/>
        </w:rPr>
        <w:t xml:space="preserve">. What’s more, </w:t>
      </w:r>
      <w:r w:rsidRPr="00B16312">
        <w:rPr>
          <w:rStyle w:val="StyleUnderline"/>
        </w:rPr>
        <w:t xml:space="preserve">the mining from those operations would </w:t>
      </w:r>
      <w:r w:rsidRPr="005167FC">
        <w:rPr>
          <w:rStyle w:val="Emphasis"/>
        </w:rPr>
        <w:t>not have an outsize impact on global warming</w:t>
      </w:r>
      <w:r w:rsidRPr="00AB1934">
        <w:rPr>
          <w:sz w:val="16"/>
        </w:rPr>
        <w:t xml:space="preserve">. (One repeated critique of renewable energy is that the intensity of mining might counteract the emissions benefits of wind and solar.) According to the study, </w:t>
      </w:r>
      <w:r w:rsidRPr="00DB65B9">
        <w:rPr>
          <w:rStyle w:val="StyleUnderline"/>
        </w:rPr>
        <w:t xml:space="preserve">the materials required for the transition to low-carbon electricity would take up somewhere between 1 and 9 percent of the remaining carbon budget: a significant amount but one that </w:t>
      </w:r>
      <w:r w:rsidRPr="00B93A7D">
        <w:rPr>
          <w:rStyle w:val="Emphasis"/>
        </w:rPr>
        <w:t>wouldn’t undercut overall climate goals</w:t>
      </w:r>
      <w:r w:rsidRPr="00AB1934">
        <w:rPr>
          <w:sz w:val="16"/>
        </w:rPr>
        <w:t xml:space="preserve">. </w:t>
      </w:r>
      <w:r w:rsidRPr="0021303F">
        <w:rPr>
          <w:rStyle w:val="StyleUnderline"/>
        </w:rPr>
        <w:t>“The emissions to produce a refined ton of steel or aluminum to meet all of this demand would not really threaten global carbon budgets,” said</w:t>
      </w:r>
      <w:r w:rsidRPr="00AB1934">
        <w:rPr>
          <w:sz w:val="16"/>
        </w:rPr>
        <w:t xml:space="preserve"> Seaver </w:t>
      </w:r>
      <w:r w:rsidRPr="0021303F">
        <w:rPr>
          <w:rStyle w:val="StyleUnderline"/>
        </w:rPr>
        <w:t>Wang, the co-director of climate and energy at the energy think tank the Breakthrough Institute</w:t>
      </w:r>
      <w:r w:rsidRPr="00AB1934">
        <w:rPr>
          <w:sz w:val="16"/>
        </w:rPr>
        <w:t xml:space="preserve"> and the lead author on the paper. (The study focused on electricity generation. The researchers did not look at the mineral requirements for transportation or electric vehicles.)</w:t>
      </w:r>
    </w:p>
    <w:p w14:paraId="7D3ED74A" w14:textId="77777777" w:rsidR="00CD76C4" w:rsidRDefault="00CD76C4" w:rsidP="00AB1934">
      <w:pPr>
        <w:rPr>
          <w:sz w:val="16"/>
        </w:rPr>
      </w:pPr>
    </w:p>
    <w:p w14:paraId="27442AA9" w14:textId="77777777" w:rsidR="00CD76C4" w:rsidRDefault="00CD76C4" w:rsidP="00AB1934">
      <w:pPr>
        <w:rPr>
          <w:sz w:val="16"/>
        </w:rPr>
      </w:pPr>
    </w:p>
    <w:p w14:paraId="1D09A120" w14:textId="77777777" w:rsidR="00CD76C4" w:rsidRDefault="00CD76C4" w:rsidP="00CD76C4">
      <w:pPr>
        <w:pStyle w:val="Heading4"/>
      </w:pPr>
      <w:r>
        <w:t>REE mining is inevitable even without green energy --- the disad is fossil fuel industry propaganda and efforts to improve process are underway</w:t>
      </w:r>
    </w:p>
    <w:p w14:paraId="15771235" w14:textId="77777777" w:rsidR="00CD76C4" w:rsidRDefault="00CD76C4" w:rsidP="00CD76C4">
      <w:r w:rsidRPr="00815DA7">
        <w:rPr>
          <w:rStyle w:val="Style13ptBold"/>
        </w:rPr>
        <w:t>Klinger, 23</w:t>
      </w:r>
      <w:r>
        <w:t xml:space="preserve"> --- Assistant Professor of Geography at the University of Delaware, where she teaches in the Minerals, Materials, and Society Program (January 23, 2023, Julie Michelle Klinger, “Does Our Sustainable Future Start in the Mine? Rare earth mining will disrupt local climate resilience. Who should pay the price?” https://www.bostonreview.net/articles/our-sustainable-future-starts-in-the-mine/, JMP))</w:t>
      </w:r>
    </w:p>
    <w:p w14:paraId="14023CF8" w14:textId="77777777" w:rsidR="00CD76C4" w:rsidRDefault="00CD76C4" w:rsidP="00CD76C4">
      <w:r>
        <w:t xml:space="preserve">Rare earth elements have reemerged in the news as U.S. anxieties over economic interdependence with China grow. New revelations about social and environmental violence in supply chains, most recently in Myanmar, surface under </w:t>
      </w:r>
      <w:r w:rsidRPr="004078E2">
        <w:rPr>
          <w:rStyle w:val="StyleUnderline"/>
        </w:rPr>
        <w:t>headlines</w:t>
      </w:r>
      <w:r>
        <w:t xml:space="preserve"> that have circulated since 2009. They </w:t>
      </w:r>
      <w:r w:rsidRPr="004078E2">
        <w:rPr>
          <w:rStyle w:val="StyleUnderline"/>
        </w:rPr>
        <w:t>often suggest that rare earth elements are only used for green energy and</w:t>
      </w:r>
      <w:r>
        <w:t xml:space="preserve">, thus, that green energy is </w:t>
      </w:r>
      <w:r w:rsidRPr="004078E2">
        <w:rPr>
          <w:rStyle w:val="StyleUnderline"/>
        </w:rPr>
        <w:t>solely responsible for the devastation wrought by rare earth mining</w:t>
      </w:r>
      <w:r>
        <w:t>.</w:t>
      </w:r>
    </w:p>
    <w:p w14:paraId="34E9B509" w14:textId="77777777" w:rsidR="00CD76C4" w:rsidRPr="00EC0F85" w:rsidRDefault="00CD76C4" w:rsidP="00CD76C4">
      <w:pPr>
        <w:rPr>
          <w:rStyle w:val="StyleUnderline"/>
        </w:rPr>
      </w:pPr>
      <w:r>
        <w:t xml:space="preserve">Over the past decade, this narrative has profoundly shaped the debate around renewable energy infrastructure and our prospects for mitigating the climate emergency in line with Paris climate goals or Intergovernmental Panel on Climate Change (IPCC) guidelines. At the same time, </w:t>
      </w:r>
      <w:r w:rsidRPr="004078E2">
        <w:rPr>
          <w:rStyle w:val="StyleUnderline"/>
        </w:rPr>
        <w:t>massive efforts are underway globally to diversify rare earth supply chains</w:t>
      </w:r>
      <w:r>
        <w:t xml:space="preserve"> and movements against green colonialism accelerate apace with movements to remove regulatory checks on industry and fast-track mining operations. The debate over where and how the rare earth mining and refining industry is built outside of China is contentious and polarizing, but the intensity of the debate is a sign of progress. </w:t>
      </w:r>
      <w:r w:rsidRPr="00EC0F85">
        <w:rPr>
          <w:rStyle w:val="StyleUnderline"/>
        </w:rPr>
        <w:t xml:space="preserve">We are now confronting the tough questions around mineral acquisition, no longer content to merely decry the injustice of offshoring environmental harm. To reach a brighter, greener future, communities in the Global North are exploring what it means to be more responsible for their mineral needs. </w:t>
      </w:r>
    </w:p>
    <w:p w14:paraId="04D2E3EE" w14:textId="77777777" w:rsidR="00CD76C4" w:rsidRDefault="00CD76C4" w:rsidP="00CD76C4">
      <w:r w:rsidRPr="008B786A">
        <w:rPr>
          <w:rStyle w:val="StyleUnderline"/>
        </w:rPr>
        <w:t xml:space="preserve">The concern about rare earth supply chains as a “dirty secret” for green energy is </w:t>
      </w:r>
      <w:r w:rsidRPr="008B786A">
        <w:rPr>
          <w:rStyle w:val="Emphasis"/>
        </w:rPr>
        <w:t>misleading</w:t>
      </w:r>
      <w:r w:rsidRPr="008B786A">
        <w:rPr>
          <w:rStyle w:val="StyleUnderline"/>
        </w:rPr>
        <w:t xml:space="preserve">, the unfortunate result of environmental justice concerns deployed in bad faith to </w:t>
      </w:r>
      <w:r w:rsidRPr="008B786A">
        <w:rPr>
          <w:rStyle w:val="Emphasis"/>
        </w:rPr>
        <w:t>protect the fossil-fueled status quo</w:t>
      </w:r>
      <w:r w:rsidRPr="008B786A">
        <w:rPr>
          <w:rStyle w:val="StyleUnderline"/>
        </w:rPr>
        <w:t>.</w:t>
      </w:r>
      <w:r>
        <w:t xml:space="preserve"> Though the </w:t>
      </w:r>
      <w:r w:rsidRPr="008B786A">
        <w:rPr>
          <w:rStyle w:val="StyleUnderline"/>
        </w:rPr>
        <w:t>social and environmental concerns</w:t>
      </w:r>
      <w:r>
        <w:t xml:space="preserve"> are valid, they </w:t>
      </w:r>
      <w:r w:rsidRPr="008B786A">
        <w:rPr>
          <w:rStyle w:val="StyleUnderline"/>
        </w:rPr>
        <w:t xml:space="preserve">are </w:t>
      </w:r>
      <w:r w:rsidRPr="008B786A">
        <w:rPr>
          <w:rStyle w:val="Emphasis"/>
        </w:rPr>
        <w:t>not solely tied to renewable energy</w:t>
      </w:r>
      <w:r>
        <w:t xml:space="preserve">. </w:t>
      </w:r>
      <w:r w:rsidRPr="006525EB">
        <w:rPr>
          <w:rStyle w:val="StyleUnderline"/>
        </w:rPr>
        <w:t>Rare earth elements are used in every major form of energy generation.</w:t>
      </w:r>
      <w:r>
        <w:t xml:space="preserve"> In fact, </w:t>
      </w:r>
      <w:r w:rsidRPr="006525EB">
        <w:rPr>
          <w:rStyle w:val="StyleUnderline"/>
        </w:rPr>
        <w:t>since the</w:t>
      </w:r>
      <w:r>
        <w:t xml:space="preserve"> 19</w:t>
      </w:r>
      <w:r w:rsidRPr="006525EB">
        <w:rPr>
          <w:rStyle w:val="StyleUnderline"/>
        </w:rPr>
        <w:t>60s</w:t>
      </w:r>
      <w:r>
        <w:t xml:space="preserve">, </w:t>
      </w:r>
      <w:r w:rsidRPr="006525EB">
        <w:rPr>
          <w:rStyle w:val="StyleUnderline"/>
        </w:rPr>
        <w:t>petroleum refining was the largest single domestic use of rare earth elements in the</w:t>
      </w:r>
      <w:r>
        <w:t xml:space="preserve"> </w:t>
      </w:r>
      <w:r w:rsidRPr="006525EB">
        <w:rPr>
          <w:rStyle w:val="Emphasis"/>
        </w:rPr>
        <w:t>U</w:t>
      </w:r>
      <w:r>
        <w:t xml:space="preserve">nited </w:t>
      </w:r>
      <w:r w:rsidRPr="006525EB">
        <w:rPr>
          <w:rStyle w:val="Emphasis"/>
        </w:rPr>
        <w:t>S</w:t>
      </w:r>
      <w:r>
        <w:t>tates, and it has only recently been edged out by magnets. Lanthanum and cerium are used in the process that separates crude oil into various petroleum products, such as gasoline. The combustion catalysts that control automobile emissions also use them. Rare earth elements are significant ingredients in the high-performance alloys that make up the hardware of large-scale hydropower, and crucial in the process of uranium-based nuclear power generation.</w:t>
      </w:r>
    </w:p>
    <w:p w14:paraId="297EC3C8" w14:textId="77777777" w:rsidR="00CD76C4" w:rsidRDefault="00CD76C4" w:rsidP="00CD76C4">
      <w:r>
        <w:t xml:space="preserve">The upshot is that </w:t>
      </w:r>
      <w:r w:rsidRPr="00FF602D">
        <w:rPr>
          <w:rStyle w:val="Emphasis"/>
        </w:rPr>
        <w:t>even if</w:t>
      </w:r>
      <w:r>
        <w:t xml:space="preserve"> </w:t>
      </w:r>
      <w:r w:rsidRPr="00FF602D">
        <w:rPr>
          <w:rStyle w:val="StyleUnderline"/>
        </w:rPr>
        <w:t xml:space="preserve">we fail to transition to renewable energy, rare earth and other </w:t>
      </w:r>
      <w:r w:rsidRPr="00AD4351">
        <w:rPr>
          <w:rStyle w:val="Emphasis"/>
        </w:rPr>
        <w:t>mineral supply chain issues are here to stay</w:t>
      </w:r>
      <w:r>
        <w:t xml:space="preserve">. But of course we cannot afford to fail, though the challenges are formidable. Even if the “rapid, far-reaching and unprecedented changes in all aspects of society” were mobilized to limit global warming to 1.5ºC, as noted by the 2018 IPCC Special Climate Report, the difficult question remains of where to source raw materials for the infrastructure necessary to move away from fossil fuels for good. </w:t>
      </w:r>
    </w:p>
    <w:p w14:paraId="1B6C190C" w14:textId="77777777" w:rsidR="00CD76C4" w:rsidRDefault="00CD76C4" w:rsidP="00AB1934">
      <w:pPr>
        <w:rPr>
          <w:sz w:val="16"/>
        </w:rPr>
      </w:pPr>
    </w:p>
    <w:p w14:paraId="2B813435" w14:textId="4F2DF71B" w:rsidR="00CD76C4" w:rsidRDefault="00CD76C4" w:rsidP="00CD76C4">
      <w:pPr>
        <w:pStyle w:val="Heading3"/>
      </w:pPr>
      <w:r>
        <w:t>At: REMS Turn- No Impact</w:t>
      </w:r>
    </w:p>
    <w:p w14:paraId="40609BEB" w14:textId="77777777" w:rsidR="00CD76C4" w:rsidRDefault="00CD76C4" w:rsidP="00CD76C4">
      <w:pPr>
        <w:pStyle w:val="Heading4"/>
      </w:pPr>
      <w:r>
        <w:t>Friendshoring agreements will ensure supply of critical minerals for U.S. defense needs --- independent of China’s dominance</w:t>
      </w:r>
    </w:p>
    <w:p w14:paraId="554A6BD3" w14:textId="77777777" w:rsidR="00CD76C4" w:rsidRDefault="00CD76C4" w:rsidP="00CD76C4">
      <w:r w:rsidRPr="00274676">
        <w:rPr>
          <w:rStyle w:val="Style13ptBold"/>
        </w:rPr>
        <w:t>Hui, 4/4</w:t>
      </w:r>
      <w:r>
        <w:t>/2023 (April 4, 2023, Mary, “China is on a global hunt for rare earths; Even China, the dominant global force in rare earth minerals, is worried about securing access to new raw materials,” https://qz.com/china-global-hunt-for-rare-earths-1850224816, JMP))</w:t>
      </w:r>
    </w:p>
    <w:p w14:paraId="2317553F" w14:textId="77777777" w:rsidR="00CD76C4" w:rsidRDefault="00CD76C4" w:rsidP="00CD76C4">
      <w:r>
        <w:t>The West is trying to weaken China’s rare earths monopoly</w:t>
      </w:r>
    </w:p>
    <w:p w14:paraId="512E1253" w14:textId="77777777" w:rsidR="00CD76C4" w:rsidRDefault="00CD76C4" w:rsidP="00CD76C4">
      <w:r>
        <w:t xml:space="preserve">But </w:t>
      </w:r>
      <w:r w:rsidRPr="00826F41">
        <w:rPr>
          <w:rStyle w:val="StyleUnderline"/>
        </w:rPr>
        <w:t>China is also running into hurdles on its global shopping spree</w:t>
      </w:r>
      <w:r>
        <w:t>.</w:t>
      </w:r>
    </w:p>
    <w:p w14:paraId="6F81DC15" w14:textId="77777777" w:rsidR="00CD76C4" w:rsidRPr="00444248" w:rsidRDefault="00CD76C4" w:rsidP="00CD76C4">
      <w:r w:rsidRPr="00444248">
        <w:t>A major investment in a rare earths mine in Greenland, owned by a company in which Shenghe is the largest shareholder, is in limbo after the Greenland government rejected a license application.</w:t>
      </w:r>
    </w:p>
    <w:p w14:paraId="63E4FAFA" w14:textId="77777777" w:rsidR="00CD76C4" w:rsidRPr="00994661" w:rsidRDefault="00CD76C4" w:rsidP="00CD76C4">
      <w:pPr>
        <w:rPr>
          <w:rStyle w:val="StyleUnderline"/>
        </w:rPr>
      </w:pPr>
      <w:r w:rsidRPr="00444248">
        <w:t xml:space="preserve">Canada is tightening its investment rules to keep China out of its critical minerals industry. While Ottawa has decided not to force three Chinese companies to divest their stakes in Canadian lithium miners, uncertainty will likely hang over further Chinese investment decisions. Last month, </w:t>
      </w:r>
      <w:r w:rsidRPr="001F4A85">
        <w:rPr>
          <w:rStyle w:val="StyleUnderline"/>
        </w:rPr>
        <w:t xml:space="preserve">Australia blocked a Chinese fund from increasing its stake in the rare earths miner Northern </w:t>
      </w:r>
      <w:r w:rsidRPr="00994661">
        <w:rPr>
          <w:rStyle w:val="StyleUnderline"/>
        </w:rPr>
        <w:t>Minerals. Had the deal been approved, Yuxiao Fund would have raised its stake from just under 10% to 19.9%.</w:t>
      </w:r>
    </w:p>
    <w:p w14:paraId="627D31A5" w14:textId="77777777" w:rsidR="00CD76C4" w:rsidRDefault="00CD76C4" w:rsidP="00CD76C4">
      <w:r>
        <w:t>Northern Minerals’ Browns Range project is rich in dysprosium and terbium, metals that are highly sought-after. These metals fall in the heavier rare earths category, in which China is even more dominant. “That [Yuxiao deal] was probably smart to block, in terms of heavy rare earths, because there aren’t many [deposits] like that,” said Stan Trout, founder of rare earths and magnetic materials consultancy Spontaneous Materials.</w:t>
      </w:r>
    </w:p>
    <w:p w14:paraId="77E66533" w14:textId="77777777" w:rsidR="00CD76C4" w:rsidRDefault="00CD76C4" w:rsidP="00CD76C4">
      <w:r w:rsidRPr="00EC179E">
        <w:rPr>
          <w:rStyle w:val="StyleUnderline"/>
        </w:rPr>
        <w:t>“[Australian officials] don’t want Northern Minerals products to be rerouted to China” and lost to the US military supply chain, said</w:t>
      </w:r>
      <w:r>
        <w:t xml:space="preserve"> Kingsley </w:t>
      </w:r>
      <w:r w:rsidRPr="00EC179E">
        <w:rPr>
          <w:rStyle w:val="StyleUnderline"/>
        </w:rPr>
        <w:t>Jones, a founding partner at Jevons Global, an Australia-based investment advisory firm</w:t>
      </w:r>
      <w:r>
        <w:t>.</w:t>
      </w:r>
    </w:p>
    <w:p w14:paraId="5CC542B2" w14:textId="77777777" w:rsidR="00CD76C4" w:rsidRDefault="00CD76C4" w:rsidP="00CD76C4">
      <w:pPr>
        <w:rPr>
          <w:rStyle w:val="StyleUnderline"/>
        </w:rPr>
      </w:pPr>
      <w:r w:rsidRPr="00994661">
        <w:rPr>
          <w:rStyle w:val="StyleUnderline"/>
        </w:rPr>
        <w:t>The curbs on Yuxiao reflect a US-Australia effort in the “friendshoring of dysprosium and terbium,”</w:t>
      </w:r>
      <w:r>
        <w:t xml:space="preserve"> Jones said,</w:t>
      </w:r>
      <w:r w:rsidRPr="000555FF">
        <w:t xml:space="preserve"> adding that while the absolute quantities at play aren’t large, </w:t>
      </w:r>
      <w:r w:rsidRPr="00E74BF0">
        <w:rPr>
          <w:rStyle w:val="StyleUnderline"/>
        </w:rPr>
        <w:t xml:space="preserve">they are “likely </w:t>
      </w:r>
      <w:r w:rsidRPr="00E74BF0">
        <w:rPr>
          <w:rStyle w:val="Emphasis"/>
        </w:rPr>
        <w:t>sufficient to satisfy US [Department of Defense] needs</w:t>
      </w:r>
      <w:r w:rsidRPr="00E74BF0">
        <w:rPr>
          <w:rStyle w:val="StyleUnderline"/>
        </w:rPr>
        <w:t>.”</w:t>
      </w:r>
      <w:r>
        <w:t xml:space="preserve"> </w:t>
      </w:r>
      <w:r w:rsidRPr="00E74BF0">
        <w:rPr>
          <w:rStyle w:val="StyleUnderline"/>
        </w:rPr>
        <w:t xml:space="preserve">The main thrust of such friendshoring is simple: to build out entire supply chains of rare earths that are </w:t>
      </w:r>
      <w:r w:rsidRPr="00E74BF0">
        <w:rPr>
          <w:rStyle w:val="Emphasis"/>
        </w:rPr>
        <w:t>independent of Chinese dominance</w:t>
      </w:r>
      <w:r w:rsidRPr="00E74BF0">
        <w:rPr>
          <w:rStyle w:val="StyleUnderline"/>
        </w:rPr>
        <w:t>.</w:t>
      </w:r>
    </w:p>
    <w:p w14:paraId="169C9988" w14:textId="77777777" w:rsidR="00CD76C4" w:rsidRDefault="00CD76C4" w:rsidP="00CD76C4"/>
    <w:p w14:paraId="10BABB58" w14:textId="77777777" w:rsidR="00CD76C4" w:rsidRDefault="00CD76C4" w:rsidP="00CD76C4">
      <w:pPr>
        <w:pStyle w:val="Heading4"/>
      </w:pPr>
      <w:r>
        <w:t>Government has a stockpile of REE for defense production</w:t>
      </w:r>
    </w:p>
    <w:p w14:paraId="66B1D6A3" w14:textId="77777777" w:rsidR="00CD76C4" w:rsidRDefault="00CD76C4" w:rsidP="00CD76C4">
      <w:r w:rsidRPr="00AF15AC">
        <w:rPr>
          <w:rStyle w:val="Style13ptBold"/>
        </w:rPr>
        <w:t>Feng, 22</w:t>
      </w:r>
      <w:r>
        <w:t xml:space="preserve"> --- graduate of National Chengchi University in Taipei and SOAS, University of London, Newsweek's contributing editor for Asia based in Taichung, Taiwan (11/2/22 AT 6:51 AM EDT, John, “China's Rare Earth Metals Monopoly Could Be Coming to an End,” https://www.newsweek.com/china-monopoly-rare-earths-critical-minerals-market-green-clean-energy-1756042, JMP))</w:t>
      </w:r>
    </w:p>
    <w:p w14:paraId="4F8429D8" w14:textId="77777777" w:rsidR="00CD76C4" w:rsidRDefault="00CD76C4" w:rsidP="00CD76C4">
      <w:r>
        <w:t>Kick-Starting Rare Earth Resilience</w:t>
      </w:r>
    </w:p>
    <w:p w14:paraId="1C461C43" w14:textId="77777777" w:rsidR="00CD76C4" w:rsidRDefault="00CD76C4" w:rsidP="00CD76C4">
      <w:r>
        <w:t xml:space="preserve">Different administrations may focus more or less on national defense or the climate crisis, but </w:t>
      </w:r>
      <w:r w:rsidRPr="00DA3252">
        <w:rPr>
          <w:rStyle w:val="StyleUnderline"/>
        </w:rPr>
        <w:t>th</w:t>
      </w:r>
      <w:r w:rsidRPr="000E0AC3">
        <w:rPr>
          <w:rStyle w:val="StyleUnderline"/>
        </w:rPr>
        <w:t>ere's bipartisan support in the U.S. for securing the supply of rare earth elements, said</w:t>
      </w:r>
      <w:r>
        <w:t xml:space="preserve"> Jane </w:t>
      </w:r>
      <w:r w:rsidRPr="000E0AC3">
        <w:rPr>
          <w:rStyle w:val="StyleUnderline"/>
        </w:rPr>
        <w:t>Nakano, a senior fellow in the Energy Security and Climate Change Program at</w:t>
      </w:r>
      <w:r>
        <w:t xml:space="preserve"> the </w:t>
      </w:r>
      <w:r w:rsidRPr="000E0AC3">
        <w:rPr>
          <w:rStyle w:val="Emphasis"/>
        </w:rPr>
        <w:t>C</w:t>
      </w:r>
      <w:r>
        <w:t xml:space="preserve">enter for </w:t>
      </w:r>
      <w:r w:rsidRPr="000E0AC3">
        <w:rPr>
          <w:rStyle w:val="Emphasis"/>
        </w:rPr>
        <w:t>S</w:t>
      </w:r>
      <w:r>
        <w:t xml:space="preserve">trategic </w:t>
      </w:r>
      <w:r w:rsidRPr="000E0AC3">
        <w:rPr>
          <w:rStyle w:val="Emphasis"/>
        </w:rPr>
        <w:t>I</w:t>
      </w:r>
      <w:r>
        <w:t xml:space="preserve">nternational </w:t>
      </w:r>
      <w:r w:rsidRPr="000E0AC3">
        <w:rPr>
          <w:rStyle w:val="Emphasis"/>
        </w:rPr>
        <w:t>S</w:t>
      </w:r>
      <w:r>
        <w:t>tudies, a U.S. think tank.</w:t>
      </w:r>
    </w:p>
    <w:p w14:paraId="48B6F32E" w14:textId="77777777" w:rsidR="00CD76C4" w:rsidRDefault="00CD76C4" w:rsidP="00CD76C4">
      <w:r w:rsidRPr="00AC5474">
        <w:rPr>
          <w:rStyle w:val="StyleUnderline"/>
        </w:rPr>
        <w:t xml:space="preserve">The government has its </w:t>
      </w:r>
      <w:r w:rsidRPr="003C27B3">
        <w:rPr>
          <w:rStyle w:val="Emphasis"/>
        </w:rPr>
        <w:t>own stockpile for defense production</w:t>
      </w:r>
      <w:r w:rsidRPr="00AC5474">
        <w:rPr>
          <w:rStyle w:val="StyleUnderline"/>
        </w:rPr>
        <w:t>, while recent demand has been driven by the transition to renewal energy</w:t>
      </w:r>
      <w:r>
        <w:t>, she told Newsweek.</w:t>
      </w:r>
    </w:p>
    <w:bookmarkEnd w:id="0"/>
    <w:p w14:paraId="5A887796" w14:textId="77777777" w:rsidR="00CD76C4" w:rsidRPr="009469BA" w:rsidRDefault="00CD76C4" w:rsidP="00AB1934">
      <w:pPr>
        <w:rPr>
          <w:sz w:val="16"/>
        </w:rPr>
      </w:pPr>
    </w:p>
    <w:p w14:paraId="7178653F" w14:textId="77777777" w:rsidR="00F957B8" w:rsidRDefault="00F957B8" w:rsidP="0060180F">
      <w:pPr>
        <w:rPr>
          <w:sz w:val="16"/>
        </w:rPr>
      </w:pPr>
    </w:p>
    <w:p w14:paraId="1A833036" w14:textId="77777777" w:rsidR="00F957B8" w:rsidRDefault="00F957B8" w:rsidP="0060180F">
      <w:pPr>
        <w:rPr>
          <w:sz w:val="16"/>
        </w:rPr>
      </w:pPr>
    </w:p>
    <w:p w14:paraId="04646B8F" w14:textId="08C8A85B" w:rsidR="00F957B8" w:rsidRDefault="00F957B8" w:rsidP="00F957B8">
      <w:pPr>
        <w:pStyle w:val="Heading1"/>
      </w:pPr>
      <w:r>
        <w:t>Neg – Inequality Adv</w:t>
      </w:r>
      <w:r w:rsidR="00F64007">
        <w:t xml:space="preserve"> </w:t>
      </w:r>
    </w:p>
    <w:p w14:paraId="36B83773" w14:textId="77777777" w:rsidR="00F957B8" w:rsidRDefault="00F957B8" w:rsidP="00F957B8"/>
    <w:p w14:paraId="3C5C8DC0" w14:textId="1729E0AE" w:rsidR="00F64007" w:rsidRDefault="00F64007" w:rsidP="00F64007">
      <w:pPr>
        <w:pStyle w:val="Heading2"/>
      </w:pPr>
      <w:r>
        <w:t>Internals and Impact Ans</w:t>
      </w:r>
    </w:p>
    <w:p w14:paraId="0EBFC6C4" w14:textId="50428CD4" w:rsidR="00F957B8" w:rsidRDefault="00F957B8" w:rsidP="00F957B8">
      <w:pPr>
        <w:pStyle w:val="Heading3"/>
      </w:pPr>
      <w:r>
        <w:t>Inequality Declining</w:t>
      </w:r>
    </w:p>
    <w:p w14:paraId="1A76F427" w14:textId="77777777" w:rsidR="00F957B8" w:rsidRDefault="00F957B8" w:rsidP="00F957B8"/>
    <w:p w14:paraId="13CAC70C" w14:textId="77777777" w:rsidR="00F957B8" w:rsidRPr="00F3575E" w:rsidRDefault="00F957B8" w:rsidP="00F957B8">
      <w:pPr>
        <w:pStyle w:val="Heading4"/>
      </w:pPr>
      <w:r>
        <w:t xml:space="preserve">Inequality’s </w:t>
      </w:r>
      <w:r w:rsidRPr="007B5A9B">
        <w:rPr>
          <w:u w:val="single"/>
        </w:rPr>
        <w:t>declining</w:t>
      </w:r>
      <w:r>
        <w:t xml:space="preserve">. </w:t>
      </w:r>
    </w:p>
    <w:p w14:paraId="6542C86F" w14:textId="77777777" w:rsidR="00F957B8" w:rsidRDefault="00F957B8" w:rsidP="00F957B8">
      <w:r w:rsidRPr="008D7292">
        <w:rPr>
          <w:rStyle w:val="Style13ptBold"/>
        </w:rPr>
        <w:t xml:space="preserve">Wright et. al </w:t>
      </w:r>
      <w:r>
        <w:rPr>
          <w:rStyle w:val="Style13ptBold"/>
        </w:rPr>
        <w:t>‘19</w:t>
      </w:r>
      <w:r w:rsidRPr="008D7292">
        <w:rPr>
          <w:rStyle w:val="Style13ptBold"/>
        </w:rPr>
        <w:t xml:space="preserve"> </w:t>
      </w:r>
      <w:r>
        <w:t>[</w:t>
      </w:r>
      <w:r w:rsidRPr="008D7292">
        <w:t>Joshua D.</w:t>
      </w:r>
      <w:r>
        <w:t>,</w:t>
      </w:r>
      <w:r w:rsidRPr="008D7292">
        <w:t xml:space="preserve"> Elyse Dorsey</w:t>
      </w:r>
      <w:r>
        <w:t>,</w:t>
      </w:r>
      <w:r w:rsidRPr="008D7292">
        <w:t xml:space="preserve"> Jonathan Klick</w:t>
      </w:r>
      <w:r>
        <w:t>, and</w:t>
      </w:r>
      <w:r w:rsidRPr="008D7292">
        <w:t xml:space="preserve"> Jan M. Rybnicek</w:t>
      </w:r>
      <w:r>
        <w:t xml:space="preserve">; </w:t>
      </w:r>
      <w:r w:rsidRPr="008D7292">
        <w:t>University Professor and Executive Director, Global Antitrust Institute at Scalia Law School</w:t>
      </w:r>
      <w:r>
        <w:t xml:space="preserve">; </w:t>
      </w:r>
      <w:r w:rsidRPr="008D7292">
        <w:t>Attorney Advisor to Commissioner Noah Joshua Phillips, United States Federal Trade Commission</w:t>
      </w:r>
      <w:r>
        <w:t xml:space="preserve">; </w:t>
      </w:r>
      <w:r w:rsidRPr="008D7292">
        <w:t>Professor of Law, University of Pennsylvania</w:t>
      </w:r>
      <w:r>
        <w:t xml:space="preserve">; </w:t>
      </w:r>
      <w:r w:rsidRPr="008D7292">
        <w:t>Counsel in the antitrust, competition, and trade practice of Freshfields, Bruckahus Deringer LLP</w:t>
      </w:r>
      <w:r>
        <w:t>; Arizona State Law Review, “</w:t>
      </w:r>
      <w:r w:rsidRPr="008D7292">
        <w:t>REQUIEM FOR A PARADOX: The Dubious Rise and Inevitable Fall of Hipster Antitrust</w:t>
      </w:r>
      <w:r>
        <w:t xml:space="preserve">,” vol. 51] </w:t>
      </w:r>
    </w:p>
    <w:p w14:paraId="4E10498D" w14:textId="77777777" w:rsidR="00F957B8" w:rsidRPr="00F3575E" w:rsidRDefault="00F957B8" w:rsidP="00F957B8">
      <w:pPr>
        <w:rPr>
          <w:rStyle w:val="StyleUnderline"/>
        </w:rPr>
      </w:pPr>
      <w:r w:rsidRPr="00F3575E">
        <w:rPr>
          <w:sz w:val="16"/>
        </w:rPr>
        <w:t xml:space="preserve">2. The </w:t>
      </w:r>
      <w:r w:rsidRPr="00F3575E">
        <w:rPr>
          <w:rStyle w:val="Emphasis"/>
        </w:rPr>
        <w:t>Empirical Evidence</w:t>
      </w:r>
      <w:r w:rsidRPr="00F3575E">
        <w:rPr>
          <w:rStyle w:val="StyleUnderline"/>
        </w:rPr>
        <w:t xml:space="preserve">: Is Inequality </w:t>
      </w:r>
      <w:r w:rsidRPr="00F3575E">
        <w:rPr>
          <w:rStyle w:val="Emphasis"/>
        </w:rPr>
        <w:t>Really Growing</w:t>
      </w:r>
      <w:r w:rsidRPr="00F3575E">
        <w:rPr>
          <w:rStyle w:val="StyleUnderline"/>
        </w:rPr>
        <w:t>?</w:t>
      </w:r>
    </w:p>
    <w:p w14:paraId="61E29065" w14:textId="77777777" w:rsidR="00F957B8" w:rsidRPr="00F3575E" w:rsidRDefault="00F957B8" w:rsidP="00F957B8">
      <w:pPr>
        <w:rPr>
          <w:sz w:val="16"/>
        </w:rPr>
      </w:pPr>
      <w:r w:rsidRPr="00F3575E">
        <w:rPr>
          <w:sz w:val="16"/>
        </w:rPr>
        <w:t xml:space="preserve">All of the </w:t>
      </w:r>
      <w:r w:rsidRPr="00AB7BDB">
        <w:rPr>
          <w:rStyle w:val="StyleUnderline"/>
          <w:highlight w:val="cyan"/>
        </w:rPr>
        <w:t>papers</w:t>
      </w:r>
      <w:r w:rsidRPr="00F3575E">
        <w:rPr>
          <w:sz w:val="16"/>
        </w:rPr>
        <w:t xml:space="preserve"> discussed above </w:t>
      </w:r>
      <w:r w:rsidRPr="00AB7BDB">
        <w:rPr>
          <w:rStyle w:val="StyleUnderline"/>
          <w:highlight w:val="cyan"/>
        </w:rPr>
        <w:t>assume</w:t>
      </w:r>
      <w:r w:rsidRPr="00F3575E">
        <w:rPr>
          <w:rStyle w:val="StyleUnderline"/>
        </w:rPr>
        <w:t xml:space="preserve"> that </w:t>
      </w:r>
      <w:r w:rsidRPr="00AB7BDB">
        <w:rPr>
          <w:rStyle w:val="Emphasis"/>
          <w:highlight w:val="cyan"/>
        </w:rPr>
        <w:t>inequality</w:t>
      </w:r>
      <w:r w:rsidRPr="00F3575E">
        <w:rPr>
          <w:rStyle w:val="StyleUnderline"/>
        </w:rPr>
        <w:t xml:space="preserve"> has </w:t>
      </w:r>
      <w:r w:rsidRPr="00AB7BDB">
        <w:rPr>
          <w:rStyle w:val="Emphasis"/>
          <w:highlight w:val="cyan"/>
        </w:rPr>
        <w:t>increased</w:t>
      </w:r>
      <w:r w:rsidRPr="00F3575E">
        <w:rPr>
          <w:rStyle w:val="StyleUnderline"/>
        </w:rPr>
        <w:t xml:space="preserve"> in recent years</w:t>
      </w:r>
      <w:r w:rsidRPr="00F3575E">
        <w:rPr>
          <w:sz w:val="16"/>
        </w:rPr>
        <w:t xml:space="preserve">. This </w:t>
      </w:r>
      <w:r w:rsidRPr="00F3575E">
        <w:rPr>
          <w:rStyle w:val="StyleUnderline"/>
        </w:rPr>
        <w:t xml:space="preserve">view is fairly common among economists and would seem to be borne out as seen in Figure 2 below, which presents the </w:t>
      </w:r>
      <w:r w:rsidRPr="00F3575E">
        <w:rPr>
          <w:rStyle w:val="Emphasis"/>
        </w:rPr>
        <w:t>Gini coefficient</w:t>
      </w:r>
      <w:r w:rsidRPr="00F3575E">
        <w:rPr>
          <w:rStyle w:val="StyleUnderline"/>
        </w:rPr>
        <w:t xml:space="preserve"> for U.S. incomes</w:t>
      </w:r>
      <w:r w:rsidRPr="00F3575E">
        <w:rPr>
          <w:sz w:val="16"/>
        </w:rPr>
        <w:t xml:space="preserve"> for the last fifty years.166</w:t>
      </w:r>
    </w:p>
    <w:p w14:paraId="4BCA5B4A" w14:textId="4690129B" w:rsidR="00F957B8" w:rsidRDefault="00F957B8" w:rsidP="00F957B8"/>
    <w:p w14:paraId="2D1D159A" w14:textId="77777777" w:rsidR="00F957B8" w:rsidRPr="00F3575E" w:rsidRDefault="00F957B8" w:rsidP="00F957B8">
      <w:pPr>
        <w:rPr>
          <w:sz w:val="16"/>
          <w:szCs w:val="16"/>
        </w:rPr>
      </w:pPr>
      <w:r w:rsidRPr="00F3575E">
        <w:rPr>
          <w:sz w:val="16"/>
          <w:szCs w:val="16"/>
        </w:rPr>
        <w:t>Figure 3, which plots the ratio of the share of US income among the fifth quintile of income-earning households to the share among the first quintile of households167 tells a similar story.</w:t>
      </w:r>
    </w:p>
    <w:p w14:paraId="4FD2881D" w14:textId="20268DAA" w:rsidR="00F957B8" w:rsidRDefault="00F957B8" w:rsidP="00F957B8"/>
    <w:p w14:paraId="5ABCB233" w14:textId="77777777" w:rsidR="00F957B8" w:rsidRDefault="00F957B8" w:rsidP="00F957B8">
      <w:pPr>
        <w:rPr>
          <w:sz w:val="16"/>
        </w:rPr>
      </w:pPr>
      <w:r w:rsidRPr="00F3575E">
        <w:rPr>
          <w:sz w:val="16"/>
        </w:rPr>
        <w:t>Robert Kaestner and Darren Lubotsky underscore the point that</w:t>
      </w:r>
      <w:r w:rsidRPr="00F3575E">
        <w:rPr>
          <w:rStyle w:val="StyleUnderline"/>
        </w:rPr>
        <w:t xml:space="preserve"> </w:t>
      </w:r>
      <w:r w:rsidRPr="00987818">
        <w:rPr>
          <w:rStyle w:val="StyleUnderline"/>
        </w:rPr>
        <w:t>inequality</w:t>
      </w:r>
      <w:r w:rsidRPr="00F3575E">
        <w:rPr>
          <w:rStyle w:val="StyleUnderline"/>
        </w:rPr>
        <w:t xml:space="preserve"> </w:t>
      </w:r>
      <w:r w:rsidRPr="00AB7BDB">
        <w:rPr>
          <w:rStyle w:val="StyleUnderline"/>
          <w:highlight w:val="cyan"/>
        </w:rPr>
        <w:t>measures</w:t>
      </w:r>
      <w:r w:rsidRPr="00F3575E">
        <w:rPr>
          <w:rStyle w:val="StyleUnderline"/>
        </w:rPr>
        <w:t xml:space="preserve"> can be </w:t>
      </w:r>
      <w:r w:rsidRPr="00F3575E">
        <w:rPr>
          <w:rStyle w:val="Emphasis"/>
        </w:rPr>
        <w:t xml:space="preserve">significantly </w:t>
      </w:r>
      <w:r w:rsidRPr="00AB7BDB">
        <w:rPr>
          <w:rStyle w:val="Emphasis"/>
          <w:highlight w:val="cyan"/>
        </w:rPr>
        <w:t>affected</w:t>
      </w:r>
      <w:r w:rsidRPr="00AB7BDB">
        <w:rPr>
          <w:rStyle w:val="StyleUnderline"/>
          <w:highlight w:val="cyan"/>
        </w:rPr>
        <w:t xml:space="preserve"> by</w:t>
      </w:r>
      <w:r w:rsidRPr="00F3575E">
        <w:rPr>
          <w:rStyle w:val="StyleUnderline"/>
        </w:rPr>
        <w:t xml:space="preserve"> a </w:t>
      </w:r>
      <w:r w:rsidRPr="00AB7BDB">
        <w:rPr>
          <w:rStyle w:val="StyleUnderline"/>
          <w:highlight w:val="cyan"/>
        </w:rPr>
        <w:t>failure to account</w:t>
      </w:r>
      <w:r w:rsidRPr="00F3575E">
        <w:rPr>
          <w:rStyle w:val="StyleUnderline"/>
        </w:rPr>
        <w:t xml:space="preserve"> for </w:t>
      </w:r>
      <w:r w:rsidRPr="00AB7BDB">
        <w:rPr>
          <w:rStyle w:val="Emphasis"/>
          <w:highlight w:val="cyan"/>
        </w:rPr>
        <w:t>gov</w:t>
      </w:r>
      <w:r w:rsidRPr="00F3575E">
        <w:rPr>
          <w:rStyle w:val="Emphasis"/>
        </w:rPr>
        <w:t xml:space="preserve">ernment </w:t>
      </w:r>
      <w:r w:rsidRPr="00AB7BDB">
        <w:rPr>
          <w:rStyle w:val="Emphasis"/>
          <w:highlight w:val="cyan"/>
        </w:rPr>
        <w:t>transfers</w:t>
      </w:r>
      <w:r w:rsidRPr="00AB7BDB">
        <w:rPr>
          <w:rStyle w:val="StyleUnderline"/>
          <w:highlight w:val="cyan"/>
        </w:rPr>
        <w:t xml:space="preserve"> and</w:t>
      </w:r>
      <w:r w:rsidRPr="00F3575E">
        <w:rPr>
          <w:rStyle w:val="StyleUnderline"/>
        </w:rPr>
        <w:t xml:space="preserve"> </w:t>
      </w:r>
      <w:r w:rsidRPr="00F3575E">
        <w:rPr>
          <w:rStyle w:val="Emphasis"/>
        </w:rPr>
        <w:t xml:space="preserve">employee </w:t>
      </w:r>
      <w:r w:rsidRPr="00AB7BDB">
        <w:rPr>
          <w:rStyle w:val="Emphasis"/>
          <w:highlight w:val="cyan"/>
        </w:rPr>
        <w:t>benefits</w:t>
      </w:r>
      <w:r w:rsidRPr="00AB7BDB">
        <w:rPr>
          <w:rStyle w:val="StyleUnderline"/>
          <w:highlight w:val="cyan"/>
        </w:rPr>
        <w:t xml:space="preserve"> that</w:t>
      </w:r>
      <w:r w:rsidRPr="00F3575E">
        <w:rPr>
          <w:rStyle w:val="StyleUnderline"/>
        </w:rPr>
        <w:t xml:space="preserve"> presumably </w:t>
      </w:r>
      <w:r w:rsidRPr="00AB7BDB">
        <w:rPr>
          <w:rStyle w:val="Emphasis"/>
          <w:highlight w:val="cyan"/>
        </w:rPr>
        <w:t>substitute</w:t>
      </w:r>
      <w:r w:rsidRPr="00F3575E">
        <w:rPr>
          <w:rStyle w:val="StyleUnderline"/>
        </w:rPr>
        <w:t xml:space="preserve"> for </w:t>
      </w:r>
      <w:r w:rsidRPr="00F3575E">
        <w:rPr>
          <w:rStyle w:val="Emphasis"/>
        </w:rPr>
        <w:t xml:space="preserve">cash </w:t>
      </w:r>
      <w:r w:rsidRPr="00AB7BDB">
        <w:rPr>
          <w:rStyle w:val="Emphasis"/>
          <w:highlight w:val="cyan"/>
        </w:rPr>
        <w:t>income</w:t>
      </w:r>
      <w:r w:rsidRPr="00F3575E">
        <w:rPr>
          <w:sz w:val="16"/>
        </w:rPr>
        <w:t xml:space="preserve">.168 </w:t>
      </w:r>
      <w:r w:rsidRPr="00F3575E">
        <w:rPr>
          <w:rStyle w:val="StyleUnderline"/>
        </w:rPr>
        <w:t xml:space="preserve">Given that healthcare costs have grown faster than inflation in recent years, a </w:t>
      </w:r>
      <w:r w:rsidRPr="00AB7BDB">
        <w:rPr>
          <w:rStyle w:val="Emphasis"/>
          <w:highlight w:val="cyan"/>
        </w:rPr>
        <w:t>failure</w:t>
      </w:r>
      <w:r w:rsidRPr="00AB7BDB">
        <w:rPr>
          <w:rStyle w:val="StyleUnderline"/>
          <w:highlight w:val="cyan"/>
        </w:rPr>
        <w:t xml:space="preserve"> to account</w:t>
      </w:r>
      <w:r w:rsidRPr="00F3575E">
        <w:rPr>
          <w:rStyle w:val="StyleUnderline"/>
        </w:rPr>
        <w:t xml:space="preserve"> for </w:t>
      </w:r>
      <w:r w:rsidRPr="00987818">
        <w:rPr>
          <w:rStyle w:val="Emphasis"/>
        </w:rPr>
        <w:t>health</w:t>
      </w:r>
      <w:r w:rsidRPr="00F3575E">
        <w:rPr>
          <w:rStyle w:val="Emphasis"/>
        </w:rPr>
        <w:t xml:space="preserve"> </w:t>
      </w:r>
      <w:r w:rsidRPr="00AB7BDB">
        <w:rPr>
          <w:rStyle w:val="Emphasis"/>
          <w:highlight w:val="cyan"/>
        </w:rPr>
        <w:t>insurance</w:t>
      </w:r>
      <w:r w:rsidRPr="00F3575E">
        <w:rPr>
          <w:rStyle w:val="Emphasis"/>
        </w:rPr>
        <w:t xml:space="preserve"> benefits</w:t>
      </w:r>
      <w:r w:rsidRPr="00F3575E">
        <w:rPr>
          <w:rStyle w:val="StyleUnderline"/>
        </w:rPr>
        <w:t xml:space="preserve"> could significantly </w:t>
      </w:r>
      <w:r w:rsidRPr="00987818">
        <w:rPr>
          <w:rStyle w:val="StyleUnderline"/>
        </w:rPr>
        <w:t>affect</w:t>
      </w:r>
      <w:r w:rsidRPr="00F3575E">
        <w:rPr>
          <w:rStyle w:val="StyleUnderline"/>
        </w:rPr>
        <w:t xml:space="preserve"> economic inequality measures. Reviewing estimates from the literature</w:t>
      </w:r>
      <w:r w:rsidRPr="00F3575E">
        <w:rPr>
          <w:sz w:val="16"/>
        </w:rPr>
        <w:t xml:space="preserve">, Kaestner and Lubotsky find that </w:t>
      </w:r>
      <w:r w:rsidRPr="00F3575E">
        <w:rPr>
          <w:rStyle w:val="StyleUnderline"/>
        </w:rPr>
        <w:t xml:space="preserve">including health </w:t>
      </w:r>
      <w:r w:rsidRPr="00AB7BDB">
        <w:rPr>
          <w:rStyle w:val="StyleUnderline"/>
          <w:highlight w:val="cyan"/>
        </w:rPr>
        <w:t>insurance</w:t>
      </w:r>
      <w:r w:rsidRPr="00F3575E">
        <w:rPr>
          <w:rStyle w:val="StyleUnderline"/>
        </w:rPr>
        <w:t xml:space="preserve"> </w:t>
      </w:r>
      <w:r w:rsidRPr="00F3575E">
        <w:rPr>
          <w:rStyle w:val="Emphasis"/>
        </w:rPr>
        <w:t xml:space="preserve">substantially </w:t>
      </w:r>
      <w:r w:rsidRPr="00AB7BDB">
        <w:rPr>
          <w:rStyle w:val="Emphasis"/>
          <w:highlight w:val="cyan"/>
        </w:rPr>
        <w:t>reduces</w:t>
      </w:r>
      <w:r w:rsidRPr="00F3575E">
        <w:rPr>
          <w:rStyle w:val="StyleUnderline"/>
        </w:rPr>
        <w:t xml:space="preserve"> the </w:t>
      </w:r>
      <w:r w:rsidRPr="00AB7BDB">
        <w:rPr>
          <w:rStyle w:val="Emphasis"/>
          <w:highlight w:val="cyan"/>
        </w:rPr>
        <w:t>gap</w:t>
      </w:r>
      <w:r w:rsidRPr="00F3575E">
        <w:rPr>
          <w:rStyle w:val="StyleUnderline"/>
        </w:rPr>
        <w:t xml:space="preserve"> between incomes at the high end of the distribution and those at the low end</w:t>
      </w:r>
      <w:r w:rsidRPr="00F3575E">
        <w:rPr>
          <w:sz w:val="16"/>
        </w:rPr>
        <w:t xml:space="preserve">.169 Interestingly, however, the authors find that </w:t>
      </w:r>
      <w:r w:rsidRPr="00F3575E">
        <w:rPr>
          <w:rStyle w:val="StyleUnderline"/>
        </w:rPr>
        <w:t xml:space="preserve">there is still an </w:t>
      </w:r>
      <w:r w:rsidRPr="00AB7BDB">
        <w:rPr>
          <w:rStyle w:val="Emphasis"/>
          <w:highlight w:val="cyan"/>
        </w:rPr>
        <w:t>upward trend</w:t>
      </w:r>
      <w:r w:rsidRPr="00AB7BDB">
        <w:rPr>
          <w:rStyle w:val="StyleUnderline"/>
          <w:highlight w:val="cyan"/>
        </w:rPr>
        <w:t xml:space="preserve"> in inequalit</w:t>
      </w:r>
      <w:r w:rsidRPr="00F3575E">
        <w:rPr>
          <w:rStyle w:val="StyleUnderline"/>
        </w:rPr>
        <w:t>y over time when the cash equivalent of health insurance and government transfers are included</w:t>
      </w:r>
      <w:r w:rsidRPr="00F3575E">
        <w:rPr>
          <w:sz w:val="16"/>
        </w:rPr>
        <w:t xml:space="preserve">.170 </w:t>
      </w:r>
      <w:r w:rsidRPr="00F3575E">
        <w:rPr>
          <w:rStyle w:val="StyleUnderline"/>
        </w:rPr>
        <w:t xml:space="preserve">The trend, </w:t>
      </w:r>
      <w:r w:rsidRPr="00F3575E">
        <w:rPr>
          <w:rStyle w:val="Emphasis"/>
        </w:rPr>
        <w:t>however</w:t>
      </w:r>
      <w:r w:rsidRPr="00F3575E">
        <w:rPr>
          <w:rStyle w:val="StyleUnderline"/>
        </w:rPr>
        <w:t xml:space="preserve">, </w:t>
      </w:r>
      <w:r w:rsidRPr="00AB7BDB">
        <w:rPr>
          <w:rStyle w:val="StyleUnderline"/>
          <w:highlight w:val="cyan"/>
        </w:rPr>
        <w:t>is</w:t>
      </w:r>
      <w:r w:rsidRPr="00F3575E">
        <w:rPr>
          <w:rStyle w:val="StyleUnderline"/>
        </w:rPr>
        <w:t xml:space="preserve"> </w:t>
      </w:r>
      <w:r w:rsidRPr="00F3575E">
        <w:rPr>
          <w:rStyle w:val="Emphasis"/>
        </w:rPr>
        <w:t xml:space="preserve">substantially </w:t>
      </w:r>
      <w:r w:rsidRPr="00AB7BDB">
        <w:rPr>
          <w:rStyle w:val="Emphasis"/>
          <w:highlight w:val="cyan"/>
        </w:rPr>
        <w:t>muted</w:t>
      </w:r>
      <w:r w:rsidRPr="00F3575E">
        <w:rPr>
          <w:sz w:val="16"/>
        </w:rPr>
        <w:t xml:space="preserve">.171 Specifically, </w:t>
      </w:r>
      <w:r w:rsidRPr="00987818">
        <w:rPr>
          <w:rStyle w:val="StyleUnderline"/>
        </w:rPr>
        <w:t>including</w:t>
      </w:r>
      <w:r w:rsidRPr="00F3575E">
        <w:rPr>
          <w:rStyle w:val="StyleUnderline"/>
        </w:rPr>
        <w:t xml:space="preserve"> government transfers and the </w:t>
      </w:r>
      <w:r w:rsidRPr="00F3575E">
        <w:rPr>
          <w:rStyle w:val="Emphasis"/>
        </w:rPr>
        <w:t>imputed value</w:t>
      </w:r>
      <w:r w:rsidRPr="00F3575E">
        <w:rPr>
          <w:rStyle w:val="StyleUnderline"/>
        </w:rPr>
        <w:t xml:space="preserve"> of employer subsidized health insurance</w:t>
      </w:r>
      <w:r w:rsidRPr="00F3575E">
        <w:rPr>
          <w:sz w:val="16"/>
        </w:rPr>
        <w:t xml:space="preserve">, Kaestner and Lubotsky </w:t>
      </w:r>
      <w:r w:rsidRPr="00F3575E">
        <w:rPr>
          <w:rStyle w:val="StyleUnderline"/>
        </w:rPr>
        <w:t xml:space="preserve">indicate that the ratio of income between households at the ninetieth percentile and the tenth percentile was about </w:t>
      </w:r>
      <w:r w:rsidRPr="00F3575E">
        <w:rPr>
          <w:rStyle w:val="Emphasis"/>
        </w:rPr>
        <w:t>five</w:t>
      </w:r>
      <w:r w:rsidRPr="00F3575E">
        <w:rPr>
          <w:rStyle w:val="StyleUnderline"/>
        </w:rPr>
        <w:t xml:space="preserve"> in 1995, growing to </w:t>
      </w:r>
      <w:r w:rsidRPr="00F3575E">
        <w:rPr>
          <w:rStyle w:val="Emphasis"/>
        </w:rPr>
        <w:t>5.2</w:t>
      </w:r>
      <w:r w:rsidRPr="00F3575E">
        <w:rPr>
          <w:rStyle w:val="StyleUnderline"/>
        </w:rPr>
        <w:t xml:space="preserve"> in 2004 and to </w:t>
      </w:r>
      <w:r w:rsidRPr="00F3575E">
        <w:rPr>
          <w:rStyle w:val="Emphasis"/>
        </w:rPr>
        <w:t>5.6</w:t>
      </w:r>
      <w:r w:rsidRPr="00F3575E">
        <w:rPr>
          <w:rStyle w:val="StyleUnderline"/>
        </w:rPr>
        <w:t xml:space="preserve"> in 2012</w:t>
      </w:r>
      <w:r w:rsidRPr="00F3575E">
        <w:rPr>
          <w:sz w:val="16"/>
        </w:rPr>
        <w:t>.172</w:t>
      </w:r>
    </w:p>
    <w:p w14:paraId="2F92FF56" w14:textId="77777777" w:rsidR="00F957B8" w:rsidRDefault="00F957B8" w:rsidP="00F957B8">
      <w:pPr>
        <w:rPr>
          <w:sz w:val="16"/>
        </w:rPr>
      </w:pPr>
    </w:p>
    <w:p w14:paraId="65F9E4C0" w14:textId="77777777" w:rsidR="00F957B8" w:rsidRPr="005A0589" w:rsidRDefault="00F957B8" w:rsidP="00F957B8">
      <w:pPr>
        <w:rPr>
          <w:sz w:val="16"/>
        </w:rPr>
      </w:pPr>
    </w:p>
    <w:p w14:paraId="5AFA2B7A" w14:textId="7A811F06" w:rsidR="00F957B8" w:rsidRDefault="00F957B8" w:rsidP="00F957B8">
      <w:pPr>
        <w:pStyle w:val="Heading4"/>
      </w:pPr>
      <w:r>
        <w:t>Census data proves inequality is declining</w:t>
      </w:r>
    </w:p>
    <w:p w14:paraId="4A62DFF4" w14:textId="77777777" w:rsidR="00F957B8" w:rsidRPr="004B118F" w:rsidRDefault="00F957B8" w:rsidP="00F957B8">
      <w:r w:rsidRPr="004B118F">
        <w:rPr>
          <w:rStyle w:val="Style13ptBold"/>
        </w:rPr>
        <w:t xml:space="preserve">Gramm ’21 </w:t>
      </w:r>
      <w:r w:rsidRPr="004B118F">
        <w:t xml:space="preserve">[Phil and John Early; March 23; a former chairman of the Senate Banking Committee and a visiting scholar at the American Enterprise Institute; served twice as assistant commissioner at the Bureau of Labor Statistics; Wall Street Journal, “Incredible Shrinking Income Inequality,” </w:t>
      </w:r>
      <w:hyperlink r:id="rId8" w:history="1">
        <w:r w:rsidRPr="004B118F">
          <w:rPr>
            <w:rStyle w:val="Hyperlink"/>
          </w:rPr>
          <w:t>https://www.wsj.com/articles/incredible-shrinking-income-inequality-11616517284</w:t>
        </w:r>
      </w:hyperlink>
      <w:r w:rsidRPr="004B118F">
        <w:t xml:space="preserve">;] </w:t>
      </w:r>
    </w:p>
    <w:p w14:paraId="4E367E6A" w14:textId="77777777" w:rsidR="00F957B8" w:rsidRPr="004B118F" w:rsidRDefault="00F957B8" w:rsidP="00F957B8">
      <w:pPr>
        <w:rPr>
          <w:u w:val="single"/>
          <w:lang w:eastAsia="ko-KR"/>
        </w:rPr>
      </w:pPr>
      <w:r w:rsidRPr="004B118F">
        <w:rPr>
          <w:rStyle w:val="Emphasis"/>
          <w:lang w:eastAsia="ko-KR"/>
        </w:rPr>
        <w:t>Twice</w:t>
      </w:r>
      <w:r w:rsidRPr="004B118F">
        <w:rPr>
          <w:rStyle w:val="StyleUnderline"/>
          <w:lang w:eastAsia="ko-KR"/>
        </w:rPr>
        <w:t xml:space="preserve"> over the past 50 years</w:t>
      </w:r>
      <w:r w:rsidRPr="004B118F">
        <w:rPr>
          <w:sz w:val="16"/>
          <w:lang w:eastAsia="ko-KR"/>
        </w:rPr>
        <w:t xml:space="preserve">, the </w:t>
      </w:r>
      <w:r w:rsidRPr="00AB7BDB">
        <w:rPr>
          <w:rStyle w:val="StyleUnderline"/>
          <w:highlight w:val="cyan"/>
          <w:lang w:eastAsia="ko-KR"/>
        </w:rPr>
        <w:t>Census Bureau</w:t>
      </w:r>
      <w:r w:rsidRPr="004B118F">
        <w:rPr>
          <w:sz w:val="16"/>
          <w:lang w:eastAsia="ko-KR"/>
        </w:rPr>
        <w:t xml:space="preserve"> has </w:t>
      </w:r>
      <w:r w:rsidRPr="004B118F">
        <w:rPr>
          <w:rStyle w:val="Emphasis"/>
          <w:lang w:eastAsia="ko-KR"/>
        </w:rPr>
        <w:t xml:space="preserve">significantly </w:t>
      </w:r>
      <w:r w:rsidRPr="00AB7BDB">
        <w:rPr>
          <w:rStyle w:val="Emphasis"/>
          <w:highlight w:val="cyan"/>
          <w:lang w:eastAsia="ko-KR"/>
        </w:rPr>
        <w:t>changed</w:t>
      </w:r>
      <w:r w:rsidRPr="00AB7BDB">
        <w:rPr>
          <w:rStyle w:val="StyleUnderline"/>
          <w:highlight w:val="cyan"/>
          <w:lang w:eastAsia="ko-KR"/>
        </w:rPr>
        <w:t xml:space="preserve"> how it collects</w:t>
      </w:r>
      <w:r w:rsidRPr="004B118F">
        <w:rPr>
          <w:rStyle w:val="StyleUnderline"/>
          <w:lang w:eastAsia="ko-KR"/>
        </w:rPr>
        <w:t xml:space="preserve"> and records </w:t>
      </w:r>
      <w:r w:rsidRPr="00AB7BDB">
        <w:rPr>
          <w:rStyle w:val="StyleUnderline"/>
          <w:highlight w:val="cyan"/>
          <w:lang w:eastAsia="ko-KR"/>
        </w:rPr>
        <w:t>income</w:t>
      </w:r>
      <w:r w:rsidRPr="004B118F">
        <w:rPr>
          <w:rStyle w:val="StyleUnderline"/>
          <w:lang w:eastAsia="ko-KR"/>
        </w:rPr>
        <w:t xml:space="preserve"> statistics</w:t>
      </w:r>
      <w:r w:rsidRPr="004B118F">
        <w:rPr>
          <w:sz w:val="16"/>
          <w:lang w:eastAsia="ko-KR"/>
        </w:rPr>
        <w:t xml:space="preserve">. In </w:t>
      </w:r>
      <w:r w:rsidRPr="004B118F">
        <w:rPr>
          <w:rStyle w:val="Emphasis"/>
          <w:lang w:eastAsia="ko-KR"/>
        </w:rPr>
        <w:t>19</w:t>
      </w:r>
      <w:r w:rsidRPr="00AB7BDB">
        <w:rPr>
          <w:rStyle w:val="Emphasis"/>
          <w:highlight w:val="cyan"/>
          <w:lang w:eastAsia="ko-KR"/>
        </w:rPr>
        <w:t>93</w:t>
      </w:r>
      <w:r w:rsidRPr="00AB7BDB">
        <w:rPr>
          <w:rStyle w:val="StyleUnderline"/>
          <w:highlight w:val="cyan"/>
          <w:lang w:eastAsia="ko-KR"/>
        </w:rPr>
        <w:t xml:space="preserve"> and </w:t>
      </w:r>
      <w:r w:rsidRPr="00AB7BDB">
        <w:rPr>
          <w:rStyle w:val="Emphasis"/>
          <w:highlight w:val="cyan"/>
          <w:lang w:eastAsia="ko-KR"/>
        </w:rPr>
        <w:t>2013</w:t>
      </w:r>
      <w:r w:rsidRPr="004B118F">
        <w:rPr>
          <w:sz w:val="16"/>
          <w:lang w:eastAsia="ko-KR"/>
        </w:rPr>
        <w:t xml:space="preserve"> the </w:t>
      </w:r>
      <w:r w:rsidRPr="004B118F">
        <w:rPr>
          <w:rStyle w:val="StyleUnderline"/>
          <w:lang w:eastAsia="ko-KR"/>
        </w:rPr>
        <w:t>Census Bureau changed its methods</w:t>
      </w:r>
      <w:r w:rsidRPr="004B118F">
        <w:rPr>
          <w:sz w:val="16"/>
          <w:lang w:eastAsia="ko-KR"/>
        </w:rPr>
        <w:t xml:space="preserve"> in an effort to collect better information from high-income households. </w:t>
      </w:r>
      <w:r w:rsidRPr="004B118F">
        <w:rPr>
          <w:rStyle w:val="StyleUnderline"/>
          <w:lang w:eastAsia="ko-KR"/>
        </w:rPr>
        <w:t xml:space="preserve">These </w:t>
      </w:r>
      <w:r w:rsidRPr="00AB7BDB">
        <w:rPr>
          <w:rStyle w:val="StyleUnderline"/>
          <w:highlight w:val="cyan"/>
          <w:lang w:eastAsia="ko-KR"/>
        </w:rPr>
        <w:t xml:space="preserve">changes </w:t>
      </w:r>
      <w:r w:rsidRPr="004B118F">
        <w:rPr>
          <w:rStyle w:val="StyleUnderline"/>
          <w:lang w:eastAsia="ko-KR"/>
        </w:rPr>
        <w:t xml:space="preserve">created two major discontinuities and </w:t>
      </w:r>
      <w:r w:rsidRPr="00AB7BDB">
        <w:rPr>
          <w:rStyle w:val="Emphasis"/>
          <w:highlight w:val="cyan"/>
          <w:lang w:eastAsia="ko-KR"/>
        </w:rPr>
        <w:t>distorted</w:t>
      </w:r>
      <w:r w:rsidRPr="004B118F">
        <w:rPr>
          <w:rStyle w:val="StyleUnderline"/>
          <w:lang w:eastAsia="ko-KR"/>
        </w:rPr>
        <w:t xml:space="preserve"> the time-series so that the change in measured </w:t>
      </w:r>
      <w:r w:rsidRPr="00AB7BDB">
        <w:rPr>
          <w:rStyle w:val="StyleUnderline"/>
          <w:highlight w:val="cyan"/>
          <w:lang w:eastAsia="ko-KR"/>
        </w:rPr>
        <w:t>income</w:t>
      </w:r>
      <w:r w:rsidRPr="004B118F">
        <w:rPr>
          <w:rStyle w:val="StyleUnderline"/>
          <w:lang w:eastAsia="ko-KR"/>
        </w:rPr>
        <w:t xml:space="preserve"> inequality in those years was as much as </w:t>
      </w:r>
      <w:r w:rsidRPr="00AB7BDB">
        <w:rPr>
          <w:rStyle w:val="Emphasis"/>
          <w:highlight w:val="cyan"/>
          <w:lang w:eastAsia="ko-KR"/>
        </w:rPr>
        <w:t>15 times</w:t>
      </w:r>
      <w:r w:rsidRPr="004B118F">
        <w:rPr>
          <w:sz w:val="16"/>
          <w:lang w:eastAsia="ko-KR"/>
        </w:rPr>
        <w:t xml:space="preserve"> the </w:t>
      </w:r>
      <w:r w:rsidRPr="00AB7BDB">
        <w:rPr>
          <w:rStyle w:val="Emphasis"/>
          <w:highlight w:val="cyan"/>
          <w:lang w:eastAsia="ko-KR"/>
        </w:rPr>
        <w:t>average</w:t>
      </w:r>
      <w:r w:rsidRPr="004B118F">
        <w:rPr>
          <w:rStyle w:val="Emphasis"/>
          <w:lang w:eastAsia="ko-KR"/>
        </w:rPr>
        <w:t xml:space="preserve"> annual </w:t>
      </w:r>
      <w:r w:rsidRPr="00AB7BDB">
        <w:rPr>
          <w:rStyle w:val="Emphasis"/>
          <w:highlight w:val="cyan"/>
          <w:lang w:eastAsia="ko-KR"/>
        </w:rPr>
        <w:t>change</w:t>
      </w:r>
      <w:r w:rsidRPr="004B118F">
        <w:rPr>
          <w:sz w:val="16"/>
          <w:lang w:eastAsia="ko-KR"/>
        </w:rPr>
        <w:t xml:space="preserve"> found </w:t>
      </w:r>
      <w:r w:rsidRPr="004B118F">
        <w:rPr>
          <w:rStyle w:val="StyleUnderline"/>
          <w:lang w:eastAsia="ko-KR"/>
        </w:rPr>
        <w:t xml:space="preserve">for the entire 50-year period. At the time, the </w:t>
      </w:r>
      <w:r w:rsidRPr="00AB7BDB">
        <w:rPr>
          <w:rStyle w:val="StyleUnderline"/>
          <w:highlight w:val="cyan"/>
          <w:lang w:eastAsia="ko-KR"/>
        </w:rPr>
        <w:t>Census</w:t>
      </w:r>
      <w:r w:rsidRPr="004B118F">
        <w:rPr>
          <w:rStyle w:val="StyleUnderline"/>
          <w:lang w:eastAsia="ko-KR"/>
        </w:rPr>
        <w:t xml:space="preserve"> Bureau </w:t>
      </w:r>
      <w:r w:rsidRPr="00AB7BDB">
        <w:rPr>
          <w:rStyle w:val="Emphasis"/>
          <w:highlight w:val="cyan"/>
          <w:lang w:eastAsia="ko-KR"/>
        </w:rPr>
        <w:t>explained</w:t>
      </w:r>
      <w:r w:rsidRPr="004B118F">
        <w:rPr>
          <w:rStyle w:val="Emphasis"/>
          <w:lang w:eastAsia="ko-KR"/>
        </w:rPr>
        <w:t xml:space="preserve"> in detail </w:t>
      </w:r>
      <w:r w:rsidRPr="004B118F">
        <w:rPr>
          <w:rStyle w:val="StyleUnderline"/>
          <w:lang w:eastAsia="ko-KR"/>
        </w:rPr>
        <w:t xml:space="preserve">what it had done. It also explained the </w:t>
      </w:r>
      <w:r w:rsidRPr="00AB7BDB">
        <w:rPr>
          <w:rStyle w:val="Emphasis"/>
          <w:highlight w:val="cyan"/>
          <w:lang w:eastAsia="ko-KR"/>
        </w:rPr>
        <w:t>limitations</w:t>
      </w:r>
      <w:r w:rsidRPr="004B118F">
        <w:rPr>
          <w:sz w:val="16"/>
          <w:lang w:eastAsia="ko-KR"/>
        </w:rPr>
        <w:t xml:space="preserve"> the </w:t>
      </w:r>
      <w:r w:rsidRPr="004B118F">
        <w:rPr>
          <w:rStyle w:val="StyleUnderline"/>
          <w:lang w:eastAsia="ko-KR"/>
        </w:rPr>
        <w:t xml:space="preserve">changes imposed on the use of its income-inequality measure to look at changes over </w:t>
      </w:r>
      <w:r w:rsidRPr="004B118F">
        <w:rPr>
          <w:rStyle w:val="Emphasis"/>
          <w:lang w:eastAsia="ko-KR"/>
        </w:rPr>
        <w:t>extended periods</w:t>
      </w:r>
      <w:r w:rsidRPr="004B118F">
        <w:rPr>
          <w:rStyle w:val="StyleUnderline"/>
          <w:lang w:eastAsia="ko-KR"/>
        </w:rPr>
        <w:t>. In subsequent use of the data</w:t>
      </w:r>
      <w:r w:rsidRPr="004B118F">
        <w:rPr>
          <w:sz w:val="16"/>
          <w:lang w:eastAsia="ko-KR"/>
        </w:rPr>
        <w:t xml:space="preserve"> by the Census Bureau and others, </w:t>
      </w:r>
      <w:r w:rsidRPr="00AB7BDB">
        <w:rPr>
          <w:rStyle w:val="Emphasis"/>
          <w:highlight w:val="cyan"/>
          <w:lang w:eastAsia="ko-KR"/>
        </w:rPr>
        <w:t>however</w:t>
      </w:r>
      <w:r w:rsidRPr="004B118F">
        <w:rPr>
          <w:sz w:val="16"/>
          <w:lang w:eastAsia="ko-KR"/>
        </w:rPr>
        <w:t xml:space="preserve">, those </w:t>
      </w:r>
      <w:r w:rsidRPr="00AB7BDB">
        <w:rPr>
          <w:rStyle w:val="StyleUnderline"/>
          <w:highlight w:val="cyan"/>
          <w:lang w:eastAsia="ko-KR"/>
        </w:rPr>
        <w:t>warnings</w:t>
      </w:r>
      <w:r w:rsidRPr="004B118F">
        <w:rPr>
          <w:rStyle w:val="StyleUnderline"/>
          <w:lang w:eastAsia="ko-KR"/>
        </w:rPr>
        <w:t xml:space="preserve"> have </w:t>
      </w:r>
      <w:r w:rsidRPr="00AB7BDB">
        <w:rPr>
          <w:rStyle w:val="Emphasis"/>
          <w:highlight w:val="cyan"/>
          <w:lang w:eastAsia="ko-KR"/>
        </w:rPr>
        <w:t>been neglected</w:t>
      </w:r>
      <w:r w:rsidRPr="004B118F">
        <w:rPr>
          <w:rStyle w:val="StyleUnderline"/>
          <w:lang w:eastAsia="ko-KR"/>
        </w:rPr>
        <w:t>.</w:t>
      </w:r>
    </w:p>
    <w:p w14:paraId="1B9C7C21" w14:textId="77777777" w:rsidR="00F957B8" w:rsidRPr="004B118F" w:rsidRDefault="00F957B8" w:rsidP="00F957B8">
      <w:pPr>
        <w:rPr>
          <w:sz w:val="16"/>
          <w:lang w:eastAsia="ko-KR"/>
        </w:rPr>
      </w:pPr>
      <w:r w:rsidRPr="004B118F">
        <w:rPr>
          <w:sz w:val="16"/>
          <w:lang w:eastAsia="ko-KR"/>
        </w:rPr>
        <w:t xml:space="preserve">The </w:t>
      </w:r>
      <w:r w:rsidRPr="004B118F">
        <w:rPr>
          <w:rStyle w:val="Emphasis"/>
          <w:lang w:eastAsia="ko-KR"/>
        </w:rPr>
        <w:t>simple solution</w:t>
      </w:r>
      <w:r w:rsidRPr="004B118F">
        <w:rPr>
          <w:rStyle w:val="StyleUnderline"/>
          <w:lang w:eastAsia="ko-KR"/>
        </w:rPr>
        <w:t xml:space="preserve"> would have been to isolate the distortions caused solely by the changes in data-collection techniques and adjusted</w:t>
      </w:r>
      <w:r w:rsidRPr="004B118F">
        <w:rPr>
          <w:sz w:val="16"/>
          <w:lang w:eastAsia="ko-KR"/>
        </w:rPr>
        <w:t xml:space="preserve"> the </w:t>
      </w:r>
      <w:r w:rsidRPr="004B118F">
        <w:rPr>
          <w:rStyle w:val="StyleUnderline"/>
          <w:lang w:eastAsia="ko-KR"/>
        </w:rPr>
        <w:t xml:space="preserve">previous years’ measures to reflect the effect of the changes. </w:t>
      </w:r>
      <w:r w:rsidRPr="00AB7BDB">
        <w:rPr>
          <w:rStyle w:val="StyleUnderline"/>
          <w:highlight w:val="cyan"/>
          <w:lang w:eastAsia="ko-KR"/>
        </w:rPr>
        <w:t xml:space="preserve">We </w:t>
      </w:r>
      <w:r w:rsidRPr="00AB7BDB">
        <w:rPr>
          <w:rStyle w:val="Emphasis"/>
          <w:highlight w:val="cyan"/>
          <w:lang w:eastAsia="ko-KR"/>
        </w:rPr>
        <w:t>made</w:t>
      </w:r>
      <w:r w:rsidRPr="004B118F">
        <w:rPr>
          <w:rStyle w:val="Emphasis"/>
          <w:lang w:eastAsia="ko-KR"/>
        </w:rPr>
        <w:t xml:space="preserve"> these </w:t>
      </w:r>
      <w:r w:rsidRPr="00AB7BDB">
        <w:rPr>
          <w:rStyle w:val="Emphasis"/>
          <w:highlight w:val="cyan"/>
          <w:lang w:eastAsia="ko-KR"/>
        </w:rPr>
        <w:t>adjustments</w:t>
      </w:r>
      <w:r w:rsidRPr="004B118F">
        <w:rPr>
          <w:sz w:val="16"/>
          <w:lang w:eastAsia="ko-KR"/>
        </w:rPr>
        <w:t xml:space="preserve"> and they are shown in the nearby figure. The </w:t>
      </w:r>
      <w:r w:rsidRPr="004B118F">
        <w:rPr>
          <w:rStyle w:val="StyleUnderline"/>
          <w:lang w:eastAsia="ko-KR"/>
        </w:rPr>
        <w:t xml:space="preserve">blue line is the actual reported Census Bureau measurement of income inequality. The yellow line eliminates the effects of the 1993 and 2013 </w:t>
      </w:r>
      <w:r w:rsidRPr="004B118F">
        <w:rPr>
          <w:rStyle w:val="Emphasis"/>
          <w:lang w:eastAsia="ko-KR"/>
        </w:rPr>
        <w:t>discontinuities</w:t>
      </w:r>
      <w:r w:rsidRPr="004B118F">
        <w:rPr>
          <w:rStyle w:val="StyleUnderline"/>
          <w:lang w:eastAsia="ko-KR"/>
        </w:rPr>
        <w:t xml:space="preserve"> caused</w:t>
      </w:r>
      <w:r w:rsidRPr="004B118F">
        <w:rPr>
          <w:sz w:val="16"/>
        </w:rPr>
        <w:t xml:space="preserve"> </w:t>
      </w:r>
      <w:r w:rsidRPr="004B118F">
        <w:rPr>
          <w:sz w:val="16"/>
          <w:lang w:eastAsia="ko-KR"/>
        </w:rPr>
        <w:t xml:space="preserve">solely </w:t>
      </w:r>
      <w:r w:rsidRPr="004B118F">
        <w:rPr>
          <w:rStyle w:val="StyleUnderline"/>
        </w:rPr>
        <w:t xml:space="preserve">by </w:t>
      </w:r>
      <w:r w:rsidRPr="004B118F">
        <w:rPr>
          <w:rStyle w:val="Emphasis"/>
        </w:rPr>
        <w:t>changes</w:t>
      </w:r>
      <w:r w:rsidRPr="004B118F">
        <w:rPr>
          <w:rStyle w:val="StyleUnderline"/>
        </w:rPr>
        <w:t xml:space="preserve"> in </w:t>
      </w:r>
      <w:r w:rsidRPr="004B118F">
        <w:rPr>
          <w:rStyle w:val="Emphasis"/>
        </w:rPr>
        <w:t>measurement</w:t>
      </w:r>
      <w:r w:rsidRPr="004B118F">
        <w:rPr>
          <w:rStyle w:val="StyleUnderline"/>
        </w:rPr>
        <w:t xml:space="preserve"> technique</w:t>
      </w:r>
      <w:r w:rsidRPr="004B118F">
        <w:rPr>
          <w:sz w:val="16"/>
          <w:lang w:eastAsia="ko-KR"/>
        </w:rPr>
        <w:t>. The black line shows income inequality when the value of all transfer payments received is counted as income, income is reduced by taxes paid, and the two technical corrections are made.</w:t>
      </w:r>
    </w:p>
    <w:p w14:paraId="5D52CCBD" w14:textId="77777777" w:rsidR="00F957B8" w:rsidRPr="004B118F" w:rsidRDefault="00F957B8" w:rsidP="00F957B8">
      <w:pPr>
        <w:rPr>
          <w:rStyle w:val="StyleUnderline"/>
          <w:lang w:eastAsia="ko-KR"/>
        </w:rPr>
      </w:pPr>
      <w:r w:rsidRPr="004B118F">
        <w:rPr>
          <w:sz w:val="16"/>
          <w:lang w:eastAsia="ko-KR"/>
        </w:rPr>
        <w:t>Lo and behold—</w:t>
      </w:r>
      <w:r w:rsidRPr="004B118F">
        <w:rPr>
          <w:rStyle w:val="Emphasis"/>
          <w:lang w:eastAsia="ko-KR"/>
        </w:rPr>
        <w:t xml:space="preserve">income </w:t>
      </w:r>
      <w:r w:rsidRPr="00AB7BDB">
        <w:rPr>
          <w:rStyle w:val="Emphasis"/>
          <w:highlight w:val="cyan"/>
          <w:lang w:eastAsia="ko-KR"/>
        </w:rPr>
        <w:t>inequality</w:t>
      </w:r>
      <w:r w:rsidRPr="00AB7BDB">
        <w:rPr>
          <w:rStyle w:val="StyleUnderline"/>
          <w:highlight w:val="cyan"/>
          <w:lang w:eastAsia="ko-KR"/>
        </w:rPr>
        <w:t xml:space="preserve"> is </w:t>
      </w:r>
      <w:r w:rsidRPr="00AB7BDB">
        <w:rPr>
          <w:rStyle w:val="Emphasis"/>
          <w:highlight w:val="cyan"/>
          <w:lang w:eastAsia="ko-KR"/>
        </w:rPr>
        <w:t>lower</w:t>
      </w:r>
      <w:r w:rsidRPr="004B118F">
        <w:rPr>
          <w:sz w:val="16"/>
        </w:rPr>
        <w:t xml:space="preserve"> than it was 50 years ago.</w:t>
      </w:r>
    </w:p>
    <w:p w14:paraId="4C8544D4" w14:textId="77777777" w:rsidR="00F957B8" w:rsidRPr="007B5A9B" w:rsidRDefault="00F957B8" w:rsidP="00F957B8">
      <w:pPr>
        <w:rPr>
          <w:u w:val="single"/>
          <w:lang w:eastAsia="ko-KR"/>
        </w:rPr>
      </w:pPr>
      <w:r w:rsidRPr="004B118F">
        <w:rPr>
          <w:sz w:val="16"/>
          <w:lang w:eastAsia="ko-KR"/>
        </w:rPr>
        <w:t>The raging debate over income inequality in America calls to mind the old Will Rogers adage: “It ain’t what you don’t know that gets you into trouble. It is what you do know that ain’t so.” We are debating the alleged injustice of a supposedly growing social problem when—for all the reasons outlined above—</w:t>
      </w:r>
      <w:r w:rsidRPr="004B118F">
        <w:rPr>
          <w:rStyle w:val="StyleUnderline"/>
          <w:lang w:eastAsia="ko-KR"/>
        </w:rPr>
        <w:t xml:space="preserve">that </w:t>
      </w:r>
      <w:r w:rsidRPr="00AB7BDB">
        <w:rPr>
          <w:rStyle w:val="StyleUnderline"/>
          <w:highlight w:val="cyan"/>
          <w:lang w:eastAsia="ko-KR"/>
        </w:rPr>
        <w:t>problem</w:t>
      </w:r>
      <w:r w:rsidRPr="004B118F">
        <w:rPr>
          <w:rStyle w:val="StyleUnderline"/>
          <w:lang w:eastAsia="ko-KR"/>
        </w:rPr>
        <w:t xml:space="preserve"> isn’t growing, it’</w:t>
      </w:r>
      <w:r w:rsidRPr="00AB7BDB">
        <w:rPr>
          <w:rStyle w:val="StyleUnderline"/>
          <w:highlight w:val="cyan"/>
          <w:lang w:eastAsia="ko-KR"/>
        </w:rPr>
        <w:t xml:space="preserve">s </w:t>
      </w:r>
      <w:r w:rsidRPr="00AB7BDB">
        <w:rPr>
          <w:rStyle w:val="Emphasis"/>
          <w:highlight w:val="cyan"/>
          <w:lang w:eastAsia="ko-KR"/>
        </w:rPr>
        <w:t>shrinking</w:t>
      </w:r>
      <w:r w:rsidRPr="004B118F">
        <w:rPr>
          <w:rStyle w:val="StyleUnderline"/>
          <w:lang w:eastAsia="ko-KR"/>
        </w:rPr>
        <w:t xml:space="preserve">. Those who want to transform the greatest economic system in the history of the world ought to </w:t>
      </w:r>
      <w:r w:rsidRPr="004B118F">
        <w:rPr>
          <w:rStyle w:val="Emphasis"/>
          <w:lang w:eastAsia="ko-KR"/>
        </w:rPr>
        <w:t>get their facts straight first</w:t>
      </w:r>
      <w:r w:rsidRPr="004B118F">
        <w:rPr>
          <w:rStyle w:val="StyleUnderline"/>
          <w:lang w:eastAsia="ko-KR"/>
        </w:rPr>
        <w:t>.</w:t>
      </w:r>
    </w:p>
    <w:p w14:paraId="2FAE4E83" w14:textId="77777777" w:rsidR="00F957B8" w:rsidRPr="007E4881" w:rsidRDefault="00F957B8" w:rsidP="00F957B8">
      <w:pPr>
        <w:pStyle w:val="Heading4"/>
      </w:pPr>
      <w:r>
        <w:t xml:space="preserve">Including </w:t>
      </w:r>
      <w:r w:rsidRPr="00C72BC0">
        <w:rPr>
          <w:u w:val="single"/>
        </w:rPr>
        <w:t>rental</w:t>
      </w:r>
      <w:r>
        <w:t xml:space="preserve"> and </w:t>
      </w:r>
      <w:r w:rsidRPr="00C72BC0">
        <w:rPr>
          <w:u w:val="single"/>
        </w:rPr>
        <w:t>self-income</w:t>
      </w:r>
      <w:r>
        <w:t xml:space="preserve"> data shows inequality </w:t>
      </w:r>
      <w:r w:rsidRPr="00C72BC0">
        <w:rPr>
          <w:u w:val="single"/>
        </w:rPr>
        <w:t>hasn’t changed</w:t>
      </w:r>
      <w:r>
        <w:t xml:space="preserve"> in nine decades.</w:t>
      </w:r>
    </w:p>
    <w:p w14:paraId="4D06B4BB" w14:textId="77777777" w:rsidR="00F957B8" w:rsidRDefault="00F957B8" w:rsidP="00F957B8">
      <w:r>
        <w:rPr>
          <w:rStyle w:val="Style13ptBold"/>
        </w:rPr>
        <w:t>Atkinson ‘21</w:t>
      </w:r>
      <w:r w:rsidRPr="00581AA6">
        <w:rPr>
          <w:rStyle w:val="Style13ptBold"/>
        </w:rPr>
        <w:t xml:space="preserve"> </w:t>
      </w:r>
      <w:r>
        <w:t>[Robert; 3/10/21; Founder and President of the Information Technology and Innovation Foundation, Ph.D. in City and Regional Planning from the University of North Carolina; "How Progressives Have Spun Dubious Theories and Faulty Research Into a Harmful New Antitrust Doctrine," https://itif.org/publications/2021/03/10/how-progressives-have-spun-dubious-theories-and-faulty-research-harmful-new]</w:t>
      </w:r>
    </w:p>
    <w:p w14:paraId="15504C2B" w14:textId="77777777" w:rsidR="00F957B8" w:rsidRPr="007E4881" w:rsidRDefault="00F957B8" w:rsidP="00F957B8">
      <w:pPr>
        <w:rPr>
          <w:sz w:val="16"/>
        </w:rPr>
      </w:pPr>
      <w:r w:rsidRPr="007E4881">
        <w:rPr>
          <w:sz w:val="16"/>
        </w:rPr>
        <w:t>Myth 7: Market Concentration Has Caused Labor’s Share of Income to Fall26</w:t>
      </w:r>
    </w:p>
    <w:p w14:paraId="4486C61E" w14:textId="77777777" w:rsidR="00F957B8" w:rsidRPr="007E4881" w:rsidRDefault="00F957B8" w:rsidP="00F957B8">
      <w:pPr>
        <w:rPr>
          <w:sz w:val="16"/>
        </w:rPr>
      </w:pPr>
      <w:r w:rsidRPr="006033A6">
        <w:rPr>
          <w:rStyle w:val="StyleUnderline"/>
        </w:rPr>
        <w:t>Neo-Brandeisians</w:t>
      </w:r>
      <w:r w:rsidRPr="007E4881">
        <w:rPr>
          <w:sz w:val="16"/>
        </w:rPr>
        <w:t xml:space="preserve"> have </w:t>
      </w:r>
      <w:r w:rsidRPr="006033A6">
        <w:rPr>
          <w:rStyle w:val="StyleUnderline"/>
        </w:rPr>
        <w:t>argued</w:t>
      </w:r>
      <w:r w:rsidRPr="007E4881">
        <w:rPr>
          <w:sz w:val="16"/>
        </w:rPr>
        <w:t xml:space="preserve"> that </w:t>
      </w:r>
      <w:r w:rsidRPr="006033A6">
        <w:rPr>
          <w:rStyle w:val="StyleUnderline"/>
        </w:rPr>
        <w:t>increased market concentration has reduced</w:t>
      </w:r>
      <w:r w:rsidRPr="007E4881">
        <w:rPr>
          <w:sz w:val="16"/>
        </w:rPr>
        <w:t xml:space="preserve"> the </w:t>
      </w:r>
      <w:r w:rsidRPr="006033A6">
        <w:rPr>
          <w:rStyle w:val="StyleUnderline"/>
        </w:rPr>
        <w:t>share of national income going to labor. The idea is that as companies gain more market power, they take an increased share of economic output</w:t>
      </w:r>
      <w:r w:rsidRPr="007E4881">
        <w:rPr>
          <w:sz w:val="16"/>
        </w:rPr>
        <w:t>, with workers getting less.</w:t>
      </w:r>
    </w:p>
    <w:p w14:paraId="016B4518" w14:textId="77777777" w:rsidR="00F957B8" w:rsidRDefault="00F957B8" w:rsidP="00F957B8">
      <w:pPr>
        <w:rPr>
          <w:sz w:val="16"/>
        </w:rPr>
      </w:pPr>
      <w:r w:rsidRPr="007E4881">
        <w:rPr>
          <w:sz w:val="16"/>
        </w:rPr>
        <w:t xml:space="preserve">But </w:t>
      </w:r>
      <w:r w:rsidRPr="00423F35">
        <w:rPr>
          <w:rStyle w:val="StyleUnderline"/>
        </w:rPr>
        <w:t xml:space="preserve">according to the U.S. Bureau of Economic Analysis, </w:t>
      </w:r>
      <w:r w:rsidRPr="00423F35">
        <w:rPr>
          <w:rStyle w:val="Emphasis"/>
        </w:rPr>
        <w:t xml:space="preserve">virtually </w:t>
      </w:r>
      <w:r w:rsidRPr="00AB7BDB">
        <w:rPr>
          <w:rStyle w:val="Emphasis"/>
          <w:highlight w:val="cyan"/>
        </w:rPr>
        <w:t>none</w:t>
      </w:r>
      <w:r w:rsidRPr="00AB7BDB">
        <w:rPr>
          <w:rStyle w:val="StyleUnderline"/>
          <w:highlight w:val="cyan"/>
        </w:rPr>
        <w:t xml:space="preserve"> of labor’s </w:t>
      </w:r>
      <w:r w:rsidRPr="00AB7BDB">
        <w:rPr>
          <w:rStyle w:val="Emphasis"/>
          <w:highlight w:val="cyan"/>
        </w:rPr>
        <w:t xml:space="preserve">lost </w:t>
      </w:r>
      <w:r w:rsidRPr="00630767">
        <w:rPr>
          <w:rStyle w:val="Emphasis"/>
        </w:rPr>
        <w:t>share</w:t>
      </w:r>
      <w:r w:rsidRPr="00423F35">
        <w:rPr>
          <w:rStyle w:val="StyleUnderline"/>
        </w:rPr>
        <w:t xml:space="preserve"> of </w:t>
      </w:r>
      <w:r w:rsidRPr="00AB7BDB">
        <w:rPr>
          <w:rStyle w:val="StyleUnderline"/>
          <w:highlight w:val="cyan"/>
        </w:rPr>
        <w:t>income goes to</w:t>
      </w:r>
      <w:r w:rsidRPr="00423F35">
        <w:rPr>
          <w:rStyle w:val="StyleUnderline"/>
        </w:rPr>
        <w:t xml:space="preserve"> </w:t>
      </w:r>
      <w:r w:rsidRPr="00AB7BDB">
        <w:rPr>
          <w:rStyle w:val="Emphasis"/>
          <w:highlight w:val="cyan"/>
        </w:rPr>
        <w:t>increased profits</w:t>
      </w:r>
      <w:r w:rsidRPr="00423F35">
        <w:rPr>
          <w:rStyle w:val="StyleUnderline"/>
        </w:rPr>
        <w:t>, as a theory of market power might predict. Rather,</w:t>
      </w:r>
      <w:r w:rsidRPr="007E4881">
        <w:rPr>
          <w:sz w:val="16"/>
        </w:rPr>
        <w:t xml:space="preserve"> the </w:t>
      </w:r>
      <w:r w:rsidRPr="00AB7BDB">
        <w:rPr>
          <w:rStyle w:val="StyleUnderline"/>
          <w:highlight w:val="cyan"/>
        </w:rPr>
        <w:t>gains are</w:t>
      </w:r>
      <w:r w:rsidRPr="00423F35">
        <w:rPr>
          <w:rStyle w:val="StyleUnderline"/>
        </w:rPr>
        <w:t xml:space="preserve"> almost </w:t>
      </w:r>
      <w:r w:rsidRPr="00423F35">
        <w:rPr>
          <w:rStyle w:val="Emphasis"/>
        </w:rPr>
        <w:t xml:space="preserve">totally </w:t>
      </w:r>
      <w:r w:rsidRPr="00AB7BDB">
        <w:rPr>
          <w:rStyle w:val="Emphasis"/>
          <w:highlight w:val="cyan"/>
        </w:rPr>
        <w:t>from</w:t>
      </w:r>
      <w:r w:rsidRPr="00423F35">
        <w:rPr>
          <w:rStyle w:val="StyleUnderline"/>
        </w:rPr>
        <w:t xml:space="preserve"> </w:t>
      </w:r>
      <w:r w:rsidRPr="00AB7BDB">
        <w:rPr>
          <w:rStyle w:val="StyleUnderline"/>
          <w:highlight w:val="cyan"/>
        </w:rPr>
        <w:t>increases in</w:t>
      </w:r>
      <w:r w:rsidRPr="00423F35">
        <w:rPr>
          <w:rStyle w:val="StyleUnderline"/>
        </w:rPr>
        <w:t xml:space="preserve"> both </w:t>
      </w:r>
      <w:r w:rsidRPr="00AB7BDB">
        <w:rPr>
          <w:rStyle w:val="Emphasis"/>
          <w:highlight w:val="cyan"/>
        </w:rPr>
        <w:t>rental income</w:t>
      </w:r>
      <w:r w:rsidRPr="007E4881">
        <w:rPr>
          <w:sz w:val="16"/>
        </w:rPr>
        <w:t>—imputed rent (the value an owner would get from renting the home they occupy at market rates) homeowners receive and actual rent renters pay—</w:t>
      </w:r>
      <w:r w:rsidRPr="00423F35">
        <w:rPr>
          <w:rStyle w:val="StyleUnderline"/>
        </w:rPr>
        <w:t>and</w:t>
      </w:r>
      <w:r w:rsidRPr="007E4881">
        <w:rPr>
          <w:sz w:val="16"/>
        </w:rPr>
        <w:t xml:space="preserve"> to some extent the </w:t>
      </w:r>
      <w:r w:rsidRPr="00423F35">
        <w:rPr>
          <w:rStyle w:val="StyleUnderline"/>
        </w:rPr>
        <w:t>mismeasurement of self-employment income</w:t>
      </w:r>
      <w:r w:rsidRPr="007E4881">
        <w:rPr>
          <w:sz w:val="16"/>
        </w:rPr>
        <w:t xml:space="preserve">. And </w:t>
      </w:r>
      <w:r w:rsidRPr="00423F35">
        <w:rPr>
          <w:rStyle w:val="StyleUnderline"/>
        </w:rPr>
        <w:t xml:space="preserve">when looking at the change in combined worker, rental, and self-employment income as a share of </w:t>
      </w:r>
      <w:r w:rsidRPr="00423F35">
        <w:rPr>
          <w:rStyle w:val="Emphasis"/>
        </w:rPr>
        <w:t>net national income</w:t>
      </w:r>
      <w:r w:rsidRPr="00423F35">
        <w:rPr>
          <w:rStyle w:val="StyleUnderline"/>
        </w:rPr>
        <w:t xml:space="preserve">, versus combined profits and net interest income, </w:t>
      </w:r>
      <w:r w:rsidRPr="00AB7BDB">
        <w:rPr>
          <w:rStyle w:val="StyleUnderline"/>
          <w:highlight w:val="cyan"/>
        </w:rPr>
        <w:t>the</w:t>
      </w:r>
      <w:r w:rsidRPr="00423F35">
        <w:rPr>
          <w:rStyle w:val="StyleUnderline"/>
        </w:rPr>
        <w:t xml:space="preserve"> </w:t>
      </w:r>
      <w:r w:rsidRPr="00423F35">
        <w:rPr>
          <w:rStyle w:val="Emphasis"/>
        </w:rPr>
        <w:t xml:space="preserve">former </w:t>
      </w:r>
      <w:r w:rsidRPr="00AB7BDB">
        <w:rPr>
          <w:rStyle w:val="Emphasis"/>
          <w:highlight w:val="cyan"/>
        </w:rPr>
        <w:t>ratio</w:t>
      </w:r>
      <w:r w:rsidRPr="00AB7BDB">
        <w:rPr>
          <w:rStyle w:val="StyleUnderline"/>
          <w:highlight w:val="cyan"/>
        </w:rPr>
        <w:t xml:space="preserve"> is</w:t>
      </w:r>
      <w:r w:rsidRPr="00423F35">
        <w:rPr>
          <w:rStyle w:val="StyleUnderline"/>
        </w:rPr>
        <w:t xml:space="preserve"> </w:t>
      </w:r>
      <w:r w:rsidRPr="00423F35">
        <w:rPr>
          <w:rStyle w:val="Emphasis"/>
        </w:rPr>
        <w:t xml:space="preserve">essentially </w:t>
      </w:r>
      <w:r w:rsidRPr="00AB7BDB">
        <w:rPr>
          <w:rStyle w:val="Emphasis"/>
          <w:highlight w:val="cyan"/>
        </w:rPr>
        <w:t>unchanged</w:t>
      </w:r>
      <w:r w:rsidRPr="00AB7BDB">
        <w:rPr>
          <w:rStyle w:val="StyleUnderline"/>
          <w:highlight w:val="cyan"/>
        </w:rPr>
        <w:t xml:space="preserve"> over</w:t>
      </w:r>
      <w:r w:rsidRPr="007E4881">
        <w:rPr>
          <w:sz w:val="16"/>
        </w:rPr>
        <w:t xml:space="preserve"> the last </w:t>
      </w:r>
      <w:r w:rsidRPr="00AB7BDB">
        <w:rPr>
          <w:rStyle w:val="StyleUnderline"/>
          <w:highlight w:val="cyan"/>
        </w:rPr>
        <w:t>90 years</w:t>
      </w:r>
      <w:r w:rsidRPr="007E4881">
        <w:rPr>
          <w:sz w:val="16"/>
        </w:rPr>
        <w:t xml:space="preserve">. (See figure 4.) In other words, </w:t>
      </w:r>
      <w:r w:rsidRPr="00423F35">
        <w:rPr>
          <w:rStyle w:val="StyleUnderline"/>
        </w:rPr>
        <w:t xml:space="preserve">the </w:t>
      </w:r>
      <w:r w:rsidRPr="00AB7BDB">
        <w:rPr>
          <w:rStyle w:val="Emphasis"/>
          <w:highlight w:val="cyan"/>
        </w:rPr>
        <w:t>declining</w:t>
      </w:r>
      <w:r w:rsidRPr="00423F35">
        <w:rPr>
          <w:rStyle w:val="StyleUnderline"/>
        </w:rPr>
        <w:t xml:space="preserve"> share of </w:t>
      </w:r>
      <w:r w:rsidRPr="00AB7BDB">
        <w:rPr>
          <w:rStyle w:val="Emphasis"/>
          <w:highlight w:val="cyan"/>
        </w:rPr>
        <w:t>labor income</w:t>
      </w:r>
      <w:r w:rsidRPr="00AB7BDB">
        <w:rPr>
          <w:rStyle w:val="StyleUnderline"/>
          <w:highlight w:val="cyan"/>
        </w:rPr>
        <w:t xml:space="preserve"> has</w:t>
      </w:r>
      <w:r w:rsidRPr="00423F35">
        <w:rPr>
          <w:rStyle w:val="StyleUnderline"/>
        </w:rPr>
        <w:t xml:space="preserve"> almost </w:t>
      </w:r>
      <w:r w:rsidRPr="00AB7BDB">
        <w:rPr>
          <w:rStyle w:val="Emphasis"/>
          <w:highlight w:val="cyan"/>
        </w:rPr>
        <w:t>nothing</w:t>
      </w:r>
      <w:r w:rsidRPr="00AB7BDB">
        <w:rPr>
          <w:rStyle w:val="StyleUnderline"/>
          <w:highlight w:val="cyan"/>
        </w:rPr>
        <w:t xml:space="preserve"> do with</w:t>
      </w:r>
      <w:r w:rsidRPr="00423F35">
        <w:rPr>
          <w:rStyle w:val="StyleUnderline"/>
        </w:rPr>
        <w:t xml:space="preserve"> </w:t>
      </w:r>
      <w:r w:rsidRPr="00AB7BDB">
        <w:rPr>
          <w:rStyle w:val="Emphasis"/>
          <w:highlight w:val="cyan"/>
        </w:rPr>
        <w:t>monopoly power</w:t>
      </w:r>
      <w:r w:rsidRPr="007E4881">
        <w:rPr>
          <w:sz w:val="16"/>
        </w:rPr>
        <w:t>.</w:t>
      </w:r>
    </w:p>
    <w:p w14:paraId="6DDB5EA5" w14:textId="77777777" w:rsidR="00F957B8" w:rsidRDefault="00F957B8" w:rsidP="00F957B8"/>
    <w:p w14:paraId="192BB8FF" w14:textId="5A37351F" w:rsidR="00F957B8" w:rsidRDefault="00F957B8" w:rsidP="00F957B8">
      <w:pPr>
        <w:pStyle w:val="Heading3"/>
      </w:pPr>
      <w:r>
        <w:t>At: Inequality Causes War</w:t>
      </w:r>
    </w:p>
    <w:p w14:paraId="2F03F17C" w14:textId="77777777" w:rsidR="00F957B8" w:rsidRDefault="00F957B8" w:rsidP="00F957B8"/>
    <w:p w14:paraId="42DD6A4D" w14:textId="77777777" w:rsidR="00F957B8" w:rsidRDefault="00F957B8" w:rsidP="00F957B8">
      <w:pPr>
        <w:pStyle w:val="Heading4"/>
      </w:pPr>
      <w:r>
        <w:t xml:space="preserve">Inequality has zero effect on war </w:t>
      </w:r>
    </w:p>
    <w:p w14:paraId="4343F2D9" w14:textId="77777777" w:rsidR="00F957B8" w:rsidRPr="002245AA" w:rsidRDefault="00F957B8" w:rsidP="00F957B8">
      <w:r>
        <w:t xml:space="preserve">Gal </w:t>
      </w:r>
      <w:r w:rsidRPr="002245AA">
        <w:rPr>
          <w:rStyle w:val="Style13ptBold"/>
        </w:rPr>
        <w:t>Ariely 15</w:t>
      </w:r>
      <w:r>
        <w:t>, senior lecturer in the Department of Politics &amp; Government, Ben-Gurion University of the Negev, PhD from the University of Haifa’s School of Political Sciences, “Does National Identification Always Lead to Chauvinism? A Cross-national Analysis of Contextual Explanations,” Globalizations, 2015, https://s3.amazonaws.com/academia.edu.documents/43980028/Ariely_Globalizations_2015.pdf?AWSAccessKeyId=AKIAIWOWYYGZ2Y53UL3A&amp;Expires=1515397197&amp;Signature=78lnbbHNRVjhLgOKyRPKm%2BK8M1o%3D&amp;response-content-disposition=inline%3B%20filename%3DDoes_National_Identification_Always_Lead.pdf</w:t>
      </w:r>
    </w:p>
    <w:p w14:paraId="20C857BC" w14:textId="77777777" w:rsidR="00F957B8" w:rsidRDefault="00F957B8" w:rsidP="00F957B8">
      <w:pPr>
        <w:rPr>
          <w:sz w:val="12"/>
        </w:rPr>
      </w:pPr>
      <w:r w:rsidRPr="002245AA">
        <w:rPr>
          <w:sz w:val="12"/>
        </w:rPr>
        <w:t xml:space="preserve">With respect to internal explanations, </w:t>
      </w:r>
      <w:r w:rsidRPr="008170C9">
        <w:rPr>
          <w:rStyle w:val="StyleUnderline"/>
        </w:rPr>
        <w:t xml:space="preserve">the </w:t>
      </w:r>
      <w:r w:rsidRPr="00AB7BDB">
        <w:rPr>
          <w:rStyle w:val="StyleUnderline"/>
          <w:highlight w:val="cyan"/>
        </w:rPr>
        <w:t>effects of income inequality</w:t>
      </w:r>
      <w:r w:rsidRPr="002245AA">
        <w:rPr>
          <w:sz w:val="12"/>
        </w:rPr>
        <w:t xml:space="preserve"> and ethnic diversity </w:t>
      </w:r>
      <w:r w:rsidRPr="008170C9">
        <w:rPr>
          <w:rStyle w:val="StyleUnderline"/>
        </w:rPr>
        <w:t xml:space="preserve">are </w:t>
      </w:r>
      <w:r w:rsidRPr="00AB7BDB">
        <w:rPr>
          <w:rStyle w:val="StyleUnderline"/>
          <w:highlight w:val="cyan"/>
        </w:rPr>
        <w:t>presented</w:t>
      </w:r>
      <w:r w:rsidRPr="002245AA">
        <w:rPr>
          <w:sz w:val="12"/>
        </w:rPr>
        <w:t xml:space="preserve"> in Table 3. </w:t>
      </w:r>
      <w:r w:rsidRPr="008170C9">
        <w:rPr>
          <w:rStyle w:val="StyleUnderline"/>
        </w:rPr>
        <w:t>Models</w:t>
      </w:r>
      <w:r w:rsidRPr="002245AA">
        <w:rPr>
          <w:sz w:val="12"/>
        </w:rPr>
        <w:t xml:space="preserve"> 3.1 and 3.2 </w:t>
      </w:r>
      <w:r w:rsidRPr="00AB7BDB">
        <w:rPr>
          <w:rStyle w:val="StyleUnderline"/>
          <w:highlight w:val="cyan"/>
        </w:rPr>
        <w:t>indicate</w:t>
      </w:r>
      <w:r w:rsidRPr="002245AA">
        <w:rPr>
          <w:sz w:val="12"/>
        </w:rPr>
        <w:t xml:space="preserve"> that </w:t>
      </w:r>
      <w:r w:rsidRPr="00AB7BDB">
        <w:rPr>
          <w:rStyle w:val="Emphasis"/>
          <w:highlight w:val="cyan"/>
        </w:rPr>
        <w:t>neither directly affects chauvinism</w:t>
      </w:r>
      <w:r w:rsidRPr="002245AA">
        <w:rPr>
          <w:sz w:val="12"/>
        </w:rPr>
        <w:t xml:space="preserve">. H4 is therefore not supported. The </w:t>
      </w:r>
      <w:r w:rsidRPr="002245AA">
        <w:rPr>
          <w:rStyle w:val="StyleUnderline"/>
        </w:rPr>
        <w:t>results suggest</w:t>
      </w:r>
      <w:r w:rsidRPr="002245AA">
        <w:rPr>
          <w:sz w:val="12"/>
        </w:rPr>
        <w:t xml:space="preserve">, however, that </w:t>
      </w:r>
      <w:r w:rsidRPr="002245AA">
        <w:rPr>
          <w:rStyle w:val="Emphasis"/>
        </w:rPr>
        <w:t>both have a negative effect on</w:t>
      </w:r>
      <w:r w:rsidRPr="002245AA">
        <w:rPr>
          <w:sz w:val="12"/>
        </w:rPr>
        <w:t xml:space="preserve"> the </w:t>
      </w:r>
      <w:r w:rsidRPr="002245AA">
        <w:rPr>
          <w:rStyle w:val="Emphasis"/>
        </w:rPr>
        <w:t xml:space="preserve">national-identification slopes. </w:t>
      </w:r>
      <w:r w:rsidRPr="00AB7BDB">
        <w:rPr>
          <w:rStyle w:val="Emphasis"/>
          <w:highlight w:val="cyan"/>
        </w:rPr>
        <w:t>Contrary to</w:t>
      </w:r>
      <w:r w:rsidRPr="002245AA">
        <w:rPr>
          <w:rStyle w:val="Emphasis"/>
        </w:rPr>
        <w:t xml:space="preserve"> our </w:t>
      </w:r>
      <w:r w:rsidRPr="00AB7BDB">
        <w:rPr>
          <w:rStyle w:val="Emphasis"/>
          <w:highlight w:val="cyan"/>
        </w:rPr>
        <w:t>expectations,</w:t>
      </w:r>
      <w:r w:rsidRPr="00AB7BDB">
        <w:rPr>
          <w:sz w:val="12"/>
          <w:highlight w:val="cyan"/>
        </w:rPr>
        <w:t xml:space="preserve"> </w:t>
      </w:r>
      <w:r w:rsidRPr="00AB7BDB">
        <w:rPr>
          <w:rStyle w:val="StyleUnderline"/>
          <w:highlight w:val="cyan"/>
        </w:rPr>
        <w:t>countries with higher</w:t>
      </w:r>
      <w:r w:rsidRPr="002245AA">
        <w:rPr>
          <w:rStyle w:val="StyleUnderline"/>
        </w:rPr>
        <w:t xml:space="preserve"> levels</w:t>
      </w:r>
      <w:r w:rsidRPr="008170C9">
        <w:rPr>
          <w:rStyle w:val="StyleUnderline"/>
        </w:rPr>
        <w:t xml:space="preserve"> of </w:t>
      </w:r>
      <w:r w:rsidRPr="00AB7BDB">
        <w:rPr>
          <w:rStyle w:val="StyleUnderline"/>
          <w:highlight w:val="cyan"/>
        </w:rPr>
        <w:t>economic</w:t>
      </w:r>
      <w:r w:rsidRPr="008170C9">
        <w:rPr>
          <w:rStyle w:val="StyleUnderline"/>
        </w:rPr>
        <w:t xml:space="preserve"> </w:t>
      </w:r>
      <w:r w:rsidRPr="002245AA">
        <w:rPr>
          <w:sz w:val="12"/>
        </w:rPr>
        <w:t xml:space="preserve">and ethnic </w:t>
      </w:r>
      <w:r w:rsidRPr="00AB7BDB">
        <w:rPr>
          <w:rStyle w:val="StyleUnderline"/>
          <w:highlight w:val="cyan"/>
        </w:rPr>
        <w:t xml:space="preserve">division </w:t>
      </w:r>
      <w:r w:rsidRPr="002245AA">
        <w:rPr>
          <w:rStyle w:val="StyleUnderline"/>
        </w:rPr>
        <w:t xml:space="preserve">appear to </w:t>
      </w:r>
      <w:r w:rsidRPr="00AB7BDB">
        <w:rPr>
          <w:rStyle w:val="StyleUnderline"/>
          <w:highlight w:val="cyan"/>
        </w:rPr>
        <w:t xml:space="preserve">exhibit a </w:t>
      </w:r>
      <w:r w:rsidRPr="00AB7BDB">
        <w:rPr>
          <w:rStyle w:val="Emphasis"/>
          <w:highlight w:val="cyan"/>
        </w:rPr>
        <w:t>weaker relation between national identification and chauvinism</w:t>
      </w:r>
      <w:r w:rsidRPr="002245AA">
        <w:rPr>
          <w:sz w:val="12"/>
        </w:rPr>
        <w:t xml:space="preserve">. While these findings might seem to contradict H5, </w:t>
      </w:r>
      <w:r w:rsidRPr="002245AA">
        <w:rPr>
          <w:rStyle w:val="StyleUnderline"/>
        </w:rPr>
        <w:t>the pattern was caused by outliers</w:t>
      </w:r>
      <w:r w:rsidRPr="002245AA">
        <w:rPr>
          <w:sz w:val="12"/>
        </w:rPr>
        <w:t xml:space="preserve">. After excluding South Africa—the most unequal and ethnic diverse country in our sample—the effect of ethnic diversity is not even of borderline significance. </w:t>
      </w:r>
      <w:r w:rsidRPr="002245AA">
        <w:rPr>
          <w:rStyle w:val="StyleUnderline"/>
        </w:rPr>
        <w:t>After excluding Chile—the most unequal country</w:t>
      </w:r>
      <w:r w:rsidRPr="002245AA">
        <w:rPr>
          <w:sz w:val="12"/>
        </w:rPr>
        <w:t xml:space="preserve"> in our sample—</w:t>
      </w:r>
      <w:r w:rsidRPr="002245AA">
        <w:rPr>
          <w:rStyle w:val="Emphasis"/>
        </w:rPr>
        <w:t xml:space="preserve">the </w:t>
      </w:r>
      <w:r w:rsidRPr="00AB7BDB">
        <w:rPr>
          <w:rStyle w:val="Emphasis"/>
          <w:highlight w:val="cyan"/>
        </w:rPr>
        <w:t xml:space="preserve">interaction effects for economic inequality were </w:t>
      </w:r>
      <w:r w:rsidRPr="002245AA">
        <w:rPr>
          <w:rStyle w:val="Emphasis"/>
        </w:rPr>
        <w:t xml:space="preserve">also </w:t>
      </w:r>
      <w:r w:rsidRPr="00AB7BDB">
        <w:rPr>
          <w:rStyle w:val="Emphasis"/>
          <w:highlight w:val="cyan"/>
        </w:rPr>
        <w:t>far from significant</w:t>
      </w:r>
      <w:r w:rsidRPr="002245AA">
        <w:rPr>
          <w:sz w:val="12"/>
        </w:rPr>
        <w:t>.</w:t>
      </w:r>
    </w:p>
    <w:p w14:paraId="40DA8629" w14:textId="47168ABD" w:rsidR="00F957B8" w:rsidRDefault="00F957B8" w:rsidP="00F957B8">
      <w:pPr>
        <w:rPr>
          <w:sz w:val="12"/>
        </w:rPr>
      </w:pPr>
      <w:r w:rsidRPr="002245AA">
        <w:rPr>
          <w:sz w:val="12"/>
        </w:rPr>
        <w:t>The results, therefore, do not support H5.21</w:t>
      </w:r>
      <w:r w:rsidR="00001279" w:rsidRPr="00001279">
        <w:rPr>
          <w:sz w:val="12"/>
        </w:rPr>
        <w:t>¶</w:t>
      </w:r>
      <w:r w:rsidRPr="002245AA">
        <w:rPr>
          <w:sz w:val="12"/>
        </w:rPr>
        <w:t xml:space="preserve"> Conclusions</w:t>
      </w:r>
      <w:r w:rsidR="00001279" w:rsidRPr="00001279">
        <w:rPr>
          <w:sz w:val="12"/>
        </w:rPr>
        <w:t>¶</w:t>
      </w:r>
      <w:r w:rsidRPr="002245AA">
        <w:rPr>
          <w:sz w:val="12"/>
        </w:rPr>
        <w:t xml:space="preserve"> 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r w:rsidR="00001279" w:rsidRPr="00001279">
        <w:rPr>
          <w:sz w:val="12"/>
        </w:rPr>
        <w:t>¶</w:t>
      </w:r>
      <w:r w:rsidRPr="002245AA">
        <w:rPr>
          <w:sz w:val="12"/>
        </w:rPr>
        <w:t xml:space="preserve"> It is thus hardly surprising that </w:t>
      </w:r>
      <w:r w:rsidRPr="00AB7BDB">
        <w:rPr>
          <w:rStyle w:val="StyleUnderline"/>
          <w:highlight w:val="cyan"/>
        </w:rPr>
        <w:t>scholars seeking to</w:t>
      </w:r>
      <w:r w:rsidRPr="002245AA">
        <w:rPr>
          <w:rStyle w:val="StyleUnderline"/>
        </w:rPr>
        <w:t xml:space="preserve"> develop a better </w:t>
      </w:r>
      <w:r w:rsidRPr="00AB7BDB">
        <w:rPr>
          <w:rStyle w:val="StyleUnderline"/>
          <w:highlight w:val="cyan"/>
        </w:rPr>
        <w:t>understand</w:t>
      </w:r>
      <w:r w:rsidRPr="002245AA">
        <w:rPr>
          <w:rStyle w:val="StyleUnderline"/>
        </w:rPr>
        <w:t xml:space="preserve">ing of </w:t>
      </w:r>
      <w:r w:rsidRPr="00AB7BDB">
        <w:rPr>
          <w:rStyle w:val="StyleUnderline"/>
          <w:highlight w:val="cyan"/>
        </w:rPr>
        <w:t xml:space="preserve">conflicts </w:t>
      </w:r>
      <w:r w:rsidRPr="002245AA">
        <w:rPr>
          <w:rStyle w:val="StyleUnderline"/>
        </w:rPr>
        <w:t xml:space="preserve">adopt a social-psychology perspective, </w:t>
      </w:r>
      <w:r w:rsidRPr="00AB7BDB">
        <w:rPr>
          <w:rStyle w:val="StyleUnderline"/>
          <w:highlight w:val="cyan"/>
        </w:rPr>
        <w:t>replac</w:t>
      </w:r>
      <w:r w:rsidRPr="002245AA">
        <w:rPr>
          <w:rStyle w:val="StyleUnderline"/>
        </w:rPr>
        <w:t xml:space="preserve">ing </w:t>
      </w:r>
      <w:r w:rsidRPr="00AB7BDB">
        <w:rPr>
          <w:rStyle w:val="StyleUnderline"/>
          <w:highlight w:val="cyan"/>
        </w:rPr>
        <w:t xml:space="preserve">the </w:t>
      </w:r>
      <w:r w:rsidRPr="00AB7BDB">
        <w:rPr>
          <w:rStyle w:val="Emphasis"/>
          <w:highlight w:val="cyan"/>
        </w:rPr>
        <w:t>deterministic view</w:t>
      </w:r>
      <w:r w:rsidRPr="00AB7BDB">
        <w:rPr>
          <w:rStyle w:val="StyleUnderline"/>
          <w:highlight w:val="cyan"/>
        </w:rPr>
        <w:t xml:space="preserve"> that identification with one’s in-group </w:t>
      </w:r>
      <w:r w:rsidRPr="00AB7BDB">
        <w:rPr>
          <w:rStyle w:val="Emphasis"/>
          <w:highlight w:val="cyan"/>
        </w:rPr>
        <w:t>necessarily</w:t>
      </w:r>
      <w:r w:rsidRPr="00AB7BDB">
        <w:rPr>
          <w:rStyle w:val="StyleUnderline"/>
          <w:highlight w:val="cyan"/>
        </w:rPr>
        <w:t xml:space="preserve"> leads to antagonism towards out-groups with</w:t>
      </w:r>
      <w:r w:rsidRPr="002245AA">
        <w:rPr>
          <w:rStyle w:val="StyleUnderline"/>
        </w:rPr>
        <w:t xml:space="preserve"> an</w:t>
      </w:r>
      <w:r w:rsidRPr="002245AA">
        <w:rPr>
          <w:sz w:val="12"/>
        </w:rPr>
        <w:t xml:space="preserve"> </w:t>
      </w:r>
      <w:r w:rsidRPr="00AB7BDB">
        <w:rPr>
          <w:rStyle w:val="Emphasis"/>
          <w:highlight w:val="cyan"/>
        </w:rPr>
        <w:t>examination of</w:t>
      </w:r>
      <w:r w:rsidRPr="002245AA">
        <w:rPr>
          <w:rStyle w:val="Emphasis"/>
        </w:rPr>
        <w:t xml:space="preserve"> the broader </w:t>
      </w:r>
      <w:r w:rsidRPr="00AB7BDB">
        <w:rPr>
          <w:rStyle w:val="Emphasis"/>
          <w:highlight w:val="cyan"/>
        </w:rPr>
        <w:t>social context</w:t>
      </w:r>
      <w:r w:rsidRPr="002245AA">
        <w:rPr>
          <w:rStyle w:val="Emphasis"/>
        </w:rPr>
        <w:t>.</w:t>
      </w:r>
      <w:r w:rsidRPr="002245AA">
        <w:rPr>
          <w:sz w:val="12"/>
        </w:rPr>
        <w:t xml:space="preserve"> In line with this approach, the present paper focuses on the way in which political and social contexts encourage chauvinistic views towards the international arena and how they affect the relation between national identification and chauvinism.</w:t>
      </w:r>
      <w:r w:rsidR="00001279" w:rsidRPr="00001279">
        <w:rPr>
          <w:sz w:val="12"/>
        </w:rPr>
        <w:t>¶</w:t>
      </w:r>
      <w:r w:rsidRPr="002245AA">
        <w:rPr>
          <w:sz w:val="12"/>
        </w:rPr>
        <w:t xml:space="preserve"> 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identifi-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r w:rsidR="00001279" w:rsidRPr="00001279">
        <w:rPr>
          <w:sz w:val="12"/>
        </w:rPr>
        <w:t>¶</w:t>
      </w:r>
      <w:r w:rsidRPr="002245AA">
        <w:rPr>
          <w:sz w:val="12"/>
        </w:rPr>
        <w:t xml:space="preserve"> 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r w:rsidR="00001279" w:rsidRPr="00001279">
        <w:rPr>
          <w:sz w:val="12"/>
        </w:rPr>
        <w:t>¶</w:t>
      </w:r>
      <w:r w:rsidRPr="002245AA">
        <w:rPr>
          <w:sz w:val="12"/>
        </w:rPr>
        <w:t xml:space="preserve"> </w:t>
      </w:r>
      <w:r w:rsidRPr="00AB7BDB">
        <w:rPr>
          <w:rStyle w:val="Emphasis"/>
          <w:highlight w:val="cyan"/>
        </w:rPr>
        <w:t>Contrary to</w:t>
      </w:r>
      <w:r w:rsidRPr="008170C9">
        <w:rPr>
          <w:rStyle w:val="Emphasis"/>
        </w:rPr>
        <w:t xml:space="preserve"> what </w:t>
      </w:r>
      <w:r w:rsidRPr="002245AA">
        <w:rPr>
          <w:rStyle w:val="Emphasis"/>
        </w:rPr>
        <w:t xml:space="preserve">the </w:t>
      </w:r>
      <w:r w:rsidRPr="00AB7BDB">
        <w:rPr>
          <w:rStyle w:val="Emphasis"/>
          <w:highlight w:val="cyan"/>
        </w:rPr>
        <w:t>divisionary theory of national mobilization</w:t>
      </w:r>
      <w:r w:rsidRPr="008170C9">
        <w:rPr>
          <w:rStyle w:val="Emphasis"/>
        </w:rPr>
        <w:t xml:space="preserve"> would lead us to expect,</w:t>
      </w:r>
      <w:r w:rsidRPr="002245AA">
        <w:rPr>
          <w:sz w:val="12"/>
        </w:rPr>
        <w:t xml:space="preserve"> </w:t>
      </w:r>
      <w:r w:rsidRPr="00AB7BDB">
        <w:rPr>
          <w:rStyle w:val="StyleUnderline"/>
          <w:highlight w:val="cyan"/>
        </w:rPr>
        <w:t>neither economic inequality nor</w:t>
      </w:r>
      <w:r w:rsidRPr="008170C9">
        <w:rPr>
          <w:rStyle w:val="StyleUnderline"/>
        </w:rPr>
        <w:t xml:space="preserve"> ethnic </w:t>
      </w:r>
      <w:r w:rsidRPr="00AB7BDB">
        <w:rPr>
          <w:rStyle w:val="StyleUnderline"/>
          <w:highlight w:val="cyan"/>
        </w:rPr>
        <w:t xml:space="preserve">diversity were related to chauvinism </w:t>
      </w:r>
      <w:r w:rsidRPr="002245AA">
        <w:rPr>
          <w:rStyle w:val="StyleUnderline"/>
        </w:rPr>
        <w:t xml:space="preserve">or affected the relation between </w:t>
      </w:r>
      <w:r w:rsidRPr="002245AA">
        <w:rPr>
          <w:rStyle w:val="Emphasis"/>
        </w:rPr>
        <w:t>national identification</w:t>
      </w:r>
      <w:r w:rsidRPr="002245AA">
        <w:rPr>
          <w:rStyle w:val="StyleUnderline"/>
        </w:rPr>
        <w:t xml:space="preserve"> and </w:t>
      </w:r>
      <w:r w:rsidRPr="002245AA">
        <w:rPr>
          <w:rStyle w:val="Emphasis"/>
        </w:rPr>
        <w:t>chauvinism</w:t>
      </w:r>
      <w:r w:rsidRPr="002245AA">
        <w:rPr>
          <w:sz w:val="12"/>
        </w:rPr>
        <w:t>.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1A59BBF2" w14:textId="77777777" w:rsidR="00F957B8" w:rsidRDefault="00F957B8" w:rsidP="00F957B8"/>
    <w:p w14:paraId="380803AE" w14:textId="3E89691A" w:rsidR="0073527D" w:rsidRDefault="0073527D" w:rsidP="00F64007">
      <w:pPr>
        <w:pStyle w:val="Heading2"/>
      </w:pPr>
      <w:r>
        <w:t>Impact Framing</w:t>
      </w:r>
    </w:p>
    <w:p w14:paraId="4E7CC6E0" w14:textId="74EA268D" w:rsidR="0073527D" w:rsidRDefault="0073527D" w:rsidP="0073527D">
      <w:pPr>
        <w:pStyle w:val="Heading3"/>
      </w:pPr>
      <w:r>
        <w:t>Risk Framing</w:t>
      </w:r>
    </w:p>
    <w:p w14:paraId="23E6534C" w14:textId="77777777" w:rsidR="0073527D" w:rsidRDefault="0073527D" w:rsidP="0073527D">
      <w:pPr>
        <w:pStyle w:val="Heading4"/>
      </w:pPr>
      <w:r>
        <w:t>Util and existential risks first</w:t>
      </w:r>
    </w:p>
    <w:p w14:paraId="56164EDE" w14:textId="77777777" w:rsidR="0073527D" w:rsidRDefault="0073527D" w:rsidP="0073527D">
      <w:r w:rsidRPr="008B3407">
        <w:t>Dennis</w:t>
      </w:r>
      <w:r w:rsidRPr="001A5EBB">
        <w:rPr>
          <w:rStyle w:val="Style13ptBold"/>
        </w:rPr>
        <w:t xml:space="preserve"> Pamlin </w:t>
      </w:r>
      <w:r>
        <w:rPr>
          <w:rStyle w:val="Style13ptBold"/>
        </w:rPr>
        <w:t>and</w:t>
      </w:r>
      <w:r w:rsidRPr="001A5EBB">
        <w:rPr>
          <w:rStyle w:val="Style13ptBold"/>
        </w:rPr>
        <w:t xml:space="preserve"> </w:t>
      </w:r>
      <w:r w:rsidRPr="008B3407">
        <w:t>Stuart</w:t>
      </w:r>
      <w:r w:rsidRPr="001A5EBB">
        <w:rPr>
          <w:rStyle w:val="Style13ptBold"/>
        </w:rPr>
        <w:t xml:space="preserve"> Armstrong 15</w:t>
      </w:r>
      <w:r>
        <w:t>.</w:t>
      </w:r>
      <w:r w:rsidRPr="001A5EBB">
        <w:t xml:space="preserve"> </w:t>
      </w:r>
      <w:r>
        <w:t>Executive Project Manager Global Risks, Global Challenges Foundation; AND</w:t>
      </w:r>
      <w:r w:rsidRPr="001A5EBB">
        <w:t xml:space="preserve"> James Martin Research Fellow, Future of Humanity Institute, Oxford Martin School, University of Oxford</w:t>
      </w:r>
      <w:r>
        <w:t>.</w:t>
      </w:r>
      <w:r w:rsidRPr="001A5EBB">
        <w:t xml:space="preserve"> February 2015</w:t>
      </w:r>
      <w:r>
        <w:t>.</w:t>
      </w:r>
      <w:r w:rsidRPr="001A5EBB">
        <w:t xml:space="preserve"> “Global Challenges: 12 Risks that threaten human civilization: The case for a new risk category</w:t>
      </w:r>
      <w:r>
        <w:t>.</w:t>
      </w:r>
      <w:r w:rsidRPr="001A5EBB">
        <w:t xml:space="preserve">” </w:t>
      </w:r>
      <w:r w:rsidRPr="00CC4179">
        <w:rPr>
          <w:i/>
          <w:iCs/>
        </w:rPr>
        <w:t>Global Challenges Foundation</w:t>
      </w:r>
      <w:r>
        <w:t>.</w:t>
      </w:r>
      <w:r w:rsidRPr="001A5EBB">
        <w:t xml:space="preserve"> p.30-93</w:t>
      </w:r>
      <w:r>
        <w:t>.</w:t>
      </w:r>
      <w:r w:rsidRPr="001A5EBB">
        <w:t xml:space="preserve"> </w:t>
      </w:r>
      <w:hyperlink r:id="rId9" w:history="1">
        <w:r w:rsidRPr="008F5650">
          <w:rPr>
            <w:rStyle w:val="Hyperlink"/>
          </w:rPr>
          <w:t>https://api.globalchallenges.org/static/wp-content/uploads/12-Risks-with-infinite-impact.pdf</w:t>
        </w:r>
      </w:hyperlink>
      <w:r>
        <w:t>.</w:t>
      </w:r>
    </w:p>
    <w:p w14:paraId="30DC86B2" w14:textId="77777777" w:rsidR="0073527D" w:rsidRPr="00053F1A" w:rsidRDefault="0073527D" w:rsidP="0073527D">
      <w:pPr>
        <w:rPr>
          <w:sz w:val="16"/>
          <w:szCs w:val="16"/>
        </w:rPr>
      </w:pPr>
      <w:r w:rsidRPr="00053F1A">
        <w:rPr>
          <w:sz w:val="16"/>
          <w:szCs w:val="16"/>
        </w:rPr>
        <w:t>**Symbols expanded in brackets</w:t>
      </w:r>
    </w:p>
    <w:p w14:paraId="172831A9" w14:textId="77777777" w:rsidR="0073527D" w:rsidRPr="005F7715" w:rsidRDefault="0073527D" w:rsidP="0073527D">
      <w:pPr>
        <w:rPr>
          <w:b/>
          <w:highlight w:val="yellow"/>
          <w:u w:val="single"/>
        </w:rPr>
      </w:pPr>
      <w:r w:rsidRPr="004E235E">
        <w:rPr>
          <w:sz w:val="14"/>
        </w:rPr>
        <w:t xml:space="preserve">2. Risks with infinite impact: A new category of risks “Most risk management is really just advanced contingency planning and disciplining yourself to realise that, </w:t>
      </w:r>
      <w:r w:rsidRPr="00FC1A14">
        <w:rPr>
          <w:rStyle w:val="StyleUnderline"/>
        </w:rPr>
        <w:t xml:space="preserve">given enough time, very </w:t>
      </w:r>
      <w:r w:rsidRPr="005F7715">
        <w:rPr>
          <w:rStyle w:val="Emphasis"/>
          <w:highlight w:val="yellow"/>
        </w:rPr>
        <w:t>low probability events</w:t>
      </w:r>
      <w:r w:rsidRPr="00FC1A14">
        <w:rPr>
          <w:rStyle w:val="Emphasis"/>
        </w:rPr>
        <w:t xml:space="preserve"> not only can happen,</w:t>
      </w:r>
      <w:r>
        <w:rPr>
          <w:rStyle w:val="Emphasis"/>
        </w:rPr>
        <w:t xml:space="preserve"> </w:t>
      </w:r>
      <w:r w:rsidRPr="00FC1A14">
        <w:rPr>
          <w:rStyle w:val="Emphasis"/>
        </w:rPr>
        <w:t xml:space="preserve">but they </w:t>
      </w:r>
      <w:r w:rsidRPr="005F7715">
        <w:rPr>
          <w:rStyle w:val="Emphasis"/>
          <w:highlight w:val="yellow"/>
        </w:rPr>
        <w:t>absolutely will happen</w:t>
      </w:r>
      <w:r w:rsidRPr="004E235E">
        <w:rPr>
          <w:sz w:val="14"/>
        </w:rPr>
        <w:t xml:space="preserve">.” Lloyd Blankfein, Goldman Sachs CEO, July 2013 1 </w:t>
      </w:r>
      <w:r w:rsidRPr="005F7715">
        <w:rPr>
          <w:rStyle w:val="Emphasis"/>
          <w:highlight w:val="yellow"/>
        </w:rPr>
        <w:t>Risk [equals]</w:t>
      </w:r>
      <w:r w:rsidRPr="000914D9">
        <w:rPr>
          <w:rStyle w:val="Emphasis"/>
        </w:rPr>
        <w:t xml:space="preserve"> = </w:t>
      </w:r>
      <w:r w:rsidRPr="005F7715">
        <w:rPr>
          <w:rStyle w:val="Emphasis"/>
          <w:highlight w:val="yellow"/>
        </w:rPr>
        <w:t>Probability [times]</w:t>
      </w:r>
      <w:r w:rsidRPr="000914D9">
        <w:rPr>
          <w:rStyle w:val="Emphasis"/>
        </w:rPr>
        <w:t xml:space="preserve"> × </w:t>
      </w:r>
      <w:r w:rsidRPr="005F7715">
        <w:rPr>
          <w:rStyle w:val="Emphasis"/>
          <w:highlight w:val="yellow"/>
        </w:rPr>
        <w:t>Impact</w:t>
      </w:r>
      <w:r w:rsidRPr="00831C77">
        <w:t xml:space="preserve"> </w:t>
      </w:r>
      <w:r w:rsidRPr="005F7715">
        <w:rPr>
          <w:rStyle w:val="StyleUnderline"/>
          <w:highlight w:val="yellow"/>
        </w:rPr>
        <w:t>Impacts where civilisation collapses to</w:t>
      </w:r>
      <w:r w:rsidRPr="0049786A">
        <w:rPr>
          <w:rStyle w:val="StyleUnderline"/>
        </w:rPr>
        <w:t xml:space="preserve"> a state of </w:t>
      </w:r>
      <w:r w:rsidRPr="005F7715">
        <w:rPr>
          <w:rStyle w:val="Emphasis"/>
          <w:highlight w:val="yellow"/>
        </w:rPr>
        <w:t>great suffering</w:t>
      </w:r>
      <w:r w:rsidRPr="005F7715">
        <w:rPr>
          <w:rStyle w:val="StyleUnderline"/>
          <w:highlight w:val="yellow"/>
        </w:rPr>
        <w:t xml:space="preserve"> and </w:t>
      </w:r>
      <w:r w:rsidRPr="005F7715">
        <w:rPr>
          <w:rStyle w:val="Emphasis"/>
          <w:highlight w:val="yellow"/>
        </w:rPr>
        <w:t>do not recover</w:t>
      </w:r>
      <w:r w:rsidRPr="0049786A">
        <w:rPr>
          <w:rStyle w:val="StyleUnderline"/>
        </w:rPr>
        <w:t>,</w:t>
      </w:r>
      <w:r>
        <w:rPr>
          <w:rStyle w:val="StyleUnderline"/>
        </w:rPr>
        <w:t xml:space="preserve"> </w:t>
      </w:r>
      <w:r w:rsidRPr="0049786A">
        <w:rPr>
          <w:rStyle w:val="StyleUnderline"/>
        </w:rPr>
        <w:t>or a situation where all human</w:t>
      </w:r>
      <w:r>
        <w:rPr>
          <w:rStyle w:val="StyleUnderline"/>
        </w:rPr>
        <w:t xml:space="preserve"> </w:t>
      </w:r>
      <w:r w:rsidRPr="0049786A">
        <w:rPr>
          <w:rStyle w:val="StyleUnderline"/>
        </w:rPr>
        <w:t xml:space="preserve">life end, </w:t>
      </w:r>
      <w:r w:rsidRPr="005F7715">
        <w:rPr>
          <w:rStyle w:val="StyleUnderline"/>
          <w:highlight w:val="yellow"/>
        </w:rPr>
        <w:t>are</w:t>
      </w:r>
      <w:r w:rsidRPr="0049786A">
        <w:rPr>
          <w:rStyle w:val="StyleUnderline"/>
        </w:rPr>
        <w:t xml:space="preserve"> defined as </w:t>
      </w:r>
      <w:r w:rsidRPr="005F7715">
        <w:rPr>
          <w:rStyle w:val="Emphasis"/>
          <w:highlight w:val="yellow"/>
        </w:rPr>
        <w:t>infinite</w:t>
      </w:r>
      <w:r w:rsidRPr="005F7715">
        <w:rPr>
          <w:rStyle w:val="StyleUnderline"/>
          <w:highlight w:val="yellow"/>
        </w:rPr>
        <w:t xml:space="preserve"> as the result is </w:t>
      </w:r>
      <w:r w:rsidRPr="005F7715">
        <w:rPr>
          <w:rStyle w:val="Emphasis"/>
          <w:highlight w:val="yellow"/>
        </w:rPr>
        <w:t>irreversible</w:t>
      </w:r>
      <w:r w:rsidRPr="00BF0510">
        <w:rPr>
          <w:rStyle w:val="StyleUnderline"/>
        </w:rPr>
        <w:t xml:space="preserve"> and </w:t>
      </w:r>
      <w:r w:rsidRPr="00BF0510">
        <w:rPr>
          <w:rStyle w:val="Emphasis"/>
        </w:rPr>
        <w:t>lasts forever</w:t>
      </w:r>
      <w:r w:rsidRPr="00BF0510">
        <w:rPr>
          <w:sz w:val="14"/>
        </w:rPr>
        <w:t>. A new group</w:t>
      </w:r>
      <w:r w:rsidRPr="004E235E">
        <w:rPr>
          <w:sz w:val="14"/>
        </w:rPr>
        <w:t xml:space="preserve"> of global risks This is a report about </w:t>
      </w:r>
      <w:r w:rsidRPr="00C67A24">
        <w:rPr>
          <w:rStyle w:val="StyleUnderline"/>
        </w:rPr>
        <w:t>a limited</w:t>
      </w:r>
      <w:r>
        <w:rPr>
          <w:rStyle w:val="StyleUnderline"/>
        </w:rPr>
        <w:t xml:space="preserve"> </w:t>
      </w:r>
      <w:r w:rsidRPr="00C67A24">
        <w:rPr>
          <w:rStyle w:val="StyleUnderline"/>
        </w:rPr>
        <w:t>number of global risks – that can</w:t>
      </w:r>
      <w:r>
        <w:rPr>
          <w:rStyle w:val="StyleUnderline"/>
        </w:rPr>
        <w:t xml:space="preserve"> </w:t>
      </w:r>
      <w:r w:rsidRPr="00C67A24">
        <w:rPr>
          <w:rStyle w:val="StyleUnderline"/>
        </w:rPr>
        <w:t>be identified through a scientific</w:t>
      </w:r>
      <w:r>
        <w:rPr>
          <w:rStyle w:val="StyleUnderline"/>
        </w:rPr>
        <w:t xml:space="preserve"> </w:t>
      </w:r>
      <w:r w:rsidRPr="00C67A24">
        <w:rPr>
          <w:rStyle w:val="StyleUnderline"/>
        </w:rPr>
        <w:t>and transparent process – with</w:t>
      </w:r>
      <w:r>
        <w:rPr>
          <w:rStyle w:val="StyleUnderline"/>
        </w:rPr>
        <w:t xml:space="preserve"> </w:t>
      </w:r>
      <w:r w:rsidRPr="00C67A24">
        <w:rPr>
          <w:rStyle w:val="StyleUnderline"/>
        </w:rPr>
        <w:t>impacts of a magnitude that pose</w:t>
      </w:r>
      <w:r>
        <w:rPr>
          <w:rStyle w:val="StyleUnderline"/>
        </w:rPr>
        <w:t xml:space="preserve"> </w:t>
      </w:r>
      <w:r w:rsidRPr="00C67A24">
        <w:rPr>
          <w:rStyle w:val="StyleUnderline"/>
        </w:rPr>
        <w:t>a threat to human civilisation, or</w:t>
      </w:r>
      <w:r>
        <w:rPr>
          <w:rStyle w:val="StyleUnderline"/>
        </w:rPr>
        <w:t xml:space="preserve"> </w:t>
      </w:r>
      <w:r w:rsidRPr="00C67A24">
        <w:rPr>
          <w:rStyle w:val="StyleUnderline"/>
        </w:rPr>
        <w:t>even possibly to all human life</w:t>
      </w:r>
      <w:r w:rsidRPr="004E235E">
        <w:rPr>
          <w:sz w:val="14"/>
        </w:rPr>
        <w:t xml:space="preserve">. With such a focus it may surprise some readers to find that the report’s essential aim is to inspire action and dialogue as well as an increased use of the methodologies used for risk assessment. The real focus is not on the almost unimaginable impacts of the risks the report outlines. Its fundamental purpose is to encourage global collaboration and to use this new category of risk as a driver for innovation. </w:t>
      </w:r>
      <w:r w:rsidRPr="00EB704B">
        <w:rPr>
          <w:rStyle w:val="StyleUnderline"/>
        </w:rPr>
        <w:t>The idea that we face a number</w:t>
      </w:r>
      <w:r>
        <w:rPr>
          <w:rStyle w:val="StyleUnderline"/>
        </w:rPr>
        <w:t xml:space="preserve"> </w:t>
      </w:r>
      <w:r w:rsidRPr="00EB704B">
        <w:rPr>
          <w:rStyle w:val="StyleUnderline"/>
        </w:rPr>
        <w:t>of global challenges threatening</w:t>
      </w:r>
      <w:r>
        <w:rPr>
          <w:rStyle w:val="StyleUnderline"/>
        </w:rPr>
        <w:t xml:space="preserve"> </w:t>
      </w:r>
      <w:r w:rsidRPr="00EB704B">
        <w:rPr>
          <w:rStyle w:val="StyleUnderline"/>
        </w:rPr>
        <w:t>the very basis of our civilisation at</w:t>
      </w:r>
      <w:r>
        <w:rPr>
          <w:rStyle w:val="StyleUnderline"/>
        </w:rPr>
        <w:t xml:space="preserve"> </w:t>
      </w:r>
      <w:r w:rsidRPr="00EB704B">
        <w:rPr>
          <w:rStyle w:val="StyleUnderline"/>
        </w:rPr>
        <w:t>the beginning of the 21st century</w:t>
      </w:r>
      <w:r>
        <w:rPr>
          <w:rStyle w:val="StyleUnderline"/>
        </w:rPr>
        <w:t xml:space="preserve"> </w:t>
      </w:r>
      <w:r w:rsidRPr="00EB704B">
        <w:rPr>
          <w:rStyle w:val="StyleUnderline"/>
        </w:rPr>
        <w:t>is well accepted in the scientific</w:t>
      </w:r>
      <w:r>
        <w:rPr>
          <w:rStyle w:val="StyleUnderline"/>
        </w:rPr>
        <w:t xml:space="preserve"> </w:t>
      </w:r>
      <w:r w:rsidRPr="00EB704B">
        <w:rPr>
          <w:rStyle w:val="StyleUnderline"/>
        </w:rPr>
        <w:t>community</w:t>
      </w:r>
      <w:r w:rsidRPr="004E235E">
        <w:rPr>
          <w:sz w:val="14"/>
        </w:rPr>
        <w:t xml:space="preserve">, and is studied at a number of leading universities.2 But there is still no coordinated approach to address this group of challenges and turn them into opportunities for a new generation of global cooperation and the creation of a global governance system capable of addressing the greatest challenges of our time. </w:t>
      </w:r>
      <w:r w:rsidRPr="00EB704B">
        <w:rPr>
          <w:rStyle w:val="StyleUnderline"/>
        </w:rPr>
        <w:t>This</w:t>
      </w:r>
      <w:r w:rsidRPr="004E235E">
        <w:rPr>
          <w:sz w:val="14"/>
        </w:rPr>
        <w:t xml:space="preserve"> report has, to the best of our knowledge, </w:t>
      </w:r>
      <w:r w:rsidRPr="00FF35EF">
        <w:rPr>
          <w:rStyle w:val="StyleUnderline"/>
        </w:rPr>
        <w:t>created the first science-based</w:t>
      </w:r>
      <w:r>
        <w:rPr>
          <w:rStyle w:val="StyleUnderline"/>
        </w:rPr>
        <w:t xml:space="preserve"> </w:t>
      </w:r>
      <w:r w:rsidRPr="00FF35EF">
        <w:rPr>
          <w:rStyle w:val="StyleUnderline"/>
        </w:rPr>
        <w:t>list of global risks with a</w:t>
      </w:r>
      <w:r>
        <w:rPr>
          <w:rStyle w:val="StyleUnderline"/>
        </w:rPr>
        <w:t xml:space="preserve"> </w:t>
      </w:r>
      <w:r w:rsidRPr="00FF35EF">
        <w:rPr>
          <w:rStyle w:val="StyleUnderline"/>
        </w:rPr>
        <w:t>potentially infinite impact</w:t>
      </w:r>
      <w:r w:rsidRPr="004E235E">
        <w:rPr>
          <w:sz w:val="14"/>
        </w:rPr>
        <w:t xml:space="preserve"> and has made the first attempt to provide an initial overview of the uncertainties related to these risks as well as rough quantifications for the probabilities of these impacts. What is risk? Risk is the potential of losing something of value, weighed against the potential to gain something of value. Every day we make different kinds of risk assessments, in more or less rational ways, when we weigh different options against each other. The basic idea of risk is that an </w:t>
      </w:r>
      <w:r w:rsidRPr="00FF35EF">
        <w:rPr>
          <w:rStyle w:val="StyleUnderline"/>
        </w:rPr>
        <w:t>uncertainty exists regarding</w:t>
      </w:r>
      <w:r>
        <w:rPr>
          <w:rStyle w:val="StyleUnderline"/>
        </w:rPr>
        <w:t xml:space="preserve"> </w:t>
      </w:r>
      <w:r w:rsidRPr="00FF35EF">
        <w:rPr>
          <w:rStyle w:val="StyleUnderline"/>
        </w:rPr>
        <w:t>the outcome and that we must</w:t>
      </w:r>
      <w:r>
        <w:rPr>
          <w:rStyle w:val="StyleUnderline"/>
        </w:rPr>
        <w:t xml:space="preserve"> </w:t>
      </w:r>
      <w:r w:rsidRPr="00FF35EF">
        <w:rPr>
          <w:rStyle w:val="StyleUnderline"/>
        </w:rPr>
        <w:t>find a way to take the best</w:t>
      </w:r>
      <w:r>
        <w:rPr>
          <w:rStyle w:val="StyleUnderline"/>
        </w:rPr>
        <w:t xml:space="preserve"> </w:t>
      </w:r>
      <w:r w:rsidRPr="00FF35EF">
        <w:rPr>
          <w:rStyle w:val="StyleUnderline"/>
        </w:rPr>
        <w:t>possible decision based on our</w:t>
      </w:r>
      <w:r>
        <w:rPr>
          <w:rStyle w:val="StyleUnderline"/>
        </w:rPr>
        <w:t xml:space="preserve"> </w:t>
      </w:r>
      <w:r w:rsidRPr="00FF35EF">
        <w:rPr>
          <w:rStyle w:val="StyleUnderline"/>
        </w:rPr>
        <w:t>understanding of this uncertainty</w:t>
      </w:r>
      <w:r w:rsidRPr="004E235E">
        <w:rPr>
          <w:sz w:val="14"/>
        </w:rPr>
        <w:t>.3 To calculate risk the probability of an outcome is often multiplied by the impact. The impact is in most cases measured in economic terms, but it can also be measured in anything we want to avoid, such as suffering. At the heart of a risk assessment is a probability distribution, often described by a probability density function4; see figure X for a graphic illustration. The slightly tilted bell curve is a common probability distribution, but the shape differs and in reality is seldom as smooth as the example. The total area under the curve always represents 100 percent, i.e. all the possible outcomes fit under the curve. In this case (A) represents the most probable impact. With a much lower probability it will be a close to zero impact, illustrated by (B). In the same way as in case B there is also a low probability that the situation will be very significant, illustrated by (C).</w:t>
      </w:r>
      <w:r w:rsidRPr="00AC4742">
        <w:rPr>
          <w:sz w:val="14"/>
          <w:szCs w:val="14"/>
        </w:rPr>
        <w:t xml:space="preserve"> Figure 1: Probability density function</w:t>
      </w:r>
      <w:r w:rsidRPr="00AC4742">
        <w:t xml:space="preserve"> [FIGURE 1 OMITTED] </w:t>
      </w:r>
      <w:r w:rsidRPr="00B42497">
        <w:rPr>
          <w:rStyle w:val="StyleUnderline"/>
        </w:rPr>
        <w:t>The impacts (A), (B) and (C) all</w:t>
      </w:r>
      <w:r>
        <w:rPr>
          <w:rStyle w:val="StyleUnderline"/>
        </w:rPr>
        <w:t xml:space="preserve"> </w:t>
      </w:r>
      <w:r w:rsidRPr="00B42497">
        <w:rPr>
          <w:rStyle w:val="StyleUnderline"/>
        </w:rPr>
        <w:t>belong to the same category,</w:t>
      </w:r>
      <w:r w:rsidRPr="003F2B21">
        <w:rPr>
          <w:sz w:val="14"/>
        </w:rPr>
        <w:t xml:space="preserve"> </w:t>
      </w:r>
      <w:r w:rsidRPr="003F2B21">
        <w:rPr>
          <w:strike/>
          <w:sz w:val="14"/>
        </w:rPr>
        <w:t>normal</w:t>
      </w:r>
      <w:r w:rsidRPr="003F2B21">
        <w:rPr>
          <w:sz w:val="14"/>
        </w:rPr>
        <w:t xml:space="preserve"> </w:t>
      </w:r>
      <w:r w:rsidRPr="002844A5">
        <w:rPr>
          <w:rStyle w:val="StyleUnderline"/>
        </w:rPr>
        <w:t>[common] impacts</w:t>
      </w:r>
      <w:r w:rsidRPr="00B42497">
        <w:rPr>
          <w:rStyle w:val="StyleUnderline"/>
        </w:rPr>
        <w:t>: the impacts may be more</w:t>
      </w:r>
      <w:r>
        <w:rPr>
          <w:rStyle w:val="StyleUnderline"/>
        </w:rPr>
        <w:t xml:space="preserve"> </w:t>
      </w:r>
      <w:r w:rsidRPr="00B42497">
        <w:rPr>
          <w:rStyle w:val="StyleUnderline"/>
        </w:rPr>
        <w:t>or less serious, but they can be dealt</w:t>
      </w:r>
      <w:r>
        <w:rPr>
          <w:rStyle w:val="StyleUnderline"/>
        </w:rPr>
        <w:t xml:space="preserve"> </w:t>
      </w:r>
      <w:r w:rsidRPr="00B42497">
        <w:rPr>
          <w:rStyle w:val="StyleUnderline"/>
        </w:rPr>
        <w:t>with within the current system</w:t>
      </w:r>
      <w:r w:rsidRPr="003F2B21">
        <w:rPr>
          <w:sz w:val="14"/>
        </w:rPr>
        <w:t xml:space="preserve">. </w:t>
      </w:r>
      <w:r w:rsidRPr="00B42497">
        <w:rPr>
          <w:rStyle w:val="StyleUnderline"/>
        </w:rPr>
        <w:t>The impacts in this report are</w:t>
      </w:r>
      <w:r>
        <w:rPr>
          <w:rStyle w:val="StyleUnderline"/>
        </w:rPr>
        <w:t xml:space="preserve"> </w:t>
      </w:r>
      <w:r w:rsidRPr="00B42497">
        <w:rPr>
          <w:rStyle w:val="StyleUnderline"/>
        </w:rPr>
        <w:t xml:space="preserve">however of a special kind. </w:t>
      </w:r>
      <w:r w:rsidRPr="00A737E1">
        <w:rPr>
          <w:rStyle w:val="StyleUnderline"/>
          <w:highlight w:val="yellow"/>
        </w:rPr>
        <w:t>These are impacts where everything will be lost and</w:t>
      </w:r>
      <w:r w:rsidRPr="00B42497">
        <w:rPr>
          <w:rStyle w:val="StyleUnderline"/>
        </w:rPr>
        <w:t xml:space="preserve"> the situation </w:t>
      </w:r>
      <w:r w:rsidRPr="00A737E1">
        <w:rPr>
          <w:rStyle w:val="StyleUnderline"/>
          <w:highlight w:val="yellow"/>
        </w:rPr>
        <w:t>will not be reversible</w:t>
      </w:r>
      <w:r w:rsidRPr="00B42497">
        <w:rPr>
          <w:rStyle w:val="StyleUnderline"/>
        </w:rPr>
        <w:t>, i.e challenges with</w:t>
      </w:r>
      <w:r>
        <w:rPr>
          <w:rStyle w:val="StyleUnderline"/>
        </w:rPr>
        <w:t xml:space="preserve"> </w:t>
      </w:r>
      <w:r w:rsidRPr="00B42497">
        <w:rPr>
          <w:rStyle w:val="StyleUnderline"/>
        </w:rPr>
        <w:t>potentially infinite impact</w:t>
      </w:r>
      <w:r w:rsidRPr="003F2B21">
        <w:rPr>
          <w:sz w:val="14"/>
        </w:rPr>
        <w:t xml:space="preserve">. In insurance and finance this kind of risk is called “risk of ruin”, an impact where all capital is lost.5 This impact is however only infinite for the company that is losing the money. From society’s perspective, that is not a special category of risk. In this report the focus is on the “risk of ruin” on a global scale and on a human level, </w:t>
      </w:r>
      <w:r w:rsidRPr="00B42497">
        <w:rPr>
          <w:rStyle w:val="StyleUnderline"/>
        </w:rPr>
        <w:t>in the worst case this</w:t>
      </w:r>
      <w:r>
        <w:rPr>
          <w:rStyle w:val="StyleUnderline"/>
        </w:rPr>
        <w:t xml:space="preserve"> </w:t>
      </w:r>
      <w:r w:rsidRPr="00B42497">
        <w:rPr>
          <w:rStyle w:val="StyleUnderline"/>
        </w:rPr>
        <w:t>is when we risk the extinction of our</w:t>
      </w:r>
      <w:r>
        <w:rPr>
          <w:rStyle w:val="StyleUnderline"/>
        </w:rPr>
        <w:t xml:space="preserve"> </w:t>
      </w:r>
      <w:r w:rsidRPr="00B42497">
        <w:rPr>
          <w:rStyle w:val="StyleUnderline"/>
        </w:rPr>
        <w:t>own species</w:t>
      </w:r>
      <w:r w:rsidRPr="003F2B21">
        <w:rPr>
          <w:sz w:val="14"/>
        </w:rPr>
        <w:t xml:space="preserve">. </w:t>
      </w:r>
      <w:r w:rsidRPr="00B42497">
        <w:rPr>
          <w:rStyle w:val="StyleUnderline"/>
        </w:rPr>
        <w:t>On a probability curve the impacts in</w:t>
      </w:r>
      <w:r>
        <w:rPr>
          <w:rStyle w:val="StyleUnderline"/>
        </w:rPr>
        <w:t xml:space="preserve"> </w:t>
      </w:r>
      <w:r w:rsidRPr="00B42497">
        <w:rPr>
          <w:rStyle w:val="StyleUnderline"/>
        </w:rPr>
        <w:t>this report are usually at the very far</w:t>
      </w:r>
      <w:r>
        <w:rPr>
          <w:rStyle w:val="StyleUnderline"/>
        </w:rPr>
        <w:t xml:space="preserve"> </w:t>
      </w:r>
      <w:r w:rsidRPr="00B42497">
        <w:rPr>
          <w:rStyle w:val="StyleUnderline"/>
        </w:rPr>
        <w:t>right with a relatively low probability</w:t>
      </w:r>
      <w:r>
        <w:rPr>
          <w:rStyle w:val="StyleUnderline"/>
        </w:rPr>
        <w:t xml:space="preserve"> </w:t>
      </w:r>
      <w:r w:rsidRPr="00B42497">
        <w:rPr>
          <w:rStyle w:val="StyleUnderline"/>
        </w:rPr>
        <w:t>compared with other impacts</w:t>
      </w:r>
      <w:r w:rsidRPr="003F2B21">
        <w:rPr>
          <w:sz w:val="14"/>
        </w:rPr>
        <w:t xml:space="preserve">, illustrated by (D) in Figure 2. Often they are so far out on the tail of the curve that they are not even included in studies. </w:t>
      </w:r>
      <w:r w:rsidRPr="00B42497">
        <w:rPr>
          <w:rStyle w:val="StyleUnderline"/>
        </w:rPr>
        <w:t>For each risk in this report the</w:t>
      </w:r>
      <w:r>
        <w:rPr>
          <w:rStyle w:val="StyleUnderline"/>
        </w:rPr>
        <w:t xml:space="preserve"> </w:t>
      </w:r>
      <w:r w:rsidRPr="00B42497">
        <w:rPr>
          <w:rStyle w:val="StyleUnderline"/>
        </w:rPr>
        <w:t>probability of an infinite impact is</w:t>
      </w:r>
      <w:r>
        <w:rPr>
          <w:rStyle w:val="StyleUnderline"/>
        </w:rPr>
        <w:t xml:space="preserve"> </w:t>
      </w:r>
      <w:r w:rsidRPr="00B42497">
        <w:rPr>
          <w:rStyle w:val="StyleUnderline"/>
        </w:rPr>
        <w:t>very low compared to the most</w:t>
      </w:r>
      <w:r>
        <w:rPr>
          <w:rStyle w:val="StyleUnderline"/>
        </w:rPr>
        <w:t xml:space="preserve"> </w:t>
      </w:r>
      <w:r w:rsidRPr="00B42497">
        <w:rPr>
          <w:rStyle w:val="StyleUnderline"/>
        </w:rPr>
        <w:t>likely outcome</w:t>
      </w:r>
      <w:r w:rsidRPr="003F2B21">
        <w:rPr>
          <w:sz w:val="14"/>
        </w:rPr>
        <w:t xml:space="preserve">. Some studies even indicate that not all risks in this report can result in an infinite impact. </w:t>
      </w:r>
      <w:r w:rsidRPr="00FC1A14">
        <w:rPr>
          <w:rStyle w:val="StyleUnderline"/>
        </w:rPr>
        <w:t xml:space="preserve">But </w:t>
      </w:r>
      <w:r w:rsidRPr="00BF0510">
        <w:rPr>
          <w:rStyle w:val="StyleUnderline"/>
        </w:rPr>
        <w:t xml:space="preserve">a significant number of </w:t>
      </w:r>
      <w:r w:rsidRPr="005F7715">
        <w:rPr>
          <w:rStyle w:val="Emphasis"/>
          <w:highlight w:val="yellow"/>
        </w:rPr>
        <w:t>peer-reviewed</w:t>
      </w:r>
      <w:r w:rsidRPr="005F7715">
        <w:rPr>
          <w:rStyle w:val="StyleUnderline"/>
          <w:highlight w:val="yellow"/>
        </w:rPr>
        <w:t xml:space="preserve"> reports indicate</w:t>
      </w:r>
      <w:r w:rsidRPr="00FC1A14">
        <w:rPr>
          <w:rStyle w:val="StyleUnderline"/>
        </w:rPr>
        <w:t xml:space="preserve"> that </w:t>
      </w:r>
      <w:r w:rsidRPr="005F7715">
        <w:rPr>
          <w:rStyle w:val="StyleUnderline"/>
          <w:highlight w:val="yellow"/>
        </w:rPr>
        <w:t>those</w:t>
      </w:r>
      <w:r w:rsidRPr="00BF0510">
        <w:rPr>
          <w:rStyle w:val="StyleUnderline"/>
        </w:rPr>
        <w:t xml:space="preserve"> impacts </w:t>
      </w:r>
      <w:r w:rsidRPr="001A5EBB">
        <w:rPr>
          <w:rStyle w:val="Emphasis"/>
        </w:rPr>
        <w:t xml:space="preserve">not only </w:t>
      </w:r>
      <w:r w:rsidRPr="005F7715">
        <w:rPr>
          <w:rStyle w:val="Emphasis"/>
          <w:highlight w:val="yellow"/>
        </w:rPr>
        <w:t>can happen</w:t>
      </w:r>
      <w:r w:rsidRPr="005F7715">
        <w:rPr>
          <w:rStyle w:val="StyleUnderline"/>
          <w:highlight w:val="yellow"/>
        </w:rPr>
        <w:t>, but</w:t>
      </w:r>
      <w:r w:rsidRPr="00FC1A14">
        <w:rPr>
          <w:rStyle w:val="StyleUnderline"/>
        </w:rPr>
        <w:t xml:space="preserve"> that </w:t>
      </w:r>
      <w:r w:rsidRPr="00831C77">
        <w:rPr>
          <w:rStyle w:val="StyleUnderline"/>
        </w:rPr>
        <w:t xml:space="preserve">their </w:t>
      </w:r>
      <w:r w:rsidRPr="005F7715">
        <w:rPr>
          <w:rStyle w:val="Emphasis"/>
          <w:highlight w:val="yellow"/>
        </w:rPr>
        <w:t>probability is increasing</w:t>
      </w:r>
      <w:r w:rsidRPr="00831C77">
        <w:rPr>
          <w:rStyle w:val="StyleUnderline"/>
        </w:rPr>
        <w:t xml:space="preserve"> due to </w:t>
      </w:r>
      <w:r w:rsidRPr="00831C77">
        <w:rPr>
          <w:rStyle w:val="Emphasis"/>
        </w:rPr>
        <w:t>unsustainable trends</w:t>
      </w:r>
      <w:r w:rsidRPr="00831C77">
        <w:rPr>
          <w:sz w:val="14"/>
        </w:rPr>
        <w:t>. The assumption for this report is that by creating a better understanding of our scientific knowledge regarding risks with a potentially infinite impact, we can inspire initiatives that can turn these risks into driv</w:t>
      </w:r>
      <w:r w:rsidRPr="003F2B21">
        <w:rPr>
          <w:sz w:val="14"/>
        </w:rPr>
        <w:t xml:space="preserve">ers for innovation. </w:t>
      </w:r>
      <w:r w:rsidRPr="002844A5">
        <w:rPr>
          <w:rStyle w:val="StyleUnderline"/>
        </w:rPr>
        <w:t>Not only could a better</w:t>
      </w:r>
      <w:r>
        <w:rPr>
          <w:rStyle w:val="StyleUnderline"/>
        </w:rPr>
        <w:t xml:space="preserve"> </w:t>
      </w:r>
      <w:r w:rsidRPr="002844A5">
        <w:rPr>
          <w:rStyle w:val="StyleUnderline"/>
        </w:rPr>
        <w:t>understanding of the unique</w:t>
      </w:r>
      <w:r>
        <w:rPr>
          <w:rStyle w:val="StyleUnderline"/>
        </w:rPr>
        <w:t xml:space="preserve"> </w:t>
      </w:r>
      <w:r w:rsidRPr="002844A5">
        <w:rPr>
          <w:rStyle w:val="StyleUnderline"/>
        </w:rPr>
        <w:t>magnitude of these risks help</w:t>
      </w:r>
      <w:r>
        <w:rPr>
          <w:rStyle w:val="StyleUnderline"/>
        </w:rPr>
        <w:t xml:space="preserve"> </w:t>
      </w:r>
      <w:r w:rsidRPr="002844A5">
        <w:rPr>
          <w:rStyle w:val="StyleUnderline"/>
        </w:rPr>
        <w:t>address the risks we face, it could</w:t>
      </w:r>
      <w:r>
        <w:rPr>
          <w:rStyle w:val="StyleUnderline"/>
        </w:rPr>
        <w:t xml:space="preserve"> </w:t>
      </w:r>
      <w:r w:rsidRPr="002844A5">
        <w:rPr>
          <w:rStyle w:val="StyleUnderline"/>
        </w:rPr>
        <w:t>also help to create a path towards</w:t>
      </w:r>
      <w:r>
        <w:rPr>
          <w:rStyle w:val="StyleUnderline"/>
        </w:rPr>
        <w:t xml:space="preserve"> </w:t>
      </w:r>
      <w:r w:rsidRPr="002844A5">
        <w:rPr>
          <w:rStyle w:val="StyleUnderline"/>
        </w:rPr>
        <w:t>more sustainable development</w:t>
      </w:r>
      <w:r w:rsidRPr="003F2B21">
        <w:rPr>
          <w:sz w:val="14"/>
        </w:rPr>
        <w:t xml:space="preserve">. The group of global risks discussed in this report are so different from most of the challenges we face that they are hard to comprehend. But that is also why they can help us to build the collaboration we need and drive the development of further solutions that benefit both people and the planet. As noted above, none of the risks in this report is likely to result directly in an infinite impact, and some are probably even physically incapable of doing so. But all are so significant that they could reach a threshold impact able to create social and ecological instability that could trigger a process which could lead to an infinite impact. For several reasons the potentially infinite impacts of the risks in this report are not as well known as they should be. One reason is </w:t>
      </w:r>
      <w:r w:rsidRPr="00585510">
        <w:rPr>
          <w:rStyle w:val="StyleUnderline"/>
        </w:rPr>
        <w:t>the</w:t>
      </w:r>
      <w:r>
        <w:rPr>
          <w:rStyle w:val="StyleUnderline"/>
        </w:rPr>
        <w:t xml:space="preserve"> </w:t>
      </w:r>
      <w:r w:rsidRPr="00585510">
        <w:rPr>
          <w:rStyle w:val="StyleUnderline"/>
        </w:rPr>
        <w:t xml:space="preserve">way that extreme impacts </w:t>
      </w:r>
      <w:r w:rsidRPr="00445864">
        <w:rPr>
          <w:rStyle w:val="StyleUnderline"/>
        </w:rPr>
        <w:t>are often masked by most of the theories and models used by governme</w:t>
      </w:r>
      <w:r w:rsidRPr="00585510">
        <w:rPr>
          <w:rStyle w:val="StyleUnderline"/>
        </w:rPr>
        <w:t>nts and</w:t>
      </w:r>
      <w:r>
        <w:rPr>
          <w:rStyle w:val="StyleUnderline"/>
        </w:rPr>
        <w:t xml:space="preserve"> </w:t>
      </w:r>
      <w:r w:rsidRPr="00585510">
        <w:rPr>
          <w:rStyle w:val="StyleUnderline"/>
        </w:rPr>
        <w:t>business today</w:t>
      </w:r>
      <w:r w:rsidRPr="003F2B21">
        <w:rPr>
          <w:sz w:val="14"/>
        </w:rPr>
        <w:t xml:space="preserve">. For example, the probability of extreme impacts is often below what is included in studies and strategies. </w:t>
      </w:r>
      <w:r w:rsidRPr="00585510">
        <w:rPr>
          <w:rStyle w:val="StyleUnderline"/>
        </w:rPr>
        <w:t xml:space="preserve">The </w:t>
      </w:r>
      <w:r w:rsidRPr="005F7715">
        <w:rPr>
          <w:rStyle w:val="StyleUnderline"/>
          <w:highlight w:val="yellow"/>
        </w:rPr>
        <w:t>tendency to exclude impacts below a probability of five percent is</w:t>
      </w:r>
      <w:r w:rsidRPr="00585510">
        <w:rPr>
          <w:rStyle w:val="StyleUnderline"/>
        </w:rPr>
        <w:t xml:space="preserve"> one </w:t>
      </w:r>
      <w:r w:rsidRPr="005F7715">
        <w:rPr>
          <w:rStyle w:val="StyleUnderline"/>
          <w:highlight w:val="yellow"/>
        </w:rPr>
        <w:t>reason for the</w:t>
      </w:r>
      <w:r w:rsidRPr="001A5EBB">
        <w:rPr>
          <w:rStyle w:val="StyleUnderline"/>
        </w:rPr>
        <w:t xml:space="preserve"> </w:t>
      </w:r>
      <w:r w:rsidRPr="001A5EBB">
        <w:rPr>
          <w:rStyle w:val="Emphasis"/>
        </w:rPr>
        <w:t xml:space="preserve">relative </w:t>
      </w:r>
      <w:r w:rsidRPr="005F7715">
        <w:rPr>
          <w:rStyle w:val="Emphasis"/>
          <w:highlight w:val="yellow"/>
        </w:rPr>
        <w:t>“invisibility”</w:t>
      </w:r>
      <w:r w:rsidRPr="005F7715">
        <w:rPr>
          <w:rStyle w:val="StyleUnderline"/>
          <w:highlight w:val="yellow"/>
        </w:rPr>
        <w:t xml:space="preserve"> of </w:t>
      </w:r>
      <w:r w:rsidRPr="005F7715">
        <w:rPr>
          <w:rStyle w:val="Emphasis"/>
          <w:highlight w:val="yellow"/>
        </w:rPr>
        <w:t>infinite impacts</w:t>
      </w:r>
      <w:r w:rsidRPr="00585510">
        <w:rPr>
          <w:rStyle w:val="StyleUnderline"/>
        </w:rPr>
        <w:t>.</w:t>
      </w:r>
      <w:r>
        <w:rPr>
          <w:rStyle w:val="StyleUnderline"/>
        </w:rPr>
        <w:t xml:space="preserve"> </w:t>
      </w:r>
      <w:r w:rsidRPr="00585510">
        <w:rPr>
          <w:rStyle w:val="StyleUnderline"/>
        </w:rPr>
        <w:t>The almost standard use of a 95%</w:t>
      </w:r>
      <w:r>
        <w:rPr>
          <w:rStyle w:val="StyleUnderline"/>
        </w:rPr>
        <w:t xml:space="preserve"> </w:t>
      </w:r>
      <w:r w:rsidRPr="00585510">
        <w:rPr>
          <w:rStyle w:val="StyleUnderline"/>
        </w:rPr>
        <w:t>confidence interval is one reason</w:t>
      </w:r>
      <w:r>
        <w:rPr>
          <w:rStyle w:val="StyleUnderline"/>
        </w:rPr>
        <w:t xml:space="preserve"> </w:t>
      </w:r>
      <w:r w:rsidRPr="00585510">
        <w:rPr>
          <w:rStyle w:val="StyleUnderline"/>
        </w:rPr>
        <w:t>why low-probability high-impact</w:t>
      </w:r>
      <w:r>
        <w:rPr>
          <w:rStyle w:val="StyleUnderline"/>
        </w:rPr>
        <w:t xml:space="preserve"> </w:t>
      </w:r>
      <w:r w:rsidRPr="00585510">
        <w:rPr>
          <w:rStyle w:val="StyleUnderline"/>
        </w:rPr>
        <w:t>events are often ignored</w:t>
      </w:r>
      <w:r w:rsidRPr="003F2B21">
        <w:rPr>
          <w:sz w:val="14"/>
        </w:rPr>
        <w:t xml:space="preserve">.6 Figure 2: Probability density function with tail highlighted </w:t>
      </w:r>
      <w:r w:rsidRPr="0072430C">
        <w:t xml:space="preserve">[FIGURE 2 OMITTED] </w:t>
      </w:r>
      <w:r w:rsidRPr="003F2B21">
        <w:rPr>
          <w:sz w:val="14"/>
        </w:rPr>
        <w:t xml:space="preserve">Climate change is a good example, where almost all of the focus is on the most likely scenarios and there are few studies that include the low-probability high-impact scenarios. In most reports about climate impacts, the impacts caused by warming beyond five or six degrees Celsius are even omitted from tables and graphs even though the IPCC’s own research indicates that the probability of these impacts are often between one and five percent, and sometimes even higher.7 Other aspects that contribute to this relative invisibility include the fact that extreme impacts are difficult to translate into monetary terms, they have a global scope, and they often require a time-horizon of a century or more. They cannot be understood simply by linear extrapolation of current trends, and they lack historical precedents. There is also the fact that the measures required to significantly reduce the probability of infinite impacts will be radical compared to a business-as-usual scenario with a focus on incremental changes. The exact probability of a specific impact is difficult or impossible to estimate.8 However, the important thing is to establish the current magnitude of the probabilities and compare them with the probabilities for such impacts we cannot </w:t>
      </w:r>
      <w:r w:rsidRPr="009E17DC">
        <w:rPr>
          <w:sz w:val="14"/>
        </w:rPr>
        <w:t xml:space="preserve">accept. </w:t>
      </w:r>
      <w:r w:rsidRPr="009E17DC">
        <w:rPr>
          <w:rStyle w:val="StyleUnderline"/>
        </w:rPr>
        <w:t>A failure to provide any estimate for these risks often results in strategies and priorities defined as though the probability of a totally unacceptable outcome is zero</w:t>
      </w:r>
      <w:r w:rsidRPr="009E17DC">
        <w:rPr>
          <w:sz w:val="14"/>
        </w:rPr>
        <w:t>. An approximate</w:t>
      </w:r>
      <w:r w:rsidRPr="003F2B21">
        <w:rPr>
          <w:sz w:val="14"/>
        </w:rPr>
        <w:t xml:space="preserve"> number for a best estimate also makes it easier to understand that a great uncertainty means the actual probability can be both much higher and much lower than the best estimate. It should also be stressed that </w:t>
      </w:r>
      <w:r w:rsidRPr="00A737E1">
        <w:rPr>
          <w:rStyle w:val="Emphasis"/>
          <w:highlight w:val="yellow"/>
        </w:rPr>
        <w:t>uncertainty is not a weakness</w:t>
      </w:r>
      <w:r w:rsidRPr="00DE3513">
        <w:rPr>
          <w:rStyle w:val="StyleUnderline"/>
        </w:rPr>
        <w:t xml:space="preserve"> in</w:t>
      </w:r>
      <w:r>
        <w:rPr>
          <w:rStyle w:val="StyleUnderline"/>
        </w:rPr>
        <w:t xml:space="preserve"> </w:t>
      </w:r>
      <w:r w:rsidRPr="00DE3513">
        <w:rPr>
          <w:rStyle w:val="StyleUnderline"/>
        </w:rPr>
        <w:t>science; it always exists in scientific</w:t>
      </w:r>
      <w:r>
        <w:rPr>
          <w:rStyle w:val="StyleUnderline"/>
        </w:rPr>
        <w:t xml:space="preserve"> </w:t>
      </w:r>
      <w:r w:rsidRPr="00DE3513">
        <w:rPr>
          <w:rStyle w:val="StyleUnderline"/>
        </w:rPr>
        <w:t>work. It is a systematic way of</w:t>
      </w:r>
      <w:r>
        <w:rPr>
          <w:rStyle w:val="StyleUnderline"/>
        </w:rPr>
        <w:t xml:space="preserve"> </w:t>
      </w:r>
      <w:r w:rsidRPr="00DE3513">
        <w:rPr>
          <w:rStyle w:val="StyleUnderline"/>
        </w:rPr>
        <w:t>understanding the limitations of the</w:t>
      </w:r>
      <w:r>
        <w:rPr>
          <w:rStyle w:val="StyleUnderline"/>
        </w:rPr>
        <w:t xml:space="preserve"> </w:t>
      </w:r>
      <w:r w:rsidRPr="00DE3513">
        <w:rPr>
          <w:rStyle w:val="StyleUnderline"/>
        </w:rPr>
        <w:t>methodology, data, etc</w:t>
      </w:r>
      <w:r w:rsidRPr="003F2B21">
        <w:rPr>
          <w:sz w:val="14"/>
        </w:rPr>
        <w:t xml:space="preserve">.9 </w:t>
      </w:r>
      <w:r w:rsidRPr="00A737E1">
        <w:rPr>
          <w:rStyle w:val="StyleUnderline"/>
          <w:highlight w:val="yellow"/>
        </w:rPr>
        <w:t>Uncertainty is not a reason to wait to take action if the impacts are serious</w:t>
      </w:r>
      <w:r w:rsidRPr="00A737E1">
        <w:rPr>
          <w:sz w:val="14"/>
          <w:highlight w:val="yellow"/>
        </w:rPr>
        <w:t>.</w:t>
      </w:r>
      <w:r w:rsidRPr="003F2B21">
        <w:rPr>
          <w:sz w:val="14"/>
        </w:rPr>
        <w:t xml:space="preserve"> Increased uncertainty is something that risk experts, e.g. insurance experts and security policy experts, interpret as a signal for action. </w:t>
      </w:r>
      <w:r w:rsidRPr="00DE3513">
        <w:rPr>
          <w:rStyle w:val="StyleUnderline"/>
        </w:rPr>
        <w:t xml:space="preserve">A contrasting challenge is </w:t>
      </w:r>
      <w:r w:rsidRPr="00A737E1">
        <w:rPr>
          <w:rStyle w:val="StyleUnderline"/>
        </w:rPr>
        <w:t xml:space="preserve">that our cultural references to the threat of infinite impacts have been dominated throughout history by religious groups seeking to scare society without any scientific backing, often as a way to </w:t>
      </w:r>
      <w:r w:rsidRPr="00A737E1">
        <w:rPr>
          <w:rStyle w:val="Emphasis"/>
        </w:rPr>
        <w:t>discipline people</w:t>
      </w:r>
      <w:r w:rsidRPr="00A737E1">
        <w:rPr>
          <w:rStyle w:val="StyleUnderline"/>
        </w:rPr>
        <w:t xml:space="preserve"> and implement unpopular measures. It should not have to</w:t>
      </w:r>
      <w:r w:rsidRPr="00DE3513">
        <w:rPr>
          <w:rStyle w:val="StyleUnderline"/>
        </w:rPr>
        <w:t xml:space="preserve"> be said, but </w:t>
      </w:r>
      <w:r w:rsidRPr="005F7715">
        <w:rPr>
          <w:rStyle w:val="StyleUnderline"/>
          <w:highlight w:val="yellow"/>
        </w:rPr>
        <w:t>this</w:t>
      </w:r>
      <w:r w:rsidRPr="00715A00">
        <w:rPr>
          <w:rStyle w:val="StyleUnderline"/>
        </w:rPr>
        <w:t xml:space="preserve"> report </w:t>
      </w:r>
      <w:r w:rsidRPr="005F7715">
        <w:rPr>
          <w:rStyle w:val="StyleUnderline"/>
          <w:highlight w:val="yellow"/>
        </w:rPr>
        <w:t>is</w:t>
      </w:r>
      <w:r>
        <w:rPr>
          <w:rStyle w:val="StyleUnderline"/>
        </w:rPr>
        <w:t xml:space="preserve"> </w:t>
      </w:r>
      <w:r w:rsidRPr="00DE3513">
        <w:rPr>
          <w:rStyle w:val="StyleUnderline"/>
        </w:rPr>
        <w:t xml:space="preserve">obviously </w:t>
      </w:r>
      <w:r w:rsidRPr="005F7715">
        <w:rPr>
          <w:rStyle w:val="Emphasis"/>
          <w:highlight w:val="yellow"/>
        </w:rPr>
        <w:t>fundamentally different</w:t>
      </w:r>
      <w:r w:rsidRPr="005F7715">
        <w:rPr>
          <w:rStyle w:val="StyleUnderline"/>
          <w:highlight w:val="yellow"/>
        </w:rPr>
        <w:t xml:space="preserve"> as it focuses on </w:t>
      </w:r>
      <w:r w:rsidRPr="005F7715">
        <w:rPr>
          <w:rStyle w:val="Emphasis"/>
          <w:highlight w:val="yellow"/>
        </w:rPr>
        <w:t>scientific evidence</w:t>
      </w:r>
      <w:r w:rsidRPr="005F7715">
        <w:rPr>
          <w:rStyle w:val="StyleUnderline"/>
          <w:highlight w:val="yellow"/>
        </w:rPr>
        <w:t xml:space="preserve"> from </w:t>
      </w:r>
      <w:r w:rsidRPr="005F7715">
        <w:rPr>
          <w:rStyle w:val="Emphasis"/>
          <w:highlight w:val="yellow"/>
        </w:rPr>
        <w:t>peer-reviewed sources</w:t>
      </w:r>
      <w:r w:rsidRPr="003F2B21">
        <w:rPr>
          <w:sz w:val="14"/>
        </w:rPr>
        <w:t xml:space="preserve">. Infinite impact The concept infinite impact refers to two aspects in particular; the terminology is not meant to imply a literally infinite impact (with all the mathematical subtleties that would imply) but to serve as a reminder that these risks are of a different nature. Ethical </w:t>
      </w:r>
      <w:r w:rsidRPr="00A30588">
        <w:rPr>
          <w:rStyle w:val="StyleUnderline"/>
        </w:rPr>
        <w:t xml:space="preserve">These are </w:t>
      </w:r>
      <w:r w:rsidRPr="005F7715">
        <w:rPr>
          <w:rStyle w:val="StyleUnderline"/>
          <w:highlight w:val="yellow"/>
        </w:rPr>
        <w:t>impacts</w:t>
      </w:r>
      <w:r w:rsidRPr="00A30588">
        <w:rPr>
          <w:rStyle w:val="StyleUnderline"/>
        </w:rPr>
        <w:t xml:space="preserve"> that </w:t>
      </w:r>
      <w:r w:rsidRPr="005F7715">
        <w:rPr>
          <w:rStyle w:val="StyleUnderline"/>
          <w:highlight w:val="yellow"/>
        </w:rPr>
        <w:t>threaten</w:t>
      </w:r>
      <w:r w:rsidRPr="00831C77">
        <w:rPr>
          <w:rStyle w:val="StyleUnderline"/>
        </w:rPr>
        <w:t xml:space="preserve"> the very</w:t>
      </w:r>
      <w:r w:rsidRPr="00A30588">
        <w:rPr>
          <w:rStyle w:val="StyleUnderline"/>
        </w:rPr>
        <w:t xml:space="preserve"> </w:t>
      </w:r>
      <w:r w:rsidRPr="00831C77">
        <w:rPr>
          <w:rStyle w:val="Emphasis"/>
        </w:rPr>
        <w:t xml:space="preserve">survival of </w:t>
      </w:r>
      <w:r w:rsidRPr="005F7715">
        <w:rPr>
          <w:rStyle w:val="Emphasis"/>
          <w:highlight w:val="yellow"/>
        </w:rPr>
        <w:t>humanity and life on Earth</w:t>
      </w:r>
      <w:r w:rsidRPr="00A30588">
        <w:rPr>
          <w:rStyle w:val="StyleUnderline"/>
        </w:rPr>
        <w:t xml:space="preserve"> – and therefore can be seen as being</w:t>
      </w:r>
      <w:r>
        <w:rPr>
          <w:rStyle w:val="StyleUnderline"/>
        </w:rPr>
        <w:t xml:space="preserve"> </w:t>
      </w:r>
      <w:r w:rsidRPr="00A30588">
        <w:rPr>
          <w:rStyle w:val="StyleUnderline"/>
        </w:rPr>
        <w:t xml:space="preserve">infinitely negative </w:t>
      </w:r>
      <w:r w:rsidRPr="005F7715">
        <w:rPr>
          <w:rStyle w:val="StyleUnderline"/>
          <w:highlight w:val="yellow"/>
        </w:rPr>
        <w:t xml:space="preserve">from an </w:t>
      </w:r>
      <w:r w:rsidRPr="005F7715">
        <w:rPr>
          <w:rStyle w:val="Emphasis"/>
          <w:highlight w:val="yellow"/>
        </w:rPr>
        <w:t>ethical perspective</w:t>
      </w:r>
      <w:r w:rsidRPr="00A30588">
        <w:rPr>
          <w:rStyle w:val="StyleUnderline"/>
        </w:rPr>
        <w:t xml:space="preserve">. </w:t>
      </w:r>
      <w:r w:rsidRPr="005F7715">
        <w:rPr>
          <w:rStyle w:val="Emphasis"/>
          <w:highlight w:val="yellow"/>
        </w:rPr>
        <w:t>No positive gain can outweigh even a small probability</w:t>
      </w:r>
      <w:r w:rsidRPr="00A30588">
        <w:rPr>
          <w:rStyle w:val="StyleUnderline"/>
        </w:rPr>
        <w:t xml:space="preserve"> for an infinite</w:t>
      </w:r>
      <w:r>
        <w:rPr>
          <w:rStyle w:val="StyleUnderline"/>
        </w:rPr>
        <w:t xml:space="preserve"> </w:t>
      </w:r>
      <w:r w:rsidRPr="00A30588">
        <w:rPr>
          <w:rStyle w:val="StyleUnderline"/>
        </w:rPr>
        <w:t xml:space="preserve">negative impact. </w:t>
      </w:r>
      <w:r w:rsidRPr="00A737E1">
        <w:rPr>
          <w:rStyle w:val="StyleUnderline"/>
          <w:highlight w:val="yellow"/>
        </w:rPr>
        <w:t xml:space="preserve">Such risks </w:t>
      </w:r>
      <w:r w:rsidRPr="00A737E1">
        <w:rPr>
          <w:rStyle w:val="Emphasis"/>
          <w:highlight w:val="yellow"/>
        </w:rPr>
        <w:t>require</w:t>
      </w:r>
      <w:r w:rsidRPr="00B02456">
        <w:rPr>
          <w:rStyle w:val="StyleUnderline"/>
        </w:rPr>
        <w:t xml:space="preserve"> society to ensure </w:t>
      </w:r>
      <w:r w:rsidRPr="00A737E1">
        <w:rPr>
          <w:rStyle w:val="StyleUnderline"/>
          <w:highlight w:val="yellow"/>
        </w:rPr>
        <w:t>that we eliminate these risks</w:t>
      </w:r>
      <w:r w:rsidRPr="00B02456">
        <w:rPr>
          <w:rStyle w:val="StyleUnderline"/>
        </w:rPr>
        <w:t xml:space="preserve"> by reducing the impact below an</w:t>
      </w:r>
      <w:r>
        <w:rPr>
          <w:rStyle w:val="StyleUnderline"/>
        </w:rPr>
        <w:t xml:space="preserve"> </w:t>
      </w:r>
      <w:r w:rsidRPr="00B02456">
        <w:rPr>
          <w:rStyle w:val="StyleUnderline"/>
        </w:rPr>
        <w:t xml:space="preserve">infinite impact </w:t>
      </w:r>
      <w:r w:rsidRPr="00A737E1">
        <w:rPr>
          <w:rStyle w:val="StyleUnderline"/>
          <w:highlight w:val="yellow"/>
        </w:rPr>
        <w:t xml:space="preserve">as a </w:t>
      </w:r>
      <w:r w:rsidRPr="00A737E1">
        <w:rPr>
          <w:rStyle w:val="Emphasis"/>
          <w:highlight w:val="yellow"/>
        </w:rPr>
        <w:t>top priority</w:t>
      </w:r>
      <w:r w:rsidRPr="001A5EBB">
        <w:rPr>
          <w:rStyle w:val="StyleUnderline"/>
        </w:rPr>
        <w:t>, or at least do everything we can to reduce the probability of these risks</w:t>
      </w:r>
      <w:r w:rsidRPr="001A5EBB">
        <w:rPr>
          <w:sz w:val="14"/>
        </w:rPr>
        <w:t xml:space="preserve">. As some of these risks are impossible to eliminate today it is also important to discuss what probability can right now be accepted for risks with a possible infinite impact. Economic Infinite impacts are beyond what most traditional economic models today are able to cope with. </w:t>
      </w:r>
      <w:r w:rsidRPr="00A737E1">
        <w:rPr>
          <w:rStyle w:val="StyleUnderline"/>
          <w:highlight w:val="yellow"/>
        </w:rPr>
        <w:t>The impacts are irreversible</w:t>
      </w:r>
      <w:r w:rsidRPr="001A5EBB">
        <w:rPr>
          <w:rStyle w:val="StyleUnderline"/>
        </w:rPr>
        <w:t xml:space="preserve"> in the most fundamental way, </w:t>
      </w:r>
      <w:r w:rsidRPr="00A737E1">
        <w:rPr>
          <w:rStyle w:val="StyleUnderline"/>
          <w:highlight w:val="yellow"/>
        </w:rPr>
        <w:t>so</w:t>
      </w:r>
      <w:r w:rsidRPr="001A5EBB">
        <w:rPr>
          <w:rStyle w:val="StyleUnderline"/>
        </w:rPr>
        <w:t xml:space="preserve"> tools like </w:t>
      </w:r>
      <w:r w:rsidRPr="00A737E1">
        <w:rPr>
          <w:rStyle w:val="Emphasis"/>
          <w:highlight w:val="yellow"/>
        </w:rPr>
        <w:t>cost-benefit assessment seldom make sense</w:t>
      </w:r>
      <w:r w:rsidRPr="001A5EBB">
        <w:rPr>
          <w:sz w:val="14"/>
        </w:rPr>
        <w:t>. To use discounting that makes infinite impacts (which could take place 100 years or more from now and affect all future generations) close to invisible in economic assessments, is another example of a challenge with current tools. So while tools like cost-benefit models and discounting can help us in some areas, they are seldom applicable in the context of infinite impacts. New tools are needed to guide the global economy in an age of potential infinite impacts. See chapter 2.2.2 for a more detailed iscussion. Roulette and Russian roulette When probability and normal risks are discussed the example of a casino and roulette is often used. You bet something, then spin the wheel and with a certain probability you win or lose. You can use different odds to discuss different kinds of risk taking. These kinds of thought experiment can be very useful, but when it comes to infinite risks these gaming analogies become problematic. For infinite impact a more appropriate analogy is probably Russian roulette. But instead of “normal” Russian roulette where you only bet your own life you are now also betting everyone you know and everyone you don’t know. Everyone alive will die if you lose. There will be no second chance for anyone as there will be no future generations;</w:t>
      </w:r>
      <w:r w:rsidRPr="003F2B21">
        <w:rPr>
          <w:sz w:val="14"/>
        </w:rPr>
        <w:t xml:space="preserve"> humanity will end with your loss. What probability would you accept for different sums of money if you played this version of Russian roulette? Most people would say that it is stupid </w:t>
      </w:r>
      <w:r w:rsidRPr="00831C77">
        <w:rPr>
          <w:sz w:val="14"/>
        </w:rPr>
        <w:t xml:space="preserve">and – no matter how low the probability is and no matter how big the potential win is – this kind of game should not be played, as it is unethical. Many would also say that no person should be allowed to make such a judgment, as those who are affected do not have a say. You could add that most of those who will lose from it cannot say anything as they are not born and will never exist if you lose. The difference between ordinary roulette and “allhumanity Russian roulette” is one way of illustrating the difference in nature between a “normal” risk that is reversible, and a risk with an infinite impact. </w:t>
      </w:r>
      <w:r w:rsidRPr="00831C77">
        <w:rPr>
          <w:rStyle w:val="StyleUnderline"/>
        </w:rPr>
        <w:t>An additional challenge in acknowledging the risks outlined in this report is that many of the traditional risks including wars and violence have decreased, even though it might not always looks that way in media</w:t>
      </w:r>
      <w:r w:rsidRPr="00831C77">
        <w:rPr>
          <w:sz w:val="14"/>
        </w:rPr>
        <w:t xml:space="preserve">.10 </w:t>
      </w:r>
      <w:r w:rsidRPr="00831C77">
        <w:rPr>
          <w:rStyle w:val="StyleUnderline"/>
        </w:rPr>
        <w:t>So a significant number of experts today spend a substantial amount of time trying to explain that much of what is discussed as dangerous trends might not be as dangerous as we think</w:t>
      </w:r>
      <w:r w:rsidRPr="00831C77">
        <w:rPr>
          <w:sz w:val="14"/>
        </w:rPr>
        <w:t xml:space="preserve">. For policy makers listening only to experts in traditional risk areas </w:t>
      </w:r>
      <w:r w:rsidRPr="00831C77">
        <w:rPr>
          <w:rStyle w:val="StyleUnderline"/>
        </w:rPr>
        <w:t>it is therefore easy to get the impression that global risks are becoming less of a problem</w:t>
      </w:r>
      <w:r w:rsidRPr="00831C77">
        <w:rPr>
          <w:sz w:val="14"/>
        </w:rPr>
        <w:t xml:space="preserve">. </w:t>
      </w:r>
      <w:r w:rsidRPr="00A737E1">
        <w:rPr>
          <w:rStyle w:val="StyleUnderline"/>
          <w:highlight w:val="yellow"/>
        </w:rPr>
        <w:t xml:space="preserve">The </w:t>
      </w:r>
      <w:r w:rsidRPr="00A737E1">
        <w:rPr>
          <w:rStyle w:val="Emphasis"/>
          <w:highlight w:val="yellow"/>
        </w:rPr>
        <w:t>chain of events</w:t>
      </w:r>
      <w:r w:rsidRPr="00A737E1">
        <w:rPr>
          <w:rStyle w:val="StyleUnderline"/>
          <w:highlight w:val="yellow"/>
        </w:rPr>
        <w:t xml:space="preserve"> that could result in </w:t>
      </w:r>
      <w:r w:rsidRPr="00A737E1">
        <w:rPr>
          <w:rStyle w:val="Emphasis"/>
          <w:highlight w:val="yellow"/>
        </w:rPr>
        <w:t>infinite impacts</w:t>
      </w:r>
      <w:r w:rsidRPr="00831C77">
        <w:rPr>
          <w:rStyle w:val="StyleUnderline"/>
        </w:rPr>
        <w:t xml:space="preserve"> in this report also </w:t>
      </w:r>
      <w:r w:rsidRPr="00A737E1">
        <w:rPr>
          <w:rStyle w:val="Emphasis"/>
          <w:highlight w:val="yellow"/>
        </w:rPr>
        <w:t>differ</w:t>
      </w:r>
      <w:r w:rsidRPr="00A737E1">
        <w:rPr>
          <w:rStyle w:val="StyleUnderline"/>
          <w:highlight w:val="yellow"/>
        </w:rPr>
        <w:t xml:space="preserve"> from most</w:t>
      </w:r>
      <w:r w:rsidRPr="00831C77">
        <w:rPr>
          <w:rStyle w:val="StyleUnderline"/>
        </w:rPr>
        <w:t xml:space="preserve"> of the </w:t>
      </w:r>
      <w:r w:rsidRPr="00A737E1">
        <w:rPr>
          <w:rStyle w:val="StyleUnderline"/>
          <w:highlight w:val="yellow"/>
        </w:rPr>
        <w:t>traditional risks</w:t>
      </w:r>
      <w:r w:rsidRPr="00A737E1">
        <w:rPr>
          <w:rStyle w:val="StyleUnderline"/>
        </w:rPr>
        <w:t>,</w:t>
      </w:r>
      <w:r w:rsidRPr="00831C77">
        <w:rPr>
          <w:rStyle w:val="StyleUnderline"/>
        </w:rPr>
        <w:t xml:space="preserve"> as most of them are </w:t>
      </w:r>
      <w:r w:rsidRPr="00831C77">
        <w:rPr>
          <w:rStyle w:val="Emphasis"/>
        </w:rPr>
        <w:t>not</w:t>
      </w:r>
      <w:r w:rsidRPr="00831C77">
        <w:rPr>
          <w:rStyle w:val="StyleUnderline"/>
        </w:rPr>
        <w:t xml:space="preserve"> triggered by </w:t>
      </w:r>
      <w:r w:rsidRPr="00831C77">
        <w:rPr>
          <w:rStyle w:val="Emphasis"/>
        </w:rPr>
        <w:t>wilful acts</w:t>
      </w:r>
      <w:r w:rsidRPr="00831C77">
        <w:rPr>
          <w:rStyle w:val="StyleUnderline"/>
        </w:rPr>
        <w:t xml:space="preserve">, but </w:t>
      </w:r>
      <w:r w:rsidRPr="00831C77">
        <w:rPr>
          <w:rStyle w:val="Emphasis"/>
        </w:rPr>
        <w:t>accidents</w:t>
      </w:r>
      <w:r w:rsidRPr="00831C77">
        <w:rPr>
          <w:rStyle w:val="StyleUnderline"/>
        </w:rPr>
        <w:t>/mistakes</w:t>
      </w:r>
      <w:r w:rsidRPr="00831C77">
        <w:rPr>
          <w:sz w:val="14"/>
        </w:rPr>
        <w:t xml:space="preserve">. Even the probabilities related to nuclear war in this report are to a large degree related to inadvertent escalation. As many of the tools to analyse and address risks have been developed to protect nations and states from attacks, </w:t>
      </w:r>
      <w:r w:rsidRPr="00831C77">
        <w:rPr>
          <w:rStyle w:val="StyleUnderline"/>
        </w:rPr>
        <w:t>risks involving accidents tend to get less attention</w:t>
      </w:r>
      <w:r w:rsidRPr="001A5EBB">
        <w:rPr>
          <w:sz w:val="14"/>
        </w:rPr>
        <w:t xml:space="preserve">. This report emphasises the need for an open and democratic process in addressing global challenges with potentially infinite impact. Hence, this is a scientifically based invitation to discuss how we as a global community can address what could be considered the greatest challenges of our time. The difficulty for individual scientists to communicate a scientific risk approach should however not be underestimated. </w:t>
      </w:r>
      <w:r w:rsidRPr="001A5EBB">
        <w:rPr>
          <w:rStyle w:val="StyleUnderline"/>
        </w:rPr>
        <w:t>Scientists who today talk about low-probability impacts, that are serious but still far from infinite, are often accused of pessimism and scaremongering, even if they do nothing but highlight scientific findings</w:t>
      </w:r>
      <w:r w:rsidRPr="001A5EBB">
        <w:rPr>
          <w:sz w:val="14"/>
        </w:rPr>
        <w:t xml:space="preserve">.11 To highlight infinite impacts with even lower probability can therefore be something that a scientist who cares about his/her reputation would want to avoid. In the media it is still common to contrast the most probable climate impact with the probability that nothing, or almost nothing, will happen. The fact that almost nothing could happen is not wrong in most cases, but it is unscientific and dangerous if different levels of probability are presented as equal. The tendency to compare the most probable climate impact with the possibility of a low or no impact also </w:t>
      </w:r>
      <w:r w:rsidRPr="001A5EBB">
        <w:rPr>
          <w:rStyle w:val="StyleUnderline"/>
        </w:rPr>
        <w:t xml:space="preserve">results in a situation where </w:t>
      </w:r>
      <w:r w:rsidRPr="005F7715">
        <w:rPr>
          <w:rStyle w:val="StyleUnderline"/>
          <w:highlight w:val="yellow"/>
        </w:rPr>
        <w:t>low-probability high-impact outcomes are often</w:t>
      </w:r>
      <w:r w:rsidRPr="001A5EBB">
        <w:rPr>
          <w:rStyle w:val="StyleUnderline"/>
        </w:rPr>
        <w:t xml:space="preserve"> totally </w:t>
      </w:r>
      <w:r w:rsidRPr="00A737E1">
        <w:rPr>
          <w:rStyle w:val="Emphasis"/>
          <w:highlight w:val="yellow"/>
        </w:rPr>
        <w:t>ignored</w:t>
      </w:r>
      <w:r w:rsidRPr="001A5EBB">
        <w:rPr>
          <w:rStyle w:val="StyleUnderline"/>
        </w:rPr>
        <w:t>. An honest and scientific approach is to, whenever</w:t>
      </w:r>
      <w:r w:rsidRPr="000D0853">
        <w:rPr>
          <w:rStyle w:val="StyleUnderline"/>
        </w:rPr>
        <w:t xml:space="preserve"> possible, present</w:t>
      </w:r>
      <w:r>
        <w:rPr>
          <w:rStyle w:val="StyleUnderline"/>
        </w:rPr>
        <w:t xml:space="preserve"> </w:t>
      </w:r>
      <w:r w:rsidRPr="000D0853">
        <w:rPr>
          <w:rStyle w:val="StyleUnderline"/>
        </w:rPr>
        <w:t>the whole probability distribution</w:t>
      </w:r>
      <w:r>
        <w:rPr>
          <w:rStyle w:val="StyleUnderline"/>
        </w:rPr>
        <w:t xml:space="preserve"> </w:t>
      </w:r>
      <w:r w:rsidRPr="000D0853">
        <w:rPr>
          <w:rStyle w:val="StyleUnderline"/>
        </w:rPr>
        <w:t>and pay special attention to</w:t>
      </w:r>
      <w:r>
        <w:rPr>
          <w:rStyle w:val="StyleUnderline"/>
        </w:rPr>
        <w:t xml:space="preserve"> </w:t>
      </w:r>
      <w:r w:rsidRPr="000D0853">
        <w:rPr>
          <w:rStyle w:val="StyleUnderline"/>
        </w:rPr>
        <w:t>unacceptable outcomes</w:t>
      </w:r>
      <w:r w:rsidRPr="003F2B21">
        <w:rPr>
          <w:sz w:val="14"/>
        </w:rPr>
        <w:t xml:space="preserve">. </w:t>
      </w:r>
      <w:r w:rsidRPr="000D0853">
        <w:rPr>
          <w:rStyle w:val="StyleUnderline"/>
        </w:rPr>
        <w:t>The fact that we have challenges</w:t>
      </w:r>
      <w:r>
        <w:rPr>
          <w:rStyle w:val="StyleUnderline"/>
        </w:rPr>
        <w:t xml:space="preserve"> </w:t>
      </w:r>
      <w:r w:rsidRPr="000D0853">
        <w:rPr>
          <w:rStyle w:val="StyleUnderline"/>
        </w:rPr>
        <w:t>that with some probability might be</w:t>
      </w:r>
      <w:r>
        <w:rPr>
          <w:rStyle w:val="StyleUnderline"/>
        </w:rPr>
        <w:t xml:space="preserve"> </w:t>
      </w:r>
      <w:r w:rsidRPr="000D0853">
        <w:rPr>
          <w:rStyle w:val="StyleUnderline"/>
        </w:rPr>
        <w:t>infinite and therefore fundamentally</w:t>
      </w:r>
      <w:r>
        <w:rPr>
          <w:rStyle w:val="StyleUnderline"/>
        </w:rPr>
        <w:t xml:space="preserve"> </w:t>
      </w:r>
      <w:r w:rsidRPr="000D0853">
        <w:rPr>
          <w:rStyle w:val="StyleUnderline"/>
        </w:rPr>
        <w:t>irreversible is difficult to comprehend,</w:t>
      </w:r>
      <w:r>
        <w:rPr>
          <w:rStyle w:val="StyleUnderline"/>
        </w:rPr>
        <w:t xml:space="preserve"> </w:t>
      </w:r>
      <w:r w:rsidRPr="000D0853">
        <w:rPr>
          <w:rStyle w:val="StyleUnderline"/>
        </w:rPr>
        <w:t xml:space="preserve">and </w:t>
      </w:r>
      <w:r w:rsidRPr="005F7715">
        <w:rPr>
          <w:rStyle w:val="Emphasis"/>
          <w:highlight w:val="yellow"/>
        </w:rPr>
        <w:t>physiologically</w:t>
      </w:r>
      <w:r w:rsidRPr="000D0853">
        <w:rPr>
          <w:rStyle w:val="StyleUnderline"/>
        </w:rPr>
        <w:t xml:space="preserve"> they are</w:t>
      </w:r>
      <w:r>
        <w:rPr>
          <w:rStyle w:val="StyleUnderline"/>
        </w:rPr>
        <w:t xml:space="preserve"> </w:t>
      </w:r>
      <w:r w:rsidRPr="000D0853">
        <w:rPr>
          <w:rStyle w:val="StyleUnderline"/>
        </w:rPr>
        <w:t xml:space="preserve">something our </w:t>
      </w:r>
      <w:r w:rsidRPr="005F7715">
        <w:rPr>
          <w:rStyle w:val="StyleUnderline"/>
          <w:highlight w:val="yellow"/>
        </w:rPr>
        <w:t>brains are poorly equipped to respond</w:t>
      </w:r>
      <w:r w:rsidRPr="000D0853">
        <w:rPr>
          <w:rStyle w:val="StyleUnderline"/>
        </w:rPr>
        <w:t xml:space="preserve"> to, according to</w:t>
      </w:r>
      <w:r>
        <w:rPr>
          <w:rStyle w:val="StyleUnderline"/>
        </w:rPr>
        <w:t xml:space="preserve"> </w:t>
      </w:r>
      <w:r w:rsidRPr="000D0853">
        <w:rPr>
          <w:rStyle w:val="StyleUnderline"/>
        </w:rPr>
        <w:t>evolutionary psychologists</w:t>
      </w:r>
      <w:r w:rsidRPr="003F2B21">
        <w:rPr>
          <w:sz w:val="14"/>
        </w:rPr>
        <w:t xml:space="preserve">.12 It is hard for us as individuals to grasp that humanity for the first time in its history now has the capacity to create such catastrophic outcomes. Professor Marianne Frankenhaeuser, former head of the psychology division, Karolinska Institute, Stockholm, put it this way: “Part of the answer is to be found in psychological defence mechanisms. The nuclear threat is collectively denied, because to face it would force us to face some aspects of the world’s situation which we do not want to recognise.” 13 </w:t>
      </w:r>
      <w:r w:rsidRPr="007A19B8">
        <w:rPr>
          <w:rStyle w:val="StyleUnderline"/>
        </w:rPr>
        <w:t xml:space="preserve">This </w:t>
      </w:r>
      <w:r w:rsidRPr="005F7715">
        <w:rPr>
          <w:rStyle w:val="Emphasis"/>
          <w:highlight w:val="yellow"/>
        </w:rPr>
        <w:t>psychological</w:t>
      </w:r>
      <w:r w:rsidRPr="005F7715">
        <w:rPr>
          <w:rStyle w:val="StyleUnderline"/>
          <w:highlight w:val="yellow"/>
        </w:rPr>
        <w:t xml:space="preserve"> denial</w:t>
      </w:r>
      <w:r w:rsidRPr="007A19B8">
        <w:rPr>
          <w:rStyle w:val="StyleUnderline"/>
        </w:rPr>
        <w:t xml:space="preserve"> may be</w:t>
      </w:r>
      <w:r>
        <w:rPr>
          <w:rStyle w:val="StyleUnderline"/>
        </w:rPr>
        <w:t xml:space="preserve"> </w:t>
      </w:r>
      <w:r w:rsidRPr="007A19B8">
        <w:rPr>
          <w:rStyle w:val="StyleUnderline"/>
        </w:rPr>
        <w:t>one reason why there is a tendency</w:t>
      </w:r>
      <w:r>
        <w:rPr>
          <w:rStyle w:val="StyleUnderline"/>
        </w:rPr>
        <w:t xml:space="preserve"> </w:t>
      </w:r>
      <w:r w:rsidRPr="007A19B8">
        <w:rPr>
          <w:rStyle w:val="StyleUnderline"/>
        </w:rPr>
        <w:t>among some stakeholders to</w:t>
      </w:r>
      <w:r>
        <w:rPr>
          <w:rStyle w:val="StyleUnderline"/>
        </w:rPr>
        <w:t xml:space="preserve"> </w:t>
      </w:r>
      <w:r w:rsidRPr="007A19B8">
        <w:rPr>
          <w:rStyle w:val="StyleUnderline"/>
        </w:rPr>
        <w:t>confuse “being optimistic” with</w:t>
      </w:r>
      <w:r>
        <w:rPr>
          <w:rStyle w:val="StyleUnderline"/>
        </w:rPr>
        <w:t xml:space="preserve"> </w:t>
      </w:r>
      <w:r w:rsidRPr="007A19B8">
        <w:rPr>
          <w:rStyle w:val="StyleUnderline"/>
        </w:rPr>
        <w:t>denying what science is telling us,</w:t>
      </w:r>
      <w:r>
        <w:rPr>
          <w:rStyle w:val="StyleUnderline"/>
        </w:rPr>
        <w:t xml:space="preserve"> </w:t>
      </w:r>
      <w:r w:rsidRPr="007A19B8">
        <w:rPr>
          <w:rStyle w:val="StyleUnderline"/>
        </w:rPr>
        <w:t xml:space="preserve">and </w:t>
      </w:r>
      <w:r w:rsidRPr="005F7715">
        <w:rPr>
          <w:rStyle w:val="StyleUnderline"/>
          <w:highlight w:val="yellow"/>
        </w:rPr>
        <w:t>ignoring parts of the probability curve</w:t>
      </w:r>
      <w:r w:rsidRPr="003F2B21">
        <w:rPr>
          <w:sz w:val="14"/>
        </w:rPr>
        <w:t xml:space="preserve">.14 Ignoring the fact that there is strong scientific evidence for serious impacts in different areas, and focusing only on selected sources which suggest that the problem may not be so serious, is not optimistic. It is both unscientific and dangerous.15 </w:t>
      </w:r>
      <w:r w:rsidRPr="007A19B8">
        <w:rPr>
          <w:rStyle w:val="StyleUnderline"/>
        </w:rPr>
        <w:t>A scientific approach requires us</w:t>
      </w:r>
      <w:r>
        <w:rPr>
          <w:rStyle w:val="StyleUnderline"/>
        </w:rPr>
        <w:t xml:space="preserve"> </w:t>
      </w:r>
      <w:r w:rsidRPr="007A19B8">
        <w:rPr>
          <w:rStyle w:val="StyleUnderline"/>
        </w:rPr>
        <w:t>to base our decisions on the whole</w:t>
      </w:r>
      <w:r>
        <w:rPr>
          <w:rStyle w:val="StyleUnderline"/>
        </w:rPr>
        <w:t xml:space="preserve"> </w:t>
      </w:r>
      <w:r w:rsidRPr="007A19B8">
        <w:rPr>
          <w:rStyle w:val="StyleUnderline"/>
        </w:rPr>
        <w:t>probability distribution</w:t>
      </w:r>
      <w:r w:rsidRPr="003F2B21">
        <w:rPr>
          <w:sz w:val="14"/>
        </w:rPr>
        <w:t>. Whether it is possible to address the challenge or not is the area where optimism and pessimism can make people look at the same set of data and come to different conclusions.</w:t>
      </w:r>
      <w:r>
        <w:t xml:space="preserve"> </w:t>
      </w:r>
      <w:r w:rsidRPr="0033423B">
        <w:rPr>
          <w:sz w:val="8"/>
          <w:szCs w:val="8"/>
        </w:rPr>
        <w:t>Two things are important to keep in mind: first, that there is always a probability distribution when it comes to risk; second, that there are two different kinds of impacts that are of interest for this report. The probability distribution can have different shapes but in simplified cases the shape tends to look like a slightly modified clock (remember figure 1). In the media it can sound as though experts argue whether an impact, for example a climate impact or a pandemic, will be dangerous or not. But what serious experts discuss is the probability of different oucomes. They can disagree on the shape of the curve or what curves should be studied, but not that a probability curve exists. With climate change this includes discussions about how sensitive the climate is, how much greenhouse gas will be emitted, and what impacts that different warmings will result in. Just as it is important not to ignore challenges with potentially infinite impacts, it is also important not to use them to scare people. Dramatic images and strong language are best avoided whenever possible, as this group of risks require sophisticated strategies that benefit from rational arguments. Throughout history we have seen too many examples when threats of danger have been damagingly used to undermine important values. The history of infinite impacts: The LA-602 document The understanding of infinite impacts is very recent compared with most of our institutions and laws. It is only 70 years ago that Edward Teller, one of the greatest physicists of his time, with his back-of-the-envelope calculations, produced results that differed drastically from all that had gone before. His calculations indicated that the explosion of a nuclear bomb – a creation of some of the brightest minds on the planet, including Teller himself – could result in a chain reaction so powerful that it would ignite the world’s atmosphere, thereby ending human life on Earth.16 Robert Oppenheimer, who led the Manhattan Project to develop the nuclear bomb, halted the project to see whether Teller’s calculations were correct.17 The resulting document, LA- 602: Ignition of the Atmosphere with Nuclear Bombs, concluded that Teller was wrong, But the sheer complexity drove them to end their assessment by writing that “further work on the subject [is] highly desirable”.18 The LA-602 document can be seen as the first scientific global risk report addressing a category of risks where the worst possible impact in all practical senses is infinite.19 Since the atomic bomb more challenges have emerged with potentially infinite impact. Allmost all of these new challenges are linked to the increased knowledge, economic and technical development that has brought so many benefits. For example, climate change is the result of the industrial revolution and development that was, and still is, based heavily on fossil fuel. The increased potential for global pandemics is the result of an integrated global economy where goods and services move quickly around the world, combined with rapid urbanisation and high population density. In parallel with the increased number of risks with possible infinite impact, our capacity to analyse and solve them has greatly increased too. Science and technology today provides us with knowledge and tools that can radically reduce the risks that historically have been behind major extinctions, such as pandemics and asteroids. Recent challenges like climate change, and emerging challenges like synthetic biology and nanotechnology, can to a large degree be addressed by smart use of new technologies, new lifestyles and institutional structures. It will be hard as it will require collaboration of a kind that we have not seen before. It will also require us to create systems that can deal with the problems before they occur. The fact that the same knowledge and tools can be both a problem and a solution is important to understand in order to avoid polarisation. Within a few decades, or even sooner, many of the tools that can help us solve the global challenges of today will come from fields likely to provide us with the most powerful instruments we have ever had – resulting in their own sets of challenges. Synthetic biology, nanotechnology and artificial intelligence (AI) are all rapidly evolving fields with great potential. They may help solve many of today’s main challenges or, if not guided in a benign direction, may result in catastrophic outcomes. The point of departure of this report is the fact that we now have the knowledge, economic resources and technological ability to reduce most of the greatest risks of our time. Conversely, the infinite impacts we face are almost all unintended results of human ingenuity. The reason we are in this situation is that we have made progress in many areas without addressing unintended low-probability high-impact consequences. Creating innovative and resilient systems rather than simply managing risk would let us focus more on opportunities. But the resilience needed require moving away from legacy systems is likely to be disruptive, so an open and transparent discussion is needed regarding the transformative solutions required. Figure 3: Probability density function with tail and threshold highlighted</w:t>
      </w:r>
      <w:r>
        <w:rPr>
          <w:sz w:val="8"/>
          <w:szCs w:val="8"/>
        </w:rPr>
        <w:t xml:space="preserve"> </w:t>
      </w:r>
      <w:r>
        <w:t xml:space="preserve">[FIGURE 3 OMITTED] </w:t>
      </w:r>
      <w:r w:rsidRPr="006A46D6">
        <w:rPr>
          <w:sz w:val="8"/>
          <w:szCs w:val="8"/>
        </w:rPr>
        <w:t>2.1 Report structure The first part of the report is an introduction where the global risks with potential infinite impact are introduced and defined. This part also includes the methodology for selecting these risks, and presents the twelve risks that meet this definition. Four goals of the report are also presented, under the headings “acknowledge”, “inspire”, “connect” and “deliver”. The second part is an overview of the twelve global risks and key events that illustrate some of the work around the world to address them. For each challenge five important factors that influence the probability or impact are also listed. The risks are divided into four different categories depending on their characteristics. “Current challenges” is the first category and includes the risks that currently threaten humanity due to our economic and technological development - extreme climate change, for example, which depends on how much greenhouse gas we emit. “Exogenic challenges” includes risks where the basic probability of an event is beyond human control, but where the probability and magnitude of the impact can be influenced - asteroid impacts, for example, where the asteroids’ paths are beyond human control but an impact can be moderated by either changing the direction of the asteroid or preparing for an impact. “Emerging challenges” includes areas where technological development and scientific assessment indicate that they could both be a very important contribution to human welfare and help reduce the risks associated with current challenges, but could also result in new infinite impacts.20 AI, nanotechnology and synthetic biology are examples. “Global policy challenge” is a different kind of risk. It is a probable threat arising from future global governance as it resorts to destructive policies, possibly in response to the other challenges listed above. The third part of the report discusses the relationship between the different risks. Action to reduce one risk can increase another, unless their possible links are understood. Many solutions are also able to address multiple risks, so there are significant benefits from understanding how one relates to others. Investigating these correlations could be a start, but correlation is a linear measure and non-linear techniques may be more helpful for assessing the aggregate risk. The fourth part is an overview, the first ever to our knowledge, of the uncertainties and probabilities of global risks with potentially infinite impacts. The numbers are only rough estimates and are meant to be a first step in a dialogue where methodologies are developed and estimates refined. The fifth part presents some of the most important underlying trends that influence the global challenges, which often build up slowly until they reach a threshold and very rapid changes ensue. The sixth and final part presents an overview of possible ways forward. 2.2 Goals Goal 1: Acknowledge That key stakeholders, influencing global challenges, acknowledge the existence of the category of risks that could result in infinite impact. They should also recognice that the list of risks that belong to this category should be revised as new technologies are developed and our knowledge increases. Regardless of the risks included, the category should be given special attention in all processes and decisions of relevance. The report also seeks to demonstrate to all key stakeholders that we have the capacity to reduce, or even eliminate, most of the risks in this category. Establish a category of risks with potentially infinite impact. Before anything significant can happen regarding global risks with potentially infinite impacts, their existence must be acknowledged. Rapid technological development and economic growth have delivered unprecedented material welfare to billions of people in a veritable tide of utopias.21 But we now face the possibility that even tools created with the best of intentions can have a darker side too, a side that may threaten human civilisation, and conceivably the continuation of human life. This is what all decision-makers need to recognise. Rather than succumbing to terror, we need to acknowledge that we can let the prospect inspire and drive us forward. Goal 2: Inspire That policy makers inspire action by explaining how the probabilities and impacts can be reduced and turned into opportunities. Concrete examples of initiatives should be communicated in different networks in order to create ripple effects, with the long-term goal that all key stakeholders should be inspired to turn these risks into opportunities for positive action. Show concrete action that is taking place today. This report seeks to show that it is not only possible to contribute to reducing these risks, but that it is perhaps the most important thing anyone can spend their time on. It does so by combining information about the risks with information about individuals and groups who has made a significant contribution by turning challenges into opportunities. By highlighting concrete examples the report hopes to inspire a new generation of leaders. Goal 3: Connect That leaders in different sectors connect with each other to encourage collaboration. A specific focus on financial and security policy where significant risks combine to demand action beyond the incremental is required. Support new meetings between interested stakeholders. The nature of these risks spans countries and continents; they require action by governments and politicians, but also by companies, academics, NGOs, and many other groups. The magnitude of the possible impacts requires not only leaders to act but above all new models for global cooperation and decision-making to ensure delivery. The need for political leadership is therefore crucial. Even with those risks where many groups are involved, such as climate change and pandemics, very few today address the possibility of infinite impact aspects. Even fewer groups address the links between the different risks. There is also a need to connect different levels of work, so that local, regional, national and international efforts can support each other when it comes to risks with potentially infinite impacts. Goal 4: Deliver That concrete strategies are developed that allow key stakeholders to identify, quantify and address global challenges as well as gather support for concrete steps towards a wellfunctioning global governance system. This would include tools and initiatives that can help identify, quantify and reduce risks with potentially infinite impacts. Identify and implement strategies and initiatives. Reports can acknowledge, inspire and connect, but only people can deliver actual results. The main focus of the report is to show that actual initiatives need to be taken that deliver actual results. Only when the probability of an infinite impact becomes acceptably low, very close to zero, and/or when the maximum impact is significantly reduced, should we talk about real progress. In order to deliver results it is important to remember that global governance to tackle these risks is the way we organise society in order to address our greatest challenges. It is not a question of establishing a “world government”, it is about the way we organise ourselves on all levels, from the local to the global. The report is a first step and should be seen as an invitation to all responsible parties that can affect the probability and impact of risks with potentially infinite impacts. But its success will ultimately be measured only on how it contributes to concrete results. 2.3 Global challenges and infinite impact This chapter first introduces the concept of infinite impact. It then describes the methodology used to identify challenges with an infinite impact. It then presents risks with potentially infinite impact that the methodology results in. 2.3.1 Definition of infinite impact The specific criterion for including a risk in this report is that well-sourced science shows the challenge can have the following consequences: 22 1. Infinite impact: When civilisation collapses to a state of great suffering and does not recover, or a situation where all human life ends. The existence of such threats is well attested by science.23 2. Infinite impact threshold – an impact that can trigger a chain of events that could result first in a civilisation collapse, and then later result in an infinite impact. Such thresholds are especially important to recognise in a complex and interconnected society where resilience is decreasing.24 A collapse of civilisation is defined as a drastic decrease in human population size and political/economic/social complexity, globally for an extended time.25 The above definition means the list of challenges is not static. When new challenges emerge, or current ones fade away, the list will change. An additional criterion for including risks in this report is “human influence”. Only risks where humans can influence either the probability, the impact, or both, are included. For most risks both impact and probability can be affected, for example with nuclear war, where the number/size of weapons influences the impact and tensions between countries affects the probability. Other risks, such as a supervolcano, are included as it is possible to affect the impact through various mitigation methods, even if we currently cannot affect the probability. Risks that are susceptible to human influence are indirectly linked, because efforts to address one of them may increase or decrease the likelihood of another. 2.3.2 Why use “infinite impact” as a concept? The concept of infinity was chosen as it reflects many of the challenges, especially in economic theory, to addressing these risks as well as the need to question much of our current way of thinking. The concept of a category of risks based on their extreme impact is meant to provide a tool to distinguish one particular kind of risk from others. The benefit of this new concept should be assessed based on two things. First, does the category exist, and second, is the concept helpful in addressing these risks?</w:t>
      </w:r>
      <w:r>
        <w:rPr>
          <w:sz w:val="8"/>
          <w:szCs w:val="8"/>
        </w:rPr>
        <w:t xml:space="preserve"> </w:t>
      </w:r>
      <w:r w:rsidRPr="00872507">
        <w:rPr>
          <w:rStyle w:val="StyleUnderline"/>
        </w:rPr>
        <w:t>The report has found ample evidence</w:t>
      </w:r>
      <w:r>
        <w:rPr>
          <w:rStyle w:val="StyleUnderline"/>
        </w:rPr>
        <w:t xml:space="preserve"> </w:t>
      </w:r>
      <w:r w:rsidRPr="00872507">
        <w:rPr>
          <w:rStyle w:val="StyleUnderline"/>
        </w:rPr>
        <w:t>that there are risks with an impact</w:t>
      </w:r>
      <w:r>
        <w:rPr>
          <w:rStyle w:val="StyleUnderline"/>
        </w:rPr>
        <w:t xml:space="preserve"> </w:t>
      </w:r>
      <w:r w:rsidRPr="00872507">
        <w:rPr>
          <w:rStyle w:val="StyleUnderline"/>
        </w:rPr>
        <w:t>that can end human civilisation and</w:t>
      </w:r>
      <w:r>
        <w:rPr>
          <w:rStyle w:val="StyleUnderline"/>
        </w:rPr>
        <w:t xml:space="preserve"> </w:t>
      </w:r>
      <w:r w:rsidRPr="00872507">
        <w:rPr>
          <w:rStyle w:val="StyleUnderline"/>
        </w:rPr>
        <w:t>even all human life</w:t>
      </w:r>
      <w:r w:rsidRPr="006A46D6">
        <w:rPr>
          <w:sz w:val="14"/>
        </w:rPr>
        <w:t xml:space="preserve">. The report further concludes that a new category of risk is not only meaningful but also timely. We live in a society where </w:t>
      </w:r>
      <w:r w:rsidRPr="00872507">
        <w:rPr>
          <w:rStyle w:val="StyleUnderline"/>
        </w:rPr>
        <w:t>global risks with potentially infinite</w:t>
      </w:r>
      <w:r>
        <w:rPr>
          <w:rStyle w:val="StyleUnderline"/>
        </w:rPr>
        <w:t xml:space="preserve"> </w:t>
      </w:r>
      <w:r w:rsidRPr="00872507">
        <w:rPr>
          <w:rStyle w:val="StyleUnderline"/>
        </w:rPr>
        <w:t>impacts increase in both number</w:t>
      </w:r>
      <w:r>
        <w:rPr>
          <w:rStyle w:val="StyleUnderline"/>
        </w:rPr>
        <w:t xml:space="preserve"> </w:t>
      </w:r>
      <w:r w:rsidRPr="00872507">
        <w:rPr>
          <w:rStyle w:val="StyleUnderline"/>
        </w:rPr>
        <w:t>and probability according to multiple</w:t>
      </w:r>
      <w:r>
        <w:rPr>
          <w:rStyle w:val="StyleUnderline"/>
        </w:rPr>
        <w:t xml:space="preserve"> </w:t>
      </w:r>
      <w:r w:rsidRPr="00872507">
        <w:rPr>
          <w:rStyle w:val="StyleUnderline"/>
        </w:rPr>
        <w:t>studies</w:t>
      </w:r>
      <w:r w:rsidRPr="006A46D6">
        <w:rPr>
          <w:sz w:val="14"/>
        </w:rPr>
        <w:t xml:space="preserve">. Looking ahead, many emerging technologies which will certainly provide beneficial results, might also result in an increased probability of infinite impacts.26 </w:t>
      </w:r>
      <w:r w:rsidRPr="006A46D6">
        <w:rPr>
          <w:sz w:val="14"/>
          <w:szCs w:val="8"/>
        </w:rPr>
        <w:t xml:space="preserve">Over the last few years a greater understanding of low probability or unknown probability events has helped more people to understand the importance of looking beyond the most probable scenarios. Concepts like “black swans” and “perfect storms” are now part of mainstream policy and business language.27 Greater understanding of the technology and science of complex systems has also resulted in a new understanding of potentially disruptive events. Humans now have such an impact on the planet that the term “the anthropocene” is being used, even by mainstream media like The Economist.28 The term was introduced in the 90s by the Nobel Prize winner Paul Crutzen to describe how humans are now the dominant force changing the Earth’s ecosystems.29 The idea to establish a well defined category of risks that focus on risks with a potentially infinite impact that can be used as a practical tool by policy makers is partly inspired by Nick Bostrom’s philosophical work and his introduction of a risk taxonomy that includes an academic category called “existential risks”.30 Introducing a category with risks that have a potentially infinite impact is not meant to be a mathematical definition; infinity is a thorny mathematical concept and nothing in reality can be infinite.31 It is meant to illustrate a singularity, when humanity is threatened, when many of the tools used to approach most challenges today become problematic, meaningless, or even counterproductive. The concept of an infinite impact highlights a unique situation where humanity itself is threatened and the very idea of value and price collapses from a human perspective, as the price of the last humans also can be seen to be infinite. This is not to say that those traditional tools cannot still be useful, but with infinite impacts we need to add an additional set of analytical tools. Life Value The following estimates have been applied to the value of life in the US. The estimates are either for one year of additional life or for the statistical value of a single life. – $50,000 per year of quality life (international standard most private and government-run health insurance plans worldwide use to determine whether to cover a new medical procedure) – $129,000 per year of quality life (based on analysis of kidney dialysis procedures by Stefanos Zenios and colleagues at Stanford Graduate School of Business) – $7.4 million (Environmental Protection Agency) – $7.9 million (Food and Drug Administration) – $6 million (Transportation Department) – $28 million (Richard Posner based on the willingness to pay for avoiding a plane crash) Source: Wikipedia: Value of life http://en.wikipedia.org/wiki/Value_of_life US EPA: Frequently Asked Questions on Mortality Risk Valuation http://yosemite.epa.gov/EE%5Cepa%5Ceed.nsf/webpages/MortalityRiskValuation.html Posner, Richard A. Catastrophe: risk and response. Oxford University Press, 2004 Some of the risks, including nuclear war, climate change and pandemics, are often included in current risk overviews, but in many cases their possible infinite impacts are excluded. The impacts which are included are in most cases still very serious, but only the more probable parts of the probability distributions are included, and the last part of the long tail – where the infinite impact is found – is excluded.32 Most risk reports do not differentiate between challenges with a limited impact and those with a potential for infinite impact. This is dangerous, as it can mean resources are spent in ways that increase the probability of an infinite impact. </w:t>
      </w:r>
      <w:r w:rsidRPr="006A46D6">
        <w:rPr>
          <w:sz w:val="14"/>
        </w:rPr>
        <w:t xml:space="preserve">Ethical aspects of infinite impact </w:t>
      </w:r>
      <w:r w:rsidRPr="005F7715">
        <w:rPr>
          <w:rStyle w:val="StyleUnderline"/>
          <w:highlight w:val="yellow"/>
        </w:rPr>
        <w:t>The</w:t>
      </w:r>
      <w:r w:rsidRPr="008E5625">
        <w:rPr>
          <w:rStyle w:val="StyleUnderline"/>
        </w:rPr>
        <w:t xml:space="preserve"> basic </w:t>
      </w:r>
      <w:r w:rsidRPr="005F7715">
        <w:rPr>
          <w:rStyle w:val="StyleUnderline"/>
          <w:highlight w:val="yellow"/>
        </w:rPr>
        <w:t>ethical aspect of infinite impact is</w:t>
      </w:r>
      <w:r w:rsidRPr="008E5625">
        <w:rPr>
          <w:rStyle w:val="StyleUnderline"/>
        </w:rPr>
        <w:t xml:space="preserve"> this: </w:t>
      </w:r>
      <w:r w:rsidRPr="005F7715">
        <w:rPr>
          <w:rStyle w:val="StyleUnderline"/>
          <w:highlight w:val="yellow"/>
        </w:rPr>
        <w:t>a very small group alive today can take decisions that will fundamentally affect all future generations</w:t>
      </w:r>
      <w:r w:rsidRPr="006A46D6">
        <w:rPr>
          <w:sz w:val="14"/>
        </w:rPr>
        <w:t xml:space="preserve">. “All future generations” is not a concept that is often discussed, and for good reason. All through human history we have had no tools with a measurable global impact for more than a few generations. Only in the last few decades has our potential impact reached a level where all future generations can be affected, for the simple reason that we now have the technological capacity to end human civilisation. If we count human history from the time when we began to practice settled agriculture, that gives us about 12,000 years.33 If we make a moderate assumption that humanity will live for at least 50 million more years34 our 12,000-year history so far represents 1/4200, or 0.024%, of our potential history. So our generation has the option of risking everything and annulling 99.976% of our potential history. Comparing 0.024% with the days of a person living to 100 years from the day of conception, this would equal less than nine days and is the first stage of human embryogenesis, the germinal stage.35 Two additional arguments to </w:t>
      </w:r>
      <w:r w:rsidRPr="00A737E1">
        <w:rPr>
          <w:sz w:val="14"/>
        </w:rPr>
        <w:t xml:space="preserve">treat potentially infinite impacts as a separate category are: 36 1. </w:t>
      </w:r>
      <w:r w:rsidRPr="00A737E1">
        <w:rPr>
          <w:rStyle w:val="Emphasis"/>
        </w:rPr>
        <w:t>An approach to infinite impacts cannot be one of trial-and-error</w:t>
      </w:r>
      <w:r w:rsidRPr="00A737E1">
        <w:rPr>
          <w:rStyle w:val="StyleUnderline"/>
        </w:rPr>
        <w:t>, because there is no opportunity to learn from errors. The reactive approach – see what happens, limit damage, and learn from experience – is unworkable. Instead</w:t>
      </w:r>
      <w:r>
        <w:rPr>
          <w:rStyle w:val="StyleUnderline"/>
        </w:rPr>
        <w:t xml:space="preserve"> </w:t>
      </w:r>
      <w:r w:rsidRPr="00A737E1">
        <w:rPr>
          <w:rStyle w:val="StyleUnderline"/>
          <w:highlight w:val="yellow"/>
        </w:rPr>
        <w:t>society must</w:t>
      </w:r>
      <w:r w:rsidRPr="000E7CE8">
        <w:rPr>
          <w:rStyle w:val="StyleUnderline"/>
        </w:rPr>
        <w:t xml:space="preserve"> be proactive</w:t>
      </w:r>
      <w:r w:rsidRPr="006D60EB">
        <w:rPr>
          <w:rStyle w:val="StyleUnderline"/>
        </w:rPr>
        <w:t>. This</w:t>
      </w:r>
      <w:r>
        <w:rPr>
          <w:rStyle w:val="StyleUnderline"/>
        </w:rPr>
        <w:t xml:space="preserve"> </w:t>
      </w:r>
      <w:r w:rsidRPr="006D60EB">
        <w:rPr>
          <w:rStyle w:val="StyleUnderline"/>
        </w:rPr>
        <w:t>requires foresight to foresee new</w:t>
      </w:r>
      <w:r>
        <w:rPr>
          <w:rStyle w:val="StyleUnderline"/>
        </w:rPr>
        <w:t xml:space="preserve"> </w:t>
      </w:r>
      <w:r w:rsidRPr="006D60EB">
        <w:rPr>
          <w:rStyle w:val="StyleUnderline"/>
        </w:rPr>
        <w:t>types of threat and willingness to</w:t>
      </w:r>
      <w:r>
        <w:rPr>
          <w:rStyle w:val="StyleUnderline"/>
        </w:rPr>
        <w:t xml:space="preserve"> </w:t>
      </w:r>
      <w:r w:rsidRPr="005F7715">
        <w:rPr>
          <w:rStyle w:val="StyleUnderline"/>
          <w:highlight w:val="yellow"/>
        </w:rPr>
        <w:t>take</w:t>
      </w:r>
      <w:r w:rsidRPr="006D60EB">
        <w:rPr>
          <w:rStyle w:val="StyleUnderline"/>
        </w:rPr>
        <w:t xml:space="preserve"> decisive </w:t>
      </w:r>
      <w:r w:rsidRPr="005F7715">
        <w:rPr>
          <w:rStyle w:val="StyleUnderline"/>
          <w:highlight w:val="yellow"/>
        </w:rPr>
        <w:t>preventative action and</w:t>
      </w:r>
      <w:r w:rsidRPr="000E7CE8">
        <w:rPr>
          <w:rStyle w:val="StyleUnderline"/>
        </w:rPr>
        <w:t xml:space="preserve"> to </w:t>
      </w:r>
      <w:r w:rsidRPr="005F7715">
        <w:rPr>
          <w:rStyle w:val="StyleUnderline"/>
          <w:highlight w:val="yellow"/>
        </w:rPr>
        <w:t>bear the costs (</w:t>
      </w:r>
      <w:r w:rsidRPr="005F7715">
        <w:rPr>
          <w:rStyle w:val="Emphasis"/>
          <w:highlight w:val="yellow"/>
        </w:rPr>
        <w:t>moral</w:t>
      </w:r>
      <w:r w:rsidRPr="005F7715">
        <w:rPr>
          <w:rStyle w:val="StyleUnderline"/>
          <w:highlight w:val="yellow"/>
        </w:rPr>
        <w:t xml:space="preserve"> and economic)</w:t>
      </w:r>
      <w:r w:rsidRPr="006D60EB">
        <w:rPr>
          <w:rStyle w:val="StyleUnderline"/>
        </w:rPr>
        <w:t xml:space="preserve"> of such actions</w:t>
      </w:r>
      <w:r w:rsidRPr="006A46D6">
        <w:rPr>
          <w:sz w:val="14"/>
        </w:rPr>
        <w:t xml:space="preserve">. 2. We cannot necessarily rely on the institutions, morality, social attitudes or national security policies that developed from our experience of other sorts of risk. Infinite impacts are in a different category. </w:t>
      </w:r>
      <w:r w:rsidRPr="00A62D37">
        <w:rPr>
          <w:rStyle w:val="StyleUnderline"/>
        </w:rPr>
        <w:t>Institutions and individuals</w:t>
      </w:r>
      <w:r>
        <w:rPr>
          <w:rStyle w:val="StyleUnderline"/>
        </w:rPr>
        <w:t xml:space="preserve"> </w:t>
      </w:r>
      <w:r w:rsidRPr="00A62D37">
        <w:rPr>
          <w:rStyle w:val="StyleUnderline"/>
        </w:rPr>
        <w:t xml:space="preserve">may find it hard to take these </w:t>
      </w:r>
      <w:r w:rsidRPr="005F7715">
        <w:rPr>
          <w:rStyle w:val="StyleUnderline"/>
          <w:highlight w:val="yellow"/>
        </w:rPr>
        <w:t>risks</w:t>
      </w:r>
      <w:r>
        <w:rPr>
          <w:rStyle w:val="StyleUnderline"/>
        </w:rPr>
        <w:t xml:space="preserve"> </w:t>
      </w:r>
      <w:r w:rsidRPr="00A62D37">
        <w:rPr>
          <w:rStyle w:val="StyleUnderline"/>
        </w:rPr>
        <w:t xml:space="preserve">seriously simply because they </w:t>
      </w:r>
      <w:r w:rsidRPr="00A737E1">
        <w:rPr>
          <w:rStyle w:val="Emphasis"/>
          <w:highlight w:val="yellow"/>
        </w:rPr>
        <w:t>lie outside our experience</w:t>
      </w:r>
      <w:r w:rsidRPr="00A62D37">
        <w:rPr>
          <w:rStyle w:val="StyleUnderline"/>
        </w:rPr>
        <w:t xml:space="preserve">. Our </w:t>
      </w:r>
      <w:r w:rsidRPr="00831C77">
        <w:rPr>
          <w:rStyle w:val="StyleUnderline"/>
        </w:rPr>
        <w:t xml:space="preserve">collective </w:t>
      </w:r>
      <w:r w:rsidRPr="005F7715">
        <w:rPr>
          <w:rStyle w:val="StyleUnderline"/>
          <w:highlight w:val="yellow"/>
        </w:rPr>
        <w:t>fear-response will</w:t>
      </w:r>
      <w:r w:rsidRPr="00A62D37">
        <w:rPr>
          <w:rStyle w:val="StyleUnderline"/>
        </w:rPr>
        <w:t xml:space="preserve"> probably </w:t>
      </w:r>
      <w:r w:rsidRPr="005F7715">
        <w:rPr>
          <w:rStyle w:val="StyleUnderline"/>
          <w:highlight w:val="yellow"/>
        </w:rPr>
        <w:t>be ill-calibrated</w:t>
      </w:r>
      <w:r>
        <w:rPr>
          <w:rStyle w:val="StyleUnderline"/>
        </w:rPr>
        <w:t xml:space="preserve"> </w:t>
      </w:r>
      <w:r w:rsidRPr="00A62D37">
        <w:rPr>
          <w:rStyle w:val="StyleUnderline"/>
        </w:rPr>
        <w:t>to the magnitude of threat</w:t>
      </w:r>
      <w:r w:rsidRPr="006A46D6">
        <w:rPr>
          <w:sz w:val="14"/>
        </w:rPr>
        <w:t xml:space="preserve">. Economic aspects of infinite impact and discounting In today’s society a monetary value is sometimes ascribed to human life. Some experts use this method to estimate risk by assigning a monetary value to human extinction.37 We have to remember that the monetary values placed on a human life in most cases are not meant to suggest that we have actually assigned a specific value to a life. Assigning a value to a human life is a tool used in a society with a limited supply of resources or infrastructure (ambulances, perhaps) or skills. In such a society it is impossible to save every life, so some trade-off must be made.38 The US Environmental Protection Agency explains its use like this: “The EPA does not place a dollar value on individual lives. Rather, when conducting a benefit-cost analysis of new environmental policies, the Agency uses estimates of how much people are willing to pay for small reductions in their risks of dying from adverse health conditions that may be caused by environmental pollution.” 39 The fact that monetary values for human lives can help to define priorities when it comes to smaller risks does not mean that they are suitable for quite different uses. Applying a monetary value to the whole human race makes little sense to most people, and from an economic perspective it makes no sense. Money helps us to prioritise, but with no humans there would be no economy and no need for priorities. Ignoring, or discounting, future generations is actually the only way to avoid astronomical numbers for impacts that may seriously affect every generation to come. In Catastrophe: Risk and Response, Richard Posner provides a cost estimate, based on the assumption that a human life is worth $50,000, resulting in a $300 tn cost for the whole of humanity, assuming a population of six billion. He then doubles the population number to include the value of all future generations, ending up with $600 tn, while acknowledging that “without discounting, the present value of the benefits of risk-avoidance measures would often approach infinity for the type of catastrophic risk with which this book is concerned.” 40 Discounting for risks that include the possibility of an infinite impact differs from risk discounting for less serious impacts. For example the Stern Review41 prompted a discussion between its chief author, Nicholas Stern, and William Nordhaus,42 each of whom argued for different discount levels using different arguments. But neither discussed a possible infinite climate impact. An overview of the discussion by David Evans of Oxford Brookes University highlighted some of the differing assumptions.43 </w:t>
      </w:r>
      <w:r w:rsidRPr="00A62600">
        <w:rPr>
          <w:rStyle w:val="StyleUnderline"/>
        </w:rPr>
        <w:t>Two things make infinite impacts special</w:t>
      </w:r>
      <w:r>
        <w:rPr>
          <w:rStyle w:val="StyleUnderline"/>
        </w:rPr>
        <w:t xml:space="preserve"> </w:t>
      </w:r>
      <w:r w:rsidRPr="00A62600">
        <w:rPr>
          <w:rStyle w:val="StyleUnderline"/>
        </w:rPr>
        <w:t>from a discounting perspective. First,</w:t>
      </w:r>
      <w:r>
        <w:rPr>
          <w:rStyle w:val="StyleUnderline"/>
        </w:rPr>
        <w:t xml:space="preserve"> </w:t>
      </w:r>
      <w:r w:rsidRPr="00A62600">
        <w:rPr>
          <w:rStyle w:val="StyleUnderline"/>
        </w:rPr>
        <w:t>there is no way that future generations</w:t>
      </w:r>
      <w:r>
        <w:rPr>
          <w:rStyle w:val="StyleUnderline"/>
        </w:rPr>
        <w:t xml:space="preserve"> </w:t>
      </w:r>
      <w:r w:rsidRPr="00A62600">
        <w:rPr>
          <w:rStyle w:val="StyleUnderline"/>
        </w:rPr>
        <w:t>can compensate for the impact, as they</w:t>
      </w:r>
      <w:r>
        <w:rPr>
          <w:rStyle w:val="StyleUnderline"/>
        </w:rPr>
        <w:t xml:space="preserve"> </w:t>
      </w:r>
      <w:r w:rsidRPr="00A62600">
        <w:rPr>
          <w:rStyle w:val="StyleUnderline"/>
        </w:rPr>
        <w:t>will not exist. Second, the impact is</w:t>
      </w:r>
      <w:r>
        <w:rPr>
          <w:rStyle w:val="StyleUnderline"/>
        </w:rPr>
        <w:t xml:space="preserve"> </w:t>
      </w:r>
      <w:r w:rsidRPr="00A62600">
        <w:rPr>
          <w:rStyle w:val="StyleUnderline"/>
        </w:rPr>
        <w:t>something that is beyond an individual</w:t>
      </w:r>
      <w:r>
        <w:rPr>
          <w:rStyle w:val="StyleUnderline"/>
        </w:rPr>
        <w:t xml:space="preserve"> </w:t>
      </w:r>
      <w:r w:rsidRPr="00A62600">
        <w:rPr>
          <w:rStyle w:val="StyleUnderline"/>
        </w:rPr>
        <w:t>preference, as society will no longer exist</w:t>
      </w:r>
      <w:r w:rsidRPr="006A46D6">
        <w:rPr>
          <w:sz w:val="14"/>
        </w:rPr>
        <w:t xml:space="preserve">. Discounting is undertaken to allocate resources in the most productive way. In cases that do not include infinite impacts, discounting “reflects the fact that there are many high-yield investments that would improve the quality of life for future generations. The discount rate should be set so that our investable funds are devoted to the most productive uses.” 44 When there is a potentially infinite impact, the focus is no longer on what investments have the best rate of return, it is about avoiding the ultimate end. While many economists shy away from infinite impacts, those exploring the potentially extreme impacts of global challenges often assume infinite numbers to make their point. Nordhaus for example writes that “the sum of undiscounted anxieties would be infinite (i.e. equal to 1 + 1 +1 + … = ∞). In this situation, most of us would dissolve in a sea of anxiety about all the things that could go wrong for distant generations from asteroids, wars, out-of-control robots, fat tails, smart dust and other disasters.” 45 It is interesting that Nordhaus himself provides very good graphs that show why the most important factor when determining actions is a possible threshold (see below Figure 4 and 5). Nordhaus was discussing climate change, but the role of thresholds is similar for most infinite impacts. The first figure is based on traditional economic approaches which assume that Nature has no thresholds; the second graph illustrates what happens with the curve when a threshold exists. As Nordhaus also notes, it is hard to establish thresholds, but if they are significant all other assumptions become secondary. The challenge that Nordhaus does not address, and which is important especially with climate change, is that </w:t>
      </w:r>
      <w:r w:rsidRPr="005F7715">
        <w:rPr>
          <w:rStyle w:val="StyleUnderline"/>
          <w:highlight w:val="yellow"/>
        </w:rPr>
        <w:t>thresholds become invisible</w:t>
      </w:r>
      <w:r w:rsidRPr="00615E17">
        <w:rPr>
          <w:rStyle w:val="StyleUnderline"/>
        </w:rPr>
        <w:t xml:space="preserve"> in</w:t>
      </w:r>
      <w:r w:rsidRPr="006A46D6">
        <w:rPr>
          <w:sz w:val="14"/>
        </w:rPr>
        <w:t xml:space="preserve"> economic </w:t>
      </w:r>
      <w:r w:rsidRPr="00615E17">
        <w:rPr>
          <w:rStyle w:val="StyleUnderline"/>
        </w:rPr>
        <w:t xml:space="preserve">calculations </w:t>
      </w:r>
      <w:r w:rsidRPr="00831C77">
        <w:rPr>
          <w:rStyle w:val="StyleUnderline"/>
        </w:rPr>
        <w:t xml:space="preserve">if they occur </w:t>
      </w:r>
      <w:r w:rsidRPr="005F7715">
        <w:rPr>
          <w:rStyle w:val="StyleUnderline"/>
          <w:highlight w:val="yellow"/>
        </w:rPr>
        <w:t>far in</w:t>
      </w:r>
      <w:r w:rsidRPr="00615E17">
        <w:rPr>
          <w:rStyle w:val="StyleUnderline"/>
        </w:rPr>
        <w:t xml:space="preserve">to </w:t>
      </w:r>
      <w:r w:rsidRPr="005F7715">
        <w:rPr>
          <w:rStyle w:val="StyleUnderline"/>
          <w:highlight w:val="yellow"/>
        </w:rPr>
        <w:t>the future, even if</w:t>
      </w:r>
      <w:r w:rsidRPr="00615E17">
        <w:rPr>
          <w:rStyle w:val="StyleUnderline"/>
        </w:rPr>
        <w:t xml:space="preserve"> it is </w:t>
      </w:r>
      <w:r w:rsidRPr="005F7715">
        <w:rPr>
          <w:rStyle w:val="Emphasis"/>
          <w:highlight w:val="yellow"/>
        </w:rPr>
        <w:t>current actions</w:t>
      </w:r>
      <w:r w:rsidRPr="00615E17">
        <w:rPr>
          <w:rStyle w:val="StyleUnderline"/>
        </w:rPr>
        <w:t xml:space="preserve"> that</w:t>
      </w:r>
      <w:r>
        <w:rPr>
          <w:rStyle w:val="StyleUnderline"/>
        </w:rPr>
        <w:t xml:space="preserve"> </w:t>
      </w:r>
      <w:r w:rsidRPr="005F7715">
        <w:rPr>
          <w:rStyle w:val="StyleUnderline"/>
          <w:highlight w:val="yellow"/>
        </w:rPr>
        <w:t>unbalance the system</w:t>
      </w:r>
      <w:r w:rsidRPr="00615E17">
        <w:rPr>
          <w:rStyle w:val="StyleUnderline"/>
        </w:rPr>
        <w:t xml:space="preserve"> and eventually</w:t>
      </w:r>
      <w:r>
        <w:rPr>
          <w:rStyle w:val="StyleUnderline"/>
        </w:rPr>
        <w:t xml:space="preserve"> </w:t>
      </w:r>
      <w:r w:rsidRPr="00615E17">
        <w:rPr>
          <w:rStyle w:val="StyleUnderline"/>
        </w:rPr>
        <w:t>push it over the threshold</w:t>
      </w:r>
      <w:r w:rsidRPr="006A46D6">
        <w:rPr>
          <w:sz w:val="14"/>
        </w:rPr>
        <w:t>.46</w:t>
      </w:r>
      <w:r>
        <w:rPr>
          <w:sz w:val="14"/>
        </w:rPr>
        <w:t xml:space="preserve"> </w:t>
      </w:r>
      <w:r w:rsidRPr="009F4283">
        <w:rPr>
          <w:sz w:val="8"/>
          <w:szCs w:val="8"/>
        </w:rPr>
        <w:t>Note that these dramatic illustrations rest on assumptions that the thresholds are still relatively benign, not moving us beyond tipping points which result in an accelerated release of methane that could result in a temperature increase of more than 8 °C, possibly producing infinite impacts.47 Calculating illustrative numbers By including the welfare of future generations, something that is important when their very existence is threatened, economic discounting becomes difficult. In this chapter, some illustrative numbers are provided to indicate the order of magnitude of the values that calculations provide when traditional calculations also include future generations. These illustrative calculations are only illustrative as the timespans that must be used make all traditional assumptions questionable to say the least. Still, as an indicator for why infinite impact might be a good approximation they might help. As a species that can manipulate our environment it could be argued that the time the human race will be around, if we do not kill ourselves, can be estimated to be between 1-10 million years – the typical time period for the biological evolution of a successful species48 – and one billion years, the inhabitable time of Earth.49</w:t>
      </w:r>
      <w:r>
        <w:rPr>
          <w:sz w:val="8"/>
          <w:szCs w:val="8"/>
        </w:rPr>
        <w:t xml:space="preserve"> </w:t>
      </w:r>
      <w:r>
        <w:t xml:space="preserve">[FIGURE 4 OMITTED] [FIGURE 5 OMITTED] </w:t>
      </w:r>
      <w:r w:rsidRPr="00F62E78">
        <w:rPr>
          <w:sz w:val="8"/>
          <w:szCs w:val="8"/>
        </w:rPr>
        <w:t>If we assume – 50 million years for the future of humanity as our reference, – an average life expectancy of 100 years50, and – a global population of 6 billion people51 – all conservative estimate – , we have half a million generations ahead of us with a total of 3 quadrillion individuals. Assuming a value of $50,000 per life, the cost of losing them would then be $1.5 ×1020, or $150 quintillion. This is a very low estimate, and Posner suggests that maybe the cost of a life should be “written up $28 million” for catastrophic risks52. Posner’s calculations where only one future generation is included result in a cost of $336 quadrillion. If we include all future generations with the same value, $28 million, the result is a total cost of $86 sextillion, or $86 × 1021. This $86 sextillion is obviously a very rough number (using one billion years instead of 50 million would for example require us to multiply the results by 20), but again it is the magnitude that is interesting. As a reference there are about 1011 to 1012 stars in our galaxy, and perhaps something like the same number of galaxies. With this simple calculation you get 1022 to 1024, or 10 to 1,000 sextillion, stars in the universe to put the cost of infinite impacts when including future generations in perspective.53 These numbers can be multiplied many times if a more philosophical and technology-optimistic scenario is assumed for how many lives we should include in future generations. The following quote is from an article by Nick Bostrom in Global Policy Journal: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54 Likewise the value of a life, $28 million, a value that is based on an assessment of how individuals chose when it comes to flying, can be seen as much too small. This value is based on how much we value our own lives on the margin, and it is reasonable to assume that the value would be higher than only a multiplication of our own value if we also considered the risk of losing our family, everyone we know, as well as everyone else on the planet. In the same way as the cost increases when a certain product is in short supply, the cost of the last humans could be assumed to be very high, if not infinite. Obviously, the very idea to put a price on the survival of humanity can be questioned for good reasons, but if we still want to use a number, $28 million per life should at least be considered as a significant underestimation. For those that are reluctant or unable to use infinity in calculations and are in need of a number for their formulas, $86 sextillion could be a good initial start for the cost of infinite impacts. But it is important to note that this number might be orders of magnitude smaller than an estimate which actually took into account a more correct estimation of the number of people that should be included in future generations as well as the price that should be assigned to the loss of the last humans. 2.3.3 Infinite impact threshold (IIT) As we address very complex systems, such as human civilisation and global ecosystems, a concept as important as infinite impact in this report is that of infinity impact threshold. This is the impact level that can trigger a chain of events that results in the end of human civilisation. The infinite impact threshold (IIT) concept represents the idea that long before an actual infinite impact is reached there is a tipping point where it (with some probability) is no longer possible to reverse events. So instead of focusing only on the ultimate impact it is important to estimate what level of impact the infinity threshold entails. The IIT is defined as an impact that can trigger a chain of events that could result first in a civilisation collapse, and then later result in an infinite impact. Such thresholds are especially important to recognise in a complex and interconnected society where resilience is decreasing. Social and ecological systems are complex, and in most complex systems there are thresholds where positive feedback loops become self-reinforcing. In a system where resilience is too low, feedback loops can result in a total system collapse. These thresholds are very difficult to estimate and in most cases it is possible only to estimate their order of magnitude. As David Orrell and Patrick McSharry wrote in A Systems Approach to Forecasting: “Complex systems have emergent properties, qualities that cannot be predicted in advance from knowledge of systems components alone”. According to complexity scientist Stephen Wolfram’s principle of computational irreducibility, the only way to predict the evolution of such a system is to run the system itself: “There is no simple set of equations that can look into its future.” 55 Orrell and McSharry also noted that “in orthodox economics, the reductionist approach means that the economy is seen as consisting of individual, independent agents who act to maximise their own utility. It assumes that prices are driven to a state of near-equilibrium by the ‘invisible hand’ of the economy. Deviations from this state are assumed to be random and independent, so the price fluctuations are often modelled using the normal distribution or other distributions with thin tails and finite variance.” The drawbacks of an approach using the normal distribution, or other distributions with thin tails and finite variance, become obvious when the unexpected happens as in the recent credit crunch, when existing models totally failed to capture the true risks of the economy. As an employee of Lehman Brothers put it on August 11, 2007: “Events that models predicted would happen only once in 10,000 years happened every day for three days.” 56 [FIGURE 6 OMITTED] The exact level for an infinite impact threshold should not be the focus, but rather the fact that such thresholds exists and that an order of magnitude should be estimated.57 During the process of writing the report, experts suggested that a relatively quick death of two billion people could be used as a tentative number until more research is available.58 With current trends undermining ecological and social resilience it should be noted that the threshold level is likely to become lower as time progress. 2.3.4 Global F-N curves and ALARP In the context of global risks with potentially infinite impact, the possibility of establishing global F-N curves is worth exploring. One of the most common and flexible frameworks used for risk criteria divides risks into three bands: 59 1. Upper: an unacceptable/ intolerable region, where risks are intolerable except in extraordinary circumstances and risk reduction measures are essential. 2. Middle: an ALARP (“as low as reasonably practicable”) region, where risk reduction measures are desirable but may not be implemented if their cost is disproportionate to the benefit achieved. 3. Lower: a broadly acceptable/ negligible region, where no further risk reduction measures are needed. The bands are expressed by F-N curves. When the frequency of events which cause at least N fatalities is plotted against the number N on log–log scales, the result is called an F-N curve.60 If the frequency scale is replaced by annual probability, then the resultant curve is called an f-N curve. The concept for the middle band when using F-N curves is ALARP. It is a term often used in the area of safety-critical and safety-involved systems.62 The ALARP principle is that the residual risk should be as low as reasonably practicable. The upper band, the unacceptable/ intolerable region, is usually the area above the ALARP area (see figure 8) By using F-N curves it is also possible to establish absolute impact levels that are never acceptable, regardless of probability (Figure 7. Based on an actual F-n Curve showing an absolute impact level that is defined as unacceptable). This has been done in some cases for local projects. The infinite threshold could be used to create an impact limit on global F-N curves used for global challenges in the future. Such an approach would help governments, companies and researchers when they develop new technical solutions and when investing in resilience. Instead of reducing risk, such an approach encourages the building of systems which cannot have negative impacts above a certain level. Pros – Clearly shows relationship between frequency and size of accident – Allows judgement on relative importance of different sizes of accident – Slope steeper than -1 provides explicit consideration of multiple fatality aversion and favours concepts with lower potential for large fatality events – Allows company to manage overall risk exposure from portfolio of all existing and future facilities Cons – Cumulative expression makes it difficult to interpret, especially by non-risk specialists – Can be awkard to derive – May be difficult to use if criterion is exceeded in one area but otherwise is well below – Much debate about criterion lines Figure 7: Example of F-n curve showing different levels of risk 61 Figure 9: Pros and cons of F-N curves 63 46 Global Challenges – Twelve risks that threaten human civilisation – The case for a new category of risks 2.3 Global challenges and infinite impact practical guidance that can provide defined group of risks 2.3.5 A name for a clearly 10 100 1000 10000 10 10 10 10 10 10 10 10-2 -3 -4 -5 -6 -7 -8 -9 Number of Fatalities (N) Frequency (F) of Accidents with N or More Fatalities (Per Year) ALARP region Unacceptable Acceptable Today no established methodology exists that provides a constantly updated list of risks that threaten human civilisation, or even all human life. Given that such a category can help society to better understand and act to avoid such risks, and better understand the relation between these risks, it can be argued that a name for this category would be helpful.65 To name something that refers to the end of humanity is in itself a challenge, as the very idea is so far from our usual references and to many the intuitive feeling will be to dismiss any such thing. The concept used in this report is “infinity”. The reson for this is that many of the challenges relate to discussed. In one way the name is not very important so long as people understand the impacts and risks associated with it. Still, a name is symbolic and can either help or make it more difficult to get support to establish the new category. The work to establish a list of risks with infinite impact evolved from “existential risk”, the philosophical concept that inspired much of the work to establish a clearly defined group of risks. The reason for not using the concept “existential risk and impact” for this category, beside the fact that existential impact is also used in academic contexts to refer to a personal impact, is that the infinite category is a smaller subset of “existential risk” and this new category is meant to be used as a tool, not a scientific concept. Not only should the impacts in the category potentially result in the end of all human life, it should be possible to affect the probability and/or impact of that risk. There must also exist an agreed methodology, such as the one suggested in this report, that decides what risks belong and not belong on the list. Another concept that the category relates to is “global catastrophic risk” as it is one of the most used concepts among academics interested in infinite impacts. However it is vague enough to be used to refer to impacts from a few thousand deaths to the end of human civilisation. Already in use but not clearly defined, it includes both the academic concept existential risks and the category of risks with infinite impacts. macroeconomics and its challenges in relation to the kind of impacts that the risks in this report focus on. Further, the name clearly highlights the unique nature without any normative judgements. Still, infinity is an abstract concept and it might not be best communicate the unique group of risks that it covers to all stakeholders. In the same way as it can be hard to use singularity to describe a black hole, it can be difficult to use infinity to describe a certain risk. If people can accept that it is only from a specific perspective that the infinity concept is relevant it could be used beyond the areas of macroeconomics. Two other concepts that also have been considered during the process of writing this report are “xrisks” and “human risk of ruin”. Xrisk has the advantage, and disadvantage, of not really saying anything at all about the risk. The positive aspect is that the name can be associated with the general concept of extinction and the philosophical concept of existential risk as both have the letter x in them. The disadvantage is the x often represents the unknown and can therefore relate to any risk. There is nothing in the name that directly relates to the kind of impacts that the category covers, so it is easy to interpret the term as just unknown risks. Human risk of ruin has the advantage of having a direct link to a concept, risk of ruin, that relates to a very specific state where all is lost. Risk of ruin is a concept in use in gambling, insurance, and finance that can all give very important contributions to the work with this new category of risk. The resemblance to an existing concept that is well established could be both a strength and a liability. Below is an overview of the process when different names were Figure 8: Example of F-n curve showing an absolute impact level that is defined as unacceptable/ infinite. i.e no level of probability is acceptable above a certain level of impact, in this case 1000 dead 64 Global Challenges – Twelve risks that threaten human civilisation – The case for a new category of risks 47 2.3 Global challenges and infinite impact 3. 2. 1. 9. Unacceptable risks in different combinations, e.g. unacceptable global risks – This is probably not appropriate for two main reasons. First, it is a normative statement and the category aims to be scientific; whether these risks are unacceptable or not is up to the citizens of the world to decide. Second, the idea of risk is that it is a combination of probability times impact. If a risk is unacceptable is therefore also usually related to how easy it is to avoid. Even if a risk is small, due to relatively low probability and relatively low impact, but is very easy to address, it can be seen as unacceptable, in the same way a large risk can be seen as acceptable if it would require significant resources to reduce. There will not be a perfect concept and the question is what concept can find the best balance between being easy to understand, acceptable where policy decisions needs to be made and also acceptable for all key groups that are relevant for work in these area. During the process to find a name for this category inspiration has been found in the process when new concepts have been introduced; from irrational numbers and genocide to sustainable development and the Human Development Index. So far “infinite risk” can be seen as the least bad concept in some areas and “xrisks” and “human risk of ruin” the least bad in others. The purpose of this report is to establish a methodology to identify a very specific group of risks as well as continue to a process where these risks will be addressed in a systematic and appropriate way. The issue of naming this group of risks will be left to others. The important is that the category gets the attention it deserves. The three concepts are very different. Global catastrophic risk is possibly the most used concept in contexts where infinite impacts are included, but it is without any clear definition. Existential risk is an academic concept used by a much smaller group and with particular focus on future technologies. The category in this report is a tool to help decision makers develop strategies that help reduce the probability that humanity will end when it can be avoided. The relation between the three concepts can be illustrated with three circles. The large circle (1) represents global catastrophic risks, the middle one (2) existential risks and the small circle (3) the list of twelve risks in this report, i.e. risks where there are peer reviewed academic studies that estimate the probability of an infinite impact and where there are known ways to reduce the risk. A list that could be called infinite risks, xrisks, or human risk of ruin. Other concepts that are related to infinite impacts that could potentially be used to describe the same category if the above suggestions are not seen as acceptable concepts are presented below, together with the main reason why these concepts were not chosen for this report. 1. Risk of ruin – is a concept in gambling, insurance and finance relating to the likelihood of losing all one’s capital or affecting one’s bankroll beyond the point of recovery. It is used to describe individual companies rather than systems.66 2. Extinction risk – is used in biology for any species that is threatened. The concept is also used in memory/cognition research. It is a very dramatic term, to be used with care. These factors make it probably unsuitable for use by stakeholders accustomed to traditional risk assessment. 3. Astronomical risk – is seldom used scientifically, but when it is used it is often used for asteroids and is probably best reserved for them.67 4. Apocalyptic risk – could have been suitable, as the original meaning is apocálypsis, from the Greek ἀπό and καλύπτω meaning ‘un-covering’. It is sometime used, but in a more general sense, to mean significant risks.68 But through history and today it is mainly used for a religious end of time scenario. Its strong links to unscientific doom-mongers make it probably unsuitable for a scientific concept. 5. End-of-the-world risk - belongs to the irrational doomsday narratives and so is probably unsuitable for scientific risk assessments. 6. Extreme risk – is vague enough to describe anything beyond the normal, so it is probably unsuitable for risk assessments of this magnitude. 7. Unique risk – is even vaguer, as every risk is unique in some way. Probably best avoided in risk assessments. 8. Collapse risk – is based on Jared Diamond’s thinking.69 There are many different kinds of collapse and only a few result in infinite impact. 48 Global Challenges – Twelve risks that threaten human civilisation – The case for a new category of risks 2.3 Global challenges and infinite impact Estimations of impact Only literature where there is some estimation of impact that indicates the possibility of an infinite impact is included. Leading organisations’ priorities In order to increase the probability of covering all relevant risks an overview of leading organisations' work was conducted. This list was then compared with the initial list and subjected to the same filter regarding the possibility to affect the probability or impact. Possibility of addressing the risk Possibility of addressing the risk: From the risks gathered from literature and organisations, only those where the probability or impact can be affected by human actions are included. Expert review Qualitative assessment: Expert review in order to increase the probability of covering all relevant global risks. List of risks Result: List of risks with potentially infinite impacts. Relevant literature Identification of credible sources: search relevant literature in academic literature included in World of Knowledge and Google Scholar. 1 2 3 4 5 6 This chapter presents the methodology used to identify global risks with potentially infinite impact. Methodology overview In order to establish a list of global risks with potentially infinite impact a methodological triangulation was used, consisting of: – A quantitative assessment of relevant literature. – A strategic selection of relevant organisations and their priorities. – A qualitative assessment with the help of expert workshops. 2.4 Methodology 70 Global Challenges – Twelve risks that threaten human civilisation – The case for a new category of risks 49 2.4 Methodology The scientific review of literature was led by Seth Baum, Executive Director of the Global Catastrophic Risk Institute72 and research scientist at the Center for Research on Environmental Decisions, Columbia University.73 The methodology for including global risks with a potentially infinite impact is based on a scientific review of key literature, with focus on peer-reviewed academic journals, using keyword search of both World of Knowledge74 and Google Scholar75 combined with existing literature overviews in the area of global challenges. This also included a snowball methodology where references in the leading studies and books were used to identify other scientific studies and books. In order to select words for a literature search to identify infinite impacts, a process was established to identify words in the scientific literature connected to global challenges with potentially infinite impacts. Some words generate a lot of misses, i.e. publications that use the term but are not the focus of this report. For example “existential risk” is used in business; “human extinction” is used in memory/cognition. Some search terms produced relatively few hits. For example “global catastrophic risk” is not used much. Other words are only used by people within a specific research community: few use “existential risk” in our sense unless they are using Nick Bostrom’s work. The term “global catastrophe” was identified as a phrase that referred almost exclusively to extremely negative impacts on humans, by a diversity of researchers, not just people in one research community. A list of 178 relevant books and reports was established based on what other studies have referred to, and/or which are seen as landmark studies by groups interviewed during the process. They were selected for a closer examination regarding the challenges they include.76 The full bibliography, even with its focus on publications of general interest, is still rather long. So it is helpful to have a shorter list focused on the highlights; the most important publications based on how often they are quoted, how wellspread the content (methodology, lists, etc.) is and how often key organisations use them. The publications included must meet at least one of the following criteria: – Historical significance. This includes being the first publication to introduce certain key concepts, or other early discussions of global challenges. Publications of historical significance are important for showing the intellectual history of global challenges. Understanding how the state of the art research got to where it is today can also help us understand where it might go in the future. – Influential in developing the field. This includes publications that are highly cited77 and those that have motivated significant additional research. They are not necessarily the first publications to introduce the concepts they discuss, but for whatever reason they will have proved important in advancing research. – State of the art. This includes publications developing new concepts at the forefront of global challenges research as well as those providing the best discussions of important established concepts. Reading these publications would bring a researcher up to speed with current research on global challenges. So they are important for the quality of their ideas. – Covers multiple global challenges (at least two). Publications that discuss a variety of global challenges are of particular importance because they aid in identifying and comparing the various challenges. This process is essential for research on global risks to identify boundaries and research priorities. In order to identify which global challenges are most commonly discussed, key surveys were identified and coded. First, a list of publications that survey at least three global challenges was compiled, and they were then scanned to find which challenges they discussed. The publications that survey many global challenges were identified from the full bibliography. Publications from both the academic and popular literature were considered. Emphasis was placed on publications of repute or other significance.78 To qualify as a survey of global challenges, the publication had to provide an explicit list of challenges or to be of sufficient length and breadth for it to discuss a variety of challenges. Many of the publications are books or book-length collections of articles published in book form or as special issues of scholarly journals. Some individual articles were also included because they discussed a significant breadth of challenges. A total of 40 global challenge survey publications were identified. For authors with multiple entries (Bostrom with three and WEF with ten) each challenge was counted only once to avoid bias. review of key literature 71 2.4.1 A scientific 50 Global Challenges – Twelve risks that threaten human civilisation – The case for a new category of risks 2.4 Methodology 0 5 10 15 20 25 Climate Change Nuclear War Pandemic Biodiversity loss Asteroid / Comet / Meteor Volcano Genetic Engineering High Energy Physics Nanotech Resource Depletion Artificial Intelligence Chemical Pollution Ecological Catastrophe Biogeochem Government Failure Poverty System Failure Astronomic Explosion LULCC Biological Weapons Chemical Weapons Extraterrestrial Reject Procreation Computer Failure EM Pulse New Technology Ozone Depletion Dysgenics Ocean Acidification Interstellar Cloud Atmosphere Aerosols Phase Transition Simulation Unknown 21 18 17 15 14 14 13 13 13 13 11 11 11 8 8 8 8 7 7 5 5 5 5 4 4 4 4 3 3 2 1 1 1 1 In terms of authorship and audience, there are 17 academic publications, 9 popular publications, 1 government report, 3 publications written by academics for popular audiences. In terms of format, there are 15 books, 5 edited collections, 7 articles, 3 of miscellaneous format. Of the 40 publications identified, 22 were available at the time of coding. In addition, 10 Global Risks Reports from the World Economic Forum were coded and then gathered under one heading: “WEF Global Risk Report 2005-2014”. A list of 34 global challenges was developed based on the challenges mentioned in the publications. A spreadsheet containing the challenges and the publications was created to record mentions of specific challenges in each publication to be coded. Then each publication was scanned in its entirety for mentions of global challenges. Scanning by this method was necessary because many of the publications did not contain explicit lists of global challenges, and the ones that did often mentioned additional challenges separately from their lists. So it was not required that a global challenge be mentioned in a list for it to be counted – it only had to be mentioned somewhere in the publication as a challenge. Assessing whether a particular portion of text counts as a global challenge and which category it fits in sometimes requires some interpretation. This is inevitable for most types of textual analysis, or, more generally, for the coding of qualitative data. The need for interpretation in this coding was heightened by the fact that the publications often were not written with the purpose of surveying the breadth of global challenges, and even the publications that were intended as surveys did not use consistent definitions of global challenges. The coding presented here erred on the side of greater inclusivity: if a portion of text was in the vicinity of a global challenge, then it was coded as one. For example, some publications discussed risks associated with nuclear weapons in a general sense without specifically mentioning the possibility of large-scale nuclear war. These discussions were coded as mentions of nuclear war, even though they could also refer to single usages of nuclear weapons that would not rate as a global challenge. This more inclusive approach is warranted because many of the publications were not focused exclusively on global challenges. If they were focused on them, it is likely that they would have included these risks in their global challenge form (e.g., nuclear war), given that they were already discussing something related (e.g., nuclear weapons). Below are the results from the overview of the surveys. Figure 9: Number of times global challenges are included in surveys of global challenges Global Challenges – Twelve risks that threaten human civilisation – The case for a new category of risks 51 2.4 Methodology Climate Change Nuclear War Pandemic Biodiversity loss Asteroid / Comet / Meteor Volcano Genetic Engineering High Energy Physics Nanotech Resource Depletion Artificial Intelligence Chemical Pollution Ecological Catastrophe 21 18 17 15 14 14 13 13 13 13 11 11 11 0 25 20 15 10 5 dung beetle star trek zinc oxalate human extinction 0 200 400 600 800 1000 It should be noted that the literature that includes multiple global challenges with potentially infinite impact is very small, given the fact that it is about the survival of the human race. Experts in the field of global challenges, like Nick Bostrom, have urged policymakers and donors to focus more on the global challenges with infinite impacts and have used dramatic rhetoric to illustrate how little research is being done on them compared with other areas. However, it is important to note that many more studies exist that focus on individual global risks, but often without including low-probability high-impact outcomes.80 How much work actually exists on human extinction infinite impact is therefore difficult to assess. The list of risks found in the scientific literature was checked against a review of what challenges key organisations working on global challenges include in their material and on their webpages. This was done to ensure that no important risk was excluded from the list. The coding of key organisations paralleled the coding of key survey publications. Organisations were identified via the global catastrophic risk organisation directory published by the Global Catastrophic Risk Institute.82 They were selected from the directory if they worked on a variety of global challenges – at least three, and ideally more. The reason for focusing on those that work on multiple challenges is to understand which challenges they consider important and why. In contrast, organisations that focus on only one or two challenges may not Figure 10: The global challenges included ten times or more in surveys of global challenges on global challenges 81 organisations working 2.4.2 A review of Figure 11: Number of academic papers on various topics (listed in Scopus, August 2012) From the paper “Existential Risk Prevention as Global Priority” 79 52 Global Challenges – Twelve risks that threaten human civilisation – The case for a new category of risks 2.4 Methodology Climate Change Nuclear War Pandemic Resource Depletion Biological Weapons Computer Failure Government Failure Nanotech Chemical Weapons Artificial Intelligence Genetic Engineering System Failure Biodiversity loss Ecological Failure Poverty Volcano Asteroid / Comet / Meteor Astronomic Explosion Biogeochem Chemical Pollution Extraterrestrial High Energy Physics New Technology Ozone Depletion Atmospheric Aerosols Dysgenics EM Pulse Interstellar Cloud LULCC Ocean Acidification Phase Transition Reject Procreation Simulation Unknown 13 13 12 9 8 7 7 7 6 5 4 4 2 2 2 2 1 1 1 1 1 1 1 1 1 0 0 0 0 0 0 0 0 0 0 4 8 12 2 6 10 14 be able to adjust their focus according to which challenges they consider the most important. The organisation coding used the same coding scheme developed for coding survey publications. References to specific global challenges were obtained from organisations’ websites. Many have web pages which list the topics they work on. Where possible, references to global challenges were pulled from these pages. Additional references to these challenges were identified by browsing other web pages, including recent publications. While it is possible that some of these organisations have worked on global challenges not mentioned on the web pages that were examined, overall the main challenges that they have worked on have probably been identified and coded. So the results should give a reasonably accurate picture of what global challenges these organisations are working on. Organisations working with global challenges were initially selected on the basis of the literature overview. A snowball sampling was conducted based on the list of organisations identified, according to whether they claimed to work on global challenges and/or their web page contained information about “existential risk”, “global catastrophic risk”,“human extinction” or “greatest global challenges”. Cross-references between organisations and input during the workshops were also used to identify organisations. An initial list of 180 organisations which work with global challenges was established. Based on the production of relevant literature, which other organisations referred to the organisation, and/or are seen as influential by groups interviewed during the process, a short-list of organisations were selected for a closer examination regarding the challenges they work with. Then those working with multiple challenges were selected, resulting in a list of 19 organisations.83 Below is the overview of the results from the overview of key organisations working with multiple global challenges. The organisations working on global challenges vary widely in: 1. What they count as a global challenge 2. How systematically they identify global challenges; and 3. Their emphasis on the most important global challenges For most organisations working with global challenges there are no explanations for the methodology used to select the challenges. Only a few thought leaders, like Tower Watson and their Extreme Risk Report 2013, have a framework for the challenges and estimates of possible impacts. Figure 12: Global challenges that key organisations work with Global Challenges – Twelve risks that threaten human civilisation – The case for a new category of risks 53 2.4 Methodology Climate Change Nuclear War Pandemic Resource Depletion Biological Weapons Computer Failure Government Failure Nanotech Chemical Weapons Artificial Intelligence Genetic Engeneering System Failure Atmospheric Aerosols 13 13 12 9 8 7 7 7 6 5 4 4 0 4 8 12 2 6 10 14 In most cases there is neither a definition of the impact, nor a definition of the probability. The report that focuses on global risk which is probably best known is the WEF Global Risk Report. The WEF’s risk work, with many other groups’, is probably best described as belonging to the category of risk perception rather than risk assessment, where experts are asked to estimate risks, but without any clear definition of probability or impact. The more serious organisations, like the WEF, also clearly define what they do as discussing perception of risk, not a scientific assessment of the actual risk. The WEF describes its perception methodology as follows: “This approach can highlight areas that are of most concern to different stakeholders, and potentially galvanise shared efforts to address them.” 85 The question which people are asked to answer is: “What occurrence causes significant negative impact for several countries and industries?” 86 The respondents are then asked to provide a number on two scales from 1-4, one for impact and another for likelihood (within 10 years).87 It is then up to the respondent to define what 1-4 means, so the major value of the report is to track the changes in perception over the years. Such perception approaches are obviously very interesting and, as the WEF states, can influence actual probability as the readers’ decisions will be influenced by how different challenges are perceived. Still, it is important to remember that the report does not provide an assessment of the actual probability (0-100%) or an assessment of the impact (and not the impact on human suffering, as many respondents likely define risk in monetary terms for their own company or country). An overview of WEF reports from the last ten years indicates that the challenges that likely could happen when applying a five year horizon, like the first signs of climate change, governmental failure and traditional pandemic, are identified. On the other hand, challenges which have very big impacts but lower probability, like extreme climate change, nanotechnology, major volcanoes, AI, and asteroids, tend to get less, or no, attention. An important question to explore is whether a focus on the smaller but still serious impacts of global challenges can result in an increased probability of infinite impacts. For example, there are reasons to believe that a focus on incremental adaptation instead of significant mitigation could be a problem for climate change as it could result in high-carbon lock-in.88 Other research indicates that focus on commercially relevant smaller pandemics could result in actions that make a major pandemic more likely. It is argued that this could happen, for example, by encouraging increased trade of goods while investing in equipment that scans for the type of pandemics that are known. Such a system can reduce the probability for known pandemics while at the same time resulting in an increased probability for new and more serious pandemics.89 Figure 13: The top 12 global challenges that key organisations work with 2.4.3 Workshops global risks 2.5 The list of Two workshops were arranged where the selection of challenges was discussed, one with risk experts in Oxford at the Future of Humanity Institute and the other in London with experts from the financial sector. See Appendix 2 for agenda and participants. In both workshops the list of global challenges was discussed to see if any additional challenges should be included, or if there were reasons to exclude some from the list. No challenge was excluded at the workshops, but one was added. Although little research exists yet that is able to verify the potential impacts, the participants agreed to include Global System Collapse as a risk with possible infinite impact. There was agreement that further research is needed to clarify exactly what parts of the economic and political system could collapse and result in a potentially infinite outcome. The conclusion was that enough research exists to include such a collapse on the list. Based on the risks identified in the literature review and in the review of organisations and applying the criteria for potentially infinite impact, these risks were identified: 1. Extreme Climate Change 2. Nuclear War 3. Global Pandemic 4. Ecological Catastrophe 5. Global System Collapse 6. Major Asteroid Impact 7. Supervolcano 8. Synthetic Biology 9. Nanotechnology 10. Artificial Intelligence (AI) 11. Unknown Consequences 12. Future Bad Global Governance This is an initial list. Additional risks will be added as new scientific studies become available, and some will be removed if steps are taken to reduce their probability90 and/or impact so that they no longer meet the criteria. Four categories of global challenges The challenges included in this report belong to four categories. The first, current challenges, includes those where decisions today can result directly in infinite impacts. They are included even if the time between action and impact might be decades, as with climate change. The second category is exogenous challenges, those where decisions do not – currently – influence probability, but can influence impact. The third category is emerging challenges, those where technology and science are not advanced enough to pose a severe threat today, but where the challenges will probably soon be able to have an infinite impact. The technologies included in emerging challenges, including synthetic biology, nanotechnology and artificial intelligence (AI), will be critical to finding solutions to infinite impacts. Including these technologies should not be seen as an attempt to arrest them. If anything, the development of sustainable solutions should be accelerated. But it is equally important to create guidelines and frameworks to avoid their misuse, whether intentional or accidental. The fourth category, future global policy challenges, is of a different kind. It includes challenges related to the consequences of an inferior or destructive global governance system. This is especially important as well-intended actions to reduce global challenges could lead to future global governance systems with destructive impact.</w:t>
      </w:r>
      <w:r>
        <w:rPr>
          <w:sz w:val="8"/>
          <w:szCs w:val="8"/>
        </w:rPr>
        <w:t xml:space="preserve"> </w:t>
      </w:r>
      <w:r w:rsidRPr="001A5EBB">
        <w:rPr>
          <w:sz w:val="8"/>
          <w:szCs w:val="8"/>
        </w:rPr>
        <w:t>The first category, current challenges, includes: 1. Extreme Climate Change 2. Nuclear War 3. Global Pandemic 4. Ecological Catastrophe 5. Global System Collapse The second category, exogenous challenges, covers: 6. Major Asteroid Impact 7. Supervolcano Those in the third category, emerging challenges, are: 8. Synthetic Biology 9. Nanotechnology 10. Artificial Intelligence (AI) 11. Unknown Consequences The fourth category, global policy challenges, is: 12. Future Bad Global Governance not included 2.5.1 Risks Many risks could severely damage humanity but have not been included in this report. They were excluded for one or more of three reasons: 1. Limited impact. Many challenges can have significant local negative effects, without approaching the “2 billion negatively affected” criterion - tsunamis, for example, and chemical pollution. 2. No effective countermeasures. The report focuses on promoting effective interventions and so ignores challenges where nothing useful can be done to prevent or mitigate the impact, as with nearby gamma-ray bursts. 3. Included in other challenges. Many challenges are already covered by others, or have a damage profile so similar that there seemed no need to have a separate category. Population growth, for one, is an underlying driver significant for climate change and eco-system catastrophe, but without direct large-scale impacts. The challenges mentioned in the reviewed literature and organisations which are not included in this report often refer to economic damage such as “fiscal crises” or “unemployment”. While such impacts could have far-reaching consequences they are obviously of another magnitude than those included here. Some of the risks that were suggested and/or which exist in books and reports about global risks were rejected according to the criteria above. They include: 91 1. Astronomical explosion/nearby gamma-ray burst or supernova.92 These seem to be events of extremely low probability and which are unlikely to be survivable. Milder versions of them (where the source is sufficiently far away) may be considered in a subsequent report. ͢ Not included due to: No effective countermeasures 2. False vacuum collapse. If our universe is in a false vacuum and it collapses at any point, the collapse would expand at the speed of light destroying all organised structures in the universe.93 This would not be survivable. ͢ Not included due to: No effective countermeasures 3. Chemical pollution. Increasingly, there is particular concern about three types of chemicals: those that persist in the environment and accumulate in the bodies of wildlife and people, endocrine disruptors that can interfere with hormones, and chemicals that cause cancer or damage DNA. ͢ Not included due to: Limited impact 4. Dangerous physics experiments creating black holes/strangelets including high energy physics. These risks are of low probability94 and have been subsumed under “Uncertain Risks”. ͢ Not included due to: Included in other challenges 5. Destructive solar flares. Though solar flares or coronal mass ejections could cause great economic damage to our technological civilisation,95 they would not lead directly to mass casualties unless the system lacks basic resilience. They have been subsumed in the Global System Collapse category. ͢ Not included due to: Limited impact/included in other challenges 6.</w:t>
      </w:r>
      <w:r w:rsidRPr="001A5EBB">
        <w:t xml:space="preserve"> </w:t>
      </w:r>
      <w:r w:rsidRPr="001A5EBB">
        <w:rPr>
          <w:rStyle w:val="StyleUnderline"/>
        </w:rPr>
        <w:t>Moral collapse</w:t>
      </w:r>
      <w:r w:rsidRPr="00F25DE0">
        <w:rPr>
          <w:rStyle w:val="StyleUnderline"/>
        </w:rPr>
        <w:t xml:space="preserve"> of humanity.</w:t>
      </w:r>
      <w:r>
        <w:rPr>
          <w:rStyle w:val="StyleUnderline"/>
        </w:rPr>
        <w:t xml:space="preserve"> </w:t>
      </w:r>
      <w:r w:rsidRPr="00831C77">
        <w:rPr>
          <w:rStyle w:val="StyleUnderline"/>
        </w:rPr>
        <w:t xml:space="preserve">Humanity may develop along </w:t>
      </w:r>
      <w:r w:rsidRPr="005F7715">
        <w:rPr>
          <w:rStyle w:val="StyleUnderline"/>
          <w:highlight w:val="yellow"/>
        </w:rPr>
        <w:t>a path</w:t>
      </w:r>
      <w:r w:rsidRPr="00F25DE0">
        <w:rPr>
          <w:rStyle w:val="StyleUnderline"/>
        </w:rPr>
        <w:t xml:space="preserve"> that </w:t>
      </w:r>
      <w:r w:rsidRPr="005F7715">
        <w:rPr>
          <w:rStyle w:val="StyleUnderline"/>
          <w:highlight w:val="yellow"/>
        </w:rPr>
        <w:t xml:space="preserve">we </w:t>
      </w:r>
      <w:r w:rsidRPr="00831C77">
        <w:rPr>
          <w:rStyle w:val="StyleUnderline"/>
        </w:rPr>
        <w:t>would</w:t>
      </w:r>
      <w:r w:rsidRPr="00F25DE0">
        <w:rPr>
          <w:rStyle w:val="StyleUnderline"/>
        </w:rPr>
        <w:t xml:space="preserve"> currently</w:t>
      </w:r>
      <w:r>
        <w:rPr>
          <w:rStyle w:val="StyleUnderline"/>
        </w:rPr>
        <w:t xml:space="preserve"> </w:t>
      </w:r>
      <w:r w:rsidRPr="005F7715">
        <w:rPr>
          <w:rStyle w:val="StyleUnderline"/>
          <w:highlight w:val="yellow"/>
        </w:rPr>
        <w:t xml:space="preserve">find </w:t>
      </w:r>
      <w:r w:rsidRPr="005F7715">
        <w:rPr>
          <w:rStyle w:val="Emphasis"/>
          <w:highlight w:val="yellow"/>
        </w:rPr>
        <w:t>morally repellent</w:t>
      </w:r>
      <w:r w:rsidRPr="00F25DE0">
        <w:rPr>
          <w:rStyle w:val="StyleUnderline"/>
        </w:rPr>
        <w:t>. The</w:t>
      </w:r>
      <w:r>
        <w:rPr>
          <w:rStyle w:val="StyleUnderline"/>
        </w:rPr>
        <w:t xml:space="preserve"> </w:t>
      </w:r>
      <w:r w:rsidRPr="005F7715">
        <w:rPr>
          <w:rStyle w:val="StyleUnderline"/>
          <w:highlight w:val="yellow"/>
        </w:rPr>
        <w:t>consequences</w:t>
      </w:r>
      <w:r w:rsidRPr="00F25DE0">
        <w:rPr>
          <w:rStyle w:val="StyleUnderline"/>
        </w:rPr>
        <w:t xml:space="preserve"> of this </w:t>
      </w:r>
      <w:r w:rsidRPr="00831C77">
        <w:rPr>
          <w:rStyle w:val="StyleUnderline"/>
        </w:rPr>
        <w:t xml:space="preserve">are </w:t>
      </w:r>
      <w:r w:rsidRPr="00831C77">
        <w:rPr>
          <w:rStyle w:val="Emphasis"/>
        </w:rPr>
        <w:t>not clear-cut</w:t>
      </w:r>
      <w:r w:rsidRPr="00831C77">
        <w:rPr>
          <w:rStyle w:val="StyleUnderline"/>
        </w:rPr>
        <w:t>,</w:t>
      </w:r>
      <w:r w:rsidRPr="00F25DE0">
        <w:rPr>
          <w:rStyle w:val="StyleUnderline"/>
        </w:rPr>
        <w:t xml:space="preserve"> and </w:t>
      </w:r>
      <w:r w:rsidRPr="005F7715">
        <w:rPr>
          <w:rStyle w:val="Emphasis"/>
          <w:highlight w:val="yellow"/>
        </w:rPr>
        <w:t>depend on value judgements that would be contentious and unshared</w:t>
      </w:r>
      <w:r w:rsidRPr="009E118B">
        <w:rPr>
          <w:sz w:val="14"/>
        </w:rPr>
        <w:t>.96 Some of these risks (</w:t>
      </w:r>
      <w:r w:rsidRPr="00F25DE0">
        <w:rPr>
          <w:rStyle w:val="StyleUnderline"/>
        </w:rPr>
        <w:t>such as</w:t>
      </w:r>
      <w:r w:rsidRPr="009E118B">
        <w:rPr>
          <w:sz w:val="14"/>
        </w:rPr>
        <w:t xml:space="preserve"> </w:t>
      </w:r>
      <w:r w:rsidRPr="00831C77">
        <w:rPr>
          <w:sz w:val="14"/>
        </w:rPr>
        <w:t xml:space="preserve">global totalitarianism or </w:t>
      </w:r>
      <w:r w:rsidRPr="00831C77">
        <w:rPr>
          <w:rStyle w:val="Emphasis"/>
        </w:rPr>
        <w:t>enduring poverty</w:t>
      </w:r>
      <w:r w:rsidRPr="00831C77">
        <w:rPr>
          <w:sz w:val="14"/>
        </w:rPr>
        <w:t xml:space="preserve">) were included in the Governance Disasters category. ͢ Not included due to: included in other challenges 7. </w:t>
      </w:r>
      <w:r w:rsidRPr="00831C77">
        <w:rPr>
          <w:rStyle w:val="StyleUnderline"/>
        </w:rPr>
        <w:t>Resource depletion</w:t>
      </w:r>
      <w:r w:rsidRPr="00831C77">
        <w:rPr>
          <w:sz w:val="14"/>
        </w:rPr>
        <w:t xml:space="preserve">/LULCC/ </w:t>
      </w:r>
      <w:r w:rsidRPr="00831C77">
        <w:rPr>
          <w:rStyle w:val="StyleUnderline"/>
        </w:rPr>
        <w:t>Biodiversity loss</w:t>
      </w:r>
      <w:r w:rsidRPr="00831C77">
        <w:rPr>
          <w:sz w:val="14"/>
        </w:rPr>
        <w:t xml:space="preserve">. It </w:t>
      </w:r>
      <w:r w:rsidRPr="00831C77">
        <w:rPr>
          <w:rStyle w:val="StyleUnderline"/>
        </w:rPr>
        <w:t>has often been argued that declining resources will cause increased conflict</w:t>
      </w:r>
      <w:r w:rsidRPr="00831C77">
        <w:rPr>
          <w:sz w:val="14"/>
        </w:rPr>
        <w:t xml:space="preserve">.97 </w:t>
      </w:r>
      <w:r w:rsidRPr="00831C77">
        <w:rPr>
          <w:rStyle w:val="StyleUnderline"/>
        </w:rPr>
        <w:t xml:space="preserve">Nevertheless such conflicts would </w:t>
      </w:r>
      <w:r w:rsidRPr="00831C77">
        <w:rPr>
          <w:rStyle w:val="Emphasis"/>
        </w:rPr>
        <w:t>not</w:t>
      </w:r>
      <w:r w:rsidRPr="00831C77">
        <w:rPr>
          <w:rStyle w:val="StyleUnderline"/>
        </w:rPr>
        <w:t xml:space="preserve"> be </w:t>
      </w:r>
      <w:r w:rsidRPr="00831C77">
        <w:rPr>
          <w:rStyle w:val="Emphasis"/>
        </w:rPr>
        <w:t>sufficient in themselves to threaten humanity on a large scale, without a “ System Collapse”</w:t>
      </w:r>
      <w:r w:rsidRPr="00831C77">
        <w:rPr>
          <w:sz w:val="14"/>
        </w:rPr>
        <w:t xml:space="preserve"> or “Governance Disasters”. </w:t>
      </w:r>
      <w:r w:rsidRPr="00831C77">
        <w:t>͢</w:t>
      </w:r>
      <w:r w:rsidRPr="00831C77">
        <w:rPr>
          <w:sz w:val="8"/>
          <w:szCs w:val="8"/>
        </w:rPr>
        <w:t xml:space="preserve"> Not included due to: included in other challenges 8. New technological experimental risks. It is possible and plausible that new unexpected technological risks will emerge due to experiments. However, until we know what such risks may be, they are subsumed in the “Uncertain Risks” category. ͢ Not included due to: included in other challenges 9. Genocides. Though immense tragedies within specific areas, past genocides have remained contained in space and time and haven’t spread across the globe.98 ͢ Not included due to: Limited impact 10. Natural disasters. Most natural disasters, like tsunamis and hurricanes, have no likelihood of causing the extent of casualties100 needed for consideration on this list, as they are geographically limited and follow relatively mild impact probability curves. ͢ Not included due to: Limited impact 11. Computer failure/Cyberwarfare. Though an area of great interest and research, cyberwarfare has never caused mass casualties and would be unlikely to do so directly. It may be the subject of a future report, but in this report it is considered to be a subset of warfare and general destabilising risks. ͢ Not included due to: Limited impact/Submersed in other challenges</w:t>
      </w:r>
      <w:r w:rsidRPr="009E118B">
        <w:rPr>
          <w:sz w:val="8"/>
          <w:szCs w:val="8"/>
        </w:rPr>
        <w:t xml:space="preserve"> 12. Underlying trends, e.g. overpopulation. Though increased population will put strains on resources and can contribute to increased probability for other challenges included in this report (such as climate change and ecosystem catastrophe), plausible population levels will not cause any direct harm to humanity.101 Population growth is however an important trend that is significantly affecting several risks. ͢ Not included due to: Limited impact/Submersed in other challenges Note: Important underlying trends are discussed in chapter 5. 2.5 The rseulting list of global risks using this methodology the infinite threshold impact levels beyond 2.6 Relationship between General mitigation and resilience Total short term casualties Civilisation collapse General pre-risk collapse countermeasures Post-risk collapse countermeasures Post-collapse external threats and risks Post-collapse politics Maintaining technology base Long-term reconstruction probability Anthropic effect Extinction Pre-risk rebuilding enablers (tech stores...) Social and ecosystem resilience Long term impact Post-risk politics Complex systems are often stable only within certain boundaries. Outside these boundaries the system can collapse and rapidly change to a new stable state, or it can trigger a process where change continues for a long time until a new stable state is found. Sometimes it can take a very long time for a system to stabilise again. Looking at all the biotic crises over the past 530 million years, a research team from Berkeley found an average of 10 million years between an extinction and a subsequent flourishing of life.102 What makes things difficult is that once a system is unstable, a small disaster can have knock-on effects – the death of one Austrian nobleman can result in an ultimatum which draws in neighbours until Australians end up fighting Turks and the First World War is well under way, to be followed by communism, the Second World War and the Cold War. The challenge of understanding complex systems includes the fact that many of them have multiple attractors, including what are called “strange attractors”.103 Changes are close to linear as long as the system does not change very much, but once it is pushed out of balance it will get closer to other attractors, and when those become strong enough the system will tend to move towards chaos until a new balance is achieved around the new attractor.104 None of the risks in this report is likely to result directly in an infinite impact, and some cannot do so physically. All the risks however are big enough to reach a threshold where the social and ecological systems become so unstable that an infinite impact could ensue, as the graph below shows. This graph and its accompanying text explain, how an event that reaches a threshold level could cascade into even worse situations, via civilisation collapse105 to human extinction. The graph also seeks to illustrate the importance of ensuring ecological and social resilience, the two major insurance policies we have against a negative spiral after a major impact that takes us beyond the infinite threshold. 2.6 Relations between impact levels beyond the infinite threshold 1. Social and ecosystem resilience. Resilient systems are naturally resistant to collapse, though this often comes at the cost of efficiency.106 The more resilient the system, the more likely it is to be able to adapt to even large disasters. Improving resilience ahead of time can improve outcomes, even if the nature of the disaster isn’t known. 2. General pre-risk collapse countermeasures. This category consists of all those measures put into place ahead of time to prevent civilisation collapse. It could include, for instance, measures to ensure continuity of government or prevent breakup of countries (or to allow these breakups to happen with the minimum of disruption). At the same time it should be noted that these kinds of measures could also trigger the breakdown. 3. General mitigation and resilience. This category consists of all measures that can reduce the impact of risks and prevent them getting out of hand (excluding social and ecosystem measures, which are important and general enough to deserve their own category). 4. Pre-risk rebuilding enablers. On top of attempting to prevent collapses, measures can also be taken to enable rebuilding after a collapse.107 This could involve building stores of food, of technology, or crucial reconstruction tools.108 Alternatively, it could involve training of key individuals or institutions (such as the crews of nuclear submarines) to give them useful post-collapse skills. 5. Long-term impact. Some risks (such as climate change) have strong long-term impacts after years or even decades. Others (such as pandemics) are more likely to have only a short-term impact. This category includes only direct longterm impacts. 6. Post-risk politics. The political structures of the post-risk world (governmental systems, conflicts between and within political groupings, economic and political links between groups) will be important in determining if a large impact leads ultimately to civilisation collapse or if recovery is possible. 7. Post-risk collapse countermeasures. These are the countermeasures that the postrisk political structures are likely to implement to prevent a complete civilisation collapse. 8. Maintaining a technology base. Current society is complex, with part of the world’s excess production diverted into maintaining a population of scientists, engineers and other experts, capable of preserving knowledge of technological innovations and developing new ones. In the simpler post-collapse societies, with possibly much lower populations, it will be a challenge to maintain current technology and prevent crucial skills from being lost.109 9. Post-collapse politics. Just as post-risk politics are important for preventing a collapse, post-collapse politics will be important in allowing a recovery. The ultimate fate of humanity may be tied up with the preservation of such concepts as human rights, the scientific method and technological progress. 10. Post-collapse external threats and risks. Simply because a risk has triggered the collapse of human civilisation, that does not mean that other risks are no longer present. Humanity will have much less resilience to deal with further damage, so the probability of these risks is important to determine the ultimate fate of humanity. 11. Anthropic effects. We cannot observe a world incapable of supporting life, because we could not be alive to observe it. When estimating the likelihood of disasters and recovery it is very important to take this effect into consideration and to adjust probability estimates accordingly.110 12. Long-term reconstruction probability. A post-collapse world will differ significantly from a preindustrial revolution world. Easy access to coal and oil will no longer be possible. In contrast, much usable aluminium will have been extracted and processed and will be left lying on the surface for easy use. Thus it will be important to establish how technically possible it may be to have a second industrial revolution and further reconstruction up to current capabilities without creating the problems that the first industrial revolution resulted in. “You may choose to look the other way but you can never say again that you did not know.” William Wilberforce</w:t>
      </w:r>
      <w:r>
        <w:rPr>
          <w:sz w:val="8"/>
          <w:szCs w:val="8"/>
        </w:rPr>
        <w:t xml:space="preserve"> </w:t>
      </w:r>
      <w:r w:rsidRPr="00F27072">
        <w:rPr>
          <w:sz w:val="8"/>
          <w:szCs w:val="8"/>
        </w:rPr>
        <w:t xml:space="preserve">Challenges 3. Twelve Global 60 Global Challenges – Twelve risks that threaten human civilisation – The case for a new category of risks 3. Twelve Global Challenges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Extreme Climate Change Ecological Nanotechnology Nuclear War Catastrophe Global System Collapse Major Asteroid Impact Global Pandemic Future Bad Global Governance Super-volcano Synthetic Biology Artificial Intelligence Unknown Consequences For the selection of events information from specialised bodies and scientific journals in the area of global risk was gathered.111 Using keywords related to the various risks, a global selection of events was sought, along with original sourcing in academic or official sources. The list of events was then ranked based on their risk relevance, i.e. their effect on the probability and/or the impact of the challenge. To finalise the list, a group of experts was consulted by email and a draft overview of the challenges was presented at a workshop at the Future of Humanity Institute (FHI) in Oxford, where additional input was provided on selection and content. Issue experts were then consulted before the final list of events was established. 112 Four categories were used to classify the different events: 1. Policy: Global or national policy initiatives that affect probability and/or impact 2. Event: The challenge is made real in some way that is relevant for probability and/or impact 3. Research: New knowledge about probability and/or impact 4. Initiative: A stakeholder/group addressing the challenge in concrete ways to reduce probability and impact Global Challenges – Twelve risks that threaten human civilisation – The case for a new category of risks 61 3. Twelve Global Challengesof risks Extreme Climate Change Ecological Nanotechnology Nuclear War Catastrophe Global System Collapse Major Asteroid Impact Global Pandemic Future Bad Global Governance Super-volcano Synthetic Biology Artificial Intelligence Unknown Consequences 3.1Current risks Climate Change 3.1.1 Extreme Climate change is a significant and lasting change in the statistical distribution of weather patterns over periods ranging from decades to millions of years. It may be a change in average weather conditions, or in the distribution of weather around the average conditions (i.e., more or fewer extreme weather events). Extreme climate change is used to distinguish from the impacts beyond the dangerous climate that a 2° C temperature rise is expected to result in.113 62 Global Challenges – Twelve risks that threaten human civilisation – The case for a new category of risks 3.1 Current risks 3.1.1.1 Expected impact disaggregation 3.1.1.2 Probability Many of the expected impacts of climate change are well known, including a warming climate, more severe storms and droughts, rising sea levels, ocean acidification, and damage to vulnerable ecosystems.114 As for all risks there are uncertainties in the estimates, and warming could be much more extreme than the middle estimates suggest. Models tend to underestimate uncertainty115 (especially where impact on humanity is concerned,116 where the effect also depends on modellers’ choices such as the discount rate117), so there is a probability118 that humanity could be looking at a 4°C119 or even 6°C120 warming in the coming decades. This could arise from positive feedback loops, such as the release of methane from permafrost121 or the dieback of the Amazon rainforests,122 that strengthen the warming effect. So far, efforts at curbing emissions have been only moderately successful and are still very far from what is needed.123 The impact of global warming, whether mild or severe, would be felt most strongly in poorer countries. Adaptation that can address significant warming is often very expensive,124 and many of the poorest countries are in the tropics and sub-tropics that would be hardest hit (they could become completely uninhabitable for the highest range of warming125). Mass deaths and famines, social collapse and mass migration are certainly possible in this scenario. Combined with shocks to the agriculture and biosphere-dependent industries of the more developed countries, this could lead to global conflict and possibly civilisation collapse – to the extent that many experts see climate change as a national security risk126. Further evidence of the risk comes from indications that past civilisation collapses have been driven by climate change.127 Extinction risk could develop from this if the remaining human groups were vulnerable to other shocks, such as pandemics, possibly exacerbated by the changed climate.128 There is some evidence of 6°C climate change causing mass extinction in the past,129 but a technological species such as ourselves might be more resilient to such a shock. A unique feature of the climate change challenge is what is called geo-engineering.130 Though this could - if it works - reduce many impacts at a relatively low cost, it would not do so evenly. Geo-engineering would possibly reduce the impacts of climate change in some countries, benefitting them while leaving others to suffer.131 This could lead to greater political instability. One of the most popular geo-engineering ideas – stratospheric sulphate aerosols – suffers from the weakness that it must be continuous. 132 If for any reason it stopped (such as a civilisation collapse), warming would resume at a significantly higher pace, reaching the point where it would have been without geo-engineering. The speed of this rebound would put extra pressure on the ecosystem and the world’s political system. So the biggest challenge is that geoengineering may backfire and simply make matters worse.134 Five important factors in estimating the probabilities and impacts of the challenge: 1. The uncertainties in climate sensitivity models, including the tail. 2. The likelihood - or not - of global coordination on controlling emissions. 3. The future uptake of low-carbon economies, including energy, mobility and food systems. 4. Whether technological innovations will improve or worsen the situation, and by how much. 5. The long-term climate impact caused by global warming. Global Challenges – Twelve risks that threaten human civilisation – The case for a new category of risks 63 3.1 Current risks CLIMATE CHANGE Climate research Pre-warming mitigation efforts Pre-warming collapse countermeasures Climate warfare Collapse of geoengineering projects New, polluting, uses for carbon products Low-carbon economies Geoengineering Technological innovations Research in emmision-reducing technologies Global coordination Economic transformations Research in mitigation and adaptation Moderate climate change Global poverty Extreme climate change Feedback loops Carbon emissions Climate change mitigation and adaptation Direct casualties Political instability in vulnerable nations Agriculture disruption Disruption to world politics and economy Ecosystem damage (e.g. ocean acidification) Post warming politics Long-term climate effects Forced migration Total short-term casualties Meta-uncertainty on how to predict the international political process Meta-uncertainty on the true uncertainty in climate change models Increased storms, flooding and natural disaters Civilization collapse Easily visible effects of climate change Extinction Uncertain events Key Meta-uncertainties Risk events Direct impacts Indirect impacts Current intervention areas Bad decisions Accidents Severe impacts GOVERNANCE DISASTERS Global povety Global instability New system of governance Smart sensors Global coordination Improvements to global governance Deliberate attempts to construct world dictatorship Technological innovations Enduring poverty Not achieving important ethical goals Climate change Lack of human flourishing Undesirable world system (e.g. global dictatorship) Global pollution Disruption to world politics and economy Total short-term casualties Collapse of world system Post-disaster politics General mitigation effort Long-term negative effects Civilisation collapse Extinction Failing to solve important problems Making things worse Uncertain events Key Meta-uncertainties Risk events Direct impacts Indirect impacts Current intervention areas Bad decisions Accidents Severe impacts Meta-uncertainty on tradeoffs between e.g. poverty, survival, freedom 64 Global Challenges – Twelve risks that threaten human civilisation – The case for a new category of risks 3.1 Current risks 1. Research which further refines our understanding of climate change and geo-engineering ideas will be essential in predicting change, preparing for it, and potentially reversing it. On the negative side, climate science research may allow the possibility of climate change tools being used for warfare. 2. Global poverty will affect both the vulnerability of many nations to the effects of climate change, and the likelihood of achieving global coordination earlier rather than later. 3. Pre-extreme warming mitigation efforts will affect the level of impact from climate change. 4. Pre-warming collapse countermeasures will affect the likelihood of civilisation collapse. 5. Research into mitigation and adaptation is necessary for effective implementation of either approach. 6. Research into emission-reducing technologies (such as alternative energies) will be important for transitioning to a low carbon economy. 7. Global coordination and cooperation will be key to funding mitigation/ adaptation research and development, and for the global control of carbon emissions or transitioning to a global low carbon economy. 8. Climate warfare is possible if geoengineering and climate modification methods can be harnessed by nations to harm others. 9. New, more polluting uses of carbon would, if they had a strong economic rationale, put upwards pressure on carbon emissions. 10. The direct casualties of limited global warming are likely to be few, as humans can adapt to many different temperatures and climates. The indirect effect can however be significant, e.g. migration, starvation, extreme weather. 11. Climate change is likely to cause extensive ecosystem damage, such as ocean acidification and pressure on many sensitive species that cannot easily adapt to temperature changes. 12. Agriculture will be disrupted by increased temperature. 13. The direct and indirect effects of climate change will have a great impact on the world’s political and economic systems, which will in turn determine the severity of the changes. 14. Many nations will be made politically vulnerable to the direct and indirect impacts of climate change, putting great pressure on their political systems and institutions. 15. Climate change will cause an increase in storms, floods, and other natural disasters. If political stability is maintained, most of the casualties are likely to result from these factors. 16. Forced migration from unstable or disrupted areas will put further pressure on more stable areas. 17. The long-term impact of climate change (including further carbon emissions and warming) will be important for determining the risk of collapse and subsequent rebuilding possibilities. 18. Attempts to mitigate and adapt to climate change will be important for reducing the severity of climate change’s impact. 19. The level of carbon emissions is the driver of climate change, and will be crucial in determining its ultimate impact. 20. Feedback loops will be important in determining whether carbon emissions are self-damping or self-forcing (i.e. whether an extra ton of CO2 emissions is likely to result in more or less than a ton in the atmosphere). 21. Transitioning to low carbon economies will be crucial for reducing emissions without disrupting the world’s political or economic systems. 22. Geo-engineering offers the possibility of decreasing carbon concentration in the atmosphere alongside, or instead of, emission reductions. But it may make climate warfare a possibility. 23. If geo-engineering projects collapse in the middle of implementation, this could lead to strong warming over a dangerously short period of time. 24. Technological innovations will be crucial for transitioning to low carbon economies or allowing geo-engineering. But they may also result in new, carbon-intensive innovations, which, if sufficiently profitable, could push emissions up. 25. Some level of changes to the standard economic system may be needed to transition to low carbon economies. 26. Easily visible impacts of climate change may be instrumental in pushing better global coordination on the issue. 27. The political systems in place as warming increases will determine how well the world copes with a hotter planet. 28. Climate models are extremely detailed and inevitably uncertain. But the real level of uncertainty includes uncertainties about the models themselves. 29. The course of international politics is extremely hard to predict, even for political scientists.135 Global Challenges – Twelve risks that threaten human civilisation – The case for a new category of risks 65 3.1 Current risks during 2013 3.1.1.3 Main events 19-Apr-13: Launch of the report “Unburnable Carbon 2013: Wasted capital and stranded assets” 136 – Research To constrain the rise in global average temperature to less than 2°C above pre-industrial levels, a maximum of around 565 – 886 billion tonnes (Gt) of carbon dioxide could be emitted before 2050.137 The world’s proven fossil fuel reserves amount to 2,860 Gt of CO2, however, and are viewed as assets by companies and countries. Since it is likely that these assets cannot be realised, these entities are over-valued at current prices – arguably, a “carbon bubble.” The report provides evidence that serious risks are growing for highcarbon assets, and aims to help investors and regulators manage these risks more effectively and prepare for a global agreement on emissions reductions. It indirectly highlights part of the challenge of emissions reductions: they will mean the loss of highly valuable assets to corporations and governments. 02-May-13: CO2 at 400 PPM for the first time in &gt; 800,000 years138 – Event The Mauna Loa carbon dioxide record, also known as the “Keeling Curve,” is the world’s longest unbroken record of atmospheric CO2 concentrations. It recently reached 400 ppm (parts per million) of CO2. Such concentrations have not been reached for at least 800,000 years,139 placing humanity in a historically unprecedented situation. Prior to the Industrial Revolution, natural climate variations caused atmospheric CO2 to vary between about 200 ppm during ice ages and 300 ppm during the warmer inter-glacial periods. The last time concentrations were as high as they are now seems to have been during the Mid-Pliocene, about 3 million years before the present when temperatures were 2-3°C warmer, and in which geological evidence and isotopes agree that sea level was at least 15 to 25 m above today’s levels with correspondingly smaller ice sheets and lower continental aridity.140 21-May-13: China agrees to impose carbon targets by 2016141 – Policy Since China is the world’s greatest emitter of CO2,142 any reduction steps it takes can have a substantial impact. It has announced a “National Low Carbon Day“,143 a “series of major promotional events to improve awareness and get the whole society to address climate change.” More practically, the Chinese government has agreed to impose carbon targets by 2016 - a ceiling on greenhouse gas emissions.144 Figure 14-15, Source: Scripps Institution of Oceanography, via http://blogs.scientificamerican.com/ observations/2013/05/09/400-ppm-carbon-dioxide-in-the-atmosphere-reaches-prehistoric-levels 66 Global Challenges – Twelve risks that threaten human civilisation – The case for a new category of risks 3.1 Current risks 22-May-13: Private Sector Initiative - database of actions on adaptation145 – Initiative Global warming is an externality146 – a consequence of business decisions made by entities that do not bear the full cost of what they decide – so the drive to mitigate its effects is more likely to come from governmental or supra-governmental organisations. Nevertheless, the private sector has been involved in mitigation attempts for a variety of reasons, from investment opportunities to public relations. The United Nations Framework Convention on Climate Change (UNFCCC) maintains a database of some of these attempts, ranging from Ericsson’s enabling access to climate services in Uganda, through BASF’s development of new technologies for food security, Allianz insurers rewarding sustainable business practices, all the way to Chiles de Nicaragua’s attempts to enable small agro-exporters to adapt to climate change – and many more. The potential opportunities for private companies are listed as: – New market opportunities and expansion; – Development of climate-friendly goods and services; – Potential cost savings; – Risk reduction measures, including physical operations; – Climate proofing the supply chain; – Enhanced corporate social responsibility. 27-Sep-13: IPCC report: “Climate Change 2013: The Physical Science Basis” 147 – Research The 5th IPCC report “considers new evidence of climate change based on many independent scientific analyses from observations of the climate system, palaeoclimate archives, theoretical studies of climate processes and simulations using climate models.” It concludes that: – Warming of the climate system is unequivocal, and since the 1950s many of the observed changes are unprecedented over decades to millennia. The atmosphere and oceans have warmed, the amounts of snow and ice have diminished, sea level has risen, and the concentrations of greenhouse gases have increased. – Human influence on the climate system is clear. This is evident from the increasing greenhouse gas concentrations in the atmosphere, positive radiative forcing, observed warming, and understanding of the climate system. It is extremely likely that human influence has been the dominant cause of the observed warming since the mid-20th century. – Each of the last three decades has been successively warmer at the Earth’s surface than any preceding decade since 1850. – Over the last two decades, the Greenland and Antarctic ice sheets have been losing mass, glaciers have continued to shrink almost worldwide, and Arctic sea ice and Northern Hemisphere spring snow cover have continued to decrease in extent. – The rate of sea level rise since the mid-19th century has been larger than the mean rate during the previous two millennia (high confidence). Over the period 1901 to 2010, global mean sea level rose by 0.19 [0.17 to 0.21] m. – The atmospheric concentrations of carbon dioxide, methane, and nitrous oxide have increased to levels unprecedented in at least the last 800,000 years. Carbon dioxide concentrations have increased by 40% since pre-industrial times, primarily from fossil fuel emissions and secondarily from net land use change emissions. The report further predicted, amongst other points, that: – Continued emissions of greenhouse gases will cause further warming and changes in all components of the climate system. Limiting climate change will require substantial and sustained reductions of greenhouse gas emissions. – The oceans will continue to warm during the 21st century. Heat will penetrate from the surface to the deep ocean and affect ocean circulation. Further uptake of carbon by the oceans will increase ocean acidification. Global mean sea level will continue to rise during the 21st century. – It is very likely that Arctic sea ice cover will continue to shrink and become thinner. Global glacier volume will further decrease. – Most aspects of climate change will persist for many centuries even if emissions of CO2 are stopped. Global Challenges – Twelve risks that threaten human civilisation – The case for a new category of risks 67 3.1 Current risks 27-Sep-13: Launch of the Global Risk and Opportunity Indicator (GROI) 148 – Research Launched by the Global Challenge Foundation, this Indicator is a web tool for illustrating quantified risks, with the objective of increasing awareness about global risks and opportunities and helping guide the changes required in the global governance system. The site is still under construction; the Foundation’s aims are to achieve, by the end of 2014: 1. An interactive Global Risk &amp; Opportunity Indicator that allows users to calculate the probability for any global warming, between one and ten degrees Celsius, at different greenhouse gas concentrations. The indicator will then be further developed to illustrate interdependencies with other global risks and highlight opportunities for minimising the risks. Subsequent development will allow users to change different underlying assumptions and see the corresponding change in risk. 2. Methodology and data to estimate probabilities for a number of climate impacts at different temperature levels, e.g., sea level rise, droughts, flooding and heat waves, as well as to explore the risk of runaway global warming. 3. Methodology and data to estimate the probability of existential climate threats, i.e., to estimate the risk that climate change impacts pose a significant threat to human civilisation – defined as a serious negative impact on at least two billion people. 23-Nov-13: Limited progress at Warsaw COP 19 climate negotiations 149 – Policy The global environment can be considered a global public good (i.e. non-excludable and non-rivalrous).150 Economic theory claims that such goods will be undersupplied by the market.151 Hence the importance of trans-national negotiations to address climate change. Despite the importance of the subject, the main achievement of the Warsaw negotiations was to keep talks on track for more negotiations in 2015.152 Though there was general agreement on the necessity of cutting carbon emissions, the dispute was over how to share the burden of doing so. In this instance, the debate was between more- and less-developed countries, with the latter demanding compensation from the former to help them cope with the burden of reducing emissions. That particular dispute was papered over,153 but similar ones will be likely in future due to the range of different actors and their divergent agendas.154 03-Dec-13 Abrupt Impacts of Climate Change: Anticipating Surprises155 – Research Climate change has been developing gradually, at least on the human scale156 (though very rapidly on a geological timescale157). This may not continue, however: this paper looks at the potential for abrupt changes in physical, biological, and human systems, in response to steady climate change. It highlights two abrupt changes that are already under way: the rapid decline in sea ice158 and the extinction pressure on species.159 On the other hand, some widely discussed abrupt changes – the rapid shutdown of the Atlantic Meridional Overturning Circulation160 and the rapid release of methane from either thawing permafrost161 or methane hydrates162 – are shown to be unlikely to occur this century. The report argues that large uncertainties about the likelihood of some potential abrupt changes163 highlight the need for expanded research and monitoring, and propose an abrupt change early warning system. The aim would be to foresee abrupt change before it occurs, and reduce the potential consequences. 68 Global Challenges – Twelve risks that threaten human civilisation – The case for a new category of risks 3.1 Current risks Global Challenges – Twelve risks that threaten human civilisation – The case for a new category of risks 69 3.1 Current risks Extreme Climate Change Ecological Nanotechnology Nuclear War Catastrophe Global System Collapse Major Asteroid Impact Global Pandemic Future Bad Global Governance Super-volcano Synthetic Biology Artificial Intelligence Unknown Consequences 3.1 Current risks 3.1.2 Nuclear War After their use in Hiroshima and Nagasaki nuclear weapons have never been used in a conflict, but because they are extremely powerful and could cause destruction throughout the world, the possibility of nuclear war has had a great effect on international politics. 164 70 Global Challenges </w:t>
      </w:r>
      <w:r w:rsidRPr="00387E34">
        <w:rPr>
          <w:sz w:val="8"/>
          <w:szCs w:val="8"/>
        </w:rPr>
        <w:t xml:space="preserve">– Twelve risks that threaten human civilisation – The case for a new category of risks 3.1 Current risks  </w:t>
      </w:r>
      <w:r w:rsidRPr="00387E34">
        <w:rPr>
          <w:sz w:val="10"/>
        </w:rPr>
        <w:t xml:space="preserve">3.1.2.1 Expected impact disaggregation 3.1.2.2 Probability The likelihood of a full-scale nuclear war between the USA and Russia has probably decreased in recent decades due to some improvements in relations between these two countries and reductions in the size of their arsenals. Still, </w:t>
      </w:r>
      <w:r w:rsidRPr="00387E34">
        <w:rPr>
          <w:rStyle w:val="StyleUnderline"/>
        </w:rPr>
        <w:t>the potential for deliberate or accidental</w:t>
      </w:r>
      <w:r w:rsidRPr="00387E34">
        <w:t xml:space="preserve"> </w:t>
      </w:r>
      <w:r w:rsidRPr="00387E34">
        <w:rPr>
          <w:sz w:val="14"/>
        </w:rPr>
        <w:t xml:space="preserve">165 </w:t>
      </w:r>
      <w:r w:rsidRPr="00387E34">
        <w:rPr>
          <w:rStyle w:val="StyleUnderline"/>
        </w:rPr>
        <w:t>nuclear conflict has not been removed</w:t>
      </w:r>
      <w:r w:rsidRPr="009D3A0E">
        <w:rPr>
          <w:rStyle w:val="StyleUnderline"/>
        </w:rPr>
        <w:t xml:space="preserve">, with </w:t>
      </w:r>
      <w:r w:rsidRPr="005F7715">
        <w:rPr>
          <w:rStyle w:val="StyleUnderline"/>
          <w:highlight w:val="yellow"/>
        </w:rPr>
        <w:t xml:space="preserve">some estimates </w:t>
      </w:r>
      <w:r w:rsidRPr="005F7715">
        <w:rPr>
          <w:rStyle w:val="Emphasis"/>
          <w:highlight w:val="yellow"/>
        </w:rPr>
        <w:t>put</w:t>
      </w:r>
      <w:r w:rsidRPr="009D3A0E">
        <w:rPr>
          <w:rStyle w:val="StyleUnderline"/>
        </w:rPr>
        <w:t xml:space="preserve">ting the </w:t>
      </w:r>
      <w:r w:rsidRPr="005F7715">
        <w:rPr>
          <w:rStyle w:val="StyleUnderline"/>
          <w:highlight w:val="yellow"/>
        </w:rPr>
        <w:t xml:space="preserve">risk of nuclear war in the </w:t>
      </w:r>
      <w:r w:rsidRPr="005F7715">
        <w:rPr>
          <w:rStyle w:val="Emphasis"/>
          <w:highlight w:val="yellow"/>
        </w:rPr>
        <w:t>next century</w:t>
      </w:r>
      <w:r w:rsidRPr="001C1A0A">
        <w:rPr>
          <w:sz w:val="14"/>
        </w:rPr>
        <w:t xml:space="preserve"> or so </w:t>
      </w:r>
      <w:r w:rsidRPr="005F7715">
        <w:rPr>
          <w:rStyle w:val="StyleUnderline"/>
          <w:highlight w:val="yellow"/>
        </w:rPr>
        <w:t>at around</w:t>
      </w:r>
      <w:r w:rsidRPr="005F7715">
        <w:rPr>
          <w:sz w:val="14"/>
          <w:highlight w:val="yellow"/>
        </w:rPr>
        <w:t xml:space="preserve"> </w:t>
      </w:r>
      <w:r w:rsidRPr="005F7715">
        <w:rPr>
          <w:rStyle w:val="Emphasis"/>
          <w:highlight w:val="yellow"/>
        </w:rPr>
        <w:t>10%</w:t>
      </w:r>
      <w:r w:rsidRPr="00387E34">
        <w:t xml:space="preserve"> </w:t>
      </w:r>
      <w:r w:rsidRPr="001C1A0A">
        <w:rPr>
          <w:sz w:val="14"/>
        </w:rPr>
        <w:t xml:space="preserve">166 – </w:t>
      </w:r>
      <w:r w:rsidRPr="009D3A0E">
        <w:rPr>
          <w:rStyle w:val="StyleUnderline"/>
        </w:rPr>
        <w:t xml:space="preserve">it may have been </w:t>
      </w:r>
      <w:r w:rsidRPr="009D3A0E">
        <w:rPr>
          <w:rStyle w:val="Emphasis"/>
        </w:rPr>
        <w:t>mostly down to luck</w:t>
      </w:r>
      <w:r w:rsidRPr="009D3A0E">
        <w:rPr>
          <w:rStyle w:val="StyleUnderline"/>
        </w:rPr>
        <w:t xml:space="preserve"> that such a war did not happen in the last half century</w:t>
      </w:r>
      <w:r w:rsidRPr="001C1A0A">
        <w:rPr>
          <w:sz w:val="14"/>
        </w:rPr>
        <w:t xml:space="preserve">167. </w:t>
      </w:r>
      <w:r w:rsidRPr="009D3A0E">
        <w:rPr>
          <w:rStyle w:val="StyleUnderline"/>
        </w:rPr>
        <w:t xml:space="preserve">A nuclear war could have a range of different impacts. </w:t>
      </w:r>
      <w:r w:rsidRPr="005F7715">
        <w:rPr>
          <w:rStyle w:val="StyleUnderline"/>
          <w:highlight w:val="yellow"/>
        </w:rPr>
        <w:t>At the lowest end</w:t>
      </w:r>
      <w:r w:rsidRPr="009D3A0E">
        <w:rPr>
          <w:rStyle w:val="StyleUnderline"/>
        </w:rPr>
        <w:t xml:space="preserve"> is the most obvious and immediate impact: </w:t>
      </w:r>
      <w:r w:rsidRPr="005F7715">
        <w:rPr>
          <w:rStyle w:val="Emphasis"/>
          <w:highlight w:val="yellow"/>
        </w:rPr>
        <w:t>destruction and death in</w:t>
      </w:r>
      <w:r w:rsidRPr="009D3A0E">
        <w:rPr>
          <w:rStyle w:val="Emphasis"/>
        </w:rPr>
        <w:t xml:space="preserve"> major </w:t>
      </w:r>
      <w:r w:rsidRPr="005F7715">
        <w:rPr>
          <w:rStyle w:val="Emphasis"/>
          <w:highlight w:val="yellow"/>
        </w:rPr>
        <w:t>cities</w:t>
      </w:r>
      <w:r w:rsidRPr="009D3A0E">
        <w:rPr>
          <w:rStyle w:val="StyleUnderline"/>
        </w:rPr>
        <w:t xml:space="preserve"> across the world, </w:t>
      </w:r>
      <w:r w:rsidRPr="005F7715">
        <w:rPr>
          <w:rStyle w:val="StyleUnderline"/>
          <w:highlight w:val="yellow"/>
        </w:rPr>
        <w:t>due to</w:t>
      </w:r>
      <w:r w:rsidRPr="009D3A0E">
        <w:rPr>
          <w:rStyle w:val="StyleUnderline"/>
        </w:rPr>
        <w:t xml:space="preserve"> the </w:t>
      </w:r>
      <w:r w:rsidRPr="005F7715">
        <w:rPr>
          <w:rStyle w:val="Emphasis"/>
          <w:highlight w:val="yellow"/>
        </w:rPr>
        <w:t>explosions</w:t>
      </w:r>
      <w:r w:rsidRPr="009D3A0E">
        <w:rPr>
          <w:rStyle w:val="Emphasis"/>
        </w:rPr>
        <w:t xml:space="preserve"> themselves</w:t>
      </w:r>
      <w:r w:rsidRPr="009D3A0E">
        <w:rPr>
          <w:rStyle w:val="StyleUnderline"/>
        </w:rPr>
        <w:t xml:space="preserve"> </w:t>
      </w:r>
      <w:r w:rsidRPr="005F7715">
        <w:rPr>
          <w:rStyle w:val="StyleUnderline"/>
          <w:highlight w:val="yellow"/>
        </w:rPr>
        <w:t>and</w:t>
      </w:r>
      <w:r w:rsidRPr="009D3A0E">
        <w:rPr>
          <w:rStyle w:val="StyleUnderline"/>
        </w:rPr>
        <w:t xml:space="preserve"> the </w:t>
      </w:r>
      <w:r w:rsidRPr="009D3A0E">
        <w:rPr>
          <w:rStyle w:val="Emphasis"/>
        </w:rPr>
        <w:t xml:space="preserve">radioactive </w:t>
      </w:r>
      <w:r w:rsidRPr="005F7715">
        <w:rPr>
          <w:rStyle w:val="Emphasis"/>
          <w:highlight w:val="yellow"/>
        </w:rPr>
        <w:t>fallout</w:t>
      </w:r>
      <w:r w:rsidRPr="001C1A0A">
        <w:rPr>
          <w:sz w:val="14"/>
        </w:rPr>
        <w:t xml:space="preserve">. But even if the entire populations of Europe, Russia and the USA were directly wiped out in a nuclear war – an outcome that some studies have shown to be physically impossible168, given population dispersal and the number of missiles in existence169 – that would not raise the war to the first level of impact, which requires &gt; 2 billion affected.170 A larger impact would depend on whether or not the </w:t>
      </w:r>
      <w:r w:rsidRPr="009D3A0E">
        <w:rPr>
          <w:rStyle w:val="StyleUnderline"/>
        </w:rPr>
        <w:t>war triggered</w:t>
      </w:r>
      <w:r w:rsidRPr="001C1A0A">
        <w:rPr>
          <w:sz w:val="14"/>
        </w:rPr>
        <w:t xml:space="preserve"> what is often called </w:t>
      </w:r>
      <w:r w:rsidRPr="009D3A0E">
        <w:rPr>
          <w:rStyle w:val="StyleUnderline"/>
        </w:rPr>
        <w:t xml:space="preserve">a </w:t>
      </w:r>
      <w:r w:rsidRPr="005F7715">
        <w:rPr>
          <w:rStyle w:val="Emphasis"/>
          <w:highlight w:val="yellow"/>
        </w:rPr>
        <w:t>nuclear winter</w:t>
      </w:r>
      <w:r w:rsidRPr="001C1A0A">
        <w:rPr>
          <w:sz w:val="14"/>
        </w:rPr>
        <w:t xml:space="preserve"> or something similar.171 The term refers to the creation of a pall of smoke high in the stratosphere </w:t>
      </w:r>
      <w:r w:rsidRPr="009D3A0E">
        <w:rPr>
          <w:rStyle w:val="StyleUnderline"/>
        </w:rPr>
        <w:t xml:space="preserve">that </w:t>
      </w:r>
      <w:r w:rsidRPr="005F7715">
        <w:rPr>
          <w:rStyle w:val="StyleUnderline"/>
          <w:highlight w:val="yellow"/>
        </w:rPr>
        <w:t>would</w:t>
      </w:r>
      <w:r w:rsidRPr="009D3A0E">
        <w:rPr>
          <w:rStyle w:val="StyleUnderline"/>
        </w:rPr>
        <w:t xml:space="preserve"> plunge temperatures </w:t>
      </w:r>
      <w:r w:rsidRPr="009D3A0E">
        <w:rPr>
          <w:rStyle w:val="Emphasis"/>
        </w:rPr>
        <w:t xml:space="preserve">below </w:t>
      </w:r>
      <w:r w:rsidRPr="005F7715">
        <w:rPr>
          <w:rStyle w:val="Emphasis"/>
          <w:highlight w:val="yellow"/>
        </w:rPr>
        <w:t>freez</w:t>
      </w:r>
      <w:r w:rsidRPr="009D3A0E">
        <w:rPr>
          <w:rStyle w:val="Emphasis"/>
        </w:rPr>
        <w:t xml:space="preserve">ing around </w:t>
      </w:r>
      <w:r w:rsidRPr="005F7715">
        <w:rPr>
          <w:rStyle w:val="Emphasis"/>
          <w:highlight w:val="yellow"/>
        </w:rPr>
        <w:t>the globe</w:t>
      </w:r>
      <w:r w:rsidRPr="005F7715">
        <w:rPr>
          <w:sz w:val="14"/>
          <w:highlight w:val="yellow"/>
        </w:rPr>
        <w:t xml:space="preserve"> </w:t>
      </w:r>
      <w:r w:rsidRPr="005F7715">
        <w:rPr>
          <w:rStyle w:val="StyleUnderline"/>
          <w:highlight w:val="yellow"/>
        </w:rPr>
        <w:t>and</w:t>
      </w:r>
      <w:r w:rsidRPr="001C1A0A">
        <w:rPr>
          <w:sz w:val="14"/>
        </w:rPr>
        <w:t xml:space="preserve"> possibly </w:t>
      </w:r>
      <w:r w:rsidRPr="009D3A0E">
        <w:rPr>
          <w:rStyle w:val="StyleUnderline"/>
        </w:rPr>
        <w:t>also</w:t>
      </w:r>
      <w:r w:rsidRPr="001C1A0A">
        <w:rPr>
          <w:sz w:val="14"/>
        </w:rPr>
        <w:t xml:space="preserve"> </w:t>
      </w:r>
      <w:r w:rsidRPr="005F7715">
        <w:rPr>
          <w:rStyle w:val="Emphasis"/>
          <w:highlight w:val="yellow"/>
        </w:rPr>
        <w:t>destroy</w:t>
      </w:r>
      <w:r w:rsidRPr="009D3A0E">
        <w:rPr>
          <w:rStyle w:val="Emphasis"/>
        </w:rPr>
        <w:t xml:space="preserve"> most of the </w:t>
      </w:r>
      <w:r w:rsidRPr="005F7715">
        <w:rPr>
          <w:rStyle w:val="Emphasis"/>
          <w:highlight w:val="yellow"/>
        </w:rPr>
        <w:t>ozone</w:t>
      </w:r>
      <w:r w:rsidRPr="009D3A0E">
        <w:rPr>
          <w:rStyle w:val="Emphasis"/>
        </w:rPr>
        <w:t xml:space="preserve"> layer</w:t>
      </w:r>
      <w:r w:rsidRPr="001C1A0A">
        <w:rPr>
          <w:sz w:val="14"/>
        </w:rPr>
        <w:t xml:space="preserve">.172 The detonations would need to start firestorms in the targeted cities, which could lift the soot up into the stratosphere.173 </w:t>
      </w:r>
      <w:r w:rsidRPr="009D3A0E">
        <w:rPr>
          <w:rStyle w:val="StyleUnderline"/>
        </w:rPr>
        <w:t>There are some uncertainties about both the climate models and the likelihood of devastating firestorms</w:t>
      </w:r>
      <w:r w:rsidRPr="001C1A0A">
        <w:rPr>
          <w:sz w:val="14"/>
        </w:rPr>
        <w:t xml:space="preserve">,174 </w:t>
      </w:r>
      <w:r w:rsidRPr="009D3A0E">
        <w:rPr>
          <w:rStyle w:val="StyleUnderline"/>
        </w:rPr>
        <w:t xml:space="preserve">but the </w:t>
      </w:r>
      <w:r w:rsidRPr="005F7715">
        <w:rPr>
          <w:rStyle w:val="Emphasis"/>
          <w:highlight w:val="yellow"/>
        </w:rPr>
        <w:t>risks are severe</w:t>
      </w:r>
      <w:r w:rsidRPr="005F7715">
        <w:rPr>
          <w:rStyle w:val="StyleUnderline"/>
          <w:highlight w:val="yellow"/>
        </w:rPr>
        <w:t xml:space="preserve"> and </w:t>
      </w:r>
      <w:r w:rsidRPr="005F7715">
        <w:rPr>
          <w:rStyle w:val="Emphasis"/>
          <w:highlight w:val="yellow"/>
        </w:rPr>
        <w:t>recent</w:t>
      </w:r>
      <w:r w:rsidRPr="005F7715">
        <w:rPr>
          <w:rStyle w:val="StyleUnderline"/>
          <w:highlight w:val="yellow"/>
        </w:rPr>
        <w:t xml:space="preserve"> models</w:t>
      </w:r>
      <w:r w:rsidRPr="001C1A0A">
        <w:rPr>
          <w:sz w:val="14"/>
        </w:rPr>
        <w:t xml:space="preserve">175 have </w:t>
      </w:r>
      <w:r w:rsidRPr="005F7715">
        <w:rPr>
          <w:rStyle w:val="Emphasis"/>
          <w:highlight w:val="yellow"/>
        </w:rPr>
        <w:t>confirm</w:t>
      </w:r>
      <w:r w:rsidRPr="009D3A0E">
        <w:rPr>
          <w:rStyle w:val="Emphasis"/>
        </w:rPr>
        <w:t>ed</w:t>
      </w:r>
      <w:r w:rsidRPr="001C1A0A">
        <w:rPr>
          <w:sz w:val="14"/>
        </w:rPr>
        <w:t xml:space="preserve"> the </w:t>
      </w:r>
      <w:r w:rsidRPr="009D3A0E">
        <w:rPr>
          <w:rStyle w:val="StyleUnderline"/>
        </w:rPr>
        <w:t>earlier</w:t>
      </w:r>
      <w:r w:rsidRPr="001C1A0A">
        <w:rPr>
          <w:sz w:val="14"/>
        </w:rPr>
        <w:t xml:space="preserve">176 </w:t>
      </w:r>
      <w:r w:rsidRPr="009D3A0E">
        <w:rPr>
          <w:rStyle w:val="StyleUnderline"/>
        </w:rPr>
        <w:t>analysis</w:t>
      </w:r>
      <w:r w:rsidRPr="001C1A0A">
        <w:rPr>
          <w:sz w:val="14"/>
        </w:rPr>
        <w:t xml:space="preserve">. </w:t>
      </w:r>
      <w:r w:rsidRPr="009D3A0E">
        <w:rPr>
          <w:rStyle w:val="StyleUnderline"/>
        </w:rPr>
        <w:t xml:space="preserve">Even a </w:t>
      </w:r>
      <w:r w:rsidRPr="009D3A0E">
        <w:rPr>
          <w:rStyle w:val="Emphasis"/>
        </w:rPr>
        <w:t>smaller nuclear conflict</w:t>
      </w:r>
      <w:r w:rsidRPr="001C1A0A">
        <w:rPr>
          <w:sz w:val="14"/>
        </w:rPr>
        <w:t xml:space="preserve"> (</w:t>
      </w:r>
      <w:r w:rsidRPr="009D3A0E">
        <w:rPr>
          <w:rStyle w:val="StyleUnderline"/>
        </w:rPr>
        <w:t xml:space="preserve">between India and Pakistan, for instance) could trigger a </w:t>
      </w:r>
      <w:r w:rsidRPr="009D3A0E">
        <w:rPr>
          <w:rStyle w:val="Emphasis"/>
        </w:rPr>
        <w:t>smaller nuclear winter</w:t>
      </w:r>
      <w:r w:rsidRPr="009D3A0E">
        <w:rPr>
          <w:rStyle w:val="StyleUnderline"/>
        </w:rPr>
        <w:t xml:space="preserve"> which would place </w:t>
      </w:r>
      <w:r w:rsidRPr="009D3A0E">
        <w:rPr>
          <w:rStyle w:val="Emphasis"/>
        </w:rPr>
        <w:t>billions in danger</w:t>
      </w:r>
      <w:r w:rsidRPr="001C1A0A">
        <w:rPr>
          <w:sz w:val="14"/>
        </w:rPr>
        <w:t xml:space="preserve">.177 </w:t>
      </w:r>
      <w:r w:rsidRPr="009D3A0E">
        <w:rPr>
          <w:rStyle w:val="StyleUnderline"/>
        </w:rPr>
        <w:t xml:space="preserve">The disintegration of the </w:t>
      </w:r>
      <w:r w:rsidRPr="009D3A0E">
        <w:rPr>
          <w:rStyle w:val="Emphasis"/>
        </w:rPr>
        <w:t>global food supply</w:t>
      </w:r>
      <w:r w:rsidRPr="001C1A0A">
        <w:rPr>
          <w:sz w:val="14"/>
        </w:rPr>
        <w:t xml:space="preserve"> would </w:t>
      </w:r>
      <w:r w:rsidRPr="009D3A0E">
        <w:rPr>
          <w:rStyle w:val="StyleUnderline"/>
        </w:rPr>
        <w:t>make</w:t>
      </w:r>
      <w:r w:rsidRPr="001C1A0A">
        <w:rPr>
          <w:sz w:val="14"/>
        </w:rPr>
        <w:t xml:space="preserve"> </w:t>
      </w:r>
      <w:r w:rsidRPr="009D3A0E">
        <w:rPr>
          <w:rStyle w:val="Emphasis"/>
        </w:rPr>
        <w:t>mass starvation</w:t>
      </w:r>
      <w:r w:rsidRPr="001C1A0A">
        <w:rPr>
          <w:sz w:val="14"/>
        </w:rPr>
        <w:t xml:space="preserve"> </w:t>
      </w:r>
      <w:r w:rsidRPr="009D3A0E">
        <w:rPr>
          <w:rStyle w:val="StyleUnderline"/>
        </w:rPr>
        <w:t>and</w:t>
      </w:r>
      <w:r w:rsidRPr="001C1A0A">
        <w:rPr>
          <w:sz w:val="14"/>
        </w:rPr>
        <w:t xml:space="preserve"> </w:t>
      </w:r>
      <w:r w:rsidRPr="009D3A0E">
        <w:rPr>
          <w:rStyle w:val="Emphasis"/>
        </w:rPr>
        <w:t>state collapse</w:t>
      </w:r>
      <w:r w:rsidRPr="001C1A0A">
        <w:rPr>
          <w:sz w:val="14"/>
        </w:rPr>
        <w:t xml:space="preserve"> </w:t>
      </w:r>
      <w:r w:rsidRPr="009D3A0E">
        <w:rPr>
          <w:rStyle w:val="StyleUnderline"/>
        </w:rPr>
        <w:t xml:space="preserve">likely. As the world balance of power would be dramatically shifted and previous ideological positions called into question, </w:t>
      </w:r>
      <w:r w:rsidRPr="009D3A0E">
        <w:rPr>
          <w:rStyle w:val="Emphasis"/>
        </w:rPr>
        <w:t>large-scale war</w:t>
      </w:r>
      <w:r w:rsidRPr="009D3A0E">
        <w:rPr>
          <w:rStyle w:val="StyleUnderline"/>
        </w:rPr>
        <w:t xml:space="preserve"> would be likely. This could lead to a </w:t>
      </w:r>
      <w:r w:rsidRPr="009D3A0E">
        <w:rPr>
          <w:rStyle w:val="Emphasis"/>
        </w:rPr>
        <w:t>civilisation collapse</w:t>
      </w:r>
      <w:r w:rsidRPr="001C1A0A">
        <w:rPr>
          <w:sz w:val="14"/>
        </w:rPr>
        <w:t xml:space="preserve">. </w:t>
      </w:r>
      <w:r w:rsidRPr="005F7715">
        <w:rPr>
          <w:rStyle w:val="Emphasis"/>
          <w:highlight w:val="yellow"/>
        </w:rPr>
        <w:t>Extinction risk</w:t>
      </w:r>
      <w:r w:rsidRPr="001C1A0A">
        <w:rPr>
          <w:sz w:val="14"/>
        </w:rPr>
        <w:t xml:space="preserve"> </w:t>
      </w:r>
      <w:r w:rsidRPr="009D3A0E">
        <w:rPr>
          <w:rStyle w:val="StyleUnderline"/>
        </w:rPr>
        <w:t>is</w:t>
      </w:r>
      <w:r w:rsidRPr="001C1A0A">
        <w:rPr>
          <w:sz w:val="14"/>
        </w:rPr>
        <w:t xml:space="preserve"> only </w:t>
      </w:r>
      <w:r w:rsidRPr="009D3A0E">
        <w:rPr>
          <w:rStyle w:val="StyleUnderline"/>
        </w:rPr>
        <w:t xml:space="preserve">possible if the </w:t>
      </w:r>
      <w:r w:rsidRPr="005F7715">
        <w:rPr>
          <w:rStyle w:val="StyleUnderline"/>
          <w:highlight w:val="yellow"/>
        </w:rPr>
        <w:t>after</w:t>
      </w:r>
      <w:r w:rsidRPr="009D3A0E">
        <w:rPr>
          <w:rStyle w:val="StyleUnderline"/>
        </w:rPr>
        <w:t xml:space="preserve">math of the nuclear </w:t>
      </w:r>
      <w:r w:rsidRPr="005F7715">
        <w:rPr>
          <w:rStyle w:val="StyleUnderline"/>
          <w:highlight w:val="yellow"/>
        </w:rPr>
        <w:t>war</w:t>
      </w:r>
      <w:r w:rsidRPr="009D3A0E">
        <w:rPr>
          <w:rStyle w:val="StyleUnderline"/>
        </w:rPr>
        <w:t xml:space="preserve"> fragments and </w:t>
      </w:r>
      <w:r w:rsidRPr="005F7715">
        <w:rPr>
          <w:rStyle w:val="StyleUnderline"/>
          <w:highlight w:val="yellow"/>
        </w:rPr>
        <w:t>diminishes</w:t>
      </w:r>
      <w:r w:rsidRPr="009D3A0E">
        <w:rPr>
          <w:rStyle w:val="StyleUnderline"/>
        </w:rPr>
        <w:t xml:space="preserve"> human </w:t>
      </w:r>
      <w:r w:rsidRPr="005F7715">
        <w:rPr>
          <w:rStyle w:val="StyleUnderline"/>
          <w:highlight w:val="yellow"/>
        </w:rPr>
        <w:t xml:space="preserve">society to the point where </w:t>
      </w:r>
      <w:r w:rsidRPr="005F7715">
        <w:rPr>
          <w:rStyle w:val="Emphasis"/>
          <w:highlight w:val="yellow"/>
        </w:rPr>
        <w:t>recovery becomes impossible</w:t>
      </w:r>
      <w:r w:rsidRPr="00387E34">
        <w:rPr>
          <w:sz w:val="14"/>
        </w:rPr>
        <w:t>178</w:t>
      </w:r>
      <w:r w:rsidRPr="001C1A0A">
        <w:rPr>
          <w:sz w:val="14"/>
        </w:rPr>
        <w:t xml:space="preserve"> </w:t>
      </w:r>
      <w:r w:rsidRPr="009D3A0E">
        <w:rPr>
          <w:rStyle w:val="StyleUnderline"/>
        </w:rPr>
        <w:t xml:space="preserve">before </w:t>
      </w:r>
      <w:r w:rsidRPr="005F7715">
        <w:rPr>
          <w:rStyle w:val="StyleUnderline"/>
          <w:highlight w:val="yellow"/>
        </w:rPr>
        <w:t>humanity succumbs</w:t>
      </w:r>
      <w:r w:rsidRPr="001C1A0A">
        <w:rPr>
          <w:sz w:val="14"/>
        </w:rPr>
        <w:t xml:space="preserve">179 </w:t>
      </w:r>
      <w:r w:rsidRPr="005F7715">
        <w:rPr>
          <w:rStyle w:val="StyleUnderline"/>
          <w:highlight w:val="yellow"/>
        </w:rPr>
        <w:t>to other risks</w:t>
      </w:r>
      <w:r w:rsidRPr="00126AAF">
        <w:rPr>
          <w:rStyle w:val="StyleUnderline"/>
        </w:rPr>
        <w:t xml:space="preserve">, such as </w:t>
      </w:r>
      <w:r w:rsidRPr="00126AAF">
        <w:rPr>
          <w:rStyle w:val="Emphasis"/>
        </w:rPr>
        <w:t>pandemics</w:t>
      </w:r>
      <w:r w:rsidRPr="00126AAF">
        <w:rPr>
          <w:sz w:val="14"/>
        </w:rPr>
        <w:t xml:space="preserve">.180 Five important factors in estimating the probabilities and impacts of the challenge: 1. How relations between current and future nuclear powers develop. 2. The probability of accidental war. 3. Whether disarmament efforts will succeed in reducing the number of nuclear warheads. 4. The likelihood of a nuclear winter. 5. The long-term effects of a nuclear war on climate, infrastructure and technology. </w:t>
      </w:r>
      <w:r w:rsidRPr="00126AAF">
        <w:t>[[CHART OMITTED]]</w:t>
      </w:r>
      <w:r w:rsidRPr="00126AAF">
        <w:rPr>
          <w:sz w:val="14"/>
        </w:rPr>
        <w:t xml:space="preserve"> 3.1 Current risks 1. The success or failure of disarmament will determine the number of nuclear warheads available for a future nuclear conflict. 2. The first step of proliferation is countries desiring to possess nuclear weapons. Various political interventions may reduce or increase this desire. 3. The second step of proliferation is countries building nuclear weapons. Various mechanisms, agreements and inspections may be relevant 4. </w:t>
      </w:r>
      <w:r w:rsidRPr="00126AAF">
        <w:rPr>
          <w:rStyle w:val="Emphasis"/>
        </w:rPr>
        <w:t>Nuclear terrorism</w:t>
      </w:r>
      <w:r w:rsidRPr="00126AAF">
        <w:rPr>
          <w:sz w:val="14"/>
        </w:rPr>
        <w:t xml:space="preserve"> </w:t>
      </w:r>
      <w:r w:rsidRPr="00126AAF">
        <w:rPr>
          <w:rStyle w:val="StyleUnderline"/>
        </w:rPr>
        <w:t xml:space="preserve">may be the trigger of a larger nuclear conflict, especially if the detonation is misinterpreted as a </w:t>
      </w:r>
      <w:r w:rsidRPr="00126AAF">
        <w:rPr>
          <w:rStyle w:val="Emphasis"/>
        </w:rPr>
        <w:t>traditional</w:t>
      </w:r>
      <w:r w:rsidRPr="00126AAF">
        <w:rPr>
          <w:rStyle w:val="StyleUnderline"/>
        </w:rPr>
        <w:t xml:space="preserve"> attack</w:t>
      </w:r>
      <w:r w:rsidRPr="00126AAF">
        <w:rPr>
          <w:sz w:val="14"/>
        </w:rPr>
        <w:t xml:space="preserve">. 5. The security of nuclear weapons and materials affects both the probability of nuclear terrorism and the control likelihood of nuclear accidents. 6. The </w:t>
      </w:r>
      <w:r w:rsidRPr="00126AAF">
        <w:rPr>
          <w:rStyle w:val="Emphasis"/>
        </w:rPr>
        <w:t>relations</w:t>
      </w:r>
      <w:r w:rsidRPr="00126AAF">
        <w:rPr>
          <w:sz w:val="14"/>
        </w:rPr>
        <w:t xml:space="preserve"> </w:t>
      </w:r>
      <w:r w:rsidRPr="00126AAF">
        <w:rPr>
          <w:rStyle w:val="StyleUnderline"/>
        </w:rPr>
        <w:t xml:space="preserve">between future nuclear powers will be the </w:t>
      </w:r>
      <w:r w:rsidRPr="00126AAF">
        <w:rPr>
          <w:rStyle w:val="Emphasis"/>
        </w:rPr>
        <w:t>major determinant</w:t>
      </w:r>
      <w:r w:rsidRPr="00126AAF">
        <w:rPr>
          <w:sz w:val="14"/>
        </w:rPr>
        <w:t xml:space="preserve"> </w:t>
      </w:r>
      <w:r w:rsidRPr="00126AAF">
        <w:rPr>
          <w:rStyle w:val="StyleUnderline"/>
        </w:rPr>
        <w:t>of whether a nuclear war breaks out.</w:t>
      </w:r>
      <w:r w:rsidRPr="00126AAF">
        <w:rPr>
          <w:sz w:val="14"/>
        </w:rPr>
        <w:t xml:space="preserve"> 7. The relations between current nuclear powers will be a major determinant of the relations between future nuclear powers. 8. The relations between future major nuclear powers will be the major component of determining whether a major nuclear war breaks out. 9. Relations between the USA and Russia (the only current major nuclear powers) will be a major determinant of the relations between future major nuclear powers. 10. Pre-war countermeasures (such as nuclear bunkers and food stores) can help mitigate the casualties of a smaller nuclear conflict. 11. A small-scale nuclear war could start with an attack by one or more nuclear powers. 12. A full-scale nuclear war could start with an attack by one or more major nuclear powers. 13. </w:t>
      </w:r>
      <w:r w:rsidRPr="00126AAF">
        <w:rPr>
          <w:rStyle w:val="StyleUnderline"/>
        </w:rPr>
        <w:t xml:space="preserve">Aside from attacks, the other way a nuclear war could start would be through </w:t>
      </w:r>
      <w:r w:rsidRPr="00126AAF">
        <w:rPr>
          <w:rStyle w:val="Emphasis"/>
        </w:rPr>
        <w:t>accidental firings</w:t>
      </w:r>
      <w:r w:rsidRPr="00126AAF">
        <w:rPr>
          <w:rStyle w:val="StyleUnderline"/>
        </w:rPr>
        <w:t xml:space="preserve"> or </w:t>
      </w:r>
      <w:r w:rsidRPr="00126AAF">
        <w:rPr>
          <w:rStyle w:val="Emphasis"/>
        </w:rPr>
        <w:t>misinterpretations of other incidents</w:t>
      </w:r>
      <w:r w:rsidRPr="00126AAF">
        <w:rPr>
          <w:sz w:val="14"/>
        </w:rPr>
        <w:t xml:space="preserve">. 14. Firestorms caused by burning cities are one of the main ways a nuclear conflict could cause major climate disruption, and hence high casualties. 15. The direct war casualties from a nuclear conflict are likely to be small compared with the potential climate effects. 16. A nuclear winter is the way in which a nuclear conflict could have the most damaging effects on the world. 17. </w:t>
      </w:r>
      <w:r w:rsidRPr="00126AAF">
        <w:rPr>
          <w:rStyle w:val="StyleUnderline"/>
        </w:rPr>
        <w:t xml:space="preserve">Even a </w:t>
      </w:r>
      <w:r w:rsidRPr="00126AAF">
        <w:rPr>
          <w:rStyle w:val="Emphasis"/>
        </w:rPr>
        <w:t>smaller</w:t>
      </w:r>
      <w:r w:rsidRPr="00126AAF">
        <w:rPr>
          <w:rStyle w:val="StyleUnderline"/>
        </w:rPr>
        <w:t xml:space="preserve"> nuclear conflict could trigger a smaller nuclear winter that could have </w:t>
      </w:r>
      <w:r w:rsidRPr="00126AAF">
        <w:rPr>
          <w:rStyle w:val="Emphasis"/>
        </w:rPr>
        <w:t>major disruptive effects</w:t>
      </w:r>
      <w:r w:rsidRPr="00126AAF">
        <w:rPr>
          <w:rStyle w:val="StyleUnderline"/>
        </w:rPr>
        <w:t xml:space="preserve"> on </w:t>
      </w:r>
      <w:r w:rsidRPr="00126AAF">
        <w:rPr>
          <w:rStyle w:val="Emphasis"/>
        </w:rPr>
        <w:t>agriculture</w:t>
      </w:r>
      <w:r w:rsidRPr="00126AAF">
        <w:rPr>
          <w:rStyle w:val="StyleUnderline"/>
        </w:rPr>
        <w:t xml:space="preserve"> and hence </w:t>
      </w:r>
      <w:r w:rsidRPr="00126AAF">
        <w:rPr>
          <w:rStyle w:val="Emphasis"/>
        </w:rPr>
        <w:t>human survival</w:t>
      </w:r>
      <w:r w:rsidRPr="00126AAF">
        <w:rPr>
          <w:sz w:val="14"/>
        </w:rPr>
        <w:t xml:space="preserve">. 18. </w:t>
      </w:r>
      <w:r w:rsidRPr="00126AAF">
        <w:rPr>
          <w:rStyle w:val="Emphasis"/>
        </w:rPr>
        <w:t>Any</w:t>
      </w:r>
      <w:r w:rsidRPr="00126AAF">
        <w:rPr>
          <w:sz w:val="14"/>
        </w:rPr>
        <w:t xml:space="preserve"> </w:t>
      </w:r>
      <w:r w:rsidRPr="00126AAF">
        <w:rPr>
          <w:rStyle w:val="StyleUnderline"/>
        </w:rPr>
        <w:t xml:space="preserve">war will have a disruptive impact on the world’s </w:t>
      </w:r>
      <w:r w:rsidRPr="00126AAF">
        <w:rPr>
          <w:rStyle w:val="Emphasis"/>
        </w:rPr>
        <w:t>politics</w:t>
      </w:r>
      <w:r w:rsidRPr="00126AAF">
        <w:rPr>
          <w:rStyle w:val="StyleUnderline"/>
        </w:rPr>
        <w:t xml:space="preserve"> and </w:t>
      </w:r>
      <w:r w:rsidRPr="00126AAF">
        <w:rPr>
          <w:rStyle w:val="Emphasis"/>
        </w:rPr>
        <w:t>economy</w:t>
      </w:r>
      <w:r w:rsidRPr="00126AAF">
        <w:rPr>
          <w:sz w:val="14"/>
        </w:rPr>
        <w:t xml:space="preserve">. </w:t>
      </w:r>
      <w:r w:rsidRPr="00126AAF">
        <w:rPr>
          <w:rStyle w:val="StyleUnderline"/>
        </w:rPr>
        <w:t xml:space="preserve">A nuclear conflict – possibly accompanied by a nuclear winter – even </w:t>
      </w:r>
      <w:r w:rsidRPr="00126AAF">
        <w:rPr>
          <w:rStyle w:val="Emphasis"/>
        </w:rPr>
        <w:t>more so</w:t>
      </w:r>
      <w:r w:rsidRPr="00126AAF">
        <w:rPr>
          <w:sz w:val="14"/>
        </w:rPr>
        <w:t xml:space="preserve">. 19. </w:t>
      </w:r>
      <w:r w:rsidRPr="00126AAF">
        <w:rPr>
          <w:rStyle w:val="StyleUnderline"/>
        </w:rPr>
        <w:t xml:space="preserve">The long term impact of nuclear winter, infrastructure disruption, and possibly radiation, will determine the likelihood of </w:t>
      </w:r>
      <w:r w:rsidRPr="00126AAF">
        <w:rPr>
          <w:rStyle w:val="Emphasis"/>
        </w:rPr>
        <w:t>collapse</w:t>
      </w:r>
      <w:r w:rsidRPr="00126AAF">
        <w:rPr>
          <w:rStyle w:val="StyleUnderline"/>
        </w:rPr>
        <w:t xml:space="preserve"> and </w:t>
      </w:r>
      <w:r w:rsidRPr="00126AAF">
        <w:rPr>
          <w:rStyle w:val="Emphasis"/>
        </w:rPr>
        <w:t>rebuilding</w:t>
      </w:r>
      <w:r w:rsidRPr="00126AAF">
        <w:rPr>
          <w:rStyle w:val="StyleUnderline"/>
        </w:rPr>
        <w:t>.</w:t>
      </w:r>
      <w:r w:rsidRPr="00126AAF">
        <w:rPr>
          <w:sz w:val="14"/>
        </w:rPr>
        <w:t xml:space="preserve"> 20. Since a nuclear power must be one of the parties to a nuclear war, the number of the former affects the probability of the latter. 21. Since a major nuclear power must be one of the parties to a major nuclear war, the number of the former affects the probability of the latter. 22. Post-war politics will be determined by the war, the disruption it caused, and the number of casualties it inflicted. 23. Unlike other risks, nuclear weapons are targeted by humans, so may take out important parts of the world’s infrastructure (and conventional weapons used in a conflict may have the same effect). 24. Unlike other risks, nuclear weapons are targeted by humans, so may take out important parts of the world’s technology and research base (and conventional weapons used in a conflict may have the same effect). 25. </w:t>
      </w:r>
      <w:r w:rsidRPr="00126AAF">
        <w:rPr>
          <w:rStyle w:val="StyleUnderline"/>
        </w:rPr>
        <w:t>Maintaining a technology base will be complicated by the possible targeting of infrastructure and the technology base during a conflict</w:t>
      </w:r>
      <w:r w:rsidRPr="00126AAF">
        <w:rPr>
          <w:sz w:val="14"/>
        </w:rPr>
        <w:t xml:space="preserve">. 26. </w:t>
      </w:r>
      <w:r w:rsidRPr="00126AAF">
        <w:rPr>
          <w:rStyle w:val="StyleUnderline"/>
        </w:rPr>
        <w:t xml:space="preserve">The </w:t>
      </w:r>
      <w:r w:rsidRPr="00126AAF">
        <w:rPr>
          <w:rStyle w:val="Emphasis"/>
        </w:rPr>
        <w:t>further development</w:t>
      </w:r>
      <w:r w:rsidRPr="00126AAF">
        <w:rPr>
          <w:rStyle w:val="StyleUnderline"/>
        </w:rPr>
        <w:t xml:space="preserve"> of military technology is hard to predict. The </w:t>
      </w:r>
      <w:r w:rsidRPr="00126AAF">
        <w:rPr>
          <w:rStyle w:val="Emphasis"/>
        </w:rPr>
        <w:t>current balance of power</w:t>
      </w:r>
      <w:r w:rsidRPr="009D3A0E">
        <w:rPr>
          <w:rStyle w:val="StyleUnderline"/>
        </w:rPr>
        <w:t xml:space="preserve"> under MAD (mutually assured destruction) is based on certain assumptions about the effectiveness of nuclear weapons, such as </w:t>
      </w:r>
      <w:r w:rsidRPr="009D3A0E">
        <w:rPr>
          <w:rStyle w:val="Emphasis"/>
        </w:rPr>
        <w:t>second strike</w:t>
      </w:r>
      <w:r w:rsidRPr="009D3A0E">
        <w:rPr>
          <w:rStyle w:val="StyleUnderline"/>
        </w:rPr>
        <w:t xml:space="preserve"> capability. If this were removed (such as by effective submarine detection, or anti-ballistic missile shields), the </w:t>
      </w:r>
      <w:r w:rsidRPr="009D3A0E">
        <w:rPr>
          <w:rStyle w:val="Emphasis"/>
        </w:rPr>
        <w:t>effect</w:t>
      </w:r>
      <w:r w:rsidRPr="009D3A0E">
        <w:rPr>
          <w:rStyle w:val="StyleUnderline"/>
        </w:rPr>
        <w:t xml:space="preserve"> on the balance of power is </w:t>
      </w:r>
      <w:r w:rsidRPr="009D3A0E">
        <w:rPr>
          <w:rStyle w:val="Emphasis"/>
        </w:rPr>
        <w:t>hard to predict</w:t>
      </w:r>
      <w:r w:rsidRPr="009D3A0E">
        <w:rPr>
          <w:rStyle w:val="StyleUnderline"/>
        </w:rPr>
        <w:t>.</w:t>
      </w:r>
    </w:p>
    <w:p w14:paraId="7C05CF72" w14:textId="3B5BBFA7" w:rsidR="0073527D" w:rsidRDefault="0073527D" w:rsidP="0073527D">
      <w:pPr>
        <w:pStyle w:val="Heading3"/>
      </w:pPr>
      <w:r>
        <w:t>Extinction First</w:t>
      </w:r>
    </w:p>
    <w:p w14:paraId="05F44B51" w14:textId="77777777" w:rsidR="0073527D" w:rsidRPr="00D937F8" w:rsidRDefault="0073527D" w:rsidP="0073527D">
      <w:pPr>
        <w:pStyle w:val="Heading4"/>
      </w:pPr>
      <w:r>
        <w:t>E</w:t>
      </w:r>
      <w:r w:rsidRPr="00D937F8">
        <w:t>xtinction is a qualitatively different impact</w:t>
      </w:r>
      <w:r>
        <w:t xml:space="preserve"> – it must come first.</w:t>
      </w:r>
    </w:p>
    <w:p w14:paraId="07FA227E" w14:textId="77777777" w:rsidR="0073527D" w:rsidRDefault="0073527D" w:rsidP="0073527D">
      <w:r>
        <w:t xml:space="preserve">Seth D. </w:t>
      </w:r>
      <w:r w:rsidRPr="00602ED7">
        <w:rPr>
          <w:rStyle w:val="Style13ptBold"/>
        </w:rPr>
        <w:t>Baum &amp;</w:t>
      </w:r>
      <w:r>
        <w:t xml:space="preserve"> Anthony M. </w:t>
      </w:r>
      <w:r w:rsidRPr="00602ED7">
        <w:rPr>
          <w:rStyle w:val="Style13ptBold"/>
        </w:rPr>
        <w:t>Barrett 18</w:t>
      </w:r>
      <w:r>
        <w:t>. Global Catastrophic Risk Institute. 2018. “Global Catastrophes: The Most Extreme Risks.” Risk in Extreme Environments: Preparing, Avoiding, Mitigating, and Managing, edited by Vicki Bier, Routledge, pp. 174–184.</w:t>
      </w:r>
    </w:p>
    <w:p w14:paraId="2209FADD" w14:textId="77777777" w:rsidR="0073527D" w:rsidRDefault="0073527D" w:rsidP="0073527D">
      <w:r>
        <w:t>***GCR = Global Catastrophic Risk</w:t>
      </w:r>
    </w:p>
    <w:p w14:paraId="73E9C7E0" w14:textId="77777777" w:rsidR="0073527D" w:rsidRPr="00193109" w:rsidRDefault="0073527D" w:rsidP="0073527D">
      <w:pPr>
        <w:rPr>
          <w:u w:val="single"/>
        </w:rPr>
      </w:pPr>
      <w:r w:rsidRPr="00E1280B">
        <w:rPr>
          <w:sz w:val="16"/>
        </w:rPr>
        <w:t>2</w:t>
      </w:r>
      <w:r w:rsidRPr="00690F75">
        <w:rPr>
          <w:sz w:val="16"/>
        </w:rPr>
        <w:t xml:space="preserve">. What Is GCR And Why Is It Important? </w:t>
      </w:r>
      <w:r w:rsidRPr="00690F75">
        <w:rPr>
          <w:rStyle w:val="StyleUnderline"/>
        </w:rPr>
        <w:t xml:space="preserve">Taken </w:t>
      </w:r>
      <w:r w:rsidRPr="00690F75">
        <w:rPr>
          <w:rStyle w:val="Emphasis"/>
        </w:rPr>
        <w:t>literally</w:t>
      </w:r>
      <w:r w:rsidRPr="00690F75">
        <w:rPr>
          <w:rStyle w:val="StyleUnderline"/>
        </w:rPr>
        <w:t>, a global catastrophe can be any event that is in some way catastrophic across the globe</w:t>
      </w:r>
      <w:r w:rsidRPr="00690F75">
        <w:rPr>
          <w:sz w:val="16"/>
        </w:rPr>
        <w:t xml:space="preserve">. </w:t>
      </w:r>
      <w:r w:rsidRPr="00690F75">
        <w:rPr>
          <w:rStyle w:val="StyleUnderline"/>
        </w:rPr>
        <w:t>This suggests a rather low threshold</w:t>
      </w:r>
      <w:r w:rsidRPr="00690F75">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690F75">
        <w:rPr>
          <w:rStyle w:val="StyleUnderline"/>
        </w:rPr>
        <w:t xml:space="preserve">However, in common usage, a global catastrophe would be </w:t>
      </w:r>
      <w:r w:rsidRPr="00690F75">
        <w:rPr>
          <w:rStyle w:val="Emphasis"/>
        </w:rPr>
        <w:t>catastrophic</w:t>
      </w:r>
      <w:r w:rsidRPr="00690F75">
        <w:rPr>
          <w:rStyle w:val="StyleUnderline"/>
        </w:rPr>
        <w:t xml:space="preserve"> for a significant portion of the globe</w:t>
      </w:r>
      <w:r w:rsidRPr="00690F75">
        <w:rPr>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690F75">
        <w:rPr>
          <w:rStyle w:val="StyleUnderline"/>
        </w:rPr>
        <w:t xml:space="preserve">Others have emphasized catastrophes that cause </w:t>
      </w:r>
      <w:r w:rsidRPr="00690F75">
        <w:rPr>
          <w:rStyle w:val="Emphasis"/>
        </w:rPr>
        <w:t>long-term declines in the trajectory of human civilization</w:t>
      </w:r>
      <w:r w:rsidRPr="00690F75">
        <w:rPr>
          <w:sz w:val="16"/>
        </w:rPr>
        <w:t xml:space="preserve"> (Beckstead 2013), </w:t>
      </w:r>
      <w:r w:rsidRPr="00690F75">
        <w:rPr>
          <w:rStyle w:val="StyleUnderline"/>
        </w:rPr>
        <w:t xml:space="preserve">that human civilization </w:t>
      </w:r>
      <w:r w:rsidRPr="00690F75">
        <w:rPr>
          <w:rStyle w:val="Emphasis"/>
        </w:rPr>
        <w:t>does not recover from</w:t>
      </w:r>
      <w:r w:rsidRPr="00690F75">
        <w:rPr>
          <w:sz w:val="16"/>
        </w:rPr>
        <w:t xml:space="preserve"> (Maher and Baum 2013), </w:t>
      </w:r>
      <w:r w:rsidRPr="00690F75">
        <w:rPr>
          <w:rStyle w:val="StyleUnderline"/>
        </w:rPr>
        <w:t>that drastically reduce humanity’s potential for future achievements</w:t>
      </w:r>
      <w:r w:rsidRPr="00690F75">
        <w:rPr>
          <w:sz w:val="16"/>
        </w:rPr>
        <w:t xml:space="preserve"> (</w:t>
      </w:r>
      <w:r w:rsidRPr="00690F75">
        <w:rPr>
          <w:rStyle w:val="StyleUnderline"/>
        </w:rPr>
        <w:t>Bostrom</w:t>
      </w:r>
      <w:r w:rsidRPr="00690F75">
        <w:rPr>
          <w:sz w:val="16"/>
        </w:rPr>
        <w:t xml:space="preserve"> 2002, </w:t>
      </w:r>
      <w:r w:rsidRPr="00690F75">
        <w:rPr>
          <w:rStyle w:val="StyleUnderline"/>
        </w:rPr>
        <w:t>using the term “</w:t>
      </w:r>
      <w:r w:rsidRPr="00690F75">
        <w:rPr>
          <w:rStyle w:val="Emphasis"/>
        </w:rPr>
        <w:t>existential risk</w:t>
      </w:r>
      <w:r w:rsidRPr="00690F75">
        <w:rPr>
          <w:rStyle w:val="StyleUnderline"/>
        </w:rPr>
        <w:t xml:space="preserve">”), or that result in </w:t>
      </w:r>
      <w:r w:rsidRPr="00690F75">
        <w:rPr>
          <w:rStyle w:val="Emphasis"/>
        </w:rPr>
        <w:t>human extinction</w:t>
      </w:r>
      <w:r w:rsidRPr="00690F75">
        <w:rPr>
          <w:sz w:val="16"/>
        </w:rPr>
        <w:t xml:space="preserve"> (Matheny 2007</w:t>
      </w:r>
      <w:r w:rsidRPr="00E1280B">
        <w:rPr>
          <w:sz w:val="16"/>
        </w:rPr>
        <w:t xml:space="preserve">; Posner 2004). </w:t>
      </w:r>
      <w:r w:rsidRPr="00E1280B">
        <w:rPr>
          <w:rStyle w:val="StyleUnderline"/>
        </w:rPr>
        <w:t xml:space="preserve">A common theme across all these treatments of GCR is that </w:t>
      </w:r>
      <w:r w:rsidRPr="005F7715">
        <w:rPr>
          <w:rStyle w:val="Emphasis"/>
          <w:highlight w:val="yellow"/>
        </w:rPr>
        <w:t>some catastrophes are vastly more important than others</w:t>
      </w:r>
      <w:r w:rsidRPr="00E1280B">
        <w:rPr>
          <w:sz w:val="16"/>
        </w:rPr>
        <w:t xml:space="preserve">. Carl Sagan was perhaps the first to recognize this, in his commentary on nuclear winter (Sagan 1983). </w:t>
      </w:r>
      <w:r w:rsidRPr="00E1280B">
        <w:rPr>
          <w:rStyle w:val="StyleUnderline"/>
        </w:rPr>
        <w:t>Without nuclear winter, a global nuclear war might</w:t>
      </w:r>
      <w:r>
        <w:rPr>
          <w:rStyle w:val="StyleUnderline"/>
        </w:rPr>
        <w:t xml:space="preserve"> </w:t>
      </w:r>
      <w:r w:rsidRPr="00E1280B">
        <w:rPr>
          <w:rStyle w:val="StyleUnderline"/>
        </w:rPr>
        <w:t>kill several hundred million people. This is obviously a major catastrophe, but humanity would</w:t>
      </w:r>
      <w:r>
        <w:rPr>
          <w:rStyle w:val="StyleUnderline"/>
        </w:rPr>
        <w:t xml:space="preserve"> </w:t>
      </w:r>
      <w:r w:rsidRPr="00E1280B">
        <w:rPr>
          <w:rStyle w:val="StyleUnderline"/>
        </w:rPr>
        <w:t xml:space="preserve">presumably carry on. However, with </w:t>
      </w:r>
      <w:r w:rsidRPr="00E1280B">
        <w:rPr>
          <w:rStyle w:val="Emphasis"/>
        </w:rPr>
        <w:t>nuclear winter</w:t>
      </w:r>
      <w:r w:rsidRPr="00E1280B">
        <w:rPr>
          <w:sz w:val="16"/>
        </w:rPr>
        <w:t xml:space="preserve">, per Sagan, </w:t>
      </w:r>
      <w:r w:rsidRPr="005F7715">
        <w:rPr>
          <w:rStyle w:val="Emphasis"/>
          <w:highlight w:val="yellow"/>
        </w:rPr>
        <w:t>humanity could go extinct</w:t>
      </w:r>
      <w:r w:rsidRPr="00E1280B">
        <w:rPr>
          <w:rStyle w:val="StyleUnderline"/>
        </w:rPr>
        <w:t>. The</w:t>
      </w:r>
      <w:r>
        <w:rPr>
          <w:rStyle w:val="StyleUnderline"/>
        </w:rPr>
        <w:t xml:space="preserve"> </w:t>
      </w:r>
      <w:r w:rsidRPr="00E1280B">
        <w:rPr>
          <w:rStyle w:val="StyleUnderline"/>
        </w:rPr>
        <w:t xml:space="preserve">loss would be not just an additional four billion or so deaths, but the </w:t>
      </w:r>
      <w:r w:rsidRPr="005F7715">
        <w:rPr>
          <w:rStyle w:val="StyleUnderline"/>
          <w:highlight w:val="yellow"/>
        </w:rPr>
        <w:t xml:space="preserve">loss of </w:t>
      </w:r>
      <w:r w:rsidRPr="005F7715">
        <w:rPr>
          <w:rStyle w:val="Emphasis"/>
          <w:highlight w:val="yellow"/>
        </w:rPr>
        <w:t>all future generations</w:t>
      </w:r>
      <w:r w:rsidRPr="005F7715">
        <w:rPr>
          <w:sz w:val="16"/>
          <w:highlight w:val="yellow"/>
        </w:rPr>
        <w:t>.</w:t>
      </w:r>
      <w:r w:rsidRPr="00E1280B">
        <w:rPr>
          <w:sz w:val="16"/>
        </w:rPr>
        <w:t xml:space="preserve"> To paraphrase Sagan, </w:t>
      </w:r>
      <w:r w:rsidRPr="00E1280B">
        <w:rPr>
          <w:rStyle w:val="StyleUnderline"/>
        </w:rPr>
        <w:t xml:space="preserve">the loss would be billions and billions of lives, or even </w:t>
      </w:r>
      <w:r w:rsidRPr="00E1280B">
        <w:rPr>
          <w:rStyle w:val="Emphasis"/>
        </w:rPr>
        <w:t>more</w:t>
      </w:r>
      <w:r w:rsidRPr="00E1280B">
        <w:rPr>
          <w:sz w:val="16"/>
        </w:rPr>
        <w:t xml:space="preserve">. </w:t>
      </w:r>
      <w:r w:rsidRPr="00E1280B">
        <w:rPr>
          <w:rStyle w:val="StyleUnderline"/>
        </w:rPr>
        <w:t xml:space="preserve">Sagan estimated </w:t>
      </w:r>
      <w:r w:rsidRPr="005F7715">
        <w:rPr>
          <w:rStyle w:val="Emphasis"/>
          <w:highlight w:val="yellow"/>
        </w:rPr>
        <w:t>500 trillion lives</w:t>
      </w:r>
      <w:r w:rsidRPr="00E1280B">
        <w:rPr>
          <w:rStyle w:val="StyleUnderline"/>
        </w:rPr>
        <w:t>, assuming humanity would continue for ten million more</w:t>
      </w:r>
      <w:r>
        <w:rPr>
          <w:rStyle w:val="StyleUnderline"/>
        </w:rPr>
        <w:t xml:space="preserve"> </w:t>
      </w:r>
      <w:r w:rsidRPr="00E1280B">
        <w:rPr>
          <w:rStyle w:val="StyleUnderline"/>
        </w:rPr>
        <w:t>years, which he cited as typical for a successful species.</w:t>
      </w:r>
      <w:r>
        <w:rPr>
          <w:rStyle w:val="StyleUnderline"/>
        </w:rPr>
        <w:t xml:space="preserve"> </w:t>
      </w:r>
      <w:r w:rsidRPr="00E1280B">
        <w:rPr>
          <w:rStyle w:val="StyleUnderline"/>
        </w:rPr>
        <w:t xml:space="preserve">Sagan’s 500 trillion number </w:t>
      </w:r>
      <w:r w:rsidRPr="005F7715">
        <w:rPr>
          <w:rStyle w:val="StyleUnderline"/>
          <w:highlight w:val="yellow"/>
        </w:rPr>
        <w:t>may</w:t>
      </w:r>
      <w:r w:rsidRPr="00E1280B">
        <w:rPr>
          <w:rStyle w:val="StyleUnderline"/>
        </w:rPr>
        <w:t xml:space="preserve"> even </w:t>
      </w:r>
      <w:r w:rsidRPr="005F7715">
        <w:rPr>
          <w:rStyle w:val="StyleUnderline"/>
          <w:highlight w:val="yellow"/>
        </w:rPr>
        <w:t xml:space="preserve">be an </w:t>
      </w:r>
      <w:r w:rsidRPr="005F7715">
        <w:rPr>
          <w:rStyle w:val="Emphasis"/>
          <w:highlight w:val="yellow"/>
        </w:rPr>
        <w:t>underestimate</w:t>
      </w:r>
      <w:r w:rsidRPr="00E1280B">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E1280B">
        <w:rPr>
          <w:rStyle w:val="StyleUnderline"/>
        </w:rPr>
        <w:t>An open question in</w:t>
      </w:r>
      <w:r>
        <w:rPr>
          <w:rStyle w:val="StyleUnderline"/>
        </w:rPr>
        <w:t xml:space="preserve"> </w:t>
      </w:r>
      <w:r w:rsidRPr="00E1280B">
        <w:rPr>
          <w:rStyle w:val="StyleUnderline"/>
        </w:rPr>
        <w:t>astronomy is whether it is possible for the descendants of humanity to continue living for an</w:t>
      </w:r>
      <w:r>
        <w:rPr>
          <w:rStyle w:val="StyleUnderline"/>
        </w:rPr>
        <w:t xml:space="preserve"> </w:t>
      </w:r>
      <w:r w:rsidRPr="00E1280B">
        <w:rPr>
          <w:rStyle w:val="Emphasis"/>
        </w:rPr>
        <w:t>infinite length of time</w:t>
      </w:r>
      <w:r w:rsidRPr="00E1280B">
        <w:rPr>
          <w:rStyle w:val="StyleUnderline"/>
        </w:rPr>
        <w:t xml:space="preserve"> or instead merely an </w:t>
      </w:r>
      <w:r w:rsidRPr="00E1280B">
        <w:rPr>
          <w:rStyle w:val="Emphasis"/>
        </w:rPr>
        <w:t>astronomically large but finite</w:t>
      </w:r>
      <w:r w:rsidRPr="00E1280B">
        <w:rPr>
          <w:rStyle w:val="StyleUnderline"/>
        </w:rPr>
        <w:t xml:space="preserve"> length of time</w:t>
      </w:r>
      <w:r w:rsidRPr="00E1280B">
        <w:rPr>
          <w:sz w:val="16"/>
        </w:rPr>
        <w:t xml:space="preserve"> (see e.g. Ćirković 2002; Kaku 2005). Either way,</w:t>
      </w:r>
      <w:r w:rsidRPr="00E1280B">
        <w:rPr>
          <w:rStyle w:val="StyleUnderline"/>
        </w:rPr>
        <w:t xml:space="preserve"> the stakes with global catastrophes </w:t>
      </w:r>
      <w:r w:rsidRPr="00E1280B">
        <w:rPr>
          <w:rStyle w:val="Emphasis"/>
        </w:rPr>
        <w:t>could</w:t>
      </w:r>
      <w:r w:rsidRPr="00E1280B">
        <w:rPr>
          <w:rStyle w:val="StyleUnderline"/>
        </w:rPr>
        <w:t xml:space="preserve"> be </w:t>
      </w:r>
      <w:r w:rsidRPr="00E1280B">
        <w:rPr>
          <w:rStyle w:val="Emphasis"/>
        </w:rPr>
        <w:t>much larger</w:t>
      </w:r>
      <w:r>
        <w:rPr>
          <w:rStyle w:val="Emphasis"/>
        </w:rPr>
        <w:t xml:space="preserve"> </w:t>
      </w:r>
      <w:r w:rsidRPr="00E1280B">
        <w:rPr>
          <w:rStyle w:val="Emphasis"/>
        </w:rPr>
        <w:t>than the loss of 500 trillion lives.</w:t>
      </w:r>
      <w:r>
        <w:rPr>
          <w:rStyle w:val="Emphasis"/>
        </w:rPr>
        <w:t xml:space="preserve"> </w:t>
      </w:r>
      <w:r w:rsidRPr="00E1280B">
        <w:rPr>
          <w:rStyle w:val="StyleUnderline"/>
        </w:rPr>
        <w:t>Debates about the infinite vs. the merely astronomical are of theoretical interest</w:t>
      </w:r>
      <w:r w:rsidRPr="00E1280B">
        <w:rPr>
          <w:sz w:val="16"/>
        </w:rPr>
        <w:t xml:space="preserve"> (Ng 1991; Bossert et al. 2007), </w:t>
      </w:r>
      <w:r w:rsidRPr="00E1280B">
        <w:rPr>
          <w:rStyle w:val="StyleUnderline"/>
        </w:rPr>
        <w:t xml:space="preserve">but they have </w:t>
      </w:r>
      <w:r w:rsidRPr="00E1280B">
        <w:rPr>
          <w:rStyle w:val="Emphasis"/>
        </w:rPr>
        <w:t>limited practical significance</w:t>
      </w:r>
      <w:r w:rsidRPr="00E1280B">
        <w:rPr>
          <w:rStyle w:val="StyleUnderline"/>
        </w:rPr>
        <w:t>. This can be seen when</w:t>
      </w:r>
      <w:r>
        <w:rPr>
          <w:rStyle w:val="StyleUnderline"/>
        </w:rPr>
        <w:t xml:space="preserve"> </w:t>
      </w:r>
      <w:r w:rsidRPr="00E1280B">
        <w:rPr>
          <w:rStyle w:val="Emphasis"/>
        </w:rPr>
        <w:t xml:space="preserve">evaluating GCRs from a standard </w:t>
      </w:r>
      <w:r w:rsidRPr="005F7715">
        <w:rPr>
          <w:rStyle w:val="Emphasis"/>
          <w:highlight w:val="yellow"/>
        </w:rPr>
        <w:t>risk-equals-probability-times-magnitude</w:t>
      </w:r>
      <w:r w:rsidRPr="00E1280B">
        <w:rPr>
          <w:rStyle w:val="Emphasis"/>
        </w:rPr>
        <w:t xml:space="preserve"> framework</w:t>
      </w:r>
      <w:r w:rsidRPr="00E1280B">
        <w:rPr>
          <w:rStyle w:val="StyleUnderline"/>
        </w:rPr>
        <w:t>. Using</w:t>
      </w:r>
      <w:r>
        <w:rPr>
          <w:rStyle w:val="StyleUnderline"/>
        </w:rPr>
        <w:t xml:space="preserve"> </w:t>
      </w:r>
      <w:r w:rsidRPr="00E1280B">
        <w:rPr>
          <w:rStyle w:val="StyleUnderline"/>
        </w:rPr>
        <w:t>Sagan’s 500 trillion lives estimate, it follows that reducing the probability of global catastrophe</w:t>
      </w:r>
      <w:r>
        <w:rPr>
          <w:rStyle w:val="StyleUnderline"/>
        </w:rPr>
        <w:t xml:space="preserve"> </w:t>
      </w:r>
      <w:r w:rsidRPr="00E1280B">
        <w:rPr>
          <w:rStyle w:val="StyleUnderline"/>
        </w:rPr>
        <w:t>by a mere one-in-500-trillion chance is of the same significance as saving one human life.</w:t>
      </w:r>
      <w:r>
        <w:rPr>
          <w:rStyle w:val="StyleUnderline"/>
        </w:rPr>
        <w:t xml:space="preserve"> </w:t>
      </w:r>
      <w:r w:rsidRPr="00E1280B">
        <w:rPr>
          <w:rStyle w:val="StyleUnderline"/>
        </w:rPr>
        <w:t xml:space="preserve">Phrased differently, </w:t>
      </w:r>
      <w:r w:rsidRPr="005F7715">
        <w:rPr>
          <w:rStyle w:val="StyleUnderline"/>
          <w:highlight w:val="yellow"/>
        </w:rPr>
        <w:t xml:space="preserve">society should </w:t>
      </w:r>
      <w:r w:rsidRPr="005F7715">
        <w:rPr>
          <w:rStyle w:val="Emphasis"/>
          <w:highlight w:val="yellow"/>
        </w:rPr>
        <w:t>try 500 trillion times harder to prevent</w:t>
      </w:r>
      <w:r w:rsidRPr="00E1280B">
        <w:rPr>
          <w:rStyle w:val="Emphasis"/>
        </w:rPr>
        <w:t xml:space="preserve"> a </w:t>
      </w:r>
      <w:r w:rsidRPr="005F7715">
        <w:rPr>
          <w:rStyle w:val="Emphasis"/>
          <w:highlight w:val="yellow"/>
        </w:rPr>
        <w:t>global catastrophe than</w:t>
      </w:r>
      <w:r w:rsidRPr="00E1280B">
        <w:rPr>
          <w:rStyle w:val="Emphasis"/>
        </w:rPr>
        <w:t xml:space="preserve"> it should </w:t>
      </w:r>
      <w:r w:rsidRPr="005F7715">
        <w:rPr>
          <w:rStyle w:val="Emphasis"/>
          <w:highlight w:val="yellow"/>
        </w:rPr>
        <w:t>to save a person’s life</w:t>
      </w:r>
      <w:r w:rsidRPr="00E1280B">
        <w:rPr>
          <w:rStyle w:val="StyleUnderline"/>
        </w:rPr>
        <w:t>. Or, preventing one million deaths is equivalent to a one-in500-million</w:t>
      </w:r>
      <w:r>
        <w:rPr>
          <w:rStyle w:val="StyleUnderline"/>
        </w:rPr>
        <w:t xml:space="preserve"> </w:t>
      </w:r>
      <w:r w:rsidRPr="00E1280B">
        <w:rPr>
          <w:rStyle w:val="StyleUnderline"/>
        </w:rPr>
        <w:t xml:space="preserve">reduction in the probability of global catastrophe. This suggests </w:t>
      </w:r>
      <w:r w:rsidRPr="005F7715">
        <w:rPr>
          <w:rStyle w:val="StyleUnderline"/>
          <w:highlight w:val="yellow"/>
        </w:rPr>
        <w:t xml:space="preserve">society should </w:t>
      </w:r>
      <w:r w:rsidRPr="005F7715">
        <w:rPr>
          <w:rStyle w:val="Emphasis"/>
          <w:highlight w:val="yellow"/>
        </w:rPr>
        <w:t>make extremely large investment in GCR reduction, at the expense of virtually all other objectives.</w:t>
      </w:r>
      <w:r>
        <w:rPr>
          <w:rStyle w:val="Emphasis"/>
        </w:rPr>
        <w:t xml:space="preserve"> </w:t>
      </w:r>
      <w:r w:rsidRPr="00E1280B">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E1280B">
        <w:rPr>
          <w:rStyle w:val="StyleUnderline"/>
        </w:rPr>
        <w:t>society should be willing to spend</w:t>
      </w:r>
      <w:r w:rsidRPr="00E1280B">
        <w:rPr>
          <w:sz w:val="16"/>
        </w:rPr>
        <w:t xml:space="preserve"> at least that much to prevent a global catastrophe, which converts to being willing to spend at least </w:t>
      </w:r>
      <w:r w:rsidRPr="00E1280B">
        <w:rPr>
          <w:rStyle w:val="StyleUnderline"/>
        </w:rPr>
        <w:t>$1 million for a one-in-500-million</w:t>
      </w:r>
      <w:r>
        <w:rPr>
          <w:rStyle w:val="StyleUnderline"/>
        </w:rPr>
        <w:t xml:space="preserve"> </w:t>
      </w:r>
      <w:r w:rsidRPr="00E1280B">
        <w:rPr>
          <w:rStyle w:val="StyleUnderline"/>
        </w:rPr>
        <w:t>reduction in the probability of global catastrophe</w:t>
      </w:r>
      <w:r w:rsidRPr="00E1280B">
        <w:rPr>
          <w:sz w:val="16"/>
        </w:rPr>
        <w:t xml:space="preserve">. Thus </w:t>
      </w:r>
      <w:r w:rsidRPr="00E1280B">
        <w:rPr>
          <w:rStyle w:val="StyleUnderline"/>
        </w:rPr>
        <w:t>while reasonable disagreement exists on</w:t>
      </w:r>
      <w:r>
        <w:rPr>
          <w:rStyle w:val="StyleUnderline"/>
        </w:rPr>
        <w:t xml:space="preserve"> </w:t>
      </w:r>
      <w:r w:rsidRPr="00E1280B">
        <w:rPr>
          <w:rStyle w:val="StyleUnderline"/>
        </w:rPr>
        <w:t>how large of a VSL to use and how much to count future generations, even low-end positions</w:t>
      </w:r>
      <w:r>
        <w:rPr>
          <w:rStyle w:val="StyleUnderline"/>
        </w:rPr>
        <w:t xml:space="preserve"> </w:t>
      </w:r>
      <w:r w:rsidRPr="00E1280B">
        <w:rPr>
          <w:rStyle w:val="StyleUnderline"/>
        </w:rPr>
        <w:t xml:space="preserve">suggest </w:t>
      </w:r>
      <w:r w:rsidRPr="00E1280B">
        <w:rPr>
          <w:rStyle w:val="Emphasis"/>
        </w:rPr>
        <w:t>vast resource allocations</w:t>
      </w:r>
      <w:r w:rsidRPr="00E1280B">
        <w:rPr>
          <w:rStyle w:val="StyleUnderline"/>
        </w:rPr>
        <w:t xml:space="preserve"> should be redirected to reducing GCR. </w:t>
      </w:r>
      <w:r w:rsidRPr="005F7715">
        <w:rPr>
          <w:rStyle w:val="StyleUnderline"/>
          <w:highlight w:val="yellow"/>
        </w:rPr>
        <w:t>This</w:t>
      </w:r>
      <w:r w:rsidRPr="00E1280B">
        <w:rPr>
          <w:rStyle w:val="StyleUnderline"/>
        </w:rPr>
        <w:t xml:space="preserve"> conclusion </w:t>
      </w:r>
      <w:r w:rsidRPr="005F7715">
        <w:rPr>
          <w:rStyle w:val="StyleUnderline"/>
          <w:highlight w:val="yellow"/>
        </w:rPr>
        <w:t>is</w:t>
      </w:r>
      <w:r w:rsidRPr="00E1280B">
        <w:rPr>
          <w:rStyle w:val="StyleUnderline"/>
        </w:rPr>
        <w:t xml:space="preserve"> only</w:t>
      </w:r>
      <w:r>
        <w:rPr>
          <w:rStyle w:val="StyleUnderline"/>
        </w:rPr>
        <w:t xml:space="preserve"> </w:t>
      </w:r>
      <w:r w:rsidRPr="005F7715">
        <w:rPr>
          <w:rStyle w:val="Emphasis"/>
          <w:highlight w:val="yellow"/>
        </w:rPr>
        <w:t>strengthened</w:t>
      </w:r>
      <w:r w:rsidRPr="005F7715">
        <w:rPr>
          <w:rStyle w:val="StyleUnderline"/>
          <w:highlight w:val="yellow"/>
        </w:rPr>
        <w:t xml:space="preserve"> when considering the</w:t>
      </w:r>
      <w:r w:rsidRPr="00E1280B">
        <w:rPr>
          <w:rStyle w:val="StyleUnderline"/>
        </w:rPr>
        <w:t xml:space="preserve"> </w:t>
      </w:r>
      <w:r w:rsidRPr="00E1280B">
        <w:rPr>
          <w:rStyle w:val="Emphasis"/>
        </w:rPr>
        <w:t xml:space="preserve">astronomical </w:t>
      </w:r>
      <w:r w:rsidRPr="005F7715">
        <w:rPr>
          <w:rStyle w:val="Emphasis"/>
          <w:highlight w:val="yellow"/>
        </w:rPr>
        <w:t>size of the stakes</w:t>
      </w:r>
      <w:r w:rsidRPr="00E1280B">
        <w:rPr>
          <w:sz w:val="16"/>
        </w:rPr>
        <w:t xml:space="preserve">, but the same point holds either way. The bottom line is that, </w:t>
      </w:r>
      <w:r w:rsidRPr="00E1280B">
        <w:rPr>
          <w:rStyle w:val="StyleUnderline"/>
        </w:rPr>
        <w:t>as long as something along the lines of the standard riskequals-probability-times-magnitude</w:t>
      </w:r>
      <w:r>
        <w:rPr>
          <w:rStyle w:val="StyleUnderline"/>
        </w:rPr>
        <w:t xml:space="preserve"> </w:t>
      </w:r>
      <w:r w:rsidRPr="00E1280B">
        <w:rPr>
          <w:rStyle w:val="StyleUnderline"/>
        </w:rPr>
        <w:t xml:space="preserve">framework is being used, then </w:t>
      </w:r>
      <w:r w:rsidRPr="00E1280B">
        <w:rPr>
          <w:rStyle w:val="Emphasis"/>
        </w:rPr>
        <w:t>even tiny GCR reductions</w:t>
      </w:r>
      <w:r>
        <w:rPr>
          <w:rStyle w:val="StyleUnderline"/>
        </w:rPr>
        <w:t xml:space="preserve"> </w:t>
      </w:r>
      <w:r w:rsidRPr="00E1280B">
        <w:rPr>
          <w:rStyle w:val="StyleUnderline"/>
        </w:rPr>
        <w:t>merit significant effort. This point holds especially strongly for risks of catastrophes that would</w:t>
      </w:r>
      <w:r>
        <w:rPr>
          <w:rStyle w:val="StyleUnderline"/>
        </w:rPr>
        <w:t xml:space="preserve"> </w:t>
      </w:r>
      <w:r w:rsidRPr="00E1280B">
        <w:rPr>
          <w:rStyle w:val="StyleUnderline"/>
        </w:rPr>
        <w:t xml:space="preserve">cause </w:t>
      </w:r>
      <w:r w:rsidRPr="00E1280B">
        <w:rPr>
          <w:rStyle w:val="Emphasis"/>
        </w:rPr>
        <w:t>permanent harm to global human civilization</w:t>
      </w:r>
      <w:r w:rsidRPr="00E1280B">
        <w:rPr>
          <w:rStyle w:val="StyleUnderline"/>
        </w:rPr>
        <w:t>.</w:t>
      </w:r>
      <w:r>
        <w:rPr>
          <w:rStyle w:val="StyleUnderline"/>
        </w:rPr>
        <w:t xml:space="preserve"> </w:t>
      </w:r>
      <w:r w:rsidRPr="00E1280B">
        <w:rPr>
          <w:rStyle w:val="StyleUnderline"/>
        </w:rPr>
        <w:t>The discussion thus far has assumed that all human lives are valued equally. This assumption</w:t>
      </w:r>
      <w:r>
        <w:rPr>
          <w:rStyle w:val="StyleUnderline"/>
        </w:rPr>
        <w:t xml:space="preserve"> </w:t>
      </w:r>
      <w:r w:rsidRPr="00E1280B">
        <w:rPr>
          <w:rStyle w:val="StyleUnderline"/>
        </w:rPr>
        <w:t xml:space="preserve">is </w:t>
      </w:r>
      <w:r w:rsidRPr="00E1280B">
        <w:rPr>
          <w:rStyle w:val="Emphasis"/>
        </w:rPr>
        <w:t>not universally held</w:t>
      </w:r>
      <w:r w:rsidRPr="00E1280B">
        <w:rPr>
          <w:sz w:val="16"/>
        </w:rPr>
        <w:t xml:space="preserve">. </w:t>
      </w:r>
      <w:r w:rsidRPr="00E1280B">
        <w:rPr>
          <w:rStyle w:val="StyleUnderline"/>
        </w:rPr>
        <w:t>People often value some people more than others</w:t>
      </w:r>
      <w:r w:rsidRPr="00E1280B">
        <w:rPr>
          <w:sz w:val="16"/>
        </w:rPr>
        <w:t xml:space="preserve">, favoring themselves, their family and friends, their compatriots, their generation, or others whom they identify with. </w:t>
      </w:r>
      <w:r w:rsidRPr="00E1280B">
        <w:rPr>
          <w:rStyle w:val="StyleUnderline"/>
        </w:rPr>
        <w:t>Great debates rage on across moral philosophy, economics, and other fields about how much</w:t>
      </w:r>
      <w:r>
        <w:rPr>
          <w:rStyle w:val="StyleUnderline"/>
        </w:rPr>
        <w:t xml:space="preserve"> </w:t>
      </w:r>
      <w:r w:rsidRPr="00E1280B">
        <w:rPr>
          <w:rStyle w:val="StyleUnderline"/>
        </w:rPr>
        <w:t>people should value others</w:t>
      </w:r>
      <w:r w:rsidRPr="00E1280B">
        <w:rPr>
          <w:sz w:val="16"/>
        </w:rPr>
        <w:t xml:space="preserve"> who are distant in space, time, or social relation, as well as the unborn members of future generations. </w:t>
      </w:r>
      <w:r w:rsidRPr="00E1280B">
        <w:rPr>
          <w:rStyle w:val="StyleUnderline"/>
        </w:rPr>
        <w:t>This debate is crucial</w:t>
      </w:r>
      <w:r w:rsidRPr="00E1280B">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5F7715">
        <w:rPr>
          <w:rStyle w:val="StyleUnderline"/>
          <w:highlight w:val="yellow"/>
        </w:rPr>
        <w:t xml:space="preserve">While everyone has the right to their </w:t>
      </w:r>
      <w:r w:rsidRPr="005F7715">
        <w:rPr>
          <w:rStyle w:val="Emphasis"/>
          <w:highlight w:val="yellow"/>
        </w:rPr>
        <w:t>own views</w:t>
      </w:r>
      <w:r w:rsidRPr="00E1280B">
        <w:rPr>
          <w:rStyle w:val="Emphasis"/>
        </w:rPr>
        <w:t xml:space="preserve"> and feelings</w:t>
      </w:r>
      <w:r w:rsidRPr="00E1280B">
        <w:rPr>
          <w:sz w:val="16"/>
        </w:rPr>
        <w:t xml:space="preserve">, we find that </w:t>
      </w:r>
      <w:r w:rsidRPr="005F7715">
        <w:rPr>
          <w:rStyle w:val="StyleUnderline"/>
          <w:highlight w:val="yellow"/>
        </w:rPr>
        <w:t xml:space="preserve">the strongest arguments are for the </w:t>
      </w:r>
      <w:r w:rsidRPr="005F7715">
        <w:rPr>
          <w:rStyle w:val="Emphasis"/>
          <w:highlight w:val="yellow"/>
        </w:rPr>
        <w:t>widely held position</w:t>
      </w:r>
      <w:r w:rsidRPr="005F7715">
        <w:rPr>
          <w:rStyle w:val="StyleUnderline"/>
          <w:highlight w:val="yellow"/>
        </w:rPr>
        <w:t xml:space="preserve"> that </w:t>
      </w:r>
      <w:r w:rsidRPr="005F7715">
        <w:rPr>
          <w:rStyle w:val="Emphasis"/>
          <w:highlight w:val="yellow"/>
        </w:rPr>
        <w:t>all human lives should be valued equally</w:t>
      </w:r>
      <w:r w:rsidRPr="00E1280B">
        <w:rPr>
          <w:rStyle w:val="StyleUnderline"/>
        </w:rPr>
        <w:t>.</w:t>
      </w:r>
      <w:r w:rsidRPr="00E1280B">
        <w:rPr>
          <w:sz w:val="16"/>
        </w:rPr>
        <w:t xml:space="preserve"> This position is succinctly stated in the United States Declaration of Independence, updated in the 1848 Declaration of Sentiments: “We hold these truths to be self-evident: that all men and 3 women are created equal”. </w:t>
      </w:r>
      <w:r w:rsidRPr="005F7715">
        <w:rPr>
          <w:rStyle w:val="StyleUnderline"/>
          <w:highlight w:val="yellow"/>
        </w:rPr>
        <w:t>Philosophers speak of</w:t>
      </w:r>
      <w:r w:rsidRPr="00630E68">
        <w:rPr>
          <w:rStyle w:val="StyleUnderline"/>
        </w:rPr>
        <w:t xml:space="preserve"> a</w:t>
      </w:r>
      <w:r w:rsidRPr="00E1280B">
        <w:rPr>
          <w:rStyle w:val="StyleUnderline"/>
        </w:rPr>
        <w:t>n agent-neutral, objective “view from</w:t>
      </w:r>
      <w:r>
        <w:rPr>
          <w:rStyle w:val="StyleUnderline"/>
        </w:rPr>
        <w:t xml:space="preserve"> </w:t>
      </w:r>
      <w:r w:rsidRPr="00E1280B">
        <w:rPr>
          <w:rStyle w:val="StyleUnderline"/>
        </w:rPr>
        <w:t>nowhere”</w:t>
      </w:r>
      <w:r w:rsidRPr="00E1280B">
        <w:rPr>
          <w:sz w:val="16"/>
        </w:rPr>
        <w:t xml:space="preserve"> (Nagel 1986) </w:t>
      </w:r>
      <w:r w:rsidRPr="00E1280B">
        <w:rPr>
          <w:rStyle w:val="StyleUnderline"/>
        </w:rPr>
        <w:t xml:space="preserve">or </w:t>
      </w:r>
      <w:r w:rsidRPr="005F7715">
        <w:rPr>
          <w:rStyle w:val="StyleUnderline"/>
          <w:highlight w:val="yellow"/>
        </w:rPr>
        <w:t>a “veil of ignorance”</w:t>
      </w:r>
      <w:r w:rsidRPr="00E1280B">
        <w:rPr>
          <w:sz w:val="16"/>
        </w:rPr>
        <w:t xml:space="preserve"> (Rawls 1971) </w:t>
      </w:r>
      <w:r w:rsidRPr="005F7715">
        <w:rPr>
          <w:rStyle w:val="StyleUnderline"/>
          <w:highlight w:val="yellow"/>
        </w:rPr>
        <w:t>in which each</w:t>
      </w:r>
      <w:r w:rsidRPr="00E1280B">
        <w:rPr>
          <w:rStyle w:val="StyleUnderline"/>
        </w:rPr>
        <w:t xml:space="preserve"> person </w:t>
      </w:r>
      <w:r w:rsidRPr="005F7715">
        <w:rPr>
          <w:rStyle w:val="StyleUnderline"/>
          <w:highlight w:val="yellow"/>
        </w:rPr>
        <w:t xml:space="preserve">considers what is best for society </w:t>
      </w:r>
      <w:r w:rsidRPr="005F7715">
        <w:rPr>
          <w:rStyle w:val="Emphasis"/>
          <w:highlight w:val="yellow"/>
        </w:rPr>
        <w:t>irrespective of which member</w:t>
      </w:r>
      <w:r w:rsidRPr="00E1280B">
        <w:rPr>
          <w:rStyle w:val="Emphasis"/>
        </w:rPr>
        <w:t xml:space="preserve"> of society </w:t>
      </w:r>
      <w:r w:rsidRPr="005F7715">
        <w:rPr>
          <w:rStyle w:val="Emphasis"/>
          <w:highlight w:val="yellow"/>
        </w:rPr>
        <w:t>they happen to be</w:t>
      </w:r>
      <w:r w:rsidRPr="00E1280B">
        <w:rPr>
          <w:sz w:val="16"/>
        </w:rPr>
        <w:t xml:space="preserve">. </w:t>
      </w:r>
      <w:r w:rsidRPr="00E1280B">
        <w:rPr>
          <w:rStyle w:val="StyleUnderline"/>
        </w:rPr>
        <w:t>Such a</w:t>
      </w:r>
      <w:r>
        <w:rPr>
          <w:rStyle w:val="StyleUnderline"/>
        </w:rPr>
        <w:t xml:space="preserve"> </w:t>
      </w:r>
      <w:r w:rsidRPr="00E1280B">
        <w:rPr>
          <w:rStyle w:val="StyleUnderline"/>
        </w:rPr>
        <w:t xml:space="preserve">perspective </w:t>
      </w:r>
      <w:r w:rsidRPr="00E1280B">
        <w:rPr>
          <w:rStyle w:val="Emphasis"/>
        </w:rPr>
        <w:t xml:space="preserve">suggests </w:t>
      </w:r>
      <w:r w:rsidRPr="005F7715">
        <w:rPr>
          <w:rStyle w:val="Emphasis"/>
          <w:highlight w:val="yellow"/>
        </w:rPr>
        <w:t>valuing everyone equally</w:t>
      </w:r>
      <w:r w:rsidRPr="00E1280B">
        <w:rPr>
          <w:rStyle w:val="StyleUnderline"/>
        </w:rPr>
        <w:t>, regardless of who they are or where or when they</w:t>
      </w:r>
      <w:r>
        <w:rPr>
          <w:rStyle w:val="StyleUnderline"/>
        </w:rPr>
        <w:t xml:space="preserve"> </w:t>
      </w:r>
      <w:r w:rsidRPr="00E1280B">
        <w:rPr>
          <w:rStyle w:val="StyleUnderline"/>
        </w:rPr>
        <w:t xml:space="preserve">live. This in turn </w:t>
      </w:r>
      <w:r w:rsidRPr="005F7715">
        <w:rPr>
          <w:rStyle w:val="StyleUnderline"/>
          <w:highlight w:val="yellow"/>
        </w:rPr>
        <w:t xml:space="preserve">suggests a </w:t>
      </w:r>
      <w:r w:rsidRPr="005F7715">
        <w:rPr>
          <w:rStyle w:val="Emphasis"/>
          <w:highlight w:val="yellow"/>
        </w:rPr>
        <w:t>very high value for reducing GCR</w:t>
      </w:r>
      <w:r w:rsidRPr="00E1280B">
        <w:rPr>
          <w:rStyle w:val="StyleUnderline"/>
        </w:rPr>
        <w:t>, or a high degree of priority for</w:t>
      </w:r>
      <w:r>
        <w:rPr>
          <w:rStyle w:val="StyleUnderline"/>
        </w:rPr>
        <w:t xml:space="preserve"> </w:t>
      </w:r>
      <w:r w:rsidRPr="00E1280B">
        <w:rPr>
          <w:rStyle w:val="StyleUnderline"/>
        </w:rPr>
        <w:t>GCR reduction efforts.</w:t>
      </w:r>
      <w:r>
        <w:rPr>
          <w:rStyle w:val="StyleUnderline"/>
        </w:rPr>
        <w:t xml:space="preserve"> </w:t>
      </w:r>
    </w:p>
    <w:p w14:paraId="1E352EBE" w14:textId="55D5D7AC" w:rsidR="0073527D" w:rsidRPr="005B04CC" w:rsidRDefault="0073527D" w:rsidP="0073527D">
      <w:pPr>
        <w:pStyle w:val="Heading3"/>
      </w:pPr>
      <w:r>
        <w:t>Util True Til</w:t>
      </w:r>
    </w:p>
    <w:p w14:paraId="794EDE3A" w14:textId="77777777" w:rsidR="0073527D" w:rsidRDefault="0073527D" w:rsidP="0073527D">
      <w:pPr>
        <w:pStyle w:val="Heading4"/>
      </w:pPr>
      <w:r>
        <w:t>Utilitarianism is the only ethical framework that maintains responsibility to others by evaluating consequences</w:t>
      </w:r>
      <w:r w:rsidRPr="00412546">
        <w:t xml:space="preserve"> </w:t>
      </w:r>
      <w:r>
        <w:t>and avoiding inaction</w:t>
      </w:r>
    </w:p>
    <w:p w14:paraId="61B0418B" w14:textId="77777777" w:rsidR="0073527D" w:rsidRPr="00607843" w:rsidRDefault="0073527D" w:rsidP="0073527D">
      <w:r w:rsidRPr="008E2411">
        <w:rPr>
          <w:rStyle w:val="Style13ptBold"/>
        </w:rPr>
        <w:t>Issac, 02</w:t>
      </w:r>
      <w:r w:rsidRPr="008E2411">
        <w:t xml:space="preserve"> – Professor of Political Science at Indiana-Bloomington, Director of the Center for the Study of Democracy and Public Life, PhD from Yale (Jeffery C., Dissent Magazine, Vol. 49, Iss. 2, “Ends, Means, and Politics,” p. Proquest)</w:t>
      </w:r>
    </w:p>
    <w:p w14:paraId="41CF4FAE" w14:textId="63269DE2" w:rsidR="0073527D" w:rsidRDefault="0073527D" w:rsidP="0073527D">
      <w:pPr>
        <w:rPr>
          <w:sz w:val="14"/>
        </w:rPr>
      </w:pPr>
      <w:r w:rsidRPr="009F74B4">
        <w:rPr>
          <w:sz w:val="14"/>
        </w:rPr>
        <w:t xml:space="preserve">As a result, the most important political questions are </w:t>
      </w:r>
      <w:r w:rsidRPr="000B51C3">
        <w:rPr>
          <w:sz w:val="14"/>
        </w:rPr>
        <w:t xml:space="preserve">simply not asked. </w:t>
      </w:r>
      <w:r w:rsidRPr="000B51C3">
        <w:rPr>
          <w:rStyle w:val="StyleUnderline"/>
        </w:rPr>
        <w:t xml:space="preserve">It is assumed that U.S. military intervention is an act of "aggression," but no consideration is given to the aggression to which intervention is a response. The status quo ante in Afghanistan is not, as peace activists would have it, peace, but rather terrorist violence abetted by a regime--the Taliban--that rose to power through brutality and repression. </w:t>
      </w:r>
      <w:r w:rsidRPr="000B51C3">
        <w:rPr>
          <w:sz w:val="14"/>
        </w:rPr>
        <w:t xml:space="preserve">This requires us to ask a question that most "peace" activists would prefer not to ask: </w:t>
      </w:r>
      <w:r w:rsidRPr="000B51C3">
        <w:rPr>
          <w:rStyle w:val="StyleUnderline"/>
        </w:rPr>
        <w:t>What should be done to respond to the violence of a Saddam Hussein, or a Milosevic, or a Taliban regime?</w:t>
      </w:r>
      <w:r w:rsidRPr="000B51C3">
        <w:rPr>
          <w:sz w:val="14"/>
        </w:rPr>
        <w:t xml:space="preserve"> What means are likely to stop violence and bring criminals to justice? </w:t>
      </w:r>
      <w:r w:rsidRPr="000B51C3">
        <w:rPr>
          <w:rStyle w:val="StyleUnderline"/>
        </w:rPr>
        <w:t>Calls for diplomacy</w:t>
      </w:r>
      <w:r w:rsidRPr="00085063">
        <w:rPr>
          <w:rStyle w:val="StyleUnderline"/>
        </w:rPr>
        <w:t xml:space="preserve"> and international law are well intended and important; they implicate a decent and civilized ethic of global order. But they </w:t>
      </w:r>
      <w:r w:rsidRPr="008210B7">
        <w:rPr>
          <w:rStyle w:val="StyleUnderline"/>
        </w:rPr>
        <w:t xml:space="preserve">are also vague and empty, because they are not accompanied by any account of how diplomacy or international law can work effectively to address the problem at hand. </w:t>
      </w:r>
      <w:r w:rsidRPr="008210B7">
        <w:rPr>
          <w:sz w:val="14"/>
        </w:rPr>
        <w:t xml:space="preserve">The campus left offers no such account. </w:t>
      </w:r>
      <w:r w:rsidRPr="008210B7">
        <w:rPr>
          <w:rStyle w:val="StyleUnderline"/>
        </w:rPr>
        <w:t>To do so would require it to contemplate tragic choices in which moral goodness is of limited utility</w:t>
      </w:r>
      <w:r w:rsidRPr="008210B7">
        <w:rPr>
          <w:sz w:val="14"/>
        </w:rPr>
        <w:t>. Here what matters is not purity of intention but the intelligent exercise of power. Power is not a dirty word or an unfortunate feature of the world. It is the core of politics. Power is the ability to effect outcomes in the world</w:t>
      </w:r>
      <w:r w:rsidRPr="008210B7">
        <w:rPr>
          <w:rStyle w:val="StyleUnderline"/>
        </w:rPr>
        <w:t xml:space="preserve">. Politics, in large part, involves contests over the distribution and use of power. To accomplish anything in the political world, one must attend to the means that are necessary to bring it about. </w:t>
      </w:r>
      <w:r w:rsidRPr="008210B7">
        <w:rPr>
          <w:sz w:val="14"/>
        </w:rPr>
        <w:t xml:space="preserve">And to develop such means is to develop, and to exercise, power. </w:t>
      </w:r>
      <w:r w:rsidRPr="008210B7">
        <w:rPr>
          <w:rStyle w:val="StyleUnderline"/>
        </w:rPr>
        <w:t>To say this is not to say that power is beyond morality.</w:t>
      </w:r>
      <w:r w:rsidRPr="008210B7">
        <w:rPr>
          <w:sz w:val="14"/>
        </w:rPr>
        <w:t xml:space="preserve"> It is to say that power is not reducible to morality. As writers such as Niccolo Machiavelli, Max Weber, Reinhold Niebuhr, and Hannah Arendt have taught, </w:t>
      </w:r>
      <w:r w:rsidRPr="008210B7">
        <w:rPr>
          <w:rStyle w:val="StyleUnderline"/>
        </w:rPr>
        <w:t>an unyielding concern with moral goodness undercuts political responsibility</w:t>
      </w:r>
      <w:r w:rsidRPr="008210B7">
        <w:rPr>
          <w:sz w:val="14"/>
        </w:rPr>
        <w:t xml:space="preserve">. The concern may be morally laudable, reflecting a kind of personal integrity, but it suffers from three fatal flaws: (1) It fails to see that the purity of one's intention does not ensure the achievement of what one intends. </w:t>
      </w:r>
      <w:r w:rsidRPr="008210B7">
        <w:rPr>
          <w:rStyle w:val="StyleUnderline"/>
        </w:rPr>
        <w:t>Abjuring violence or refusing to make common cause with morally compromised parties may seem like the right thing; but if such tactics entail impotence, then it is hard to view them as serving any moral good beyond the clean conscience of their supporters; (2) it fails to see that</w:t>
      </w:r>
      <w:r w:rsidRPr="008210B7">
        <w:rPr>
          <w:rStyle w:val="Emphasis"/>
        </w:rPr>
        <w:t xml:space="preserve"> </w:t>
      </w:r>
      <w:r w:rsidRPr="008210B7">
        <w:rPr>
          <w:rStyle w:val="Emphasis"/>
          <w:highlight w:val="cyan"/>
        </w:rPr>
        <w:t>in a world of real violence and injustice, moral purity is</w:t>
      </w:r>
      <w:r w:rsidRPr="008210B7">
        <w:rPr>
          <w:rStyle w:val="Emphasis"/>
        </w:rPr>
        <w:t xml:space="preserve"> not simply a form of </w:t>
      </w:r>
      <w:r w:rsidRPr="008210B7">
        <w:rPr>
          <w:rStyle w:val="Emphasis"/>
          <w:highlight w:val="cyan"/>
        </w:rPr>
        <w:t>powerlessness</w:t>
      </w:r>
      <w:r w:rsidRPr="008210B7">
        <w:rPr>
          <w:rStyle w:val="Emphasis"/>
        </w:rPr>
        <w:t>; it is often a form of complicity in injustice</w:t>
      </w:r>
      <w:r w:rsidRPr="008210B7">
        <w:rPr>
          <w:rStyle w:val="StyleUnderline"/>
        </w:rPr>
        <w:t>.</w:t>
      </w:r>
      <w:r w:rsidRPr="008210B7">
        <w:rPr>
          <w:sz w:val="14"/>
        </w:rPr>
        <w:t xml:space="preserve"> This is why, </w:t>
      </w:r>
      <w:r w:rsidRPr="008210B7">
        <w:rPr>
          <w:rStyle w:val="StyleUnderline"/>
        </w:rPr>
        <w:t>from the standpoint of politics--as opposed to religion--pacifis</w:t>
      </w:r>
      <w:r w:rsidRPr="00085063">
        <w:rPr>
          <w:rStyle w:val="StyleUnderline"/>
        </w:rPr>
        <w:t>m is always a potentially immoral stand. In categorically repudiating violence, it refuses in principle to oppose certain violent injustices with any effect; and (3</w:t>
      </w:r>
      <w:r w:rsidRPr="00C42CE2">
        <w:rPr>
          <w:rStyle w:val="StyleUnderline"/>
        </w:rPr>
        <w:t>) it fails to see that</w:t>
      </w:r>
      <w:r w:rsidRPr="009F74B4">
        <w:rPr>
          <w:rStyle w:val="StyleUnderline"/>
          <w:highlight w:val="cyan"/>
        </w:rPr>
        <w:t xml:space="preserve"> politics is as much about </w:t>
      </w:r>
      <w:r w:rsidRPr="008210B7">
        <w:rPr>
          <w:rStyle w:val="Emphasis"/>
          <w:highlight w:val="cyan"/>
        </w:rPr>
        <w:t>unintended consequences</w:t>
      </w:r>
      <w:r w:rsidRPr="009F74B4">
        <w:rPr>
          <w:rStyle w:val="StyleUnderline"/>
          <w:highlight w:val="cyan"/>
        </w:rPr>
        <w:t xml:space="preserve"> as it is about intentions</w:t>
      </w:r>
      <w:r w:rsidRPr="00085063">
        <w:rPr>
          <w:rStyle w:val="StyleUnderline"/>
        </w:rPr>
        <w:t xml:space="preserve">; it is </w:t>
      </w:r>
      <w:r w:rsidRPr="009F74B4">
        <w:rPr>
          <w:rStyle w:val="StyleUnderline"/>
          <w:highlight w:val="cyan"/>
        </w:rPr>
        <w:t xml:space="preserve">the </w:t>
      </w:r>
      <w:r w:rsidRPr="008210B7">
        <w:rPr>
          <w:rStyle w:val="Emphasis"/>
          <w:highlight w:val="cyan"/>
        </w:rPr>
        <w:t>effects</w:t>
      </w:r>
      <w:r w:rsidRPr="009F74B4">
        <w:rPr>
          <w:rStyle w:val="StyleUnderline"/>
          <w:highlight w:val="cyan"/>
        </w:rPr>
        <w:t xml:space="preserve"> of </w:t>
      </w:r>
      <w:r w:rsidRPr="008210B7">
        <w:rPr>
          <w:rStyle w:val="StyleUnderline"/>
          <w:highlight w:val="cyan"/>
        </w:rPr>
        <w:t xml:space="preserve">action, rather than the motives </w:t>
      </w:r>
      <w:r w:rsidRPr="009F74B4">
        <w:rPr>
          <w:rStyle w:val="StyleUnderline"/>
          <w:highlight w:val="cyan"/>
        </w:rPr>
        <w:t>of action</w:t>
      </w:r>
      <w:r w:rsidRPr="00085063">
        <w:rPr>
          <w:rStyle w:val="StyleUnderline"/>
        </w:rPr>
        <w:t xml:space="preserve">, that </w:t>
      </w:r>
      <w:r w:rsidRPr="009F74B4">
        <w:rPr>
          <w:rStyle w:val="StyleUnderline"/>
          <w:highlight w:val="cyan"/>
        </w:rPr>
        <w:t xml:space="preserve">is </w:t>
      </w:r>
      <w:r w:rsidRPr="008210B7">
        <w:rPr>
          <w:rStyle w:val="Emphasis"/>
          <w:highlight w:val="cyan"/>
        </w:rPr>
        <w:t>most significant</w:t>
      </w:r>
      <w:r w:rsidRPr="009F74B4">
        <w:rPr>
          <w:sz w:val="14"/>
        </w:rPr>
        <w:t xml:space="preserve">. Just as the alignment with "good" may engender impotence, it is often the pursuit of "good" that generates evil. This is the lesson of communism in the twentieth century: it is not enough that one's goals be sincere or idealistic; </w:t>
      </w:r>
      <w:r w:rsidRPr="00085063">
        <w:rPr>
          <w:rStyle w:val="StyleUnderline"/>
        </w:rPr>
        <w:t xml:space="preserve">it is equally important, always, to ask about the effects of pursuing these goals and to judge these effects in pragmatic and historically contextualized ways. </w:t>
      </w:r>
      <w:r w:rsidRPr="009F74B4">
        <w:rPr>
          <w:rStyle w:val="StyleUnderline"/>
          <w:highlight w:val="cyan"/>
        </w:rPr>
        <w:t>Moral absolutism inhibits this judgment</w:t>
      </w:r>
      <w:r w:rsidRPr="00085063">
        <w:rPr>
          <w:rStyle w:val="StyleUnderline"/>
        </w:rPr>
        <w:t xml:space="preserve">. It alienates those who are not true believers. It promotes arrogance. </w:t>
      </w:r>
      <w:r w:rsidRPr="000B51C3">
        <w:rPr>
          <w:rStyle w:val="StyleUnderline"/>
          <w:highlight w:val="cyan"/>
        </w:rPr>
        <w:t>And</w:t>
      </w:r>
      <w:r w:rsidRPr="00085063">
        <w:rPr>
          <w:rStyle w:val="StyleUnderline"/>
        </w:rPr>
        <w:t xml:space="preserve"> </w:t>
      </w:r>
      <w:r w:rsidRPr="000B51C3">
        <w:rPr>
          <w:rStyle w:val="StyleUnderline"/>
        </w:rPr>
        <w:t xml:space="preserve">it </w:t>
      </w:r>
      <w:r w:rsidRPr="008210B7">
        <w:rPr>
          <w:rStyle w:val="Emphasis"/>
          <w:highlight w:val="cyan"/>
        </w:rPr>
        <w:t>undermines political effectiveness</w:t>
      </w:r>
      <w:r w:rsidRPr="009F74B4">
        <w:rPr>
          <w:rStyle w:val="StyleUnderline"/>
          <w:highlight w:val="cyan"/>
        </w:rPr>
        <w:t>.</w:t>
      </w:r>
      <w:r w:rsidRPr="009F74B4">
        <w:rPr>
          <w:sz w:val="14"/>
        </w:rPr>
        <w:t xml:space="preserve"> WHAT WOULD IT mean for the American left right now to take seriously the centrality of means in politics? First, it would mean taking seriously the specific means employed by the September 11 attackers--terro</w:t>
      </w:r>
      <w:r w:rsidRPr="008210B7">
        <w:rPr>
          <w:sz w:val="16"/>
          <w:szCs w:val="16"/>
        </w:rPr>
        <w:t>rism. There is a tendency in some quarters of the left to assimilate the death and destruction of September 11 to more ordinary (and still deplorable) injustices of the world system--the starvation of children in Africa, or the repression of peasants in Mexico, or the continued occupation of the West Bank and Gaza by Israel. But this assimilation is only possible by ignoring the specific modalities of September 11. It is true that in Mexico, Palestine, and elsewhere, too many innocent people suffer, and that is wrong. It may even be true that the experience of suffering is equally terrible in each case. But neither the Mexican nor the Israeli government has ever hijacked civilian airliners and deliberately flown them into crowded office buildings in the middle of cities where innocent civilians work and live, with the intention of killing thousands of people. Al-Qaeda did precisely this. That does not make the other injustices unimportant. It simply makes them different. It makes the September 11 hijackings distinctive, in their defining and malevolent purpose--to kill people and to create terror and havoc. This was not an ordinary injustice. It was an extraordinary injustice. The premise of terrorism is the sheer superfluousness of human life. This premise</w:t>
      </w:r>
      <w:r w:rsidRPr="008210B7">
        <w:rPr>
          <w:sz w:val="14"/>
        </w:rPr>
        <w:t xml:space="preserve"> is inconsistent with civilized living anywhere. It threatens people of every race and class, every ethnicity and religion. </w:t>
      </w:r>
      <w:r w:rsidRPr="008210B7">
        <w:rPr>
          <w:rStyle w:val="StyleUnderline"/>
        </w:rPr>
        <w:t>Because it threatens everyone, and threatens values central to any decent conception of a good society, it must be fought</w:t>
      </w:r>
      <w:r w:rsidRPr="008210B7">
        <w:rPr>
          <w:sz w:val="14"/>
        </w:rPr>
        <w:t>. And it must</w:t>
      </w:r>
      <w:r w:rsidRPr="009F74B4">
        <w:rPr>
          <w:sz w:val="14"/>
        </w:rPr>
        <w:t xml:space="preserve"> be fought in a way commensurate with its malevolence. </w:t>
      </w:r>
      <w:r w:rsidRPr="009F74B4">
        <w:rPr>
          <w:rStyle w:val="StyleUnderline"/>
          <w:highlight w:val="cyan"/>
        </w:rPr>
        <w:t>Ordinary injustice can be remedied</w:t>
      </w:r>
      <w:r w:rsidRPr="008E2411">
        <w:rPr>
          <w:rStyle w:val="StyleUnderline"/>
        </w:rPr>
        <w:t>. Terrorism can only be stopped</w:t>
      </w:r>
      <w:r w:rsidRPr="009F74B4">
        <w:rPr>
          <w:sz w:val="14"/>
        </w:rPr>
        <w:t>. Second, it would mean frankly acknowledging something well understood, often too eagerly embraced, by the twentieth century Marxist left--</w:t>
      </w:r>
      <w:r w:rsidRPr="008210B7">
        <w:rPr>
          <w:sz w:val="16"/>
          <w:szCs w:val="16"/>
        </w:rPr>
        <w:t>that it is often politically necessary to employ morally troubling means in the name of morally valid ends. A just or even a better society can only be realized in and through political practice; in our complex and bloody world, it will sometimes be necessary to respond</w:t>
      </w:r>
      <w:r w:rsidRPr="009F74B4">
        <w:rPr>
          <w:sz w:val="14"/>
        </w:rPr>
        <w:t xml:space="preserve"> to barbarous tyrants or criminals, with whom moral suasion won't work</w:t>
      </w:r>
      <w:r w:rsidRPr="008E2411">
        <w:rPr>
          <w:rStyle w:val="StyleUnderline"/>
        </w:rPr>
        <w:t xml:space="preserve">. In such situations </w:t>
      </w:r>
      <w:r w:rsidRPr="009F74B4">
        <w:rPr>
          <w:rStyle w:val="StyleUnderline"/>
          <w:highlight w:val="cyan"/>
        </w:rPr>
        <w:t>our choice</w:t>
      </w:r>
      <w:r w:rsidRPr="008E2411">
        <w:rPr>
          <w:rStyle w:val="StyleUnderline"/>
        </w:rPr>
        <w:t xml:space="preserve"> is not between the wrong that confronts us and our ideal vision of a world beyond wrong. It </w:t>
      </w:r>
      <w:r w:rsidRPr="009F74B4">
        <w:rPr>
          <w:rStyle w:val="StyleUnderline"/>
          <w:highlight w:val="cyan"/>
        </w:rPr>
        <w:t>is between the wrong that confronts us and the means</w:t>
      </w:r>
      <w:r w:rsidRPr="008E2411">
        <w:rPr>
          <w:rStyle w:val="StyleUnderline"/>
        </w:rPr>
        <w:t>--perhaps the dangerous means--</w:t>
      </w:r>
      <w:r w:rsidRPr="009F74B4">
        <w:rPr>
          <w:rStyle w:val="StyleUnderline"/>
          <w:highlight w:val="cyan"/>
        </w:rPr>
        <w:t>we have to employ in order to oppose it</w:t>
      </w:r>
      <w:r w:rsidRPr="008E2411">
        <w:rPr>
          <w:rStyle w:val="StyleUnderline"/>
        </w:rPr>
        <w:t xml:space="preserve">. In such situations there is a danger that "realism" can become a rationale for the Machiavellian worship of power. But equally </w:t>
      </w:r>
      <w:r w:rsidRPr="00412546">
        <w:rPr>
          <w:rStyle w:val="StyleUnderline"/>
        </w:rPr>
        <w:t xml:space="preserve">great is the danger of a </w:t>
      </w:r>
      <w:r w:rsidRPr="009F74B4">
        <w:rPr>
          <w:rStyle w:val="StyleUnderline"/>
          <w:highlight w:val="cyan"/>
        </w:rPr>
        <w:t xml:space="preserve">righteousness </w:t>
      </w:r>
      <w:r w:rsidRPr="00412546">
        <w:rPr>
          <w:rStyle w:val="StyleUnderline"/>
        </w:rPr>
        <w:t xml:space="preserve">that </w:t>
      </w:r>
      <w:r w:rsidRPr="009F74B4">
        <w:rPr>
          <w:rStyle w:val="StyleUnderline"/>
          <w:highlight w:val="cyan"/>
        </w:rPr>
        <w:t>translates,</w:t>
      </w:r>
      <w:r w:rsidRPr="008E2411">
        <w:rPr>
          <w:rStyle w:val="StyleUnderline"/>
        </w:rPr>
        <w:t xml:space="preserve"> in effect, </w:t>
      </w:r>
      <w:r w:rsidRPr="009F74B4">
        <w:rPr>
          <w:rStyle w:val="StyleUnderline"/>
          <w:highlight w:val="cyan"/>
        </w:rPr>
        <w:t>into a refusal to act in the face of wrong</w:t>
      </w:r>
      <w:r w:rsidRPr="008E2411">
        <w:rPr>
          <w:rStyle w:val="StyleUnderline"/>
        </w:rPr>
        <w:t>.</w:t>
      </w:r>
      <w:r w:rsidRPr="009F74B4">
        <w:rPr>
          <w:sz w:val="14"/>
        </w:rPr>
        <w:t xml:space="preserve"> What is one to do? Proceed with caution. Avoid casting oneself as the incarnation of pure goodness locked in a Manichean struggle with evil. Be wary of violence. Look for alternative means when they are available, and support the development of such means when they are not. And never sacrifice democratic freedoms and open debate. Above all, ask the hard questions about the situation at hand, the means available, and the likely </w:t>
      </w:r>
      <w:r w:rsidRPr="00412546">
        <w:rPr>
          <w:sz w:val="14"/>
        </w:rPr>
        <w:t xml:space="preserve">effectiveness of different strategies. Most striking about </w:t>
      </w:r>
      <w:r w:rsidRPr="00412546">
        <w:rPr>
          <w:rStyle w:val="StyleUnderline"/>
        </w:rPr>
        <w:t>the campus left’s response to September 11</w:t>
      </w:r>
      <w:r w:rsidRPr="00412546">
        <w:rPr>
          <w:sz w:val="14"/>
        </w:rPr>
        <w:t xml:space="preserve"> was its refusal to ask these questions. Its appeals to “international law” were naïve. It </w:t>
      </w:r>
      <w:r w:rsidRPr="00412546">
        <w:rPr>
          <w:rStyle w:val="Emphasis"/>
        </w:rPr>
        <w:t>exaggerated the likely negative consequences of a military response</w:t>
      </w:r>
      <w:r w:rsidRPr="00412546">
        <w:rPr>
          <w:rStyle w:val="StyleUnderline"/>
        </w:rPr>
        <w:t>, but failed to consider the consequences of failing</w:t>
      </w:r>
      <w:r w:rsidRPr="00412546">
        <w:rPr>
          <w:sz w:val="14"/>
        </w:rPr>
        <w:t xml:space="preserve"> [end page 36] </w:t>
      </w:r>
      <w:r w:rsidRPr="00412546">
        <w:rPr>
          <w:rStyle w:val="StyleUnderline"/>
        </w:rPr>
        <w:t>to act decisively against terrorism. In the best of all imaginable worlds, it might be possible to defeat al-Qaeda without using force and without dealing with corrupt regimes and political forces</w:t>
      </w:r>
      <w:r w:rsidRPr="00412546">
        <w:rPr>
          <w:sz w:val="14"/>
        </w:rPr>
        <w:t xml:space="preserve"> like the Northern Alliance. </w:t>
      </w:r>
      <w:r w:rsidRPr="00412546">
        <w:rPr>
          <w:rStyle w:val="StyleUnderline"/>
        </w:rPr>
        <w:t xml:space="preserve">But in </w:t>
      </w:r>
      <w:r w:rsidRPr="00412546">
        <w:rPr>
          <w:rStyle w:val="Emphasis"/>
        </w:rPr>
        <w:t>this world</w:t>
      </w:r>
      <w:r w:rsidRPr="00412546">
        <w:rPr>
          <w:rStyle w:val="StyleUnderline"/>
        </w:rPr>
        <w:t xml:space="preserve"> it is not possible. And this</w:t>
      </w:r>
      <w:r w:rsidRPr="00412546">
        <w:rPr>
          <w:sz w:val="14"/>
        </w:rPr>
        <w:t xml:space="preserve">, alas, </w:t>
      </w:r>
      <w:r w:rsidRPr="00412546">
        <w:rPr>
          <w:rStyle w:val="StyleUnderline"/>
        </w:rPr>
        <w:t xml:space="preserve">is </w:t>
      </w:r>
      <w:r w:rsidRPr="00412546">
        <w:rPr>
          <w:rStyle w:val="Emphasis"/>
        </w:rPr>
        <w:t>the only world that exists</w:t>
      </w:r>
      <w:r w:rsidRPr="00412546">
        <w:rPr>
          <w:rStyle w:val="StyleUnderline"/>
        </w:rPr>
        <w:t>. To be politically responsible</w:t>
      </w:r>
      <w:r w:rsidRPr="00607843">
        <w:rPr>
          <w:rStyle w:val="StyleUnderline"/>
        </w:rPr>
        <w:t xml:space="preserve"> is to engage this world and to consider the choices that it presents. To refuse to do this is to </w:t>
      </w:r>
      <w:r w:rsidRPr="00607843">
        <w:rPr>
          <w:rStyle w:val="Emphasis"/>
        </w:rPr>
        <w:t>evade responsibility</w:t>
      </w:r>
      <w:r w:rsidRPr="00607843">
        <w:rPr>
          <w:rStyle w:val="StyleUnderline"/>
        </w:rPr>
        <w:t>. Such a stance</w:t>
      </w:r>
      <w:r w:rsidRPr="00607843">
        <w:rPr>
          <w:sz w:val="14"/>
        </w:rPr>
        <w:t xml:space="preserve"> may indicate a sincere refusal of unsavory choices. But it </w:t>
      </w:r>
      <w:r w:rsidRPr="00607843">
        <w:rPr>
          <w:rStyle w:val="StyleUnderline"/>
        </w:rPr>
        <w:t xml:space="preserve">should never be mistaken for </w:t>
      </w:r>
      <w:r w:rsidRPr="00607843">
        <w:rPr>
          <w:rStyle w:val="Emphasis"/>
        </w:rPr>
        <w:t>a serious political commitment</w:t>
      </w:r>
      <w:r w:rsidRPr="00607843">
        <w:rPr>
          <w:sz w:val="14"/>
        </w:rPr>
        <w:t>.</w:t>
      </w:r>
      <w:r w:rsidRPr="009F74B4">
        <w:rPr>
          <w:sz w:val="14"/>
        </w:rPr>
        <w:t xml:space="preserve"> </w:t>
      </w:r>
    </w:p>
    <w:p w14:paraId="5B83D2EC" w14:textId="77E9615C" w:rsidR="0073527D" w:rsidRPr="009F74B4" w:rsidRDefault="0073527D" w:rsidP="0073527D">
      <w:pPr>
        <w:pStyle w:val="Heading3"/>
      </w:pPr>
      <w:r>
        <w:t>Consequences &amp; Predictions Good</w:t>
      </w:r>
    </w:p>
    <w:p w14:paraId="456D96FD" w14:textId="77777777" w:rsidR="0073527D" w:rsidRPr="00005E38" w:rsidRDefault="0073527D" w:rsidP="0073527D">
      <w:pPr>
        <w:pStyle w:val="Heading4"/>
      </w:pPr>
      <w:r w:rsidRPr="00DA08A0">
        <w:t>We</w:t>
      </w:r>
      <w:r>
        <w:rPr>
          <w:u w:val="single"/>
        </w:rPr>
        <w:t xml:space="preserve"> balance</w:t>
      </w:r>
      <w:r>
        <w:t xml:space="preserve"> their framing with ours—BUT, probability first </w:t>
      </w:r>
      <w:r w:rsidRPr="00005E38">
        <w:t>fal</w:t>
      </w:r>
      <w:r>
        <w:t xml:space="preserve">ls prey to </w:t>
      </w:r>
      <w:r w:rsidRPr="00B74E94">
        <w:rPr>
          <w:u w:val="single"/>
        </w:rPr>
        <w:t>psychological biases</w:t>
      </w:r>
      <w:r>
        <w:t xml:space="preserve"> and leads to </w:t>
      </w:r>
      <w:r w:rsidRPr="00B74E94">
        <w:rPr>
          <w:u w:val="single"/>
        </w:rPr>
        <w:t>mass death</w:t>
      </w:r>
      <w:r>
        <w:t>.</w:t>
      </w:r>
    </w:p>
    <w:p w14:paraId="1846389C" w14:textId="77777777" w:rsidR="0073527D" w:rsidRPr="00005E38" w:rsidRDefault="0073527D" w:rsidP="0073527D">
      <w:pPr>
        <w:rPr>
          <w:rStyle w:val="Style13ptBold"/>
        </w:rPr>
      </w:pPr>
      <w:r w:rsidRPr="0071673A">
        <w:rPr>
          <w:rStyle w:val="Style13ptBold"/>
        </w:rPr>
        <w:t>Clarke 8</w:t>
      </w:r>
      <w:r w:rsidRPr="00005E38">
        <w:rPr>
          <w:rStyle w:val="Style13ptBold"/>
        </w:rPr>
        <w:t xml:space="preserve"> </w:t>
      </w:r>
      <w:r w:rsidRPr="00005E38">
        <w:t>[Lee, member of a National Academy of Science committee that considered decision-making models, Anschutz Distinguished Scholar at Princeton University, Fellow of AAAS, Professor Sociology (Rutgers), Ph.D. (SUNY), “Possibilistic Thinking: A New Conceptual Tool for Thinking about Extreme Events,” Fall, Social Research 75.3, JSTOR]</w:t>
      </w:r>
    </w:p>
    <w:p w14:paraId="58F68433" w14:textId="77777777" w:rsidR="0073527D" w:rsidRPr="000F50BC" w:rsidRDefault="0073527D" w:rsidP="0073527D">
      <w:pPr>
        <w:rPr>
          <w:sz w:val="12"/>
        </w:rPr>
      </w:pPr>
      <w:r w:rsidRPr="00005E38">
        <w:rPr>
          <w:sz w:val="12"/>
        </w:rPr>
        <w:t xml:space="preserve">In scholarly work, the subfield of disasters is often seen as narrow. One reason for this is that a lot of scholarship on disasters is practically oriented, for obvious reasons, and the social sciences have a deep-seated suspicion of practical work. This is especially true in sociology. Tierney (2007b) has treated this topic at length, so there is no reason to repeat the point here. There is another, somewhat unappreciated reason that </w:t>
      </w:r>
      <w:r w:rsidRPr="00005E38">
        <w:rPr>
          <w:rStyle w:val="StyleUnderline"/>
        </w:rPr>
        <w:t xml:space="preserve">work on disaster is seen as </w:t>
      </w:r>
      <w:r w:rsidRPr="00005E38">
        <w:rPr>
          <w:rStyle w:val="Emphasis"/>
        </w:rPr>
        <w:t>narrow</w:t>
      </w:r>
      <w:r w:rsidRPr="00005E38">
        <w:rPr>
          <w:sz w:val="12"/>
        </w:rPr>
        <w:t xml:space="preserve">, a reason that holds some irony </w:t>
      </w:r>
      <w:r w:rsidRPr="00005E38">
        <w:rPr>
          <w:rStyle w:val="StyleUnderline"/>
        </w:rPr>
        <w:t>for</w:t>
      </w:r>
      <w:r w:rsidRPr="00005E38">
        <w:rPr>
          <w:sz w:val="12"/>
        </w:rPr>
        <w:t xml:space="preserve"> the main thrust of my argument here: </w:t>
      </w:r>
      <w:r w:rsidRPr="00005E38">
        <w:rPr>
          <w:rStyle w:val="StyleUnderline"/>
        </w:rPr>
        <w:t>disasters are unusual and</w:t>
      </w:r>
      <w:r w:rsidRPr="00005E38">
        <w:rPr>
          <w:sz w:val="12"/>
        </w:rPr>
        <w:t xml:space="preserve"> the </w:t>
      </w:r>
      <w:r w:rsidRPr="00B432DC">
        <w:rPr>
          <w:rStyle w:val="StyleUnderline"/>
          <w:highlight w:val="green"/>
        </w:rPr>
        <w:t>social sciences are</w:t>
      </w:r>
      <w:r w:rsidRPr="00005E38">
        <w:rPr>
          <w:rStyle w:val="StyleUnderline"/>
        </w:rPr>
        <w:t xml:space="preserve"> </w:t>
      </w:r>
      <w:r w:rsidRPr="00005E38">
        <w:rPr>
          <w:sz w:val="12"/>
        </w:rPr>
        <w:t xml:space="preserve">generally </w:t>
      </w:r>
      <w:r w:rsidRPr="00B432DC">
        <w:rPr>
          <w:rStyle w:val="Emphasis"/>
          <w:highlight w:val="green"/>
        </w:rPr>
        <w:t>biased</w:t>
      </w:r>
      <w:r w:rsidRPr="00B432DC">
        <w:rPr>
          <w:rStyle w:val="StyleUnderline"/>
          <w:highlight w:val="green"/>
        </w:rPr>
        <w:t xml:space="preserve"> toward phenomena that are frequent.</w:t>
      </w:r>
      <w:r w:rsidRPr="00005E38">
        <w:rPr>
          <w:rStyle w:val="StyleUnderline"/>
        </w:rPr>
        <w:t xml:space="preserve"> Methods textbooks caution against</w:t>
      </w:r>
      <w:r w:rsidRPr="00005E38">
        <w:rPr>
          <w:sz w:val="12"/>
        </w:rPr>
        <w:t xml:space="preserve"> using case stud- ies as representative of anything, and </w:t>
      </w:r>
      <w:r w:rsidRPr="00005E38">
        <w:rPr>
          <w:rStyle w:val="StyleUnderline"/>
        </w:rPr>
        <w:t>articles</w:t>
      </w:r>
      <w:r w:rsidRPr="00005E38">
        <w:rPr>
          <w:sz w:val="12"/>
        </w:rPr>
        <w:t xml:space="preserve"> in mainstreams journals that are </w:t>
      </w:r>
      <w:r w:rsidRPr="00005E38">
        <w:rPr>
          <w:rStyle w:val="StyleUnderline"/>
        </w:rPr>
        <w:t>not based on</w:t>
      </w:r>
      <w:r w:rsidRPr="00005E38">
        <w:rPr>
          <w:sz w:val="12"/>
        </w:rPr>
        <w:t xml:space="preserve"> </w:t>
      </w:r>
      <w:r w:rsidRPr="00005E38">
        <w:rPr>
          <w:rStyle w:val="StyleUnderline"/>
        </w:rPr>
        <w:t>probability samples</w:t>
      </w:r>
      <w:r w:rsidRPr="00005E38">
        <w:rPr>
          <w:sz w:val="12"/>
        </w:rPr>
        <w:t xml:space="preserve"> must issue similar obligatory caveats. </w:t>
      </w:r>
      <w:r w:rsidRPr="00005E38">
        <w:rPr>
          <w:rStyle w:val="StyleUnderline"/>
        </w:rPr>
        <w:t xml:space="preserve">The premise, </w:t>
      </w:r>
      <w:r w:rsidRPr="00005E38">
        <w:rPr>
          <w:rStyle w:val="Emphasis"/>
        </w:rPr>
        <w:t>itself narrow</w:t>
      </w:r>
      <w:r w:rsidRPr="00005E38">
        <w:rPr>
          <w:rStyle w:val="StyleUnderline"/>
        </w:rPr>
        <w:t xml:space="preserve">, is that the only way to be certain </w:t>
      </w:r>
      <w:r w:rsidRPr="00005E38">
        <w:rPr>
          <w:sz w:val="12"/>
        </w:rPr>
        <w:t xml:space="preserve">that we know something about the social world, and the only way to control for subjective influences in data acquisition, </w:t>
      </w:r>
      <w:r w:rsidRPr="00005E38">
        <w:rPr>
          <w:rStyle w:val="StyleUnderline"/>
        </w:rPr>
        <w:t>is to follow</w:t>
      </w:r>
      <w:r w:rsidRPr="00005E38">
        <w:rPr>
          <w:sz w:val="12"/>
        </w:rPr>
        <w:t xml:space="preserve"> the tenets of </w:t>
      </w:r>
      <w:r w:rsidRPr="00005E38">
        <w:rPr>
          <w:rStyle w:val="StyleUnderline"/>
        </w:rPr>
        <w:t>probabilistic sampling</w:t>
      </w:r>
      <w:r w:rsidRPr="00005E38">
        <w:rPr>
          <w:sz w:val="12"/>
        </w:rPr>
        <w:t xml:space="preserve">. This view is a correlate of the central way of defining rational action and rational policy in academic work of all varieties and also in much practical work, which is to say in terms of probabilities. </w:t>
      </w:r>
      <w:r w:rsidRPr="00005E38">
        <w:rPr>
          <w:rStyle w:val="StyleUnderline"/>
        </w:rPr>
        <w:t xml:space="preserve">The irony is that </w:t>
      </w:r>
      <w:r w:rsidRPr="00B432DC">
        <w:rPr>
          <w:rStyle w:val="StyleUnderline"/>
          <w:highlight w:val="green"/>
        </w:rPr>
        <w:t xml:space="preserve">probabilistic thinking </w:t>
      </w:r>
      <w:r w:rsidRPr="00B432DC">
        <w:rPr>
          <w:rStyle w:val="Emphasis"/>
          <w:highlight w:val="green"/>
        </w:rPr>
        <w:t>has its own biases</w:t>
      </w:r>
      <w:r w:rsidRPr="00B432DC">
        <w:rPr>
          <w:rStyle w:val="StyleUnderline"/>
          <w:highlight w:val="green"/>
        </w:rPr>
        <w:t>, which</w:t>
      </w:r>
      <w:r w:rsidRPr="00005E38">
        <w:rPr>
          <w:rStyle w:val="StyleUnderline"/>
        </w:rPr>
        <w:t>, if unacknowledged and uncorrected</w:t>
      </w:r>
      <w:r w:rsidRPr="00005E38">
        <w:rPr>
          <w:sz w:val="12"/>
        </w:rPr>
        <w:t xml:space="preserve"> for, </w:t>
      </w:r>
      <w:r w:rsidRPr="00B432DC">
        <w:rPr>
          <w:rStyle w:val="Emphasis"/>
          <w:highlight w:val="green"/>
        </w:rPr>
        <w:t>lead to</w:t>
      </w:r>
      <w:r w:rsidRPr="00005E38">
        <w:rPr>
          <w:rStyle w:val="Emphasis"/>
        </w:rPr>
        <w:t xml:space="preserve"> a </w:t>
      </w:r>
      <w:r w:rsidRPr="00B432DC">
        <w:rPr>
          <w:rStyle w:val="Emphasis"/>
          <w:highlight w:val="green"/>
        </w:rPr>
        <w:t>conceptual neglect</w:t>
      </w:r>
      <w:r w:rsidRPr="00B432DC">
        <w:rPr>
          <w:rStyle w:val="StyleUnderline"/>
          <w:highlight w:val="green"/>
        </w:rPr>
        <w:t xml:space="preserve"> of extreme events</w:t>
      </w:r>
      <w:r w:rsidRPr="00005E38">
        <w:rPr>
          <w:sz w:val="12"/>
        </w:rPr>
        <w:t xml:space="preserve">. This leaves us, as scholars, paying attention to disasters only when they happen and doing that makes the </w:t>
      </w:r>
      <w:r w:rsidRPr="004E4018">
        <w:rPr>
          <w:sz w:val="12"/>
        </w:rPr>
        <w:t xml:space="preserve">accumulation of good ideas about disaster vulnerable to issue-attention cycles (Birkland, 2007). </w:t>
      </w:r>
      <w:r w:rsidRPr="008210B7">
        <w:rPr>
          <w:rStyle w:val="StyleUnderline"/>
        </w:rPr>
        <w:t xml:space="preserve">These </w:t>
      </w:r>
      <w:r w:rsidRPr="008210B7">
        <w:rPr>
          <w:rStyle w:val="Emphasis"/>
        </w:rPr>
        <w:t>conceptual blinders</w:t>
      </w:r>
      <w:r w:rsidRPr="008210B7">
        <w:rPr>
          <w:rStyle w:val="StyleUnderline"/>
        </w:rPr>
        <w:t xml:space="preserve"> lead to a neglect of disasters</w:t>
      </w:r>
      <w:r w:rsidRPr="008210B7">
        <w:rPr>
          <w:sz w:val="12"/>
        </w:rPr>
        <w:t xml:space="preserve"> </w:t>
      </w:r>
      <w:r w:rsidRPr="008210B7">
        <w:rPr>
          <w:rStyle w:val="StyleUnderline"/>
        </w:rPr>
        <w:t>as "strategic research sites</w:t>
      </w:r>
      <w:r w:rsidRPr="008210B7">
        <w:rPr>
          <w:sz w:val="12"/>
        </w:rPr>
        <w:t xml:space="preserve">" (Merton, 1987), </w:t>
      </w:r>
      <w:r w:rsidRPr="008210B7">
        <w:rPr>
          <w:rStyle w:val="StyleUnderline"/>
        </w:rPr>
        <w:t xml:space="preserve">which results in </w:t>
      </w:r>
      <w:r w:rsidRPr="008210B7">
        <w:rPr>
          <w:rStyle w:val="Emphasis"/>
        </w:rPr>
        <w:t>learning less</w:t>
      </w:r>
      <w:r w:rsidRPr="008210B7">
        <w:rPr>
          <w:rStyle w:val="StyleUnderline"/>
        </w:rPr>
        <w:t xml:space="preserve"> about disaster than we could</w:t>
      </w:r>
      <w:r w:rsidRPr="008210B7">
        <w:rPr>
          <w:sz w:val="12"/>
        </w:rPr>
        <w:t xml:space="preserve"> and in missing opportunities</w:t>
      </w:r>
      <w:r w:rsidRPr="004E4018">
        <w:rPr>
          <w:sz w:val="12"/>
        </w:rPr>
        <w:t xml:space="preserve"> to use disaster to learn about society (cf. Sorokin, 1942). </w:t>
      </w:r>
      <w:r w:rsidRPr="008210B7">
        <w:rPr>
          <w:rStyle w:val="Emphasis"/>
          <w:highlight w:val="cyan"/>
        </w:rPr>
        <w:t>We need new conceptual tools</w:t>
      </w:r>
      <w:r w:rsidRPr="008210B7">
        <w:rPr>
          <w:sz w:val="12"/>
          <w:highlight w:val="cyan"/>
        </w:rPr>
        <w:t xml:space="preserve"> </w:t>
      </w:r>
      <w:r w:rsidRPr="008210B7">
        <w:rPr>
          <w:rStyle w:val="StyleUnderline"/>
          <w:highlight w:val="cyan"/>
        </w:rPr>
        <w:t xml:space="preserve">because of an upward trend in frequency </w:t>
      </w:r>
      <w:r w:rsidRPr="008210B7">
        <w:rPr>
          <w:rStyle w:val="StyleUnderline"/>
        </w:rPr>
        <w:t>and severity of disaster</w:t>
      </w:r>
      <w:r w:rsidRPr="008210B7">
        <w:rPr>
          <w:sz w:val="12"/>
        </w:rPr>
        <w:t xml:space="preserve"> since 1970 (Perrow, 2007), and because of a growing intellectual attention to the idea of worst cases (Clarke, 2006b; Clarke, in press). For</w:t>
      </w:r>
      <w:r w:rsidRPr="004E4018">
        <w:rPr>
          <w:sz w:val="12"/>
        </w:rPr>
        <w:t xml:space="preserve"> instance, the chief scientist in charge of studying earthquakes for the US Geological Service, Lucile Jones, has worked on the combination of events that could happen in California that would constitute a "give up scenario": a very long-shaking earthquake in southern California just when the Santa Anna winds are making everything dry and likely to burn. In such conditions, meaningful response to the fires would be impossib</w:t>
      </w:r>
      <w:r w:rsidRPr="00005E38">
        <w:rPr>
          <w:sz w:val="12"/>
        </w:rPr>
        <w:t xml:space="preserve">le and recovery would take an extraordinarily long time. There are other similar pockets of scholarly interest in extreme events, some spurred by September 11 and many catalyzed by Katrina. The </w:t>
      </w:r>
      <w:r w:rsidRPr="008210B7">
        <w:rPr>
          <w:rStyle w:val="StyleUnderline"/>
          <w:highlight w:val="cyan"/>
        </w:rPr>
        <w:t>consequences</w:t>
      </w:r>
      <w:r w:rsidRPr="00005E38">
        <w:rPr>
          <w:sz w:val="12"/>
        </w:rPr>
        <w:t xml:space="preserve"> of disasters </w:t>
      </w:r>
      <w:r w:rsidRPr="008210B7">
        <w:rPr>
          <w:rStyle w:val="StyleUnderline"/>
          <w:highlight w:val="cyan"/>
        </w:rPr>
        <w:t>are</w:t>
      </w:r>
      <w:r w:rsidRPr="00005E38">
        <w:rPr>
          <w:rStyle w:val="StyleUnderline"/>
        </w:rPr>
        <w:t xml:space="preserve"> also </w:t>
      </w:r>
      <w:r w:rsidRPr="008210B7">
        <w:rPr>
          <w:rStyle w:val="StyleUnderline"/>
          <w:highlight w:val="cyan"/>
        </w:rPr>
        <w:t>becoming more severe</w:t>
      </w:r>
      <w:r w:rsidRPr="008210B7">
        <w:rPr>
          <w:sz w:val="12"/>
          <w:highlight w:val="cyan"/>
        </w:rPr>
        <w:t>,</w:t>
      </w:r>
      <w:r w:rsidRPr="00005E38">
        <w:rPr>
          <w:sz w:val="12"/>
        </w:rPr>
        <w:t xml:space="preserve"> both in terms of lives lost and property damaged. </w:t>
      </w:r>
      <w:r w:rsidRPr="00005E38">
        <w:rPr>
          <w:rStyle w:val="StyleUnderline"/>
        </w:rPr>
        <w:t>People</w:t>
      </w:r>
      <w:r w:rsidRPr="00005E38">
        <w:rPr>
          <w:sz w:val="12"/>
        </w:rPr>
        <w:t xml:space="preserve"> and their places </w:t>
      </w:r>
      <w:r w:rsidRPr="00005E38">
        <w:rPr>
          <w:rStyle w:val="StyleUnderline"/>
        </w:rPr>
        <w:t xml:space="preserve">are becoming more vulnerable. The most important reason </w:t>
      </w:r>
      <w:r w:rsidRPr="00005E38">
        <w:rPr>
          <w:sz w:val="12"/>
        </w:rPr>
        <w:t xml:space="preserve">that vulnerabilities are increasing </w:t>
      </w:r>
      <w:r w:rsidRPr="00005E38">
        <w:rPr>
          <w:rStyle w:val="StyleUnderline"/>
        </w:rPr>
        <w:t>is population concentration</w:t>
      </w:r>
      <w:r w:rsidRPr="00005E38">
        <w:rPr>
          <w:sz w:val="12"/>
        </w:rPr>
        <w:t xml:space="preserve"> (Clarke, 2006b). This is a general phenomenon and includes, for example, flying in jumbo jets, working in tall buildings, and attending events in large capacity sports arenas. </w:t>
      </w:r>
      <w:r w:rsidRPr="00005E38">
        <w:rPr>
          <w:rStyle w:val="StyleUnderline"/>
        </w:rPr>
        <w:t>Considering</w:t>
      </w:r>
      <w:r w:rsidRPr="00005E38">
        <w:rPr>
          <w:sz w:val="12"/>
        </w:rPr>
        <w:t xml:space="preserve"> disasters whose origin is </w:t>
      </w:r>
      <w:r w:rsidRPr="00005E38">
        <w:rPr>
          <w:rStyle w:val="StyleUnderline"/>
        </w:rPr>
        <w:t>a natural hazard, the</w:t>
      </w:r>
      <w:r w:rsidRPr="00005E38">
        <w:rPr>
          <w:sz w:val="12"/>
        </w:rPr>
        <w:t xml:space="preserve"> specific </w:t>
      </w:r>
      <w:r w:rsidRPr="00005E38">
        <w:rPr>
          <w:rStyle w:val="StyleUnderline"/>
        </w:rPr>
        <w:t>cause</w:t>
      </w:r>
      <w:r w:rsidRPr="00005E38">
        <w:rPr>
          <w:sz w:val="12"/>
        </w:rPr>
        <w:t xml:space="preserve"> of increased vulnerability </w:t>
      </w:r>
      <w:r w:rsidRPr="00005E38">
        <w:rPr>
          <w:rStyle w:val="StyleUnderline"/>
        </w:rPr>
        <w:t>is</w:t>
      </w:r>
      <w:r w:rsidRPr="00005E38">
        <w:rPr>
          <w:sz w:val="12"/>
        </w:rPr>
        <w:t xml:space="preserve"> that </w:t>
      </w:r>
      <w:r w:rsidRPr="00005E38">
        <w:rPr>
          <w:rStyle w:val="StyleUnderline"/>
        </w:rPr>
        <w:t>people</w:t>
      </w:r>
      <w:r w:rsidRPr="00005E38">
        <w:rPr>
          <w:sz w:val="12"/>
        </w:rPr>
        <w:t xml:space="preserve"> are </w:t>
      </w:r>
      <w:r w:rsidRPr="00005E38">
        <w:rPr>
          <w:rStyle w:val="StyleUnderline"/>
        </w:rPr>
        <w:t>moving</w:t>
      </w:r>
      <w:r w:rsidRPr="00005E38">
        <w:rPr>
          <w:sz w:val="12"/>
        </w:rPr>
        <w:t xml:space="preserve"> </w:t>
      </w:r>
      <w:r w:rsidRPr="00005E38">
        <w:rPr>
          <w:rStyle w:val="StyleUnderline"/>
        </w:rPr>
        <w:t>to where hazards originate</w:t>
      </w:r>
      <w:r w:rsidRPr="00005E38">
        <w:rPr>
          <w:sz w:val="12"/>
        </w:rPr>
        <w:t xml:space="preserve">, and most especially to where the water is. In some places, this makes them vulnerable to hurricanes that can create devastating storm surges; in others it makes them vulnerable to earthquakes that can create tsunamis. </w:t>
      </w:r>
      <w:r w:rsidRPr="00005E38">
        <w:rPr>
          <w:rStyle w:val="StyleUnderline"/>
        </w:rPr>
        <w:t>In any case, the general problem is that people concentrate themselves in dangerous places, so when the hazard comes disasters are intensified.</w:t>
      </w:r>
      <w:r w:rsidRPr="00005E38">
        <w:rPr>
          <w:sz w:val="12"/>
        </w:rPr>
        <w:t xml:space="preserve"> More than one-half of Florida's population lives within 20 miles of the sea. Additionally, Florida's population grows every year, along with increasing development along the coasts. The risk of exposure to a devastating hurricane is obviously high in Florida. No one should be surprised if during the next hurricane season Florida becomes the scene of great tragedy. The </w:t>
      </w:r>
      <w:r w:rsidRPr="00005E38">
        <w:rPr>
          <w:rStyle w:val="StyleUnderline"/>
        </w:rPr>
        <w:t>demographic pressures and attendant development are wide- spread. People are concentrating along</w:t>
      </w:r>
      <w:r w:rsidRPr="00005E38">
        <w:rPr>
          <w:sz w:val="12"/>
        </w:rPr>
        <w:t xml:space="preserve"> the </w:t>
      </w:r>
      <w:r w:rsidRPr="00005E38">
        <w:rPr>
          <w:rStyle w:val="StyleUnderline"/>
        </w:rPr>
        <w:t>coasts</w:t>
      </w:r>
      <w:r w:rsidRPr="00005E38">
        <w:rPr>
          <w:sz w:val="12"/>
        </w:rPr>
        <w:t xml:space="preserve"> of the United States, </w:t>
      </w:r>
      <w:r w:rsidRPr="00005E38">
        <w:rPr>
          <w:rStyle w:val="StyleUnderline"/>
        </w:rPr>
        <w:t>and</w:t>
      </w:r>
      <w:r w:rsidRPr="00005E38">
        <w:rPr>
          <w:sz w:val="12"/>
        </w:rPr>
        <w:t xml:space="preserve">, like Florida, </w:t>
      </w:r>
      <w:r w:rsidRPr="00005E38">
        <w:rPr>
          <w:rStyle w:val="StyleUnderline"/>
        </w:rPr>
        <w:t>this puts people at risk</w:t>
      </w:r>
      <w:r w:rsidRPr="00005E38">
        <w:rPr>
          <w:sz w:val="12"/>
        </w:rPr>
        <w:t xml:space="preserve"> of water-related hazards. Or consider the Pacific Rim, the coastline down the west coasts of North and South America, south to Oceania, and then up the eastern coast- line of Asia. There the hazards are particularly threatening. Maps of population concentration around the Pacific Rim should be seen as target maps, because along those shorelines are some of the most active tectonic plates in the world. The 2004 Indonesian earthquake and tsunami, which killed at least 250,000 people, demonstrated the kind of damage that issues from the movement of tectonic plates. (Few in the United States recognize that there is a subduction zone just off the coast of Oregon and Washington that is quite similar to the one in Indonesia.) Additionally, volcanoes reside atop the meeting of tectonic plates; the typhoons that originate in the Pacific Ocean generate furiously fatal winds. </w:t>
      </w:r>
      <w:r w:rsidRPr="00005E38">
        <w:rPr>
          <w:rStyle w:val="StyleUnderline"/>
        </w:rPr>
        <w:t>Perrow</w:t>
      </w:r>
      <w:r w:rsidRPr="00005E38">
        <w:rPr>
          <w:sz w:val="12"/>
        </w:rPr>
        <w:t xml:space="preserve"> (2007) </w:t>
      </w:r>
      <w:r w:rsidRPr="00005E38">
        <w:rPr>
          <w:rStyle w:val="StyleUnderline"/>
        </w:rPr>
        <w:t xml:space="preserve">has generalized </w:t>
      </w:r>
      <w:r w:rsidRPr="00005E38">
        <w:rPr>
          <w:sz w:val="12"/>
        </w:rPr>
        <w:t>the point about</w:t>
      </w:r>
      <w:r w:rsidRPr="00005E38">
        <w:rPr>
          <w:rStyle w:val="StyleUnderline"/>
        </w:rPr>
        <w:t xml:space="preserve"> concentration, arguing </w:t>
      </w:r>
      <w:r w:rsidRPr="00005E38">
        <w:rPr>
          <w:sz w:val="12"/>
        </w:rPr>
        <w:t>not only that</w:t>
      </w:r>
      <w:r w:rsidRPr="00005E38">
        <w:rPr>
          <w:rStyle w:val="StyleUnderline"/>
        </w:rPr>
        <w:t xml:space="preserve"> we increase vulnerabilities by increasing the breadth and depth of exposure to hazards but also by concentrating industrial facilities with catastrophic potentia</w:t>
      </w:r>
      <w:r w:rsidRPr="00005E38">
        <w:rPr>
          <w:sz w:val="12"/>
        </w:rPr>
        <w:t xml:space="preserve">l. Some of Perrow's most important </w:t>
      </w:r>
      <w:r w:rsidRPr="00005E38">
        <w:rPr>
          <w:rStyle w:val="StyleUnderline"/>
        </w:rPr>
        <w:t>examples concern chemical production</w:t>
      </w:r>
      <w:r w:rsidRPr="00005E38">
        <w:rPr>
          <w:sz w:val="12"/>
        </w:rPr>
        <w:t xml:space="preserve"> facilities. These are facilities that bring together in a single place multiple stages of production used in the production of toxic substances. Key to Perrow's argument is that there is no technically necessary reason for such concentration, although there may be good economic reasons for it. </w:t>
      </w:r>
      <w:r w:rsidRPr="00005E38">
        <w:rPr>
          <w:rStyle w:val="StyleUnderline"/>
        </w:rPr>
        <w:t xml:space="preserve">The general point is that </w:t>
      </w:r>
      <w:r w:rsidRPr="008210B7">
        <w:rPr>
          <w:rStyle w:val="StyleUnderline"/>
          <w:highlight w:val="cyan"/>
        </w:rPr>
        <w:t>we can expect</w:t>
      </w:r>
      <w:r w:rsidRPr="00005E38">
        <w:rPr>
          <w:rStyle w:val="StyleUnderline"/>
        </w:rPr>
        <w:t xml:space="preserve"> more disasters, </w:t>
      </w:r>
      <w:r w:rsidRPr="00005E38">
        <w:rPr>
          <w:sz w:val="12"/>
        </w:rPr>
        <w:t>whether their origins are</w:t>
      </w:r>
      <w:r w:rsidRPr="00005E38">
        <w:rPr>
          <w:rStyle w:val="StyleUnderline"/>
        </w:rPr>
        <w:t xml:space="preserve"> "natural" or "technological."</w:t>
      </w:r>
      <w:r w:rsidRPr="00005E38">
        <w:rPr>
          <w:sz w:val="12"/>
        </w:rPr>
        <w:t xml:space="preserve"> We can also expect </w:t>
      </w:r>
      <w:r w:rsidRPr="008210B7">
        <w:rPr>
          <w:rStyle w:val="StyleUnderline"/>
          <w:highlight w:val="cyan"/>
        </w:rPr>
        <w:t>more death and destruction</w:t>
      </w:r>
      <w:r w:rsidRPr="00005E38">
        <w:rPr>
          <w:sz w:val="12"/>
        </w:rPr>
        <w:t xml:space="preserve"> from them. </w:t>
      </w:r>
      <w:r w:rsidRPr="00005E38">
        <w:rPr>
          <w:rStyle w:val="StyleUnderline"/>
        </w:rPr>
        <w:t xml:space="preserve">I predict </w:t>
      </w:r>
      <w:r w:rsidRPr="00B432DC">
        <w:rPr>
          <w:rStyle w:val="Emphasis"/>
          <w:highlight w:val="green"/>
        </w:rPr>
        <w:t>we will</w:t>
      </w:r>
      <w:r w:rsidRPr="004E4018">
        <w:rPr>
          <w:rStyle w:val="Emphasis"/>
        </w:rPr>
        <w:t xml:space="preserve"> continue to </w:t>
      </w:r>
      <w:r w:rsidRPr="00B432DC">
        <w:rPr>
          <w:rStyle w:val="Emphasis"/>
          <w:highlight w:val="green"/>
        </w:rPr>
        <w:t>be poorly prepared to deal with disaster</w:t>
      </w:r>
      <w:r w:rsidRPr="004E4018">
        <w:rPr>
          <w:sz w:val="12"/>
        </w:rPr>
        <w:t xml:space="preserve">. </w:t>
      </w:r>
      <w:r w:rsidRPr="004E4018">
        <w:rPr>
          <w:rStyle w:val="StyleUnderline"/>
        </w:rPr>
        <w:t xml:space="preserve">People </w:t>
      </w:r>
      <w:r w:rsidRPr="004E4018">
        <w:rPr>
          <w:sz w:val="12"/>
        </w:rPr>
        <w:t xml:space="preserve">around the world </w:t>
      </w:r>
      <w:r w:rsidRPr="004E4018">
        <w:rPr>
          <w:rStyle w:val="StyleUnderline"/>
        </w:rPr>
        <w:t>were appalled with the incompetence of</w:t>
      </w:r>
      <w:r w:rsidRPr="004E4018">
        <w:rPr>
          <w:sz w:val="12"/>
        </w:rPr>
        <w:t xml:space="preserve"> America's </w:t>
      </w:r>
      <w:r w:rsidRPr="004E4018">
        <w:rPr>
          <w:rStyle w:val="StyleUnderline"/>
        </w:rPr>
        <w:t xml:space="preserve">leaders </w:t>
      </w:r>
      <w:r w:rsidRPr="004E4018">
        <w:rPr>
          <w:sz w:val="12"/>
        </w:rPr>
        <w:t>and orga</w:t>
      </w:r>
      <w:r w:rsidRPr="004E4018">
        <w:rPr>
          <w:rStyle w:val="StyleUnderline"/>
        </w:rPr>
        <w:t>-</w:t>
      </w:r>
      <w:r w:rsidRPr="004E4018">
        <w:rPr>
          <w:sz w:val="12"/>
        </w:rPr>
        <w:t xml:space="preserve"> nizations </w:t>
      </w:r>
      <w:r w:rsidRPr="004E4018">
        <w:rPr>
          <w:rStyle w:val="StyleUnderline"/>
        </w:rPr>
        <w:t>in</w:t>
      </w:r>
      <w:r w:rsidRPr="004E4018">
        <w:rPr>
          <w:sz w:val="12"/>
        </w:rPr>
        <w:t xml:space="preserve"> the wake of Hurricanes </w:t>
      </w:r>
      <w:r w:rsidRPr="004E4018">
        <w:rPr>
          <w:rStyle w:val="StyleUnderline"/>
        </w:rPr>
        <w:t>Katrina</w:t>
      </w:r>
      <w:r w:rsidRPr="004E4018">
        <w:rPr>
          <w:sz w:val="12"/>
        </w:rPr>
        <w:t xml:space="preserve"> and Rita. Day after day we watched people suffering unnecessarily. Leaders were slow to grasp the importance of the event. With a few notable exceptions, organi- zations lumbered to a late rescue. Setting aside our moral reaction to the official neglect, perhaps </w:t>
      </w:r>
      <w:r w:rsidRPr="004E4018">
        <w:rPr>
          <w:rStyle w:val="StyleUnderline"/>
        </w:rPr>
        <w:t xml:space="preserve">we ought to ask why </w:t>
      </w:r>
      <w:r w:rsidRPr="004E4018">
        <w:rPr>
          <w:rStyle w:val="Emphasis"/>
        </w:rPr>
        <w:t xml:space="preserve">we should have expected a competent response </w:t>
      </w:r>
      <w:r w:rsidRPr="004E4018">
        <w:rPr>
          <w:rStyle w:val="StyleUnderline"/>
        </w:rPr>
        <w:t>at all</w:t>
      </w:r>
      <w:r w:rsidRPr="004E4018">
        <w:rPr>
          <w:sz w:val="12"/>
        </w:rPr>
        <w:t xml:space="preserve">? Are US leaders and organiza- tions particularly attuned to the suffering of people in disasters? Is the political economy of the United States organized so that people, espe- cially poor people, are attended to quickly and effectively in noncri- sis situations? The answers to these questions are obvious. If social systems are not arranged to ensure people's well-being in normal times, there is no good reason to expect them to be so inclined in disastrous times. Still, </w:t>
      </w:r>
      <w:r w:rsidRPr="004E4018">
        <w:rPr>
          <w:rStyle w:val="StyleUnderline"/>
        </w:rPr>
        <w:t xml:space="preserve">if we are </w:t>
      </w:r>
      <w:r w:rsidRPr="004E4018">
        <w:rPr>
          <w:rStyle w:val="Emphasis"/>
        </w:rPr>
        <w:t>ever</w:t>
      </w:r>
      <w:r w:rsidRPr="004E4018">
        <w:rPr>
          <w:rStyle w:val="StyleUnderline"/>
        </w:rPr>
        <w:t xml:space="preserve"> going to be reasonably well prepared to avoid or respond to the next Katrina-like event, </w:t>
      </w:r>
      <w:r w:rsidRPr="004E4018">
        <w:rPr>
          <w:rStyle w:val="Emphasis"/>
        </w:rPr>
        <w:t>we need to identify the barriers</w:t>
      </w:r>
      <w:r w:rsidRPr="004E4018">
        <w:rPr>
          <w:rStyle w:val="StyleUnderline"/>
        </w:rPr>
        <w:t xml:space="preserve"> to effective thinking about,</w:t>
      </w:r>
      <w:r w:rsidRPr="004E4018">
        <w:rPr>
          <w:sz w:val="12"/>
        </w:rPr>
        <w:t xml:space="preserve"> and effective response to, </w:t>
      </w:r>
      <w:r w:rsidRPr="004E4018">
        <w:rPr>
          <w:rStyle w:val="StyleUnderline"/>
        </w:rPr>
        <w:t>disas- ters</w:t>
      </w:r>
      <w:r w:rsidRPr="004E4018">
        <w:rPr>
          <w:sz w:val="12"/>
        </w:rPr>
        <w:t xml:space="preserve">. </w:t>
      </w:r>
      <w:r w:rsidRPr="004E4018">
        <w:rPr>
          <w:rStyle w:val="Emphasis"/>
        </w:rPr>
        <w:t>One of those barriers</w:t>
      </w:r>
      <w:r w:rsidRPr="004E4018">
        <w:rPr>
          <w:rStyle w:val="StyleUnderline"/>
        </w:rPr>
        <w:t xml:space="preserve"> is that we do not have a set of concepts that would help us think rigorously about out-sized events. The </w:t>
      </w:r>
      <w:r w:rsidRPr="004E4018">
        <w:rPr>
          <w:rStyle w:val="Emphasis"/>
        </w:rPr>
        <w:t>chief toolkit</w:t>
      </w:r>
      <w:r w:rsidRPr="004E4018">
        <w:rPr>
          <w:rStyle w:val="StyleUnderline"/>
        </w:rPr>
        <w:t xml:space="preserve"> of concepts that we have</w:t>
      </w:r>
      <w:r w:rsidRPr="004E4018">
        <w:rPr>
          <w:sz w:val="12"/>
        </w:rPr>
        <w:t xml:space="preserve"> for thinking about important social events </w:t>
      </w:r>
      <w:r w:rsidRPr="004E4018">
        <w:rPr>
          <w:rStyle w:val="StyleUnderline"/>
        </w:rPr>
        <w:t xml:space="preserve">comes from </w:t>
      </w:r>
      <w:r w:rsidRPr="00B432DC">
        <w:rPr>
          <w:rStyle w:val="StyleUnderline"/>
          <w:highlight w:val="green"/>
        </w:rPr>
        <w:t>probability theory</w:t>
      </w:r>
      <w:r w:rsidRPr="00005E38">
        <w:rPr>
          <w:sz w:val="12"/>
        </w:rPr>
        <w:t xml:space="preserve">. There are good reasons for this, as probability theory has obviously served social research </w:t>
      </w:r>
      <w:r w:rsidRPr="004E4018">
        <w:rPr>
          <w:sz w:val="12"/>
        </w:rPr>
        <w:t xml:space="preserve">well. Still, </w:t>
      </w:r>
      <w:r w:rsidRPr="004E4018">
        <w:rPr>
          <w:rStyle w:val="StyleUnderline"/>
        </w:rPr>
        <w:t xml:space="preserve">the toolkit </w:t>
      </w:r>
      <w:r w:rsidRPr="00B432DC">
        <w:rPr>
          <w:rStyle w:val="StyleUnderline"/>
          <w:highlight w:val="green"/>
        </w:rPr>
        <w:t xml:space="preserve">is </w:t>
      </w:r>
      <w:r w:rsidRPr="00B432DC">
        <w:rPr>
          <w:rStyle w:val="Emphasis"/>
          <w:highlight w:val="green"/>
        </w:rPr>
        <w:t>incomplete</w:t>
      </w:r>
      <w:r w:rsidRPr="00005E38">
        <w:rPr>
          <w:sz w:val="12"/>
        </w:rPr>
        <w:t xml:space="preserve"> when it comes to extreme events, </w:t>
      </w:r>
      <w:r w:rsidRPr="00B432DC">
        <w:rPr>
          <w:rStyle w:val="StyleUnderline"/>
          <w:highlight w:val="green"/>
        </w:rPr>
        <w:t>especially when</w:t>
      </w:r>
      <w:r w:rsidRPr="00005E38">
        <w:rPr>
          <w:rStyle w:val="StyleUnderline"/>
        </w:rPr>
        <w:t xml:space="preserve"> it is </w:t>
      </w:r>
      <w:r w:rsidRPr="00B432DC">
        <w:rPr>
          <w:rStyle w:val="StyleUnderline"/>
          <w:highlight w:val="green"/>
        </w:rPr>
        <w:t xml:space="preserve">used </w:t>
      </w:r>
      <w:r w:rsidRPr="00005E38">
        <w:rPr>
          <w:rStyle w:val="StyleUnderline"/>
        </w:rPr>
        <w:t xml:space="preserve">as a base whence </w:t>
      </w:r>
      <w:r w:rsidRPr="00B432DC">
        <w:rPr>
          <w:rStyle w:val="StyleUnderline"/>
          <w:highlight w:val="green"/>
        </w:rPr>
        <w:t>to</w:t>
      </w:r>
      <w:r w:rsidRPr="00005E38">
        <w:rPr>
          <w:rStyle w:val="StyleUnderline"/>
        </w:rPr>
        <w:t xml:space="preserve"> </w:t>
      </w:r>
      <w:r w:rsidRPr="00B432DC">
        <w:rPr>
          <w:rStyle w:val="StyleUnderline"/>
          <w:highlight w:val="green"/>
        </w:rPr>
        <w:t>make</w:t>
      </w:r>
      <w:r w:rsidRPr="00005E38">
        <w:rPr>
          <w:rStyle w:val="StyleUnderline"/>
        </w:rPr>
        <w:t xml:space="preserve"> normative </w:t>
      </w:r>
      <w:r w:rsidRPr="00B432DC">
        <w:rPr>
          <w:rStyle w:val="StyleUnderline"/>
          <w:highlight w:val="green"/>
        </w:rPr>
        <w:t>judgments about what</w:t>
      </w:r>
      <w:r w:rsidRPr="00005E38">
        <w:rPr>
          <w:sz w:val="12"/>
        </w:rPr>
        <w:t xml:space="preserve"> people, organizations, and </w:t>
      </w:r>
      <w:r w:rsidRPr="00B432DC">
        <w:rPr>
          <w:rStyle w:val="StyleUnderline"/>
          <w:highlight w:val="green"/>
        </w:rPr>
        <w:t>governments should</w:t>
      </w:r>
      <w:r w:rsidRPr="00005E38">
        <w:rPr>
          <w:rStyle w:val="StyleUnderline"/>
        </w:rPr>
        <w:t xml:space="preserve"> </w:t>
      </w:r>
      <w:r w:rsidRPr="00005E38">
        <w:rPr>
          <w:sz w:val="12"/>
        </w:rPr>
        <w:t xml:space="preserve">and should not </w:t>
      </w:r>
      <w:r w:rsidRPr="00B432DC">
        <w:rPr>
          <w:rStyle w:val="StyleUnderline"/>
          <w:highlight w:val="green"/>
        </w:rPr>
        <w:t>do</w:t>
      </w:r>
      <w:r w:rsidRPr="00005E38">
        <w:rPr>
          <w:sz w:val="12"/>
        </w:rPr>
        <w:t xml:space="preserve">. </w:t>
      </w:r>
      <w:r w:rsidRPr="00B432DC">
        <w:rPr>
          <w:rStyle w:val="Emphasis"/>
          <w:highlight w:val="green"/>
        </w:rPr>
        <w:t>As a complement to probabilistic thinking I propose that we need possibilistic thinking</w:t>
      </w:r>
      <w:r w:rsidRPr="00005E38">
        <w:rPr>
          <w:sz w:val="12"/>
        </w:rPr>
        <w:t xml:space="preserve">. In this paper I explicate the notion of possibilistic thinking. I first discuss the equation of probabilism with rationality in scholarly thought, followed by a section that shows the ubiquity of possibilis- tic thinking in everyday life. Demonstrating the latter will provide an opportunity to explore the limits of the probabilistic approach: that </w:t>
      </w:r>
      <w:r w:rsidRPr="00005E38">
        <w:rPr>
          <w:rStyle w:val="StyleUnderline"/>
        </w:rPr>
        <w:t>possibilistic thinking</w:t>
      </w:r>
      <w:r w:rsidRPr="00005E38">
        <w:rPr>
          <w:sz w:val="12"/>
        </w:rPr>
        <w:t xml:space="preserve"> is widespread suggests it </w:t>
      </w:r>
      <w:r w:rsidRPr="00005E38">
        <w:rPr>
          <w:rStyle w:val="StyleUnderline"/>
        </w:rPr>
        <w:t>could be used more rigorously</w:t>
      </w:r>
      <w:r w:rsidRPr="00005E38">
        <w:rPr>
          <w:sz w:val="12"/>
        </w:rPr>
        <w:t xml:space="preserve"> in social research. I will then address the most vexing prob- lem with advancing and employing possibilistic thinking: the prob- lem of infinite imagination. I argue that </w:t>
      </w:r>
      <w:r w:rsidRPr="00005E38">
        <w:rPr>
          <w:rStyle w:val="StyleUnderline"/>
        </w:rPr>
        <w:t xml:space="preserve">possibilism can be used </w:t>
      </w:r>
      <w:r w:rsidRPr="00B432DC">
        <w:rPr>
          <w:rStyle w:val="StyleUnderline"/>
          <w:highlight w:val="green"/>
        </w:rPr>
        <w:t>with discipline</w:t>
      </w:r>
      <w:r w:rsidRPr="00005E38">
        <w:rPr>
          <w:rStyle w:val="StyleUnderline"/>
        </w:rPr>
        <w:t xml:space="preserve">, </w:t>
      </w:r>
      <w:r w:rsidRPr="00B432DC">
        <w:rPr>
          <w:rStyle w:val="StyleUnderline"/>
          <w:highlight w:val="green"/>
        </w:rPr>
        <w:t>and</w:t>
      </w:r>
      <w:r w:rsidRPr="00005E38">
        <w:rPr>
          <w:rStyle w:val="StyleUnderline"/>
        </w:rPr>
        <w:t xml:space="preserve"> </w:t>
      </w:r>
      <w:r w:rsidRPr="00005E38">
        <w:rPr>
          <w:sz w:val="12"/>
        </w:rPr>
        <w:t>that</w:t>
      </w:r>
      <w:r w:rsidRPr="00005E38">
        <w:rPr>
          <w:rStyle w:val="StyleUnderline"/>
        </w:rPr>
        <w:t xml:space="preserve"> </w:t>
      </w:r>
      <w:r w:rsidRPr="00B432DC">
        <w:rPr>
          <w:rStyle w:val="StyleUnderline"/>
          <w:highlight w:val="green"/>
        </w:rPr>
        <w:t xml:space="preserve">we </w:t>
      </w:r>
      <w:r w:rsidRPr="00B432DC">
        <w:rPr>
          <w:rStyle w:val="Emphasis"/>
          <w:highlight w:val="green"/>
        </w:rPr>
        <w:t>can be smarter</w:t>
      </w:r>
      <w:r w:rsidRPr="00B432DC">
        <w:rPr>
          <w:rStyle w:val="StyleUnderline"/>
          <w:highlight w:val="green"/>
        </w:rPr>
        <w:t xml:space="preserve"> about responding</w:t>
      </w:r>
      <w:r w:rsidRPr="00005E38">
        <w:rPr>
          <w:rStyle w:val="StyleUnderline"/>
        </w:rPr>
        <w:t xml:space="preserve"> </w:t>
      </w:r>
      <w:r w:rsidRPr="00005E38">
        <w:rPr>
          <w:sz w:val="12"/>
        </w:rPr>
        <w:t>to disasters</w:t>
      </w:r>
      <w:r w:rsidRPr="00005E38">
        <w:rPr>
          <w:rStyle w:val="StyleUnderline"/>
        </w:rPr>
        <w:t xml:space="preserve"> by doing so</w:t>
      </w:r>
      <w:r w:rsidRPr="00005E38">
        <w:rPr>
          <w:sz w:val="12"/>
        </w:rPr>
        <w:t>.</w:t>
      </w:r>
    </w:p>
    <w:p w14:paraId="643D9368" w14:textId="77777777" w:rsidR="0073527D" w:rsidRPr="0073527D" w:rsidRDefault="0073527D" w:rsidP="0073527D"/>
    <w:p w14:paraId="75A82B2C" w14:textId="07D60199" w:rsidR="00F64007" w:rsidRDefault="00F64007" w:rsidP="00F64007">
      <w:pPr>
        <w:pStyle w:val="Heading2"/>
      </w:pPr>
      <w:r>
        <w:t>Solvency</w:t>
      </w:r>
    </w:p>
    <w:p w14:paraId="57F8C8F8" w14:textId="71E680BF" w:rsidR="00F957B8" w:rsidRDefault="00F957B8" w:rsidP="00F957B8">
      <w:pPr>
        <w:pStyle w:val="Heading3"/>
      </w:pPr>
      <w:r>
        <w:t>Turn- Energy Poverty</w:t>
      </w:r>
    </w:p>
    <w:p w14:paraId="3F9369FB" w14:textId="77777777" w:rsidR="00F957B8" w:rsidRPr="00F957B8" w:rsidRDefault="00F957B8" w:rsidP="00F957B8"/>
    <w:p w14:paraId="661B3DBD" w14:textId="77777777" w:rsidR="00F957B8" w:rsidRDefault="00F957B8" w:rsidP="00F957B8">
      <w:pPr>
        <w:pStyle w:val="Heading4"/>
      </w:pPr>
      <w:r>
        <w:t>GND exacerbates energy poverty through rate increases</w:t>
      </w:r>
    </w:p>
    <w:p w14:paraId="3E1C77E4" w14:textId="77777777" w:rsidR="00F957B8" w:rsidRPr="00750FD1" w:rsidRDefault="00F957B8" w:rsidP="00F957B8">
      <w:pPr>
        <w:rPr>
          <w:rStyle w:val="Style13ptBold"/>
        </w:rPr>
      </w:pPr>
      <w:r w:rsidRPr="00750FD1">
        <w:rPr>
          <w:rStyle w:val="Style13ptBold"/>
        </w:rPr>
        <w:t>Loris, MA,  19</w:t>
      </w:r>
    </w:p>
    <w:p w14:paraId="653045CF" w14:textId="77777777" w:rsidR="00F957B8" w:rsidRPr="00750FD1" w:rsidRDefault="00F957B8" w:rsidP="00F957B8">
      <w:pPr>
        <w:rPr>
          <w:sz w:val="16"/>
        </w:rPr>
      </w:pPr>
      <w:r w:rsidRPr="00750FD1">
        <w:rPr>
          <w:sz w:val="16"/>
        </w:rPr>
        <w:t xml:space="preserve">(Nicolas, Deputy Director of the Thomas A. Roe Institute for Economic Policy Studies and Herbert and Joyce Morgan fellow at The Heritage Foundation, </w:t>
      </w:r>
      <w:hyperlink r:id="rId10" w:history="1">
        <w:r w:rsidRPr="00750FD1">
          <w:rPr>
            <w:rStyle w:val="Hyperlink"/>
            <w:sz w:val="16"/>
          </w:rPr>
          <w:t>https://www.heritage.org/environment/report/the-green-new-deal-raw-deal-american-taxpayers-energy-consumers-and-the-economy</w:t>
        </w:r>
      </w:hyperlink>
      <w:r w:rsidRPr="00750FD1">
        <w:rPr>
          <w:sz w:val="16"/>
        </w:rPr>
        <w:t>,  2-25)</w:t>
      </w:r>
    </w:p>
    <w:p w14:paraId="07F30A31" w14:textId="77777777" w:rsidR="00F957B8" w:rsidRDefault="00F957B8" w:rsidP="00F957B8">
      <w:r w:rsidRPr="005C0FA3">
        <w:rPr>
          <w:sz w:val="16"/>
        </w:rPr>
        <w:t xml:space="preserve">Direct Taxpayer Costs. Regardless, </w:t>
      </w:r>
      <w:r w:rsidRPr="00E328CF">
        <w:rPr>
          <w:rStyle w:val="StyleUnderline"/>
        </w:rPr>
        <w:t>the G</w:t>
      </w:r>
      <w:r w:rsidRPr="005C0FA3">
        <w:rPr>
          <w:sz w:val="16"/>
        </w:rPr>
        <w:t xml:space="preserve">reen </w:t>
      </w:r>
      <w:r w:rsidRPr="00E328CF">
        <w:rPr>
          <w:rStyle w:val="StyleUnderline"/>
        </w:rPr>
        <w:t>N</w:t>
      </w:r>
      <w:r w:rsidRPr="005C0FA3">
        <w:rPr>
          <w:sz w:val="16"/>
        </w:rPr>
        <w:t xml:space="preserve">ew </w:t>
      </w:r>
      <w:r w:rsidRPr="00E328CF">
        <w:rPr>
          <w:rStyle w:val="StyleUnderline"/>
        </w:rPr>
        <w:t>D</w:t>
      </w:r>
      <w:r w:rsidRPr="005C0FA3">
        <w:rPr>
          <w:sz w:val="16"/>
        </w:rPr>
        <w:t xml:space="preserve">eal </w:t>
      </w:r>
      <w:r w:rsidRPr="00E328CF">
        <w:rPr>
          <w:rStyle w:val="StyleUnderline"/>
        </w:rPr>
        <w:t>proposes that the fed</w:t>
      </w:r>
      <w:r w:rsidRPr="005C0FA3">
        <w:rPr>
          <w:sz w:val="16"/>
        </w:rPr>
        <w:t xml:space="preserve">eral government </w:t>
      </w:r>
      <w:r w:rsidRPr="00E328CF">
        <w:rPr>
          <w:rStyle w:val="StyleUnderline"/>
        </w:rPr>
        <w:t>largely pay for the transition</w:t>
      </w:r>
      <w:r w:rsidRPr="005C0FA3">
        <w:rPr>
          <w:sz w:val="16"/>
        </w:rPr>
        <w:t xml:space="preserve">, and this would come </w:t>
      </w:r>
      <w:r w:rsidRPr="00E328CF">
        <w:rPr>
          <w:rStyle w:val="StyleUnderline"/>
        </w:rPr>
        <w:t>at</w:t>
      </w:r>
      <w:r>
        <w:rPr>
          <w:rStyle w:val="StyleUnderline"/>
        </w:rPr>
        <w:t xml:space="preserve"> </w:t>
      </w:r>
      <w:r w:rsidRPr="00E328CF">
        <w:rPr>
          <w:rStyle w:val="StyleUnderline"/>
        </w:rPr>
        <w:t>significant cost to the taxpayer</w:t>
      </w:r>
      <w:r w:rsidRPr="005C0FA3">
        <w:rPr>
          <w:sz w:val="16"/>
        </w:rPr>
        <w:t xml:space="preserve">. Moreover, switching over to a </w:t>
      </w:r>
      <w:r w:rsidRPr="00633DAD">
        <w:rPr>
          <w:rStyle w:val="StyleUnderline"/>
        </w:rPr>
        <w:t>100 percent renewable electricity</w:t>
      </w:r>
      <w:r w:rsidRPr="005C0FA3">
        <w:rPr>
          <w:sz w:val="16"/>
        </w:rPr>
        <w:t xml:space="preserve"> grid </w:t>
      </w:r>
      <w:r w:rsidRPr="00633DAD">
        <w:rPr>
          <w:rStyle w:val="StyleUnderline"/>
        </w:rPr>
        <w:t>is only</w:t>
      </w:r>
      <w:r>
        <w:rPr>
          <w:rStyle w:val="StyleUnderline"/>
        </w:rPr>
        <w:t xml:space="preserve"> </w:t>
      </w:r>
      <w:r w:rsidRPr="00633DAD">
        <w:rPr>
          <w:rStyle w:val="StyleUnderline"/>
        </w:rPr>
        <w:t>a fraction of the plan</w:t>
      </w:r>
      <w:r w:rsidRPr="005C0FA3">
        <w:rPr>
          <w:sz w:val="16"/>
        </w:rPr>
        <w:t xml:space="preserve">. </w:t>
      </w:r>
      <w:r w:rsidRPr="00633DAD">
        <w:rPr>
          <w:rStyle w:val="StyleUnderline"/>
        </w:rPr>
        <w:t>Eliminating</w:t>
      </w:r>
      <w:r w:rsidRPr="005C0FA3">
        <w:rPr>
          <w:sz w:val="16"/>
        </w:rPr>
        <w:t xml:space="preserve"> greenhouse gas </w:t>
      </w:r>
      <w:r w:rsidRPr="00633DAD">
        <w:rPr>
          <w:rStyle w:val="StyleUnderline"/>
        </w:rPr>
        <w:t>emissions</w:t>
      </w:r>
      <w:r w:rsidRPr="005C0FA3">
        <w:rPr>
          <w:sz w:val="16"/>
        </w:rPr>
        <w:t xml:space="preserve"> from the transportation, manufacturing, and agriculture sectors </w:t>
      </w:r>
      <w:r w:rsidRPr="00633DAD">
        <w:rPr>
          <w:rStyle w:val="Emphasis"/>
        </w:rPr>
        <w:t>would substantially increase</w:t>
      </w:r>
      <w:r>
        <w:rPr>
          <w:rStyle w:val="Emphasis"/>
        </w:rPr>
        <w:t xml:space="preserve"> </w:t>
      </w:r>
      <w:r w:rsidRPr="00633DAD">
        <w:rPr>
          <w:rStyle w:val="Emphasis"/>
        </w:rPr>
        <w:t>economic harm.</w:t>
      </w:r>
      <w:r>
        <w:rPr>
          <w:rStyle w:val="Emphasis"/>
        </w:rPr>
        <w:t xml:space="preserve"> </w:t>
      </w:r>
      <w:r w:rsidRPr="007067D0">
        <w:rPr>
          <w:rStyle w:val="StyleUnderline"/>
        </w:rPr>
        <w:t>Americans will pay as taxpayers</w:t>
      </w:r>
      <w:r w:rsidRPr="005C0FA3">
        <w:rPr>
          <w:sz w:val="16"/>
        </w:rPr>
        <w:t xml:space="preserve"> for the government borrowing and taxing to finance the Green New Deal </w:t>
      </w:r>
      <w:r w:rsidRPr="007067D0">
        <w:rPr>
          <w:rStyle w:val="StyleUnderline"/>
        </w:rPr>
        <w:t>but will also devote more money to their</w:t>
      </w:r>
      <w:r>
        <w:rPr>
          <w:rStyle w:val="StyleUnderline"/>
        </w:rPr>
        <w:t xml:space="preserve"> </w:t>
      </w:r>
      <w:r w:rsidRPr="007067D0">
        <w:rPr>
          <w:rStyle w:val="Emphasis"/>
        </w:rPr>
        <w:t>energy bills</w:t>
      </w:r>
      <w:r w:rsidRPr="005C0FA3">
        <w:rPr>
          <w:sz w:val="16"/>
        </w:rPr>
        <w:t xml:space="preserve">. The reality is that </w:t>
      </w:r>
      <w:r w:rsidRPr="007067D0">
        <w:rPr>
          <w:rStyle w:val="StyleUnderline"/>
        </w:rPr>
        <w:t>the costs to families,</w:t>
      </w:r>
      <w:r>
        <w:rPr>
          <w:rStyle w:val="StyleUnderline"/>
        </w:rPr>
        <w:t xml:space="preserve"> </w:t>
      </w:r>
      <w:r w:rsidRPr="007067D0">
        <w:rPr>
          <w:rStyle w:val="StyleUnderline"/>
        </w:rPr>
        <w:t>businesses, and the economy would be considerably</w:t>
      </w:r>
      <w:r>
        <w:rPr>
          <w:rStyle w:val="StyleUnderline"/>
        </w:rPr>
        <w:t xml:space="preserve"> </w:t>
      </w:r>
      <w:r w:rsidRPr="007067D0">
        <w:rPr>
          <w:rStyle w:val="StyleUnderline"/>
        </w:rPr>
        <w:t>greater than any direct cost to taxpayers.</w:t>
      </w:r>
      <w:r w:rsidRPr="005C0FA3">
        <w:rPr>
          <w:sz w:val="16"/>
        </w:rPr>
        <w:t xml:space="preserve"> An essential reason coal, natural gas, and nuclear power provide 83 percent of America’s electricity generation is because these resources are abundant, reliable, and affordable. </w:t>
      </w:r>
      <w:r w:rsidRPr="001C2345">
        <w:rPr>
          <w:rStyle w:val="StyleUnderline"/>
        </w:rPr>
        <w:t>A government-forced transition to 100</w:t>
      </w:r>
      <w:r>
        <w:rPr>
          <w:rStyle w:val="StyleUnderline"/>
        </w:rPr>
        <w:t xml:space="preserve"> </w:t>
      </w:r>
      <w:r w:rsidRPr="001C2345">
        <w:rPr>
          <w:rStyle w:val="StyleUnderline"/>
        </w:rPr>
        <w:t>percent renewables</w:t>
      </w:r>
      <w:r w:rsidRPr="005C0FA3">
        <w:rPr>
          <w:sz w:val="16"/>
        </w:rPr>
        <w:t xml:space="preserve"> or politically determined clean energy sources </w:t>
      </w:r>
      <w:r w:rsidRPr="001C2345">
        <w:rPr>
          <w:rStyle w:val="StyleUnderline"/>
        </w:rPr>
        <w:t xml:space="preserve">would cause electricity rates </w:t>
      </w:r>
      <w:r w:rsidRPr="001C2345">
        <w:rPr>
          <w:rStyle w:val="Emphasis"/>
        </w:rPr>
        <w:t>to skyrocket.</w:t>
      </w:r>
      <w:r w:rsidRPr="005C0FA3">
        <w:rPr>
          <w:sz w:val="16"/>
        </w:rPr>
        <w:t xml:space="preserve"> In fact, </w:t>
      </w:r>
      <w:r w:rsidRPr="001C2345">
        <w:rPr>
          <w:rStyle w:val="StyleUnderline"/>
        </w:rPr>
        <w:t>29 states</w:t>
      </w:r>
      <w:r w:rsidRPr="005C0FA3">
        <w:rPr>
          <w:sz w:val="16"/>
        </w:rPr>
        <w:t xml:space="preserve">, the District of Columbia, and 3 territories </w:t>
      </w:r>
      <w:r w:rsidRPr="001C2345">
        <w:rPr>
          <w:rStyle w:val="StyleUnderline"/>
        </w:rPr>
        <w:t>have a</w:t>
      </w:r>
      <w:r w:rsidRPr="005C0FA3">
        <w:rPr>
          <w:sz w:val="16"/>
        </w:rPr>
        <w:t xml:space="preserve"> Renewable Portfolio Standard (</w:t>
      </w:r>
      <w:r w:rsidRPr="001C2345">
        <w:rPr>
          <w:rStyle w:val="StyleUnderline"/>
        </w:rPr>
        <w:t>RPS)</w:t>
      </w:r>
      <w:r w:rsidRPr="005C0FA3">
        <w:rPr>
          <w:sz w:val="16"/>
        </w:rPr>
        <w:t xml:space="preserve">, which mandates that a certain percentage of a given state’s electricity generation come from politically determined renewable sources. While a number of variables impact the price of electricity, RPSs are </w:t>
      </w:r>
      <w:r w:rsidRPr="003E18DB">
        <w:rPr>
          <w:rStyle w:val="StyleUnderline"/>
        </w:rPr>
        <w:t>a</w:t>
      </w:r>
      <w:r>
        <w:rPr>
          <w:rStyle w:val="StyleUnderline"/>
        </w:rPr>
        <w:t xml:space="preserve"> </w:t>
      </w:r>
      <w:r w:rsidRPr="003E18DB">
        <w:rPr>
          <w:rStyle w:val="StyleUnderline"/>
        </w:rPr>
        <w:t>factor in driving electricity bills higher</w:t>
      </w:r>
      <w:r w:rsidRPr="005C0FA3">
        <w:rPr>
          <w:sz w:val="16"/>
        </w:rPr>
        <w:t xml:space="preserve">.21 </w:t>
      </w:r>
      <w:r w:rsidRPr="003E18DB">
        <w:rPr>
          <w:rStyle w:val="StyleUnderline"/>
        </w:rPr>
        <w:t>Research from</w:t>
      </w:r>
      <w:r w:rsidRPr="005C0FA3">
        <w:rPr>
          <w:sz w:val="16"/>
        </w:rPr>
        <w:t xml:space="preserve"> the </w:t>
      </w:r>
      <w:r w:rsidRPr="003E18DB">
        <w:rPr>
          <w:rStyle w:val="StyleUnderline"/>
        </w:rPr>
        <w:t>M</w:t>
      </w:r>
      <w:r w:rsidRPr="005C0FA3">
        <w:rPr>
          <w:sz w:val="16"/>
        </w:rPr>
        <w:t xml:space="preserve">assachusetts </w:t>
      </w:r>
      <w:r w:rsidRPr="003E18DB">
        <w:rPr>
          <w:rStyle w:val="StyleUnderline"/>
        </w:rPr>
        <w:t>I</w:t>
      </w:r>
      <w:r w:rsidRPr="005C0FA3">
        <w:rPr>
          <w:sz w:val="16"/>
        </w:rPr>
        <w:t xml:space="preserve">nstitute of </w:t>
      </w:r>
      <w:r w:rsidRPr="003E18DB">
        <w:rPr>
          <w:rStyle w:val="StyleUnderline"/>
        </w:rPr>
        <w:t>T</w:t>
      </w:r>
      <w:r w:rsidRPr="005C0FA3">
        <w:rPr>
          <w:sz w:val="16"/>
        </w:rPr>
        <w:t xml:space="preserve">echnology in November 2018 </w:t>
      </w:r>
      <w:r w:rsidRPr="00C83CB4">
        <w:rPr>
          <w:rStyle w:val="StyleUnderline"/>
        </w:rPr>
        <w:t>has</w:t>
      </w:r>
      <w:r w:rsidRPr="005C0FA3">
        <w:rPr>
          <w:sz w:val="16"/>
        </w:rPr>
        <w:t xml:space="preserve"> perhaps </w:t>
      </w:r>
      <w:r w:rsidRPr="00C83CB4">
        <w:rPr>
          <w:rStyle w:val="StyleUnderline"/>
        </w:rPr>
        <w:t>the most</w:t>
      </w:r>
      <w:r>
        <w:rPr>
          <w:rStyle w:val="StyleUnderline"/>
        </w:rPr>
        <w:t xml:space="preserve"> </w:t>
      </w:r>
      <w:r w:rsidRPr="00C83CB4">
        <w:rPr>
          <w:rStyle w:val="StyleUnderline"/>
        </w:rPr>
        <w:t>detailed model estimating the costs</w:t>
      </w:r>
      <w:r w:rsidRPr="005C0FA3">
        <w:rPr>
          <w:sz w:val="16"/>
        </w:rPr>
        <w:t xml:space="preserve"> of deep decarbonization in the electricity sector.22 </w:t>
      </w:r>
      <w:r w:rsidRPr="00C83CB4">
        <w:rPr>
          <w:rStyle w:val="StyleUnderline"/>
        </w:rPr>
        <w:t>The authors run 912</w:t>
      </w:r>
      <w:r>
        <w:rPr>
          <w:rStyle w:val="StyleUnderline"/>
        </w:rPr>
        <w:t xml:space="preserve"> </w:t>
      </w:r>
      <w:r w:rsidRPr="00C83CB4">
        <w:rPr>
          <w:rStyle w:val="StyleUnderline"/>
        </w:rPr>
        <w:t>scenarios</w:t>
      </w:r>
      <w:r w:rsidRPr="005C0FA3">
        <w:rPr>
          <w:sz w:val="16"/>
        </w:rPr>
        <w:t xml:space="preserve"> looking at a wide range of uncertainties that take into account geographical differences in renewable potential, different technology cost assumptions, and different carbon-dioxide-emission-reduction targets. In some scenarios they include “firm” low-carbon power sources, such as nuclear power, natural gas, and coal with carbon capture and sequestration and high-capacity reservoirs for hydroelectric power. </w:t>
      </w:r>
      <w:r w:rsidRPr="00E96437">
        <w:rPr>
          <w:rStyle w:val="StyleUnderline"/>
        </w:rPr>
        <w:t>In</w:t>
      </w:r>
      <w:r>
        <w:rPr>
          <w:rStyle w:val="StyleUnderline"/>
        </w:rPr>
        <w:t xml:space="preserve"> </w:t>
      </w:r>
      <w:r w:rsidRPr="00E96437">
        <w:rPr>
          <w:rStyle w:val="StyleUnderline"/>
        </w:rPr>
        <w:t>the scenario that achieves zero carbon dioxide emissions</w:t>
      </w:r>
      <w:r w:rsidRPr="005C0FA3">
        <w:rPr>
          <w:sz w:val="16"/>
        </w:rPr>
        <w:t xml:space="preserve"> in the power sector by using 100 percent renewable power, </w:t>
      </w:r>
      <w:r w:rsidRPr="00E96437">
        <w:rPr>
          <w:rStyle w:val="StyleUnderline"/>
        </w:rPr>
        <w:t>the study projects that average electricity</w:t>
      </w:r>
      <w:r>
        <w:rPr>
          <w:rStyle w:val="StyleUnderline"/>
        </w:rPr>
        <w:t xml:space="preserve"> </w:t>
      </w:r>
      <w:r w:rsidRPr="00E96437">
        <w:rPr>
          <w:rStyle w:val="StyleUnderline"/>
        </w:rPr>
        <w:t>prices would increase to $</w:t>
      </w:r>
      <w:r w:rsidRPr="00E96437">
        <w:rPr>
          <w:rStyle w:val="Emphasis"/>
        </w:rPr>
        <w:t>150 to $300 per megawatt</w:t>
      </w:r>
      <w:r>
        <w:rPr>
          <w:rStyle w:val="StyleUnderline"/>
        </w:rPr>
        <w:t xml:space="preserve"> </w:t>
      </w:r>
      <w:r w:rsidRPr="00E96437">
        <w:rPr>
          <w:rStyle w:val="StyleUnderline"/>
        </w:rPr>
        <w:t>hour.23</w:t>
      </w:r>
      <w:r w:rsidRPr="005C0FA3">
        <w:rPr>
          <w:sz w:val="16"/>
        </w:rPr>
        <w:t xml:space="preserve"> </w:t>
      </w:r>
      <w:r w:rsidRPr="001D584E">
        <w:rPr>
          <w:rStyle w:val="StyleUnderline"/>
        </w:rPr>
        <w:t>(In 2017, the average was $105 per megawatt</w:t>
      </w:r>
      <w:r>
        <w:rPr>
          <w:rStyle w:val="StyleUnderline"/>
        </w:rPr>
        <w:t xml:space="preserve"> </w:t>
      </w:r>
      <w:r w:rsidRPr="001D584E">
        <w:rPr>
          <w:rStyle w:val="StyleUnderline"/>
        </w:rPr>
        <w:t>hour</w:t>
      </w:r>
      <w:r w:rsidRPr="005C0FA3">
        <w:rPr>
          <w:sz w:val="16"/>
        </w:rPr>
        <w:t xml:space="preserve">.24) </w:t>
      </w:r>
      <w:r w:rsidRPr="001D584E">
        <w:rPr>
          <w:rStyle w:val="StyleUnderline"/>
        </w:rPr>
        <w:t>As calculated by</w:t>
      </w:r>
      <w:r w:rsidRPr="005C0FA3">
        <w:rPr>
          <w:sz w:val="16"/>
        </w:rPr>
        <w:t xml:space="preserve"> Philip Rossetti at </w:t>
      </w:r>
      <w:r w:rsidRPr="001D584E">
        <w:rPr>
          <w:rStyle w:val="StyleUnderline"/>
        </w:rPr>
        <w:t>the American Action Forum</w:t>
      </w:r>
      <w:r w:rsidRPr="005C0FA3">
        <w:rPr>
          <w:sz w:val="16"/>
        </w:rPr>
        <w:t xml:space="preserve">, </w:t>
      </w:r>
      <w:r w:rsidRPr="001D584E">
        <w:rPr>
          <w:rStyle w:val="StyleUnderline"/>
        </w:rPr>
        <w:t>families would face electricity</w:t>
      </w:r>
      <w:r>
        <w:rPr>
          <w:rStyle w:val="StyleUnderline"/>
        </w:rPr>
        <w:t xml:space="preserve"> </w:t>
      </w:r>
      <w:r w:rsidRPr="001D584E">
        <w:rPr>
          <w:rStyle w:val="StyleUnderline"/>
        </w:rPr>
        <w:t xml:space="preserve">costs </w:t>
      </w:r>
      <w:r w:rsidRPr="005C0FA3">
        <w:rPr>
          <w:sz w:val="16"/>
        </w:rPr>
        <w:t xml:space="preserve">that are </w:t>
      </w:r>
      <w:r w:rsidRPr="001D584E">
        <w:rPr>
          <w:rStyle w:val="StyleUnderline"/>
        </w:rPr>
        <w:t>between 43</w:t>
      </w:r>
      <w:r w:rsidRPr="005C0FA3">
        <w:rPr>
          <w:sz w:val="16"/>
        </w:rPr>
        <w:t xml:space="preserve"> </w:t>
      </w:r>
      <w:r w:rsidRPr="001D584E">
        <w:rPr>
          <w:rStyle w:val="Emphasis"/>
        </w:rPr>
        <w:t>percent and 286 percent</w:t>
      </w:r>
      <w:r>
        <w:rPr>
          <w:rStyle w:val="Emphasis"/>
        </w:rPr>
        <w:t xml:space="preserve"> </w:t>
      </w:r>
      <w:r w:rsidRPr="001D584E">
        <w:rPr>
          <w:rStyle w:val="Emphasis"/>
        </w:rPr>
        <w:t xml:space="preserve">higher, </w:t>
      </w:r>
      <w:r w:rsidRPr="005C0FA3">
        <w:rPr>
          <w:sz w:val="16"/>
        </w:rPr>
        <w:t xml:space="preserve">resulting in households paying hundreds of dollars more in their monthly electricity bill.25 </w:t>
      </w:r>
      <w:r w:rsidRPr="001D584E">
        <w:rPr>
          <w:rStyle w:val="StyleUnderline"/>
        </w:rPr>
        <w:t>Regardless of what</w:t>
      </w:r>
      <w:r w:rsidRPr="005C0FA3">
        <w:rPr>
          <w:sz w:val="16"/>
        </w:rPr>
        <w:t xml:space="preserve"> </w:t>
      </w:r>
      <w:r w:rsidRPr="001D584E">
        <w:rPr>
          <w:rStyle w:val="StyleUnderline"/>
        </w:rPr>
        <w:t>G</w:t>
      </w:r>
      <w:r w:rsidRPr="005C0FA3">
        <w:rPr>
          <w:sz w:val="16"/>
        </w:rPr>
        <w:t xml:space="preserve">reen </w:t>
      </w:r>
      <w:r w:rsidRPr="001D584E">
        <w:rPr>
          <w:rStyle w:val="StyleUnderline"/>
        </w:rPr>
        <w:t>N</w:t>
      </w:r>
      <w:r w:rsidRPr="005C0FA3">
        <w:rPr>
          <w:sz w:val="16"/>
        </w:rPr>
        <w:t xml:space="preserve">ew </w:t>
      </w:r>
      <w:r w:rsidRPr="001D584E">
        <w:rPr>
          <w:rStyle w:val="StyleUnderline"/>
        </w:rPr>
        <w:t>D</w:t>
      </w:r>
      <w:r w:rsidRPr="005C0FA3">
        <w:rPr>
          <w:sz w:val="16"/>
        </w:rPr>
        <w:t xml:space="preserve">eal </w:t>
      </w:r>
      <w:r w:rsidRPr="001D584E">
        <w:rPr>
          <w:rStyle w:val="StyleUnderline"/>
        </w:rPr>
        <w:t>proponents</w:t>
      </w:r>
      <w:r>
        <w:rPr>
          <w:rStyle w:val="StyleUnderline"/>
        </w:rPr>
        <w:t xml:space="preserve"> </w:t>
      </w:r>
      <w:r w:rsidRPr="005C0FA3">
        <w:rPr>
          <w:sz w:val="16"/>
        </w:rPr>
        <w:t xml:space="preserve">ultimately </w:t>
      </w:r>
      <w:r w:rsidRPr="001D584E">
        <w:rPr>
          <w:rStyle w:val="StyleUnderline"/>
        </w:rPr>
        <w:t>accept as clean energy</w:t>
      </w:r>
      <w:r w:rsidRPr="005C0FA3">
        <w:rPr>
          <w:sz w:val="16"/>
        </w:rPr>
        <w:t xml:space="preserve"> sources, </w:t>
      </w:r>
      <w:r w:rsidRPr="001D584E">
        <w:rPr>
          <w:rStyle w:val="StyleUnderline"/>
        </w:rPr>
        <w:t>the reality</w:t>
      </w:r>
      <w:r>
        <w:rPr>
          <w:rStyle w:val="StyleUnderline"/>
        </w:rPr>
        <w:t xml:space="preserve"> </w:t>
      </w:r>
      <w:r w:rsidRPr="001D584E">
        <w:rPr>
          <w:rStyle w:val="StyleUnderline"/>
        </w:rPr>
        <w:t>is that 63 percent of America’s electricity needs are met</w:t>
      </w:r>
      <w:r>
        <w:rPr>
          <w:rStyle w:val="StyleUnderline"/>
        </w:rPr>
        <w:t xml:space="preserve"> </w:t>
      </w:r>
      <w:r w:rsidRPr="001D584E">
        <w:rPr>
          <w:rStyle w:val="StyleUnderline"/>
        </w:rPr>
        <w:t>by coal and natural gas</w:t>
      </w:r>
      <w:r w:rsidRPr="005C0FA3">
        <w:rPr>
          <w:sz w:val="16"/>
        </w:rPr>
        <w:t xml:space="preserve">. Petroleum products account for </w:t>
      </w:r>
      <w:r w:rsidRPr="001D584E">
        <w:rPr>
          <w:rStyle w:val="StyleUnderline"/>
        </w:rPr>
        <w:t>92 percent of</w:t>
      </w:r>
      <w:r w:rsidRPr="005C0FA3">
        <w:rPr>
          <w:sz w:val="16"/>
        </w:rPr>
        <w:t xml:space="preserve"> the country’s </w:t>
      </w:r>
      <w:r w:rsidRPr="001D584E">
        <w:rPr>
          <w:rStyle w:val="StyleUnderline"/>
        </w:rPr>
        <w:t>transport</w:t>
      </w:r>
      <w:r w:rsidRPr="005C0FA3">
        <w:rPr>
          <w:sz w:val="16"/>
        </w:rPr>
        <w:t xml:space="preserve">ation sector use. They make up such high percentages </w:t>
      </w:r>
      <w:r w:rsidRPr="001D584E">
        <w:rPr>
          <w:rStyle w:val="StyleUnderline"/>
        </w:rPr>
        <w:t>because they</w:t>
      </w:r>
      <w:r>
        <w:rPr>
          <w:rStyle w:val="StyleUnderline"/>
        </w:rPr>
        <w:t xml:space="preserve"> </w:t>
      </w:r>
      <w:r w:rsidRPr="001D584E">
        <w:rPr>
          <w:rStyle w:val="StyleUnderline"/>
        </w:rPr>
        <w:t>are abundant, reliable, and affordable</w:t>
      </w:r>
      <w:r w:rsidRPr="005C0FA3">
        <w:rPr>
          <w:sz w:val="16"/>
        </w:rPr>
        <w:t xml:space="preserve">. Significantly </w:t>
      </w:r>
      <w:r w:rsidRPr="001D584E">
        <w:rPr>
          <w:rStyle w:val="StyleUnderline"/>
        </w:rPr>
        <w:t>restricting their use would</w:t>
      </w:r>
      <w:r w:rsidRPr="005C0FA3">
        <w:rPr>
          <w:sz w:val="16"/>
        </w:rPr>
        <w:t xml:space="preserve">, in turn, </w:t>
      </w:r>
      <w:r w:rsidRPr="001D584E">
        <w:rPr>
          <w:rStyle w:val="Emphasis"/>
        </w:rPr>
        <w:t>significantly raise</w:t>
      </w:r>
      <w:r w:rsidRPr="005C0FA3">
        <w:rPr>
          <w:sz w:val="16"/>
        </w:rPr>
        <w:t xml:space="preserve"> </w:t>
      </w:r>
      <w:r w:rsidRPr="001D584E">
        <w:rPr>
          <w:rStyle w:val="StyleUnderline"/>
        </w:rPr>
        <w:t>the costs of electricity</w:t>
      </w:r>
      <w:r w:rsidRPr="005C0FA3">
        <w:rPr>
          <w:sz w:val="16"/>
        </w:rPr>
        <w:t xml:space="preserve"> bills and the price at the pump. Importantly, </w:t>
      </w:r>
      <w:r w:rsidRPr="001D584E">
        <w:rPr>
          <w:rStyle w:val="StyleUnderline"/>
        </w:rPr>
        <w:t>the policies</w:t>
      </w:r>
      <w:r w:rsidRPr="005C0FA3">
        <w:rPr>
          <w:sz w:val="16"/>
        </w:rPr>
        <w:t xml:space="preserve"> proposed in the Green New Deal </w:t>
      </w:r>
      <w:r w:rsidRPr="001D584E">
        <w:rPr>
          <w:rStyle w:val="Emphasis"/>
        </w:rPr>
        <w:t>are highly regressive</w:t>
      </w:r>
      <w:r w:rsidRPr="005C0FA3">
        <w:rPr>
          <w:sz w:val="16"/>
        </w:rPr>
        <w:t xml:space="preserve">. </w:t>
      </w:r>
      <w:r w:rsidRPr="001D584E">
        <w:rPr>
          <w:rStyle w:val="StyleUnderline"/>
        </w:rPr>
        <w:t>More expensive energy</w:t>
      </w:r>
      <w:r>
        <w:rPr>
          <w:rStyle w:val="StyleUnderline"/>
        </w:rPr>
        <w:t xml:space="preserve"> </w:t>
      </w:r>
      <w:r w:rsidRPr="001D584E">
        <w:rPr>
          <w:rStyle w:val="StyleUnderline"/>
        </w:rPr>
        <w:t xml:space="preserve">adversely </w:t>
      </w:r>
      <w:r w:rsidRPr="001D584E">
        <w:rPr>
          <w:rStyle w:val="Emphasis"/>
        </w:rPr>
        <w:t xml:space="preserve">affects low-income households </w:t>
      </w:r>
      <w:r w:rsidRPr="001D584E">
        <w:rPr>
          <w:rStyle w:val="StyleUnderline"/>
        </w:rPr>
        <w:t>disproportionately because they spend a higher percentage of</w:t>
      </w:r>
      <w:r>
        <w:rPr>
          <w:rStyle w:val="StyleUnderline"/>
        </w:rPr>
        <w:t xml:space="preserve"> </w:t>
      </w:r>
      <w:r w:rsidRPr="001D584E">
        <w:rPr>
          <w:rStyle w:val="StyleUnderline"/>
        </w:rPr>
        <w:t>their budget on energy costs</w:t>
      </w:r>
      <w:r w:rsidRPr="005C0FA3">
        <w:rPr>
          <w:sz w:val="16"/>
        </w:rPr>
        <w:t xml:space="preserve">. Americans with after-tax incomes of less than $30,000 spend 23 percent of their budgets on energy, compared to just 7 percent for those earning more than $50,000, according to a report by the American Coalition for Clean Coal Electricity.26 </w:t>
      </w:r>
      <w:r w:rsidRPr="005C0FA3">
        <w:rPr>
          <w:rStyle w:val="StyleUnderline"/>
        </w:rPr>
        <w:t>According to the 2011 National Energy Assistance</w:t>
      </w:r>
      <w:r>
        <w:rPr>
          <w:rStyle w:val="StyleUnderline"/>
        </w:rPr>
        <w:t xml:space="preserve"> </w:t>
      </w:r>
      <w:r w:rsidRPr="005C0FA3">
        <w:rPr>
          <w:rStyle w:val="StyleUnderline"/>
        </w:rPr>
        <w:t>Survey, a poll of low-income families, 24 percent went</w:t>
      </w:r>
      <w:r>
        <w:rPr>
          <w:rStyle w:val="StyleUnderline"/>
        </w:rPr>
        <w:t xml:space="preserve"> </w:t>
      </w:r>
      <w:r w:rsidRPr="005C0FA3">
        <w:rPr>
          <w:rStyle w:val="StyleUnderline"/>
        </w:rPr>
        <w:t>without food for a day, and 37 percent decided to forego medical and dental coverage, in order to pay higher</w:t>
      </w:r>
      <w:r>
        <w:rPr>
          <w:rStyle w:val="StyleUnderline"/>
        </w:rPr>
        <w:t xml:space="preserve"> </w:t>
      </w:r>
      <w:r w:rsidRPr="005C0FA3">
        <w:rPr>
          <w:rStyle w:val="StyleUnderline"/>
        </w:rPr>
        <w:t>energy bills. Nearly one in five had a family member</w:t>
      </w:r>
      <w:r>
        <w:rPr>
          <w:rStyle w:val="StyleUnderline"/>
        </w:rPr>
        <w:t xml:space="preserve"> </w:t>
      </w:r>
      <w:r w:rsidRPr="005C0FA3">
        <w:rPr>
          <w:rStyle w:val="StyleUnderline"/>
        </w:rPr>
        <w:t>who became sick due to the home being too cold</w:t>
      </w:r>
      <w:r w:rsidRPr="005C0FA3">
        <w:rPr>
          <w:sz w:val="16"/>
        </w:rPr>
        <w:t>.27</w:t>
      </w:r>
    </w:p>
    <w:p w14:paraId="0E231BDA" w14:textId="77777777" w:rsidR="00F957B8" w:rsidRDefault="00F957B8" w:rsidP="00F957B8"/>
    <w:p w14:paraId="421715B6" w14:textId="17D72FFA" w:rsidR="00F957B8" w:rsidRDefault="00F957B8" w:rsidP="00F957B8">
      <w:pPr>
        <w:pStyle w:val="Heading4"/>
      </w:pPr>
      <w:r>
        <w:t>GND increases deaths due to energy poverty- costs prevent energy access</w:t>
      </w:r>
    </w:p>
    <w:p w14:paraId="051735CC" w14:textId="77777777" w:rsidR="00F957B8" w:rsidRPr="00750FD1" w:rsidRDefault="00F957B8" w:rsidP="00F957B8">
      <w:pPr>
        <w:rPr>
          <w:rStyle w:val="Style13ptBold"/>
        </w:rPr>
      </w:pPr>
      <w:r w:rsidRPr="00750FD1">
        <w:rPr>
          <w:rStyle w:val="Style13ptBold"/>
        </w:rPr>
        <w:t>Loris, MA, 19</w:t>
      </w:r>
    </w:p>
    <w:p w14:paraId="66778216" w14:textId="77777777" w:rsidR="00F957B8" w:rsidRPr="005B15AE" w:rsidRDefault="00F957B8" w:rsidP="00F957B8">
      <w:pPr>
        <w:rPr>
          <w:sz w:val="16"/>
        </w:rPr>
      </w:pPr>
      <w:r w:rsidRPr="00750FD1">
        <w:rPr>
          <w:sz w:val="16"/>
        </w:rPr>
        <w:t xml:space="preserve">(Nicolas, Deputy Director of the Thomas A. Roe Institute for Economic Policy Studies and Herbert and Joyce Morgan fellow at The Heritage Foundation, </w:t>
      </w:r>
      <w:hyperlink r:id="rId11" w:history="1">
        <w:r w:rsidRPr="00F848D6">
          <w:rPr>
            <w:rStyle w:val="Hyperlink"/>
            <w:sz w:val="16"/>
          </w:rPr>
          <w:t>https://www.heritage.org/environment/commentary/its-not-just-about-cost-the-green-new-deal-bad-environmental-policy-too</w:t>
        </w:r>
      </w:hyperlink>
      <w:r>
        <w:rPr>
          <w:sz w:val="16"/>
        </w:rPr>
        <w:t>, 11-15</w:t>
      </w:r>
      <w:r w:rsidRPr="00750FD1">
        <w:rPr>
          <w:sz w:val="16"/>
        </w:rPr>
        <w:t>)</w:t>
      </w:r>
    </w:p>
    <w:p w14:paraId="11C681ED" w14:textId="77777777" w:rsidR="00F957B8" w:rsidRDefault="00F957B8" w:rsidP="00F957B8">
      <w:r w:rsidRPr="007D44A2">
        <w:rPr>
          <w:rStyle w:val="StyleUnderline"/>
        </w:rPr>
        <w:t>Two recent</w:t>
      </w:r>
      <w:r w:rsidRPr="005B15AE">
        <w:rPr>
          <w:sz w:val="16"/>
        </w:rPr>
        <w:t xml:space="preserve"> National Bureau of Economic Research </w:t>
      </w:r>
      <w:r w:rsidRPr="007D44A2">
        <w:rPr>
          <w:rStyle w:val="StyleUnderline"/>
        </w:rPr>
        <w:t>papers underscore</w:t>
      </w:r>
      <w:r w:rsidRPr="005B15AE">
        <w:rPr>
          <w:sz w:val="16"/>
        </w:rPr>
        <w:t xml:space="preserve"> the </w:t>
      </w:r>
      <w:r w:rsidRPr="007D44A2">
        <w:rPr>
          <w:rStyle w:val="StyleUnderline"/>
        </w:rPr>
        <w:t>unintended consequences</w:t>
      </w:r>
      <w:r w:rsidRPr="005B15AE">
        <w:rPr>
          <w:sz w:val="16"/>
        </w:rPr>
        <w:t xml:space="preserve"> of energy policy on human well-being. </w:t>
      </w:r>
      <w:r w:rsidRPr="007D44A2">
        <w:rPr>
          <w:rStyle w:val="StyleUnderline"/>
        </w:rPr>
        <w:t>One found</w:t>
      </w:r>
      <w:r w:rsidRPr="005B15AE">
        <w:rPr>
          <w:sz w:val="16"/>
        </w:rPr>
        <w:t xml:space="preserve"> that </w:t>
      </w:r>
      <w:r w:rsidRPr="007D44A2">
        <w:rPr>
          <w:rStyle w:val="StyleUnderline"/>
        </w:rPr>
        <w:t>cheaper home heating</w:t>
      </w:r>
      <w:r w:rsidRPr="005B15AE">
        <w:rPr>
          <w:sz w:val="16"/>
        </w:rPr>
        <w:t xml:space="preserve"> because of America's fracking revolution </w:t>
      </w:r>
      <w:r w:rsidRPr="007D44A2">
        <w:rPr>
          <w:rStyle w:val="StyleUnderline"/>
        </w:rPr>
        <w:t>is averting</w:t>
      </w:r>
      <w:r w:rsidRPr="005B15AE">
        <w:rPr>
          <w:sz w:val="16"/>
        </w:rPr>
        <w:t xml:space="preserve"> more than </w:t>
      </w:r>
      <w:r w:rsidRPr="007D44A2">
        <w:rPr>
          <w:rStyle w:val="Emphasis"/>
        </w:rPr>
        <w:t>10,000 winter deaths per year</w:t>
      </w:r>
      <w:r w:rsidRPr="005B15AE">
        <w:rPr>
          <w:sz w:val="16"/>
        </w:rPr>
        <w:t xml:space="preserve">. </w:t>
      </w:r>
      <w:r w:rsidRPr="007D44A2">
        <w:rPr>
          <w:rStyle w:val="StyleUnderline"/>
        </w:rPr>
        <w:t>The G</w:t>
      </w:r>
      <w:r w:rsidRPr="005B15AE">
        <w:rPr>
          <w:sz w:val="16"/>
        </w:rPr>
        <w:t xml:space="preserve">reen </w:t>
      </w:r>
      <w:r w:rsidRPr="007D44A2">
        <w:rPr>
          <w:rStyle w:val="StyleUnderline"/>
        </w:rPr>
        <w:t>N</w:t>
      </w:r>
      <w:r w:rsidRPr="005B15AE">
        <w:rPr>
          <w:sz w:val="16"/>
        </w:rPr>
        <w:t xml:space="preserve">ew </w:t>
      </w:r>
      <w:r w:rsidRPr="007D44A2">
        <w:rPr>
          <w:rStyle w:val="StyleUnderline"/>
        </w:rPr>
        <w:t>D</w:t>
      </w:r>
      <w:r w:rsidRPr="005B15AE">
        <w:rPr>
          <w:sz w:val="16"/>
        </w:rPr>
        <w:t xml:space="preserve">eal </w:t>
      </w:r>
      <w:r w:rsidRPr="007D44A2">
        <w:rPr>
          <w:rStyle w:val="Emphasis"/>
        </w:rPr>
        <w:t>would wipe all of that away</w:t>
      </w:r>
      <w:r w:rsidRPr="005B15AE">
        <w:rPr>
          <w:sz w:val="16"/>
        </w:rPr>
        <w:t xml:space="preserve">, and reverse course by mandating pricier energy on families. </w:t>
      </w:r>
      <w:r w:rsidRPr="007D44A2">
        <w:rPr>
          <w:rStyle w:val="StyleUnderline"/>
        </w:rPr>
        <w:t xml:space="preserve">Another </w:t>
      </w:r>
      <w:r w:rsidRPr="005B15AE">
        <w:rPr>
          <w:sz w:val="16"/>
        </w:rPr>
        <w:t xml:space="preserve">paper </w:t>
      </w:r>
      <w:r w:rsidRPr="007D44A2">
        <w:rPr>
          <w:rStyle w:val="StyleUnderline"/>
        </w:rPr>
        <w:t>found that the Japanese</w:t>
      </w:r>
      <w:r w:rsidRPr="005B15AE">
        <w:rPr>
          <w:sz w:val="16"/>
        </w:rPr>
        <w:t xml:space="preserve"> government's </w:t>
      </w:r>
      <w:r w:rsidRPr="007D44A2">
        <w:rPr>
          <w:rStyle w:val="StyleUnderline"/>
        </w:rPr>
        <w:t>decision to close</w:t>
      </w:r>
      <w:r w:rsidRPr="005B15AE">
        <w:rPr>
          <w:sz w:val="16"/>
        </w:rPr>
        <w:t xml:space="preserve"> safely operating </w:t>
      </w:r>
      <w:r w:rsidRPr="007D44A2">
        <w:rPr>
          <w:rStyle w:val="StyleUnderline"/>
        </w:rPr>
        <w:t>nuclear power</w:t>
      </w:r>
      <w:r w:rsidRPr="005B15AE">
        <w:rPr>
          <w:sz w:val="16"/>
        </w:rPr>
        <w:t xml:space="preserve"> plants after Fukashima </w:t>
      </w:r>
      <w:r w:rsidRPr="007D44A2">
        <w:rPr>
          <w:rStyle w:val="StyleUnderline"/>
        </w:rPr>
        <w:t>increased energy prices and reduced consumption, which</w:t>
      </w:r>
      <w:r w:rsidRPr="005B15AE">
        <w:rPr>
          <w:sz w:val="16"/>
        </w:rPr>
        <w:t xml:space="preserve"> consequently, </w:t>
      </w:r>
      <w:r w:rsidRPr="007D44A2">
        <w:rPr>
          <w:rStyle w:val="StyleUnderline"/>
        </w:rPr>
        <w:t>increased mortalities from colder temperatures</w:t>
      </w:r>
      <w:r w:rsidRPr="005B15AE">
        <w:rPr>
          <w:sz w:val="16"/>
        </w:rPr>
        <w:t xml:space="preserve">. </w:t>
      </w:r>
      <w:r w:rsidRPr="007D44A2">
        <w:rPr>
          <w:rStyle w:val="StyleUnderline"/>
        </w:rPr>
        <w:t>In fact,</w:t>
      </w:r>
      <w:r w:rsidRPr="005B15AE">
        <w:rPr>
          <w:sz w:val="16"/>
        </w:rPr>
        <w:t xml:space="preserve"> the authors estimate that "</w:t>
      </w:r>
      <w:r w:rsidRPr="007D44A2">
        <w:rPr>
          <w:rStyle w:val="StyleUnderline"/>
        </w:rPr>
        <w:t xml:space="preserve">the decision to cease nuclear production has contributed to </w:t>
      </w:r>
      <w:r w:rsidRPr="007D44A2">
        <w:rPr>
          <w:rStyle w:val="Emphasis"/>
        </w:rPr>
        <w:t>more deaths than the accident itself</w:t>
      </w:r>
      <w:r w:rsidRPr="005B15AE">
        <w:rPr>
          <w:sz w:val="16"/>
        </w:rPr>
        <w:t>." Unintended consequences.</w:t>
      </w:r>
    </w:p>
    <w:p w14:paraId="5EF29E37" w14:textId="77777777" w:rsidR="00F957B8" w:rsidRDefault="00F957B8" w:rsidP="00F957B8"/>
    <w:p w14:paraId="2537BB5A" w14:textId="77777777" w:rsidR="00F957B8" w:rsidRDefault="00F957B8" w:rsidP="00F957B8"/>
    <w:p w14:paraId="1DF38E56" w14:textId="30D16B16" w:rsidR="00F957B8" w:rsidRDefault="00F957B8" w:rsidP="00F957B8">
      <w:pPr>
        <w:pStyle w:val="Heading3"/>
      </w:pPr>
      <w:r>
        <w:t>FJG Fails- efficiency</w:t>
      </w:r>
    </w:p>
    <w:p w14:paraId="10A3C4DB" w14:textId="77777777" w:rsidR="00F957B8" w:rsidRPr="00F957B8" w:rsidRDefault="00F957B8" w:rsidP="00F957B8"/>
    <w:p w14:paraId="09C1D0B3" w14:textId="77777777" w:rsidR="00F957B8" w:rsidRPr="000D07AB" w:rsidRDefault="00F957B8" w:rsidP="00F957B8">
      <w:pPr>
        <w:pStyle w:val="Heading4"/>
      </w:pPr>
      <w:r w:rsidRPr="000D07AB">
        <w:t>FJG is counterproductive – it kills motivation to work and efficiency</w:t>
      </w:r>
    </w:p>
    <w:p w14:paraId="6B70227D" w14:textId="77777777" w:rsidR="00F957B8" w:rsidRPr="000D07AB" w:rsidRDefault="00F957B8" w:rsidP="00F957B8">
      <w:pPr>
        <w:rPr>
          <w:rStyle w:val="Style13ptBold"/>
        </w:rPr>
      </w:pPr>
      <w:r w:rsidRPr="000D07AB">
        <w:rPr>
          <w:rStyle w:val="Style13ptBold"/>
        </w:rPr>
        <w:t>Standing, PhD Econ, 19</w:t>
      </w:r>
    </w:p>
    <w:p w14:paraId="47E80FD8" w14:textId="77777777" w:rsidR="00F957B8" w:rsidRPr="00B738BC" w:rsidRDefault="00F957B8" w:rsidP="00F957B8">
      <w:pPr>
        <w:rPr>
          <w:sz w:val="16"/>
        </w:rPr>
      </w:pPr>
      <w:r w:rsidRPr="00B738BC">
        <w:rPr>
          <w:sz w:val="16"/>
        </w:rPr>
        <w:t>(Guy, British professor of Development Studies at the School of Oriental and African Studies (SOAS), University of London,[2] and co-founder of the Basic Income Earth Network (BIEN), PhD Econ@Cambridge, “Basic Income as Common Dividends: Piloting a Transformative Policy,” http://www.revistaprimerapiedra.cl/PDF/documentos/PEF_Piloting_Basic_Income_Guy_Standing2019.pdf//jum)</w:t>
      </w:r>
    </w:p>
    <w:p w14:paraId="2CB4A3D1" w14:textId="77777777" w:rsidR="00F957B8" w:rsidRPr="00B738BC" w:rsidRDefault="00F957B8" w:rsidP="00F957B8">
      <w:pPr>
        <w:rPr>
          <w:sz w:val="16"/>
        </w:rPr>
      </w:pPr>
      <w:r w:rsidRPr="00B738BC">
        <w:rPr>
          <w:sz w:val="16"/>
        </w:rPr>
        <w:t>**bracketed for problematic language</w:t>
      </w:r>
    </w:p>
    <w:p w14:paraId="28FD544E" w14:textId="77777777" w:rsidR="00F957B8" w:rsidRPr="000D07AB" w:rsidRDefault="00F957B8" w:rsidP="00F957B8">
      <w:pPr>
        <w:rPr>
          <w:sz w:val="16"/>
        </w:rPr>
      </w:pPr>
      <w:r w:rsidRPr="000D07AB">
        <w:rPr>
          <w:rStyle w:val="Emphasis"/>
        </w:rPr>
        <w:t>Another failing of the job guarantee route is the mapping of a path to ‘workfare’</w:t>
      </w:r>
      <w:r w:rsidRPr="000D07AB">
        <w:rPr>
          <w:sz w:val="16"/>
        </w:rPr>
        <w:t xml:space="preserve">. What would happen to somebody who declined to accept the guaranteed job? They would be labelled ‘lazy’ or ‘choosy’ and thus ‘ungrateful’ and ‘socially irresponsible’. </w:t>
      </w:r>
      <w:r w:rsidRPr="000D07AB">
        <w:rPr>
          <w:rStyle w:val="StyleUnderline"/>
        </w:rPr>
        <w:t>Yet there are many reasons for refusing a job.</w:t>
      </w:r>
      <w:r w:rsidRPr="000D07AB">
        <w:rPr>
          <w:sz w:val="16"/>
        </w:rPr>
        <w:t xml:space="preserve"> Studies show that </w:t>
      </w:r>
      <w:r w:rsidRPr="000D07AB">
        <w:rPr>
          <w:rStyle w:val="StyleUnderline"/>
        </w:rPr>
        <w:t>accepting a job below a person’s qualifications can lower their income and social status for the long term</w:t>
      </w:r>
      <w:r w:rsidRPr="000D07AB">
        <w:rPr>
          <w:sz w:val="16"/>
        </w:rPr>
        <w:t xml:space="preserve">. As what is happening in the current UK benefit system attests, those not taking jobs allocated to them would face benefit sanctions, and be directed into jobs, whether they liked them or not. </w:t>
      </w:r>
      <w:r w:rsidRPr="000D07AB">
        <w:rPr>
          <w:rStyle w:val="StyleUnderline"/>
        </w:rPr>
        <w:t>Jobs done in resentment or under duress are unlikely to be done well. A job guarantee would be a recipe for</w:t>
      </w:r>
      <w:r w:rsidRPr="000D07AB">
        <w:rPr>
          <w:sz w:val="16"/>
        </w:rPr>
        <w:t xml:space="preserve"> </w:t>
      </w:r>
      <w:r w:rsidRPr="000D07AB">
        <w:rPr>
          <w:rStyle w:val="StyleUnderline"/>
        </w:rPr>
        <w:t>perpetuating low productivity.</w:t>
      </w:r>
      <w:r w:rsidRPr="000D07AB">
        <w:rPr>
          <w:sz w:val="16"/>
        </w:rPr>
        <w:t xml:space="preserve"> What would happen if a person in a guaranteed job performed poorly, perhaps because of limited ability or simply because they knew it was ‘guaranteed’? If you are guaranteed a job, why bother to work hard? </w:t>
      </w:r>
      <w:r w:rsidRPr="000D07AB">
        <w:rPr>
          <w:rStyle w:val="StyleUnderline"/>
        </w:rPr>
        <w:t>If you are an employer and are given a subsidy to pay employees guaranteed a job, why bother to try to use labour efficiently?</w:t>
      </w:r>
      <w:r w:rsidRPr="000D07AB">
        <w:rPr>
          <w:sz w:val="16"/>
        </w:rPr>
        <w:t xml:space="preserve"> </w:t>
      </w:r>
      <w:r w:rsidRPr="000D07AB">
        <w:rPr>
          <w:rStyle w:val="Emphasis"/>
        </w:rPr>
        <w:t xml:space="preserve">If subsidised through tax credits or a wage subsidy, a worker would need to produce only a little more value than the cost to the employer to make it profitable to retain [them] </w:t>
      </w:r>
      <w:r w:rsidRPr="000D07AB">
        <w:rPr>
          <w:rStyle w:val="Emphasis"/>
          <w:strike/>
        </w:rPr>
        <w:t>him or her</w:t>
      </w:r>
      <w:r w:rsidRPr="000D07AB">
        <w:rPr>
          <w:sz w:val="16"/>
        </w:rPr>
        <w:t xml:space="preserve">. This would cheapen low-productivity jobs relative to others and inhibit the higher productivity arising from labour-displacing technological change. If a job of a certain type is guaranteed, what happens if an employer wishes to invest in technology that would remove the need for such jobs? </w:t>
      </w:r>
      <w:r w:rsidRPr="000D07AB">
        <w:rPr>
          <w:rStyle w:val="StyleUnderline"/>
        </w:rPr>
        <w:t>Those calling for a job guarantee also ignore the fact that any market economy requires some unemployment</w:t>
      </w:r>
      <w:r w:rsidRPr="000D07AB">
        <w:rPr>
          <w:rStyle w:val="Emphasis"/>
        </w:rPr>
        <w:t>, as people need time to search for jobs they are prepared to accept</w:t>
      </w:r>
      <w:r w:rsidRPr="000D07AB">
        <w:rPr>
          <w:sz w:val="16"/>
        </w:rPr>
        <w:t xml:space="preserve">, and firms must sift applicants for jobs they want to have done. To adopt a job guarantee policy would risk putting the economy in gridlock. Job guarantee advocates, such as Larry Summers, President Clinton’s former Treasury Secretary, argue that people without jobs ‘are much more likely to be dissatisfied with their lives’ and are more likely to be drug addicts and abusive than those with even low-wage jobs.135 This is bogus. I suggest </w:t>
      </w:r>
      <w:r w:rsidRPr="000D07AB">
        <w:rPr>
          <w:rStyle w:val="StyleUnderline"/>
        </w:rPr>
        <w:t>there would be no correlation between life satisfaction and having a job if the comparison was made between those in lousy jobs and those with no job but an adequate income on which to live.</w:t>
      </w:r>
      <w:r w:rsidRPr="000D07AB">
        <w:rPr>
          <w:sz w:val="16"/>
        </w:rPr>
        <w:t xml:space="preserve"> Somebody facing a choice between penury and a lousy job will prefer the job. But that does not mean they like or want it for itself. The polling company Gallup conducts regular State of the Global Workplace surveys in over 150 countries. In 2017, </w:t>
      </w:r>
      <w:r w:rsidRPr="000D07AB">
        <w:rPr>
          <w:rStyle w:val="StyleUnderline"/>
        </w:rPr>
        <w:t>it found that globally only 15% of workers were engaged by their job, and in no country did the figure exceed 40%</w:t>
      </w:r>
      <w:r w:rsidRPr="000D07AB">
        <w:rPr>
          <w:sz w:val="16"/>
        </w:rPr>
        <w:t xml:space="preserve">. One recent UK survey found that </w:t>
      </w:r>
      <w:r w:rsidRPr="000D07AB">
        <w:rPr>
          <w:rStyle w:val="Emphasis"/>
        </w:rPr>
        <w:t>37% of jobholders did not think their job made any significant contribution.</w:t>
      </w:r>
      <w:r w:rsidRPr="000D07AB">
        <w:rPr>
          <w:sz w:val="16"/>
        </w:rPr>
        <w:t xml:space="preserve"> Summers ends his article by equivocating – ‘the idea of a jobs guarantee should be taken seriously but not literally’. He seems to mean government should try to promote more employment, through ‘wage subsidies, targeted government spending, support for workers with dependants, and more training and job-matching programmes’. In other words, he reverts to the standard social democratic package that has not done very well in the past three decades. Besides being a recipe for labour inefficiency and labour market distortions, </w:t>
      </w:r>
      <w:r w:rsidRPr="000D07AB">
        <w:rPr>
          <w:rStyle w:val="StyleUnderline"/>
        </w:rPr>
        <w:t>tending to displace workers employed in the ‘free’ labour market and to depress their wages,</w:t>
      </w:r>
      <w:r w:rsidRPr="000D07AB">
        <w:rPr>
          <w:sz w:val="16"/>
        </w:rPr>
        <w:t xml:space="preserve"> </w:t>
      </w:r>
      <w:r w:rsidRPr="000D07AB">
        <w:rPr>
          <w:rStyle w:val="Emphasis"/>
        </w:rPr>
        <w:t>the job guarantee proposal fails to recognise that today’s crisis is structural and requires transformative policies</w:t>
      </w:r>
      <w:r w:rsidRPr="000D07AB">
        <w:rPr>
          <w:sz w:val="16"/>
        </w:rPr>
        <w:t>. Tax credits, job guarantees and statutory minimum wages would barely touch the precariat’s existential insecurity that is at the heart of the social and economic crisis, let alone address the aspirations of the progressive and growing part of the precariat for an ecologically grounded Good Society.136</w:t>
      </w:r>
    </w:p>
    <w:p w14:paraId="4063771D" w14:textId="77777777" w:rsidR="00F957B8" w:rsidRDefault="00F957B8" w:rsidP="00F957B8"/>
    <w:p w14:paraId="5CD48549" w14:textId="075E6BFD" w:rsidR="00226D91" w:rsidRDefault="00226D91" w:rsidP="00226D91">
      <w:pPr>
        <w:pStyle w:val="Heading3"/>
      </w:pPr>
      <w:r>
        <w:t>FJG Fails- Poverty</w:t>
      </w:r>
    </w:p>
    <w:p w14:paraId="50B48D3E" w14:textId="77777777" w:rsidR="00226D91" w:rsidRPr="00226D91" w:rsidRDefault="00226D91" w:rsidP="00226D91"/>
    <w:p w14:paraId="600A3A9A" w14:textId="77777777" w:rsidR="00226D91" w:rsidRDefault="00226D91" w:rsidP="00226D91">
      <w:pPr>
        <w:pStyle w:val="Heading4"/>
      </w:pPr>
      <w:r>
        <w:t>FJG poverty reduction claims are false- proposed wage isn’t high enough and ignores key issues</w:t>
      </w:r>
    </w:p>
    <w:p w14:paraId="0377142B" w14:textId="77777777" w:rsidR="00226D91" w:rsidRDefault="00226D91" w:rsidP="00226D91">
      <w:r>
        <w:rPr>
          <w:rStyle w:val="Style13ptBold"/>
        </w:rPr>
        <w:t xml:space="preserve">Bruenig 18 </w:t>
      </w:r>
      <w:r w:rsidRPr="001258E8">
        <w:t>(</w:t>
      </w:r>
      <w:r>
        <w:t>Matt Bruenig, lawyer, political commentator and founder of People’s Policy Project</w:t>
      </w:r>
      <w:r w:rsidRPr="001258E8">
        <w:t xml:space="preserve">, 3-22-2018, "Some Notes on Federal Job Guarantee Proposals," People's Policy Project, </w:t>
      </w:r>
      <w:hyperlink r:id="rId12" w:history="1">
        <w:r w:rsidRPr="004B18C1">
          <w:rPr>
            <w:rStyle w:val="Hyperlink"/>
          </w:rPr>
          <w:t>https://www.peoplespolicyproject.org/2018/03/22/some-notes-on-federal-job-guarantee-proposals/</w:t>
        </w:r>
      </w:hyperlink>
      <w:r>
        <w:t>) @HA?</w:t>
      </w:r>
    </w:p>
    <w:p w14:paraId="0A4D7085" w14:textId="77777777" w:rsidR="00226D91" w:rsidRPr="001258E8" w:rsidRDefault="00226D91" w:rsidP="00226D91">
      <w:pPr>
        <w:rPr>
          <w:sz w:val="16"/>
        </w:rPr>
      </w:pPr>
      <w:r w:rsidRPr="001258E8">
        <w:rPr>
          <w:sz w:val="16"/>
        </w:rPr>
        <w:t xml:space="preserve">Poverty Mistakes As part of trying to sell the idea of a </w:t>
      </w:r>
      <w:r w:rsidRPr="001A19C0">
        <w:rPr>
          <w:rStyle w:val="StyleUnderline"/>
          <w:highlight w:val="yellow"/>
        </w:rPr>
        <w:t>jobs guarantee</w:t>
      </w:r>
      <w:r w:rsidRPr="001258E8">
        <w:rPr>
          <w:sz w:val="16"/>
        </w:rPr>
        <w:t xml:space="preserve">, </w:t>
      </w:r>
      <w:r w:rsidRPr="00125A36">
        <w:rPr>
          <w:rStyle w:val="StyleUnderline"/>
        </w:rPr>
        <w:t xml:space="preserve">advocates make </w:t>
      </w:r>
      <w:r w:rsidRPr="001A19C0">
        <w:rPr>
          <w:rStyle w:val="StyleUnderline"/>
          <w:highlight w:val="yellow"/>
        </w:rPr>
        <w:t>claims about poverty</w:t>
      </w:r>
      <w:r w:rsidRPr="00125A36">
        <w:rPr>
          <w:rStyle w:val="StyleUnderline"/>
        </w:rPr>
        <w:t xml:space="preserve"> that are </w:t>
      </w:r>
      <w:r w:rsidRPr="001A19C0">
        <w:rPr>
          <w:rStyle w:val="StyleUnderline"/>
          <w:highlight w:val="yellow"/>
        </w:rPr>
        <w:t>untrue and contradict</w:t>
      </w:r>
      <w:r w:rsidRPr="00125A36">
        <w:rPr>
          <w:rStyle w:val="StyleUnderline"/>
        </w:rPr>
        <w:t>ed by their other statements.</w:t>
      </w:r>
      <w:r>
        <w:rPr>
          <w:rStyle w:val="StyleUnderline"/>
        </w:rPr>
        <w:t xml:space="preserve"> </w:t>
      </w:r>
      <w:r w:rsidRPr="001258E8">
        <w:rPr>
          <w:sz w:val="16"/>
        </w:rPr>
        <w:t xml:space="preserve">Kelton says: [1] What we believe is that anyone whose working full time in America should not be living in poverty. [2] And that means choosing a wage that will allow a family of three or four to have one person working and to pull that family out of poverty. So we start at $15 an hour. Paul says: [1] The federal job guarantee would provide a job, at non-poverty wages, for all citizens above the age of 18 that sought one. … [2] The federal job guarantee would provide a job at a minimum annual wage of $24,600 for full-time workers (poverty line for a family of four) and a minimum hourly wage of $11.83. In both cases, statement (1) </w:t>
      </w:r>
      <w:r w:rsidRPr="001A19C0">
        <w:rPr>
          <w:rStyle w:val="StyleUnderline"/>
          <w:highlight w:val="yellow"/>
        </w:rPr>
        <w:t>claims</w:t>
      </w:r>
      <w:r w:rsidRPr="00125A36">
        <w:rPr>
          <w:rStyle w:val="StyleUnderline"/>
        </w:rPr>
        <w:t xml:space="preserve"> the </w:t>
      </w:r>
      <w:r w:rsidRPr="001A19C0">
        <w:rPr>
          <w:rStyle w:val="StyleUnderline"/>
          <w:highlight w:val="yellow"/>
        </w:rPr>
        <w:t>j</w:t>
      </w:r>
      <w:r w:rsidRPr="00125A36">
        <w:rPr>
          <w:rStyle w:val="StyleUnderline"/>
        </w:rPr>
        <w:t xml:space="preserve">ob </w:t>
      </w:r>
      <w:r w:rsidRPr="001A19C0">
        <w:rPr>
          <w:rStyle w:val="StyleUnderline"/>
          <w:highlight w:val="yellow"/>
        </w:rPr>
        <w:t>g</w:t>
      </w:r>
      <w:r w:rsidRPr="00125A36">
        <w:rPr>
          <w:rStyle w:val="StyleUnderline"/>
        </w:rPr>
        <w:t xml:space="preserve">uarantee is going to </w:t>
      </w:r>
      <w:r w:rsidRPr="001A19C0">
        <w:rPr>
          <w:rStyle w:val="StyleUnderline"/>
          <w:highlight w:val="yellow"/>
        </w:rPr>
        <w:t>ensure people who work full time are not in poverty, but</w:t>
      </w:r>
      <w:r w:rsidRPr="001258E8">
        <w:rPr>
          <w:sz w:val="16"/>
        </w:rPr>
        <w:t xml:space="preserve"> then statement (2) </w:t>
      </w:r>
      <w:r w:rsidRPr="001A19C0">
        <w:rPr>
          <w:rStyle w:val="StyleUnderline"/>
          <w:highlight w:val="yellow"/>
        </w:rPr>
        <w:t>clarifies</w:t>
      </w:r>
      <w:r w:rsidRPr="00125A36">
        <w:rPr>
          <w:rStyle w:val="StyleUnderline"/>
        </w:rPr>
        <w:t xml:space="preserve"> </w:t>
      </w:r>
      <w:r w:rsidRPr="001A19C0">
        <w:rPr>
          <w:rStyle w:val="StyleUnderline"/>
          <w:highlight w:val="yellow"/>
        </w:rPr>
        <w:t>that</w:t>
      </w:r>
      <w:r w:rsidRPr="00125A36">
        <w:rPr>
          <w:rStyle w:val="StyleUnderline"/>
        </w:rPr>
        <w:t xml:space="preserve"> this </w:t>
      </w:r>
      <w:r w:rsidRPr="001A19C0">
        <w:rPr>
          <w:rStyle w:val="StyleUnderline"/>
          <w:highlight w:val="yellow"/>
        </w:rPr>
        <w:t>is not true for anyone who lives in a family with more than four members</w:t>
      </w:r>
      <w:r w:rsidRPr="001258E8">
        <w:rPr>
          <w:sz w:val="16"/>
        </w:rPr>
        <w:t xml:space="preserve">. </w:t>
      </w:r>
      <w:r w:rsidRPr="001A19C0">
        <w:rPr>
          <w:rStyle w:val="StyleUnderline"/>
          <w:highlight w:val="yellow"/>
        </w:rPr>
        <w:t>To provide a wage</w:t>
      </w:r>
      <w:r w:rsidRPr="00125A36">
        <w:rPr>
          <w:rStyle w:val="StyleUnderline"/>
        </w:rPr>
        <w:t xml:space="preserve"> that really </w:t>
      </w:r>
      <w:r w:rsidRPr="001A19C0">
        <w:rPr>
          <w:rStyle w:val="StyleUnderline"/>
          <w:highlight w:val="yellow"/>
        </w:rPr>
        <w:t>ensured no person</w:t>
      </w:r>
      <w:r w:rsidRPr="00125A36">
        <w:rPr>
          <w:rStyle w:val="StyleUnderline"/>
        </w:rPr>
        <w:t xml:space="preserve"> who </w:t>
      </w:r>
      <w:r w:rsidRPr="001A19C0">
        <w:rPr>
          <w:rStyle w:val="StyleUnderline"/>
          <w:highlight w:val="yellow"/>
        </w:rPr>
        <w:t>works full time is in poverty</w:t>
      </w:r>
      <w:r w:rsidRPr="00125A36">
        <w:rPr>
          <w:rStyle w:val="StyleUnderline"/>
        </w:rPr>
        <w:t xml:space="preserve">, the amount would </w:t>
      </w:r>
      <w:r w:rsidRPr="001A19C0">
        <w:rPr>
          <w:rStyle w:val="StyleUnderline"/>
          <w:highlight w:val="yellow"/>
        </w:rPr>
        <w:t>need to be $26 per hour</w:t>
      </w:r>
      <w:r w:rsidRPr="001258E8">
        <w:rPr>
          <w:sz w:val="16"/>
        </w:rPr>
        <w:t xml:space="preserve">, as that corresponds to the official poverty threshold for families with nine or more members. Even that is too low though. The </w:t>
      </w:r>
      <w:r w:rsidRPr="00125A36">
        <w:rPr>
          <w:rStyle w:val="StyleUnderline"/>
        </w:rPr>
        <w:t>Census poverty thresholds arbitrarily cut off at nine members</w:t>
      </w:r>
      <w:r w:rsidRPr="001258E8">
        <w:rPr>
          <w:sz w:val="16"/>
        </w:rPr>
        <w:t xml:space="preserve">, but families can definitely be larger than that. In the 2016 CPS ASEC file, the largest family unit is 16 members. </w:t>
      </w:r>
      <w:r w:rsidRPr="00125A36">
        <w:rPr>
          <w:rStyle w:val="StyleUnderline"/>
        </w:rPr>
        <w:t>If you extrapolate out the Census poverty thresholds to a family that size, a true non-poverty wage would need to be around $40 per hour</w:t>
      </w:r>
      <w:r w:rsidRPr="001258E8">
        <w:rPr>
          <w:sz w:val="16"/>
        </w:rPr>
        <w:t xml:space="preserve">. Presumably the reason the JG advocates do not propose a $40 wage is because that would be impractically high for many reasons. But what this insight should also tell you is that this is </w:t>
      </w:r>
      <w:r w:rsidRPr="001A19C0">
        <w:rPr>
          <w:rStyle w:val="StyleUnderline"/>
          <w:highlight w:val="yellow"/>
        </w:rPr>
        <w:t>not a particularly good way to eliminate in-work poverty</w:t>
      </w:r>
      <w:r w:rsidRPr="001258E8">
        <w:rPr>
          <w:sz w:val="16"/>
        </w:rPr>
        <w:t xml:space="preserve">. It is already the case that people who work full time and live alone are not in poverty. </w:t>
      </w:r>
      <w:r w:rsidRPr="001A19C0">
        <w:rPr>
          <w:rStyle w:val="StyleUnderline"/>
          <w:highlight w:val="yellow"/>
        </w:rPr>
        <w:t>What</w:t>
      </w:r>
      <w:r w:rsidRPr="00125A36">
        <w:rPr>
          <w:rStyle w:val="StyleUnderline"/>
        </w:rPr>
        <w:t xml:space="preserve"> </w:t>
      </w:r>
      <w:r w:rsidRPr="001A19C0">
        <w:rPr>
          <w:rStyle w:val="StyleUnderline"/>
          <w:highlight w:val="yellow"/>
        </w:rPr>
        <w:t>makes</w:t>
      </w:r>
      <w:r w:rsidRPr="00125A36">
        <w:rPr>
          <w:rStyle w:val="StyleUnderline"/>
        </w:rPr>
        <w:t xml:space="preserve"> </w:t>
      </w:r>
      <w:r w:rsidRPr="001A19C0">
        <w:rPr>
          <w:rStyle w:val="StyleUnderline"/>
          <w:highlight w:val="yellow"/>
        </w:rPr>
        <w:t>workers fall into poverty</w:t>
      </w:r>
      <w:r w:rsidRPr="00125A36">
        <w:rPr>
          <w:rStyle w:val="StyleUnderline"/>
        </w:rPr>
        <w:t xml:space="preserve"> </w:t>
      </w:r>
      <w:r w:rsidRPr="001A19C0">
        <w:rPr>
          <w:rStyle w:val="StyleUnderline"/>
          <w:highlight w:val="yellow"/>
        </w:rPr>
        <w:t>is</w:t>
      </w:r>
      <w:r w:rsidRPr="00125A36">
        <w:rPr>
          <w:rStyle w:val="StyleUnderline"/>
        </w:rPr>
        <w:t xml:space="preserve"> </w:t>
      </w:r>
      <w:r w:rsidRPr="001A19C0">
        <w:rPr>
          <w:rStyle w:val="StyleUnderline"/>
          <w:highlight w:val="yellow"/>
        </w:rPr>
        <w:t>the existence of nonworker family members</w:t>
      </w:r>
      <w:r w:rsidRPr="001258E8">
        <w:rPr>
          <w:sz w:val="16"/>
        </w:rPr>
        <w:t xml:space="preserve"> (children, disabled, students, unemployed, elderly) who live with them. The way </w:t>
      </w:r>
      <w:r w:rsidRPr="00125A36">
        <w:rPr>
          <w:rStyle w:val="StyleUnderline"/>
        </w:rPr>
        <w:t xml:space="preserve">super-low-poverty countries get that way is by </w:t>
      </w:r>
      <w:r w:rsidRPr="001A19C0">
        <w:rPr>
          <w:rStyle w:val="StyleUnderline"/>
          <w:highlight w:val="yellow"/>
        </w:rPr>
        <w:t>ensur</w:t>
      </w:r>
      <w:r w:rsidRPr="00125A36">
        <w:rPr>
          <w:rStyle w:val="StyleUnderline"/>
        </w:rPr>
        <w:t xml:space="preserve">ing </w:t>
      </w:r>
      <w:r w:rsidRPr="001A19C0">
        <w:rPr>
          <w:rStyle w:val="StyleUnderline"/>
          <w:highlight w:val="yellow"/>
        </w:rPr>
        <w:t>each of these nonworker populations receives an adequate transfer income</w:t>
      </w:r>
      <w:r w:rsidRPr="00125A36">
        <w:rPr>
          <w:rStyle w:val="StyleUnderline"/>
        </w:rPr>
        <w:t>: pensions, child benefits, unemployment benefits, etc</w:t>
      </w:r>
      <w:r w:rsidRPr="00125A36">
        <w:rPr>
          <w:rStyle w:val="Emphasis"/>
        </w:rPr>
        <w:t xml:space="preserve">. </w:t>
      </w:r>
      <w:r w:rsidRPr="001A19C0">
        <w:rPr>
          <w:rStyle w:val="Emphasis"/>
          <w:highlight w:val="yellow"/>
        </w:rPr>
        <w:t>Nothing</w:t>
      </w:r>
      <w:r w:rsidRPr="00125A36">
        <w:rPr>
          <w:rStyle w:val="Emphasis"/>
        </w:rPr>
        <w:t xml:space="preserve"> else </w:t>
      </w:r>
      <w:r w:rsidRPr="001A19C0">
        <w:rPr>
          <w:rStyle w:val="Emphasis"/>
          <w:highlight w:val="yellow"/>
        </w:rPr>
        <w:t>can get the job done</w:t>
      </w:r>
      <w:r w:rsidRPr="001258E8">
        <w:rPr>
          <w:sz w:val="16"/>
        </w:rPr>
        <w:t xml:space="preserve"> and I’d say </w:t>
      </w:r>
      <w:r w:rsidRPr="001A19C0">
        <w:rPr>
          <w:rStyle w:val="Emphasis"/>
          <w:highlight w:val="yellow"/>
        </w:rPr>
        <w:t>it’s</w:t>
      </w:r>
      <w:r w:rsidRPr="001258E8">
        <w:rPr>
          <w:sz w:val="16"/>
        </w:rPr>
        <w:t xml:space="preserve"> broadly </w:t>
      </w:r>
      <w:r w:rsidRPr="001A19C0">
        <w:rPr>
          <w:rStyle w:val="Emphasis"/>
          <w:highlight w:val="yellow"/>
        </w:rPr>
        <w:t>unhelpful to</w:t>
      </w:r>
      <w:r w:rsidRPr="00125A36">
        <w:rPr>
          <w:rStyle w:val="Emphasis"/>
        </w:rPr>
        <w:t xml:space="preserve"> the project of </w:t>
      </w:r>
      <w:r w:rsidRPr="001A19C0">
        <w:rPr>
          <w:rStyle w:val="Emphasis"/>
          <w:highlight w:val="yellow"/>
        </w:rPr>
        <w:t>poverty eradication to</w:t>
      </w:r>
      <w:r w:rsidRPr="00125A36">
        <w:rPr>
          <w:rStyle w:val="Emphasis"/>
        </w:rPr>
        <w:t xml:space="preserve"> keep </w:t>
      </w:r>
      <w:r w:rsidRPr="001A19C0">
        <w:rPr>
          <w:rStyle w:val="Emphasis"/>
          <w:highlight w:val="yellow"/>
        </w:rPr>
        <w:t>pretend</w:t>
      </w:r>
      <w:r w:rsidRPr="00125A36">
        <w:rPr>
          <w:rStyle w:val="Emphasis"/>
        </w:rPr>
        <w:t xml:space="preserve">ing </w:t>
      </w:r>
      <w:r w:rsidRPr="001A19C0">
        <w:rPr>
          <w:rStyle w:val="Emphasis"/>
          <w:highlight w:val="yellow"/>
        </w:rPr>
        <w:t>otherwise</w:t>
      </w:r>
      <w:r w:rsidRPr="001258E8">
        <w:rPr>
          <w:sz w:val="16"/>
        </w:rPr>
        <w:t>.</w:t>
      </w:r>
    </w:p>
    <w:p w14:paraId="57E248F3" w14:textId="77777777" w:rsidR="00226D91" w:rsidRDefault="00226D91" w:rsidP="00226D91">
      <w:pPr>
        <w:pStyle w:val="Heading4"/>
      </w:pPr>
      <w:r>
        <w:t>FJG proposals inherently contradict- can’t boost wages and only absorb in cycles</w:t>
      </w:r>
    </w:p>
    <w:p w14:paraId="1F1579AE" w14:textId="77777777" w:rsidR="00226D91" w:rsidRPr="009F75A2" w:rsidRDefault="00226D91" w:rsidP="00226D91">
      <w:r>
        <w:rPr>
          <w:rStyle w:val="Style13ptBold"/>
        </w:rPr>
        <w:t xml:space="preserve">Bruenig 18 </w:t>
      </w:r>
      <w:r w:rsidRPr="001258E8">
        <w:t>(</w:t>
      </w:r>
      <w:r>
        <w:t>Matt Bruenig, lawyer, political commentator and founder of People’s Policy Project</w:t>
      </w:r>
      <w:r w:rsidRPr="001258E8">
        <w:t xml:space="preserve">, 3-22-2018, "Some Notes on Federal Job Guarantee Proposals," People's Policy Project, </w:t>
      </w:r>
      <w:hyperlink r:id="rId13" w:history="1">
        <w:r w:rsidRPr="004B18C1">
          <w:rPr>
            <w:rStyle w:val="Hyperlink"/>
          </w:rPr>
          <w:t>https://www.peoplespolicyproject.org/2018/03/22/some-notes-on-federal-job-guarantee-proposals/</w:t>
        </w:r>
      </w:hyperlink>
      <w:r>
        <w:t>) @HA?</w:t>
      </w:r>
    </w:p>
    <w:p w14:paraId="15E9D52A" w14:textId="77777777" w:rsidR="00226D91" w:rsidRPr="00577665" w:rsidRDefault="00226D91" w:rsidP="00226D91">
      <w:pPr>
        <w:rPr>
          <w:sz w:val="16"/>
        </w:rPr>
      </w:pPr>
      <w:r w:rsidRPr="009F75A2">
        <w:rPr>
          <w:sz w:val="16"/>
        </w:rPr>
        <w:t xml:space="preserve">Inflation Contradictions </w:t>
      </w:r>
      <w:r w:rsidRPr="00125A36">
        <w:rPr>
          <w:rStyle w:val="StyleUnderline"/>
        </w:rPr>
        <w:t>Arguments for job guarantees often contain contradictory claims about what effect it would have on inflation, the labor market, and labor demand generally</w:t>
      </w:r>
      <w:r w:rsidRPr="009F75A2">
        <w:rPr>
          <w:sz w:val="16"/>
        </w:rPr>
        <w:t xml:space="preserve">. In most JG advocacy, it is </w:t>
      </w:r>
      <w:r w:rsidRPr="001A19C0">
        <w:rPr>
          <w:rStyle w:val="StyleUnderline"/>
          <w:highlight w:val="yellow"/>
        </w:rPr>
        <w:t>simultaneously claimed that the job guarantee would employ large numbers of people without</w:t>
      </w:r>
      <w:r w:rsidRPr="00125A36">
        <w:rPr>
          <w:rStyle w:val="StyleUnderline"/>
        </w:rPr>
        <w:t xml:space="preserve"> creating </w:t>
      </w:r>
      <w:r w:rsidRPr="001A19C0">
        <w:rPr>
          <w:rStyle w:val="StyleUnderline"/>
          <w:highlight w:val="yellow"/>
        </w:rPr>
        <w:t>inflation problems</w:t>
      </w:r>
      <w:r w:rsidRPr="00125A36">
        <w:rPr>
          <w:rStyle w:val="StyleUnderline"/>
        </w:rPr>
        <w:t xml:space="preserve"> </w:t>
      </w:r>
      <w:r w:rsidRPr="001A19C0">
        <w:rPr>
          <w:rStyle w:val="StyleUnderline"/>
          <w:highlight w:val="yellow"/>
        </w:rPr>
        <w:t>and</w:t>
      </w:r>
      <w:r w:rsidRPr="00125A36">
        <w:rPr>
          <w:rStyle w:val="StyleUnderline"/>
        </w:rPr>
        <w:t xml:space="preserve"> that </w:t>
      </w:r>
      <w:r w:rsidRPr="001A19C0">
        <w:rPr>
          <w:rStyle w:val="StyleUnderline"/>
          <w:highlight w:val="yellow"/>
        </w:rPr>
        <w:t>it will create more competition for workers and</w:t>
      </w:r>
      <w:r w:rsidRPr="00125A36">
        <w:rPr>
          <w:rStyle w:val="StyleUnderline"/>
        </w:rPr>
        <w:t xml:space="preserve"> thereby </w:t>
      </w:r>
      <w:r w:rsidRPr="001A19C0">
        <w:rPr>
          <w:rStyle w:val="StyleUnderline"/>
          <w:highlight w:val="yellow"/>
        </w:rPr>
        <w:t>bid up private sector wages</w:t>
      </w:r>
      <w:r w:rsidRPr="009F75A2">
        <w:rPr>
          <w:sz w:val="16"/>
        </w:rPr>
        <w:t xml:space="preserve">. Needless to say, these two things are </w:t>
      </w:r>
      <w:r w:rsidRPr="001A19C0">
        <w:rPr>
          <w:rStyle w:val="StyleUnderline"/>
          <w:highlight w:val="yellow"/>
        </w:rPr>
        <w:t>at odds with one another</w:t>
      </w:r>
      <w:r w:rsidRPr="009F75A2">
        <w:rPr>
          <w:sz w:val="16"/>
        </w:rPr>
        <w:t xml:space="preserve">. Here’s Paul: [1] The job guarantee would function as a de facto floor in the labor market, greatly increasing the bargaining position of workers throughout the economy. For private employers to attract employees, they would have to offer a job that is at least as good as the one offered by the government. … [2] With a job guarantee policy in place, the Federal Reserve can conduct monetary policy without promoting rising levels of unemployment. In this scenario, the job guarantee program can maintain employment and consumption expenditures while the Federal Reserve employs monetary policy to reduce private investment in order to cool the economy. … The job guarantee would function as a robust automatic stabilizer in the economy, maintaining levels of employment during economic downturns through direct hiring, and freely allowing workers to flow from the jobs program to the private sector during economic boom times. The first statement suggests that the JG will actively compete for workers in the private sector. That is, </w:t>
      </w:r>
      <w:r w:rsidRPr="001A19C0">
        <w:rPr>
          <w:rStyle w:val="StyleUnderline"/>
          <w:highlight w:val="yellow"/>
        </w:rPr>
        <w:t>the JG will lure workers out of their private jobs through superior compensation,</w:t>
      </w:r>
      <w:r w:rsidRPr="00125A36">
        <w:rPr>
          <w:rStyle w:val="StyleUnderline"/>
        </w:rPr>
        <w:t xml:space="preserve"> thereby </w:t>
      </w:r>
      <w:r w:rsidRPr="001A19C0">
        <w:rPr>
          <w:rStyle w:val="StyleUnderline"/>
          <w:highlight w:val="yellow"/>
        </w:rPr>
        <w:t>creating</w:t>
      </w:r>
      <w:r w:rsidRPr="00125A36">
        <w:rPr>
          <w:rStyle w:val="StyleUnderline"/>
        </w:rPr>
        <w:t xml:space="preserve"> </w:t>
      </w:r>
      <w:r w:rsidRPr="001A19C0">
        <w:rPr>
          <w:rStyle w:val="StyleUnderline"/>
          <w:highlight w:val="yellow"/>
        </w:rPr>
        <w:t>wage inflationary pressures</w:t>
      </w:r>
      <w:r w:rsidRPr="009F75A2">
        <w:rPr>
          <w:sz w:val="16"/>
        </w:rPr>
        <w:t xml:space="preserve">. In his Nation piece, Sean McElwee makes this claim very explicitly, saying that nurses could quit their jobs at hospitals to work a JG job and that this would put upward wage pressure on the nursing profession. The </w:t>
      </w:r>
      <w:r w:rsidRPr="001A19C0">
        <w:rPr>
          <w:rStyle w:val="StyleUnderline"/>
          <w:highlight w:val="yellow"/>
        </w:rPr>
        <w:t>second</w:t>
      </w:r>
      <w:r w:rsidRPr="00C730D2">
        <w:rPr>
          <w:rStyle w:val="StyleUnderline"/>
        </w:rPr>
        <w:t xml:space="preserve"> statement </w:t>
      </w:r>
      <w:r w:rsidRPr="001A19C0">
        <w:rPr>
          <w:rStyle w:val="StyleUnderline"/>
          <w:highlight w:val="yellow"/>
        </w:rPr>
        <w:t>suggests</w:t>
      </w:r>
      <w:r w:rsidRPr="00C730D2">
        <w:rPr>
          <w:rStyle w:val="StyleUnderline"/>
        </w:rPr>
        <w:t xml:space="preserve"> that the </w:t>
      </w:r>
      <w:r w:rsidRPr="001A19C0">
        <w:rPr>
          <w:rStyle w:val="StyleUnderline"/>
          <w:highlight w:val="yellow"/>
        </w:rPr>
        <w:t>JG</w:t>
      </w:r>
      <w:r w:rsidRPr="00C730D2">
        <w:rPr>
          <w:rStyle w:val="StyleUnderline"/>
        </w:rPr>
        <w:t xml:space="preserve"> </w:t>
      </w:r>
      <w:r w:rsidRPr="001A19C0">
        <w:rPr>
          <w:rStyle w:val="StyleUnderline"/>
          <w:highlight w:val="yellow"/>
        </w:rPr>
        <w:t>will</w:t>
      </w:r>
      <w:r w:rsidRPr="00C730D2">
        <w:rPr>
          <w:rStyle w:val="StyleUnderline"/>
        </w:rPr>
        <w:t xml:space="preserve"> act as a </w:t>
      </w:r>
      <w:r w:rsidRPr="009F75A2">
        <w:rPr>
          <w:rStyle w:val="StyleUnderline"/>
        </w:rPr>
        <w:t>buffer</w:t>
      </w:r>
      <w:r w:rsidRPr="00C730D2">
        <w:rPr>
          <w:rStyle w:val="StyleUnderline"/>
        </w:rPr>
        <w:t xml:space="preserve"> that </w:t>
      </w:r>
      <w:r w:rsidRPr="001A19C0">
        <w:rPr>
          <w:rStyle w:val="StyleUnderline"/>
          <w:highlight w:val="yellow"/>
        </w:rPr>
        <w:t>absorb</w:t>
      </w:r>
      <w:r w:rsidRPr="00C730D2">
        <w:rPr>
          <w:rStyle w:val="StyleUnderline"/>
        </w:rPr>
        <w:t xml:space="preserve">s </w:t>
      </w:r>
      <w:r w:rsidRPr="001A19C0">
        <w:rPr>
          <w:rStyle w:val="StyleUnderline"/>
          <w:highlight w:val="yellow"/>
        </w:rPr>
        <w:t xml:space="preserve">workers in economic downturns and releases </w:t>
      </w:r>
      <w:r w:rsidRPr="009F75A2">
        <w:rPr>
          <w:rStyle w:val="StyleUnderline"/>
        </w:rPr>
        <w:t xml:space="preserve">them </w:t>
      </w:r>
      <w:r w:rsidRPr="001A19C0">
        <w:rPr>
          <w:rStyle w:val="StyleUnderline"/>
          <w:highlight w:val="yellow"/>
        </w:rPr>
        <w:t>in economic upturns</w:t>
      </w:r>
      <w:r w:rsidRPr="009F75A2">
        <w:rPr>
          <w:sz w:val="16"/>
        </w:rPr>
        <w:t xml:space="preserve">. </w:t>
      </w:r>
      <w:r w:rsidRPr="001A19C0">
        <w:rPr>
          <w:rStyle w:val="StyleUnderline"/>
          <w:highlight w:val="yellow"/>
        </w:rPr>
        <w:t>In this</w:t>
      </w:r>
      <w:r w:rsidRPr="00C730D2">
        <w:rPr>
          <w:rStyle w:val="StyleUnderline"/>
        </w:rPr>
        <w:t xml:space="preserve"> construction, </w:t>
      </w:r>
      <w:r w:rsidRPr="001A19C0">
        <w:rPr>
          <w:rStyle w:val="StyleUnderline"/>
          <w:highlight w:val="yellow"/>
        </w:rPr>
        <w:t>the plan is not inflationary as it does not compete with private sector employment</w:t>
      </w:r>
      <w:r w:rsidRPr="00C730D2">
        <w:rPr>
          <w:rStyle w:val="StyleUnderline"/>
        </w:rPr>
        <w:t>, but only scoops up those who would otherwise not be employed</w:t>
      </w:r>
      <w:r w:rsidRPr="009F75A2">
        <w:rPr>
          <w:sz w:val="16"/>
        </w:rPr>
        <w:t xml:space="preserve">. This is a </w:t>
      </w:r>
      <w:r w:rsidRPr="001A19C0">
        <w:rPr>
          <w:rStyle w:val="Emphasis"/>
          <w:highlight w:val="yellow"/>
        </w:rPr>
        <w:t>tension that runs throughout the JG world</w:t>
      </w:r>
      <w:r w:rsidRPr="009F75A2">
        <w:rPr>
          <w:sz w:val="16"/>
        </w:rPr>
        <w:t>.</w:t>
      </w:r>
    </w:p>
    <w:p w14:paraId="03A02372" w14:textId="2B0901BB" w:rsidR="00F957B8" w:rsidRDefault="00F957B8" w:rsidP="00F957B8">
      <w:pPr>
        <w:pStyle w:val="Heading3"/>
      </w:pPr>
      <w:r>
        <w:t>GND Fails- Corruption</w:t>
      </w:r>
    </w:p>
    <w:p w14:paraId="3787D9A4" w14:textId="77777777" w:rsidR="00F957B8" w:rsidRPr="00F957B8" w:rsidRDefault="00F957B8" w:rsidP="00F957B8"/>
    <w:p w14:paraId="6D05FFE2" w14:textId="77777777" w:rsidR="00F957B8" w:rsidRDefault="00F957B8" w:rsidP="00F957B8">
      <w:pPr>
        <w:pStyle w:val="Heading4"/>
      </w:pPr>
      <w:r>
        <w:t xml:space="preserve">GND collapses into cronyism-government won’t protect the poor/most vulnerable because they have no political influence </w:t>
      </w:r>
    </w:p>
    <w:p w14:paraId="1A367997" w14:textId="77777777" w:rsidR="00F957B8" w:rsidRPr="00750FD1" w:rsidRDefault="00F957B8" w:rsidP="00F957B8">
      <w:pPr>
        <w:rPr>
          <w:rStyle w:val="Style13ptBold"/>
        </w:rPr>
      </w:pPr>
      <w:r w:rsidRPr="00750FD1">
        <w:rPr>
          <w:rStyle w:val="Style13ptBold"/>
        </w:rPr>
        <w:t>Loris, MA,  19</w:t>
      </w:r>
    </w:p>
    <w:p w14:paraId="36E34C54" w14:textId="77777777" w:rsidR="00F957B8" w:rsidRPr="00E53AAD" w:rsidRDefault="00F957B8" w:rsidP="00F957B8">
      <w:pPr>
        <w:rPr>
          <w:sz w:val="16"/>
        </w:rPr>
      </w:pPr>
      <w:r w:rsidRPr="00750FD1">
        <w:rPr>
          <w:sz w:val="16"/>
        </w:rPr>
        <w:t xml:space="preserve">(Nicolas, Deputy Director of the Thomas A. Roe Institute for Economic Policy Studies and Herbert and Joyce Morgan fellow at The Heritage Foundation, </w:t>
      </w:r>
      <w:r w:rsidRPr="00CA255E">
        <w:rPr>
          <w:sz w:val="16"/>
        </w:rPr>
        <w:t>https://www.heritage.org/energy-economics/commentary/the-great-hypocrisy-the-green-new-deal</w:t>
      </w:r>
      <w:r>
        <w:rPr>
          <w:sz w:val="16"/>
        </w:rPr>
        <w:t>, 3-5</w:t>
      </w:r>
      <w:r w:rsidRPr="00750FD1">
        <w:rPr>
          <w:sz w:val="16"/>
        </w:rPr>
        <w:t>)</w:t>
      </w:r>
    </w:p>
    <w:p w14:paraId="48F40E61" w14:textId="77777777" w:rsidR="00F957B8" w:rsidRDefault="00F957B8" w:rsidP="00F957B8">
      <w:r w:rsidRPr="00826CB0">
        <w:rPr>
          <w:rStyle w:val="StyleUnderline"/>
        </w:rPr>
        <w:t>G</w:t>
      </w:r>
      <w:r w:rsidRPr="00E53AAD">
        <w:rPr>
          <w:sz w:val="16"/>
        </w:rPr>
        <w:t xml:space="preserve">reen </w:t>
      </w:r>
      <w:r w:rsidRPr="00826CB0">
        <w:rPr>
          <w:rStyle w:val="StyleUnderline"/>
        </w:rPr>
        <w:t>N</w:t>
      </w:r>
      <w:r w:rsidRPr="00E53AAD">
        <w:rPr>
          <w:sz w:val="16"/>
        </w:rPr>
        <w:t xml:space="preserve">ew </w:t>
      </w:r>
      <w:r w:rsidRPr="00826CB0">
        <w:rPr>
          <w:rStyle w:val="StyleUnderline"/>
        </w:rPr>
        <w:t>D</w:t>
      </w:r>
      <w:r w:rsidRPr="00E53AAD">
        <w:rPr>
          <w:sz w:val="16"/>
        </w:rPr>
        <w:t>eal</w:t>
      </w:r>
      <w:r w:rsidRPr="00826CB0">
        <w:rPr>
          <w:rStyle w:val="StyleUnderline"/>
        </w:rPr>
        <w:t>ers</w:t>
      </w:r>
      <w:r w:rsidRPr="00E53AAD">
        <w:rPr>
          <w:sz w:val="16"/>
        </w:rPr>
        <w:t xml:space="preserve"> are </w:t>
      </w:r>
      <w:r w:rsidRPr="00826CB0">
        <w:rPr>
          <w:rStyle w:val="StyleUnderline"/>
        </w:rPr>
        <w:t>try</w:t>
      </w:r>
      <w:r w:rsidRPr="00E53AAD">
        <w:rPr>
          <w:sz w:val="16"/>
        </w:rPr>
        <w:t xml:space="preserve">ing </w:t>
      </w:r>
      <w:r w:rsidRPr="00826CB0">
        <w:rPr>
          <w:rStyle w:val="StyleUnderline"/>
        </w:rPr>
        <w:t>to sell their policies in the name of economic security and justice</w:t>
      </w:r>
      <w:r w:rsidRPr="00E53AAD">
        <w:rPr>
          <w:sz w:val="16"/>
        </w:rPr>
        <w:t xml:space="preserve">. </w:t>
      </w:r>
      <w:r w:rsidRPr="00826CB0">
        <w:rPr>
          <w:rStyle w:val="StyleUnderline"/>
        </w:rPr>
        <w:t xml:space="preserve">However, policies that take away affordable, reliable power from American families are </w:t>
      </w:r>
      <w:r w:rsidRPr="00826CB0">
        <w:rPr>
          <w:rStyle w:val="Emphasis"/>
        </w:rPr>
        <w:t>highly regressive</w:t>
      </w:r>
      <w:r w:rsidRPr="00E53AAD">
        <w:rPr>
          <w:sz w:val="16"/>
        </w:rPr>
        <w:t xml:space="preserve">. </w:t>
      </w:r>
      <w:r w:rsidRPr="00EC667C">
        <w:rPr>
          <w:rStyle w:val="StyleUnderline"/>
        </w:rPr>
        <w:t>Higher energy costs hit low-income households hardest,</w:t>
      </w:r>
      <w:r w:rsidRPr="00E53AAD">
        <w:rPr>
          <w:sz w:val="16"/>
        </w:rPr>
        <w:t xml:space="preserve"> because </w:t>
      </w:r>
      <w:r w:rsidRPr="00EC667C">
        <w:rPr>
          <w:rStyle w:val="StyleUnderline"/>
        </w:rPr>
        <w:t>they spend a higher percentage of their budget on energy</w:t>
      </w:r>
      <w:r w:rsidRPr="002C4C17">
        <w:rPr>
          <w:rStyle w:val="StyleUnderline"/>
        </w:rPr>
        <w:t>. The higher</w:t>
      </w:r>
      <w:r w:rsidRPr="00E53AAD">
        <w:rPr>
          <w:sz w:val="16"/>
        </w:rPr>
        <w:t xml:space="preserve"> these </w:t>
      </w:r>
      <w:r w:rsidRPr="002C4C17">
        <w:rPr>
          <w:rStyle w:val="StyleUnderline"/>
        </w:rPr>
        <w:t>costs climb, the more they are forced to make difficult choices between</w:t>
      </w:r>
      <w:r w:rsidRPr="00E53AAD">
        <w:rPr>
          <w:sz w:val="16"/>
        </w:rPr>
        <w:t xml:space="preserve"> keeping the </w:t>
      </w:r>
      <w:r w:rsidRPr="002C4C17">
        <w:rPr>
          <w:rStyle w:val="StyleUnderline"/>
        </w:rPr>
        <w:t xml:space="preserve">heat </w:t>
      </w:r>
      <w:r w:rsidRPr="00E53AAD">
        <w:rPr>
          <w:sz w:val="16"/>
        </w:rPr>
        <w:t xml:space="preserve">on </w:t>
      </w:r>
      <w:r w:rsidRPr="002C4C17">
        <w:rPr>
          <w:rStyle w:val="StyleUnderline"/>
        </w:rPr>
        <w:t>or</w:t>
      </w:r>
      <w:r w:rsidRPr="00E53AAD">
        <w:rPr>
          <w:sz w:val="16"/>
        </w:rPr>
        <w:t xml:space="preserve"> providing </w:t>
      </w:r>
      <w:r w:rsidRPr="002C4C17">
        <w:rPr>
          <w:rStyle w:val="StyleUnderline"/>
        </w:rPr>
        <w:t>food</w:t>
      </w:r>
      <w:r w:rsidRPr="00E53AAD">
        <w:rPr>
          <w:sz w:val="16"/>
        </w:rPr>
        <w:t xml:space="preserve"> for their family or perhaps going to the doctor. </w:t>
      </w:r>
      <w:r w:rsidRPr="002C4C17">
        <w:rPr>
          <w:rStyle w:val="StyleUnderline"/>
        </w:rPr>
        <w:t>Higher energy prices</w:t>
      </w:r>
      <w:r w:rsidRPr="00E53AAD">
        <w:rPr>
          <w:sz w:val="16"/>
        </w:rPr>
        <w:t xml:space="preserve"> mean more than just having less money available for other necessities. It </w:t>
      </w:r>
      <w:r w:rsidRPr="002C4C17">
        <w:rPr>
          <w:rStyle w:val="StyleUnderline"/>
        </w:rPr>
        <w:t>means having to spend more for all of the goods and services you purchase</w:t>
      </w:r>
      <w:r w:rsidRPr="00E53AAD">
        <w:rPr>
          <w:sz w:val="16"/>
        </w:rPr>
        <w:t xml:space="preserve">. That’s </w:t>
      </w:r>
      <w:r w:rsidRPr="002C4C17">
        <w:rPr>
          <w:rStyle w:val="StyleUnderline"/>
        </w:rPr>
        <w:t>because energy is a critical component of manufacturing, communications and transportation</w:t>
      </w:r>
      <w:r w:rsidRPr="00E53AAD">
        <w:rPr>
          <w:sz w:val="16"/>
        </w:rPr>
        <w:t xml:space="preserve">—all of which are involved in getting goods and services to your household. The </w:t>
      </w:r>
      <w:r w:rsidRPr="002C4C17">
        <w:rPr>
          <w:rStyle w:val="StyleUnderline"/>
        </w:rPr>
        <w:t>G</w:t>
      </w:r>
      <w:r w:rsidRPr="00E53AAD">
        <w:rPr>
          <w:sz w:val="16"/>
        </w:rPr>
        <w:t xml:space="preserve">reen </w:t>
      </w:r>
      <w:r w:rsidRPr="002C4C17">
        <w:rPr>
          <w:rStyle w:val="StyleUnderline"/>
        </w:rPr>
        <w:t>N</w:t>
      </w:r>
      <w:r w:rsidRPr="00E53AAD">
        <w:rPr>
          <w:sz w:val="16"/>
        </w:rPr>
        <w:t xml:space="preserve">ew </w:t>
      </w:r>
      <w:r w:rsidRPr="002C4C17">
        <w:rPr>
          <w:rStyle w:val="StyleUnderline"/>
        </w:rPr>
        <w:t>D</w:t>
      </w:r>
      <w:r w:rsidRPr="00E53AAD">
        <w:rPr>
          <w:sz w:val="16"/>
        </w:rPr>
        <w:t xml:space="preserve">eal </w:t>
      </w:r>
      <w:r w:rsidRPr="002C4C17">
        <w:rPr>
          <w:rStyle w:val="StyleUnderline"/>
        </w:rPr>
        <w:t>doesn’t lead to more economic security and justice</w:t>
      </w:r>
      <w:r w:rsidRPr="00E53AAD">
        <w:rPr>
          <w:sz w:val="16"/>
        </w:rPr>
        <w:t xml:space="preserve">. </w:t>
      </w:r>
      <w:r w:rsidRPr="002C4C17">
        <w:rPr>
          <w:rStyle w:val="StyleUnderline"/>
        </w:rPr>
        <w:t>It leads to greater economic strain, with low-income families being stressed the most.</w:t>
      </w:r>
      <w:r>
        <w:rPr>
          <w:rStyle w:val="StyleUnderline"/>
        </w:rPr>
        <w:t xml:space="preserve"> </w:t>
      </w:r>
      <w:r w:rsidRPr="00E53AAD">
        <w:rPr>
          <w:sz w:val="16"/>
        </w:rPr>
        <w:t xml:space="preserve">And </w:t>
      </w:r>
      <w:r w:rsidRPr="00E65FBA">
        <w:rPr>
          <w:rStyle w:val="StyleUnderline"/>
        </w:rPr>
        <w:t xml:space="preserve">where’s the justice </w:t>
      </w:r>
      <w:r w:rsidRPr="00E65FBA">
        <w:rPr>
          <w:rStyle w:val="Emphasis"/>
        </w:rPr>
        <w:t>in cronyism and corporate welfare</w:t>
      </w:r>
      <w:r w:rsidRPr="00E53AAD">
        <w:rPr>
          <w:sz w:val="16"/>
        </w:rPr>
        <w:t xml:space="preserve">. </w:t>
      </w:r>
      <w:r w:rsidRPr="00E65FBA">
        <w:rPr>
          <w:rStyle w:val="StyleUnderline"/>
        </w:rPr>
        <w:t>The G</w:t>
      </w:r>
      <w:r w:rsidRPr="00E53AAD">
        <w:rPr>
          <w:sz w:val="16"/>
        </w:rPr>
        <w:t xml:space="preserve">reen </w:t>
      </w:r>
      <w:r w:rsidRPr="00E65FBA">
        <w:rPr>
          <w:rStyle w:val="StyleUnderline"/>
        </w:rPr>
        <w:t>N</w:t>
      </w:r>
      <w:r w:rsidRPr="00E53AAD">
        <w:rPr>
          <w:sz w:val="16"/>
        </w:rPr>
        <w:t xml:space="preserve">ew </w:t>
      </w:r>
      <w:r w:rsidRPr="00E65FBA">
        <w:rPr>
          <w:rStyle w:val="StyleUnderline"/>
        </w:rPr>
        <w:t>D</w:t>
      </w:r>
      <w:r w:rsidRPr="00E53AAD">
        <w:rPr>
          <w:sz w:val="16"/>
        </w:rPr>
        <w:t xml:space="preserve">eal </w:t>
      </w:r>
      <w:r w:rsidRPr="00E65FBA">
        <w:rPr>
          <w:rStyle w:val="StyleUnderline"/>
        </w:rPr>
        <w:t xml:space="preserve">would </w:t>
      </w:r>
      <w:r w:rsidRPr="00E65FBA">
        <w:rPr>
          <w:rStyle w:val="Emphasis"/>
        </w:rPr>
        <w:t xml:space="preserve">open the floodgates </w:t>
      </w:r>
      <w:r w:rsidRPr="00E65FBA">
        <w:rPr>
          <w:rStyle w:val="StyleUnderline"/>
        </w:rPr>
        <w:t>of both.</w:t>
      </w:r>
      <w:r>
        <w:rPr>
          <w:rStyle w:val="StyleUnderline"/>
        </w:rPr>
        <w:t xml:space="preserve"> </w:t>
      </w:r>
      <w:r w:rsidRPr="00E53AAD">
        <w:rPr>
          <w:sz w:val="16"/>
        </w:rPr>
        <w:t xml:space="preserve">Ocasio-Cortez rightly blasted New York’s special tax breaks for Amazon’s proposed HQ2. Offering up billions in state and city special tax breaks left a sour taste in many peoples’ mouths. </w:t>
      </w:r>
      <w:r w:rsidRPr="00522D28">
        <w:rPr>
          <w:rStyle w:val="StyleUnderline"/>
        </w:rPr>
        <w:t>Cronyism works for big companies because they can offer a lot</w:t>
      </w:r>
      <w:r w:rsidRPr="00E53AAD">
        <w:rPr>
          <w:sz w:val="16"/>
        </w:rPr>
        <w:t xml:space="preserve">: investment, jobs and prosperity. But </w:t>
      </w:r>
      <w:r w:rsidRPr="00522D28">
        <w:rPr>
          <w:rStyle w:val="StyleUnderline"/>
        </w:rPr>
        <w:t xml:space="preserve">it is not a strategy for long-term economic success because it </w:t>
      </w:r>
      <w:r w:rsidRPr="00522D28">
        <w:rPr>
          <w:rStyle w:val="Emphasis"/>
        </w:rPr>
        <w:t>comes at the expense</w:t>
      </w:r>
      <w:r w:rsidRPr="00522D28">
        <w:rPr>
          <w:rStyle w:val="StyleUnderline"/>
        </w:rPr>
        <w:t xml:space="preserve"> of other investments and opportunities.</w:t>
      </w:r>
      <w:r w:rsidRPr="00E53AAD">
        <w:rPr>
          <w:sz w:val="16"/>
        </w:rPr>
        <w:t xml:space="preserve"> </w:t>
      </w:r>
      <w:r w:rsidRPr="00522D28">
        <w:rPr>
          <w:rStyle w:val="StyleUnderline"/>
        </w:rPr>
        <w:t>The investments will come when there’s an attractive, level-playing field for all companies to compete.</w:t>
      </w:r>
      <w:r>
        <w:rPr>
          <w:rStyle w:val="StyleUnderline"/>
        </w:rPr>
        <w:t xml:space="preserve"> </w:t>
      </w:r>
      <w:r w:rsidRPr="00E53AAD">
        <w:rPr>
          <w:sz w:val="16"/>
        </w:rPr>
        <w:t xml:space="preserve">The </w:t>
      </w:r>
      <w:r w:rsidRPr="00522D28">
        <w:rPr>
          <w:rStyle w:val="StyleUnderline"/>
        </w:rPr>
        <w:t>G</w:t>
      </w:r>
      <w:r w:rsidRPr="00E53AAD">
        <w:rPr>
          <w:sz w:val="16"/>
        </w:rPr>
        <w:t xml:space="preserve">reen </w:t>
      </w:r>
      <w:r w:rsidRPr="00522D28">
        <w:rPr>
          <w:rStyle w:val="StyleUnderline"/>
        </w:rPr>
        <w:t>N</w:t>
      </w:r>
      <w:r w:rsidRPr="00E53AAD">
        <w:rPr>
          <w:sz w:val="16"/>
        </w:rPr>
        <w:t xml:space="preserve">ew </w:t>
      </w:r>
      <w:r w:rsidRPr="00522D28">
        <w:rPr>
          <w:rStyle w:val="StyleUnderline"/>
        </w:rPr>
        <w:t>D</w:t>
      </w:r>
      <w:r w:rsidRPr="00E53AAD">
        <w:rPr>
          <w:sz w:val="16"/>
        </w:rPr>
        <w:t xml:space="preserve">eal </w:t>
      </w:r>
      <w:r w:rsidRPr="00522D28">
        <w:rPr>
          <w:rStyle w:val="StyleUnderline"/>
        </w:rPr>
        <w:t>would introduce significantly higher</w:t>
      </w:r>
      <w:r w:rsidRPr="00E53AAD">
        <w:rPr>
          <w:sz w:val="16"/>
        </w:rPr>
        <w:t xml:space="preserve"> level of </w:t>
      </w:r>
      <w:r w:rsidRPr="00522D28">
        <w:rPr>
          <w:rStyle w:val="StyleUnderline"/>
        </w:rPr>
        <w:t>cronyism because Ocasio-Cortez wants the federal government</w:t>
      </w:r>
      <w:r w:rsidRPr="00E53AAD">
        <w:rPr>
          <w:sz w:val="16"/>
        </w:rPr>
        <w:t xml:space="preserve"> (i.e., American taxpayers) </w:t>
      </w:r>
      <w:r w:rsidRPr="00522D28">
        <w:rPr>
          <w:rStyle w:val="Emphasis"/>
        </w:rPr>
        <w:t>to pay</w:t>
      </w:r>
      <w:r w:rsidRPr="00E53AAD">
        <w:rPr>
          <w:sz w:val="16"/>
        </w:rPr>
        <w:t xml:space="preserve"> for the whole thing. </w:t>
      </w:r>
      <w:r w:rsidRPr="00522D28">
        <w:rPr>
          <w:rStyle w:val="StyleUnderline"/>
        </w:rPr>
        <w:t>Remember Solyndra,</w:t>
      </w:r>
      <w:r w:rsidRPr="00E53AAD">
        <w:rPr>
          <w:sz w:val="16"/>
        </w:rPr>
        <w:t xml:space="preserve"> the half-billion dollar solar boondoggle that went belly up? </w:t>
      </w:r>
      <w:r w:rsidRPr="00522D28">
        <w:rPr>
          <w:rStyle w:val="StyleUnderline"/>
        </w:rPr>
        <w:t>That’s</w:t>
      </w:r>
      <w:r w:rsidRPr="00E53AAD">
        <w:rPr>
          <w:sz w:val="16"/>
        </w:rPr>
        <w:t xml:space="preserve"> just </w:t>
      </w:r>
      <w:r w:rsidRPr="00522D28">
        <w:rPr>
          <w:rStyle w:val="StyleUnderline"/>
        </w:rPr>
        <w:t>a small taste of things to come</w:t>
      </w:r>
      <w:r w:rsidRPr="00E53AAD">
        <w:rPr>
          <w:sz w:val="16"/>
        </w:rPr>
        <w:t xml:space="preserve"> under a Green New Deal that puts potentially trillions of dollars up for grabs. As was the case with Solyndra, </w:t>
      </w:r>
      <w:r w:rsidRPr="00522D28">
        <w:rPr>
          <w:rStyle w:val="StyleUnderline"/>
        </w:rPr>
        <w:t>when the feds start picking</w:t>
      </w:r>
      <w:r w:rsidRPr="00E53AAD">
        <w:rPr>
          <w:sz w:val="16"/>
        </w:rPr>
        <w:t xml:space="preserve"> energy </w:t>
      </w:r>
      <w:r w:rsidRPr="00522D28">
        <w:rPr>
          <w:rStyle w:val="StyleUnderline"/>
        </w:rPr>
        <w:t>technologies and companies to fund</w:t>
      </w:r>
      <w:r w:rsidRPr="00E53AAD">
        <w:rPr>
          <w:sz w:val="16"/>
        </w:rPr>
        <w:t xml:space="preserve">, </w:t>
      </w:r>
      <w:r w:rsidRPr="00522D28">
        <w:rPr>
          <w:rStyle w:val="StyleUnderline"/>
        </w:rPr>
        <w:t xml:space="preserve">they are essentially </w:t>
      </w:r>
      <w:r w:rsidRPr="00522D28">
        <w:rPr>
          <w:rStyle w:val="Emphasis"/>
        </w:rPr>
        <w:t>gambling with other peoples’ money</w:t>
      </w:r>
      <w:r w:rsidRPr="00E53AAD">
        <w:rPr>
          <w:sz w:val="16"/>
        </w:rPr>
        <w:t xml:space="preserve">. And </w:t>
      </w:r>
      <w:r w:rsidRPr="00522D28">
        <w:rPr>
          <w:rStyle w:val="StyleUnderline"/>
        </w:rPr>
        <w:t>there is never a guarantee the bet will pay off</w:t>
      </w:r>
      <w:r w:rsidRPr="00E53AAD">
        <w:rPr>
          <w:sz w:val="16"/>
        </w:rPr>
        <w:t xml:space="preserve">. Solyndra is merely one example of a failed company that could not survive even with the federal government’s help. And there are many other examples of green cronyism that even more closely parallel New York’s erstwhile deal with Amazon, which Ocasio-Cortez found so distasteful. Taxpayers gave money or government-backed loans to companies that already enjoyed large market capitalization and/or substantial private investors. Federal “investment” wasn’t needed. But, hey, who’s gonna turn down free money? The </w:t>
      </w:r>
      <w:r w:rsidRPr="00522D28">
        <w:rPr>
          <w:rStyle w:val="Emphasis"/>
        </w:rPr>
        <w:t>economic pain of green cronyism cuts deeper than wasted taxpayer money</w:t>
      </w:r>
      <w:r w:rsidRPr="00E53AAD">
        <w:rPr>
          <w:sz w:val="16"/>
        </w:rPr>
        <w:t xml:space="preserve">. </w:t>
      </w:r>
      <w:r w:rsidRPr="00522D28">
        <w:rPr>
          <w:rStyle w:val="StyleUnderline"/>
        </w:rPr>
        <w:t>When Washington steers money to</w:t>
      </w:r>
      <w:r w:rsidRPr="00E53AAD">
        <w:rPr>
          <w:sz w:val="16"/>
        </w:rPr>
        <w:t xml:space="preserve"> — or away from — “</w:t>
      </w:r>
      <w:r w:rsidRPr="00522D28">
        <w:rPr>
          <w:rStyle w:val="StyleUnderline"/>
        </w:rPr>
        <w:t>favored” businesses</w:t>
      </w:r>
      <w:r w:rsidRPr="00E53AAD">
        <w:rPr>
          <w:sz w:val="16"/>
        </w:rPr>
        <w:t xml:space="preserve"> or technologies, private-sector investment follow. </w:t>
      </w:r>
      <w:r w:rsidRPr="00E53AAD">
        <w:rPr>
          <w:rStyle w:val="StyleUnderline"/>
        </w:rPr>
        <w:t>This not only stifles competition and innovation, it also centralizes control in the hands of politicians, elites and lobbyists.</w:t>
      </w:r>
      <w:r w:rsidRPr="00E53AAD">
        <w:rPr>
          <w:sz w:val="16"/>
        </w:rPr>
        <w:t xml:space="preserve"> </w:t>
      </w:r>
    </w:p>
    <w:p w14:paraId="615A3775" w14:textId="77777777" w:rsidR="00F957B8" w:rsidRDefault="00F957B8" w:rsidP="00F957B8"/>
    <w:p w14:paraId="06C7874A" w14:textId="77777777" w:rsidR="00F957B8" w:rsidRDefault="00F957B8" w:rsidP="00F957B8"/>
    <w:p w14:paraId="56484DFF" w14:textId="1D808CFD" w:rsidR="00F957B8" w:rsidRDefault="00F957B8" w:rsidP="00F957B8">
      <w:pPr>
        <w:pStyle w:val="Heading3"/>
      </w:pPr>
      <w:r>
        <w:t>At: Plan Increases Jobs</w:t>
      </w:r>
    </w:p>
    <w:p w14:paraId="090D4EFD" w14:textId="77777777" w:rsidR="00F957B8" w:rsidRPr="00F957B8" w:rsidRDefault="00F957B8" w:rsidP="00F957B8"/>
    <w:p w14:paraId="1F62BE05" w14:textId="77777777" w:rsidR="00F957B8" w:rsidRDefault="00F957B8" w:rsidP="00F957B8">
      <w:pPr>
        <w:pStyle w:val="Heading4"/>
      </w:pPr>
      <w:r>
        <w:t xml:space="preserve">The plan doesn’t create new jobs, it shifts to less efficient government funded jobs </w:t>
      </w:r>
    </w:p>
    <w:p w14:paraId="2A20867B" w14:textId="77777777" w:rsidR="00F957B8" w:rsidRPr="007C6653" w:rsidRDefault="00F957B8" w:rsidP="00F957B8">
      <w:pPr>
        <w:rPr>
          <w:rStyle w:val="Style13ptBold"/>
        </w:rPr>
      </w:pPr>
      <w:r w:rsidRPr="007C6653">
        <w:rPr>
          <w:rStyle w:val="Style13ptBold"/>
        </w:rPr>
        <w:t>Loris, MA,  19</w:t>
      </w:r>
    </w:p>
    <w:p w14:paraId="3CD3ED28" w14:textId="77777777" w:rsidR="00F957B8" w:rsidRPr="007C6653" w:rsidRDefault="00F957B8" w:rsidP="00F957B8">
      <w:pPr>
        <w:rPr>
          <w:sz w:val="16"/>
        </w:rPr>
      </w:pPr>
      <w:r w:rsidRPr="007C6653">
        <w:rPr>
          <w:sz w:val="16"/>
        </w:rPr>
        <w:t xml:space="preserve">(Nicolas, Deputy Director of the Thomas A. Roe Institute for Economic Policy Studies and Herbert and Joyce Morgan fellow at The Heritage Foundation, </w:t>
      </w:r>
      <w:hyperlink r:id="rId14" w:history="1">
        <w:r w:rsidRPr="007C6653">
          <w:rPr>
            <w:rStyle w:val="Hyperlink"/>
            <w:sz w:val="16"/>
          </w:rPr>
          <w:t>https://www.heritage.org/environment/commentary/green-new-deal-would-cost-lot-green</w:t>
        </w:r>
      </w:hyperlink>
      <w:r w:rsidRPr="007C6653">
        <w:rPr>
          <w:sz w:val="16"/>
        </w:rPr>
        <w:t xml:space="preserve"> 3-22)</w:t>
      </w:r>
    </w:p>
    <w:p w14:paraId="293DF485" w14:textId="77777777" w:rsidR="00F957B8" w:rsidRPr="00A275FD" w:rsidRDefault="00F957B8" w:rsidP="00F957B8">
      <w:pPr>
        <w:rPr>
          <w:u w:val="single"/>
        </w:rPr>
      </w:pPr>
      <w:r w:rsidRPr="007C6653">
        <w:rPr>
          <w:rStyle w:val="StyleUnderline"/>
        </w:rPr>
        <w:t>Granted, a massive tax-and-spend program will "create" jobs</w:t>
      </w:r>
      <w:r w:rsidRPr="007C6653">
        <w:rPr>
          <w:sz w:val="16"/>
        </w:rPr>
        <w:t xml:space="preserve"> by building wind turbines, installing solar panels and building electric vehicles. </w:t>
      </w:r>
      <w:r w:rsidRPr="007C6653">
        <w:rPr>
          <w:rStyle w:val="Emphasis"/>
        </w:rPr>
        <w:t>Yet government spending does not actually create jobs</w:t>
      </w:r>
      <w:r w:rsidRPr="007C6653">
        <w:rPr>
          <w:sz w:val="16"/>
        </w:rPr>
        <w:t xml:space="preserve">; </w:t>
      </w:r>
      <w:r w:rsidRPr="007C6653">
        <w:rPr>
          <w:rStyle w:val="StyleUnderline"/>
        </w:rPr>
        <w:t xml:space="preserve">it merely shifts resources to politically connected sectors of the economy and away from more productive uses. Overall, the number of jobs destroyed would </w:t>
      </w:r>
      <w:r w:rsidRPr="007C6653">
        <w:rPr>
          <w:rStyle w:val="Emphasis"/>
        </w:rPr>
        <w:t>far outweigh any subsidized jobs created</w:t>
      </w:r>
      <w:r w:rsidRPr="007C6653">
        <w:rPr>
          <w:rStyle w:val="StyleUnderline"/>
        </w:rPr>
        <w:t>.</w:t>
      </w:r>
      <w:r>
        <w:rPr>
          <w:rStyle w:val="StyleUnderline"/>
        </w:rPr>
        <w:t xml:space="preserve"> </w:t>
      </w:r>
      <w:r w:rsidRPr="007C6653">
        <w:rPr>
          <w:rStyle w:val="StyleUnderline"/>
        </w:rPr>
        <w:t>Let's not forget</w:t>
      </w:r>
      <w:r w:rsidRPr="007C6653">
        <w:rPr>
          <w:sz w:val="16"/>
        </w:rPr>
        <w:t xml:space="preserve"> President Barack </w:t>
      </w:r>
      <w:r w:rsidRPr="007C6653">
        <w:rPr>
          <w:rStyle w:val="StyleUnderline"/>
        </w:rPr>
        <w:t>Obama's warning about the costs of his cap-and-trade plan</w:t>
      </w:r>
      <w:r w:rsidRPr="007C6653">
        <w:rPr>
          <w:sz w:val="16"/>
        </w:rPr>
        <w:t xml:space="preserve"> to reduce greenhouse gas emissions over a decade ago. To meet the carbon-dioxide reduction targets</w:t>
      </w:r>
      <w:r w:rsidRPr="007C6653">
        <w:rPr>
          <w:rStyle w:val="StyleUnderline"/>
        </w:rPr>
        <w:t>, he said, electricity rates would "necessarily skyrocket.</w:t>
      </w:r>
      <w:r w:rsidRPr="007C6653">
        <w:rPr>
          <w:sz w:val="16"/>
        </w:rPr>
        <w:t xml:space="preserve">" According to one FAQ sheet on the proposal, </w:t>
      </w:r>
      <w:r w:rsidRPr="007C6653">
        <w:rPr>
          <w:rStyle w:val="StyleUnderline"/>
        </w:rPr>
        <w:t>cap-and-trade "may be a tiny part of the larger Green New Deal plan to mobilize our economy</w:t>
      </w:r>
      <w:r w:rsidRPr="007C6653">
        <w:rPr>
          <w:sz w:val="16"/>
        </w:rPr>
        <w:t xml:space="preserve">." </w:t>
      </w:r>
      <w:r w:rsidRPr="007C6653">
        <w:rPr>
          <w:rStyle w:val="StyleUnderline"/>
        </w:rPr>
        <w:t xml:space="preserve">To fulfil the obligations of the Green New Deal, the economy would </w:t>
      </w:r>
      <w:r w:rsidRPr="007C6653">
        <w:rPr>
          <w:rStyle w:val="Emphasis"/>
        </w:rPr>
        <w:t>necessarily have to tank.</w:t>
      </w:r>
    </w:p>
    <w:p w14:paraId="7142812E" w14:textId="77777777" w:rsidR="00F957B8" w:rsidRDefault="00F957B8" w:rsidP="00F957B8"/>
    <w:p w14:paraId="0FD71454" w14:textId="77777777" w:rsidR="00F957B8" w:rsidRPr="00F957B8" w:rsidRDefault="00F957B8" w:rsidP="00F957B8"/>
    <w:p w14:paraId="43C3BE85" w14:textId="4E1907B1" w:rsidR="00923568" w:rsidRDefault="002B0294" w:rsidP="00923568">
      <w:pPr>
        <w:pStyle w:val="Heading1"/>
      </w:pPr>
      <w:r>
        <w:t>Neg</w:t>
      </w:r>
      <w:r w:rsidR="00914AE8">
        <w:t xml:space="preserve"> – Climate Change Adv</w:t>
      </w:r>
    </w:p>
    <w:p w14:paraId="7AB323EF" w14:textId="60FC773E" w:rsidR="00176CC5" w:rsidRDefault="00CD76C4" w:rsidP="00176CC5">
      <w:pPr>
        <w:pStyle w:val="Heading2"/>
      </w:pPr>
      <w:r>
        <w:t>At: Renewables Key</w:t>
      </w:r>
    </w:p>
    <w:p w14:paraId="45767CA3" w14:textId="77777777" w:rsidR="00176CC5" w:rsidRPr="00923568" w:rsidRDefault="00176CC5" w:rsidP="00176CC5">
      <w:pPr>
        <w:pStyle w:val="Heading3"/>
      </w:pPr>
      <w:r>
        <w:t>Squo Solves</w:t>
      </w:r>
    </w:p>
    <w:p w14:paraId="6D9859F2" w14:textId="77777777" w:rsidR="00176CC5" w:rsidRDefault="00176CC5" w:rsidP="00176CC5">
      <w:pPr>
        <w:pStyle w:val="Heading4"/>
        <w:rPr>
          <w:rStyle w:val="Style13ptBold"/>
          <w:b/>
          <w:bCs w:val="0"/>
        </w:rPr>
      </w:pPr>
      <w:r>
        <w:rPr>
          <w:rStyle w:val="Style13ptBold"/>
          <w:b/>
          <w:bCs w:val="0"/>
        </w:rPr>
        <w:t>Government Intervention hurts the renewable development – regulations hurt the ability for companies to innovate and develop profitable, clean energy solutions</w:t>
      </w:r>
    </w:p>
    <w:p w14:paraId="08BF85DD" w14:textId="635BD0A6" w:rsidR="00176CC5" w:rsidRPr="000C1348" w:rsidRDefault="00176CC5" w:rsidP="00176CC5">
      <w:r>
        <w:rPr>
          <w:rStyle w:val="Style13ptBold"/>
        </w:rPr>
        <w:t xml:space="preserve">Loris 19 </w:t>
      </w:r>
      <w:r>
        <w:t xml:space="preserve">Nicolas D. Loris is Herbert and Joyce Morgan Fellow in Energy and Environmental Policy in the Thomas A. Roe Institute for Economic Policy Studies, of the Institute for Economic Freedom, at The Heritage Foundation. “The Green New Deal: A Raw Deal for American Taxpayers, Energy Consumers, and the Economy,” Heritage Foundation, February 25, 2019, </w:t>
      </w:r>
      <w:r w:rsidRPr="00EC1A7B">
        <w:t>https://www.heritage.org/environment/report/the-green-new-deal-raw-deal-american-taxpayers-energy-consumers-and-the-economy</w:t>
      </w:r>
      <w:r>
        <w:t xml:space="preserve">   ///Mgal</w:t>
      </w:r>
    </w:p>
    <w:p w14:paraId="367F26F5" w14:textId="77777777" w:rsidR="00176CC5" w:rsidRPr="000C1348" w:rsidRDefault="00176CC5" w:rsidP="00176CC5">
      <w:pPr>
        <w:rPr>
          <w:u w:val="single"/>
        </w:rPr>
      </w:pPr>
      <w:r w:rsidRPr="000C1348">
        <w:rPr>
          <w:sz w:val="14"/>
        </w:rPr>
        <w:t xml:space="preserve">A Better Path Forward </w:t>
      </w:r>
      <w:r w:rsidRPr="00E37489">
        <w:rPr>
          <w:u w:val="single"/>
        </w:rPr>
        <w:t xml:space="preserve">Americans want affordable, reliable energy and they want a clean environment. </w:t>
      </w:r>
      <w:r w:rsidRPr="000C1348">
        <w:rPr>
          <w:sz w:val="14"/>
        </w:rPr>
        <w:t>The two are certainly not mutually exclusive. Policies that sustain the four pillars of economic freedom—rule of law</w:t>
      </w:r>
      <w:r w:rsidRPr="00E37489">
        <w:rPr>
          <w:u w:val="single"/>
        </w:rPr>
        <w:t>, limited government, regulatory efficiency, and open markets—are more successful not only in stimulating economic growth and innovation, but also in using energy more efficiently.</w:t>
      </w:r>
      <w:r>
        <w:rPr>
          <w:u w:val="single"/>
        </w:rPr>
        <w:t xml:space="preserve"> </w:t>
      </w:r>
      <w:r w:rsidRPr="00E37489">
        <w:rPr>
          <w:u w:val="single"/>
        </w:rPr>
        <w:t xml:space="preserve">Instead of a massive “tax, </w:t>
      </w:r>
      <w:r w:rsidRPr="000C1348">
        <w:rPr>
          <w:sz w:val="14"/>
        </w:rPr>
        <w:t>subsidize, and regulate</w:t>
      </w:r>
      <w:r w:rsidRPr="00E37489">
        <w:rPr>
          <w:u w:val="single"/>
        </w:rPr>
        <w:t>” approach, policymakers should</w:t>
      </w:r>
      <w:r w:rsidRPr="000C1348">
        <w:rPr>
          <w:sz w:val="14"/>
        </w:rPr>
        <w:t xml:space="preserve"> put forth policy improvements that will drive innovation among all forms of energy. Breaking down barriers to competition, freeing up </w:t>
      </w:r>
      <w:r w:rsidRPr="00E37489">
        <w:rPr>
          <w:u w:val="single"/>
        </w:rPr>
        <w:t>innovative pathways for new technologies, and freely trading energy technologies will meet America’s and the world’s energy needs while reducing emissions</w:t>
      </w:r>
      <w:r w:rsidRPr="000C1348">
        <w:rPr>
          <w:sz w:val="14"/>
        </w:rPr>
        <w:t xml:space="preserve">. Specifically, Congress and state policymakers should: Open Access to America’s National Laboratories. The Department of Energy’s role, through its system of national laboratories and scientific research facilities, should be to conduct the basic research to meet national objectives that the private sector would not undertake. Too often, advocates of government spending on technology-specific activities tout the federal government’s involvement in commercial successes, such as the Internet or the Global Positioning System. Yet, the initial intention for these government projects was not any private commercial need. Entrepreneurs saw a commercial opportunity in these defense technologies and created commercially viable products. </w:t>
      </w:r>
      <w:r w:rsidRPr="000C1348">
        <w:rPr>
          <w:u w:val="single"/>
        </w:rPr>
        <w:t>Instead of funneling taxpayer money to specific technologies, Congress should create a pathway that allows the private sector, using private funds, to tap into that research and commercialize it.</w:t>
      </w:r>
      <w:r w:rsidRPr="000C1348">
        <w:rPr>
          <w:sz w:val="14"/>
        </w:rPr>
        <w:t xml:space="preserve"> Congress should also give lab directors more autonomy and allow federal lab employees (when appropriate and without violating conflict of interest rules) to push research into the marketplace if they see an opportunity. While these activities happen to some degree today, giving the labs more autonomy with proper oversight and transparency will encourage more innovation at the national labs.31 </w:t>
      </w:r>
      <w:r w:rsidRPr="000C1348">
        <w:rPr>
          <w:u w:val="single"/>
        </w:rPr>
        <w:t xml:space="preserve">Fix the Regulatory and Policy Problems Facing Commercial Nuclear Power. </w:t>
      </w:r>
      <w:r w:rsidRPr="000C1348">
        <w:rPr>
          <w:sz w:val="14"/>
        </w:rPr>
        <w:t xml:space="preserve">Facing a complex and burdensome regulatory system, commercial nuclear power in the U.S. has unnecessarily high construction costs. The regulatory system that licenses and permits nuclear reactors failed to keep up with technological innovations and overregulates existing nuclear technologies. Instead of addressing underlying government-imposed problems, policymakers have focused on mitigating the cost of those policies through subsidies, leading to a predictable path of failure: While such an approach may spur some amount of commercial activity, it is limited only to what is subsidized. Nuclear plants in America today continue to exhibit superior safety performance. Policy and regulations should reflect that track record. Congress should instill regulatory discipline at the Nuclear Regulatory Commission (NRC), encourage the Environmental Protection Agency to right-size radiation-exposure standards, review foreign ownership caps, reform the NRC’s cost-recovery structure, and introduce market principles into spent-fuel management.32 Fix the Regulatory and Policy Problems Facing Renewable Energy. Like most other energy projects, </w:t>
      </w:r>
      <w:r w:rsidRPr="000C1348">
        <w:rPr>
          <w:u w:val="single"/>
        </w:rPr>
        <w:t>renewable power projects face excessive and duplicative regulations that increase costs and cause delays</w:t>
      </w:r>
      <w:r w:rsidRPr="000C1348">
        <w:rPr>
          <w:sz w:val="14"/>
        </w:rPr>
        <w:t xml:space="preserve">. Siting and permitting issues can be particularly problematic for wind and solar because the most advantageous locations for generations are in more remote areas. Therefore, additional transmission lines are necessary to take the power to densely populated places. Complex regulatory processes mean a company has to hire more lawyers and compliance officers to navigate complex, </w:t>
      </w:r>
      <w:r w:rsidRPr="000C1348">
        <w:rPr>
          <w:u w:val="single"/>
        </w:rPr>
        <w:t>unclear regulatory schemes and fend off legal challenges to development.</w:t>
      </w:r>
      <w:r>
        <w:rPr>
          <w:u w:val="single"/>
        </w:rPr>
        <w:t xml:space="preserve"> </w:t>
      </w:r>
      <w:r w:rsidRPr="000C1348">
        <w:rPr>
          <w:sz w:val="14"/>
        </w:rPr>
        <w:t xml:space="preserve">Two of the biggest hindrances to energy project development are the National Environmental Policy Act (NEPA) and the Endangered Species Act (ESA). </w:t>
      </w:r>
      <w:r w:rsidRPr="000C1348">
        <w:rPr>
          <w:u w:val="single"/>
        </w:rPr>
        <w:t>Congress should repeal NEPA and reform ESA laws by removing redundancies and transitioning authority to the states</w:t>
      </w:r>
      <w:r w:rsidRPr="000C1348">
        <w:rPr>
          <w:sz w:val="14"/>
        </w:rPr>
        <w:t xml:space="preserve">, when applicable. Congress should also allow renewable energy companies to form Master Limited Partnerships (MLPs). Under an MLP, businesses have the tax structure of a partnership or a limited liability company, but ownership equity trades publicly on a securities exchange. </w:t>
      </w:r>
      <w:r w:rsidRPr="000C1348">
        <w:rPr>
          <w:u w:val="single"/>
        </w:rPr>
        <w:t>The combination of the partnership tax status and the liquidity of a publicly traded company make MLPs an attractive investment vehicle.</w:t>
      </w:r>
      <w:r>
        <w:rPr>
          <w:u w:val="single"/>
        </w:rPr>
        <w:t xml:space="preserve"> </w:t>
      </w:r>
      <w:r w:rsidRPr="000C1348">
        <w:rPr>
          <w:sz w:val="14"/>
        </w:rPr>
        <w:t xml:space="preserve">Yet another policy that senselessly drives up the cost of renewable energy is the Trump Administration’s stance on tariffs. Section 201 tariffs hurt the growth of the solar industry,33 Most important, these </w:t>
      </w:r>
      <w:r w:rsidRPr="000C1348">
        <w:rPr>
          <w:u w:val="single"/>
        </w:rPr>
        <w:t>tariffs hurt consumers. The Administration should pursue a zero-tariff policy</w:t>
      </w:r>
      <w:r w:rsidRPr="000C1348">
        <w:rPr>
          <w:sz w:val="14"/>
        </w:rPr>
        <w:t xml:space="preserve">.35 Expand Technological Innovation Internationally. In addition to removing the tariffs, Congress and the Trump Administration should work with other countries to open up their energy markets. For instance, the shale revolution in the U.S. is largely responsible for providing families and businesses with cheap energy while also lowering emissions. Investment and innovation have the power to unlock an abundance of shale resources in developing countries like China. Currently, China has the world’s largest shale gas reserve.36 Although the geologic makeup of China’s unconventional oil and natural gas resources has been one of the biggest hindrances to increased extraction, policy problems also loom. </w:t>
      </w:r>
      <w:r w:rsidRPr="000C1348">
        <w:rPr>
          <w:u w:val="single"/>
        </w:rPr>
        <w:t>American companies fear that the Chinese state-owned companies will steal their intellectual property. Furthermore, state ownership means China has close control over the process. Opening market opportunities in China and elsewhere could have significant, long-term economic and environmental benefits.</w:t>
      </w:r>
      <w:r>
        <w:rPr>
          <w:u w:val="single"/>
        </w:rPr>
        <w:t xml:space="preserve"> </w:t>
      </w:r>
      <w:r w:rsidRPr="000C1348">
        <w:rPr>
          <w:sz w:val="14"/>
        </w:rPr>
        <w:t xml:space="preserve">Consumer choice comes not only in the form of resource choice (renewables, conventional fuels, or a mix) but also in financial choices (e.g., fixed rates, risk preferences, indexed rates, or short-term or long-term contracts). Commercial nuclear energy trade is another avenue that can meet the world’s energy needs while reducing emissions. For instance, Saudi Arabia is an important new market in the nuclear industry from both nonproliferation and commercial standpoints. Completing such an agreement would also allow the U.S. industry to compete in Saudi Arabia. Even where an American company fails to win a bid to build a reactor, U.S. companies can supply technical expertise and supply components for new nuclear power plants. Expanded commercial nuclear trade would incentivize both cooperation and competition—and help bring new nuclear technologies to the market. Encourage Choice in Electricity Markets. Competitive electricity markets have served customers well. Some states have accomplished transition from monopolies to competition more successfully than others, and additional free-market reforms are necessary to spur more entrepreneurial activity in electricity markets. However, when the underlying structure of competition is sound, the benefits to energy consumers are unambiguously positive. </w:t>
      </w:r>
      <w:r w:rsidRPr="000C1348">
        <w:rPr>
          <w:u w:val="single"/>
        </w:rPr>
        <w:t>Competition in electricity services allows greater customer choice through the power of the consumers’ own dollars r</w:t>
      </w:r>
      <w:r w:rsidRPr="000C1348">
        <w:rPr>
          <w:sz w:val="14"/>
        </w:rPr>
        <w:t xml:space="preserve">ather than through the disconnected votes of a small panel of public utility commissioners. Consumer choice comes not only in the form of resource choice (renewables, conventional fuels, or a mix) but also in financial choices (e.g., fixed rates, risk preferences, indexed rates, or short-term or long-term contracts). In the end, because electricity providers have to work for their customers, prices are competitive and quality improves. </w:t>
      </w:r>
      <w:r w:rsidRPr="000C1348">
        <w:rPr>
          <w:u w:val="single"/>
        </w:rPr>
        <w:t>States should fix anti-competitive energy policies like renewable energy mandates</w:t>
      </w:r>
      <w:r w:rsidRPr="000C1348">
        <w:rPr>
          <w:sz w:val="14"/>
        </w:rPr>
        <w:t xml:space="preserve">, which have wreaked havoc in the electricity sector by putting politics and special interests over customers. Eliminate All Subsidies for All Forms of Energy. Favoritism in the energy sector takes many forms. Over the years, Congress has implemented numerous policies that use the political process to support the production or consumption of one good over another, including direct cash grants, special tax treatment, taxpayer-backed loans and loan guarantees, socialized risk through insurance programs, mandates to produce biofuels, tariffs, and energy sales at below-market costs. Whatever shape the favoritism takes, the results are the always the same: The government delivers benefits to a small, select group and spreads the costs across families and consumers. Eliminating cronyism and corporate welfare has bipartisan support. If Congress removes all of the policies that pick winners and losers, the most innovative and cost-competitive fuels and technologies will flourish. Make Immediate Expensing Permanently Available for All Business Investments. Immediate expensing for all new plant and equipment costs—for any industry or type of equipment—would allow new, innovative technologies to come online faster, improving economic and environmental efficiency. The Tax Cuts and Jobs Act of 2017 made some important improvements to expand the use of expensing; however, the next iteration of tax reform should include making expensing full and permanent.39 Green New Deal: Same Old Tax-and-Spend Cronyism </w:t>
      </w:r>
      <w:r w:rsidRPr="000C1348">
        <w:rPr>
          <w:u w:val="single"/>
        </w:rPr>
        <w:t>A Green New Deal would be fiscally and economically catastrophic for American families and businesses—all for no meaningful climate benefit</w:t>
      </w:r>
      <w:r w:rsidRPr="000C1348">
        <w:rPr>
          <w:sz w:val="14"/>
        </w:rPr>
        <w:t xml:space="preserve">. The plan is far from new and would introduce a completely new level of cronyism and corporate welfare that would </w:t>
      </w:r>
      <w:r w:rsidRPr="000C1348">
        <w:rPr>
          <w:u w:val="single"/>
        </w:rPr>
        <w:t>harm consumers multiple times over</w:t>
      </w:r>
      <w:r w:rsidRPr="000C1348">
        <w:rPr>
          <w:sz w:val="14"/>
        </w:rPr>
        <w:t xml:space="preserve">. The policies proposed in the Green New Deal would disrupt energy markets, skew investment decisions toward politically connected projects, and centralize power in Washington. </w:t>
      </w:r>
      <w:r w:rsidRPr="000C1348">
        <w:rPr>
          <w:u w:val="single"/>
        </w:rPr>
        <w:t>Instead of implementing economically destructive policies</w:t>
      </w:r>
      <w:r w:rsidRPr="000C1348">
        <w:rPr>
          <w:sz w:val="14"/>
        </w:rPr>
        <w:t xml:space="preserve"> of more taxes, regulations, and subsidies, </w:t>
      </w:r>
      <w:r w:rsidRPr="000C1348">
        <w:rPr>
          <w:u w:val="single"/>
        </w:rPr>
        <w:t>federal and state policymakers should remove government-imposed barriers to energy innovation. Improving market access and incentivizing competition will be a win for the economy and the environment.</w:t>
      </w:r>
    </w:p>
    <w:p w14:paraId="47065D45" w14:textId="35FBD424" w:rsidR="00176CC5" w:rsidRDefault="00AB1934" w:rsidP="00176CC5">
      <w:pPr>
        <w:pStyle w:val="Heading3"/>
      </w:pPr>
      <w:r>
        <w:t xml:space="preserve">Renewables </w:t>
      </w:r>
      <w:r w:rsidR="00176CC5">
        <w:t>Fail</w:t>
      </w:r>
    </w:p>
    <w:p w14:paraId="5A34F8DB" w14:textId="77777777" w:rsidR="00176CC5" w:rsidRDefault="00176CC5" w:rsidP="00176CC5">
      <w:pPr>
        <w:pStyle w:val="Heading4"/>
      </w:pPr>
      <w:r>
        <w:t xml:space="preserve">Renewables empirically fail – too much space, inefficient, inconsistent, and outpaced by natural gas in every way </w:t>
      </w:r>
    </w:p>
    <w:p w14:paraId="3D3BCCC4" w14:textId="37BC96A2" w:rsidR="00176CC5" w:rsidRPr="00C425AC" w:rsidRDefault="00176CC5" w:rsidP="00176CC5">
      <w:r>
        <w:rPr>
          <w:rStyle w:val="Style13ptBold"/>
        </w:rPr>
        <w:t xml:space="preserve">Clemente 19 </w:t>
      </w:r>
      <w:r>
        <w:t xml:space="preserve">Jude Clemente - I am Principal at JTC Energy Research Associates, LLC. I hold a B.A. in International Relations from Penn State University, with a minor in Statistical Analysis. I got my M.S. in Homeland Security from San Diego State University, with a focus on Energy Security, and an MBA from St. Francis University, with a focus on Energy Economics. “Five Practical Problems For The 'Green New Deal,” Forbes, Apr 29, 2019, </w:t>
      </w:r>
      <w:r w:rsidRPr="00EC1A7B">
        <w:t>https://www.forbes.com/sites/judeclemente/2019/04/29/five-practical-problems-for-the-green-new-deal/?sh=6acfb9f3e8a1</w:t>
      </w:r>
      <w:r>
        <w:t xml:space="preserve">   ///Mgal </w:t>
      </w:r>
    </w:p>
    <w:p w14:paraId="3A2B4190" w14:textId="77777777" w:rsidR="00176CC5" w:rsidRPr="004E473D" w:rsidRDefault="00176CC5" w:rsidP="00176CC5">
      <w:pPr>
        <w:rPr>
          <w:sz w:val="16"/>
        </w:rPr>
      </w:pPr>
      <w:r w:rsidRPr="00C425AC">
        <w:rPr>
          <w:sz w:val="16"/>
        </w:rPr>
        <w:t xml:space="preserve">Spacing </w:t>
      </w:r>
      <w:r w:rsidRPr="00C425AC">
        <w:rPr>
          <w:u w:val="single"/>
        </w:rPr>
        <w:t>Modern wind and solar farms require huge swaths of land. Giant windmills</w:t>
      </w:r>
      <w:r w:rsidRPr="00C425AC">
        <w:rPr>
          <w:sz w:val="16"/>
        </w:rPr>
        <w:t xml:space="preserve">, for instance, </w:t>
      </w:r>
      <w:r w:rsidRPr="00C425AC">
        <w:rPr>
          <w:u w:val="single"/>
        </w:rPr>
        <w:t>get spaced a half-mile apart or more</w:t>
      </w:r>
      <w:r w:rsidRPr="00C425AC">
        <w:rPr>
          <w:sz w:val="16"/>
        </w:rPr>
        <w:t xml:space="preserve">. Since “density is green,” this lowers their “green credentials,” while making compact modern natural gas plants, for instance, more environmentally sound. The 550 MW </w:t>
      </w:r>
      <w:r w:rsidRPr="00C425AC">
        <w:rPr>
          <w:u w:val="single"/>
        </w:rPr>
        <w:t>Topaz Solar Farm</w:t>
      </w:r>
      <w:r w:rsidRPr="00C425AC">
        <w:rPr>
          <w:sz w:val="16"/>
        </w:rPr>
        <w:t xml:space="preserve"> in California </w:t>
      </w:r>
      <w:r w:rsidRPr="00C425AC">
        <w:rPr>
          <w:u w:val="single"/>
        </w:rPr>
        <w:t>occupies 4,600 football fields worth of land</w:t>
      </w:r>
      <w:r w:rsidRPr="00C425AC">
        <w:rPr>
          <w:sz w:val="16"/>
        </w:rPr>
        <w:t xml:space="preserve">. In contrast, the state’s 850 </w:t>
      </w:r>
      <w:r w:rsidRPr="00C425AC">
        <w:rPr>
          <w:u w:val="single"/>
        </w:rPr>
        <w:t xml:space="preserve">MW gas-powered Delta Energy Center takes up about 15 football fields </w:t>
      </w:r>
      <w:r w:rsidRPr="00C425AC">
        <w:rPr>
          <w:sz w:val="16"/>
        </w:rPr>
        <w:t>(20 acres). These unintended consequences of renewables can’t be ignored. Harvard study: “</w:t>
      </w:r>
      <w:r w:rsidRPr="00C425AC">
        <w:rPr>
          <w:b/>
          <w:bCs/>
          <w:u w:val="single"/>
        </w:rPr>
        <w:t>Wide-scale US wind power could cause significant warming.”</w:t>
      </w:r>
      <w:r>
        <w:rPr>
          <w:b/>
          <w:bCs/>
          <w:u w:val="single"/>
        </w:rPr>
        <w:t xml:space="preserve"> </w:t>
      </w:r>
      <w:r w:rsidRPr="00C425AC">
        <w:rPr>
          <w:sz w:val="16"/>
        </w:rPr>
        <w:t>This spacing issue for wind and solar coincides with their underreported “sweet spot problem</w:t>
      </w:r>
      <w:r w:rsidRPr="00C425AC">
        <w:rPr>
          <w:u w:val="single"/>
        </w:rPr>
        <w:t>.” Not all locations have the same prospects for renewables, justifying why wind-deprived southeastern states haven't installed Renewable Portfolio Standards</w:t>
      </w:r>
      <w:r w:rsidRPr="00C425AC">
        <w:rPr>
          <w:sz w:val="16"/>
        </w:rPr>
        <w:t>. The Midwest, for instance, is great for wind but building the hundreds of miles of high-voltage power lines to connect distant consuming areas has proven as difficult and costly as it sounds. Ultimately, the number of places to put a big wind and solar farm is finite, which is why the U.S. Department of Energy (</w:t>
      </w:r>
      <w:r w:rsidRPr="00C425AC">
        <w:rPr>
          <w:u w:val="single"/>
        </w:rPr>
        <w:t>DOE) actually projects that gas will add nearly 10 times more generation capacity than wind and 34% more than solar additions in the decades ahead</w:t>
      </w:r>
      <w:r w:rsidRPr="00C425AC">
        <w:rPr>
          <w:sz w:val="16"/>
        </w:rPr>
        <w:t xml:space="preserve">. With prospects based on geography, it’s as obvious as you think: wind and solar builds will be forced to flatten out at some point. Intermittency The reality is that </w:t>
      </w:r>
      <w:r w:rsidRPr="00C425AC">
        <w:rPr>
          <w:u w:val="single"/>
        </w:rPr>
        <w:t>wind and solar power are usually only available some 30% of the time</w:t>
      </w:r>
      <w:r w:rsidRPr="00C425AC">
        <w:rPr>
          <w:sz w:val="16"/>
        </w:rPr>
        <w:t xml:space="preserve">, as DOE shows. California’s </w:t>
      </w:r>
      <w:r w:rsidRPr="00C425AC">
        <w:rPr>
          <w:u w:val="single"/>
        </w:rPr>
        <w:t>giant Alta Wind Energy Center, for instance, has an average capacity factor of just 24%, meaning that 76% of the time</w:t>
      </w:r>
      <w:r w:rsidRPr="00C425AC">
        <w:rPr>
          <w:sz w:val="16"/>
        </w:rPr>
        <w:t xml:space="preserve"> it is not producing the electricity that it could be. It is typically a peaking natural gas plant that compensates for the intermittency of Mother Nature. In fact, this gas backup is an added practical cost (from both a money and environmental perspective) for wind and solar that usually doesn’t get factored into their cost analysis, making them appear cheaper in studies than reality ultimately proves out. Now we know that storage batteries are advancing to help this intermittency problem for wind and solar, but large-scale batteries have been promised to us for decades. MIT Technology Review puts it bluntly: </w:t>
      </w:r>
      <w:r w:rsidRPr="00C425AC">
        <w:rPr>
          <w:u w:val="single"/>
        </w:rPr>
        <w:t>batteries are “far too expensive to play a major role.</w:t>
      </w:r>
      <w:r w:rsidRPr="00C425AC">
        <w:rPr>
          <w:sz w:val="16"/>
        </w:rPr>
        <w:t>” And remember that</w:t>
      </w:r>
      <w:r w:rsidRPr="00C425AC">
        <w:rPr>
          <w:u w:val="single"/>
        </w:rPr>
        <w:t xml:space="preserve"> wind and solar are strictly sources of electricity, meaning that they only compete in ~40% of our total energy demand market.</w:t>
      </w:r>
      <w:r>
        <w:rPr>
          <w:u w:val="single"/>
        </w:rPr>
        <w:t xml:space="preserve"> </w:t>
      </w:r>
    </w:p>
    <w:p w14:paraId="564095E1" w14:textId="77777777" w:rsidR="00EC1A7B" w:rsidRPr="00C06C61" w:rsidRDefault="00EC1A7B" w:rsidP="00EC1A7B">
      <w:pPr>
        <w:pStyle w:val="Heading4"/>
      </w:pPr>
      <w:r>
        <w:t xml:space="preserve">Renewables unreliable and expensive </w:t>
      </w:r>
    </w:p>
    <w:p w14:paraId="06C2C191" w14:textId="6C8A14EB" w:rsidR="00EC1A7B" w:rsidRPr="00871070" w:rsidRDefault="00EC1A7B" w:rsidP="00EC1A7B">
      <w:pPr>
        <w:rPr>
          <w:b/>
          <w:bCs/>
          <w:sz w:val="26"/>
        </w:rPr>
      </w:pPr>
      <w:r>
        <w:rPr>
          <w:rStyle w:val="Style13ptBold"/>
        </w:rPr>
        <w:t>Bernhard 22</w:t>
      </w:r>
      <w:r>
        <w:rPr>
          <w:sz w:val="18"/>
          <w:szCs w:val="18"/>
        </w:rPr>
        <w:t xml:space="preserve"> – [</w:t>
      </w:r>
      <w:r w:rsidRPr="00476D6E">
        <w:rPr>
          <w:sz w:val="20"/>
          <w:szCs w:val="20"/>
        </w:rPr>
        <w:t xml:space="preserve">Adrienne, freelance writer, "How limitless green energy would change the world," BBC, 10/06/2022, </w:t>
      </w:r>
      <w:r w:rsidRPr="00EC1A7B">
        <w:rPr>
          <w:sz w:val="20"/>
          <w:szCs w:val="20"/>
        </w:rPr>
        <w:t>https://www.bbc.com/future/article/20221006-what-would-happen-if-we-had-limitless-green-energy</w:t>
      </w:r>
      <w:r>
        <w:rPr>
          <w:sz w:val="18"/>
          <w:szCs w:val="18"/>
        </w:rPr>
        <w:t xml:space="preserve">] </w:t>
      </w:r>
      <w:r w:rsidRPr="00476D6E">
        <w:rPr>
          <w:sz w:val="20"/>
          <w:szCs w:val="20"/>
        </w:rPr>
        <w:t xml:space="preserve">/jsam </w:t>
      </w:r>
    </w:p>
    <w:p w14:paraId="55A8CF88" w14:textId="0BF880C9" w:rsidR="00EC1A7B" w:rsidRDefault="00EC1A7B" w:rsidP="00EC1A7B">
      <w:r w:rsidRPr="00C06C61">
        <w:rPr>
          <w:sz w:val="18"/>
          <w:szCs w:val="18"/>
        </w:rPr>
        <w:t xml:space="preserve">Another formidable constraint is that </w:t>
      </w:r>
      <w:r w:rsidRPr="00C06C61">
        <w:rPr>
          <w:b/>
          <w:bCs/>
          <w:highlight w:val="magenta"/>
          <w:u w:val="single"/>
        </w:rPr>
        <w:t>green energy</w:t>
      </w:r>
      <w:r w:rsidRPr="00C06C61">
        <w:rPr>
          <w:b/>
          <w:bCs/>
          <w:u w:val="single"/>
        </w:rPr>
        <w:t xml:space="preserve"> is </w:t>
      </w:r>
      <w:r w:rsidRPr="00C06C61">
        <w:rPr>
          <w:b/>
          <w:bCs/>
          <w:highlight w:val="magenta"/>
          <w:u w:val="single"/>
        </w:rPr>
        <w:t>notoriously unreliable</w:t>
      </w:r>
      <w:r w:rsidRPr="00C06C61">
        <w:rPr>
          <w:b/>
          <w:bCs/>
        </w:rPr>
        <w:t xml:space="preserve">. </w:t>
      </w:r>
      <w:r w:rsidRPr="00C06C61">
        <w:rPr>
          <w:b/>
          <w:bCs/>
          <w:highlight w:val="magenta"/>
          <w:u w:val="single"/>
        </w:rPr>
        <w:t>Hydropower requires</w:t>
      </w:r>
      <w:r w:rsidRPr="00C06C61">
        <w:rPr>
          <w:b/>
          <w:bCs/>
          <w:u w:val="single"/>
        </w:rPr>
        <w:t xml:space="preserve"> enough </w:t>
      </w:r>
      <w:r w:rsidRPr="00C06C61">
        <w:rPr>
          <w:b/>
          <w:bCs/>
          <w:highlight w:val="magenta"/>
          <w:u w:val="single"/>
        </w:rPr>
        <w:t>rain</w:t>
      </w:r>
      <w:r w:rsidRPr="003969D0">
        <w:rPr>
          <w:u w:val="single"/>
        </w:rPr>
        <w:t xml:space="preserve"> to propel a constant supply of flowing water and can </w:t>
      </w:r>
      <w:r w:rsidRPr="00C06C61">
        <w:rPr>
          <w:b/>
          <w:bCs/>
          <w:highlight w:val="magenta"/>
          <w:u w:val="single"/>
        </w:rPr>
        <w:t>wreak havoc on</w:t>
      </w:r>
      <w:r w:rsidRPr="00C06C61">
        <w:rPr>
          <w:b/>
          <w:bCs/>
          <w:u w:val="single"/>
        </w:rPr>
        <w:t xml:space="preserve"> native </w:t>
      </w:r>
      <w:r w:rsidRPr="00C06C61">
        <w:rPr>
          <w:b/>
          <w:bCs/>
          <w:highlight w:val="magenta"/>
          <w:u w:val="single"/>
        </w:rPr>
        <w:t>aquatic</w:t>
      </w:r>
      <w:r w:rsidRPr="00C06C61">
        <w:rPr>
          <w:b/>
          <w:bCs/>
          <w:u w:val="single"/>
        </w:rPr>
        <w:t xml:space="preserve"> species</w:t>
      </w:r>
      <w:r w:rsidRPr="003969D0">
        <w:rPr>
          <w:u w:val="single"/>
        </w:rPr>
        <w:t xml:space="preserve"> and their </w:t>
      </w:r>
      <w:r w:rsidRPr="00C06C61">
        <w:rPr>
          <w:highlight w:val="magenta"/>
          <w:u w:val="single"/>
        </w:rPr>
        <w:t>ecosystems</w:t>
      </w:r>
      <w:r w:rsidRPr="003969D0">
        <w:rPr>
          <w:u w:val="single"/>
        </w:rPr>
        <w:t xml:space="preserve">. </w:t>
      </w:r>
      <w:r w:rsidRPr="00C06C61">
        <w:rPr>
          <w:b/>
          <w:bCs/>
          <w:highlight w:val="magenta"/>
          <w:u w:val="single"/>
        </w:rPr>
        <w:t>Solar</w:t>
      </w:r>
      <w:r w:rsidRPr="00C06C61">
        <w:rPr>
          <w:b/>
          <w:bCs/>
          <w:u w:val="single"/>
        </w:rPr>
        <w:t xml:space="preserve"> photovoltaic </w:t>
      </w:r>
      <w:r w:rsidRPr="00C06C61">
        <w:rPr>
          <w:b/>
          <w:bCs/>
          <w:highlight w:val="magenta"/>
          <w:u w:val="single"/>
        </w:rPr>
        <w:t xml:space="preserve">panels need </w:t>
      </w:r>
      <w:r w:rsidRPr="00C06C61">
        <w:rPr>
          <w:b/>
          <w:bCs/>
          <w:u w:val="single"/>
        </w:rPr>
        <w:t xml:space="preserve">clear skies and </w:t>
      </w:r>
      <w:r w:rsidRPr="00C06C61">
        <w:rPr>
          <w:b/>
          <w:bCs/>
          <w:highlight w:val="magenta"/>
          <w:u w:val="single"/>
        </w:rPr>
        <w:t>sunshine</w:t>
      </w:r>
      <w:r w:rsidRPr="003969D0">
        <w:rPr>
          <w:u w:val="single"/>
        </w:rPr>
        <w:t xml:space="preserve"> to harness photons of light required to generate electricity.</w:t>
      </w:r>
      <w:r>
        <w:rPr>
          <w:u w:val="single"/>
        </w:rPr>
        <w:t xml:space="preserve"> </w:t>
      </w:r>
      <w:r w:rsidRPr="00C06C61">
        <w:rPr>
          <w:sz w:val="18"/>
          <w:szCs w:val="18"/>
        </w:rPr>
        <w:t>Variable renewables are power generators that depend on the availability of intermittent resources; they therefore require complementary technologies to ensure that the balance between supply and demand is maintained at all times – even during seasonal changes or worst-case scenarios</w:t>
      </w:r>
      <w:r w:rsidRPr="003969D0">
        <w:rPr>
          <w:u w:val="single"/>
        </w:rPr>
        <w:t xml:space="preserve">. Limitless green energy would almost certainly give rise to innovative methods to use and store energy cheaply and efficiently, </w:t>
      </w:r>
      <w:r w:rsidRPr="00C06C61">
        <w:rPr>
          <w:b/>
          <w:bCs/>
          <w:u w:val="single"/>
        </w:rPr>
        <w:t>but creating a permanent surplus of power may not be economical at scale.</w:t>
      </w:r>
      <w:r>
        <w:rPr>
          <w:u w:val="single"/>
        </w:rPr>
        <w:t xml:space="preserve"> </w:t>
      </w:r>
      <w:r w:rsidRPr="00AB3E9B">
        <w:t>"</w:t>
      </w:r>
      <w:r w:rsidRPr="00C06C61">
        <w:rPr>
          <w:sz w:val="18"/>
          <w:szCs w:val="18"/>
        </w:rPr>
        <w:t xml:space="preserve">There will be times when we will have more energy than we actually need in particular places," says Richard Green, professor of sustainable energy business at Imperial College Business School in London. "Finding ways to use that extra energy at those times is a great idea, but not predictable enough for people to plan their lives around." </w:t>
      </w:r>
      <w:r w:rsidRPr="003969D0">
        <w:rPr>
          <w:u w:val="single"/>
        </w:rPr>
        <w:t>As such, traditional modes of power could still be needed in limited supply, so that if we are short of green electricity there's a stopgap measure</w:t>
      </w:r>
      <w:r w:rsidRPr="00C06C61">
        <w:rPr>
          <w:sz w:val="18"/>
          <w:szCs w:val="18"/>
          <w:u w:val="single"/>
        </w:rPr>
        <w:t>.</w:t>
      </w:r>
      <w:r w:rsidRPr="00C06C61">
        <w:rPr>
          <w:sz w:val="18"/>
          <w:szCs w:val="18"/>
        </w:rPr>
        <w:t xml:space="preserve"> Increasing shares of variable renewable energy mean that power systems will likely become more flexible. Of course, demand needs to be flexible as well. "Either people are paying a subscription – a bit like a phone plan where you get free energy up to a certain amount," explains Green, "or it's a pay-as-you go model." Uber's surge pricing might look comparatively generous</w:t>
      </w:r>
      <w:r w:rsidRPr="003969D0">
        <w:rPr>
          <w:u w:val="single"/>
        </w:rPr>
        <w:t xml:space="preserve">. "The </w:t>
      </w:r>
      <w:r w:rsidRPr="00C06C61">
        <w:rPr>
          <w:b/>
          <w:bCs/>
          <w:highlight w:val="magenta"/>
          <w:u w:val="single"/>
        </w:rPr>
        <w:t>price</w:t>
      </w:r>
      <w:r w:rsidRPr="00C06C61">
        <w:rPr>
          <w:b/>
          <w:bCs/>
          <w:u w:val="single"/>
        </w:rPr>
        <w:t xml:space="preserve"> would have to </w:t>
      </w:r>
      <w:r w:rsidRPr="00C06C61">
        <w:rPr>
          <w:b/>
          <w:bCs/>
          <w:highlight w:val="magenta"/>
          <w:u w:val="single"/>
        </w:rPr>
        <w:t>go through the roof part of the year</w:t>
      </w:r>
      <w:r w:rsidRPr="00C06C61">
        <w:rPr>
          <w:b/>
          <w:bCs/>
          <w:u w:val="single"/>
        </w:rPr>
        <w:t>,</w:t>
      </w:r>
      <w:r w:rsidRPr="003969D0">
        <w:rPr>
          <w:u w:val="single"/>
        </w:rPr>
        <w:t xml:space="preserve"> whenever there is a shortage of wind or sunlight."</w:t>
      </w:r>
      <w:r>
        <w:t xml:space="preserve"> </w:t>
      </w:r>
      <w:r w:rsidRPr="00AB3E9B">
        <w:t xml:space="preserve">The question of </w:t>
      </w:r>
      <w:r w:rsidRPr="00C06C61">
        <w:rPr>
          <w:b/>
          <w:bCs/>
          <w:highlight w:val="magenta"/>
          <w:u w:val="single"/>
        </w:rPr>
        <w:t>green energy demand</w:t>
      </w:r>
      <w:r w:rsidRPr="00C06C61">
        <w:rPr>
          <w:b/>
          <w:bCs/>
          <w:u w:val="single"/>
        </w:rPr>
        <w:t xml:space="preserve"> won't be limited to households</w:t>
      </w:r>
      <w:r w:rsidRPr="003969D0">
        <w:rPr>
          <w:u w:val="single"/>
        </w:rPr>
        <w:t xml:space="preserve">, of course, but would </w:t>
      </w:r>
      <w:r w:rsidRPr="00C06C61">
        <w:rPr>
          <w:b/>
          <w:bCs/>
          <w:highlight w:val="magenta"/>
          <w:u w:val="single"/>
        </w:rPr>
        <w:t>extend to businesses and corporations</w:t>
      </w:r>
      <w:r w:rsidRPr="00C06C61">
        <w:rPr>
          <w:b/>
          <w:bCs/>
          <w:u w:val="single"/>
        </w:rPr>
        <w:t>, particularly tech companies</w:t>
      </w:r>
      <w:r w:rsidRPr="00AB3E9B">
        <w:t xml:space="preserve"> – </w:t>
      </w:r>
      <w:r w:rsidRPr="00C06C61">
        <w:rPr>
          <w:sz w:val="18"/>
          <w:szCs w:val="18"/>
        </w:rPr>
        <w:t xml:space="preserve">some of the biggest consumers of electricity. Data centres at leading tech giants such as </w:t>
      </w:r>
      <w:r w:rsidRPr="00871070">
        <w:rPr>
          <w:u w:val="single"/>
        </w:rPr>
        <w:t xml:space="preserve">Amazon, Google, Facebook and Microsoft already </w:t>
      </w:r>
      <w:r w:rsidRPr="00C06C61">
        <w:rPr>
          <w:b/>
          <w:bCs/>
          <w:highlight w:val="magenta"/>
          <w:u w:val="single"/>
        </w:rPr>
        <w:t>require dozens of</w:t>
      </w:r>
      <w:r w:rsidRPr="00C06C61">
        <w:rPr>
          <w:b/>
          <w:bCs/>
          <w:u w:val="single"/>
        </w:rPr>
        <w:t xml:space="preserve"> </w:t>
      </w:r>
      <w:r w:rsidRPr="00C06C61">
        <w:rPr>
          <w:b/>
          <w:bCs/>
          <w:highlight w:val="magenta"/>
          <w:u w:val="single"/>
        </w:rPr>
        <w:t>terawatt hours</w:t>
      </w:r>
      <w:r w:rsidRPr="00C06C61">
        <w:rPr>
          <w:highlight w:val="magenta"/>
        </w:rPr>
        <w:t xml:space="preserve"> </w:t>
      </w:r>
      <w:r w:rsidRPr="00C06C61">
        <w:rPr>
          <w:sz w:val="18"/>
          <w:szCs w:val="18"/>
          <w:highlight w:val="magenta"/>
        </w:rPr>
        <w:t>(a</w:t>
      </w:r>
      <w:r w:rsidRPr="00C06C61">
        <w:rPr>
          <w:sz w:val="18"/>
          <w:szCs w:val="18"/>
        </w:rPr>
        <w:t xml:space="preserve"> unit equal to one billion kilo-watt hours of electricity) a year to keep their servers cool. </w:t>
      </w:r>
      <w:r w:rsidRPr="00C06C61">
        <w:rPr>
          <w:highlight w:val="magenta"/>
          <w:u w:val="single"/>
        </w:rPr>
        <w:t>As t</w:t>
      </w:r>
      <w:r w:rsidRPr="00C06C61">
        <w:rPr>
          <w:b/>
          <w:bCs/>
          <w:highlight w:val="magenta"/>
          <w:u w:val="single"/>
        </w:rPr>
        <w:t>he</w:t>
      </w:r>
      <w:r w:rsidRPr="00C06C61">
        <w:rPr>
          <w:b/>
          <w:bCs/>
          <w:u w:val="single"/>
        </w:rPr>
        <w:t xml:space="preserve"> </w:t>
      </w:r>
      <w:r w:rsidRPr="00C06C61">
        <w:rPr>
          <w:b/>
          <w:bCs/>
          <w:highlight w:val="magenta"/>
          <w:u w:val="single"/>
        </w:rPr>
        <w:t>rise of artificial</w:t>
      </w:r>
      <w:r w:rsidRPr="00C06C61">
        <w:rPr>
          <w:b/>
          <w:bCs/>
          <w:u w:val="single"/>
        </w:rPr>
        <w:t xml:space="preserve"> </w:t>
      </w:r>
      <w:r w:rsidRPr="00C06C61">
        <w:rPr>
          <w:b/>
          <w:bCs/>
          <w:highlight w:val="magenta"/>
          <w:u w:val="single"/>
        </w:rPr>
        <w:t>intelligence</w:t>
      </w:r>
      <w:r w:rsidRPr="00C06C61">
        <w:rPr>
          <w:b/>
          <w:bCs/>
          <w:u w:val="single"/>
        </w:rPr>
        <w:t xml:space="preserve"> and machine learning </w:t>
      </w:r>
      <w:r w:rsidRPr="00C06C61">
        <w:rPr>
          <w:b/>
          <w:bCs/>
          <w:highlight w:val="magenta"/>
          <w:u w:val="single"/>
        </w:rPr>
        <w:t>exacts more computing power</w:t>
      </w:r>
      <w:r w:rsidRPr="00C06C61">
        <w:rPr>
          <w:b/>
          <w:bCs/>
          <w:u w:val="single"/>
        </w:rPr>
        <w:t xml:space="preserve">, that </w:t>
      </w:r>
      <w:r w:rsidRPr="00C06C61">
        <w:rPr>
          <w:b/>
          <w:bCs/>
          <w:highlight w:val="magenta"/>
          <w:u w:val="single"/>
        </w:rPr>
        <w:t>figure will only increase</w:t>
      </w:r>
      <w:r w:rsidRPr="00C06C61">
        <w:rPr>
          <w:sz w:val="18"/>
          <w:szCs w:val="18"/>
          <w:u w:val="single"/>
        </w:rPr>
        <w:t>.</w:t>
      </w:r>
      <w:r w:rsidRPr="00C06C61">
        <w:rPr>
          <w:sz w:val="18"/>
          <w:szCs w:val="18"/>
        </w:rPr>
        <w:t xml:space="preserve"> Private investments could further accelerate new technologies and change the economics for large companies to deploy them</w:t>
      </w:r>
      <w:r w:rsidRPr="00AB3E9B">
        <w:t xml:space="preserve">. </w:t>
      </w:r>
    </w:p>
    <w:p w14:paraId="482E7537" w14:textId="77777777" w:rsidR="00EC1A7B" w:rsidRPr="00C06C61" w:rsidRDefault="00EC1A7B" w:rsidP="00EC1A7B">
      <w:pPr>
        <w:pStyle w:val="Heading4"/>
      </w:pPr>
      <w:r>
        <w:t>Renewables bad – environmental degradation and fossil fuel emissions</w:t>
      </w:r>
    </w:p>
    <w:p w14:paraId="39538C88" w14:textId="77777777" w:rsidR="00EC1A7B" w:rsidRPr="00871070" w:rsidRDefault="00EC1A7B" w:rsidP="00EC1A7B">
      <w:pPr>
        <w:rPr>
          <w:b/>
          <w:bCs/>
          <w:sz w:val="26"/>
        </w:rPr>
      </w:pPr>
      <w:r>
        <w:rPr>
          <w:rStyle w:val="Style13ptBold"/>
        </w:rPr>
        <w:t>Bernhard 22</w:t>
      </w:r>
      <w:r>
        <w:rPr>
          <w:sz w:val="18"/>
          <w:szCs w:val="18"/>
        </w:rPr>
        <w:t xml:space="preserve"> – [</w:t>
      </w:r>
      <w:r w:rsidRPr="00476D6E">
        <w:rPr>
          <w:sz w:val="20"/>
          <w:szCs w:val="20"/>
        </w:rPr>
        <w:t xml:space="preserve">Adrienne, freelance writer, "How limitless green energy would change the world," BBC, 10/06/2022, </w:t>
      </w:r>
      <w:hyperlink r:id="rId15" w:history="1">
        <w:r w:rsidRPr="00476D6E">
          <w:rPr>
            <w:rStyle w:val="Hyperlink"/>
            <w:sz w:val="20"/>
            <w:szCs w:val="20"/>
          </w:rPr>
          <w:t>https://www.bbc.com/future/article/20221006-what-would-happen-if-we-had-limitless-green-energy</w:t>
        </w:r>
      </w:hyperlink>
      <w:r>
        <w:rPr>
          <w:sz w:val="18"/>
          <w:szCs w:val="18"/>
        </w:rPr>
        <w:t xml:space="preserve">] </w:t>
      </w:r>
      <w:r w:rsidRPr="00476D6E">
        <w:rPr>
          <w:sz w:val="20"/>
          <w:szCs w:val="20"/>
        </w:rPr>
        <w:t xml:space="preserve">/jsam </w:t>
      </w:r>
    </w:p>
    <w:p w14:paraId="5543172B" w14:textId="77777777" w:rsidR="00EC1A7B" w:rsidRDefault="00EC1A7B" w:rsidP="00EC1A7B">
      <w:r w:rsidRPr="00871070">
        <w:rPr>
          <w:sz w:val="18"/>
          <w:szCs w:val="18"/>
        </w:rPr>
        <w:t xml:space="preserve">If corporations make the switch to carbon-neutral energy, however, they will also put </w:t>
      </w:r>
      <w:r w:rsidRPr="00871070">
        <w:rPr>
          <w:u w:val="single"/>
        </w:rPr>
        <w:t xml:space="preserve">indirect </w:t>
      </w:r>
      <w:r w:rsidRPr="00C06C61">
        <w:rPr>
          <w:highlight w:val="magenta"/>
          <w:u w:val="single"/>
        </w:rPr>
        <w:t>pressure on land already scarce</w:t>
      </w:r>
      <w:r w:rsidRPr="00871070">
        <w:rPr>
          <w:u w:val="single"/>
        </w:rPr>
        <w:t xml:space="preserve"> from </w:t>
      </w:r>
      <w:r w:rsidRPr="00C06C61">
        <w:rPr>
          <w:b/>
          <w:bCs/>
          <w:highlight w:val="magenta"/>
          <w:u w:val="single"/>
        </w:rPr>
        <w:t>competing uses, urbanisation and industrial development</w:t>
      </w:r>
      <w:r w:rsidRPr="00871070">
        <w:rPr>
          <w:u w:val="single"/>
        </w:rPr>
        <w:t xml:space="preserve">, because </w:t>
      </w:r>
      <w:r w:rsidRPr="00C06C61">
        <w:rPr>
          <w:highlight w:val="magenta"/>
          <w:u w:val="single"/>
        </w:rPr>
        <w:t>more renewables plants</w:t>
      </w:r>
      <w:r w:rsidRPr="00871070">
        <w:rPr>
          <w:u w:val="single"/>
        </w:rPr>
        <w:t xml:space="preserve"> will need to be built </w:t>
      </w:r>
      <w:r w:rsidRPr="00C06C61">
        <w:rPr>
          <w:highlight w:val="magenta"/>
          <w:u w:val="single"/>
        </w:rPr>
        <w:t>to satisfy demand</w:t>
      </w:r>
      <w:r w:rsidRPr="00871070">
        <w:rPr>
          <w:sz w:val="18"/>
          <w:szCs w:val="18"/>
          <w:u w:val="single"/>
        </w:rPr>
        <w:t xml:space="preserve">. </w:t>
      </w:r>
      <w:r w:rsidRPr="00871070">
        <w:rPr>
          <w:sz w:val="18"/>
          <w:szCs w:val="18"/>
        </w:rPr>
        <w:t xml:space="preserve">This, in turn, will put </w:t>
      </w:r>
      <w:r w:rsidRPr="00871070">
        <w:rPr>
          <w:u w:val="single"/>
        </w:rPr>
        <w:t xml:space="preserve">added stress on the planet: many </w:t>
      </w:r>
      <w:r w:rsidRPr="00C06C61">
        <w:rPr>
          <w:highlight w:val="magenta"/>
          <w:u w:val="single"/>
        </w:rPr>
        <w:t>renewable energy</w:t>
      </w:r>
      <w:r w:rsidRPr="00871070">
        <w:rPr>
          <w:u w:val="single"/>
        </w:rPr>
        <w:t xml:space="preserve"> forms or their manufacturing processes </w:t>
      </w:r>
      <w:r w:rsidRPr="00C06C61">
        <w:rPr>
          <w:highlight w:val="magenta"/>
          <w:u w:val="single"/>
        </w:rPr>
        <w:t>emit greenhouse gases</w:t>
      </w:r>
      <w:r w:rsidRPr="00871070">
        <w:rPr>
          <w:u w:val="single"/>
        </w:rPr>
        <w:t xml:space="preserve"> such as CO2 or methane into the air, because </w:t>
      </w:r>
      <w:r w:rsidRPr="00C06C61">
        <w:rPr>
          <w:b/>
          <w:bCs/>
          <w:u w:val="single"/>
        </w:rPr>
        <w:t xml:space="preserve">they </w:t>
      </w:r>
      <w:r w:rsidRPr="00C06C61">
        <w:rPr>
          <w:b/>
          <w:bCs/>
          <w:highlight w:val="magenta"/>
          <w:u w:val="single"/>
        </w:rPr>
        <w:t>rely on</w:t>
      </w:r>
      <w:r w:rsidRPr="00C06C61">
        <w:rPr>
          <w:b/>
          <w:bCs/>
          <w:u w:val="single"/>
        </w:rPr>
        <w:t xml:space="preserve"> </w:t>
      </w:r>
      <w:r w:rsidRPr="00C06C61">
        <w:rPr>
          <w:b/>
          <w:bCs/>
          <w:highlight w:val="magenta"/>
          <w:u w:val="single"/>
        </w:rPr>
        <w:t>minera</w:t>
      </w:r>
      <w:r w:rsidRPr="00C06C61">
        <w:rPr>
          <w:highlight w:val="magenta"/>
          <w:u w:val="single"/>
        </w:rPr>
        <w:t>ls</w:t>
      </w:r>
      <w:r w:rsidRPr="00871070">
        <w:rPr>
          <w:u w:val="single"/>
        </w:rPr>
        <w:t xml:space="preserve"> (cobalt, lithium, and other rare-earth metals</w:t>
      </w:r>
      <w:r w:rsidRPr="00C06C61">
        <w:rPr>
          <w:b/>
          <w:bCs/>
          <w:u w:val="single"/>
        </w:rPr>
        <w:t xml:space="preserve">) that can currently </w:t>
      </w:r>
      <w:r w:rsidRPr="00C06C61">
        <w:rPr>
          <w:b/>
          <w:bCs/>
          <w:highlight w:val="magenta"/>
          <w:u w:val="single"/>
        </w:rPr>
        <w:t>only</w:t>
      </w:r>
      <w:r w:rsidRPr="00C06C61">
        <w:rPr>
          <w:b/>
          <w:bCs/>
          <w:u w:val="single"/>
        </w:rPr>
        <w:t xml:space="preserve"> be </w:t>
      </w:r>
      <w:r w:rsidRPr="00C06C61">
        <w:rPr>
          <w:b/>
          <w:bCs/>
          <w:highlight w:val="magenta"/>
          <w:u w:val="single"/>
        </w:rPr>
        <w:t>extracted</w:t>
      </w:r>
      <w:r w:rsidRPr="00C06C61">
        <w:rPr>
          <w:b/>
          <w:bCs/>
          <w:u w:val="single"/>
        </w:rPr>
        <w:t xml:space="preserve"> or built </w:t>
      </w:r>
      <w:r w:rsidRPr="00C06C61">
        <w:rPr>
          <w:b/>
          <w:bCs/>
          <w:highlight w:val="magenta"/>
          <w:u w:val="single"/>
        </w:rPr>
        <w:t>with</w:t>
      </w:r>
      <w:r w:rsidRPr="00C06C61">
        <w:rPr>
          <w:b/>
          <w:bCs/>
          <w:u w:val="single"/>
        </w:rPr>
        <w:t xml:space="preserve"> the aid of </w:t>
      </w:r>
      <w:r w:rsidRPr="00C06C61">
        <w:rPr>
          <w:b/>
          <w:bCs/>
          <w:highlight w:val="magenta"/>
          <w:u w:val="single"/>
        </w:rPr>
        <w:t>fossil fuels</w:t>
      </w:r>
      <w:r w:rsidRPr="00C06C61">
        <w:rPr>
          <w:highlight w:val="magenta"/>
          <w:u w:val="single"/>
        </w:rPr>
        <w:t xml:space="preserve">. </w:t>
      </w:r>
      <w:r w:rsidRPr="00C06C61">
        <w:rPr>
          <w:b/>
          <w:bCs/>
          <w:highlight w:val="magenta"/>
          <w:u w:val="single"/>
        </w:rPr>
        <w:t>Extraction</w:t>
      </w:r>
      <w:r w:rsidRPr="00871070">
        <w:rPr>
          <w:u w:val="single"/>
        </w:rPr>
        <w:t xml:space="preserve"> also has significant potential to irreparably </w:t>
      </w:r>
      <w:r w:rsidRPr="00C06C61">
        <w:rPr>
          <w:b/>
          <w:bCs/>
          <w:highlight w:val="magenta"/>
          <w:u w:val="single"/>
        </w:rPr>
        <w:t>destroy</w:t>
      </w:r>
      <w:r w:rsidRPr="00C06C61">
        <w:rPr>
          <w:b/>
          <w:bCs/>
          <w:u w:val="single"/>
        </w:rPr>
        <w:t xml:space="preserve"> native </w:t>
      </w:r>
      <w:r w:rsidRPr="00C06C61">
        <w:rPr>
          <w:b/>
          <w:bCs/>
          <w:highlight w:val="magenta"/>
          <w:u w:val="single"/>
        </w:rPr>
        <w:t>animal and plant</w:t>
      </w:r>
      <w:r w:rsidRPr="00C06C61">
        <w:rPr>
          <w:b/>
          <w:bCs/>
          <w:u w:val="single"/>
        </w:rPr>
        <w:t xml:space="preserve"> life</w:t>
      </w:r>
      <w:r w:rsidRPr="00871070">
        <w:rPr>
          <w:u w:val="single"/>
        </w:rPr>
        <w:t xml:space="preserve"> </w:t>
      </w:r>
      <w:r w:rsidRPr="00C06C61">
        <w:rPr>
          <w:highlight w:val="magenta"/>
          <w:u w:val="single"/>
        </w:rPr>
        <w:t>habitats</w:t>
      </w:r>
      <w:r w:rsidRPr="00871070">
        <w:rPr>
          <w:sz w:val="18"/>
          <w:szCs w:val="18"/>
          <w:u w:val="single"/>
        </w:rPr>
        <w:t>.</w:t>
      </w:r>
      <w:r w:rsidRPr="00871070">
        <w:rPr>
          <w:sz w:val="18"/>
          <w:szCs w:val="18"/>
        </w:rPr>
        <w:t xml:space="preserve"> In other words</w:t>
      </w:r>
      <w:r w:rsidRPr="00AB3E9B">
        <w:t xml:space="preserve">, </w:t>
      </w:r>
      <w:r w:rsidRPr="00C06C61">
        <w:rPr>
          <w:b/>
          <w:bCs/>
          <w:u w:val="single"/>
        </w:rPr>
        <w:t xml:space="preserve">limitless </w:t>
      </w:r>
      <w:r w:rsidRPr="00C06C61">
        <w:rPr>
          <w:b/>
          <w:bCs/>
          <w:highlight w:val="magenta"/>
          <w:u w:val="single"/>
        </w:rPr>
        <w:t>green energy</w:t>
      </w:r>
      <w:r w:rsidRPr="00C06C61">
        <w:rPr>
          <w:b/>
          <w:bCs/>
          <w:u w:val="single"/>
        </w:rPr>
        <w:t xml:space="preserve"> could actually be </w:t>
      </w:r>
      <w:r w:rsidRPr="00C06C61">
        <w:rPr>
          <w:b/>
          <w:bCs/>
          <w:highlight w:val="magenta"/>
          <w:u w:val="single"/>
        </w:rPr>
        <w:t>harmful</w:t>
      </w:r>
      <w:r w:rsidRPr="00C06C61">
        <w:rPr>
          <w:highlight w:val="magenta"/>
          <w:u w:val="single"/>
        </w:rPr>
        <w:t xml:space="preserve"> to the environment</w:t>
      </w:r>
      <w:r w:rsidRPr="00871070">
        <w:rPr>
          <w:u w:val="single"/>
        </w:rPr>
        <w:t xml:space="preserve"> in the short-term</w:t>
      </w:r>
      <w:r w:rsidRPr="00AB3E9B">
        <w:t xml:space="preserve">. </w:t>
      </w:r>
      <w:r w:rsidRPr="00C06C61">
        <w:rPr>
          <w:sz w:val="14"/>
          <w:szCs w:val="14"/>
        </w:rPr>
        <w:t xml:space="preserve">Yet renewables ultimately have the power to reduce or reverse our carbon output and eliminate millions of deaths caused by pollution each year, making the decision to switch one of the most pressing issues of our time. </w:t>
      </w:r>
    </w:p>
    <w:p w14:paraId="287EFA4B" w14:textId="2E98E4ED" w:rsidR="00176CC5" w:rsidRDefault="00AB1934" w:rsidP="00176CC5">
      <w:pPr>
        <w:pStyle w:val="Heading3"/>
      </w:pPr>
      <w:r>
        <w:t>Renewables</w:t>
      </w:r>
      <w:r w:rsidR="00176CC5">
        <w:t xml:space="preserve"> </w:t>
      </w:r>
      <w:r w:rsidR="002B0294">
        <w:t>Turn</w:t>
      </w:r>
      <w:r w:rsidR="00176CC5">
        <w:t xml:space="preserve"> – Class</w:t>
      </w:r>
    </w:p>
    <w:p w14:paraId="0BACA3AD" w14:textId="77777777" w:rsidR="00577665" w:rsidRPr="00C06C61" w:rsidRDefault="00577665" w:rsidP="00577665">
      <w:pPr>
        <w:pStyle w:val="Heading4"/>
      </w:pPr>
      <w:r>
        <w:t>Renewables expensive and cause temporary job losses – prefer timeframe</w:t>
      </w:r>
    </w:p>
    <w:p w14:paraId="790FE0B0" w14:textId="77777777" w:rsidR="00577665" w:rsidRPr="00AB3E9B" w:rsidRDefault="00577665" w:rsidP="00577665">
      <w:pPr>
        <w:rPr>
          <w:b/>
          <w:bCs/>
          <w:sz w:val="26"/>
        </w:rPr>
      </w:pPr>
      <w:r>
        <w:rPr>
          <w:rStyle w:val="Style13ptBold"/>
        </w:rPr>
        <w:t>Bernhard 22</w:t>
      </w:r>
      <w:r>
        <w:rPr>
          <w:sz w:val="18"/>
          <w:szCs w:val="18"/>
        </w:rPr>
        <w:t xml:space="preserve"> – [</w:t>
      </w:r>
      <w:r w:rsidRPr="00476D6E">
        <w:rPr>
          <w:sz w:val="20"/>
          <w:szCs w:val="20"/>
        </w:rPr>
        <w:t xml:space="preserve">Adrienne, freelance writer, "How limitless green energy would change the world," BBC, 10/06/2022, </w:t>
      </w:r>
      <w:r w:rsidRPr="00EC1A7B">
        <w:rPr>
          <w:sz w:val="20"/>
          <w:szCs w:val="20"/>
        </w:rPr>
        <w:t>https://www.bbc.com/future/article/20221006-what-would-happen-if-we-had-limitless-green-energy</w:t>
      </w:r>
      <w:r>
        <w:rPr>
          <w:sz w:val="18"/>
          <w:szCs w:val="18"/>
        </w:rPr>
        <w:t xml:space="preserve">] </w:t>
      </w:r>
      <w:r w:rsidRPr="00476D6E">
        <w:rPr>
          <w:sz w:val="20"/>
          <w:szCs w:val="20"/>
        </w:rPr>
        <w:t xml:space="preserve">/jsam </w:t>
      </w:r>
    </w:p>
    <w:p w14:paraId="712BACA8" w14:textId="77777777" w:rsidR="00577665" w:rsidRPr="009469BA" w:rsidRDefault="00577665" w:rsidP="00577665">
      <w:pPr>
        <w:rPr>
          <w:b/>
          <w:bCs/>
          <w:u w:val="single"/>
        </w:rPr>
      </w:pPr>
      <w:r w:rsidRPr="00C06C61">
        <w:rPr>
          <w:sz w:val="18"/>
          <w:szCs w:val="18"/>
        </w:rPr>
        <w:t xml:space="preserve">According to the International Energy Agency (IEA), </w:t>
      </w:r>
      <w:r w:rsidRPr="00C06C61">
        <w:rPr>
          <w:b/>
          <w:bCs/>
          <w:highlight w:val="magenta"/>
          <w:u w:val="single"/>
        </w:rPr>
        <w:t>electricity</w:t>
      </w:r>
      <w:r w:rsidRPr="00C06C61">
        <w:rPr>
          <w:b/>
          <w:bCs/>
          <w:u w:val="single"/>
        </w:rPr>
        <w:t xml:space="preserve"> demand is set to </w:t>
      </w:r>
      <w:r w:rsidRPr="00C06C61">
        <w:rPr>
          <w:b/>
          <w:bCs/>
          <w:highlight w:val="magenta"/>
          <w:u w:val="single"/>
        </w:rPr>
        <w:t>grow by 40-60</w:t>
      </w:r>
      <w:r w:rsidRPr="00C06C61">
        <w:rPr>
          <w:b/>
          <w:bCs/>
          <w:u w:val="single"/>
        </w:rPr>
        <w:t xml:space="preserve">% in some regions in the </w:t>
      </w:r>
      <w:r w:rsidRPr="00C06C61">
        <w:rPr>
          <w:b/>
          <w:bCs/>
          <w:highlight w:val="magenta"/>
          <w:u w:val="single"/>
        </w:rPr>
        <w:t>next 10 years</w:t>
      </w:r>
      <w:r w:rsidRPr="003969D0">
        <w:rPr>
          <w:u w:val="single"/>
        </w:rPr>
        <w:t>.</w:t>
      </w:r>
      <w:r w:rsidRPr="00AB3E9B">
        <w:t xml:space="preserve"> </w:t>
      </w:r>
      <w:r w:rsidRPr="00C06C61">
        <w:rPr>
          <w:sz w:val="18"/>
          <w:szCs w:val="18"/>
        </w:rPr>
        <w:t xml:space="preserve">Researchers predict that </w:t>
      </w:r>
      <w:r w:rsidRPr="003969D0">
        <w:rPr>
          <w:u w:val="single"/>
        </w:rPr>
        <w:t>mounting prosperity in both the developed and the developing world will continue to drive increased consumer demand for key resources up to at least 2040</w:t>
      </w:r>
      <w:r w:rsidRPr="00AB3E9B">
        <w:t xml:space="preserve">. </w:t>
      </w:r>
      <w:r w:rsidRPr="00C06C61">
        <w:rPr>
          <w:sz w:val="18"/>
          <w:szCs w:val="18"/>
        </w:rPr>
        <w:t xml:space="preserve">At the same time, constraints in energy, water and other natural resources will bring about new and difficult-to-manage instabilities. </w:t>
      </w:r>
      <w:r w:rsidRPr="003969D0">
        <w:rPr>
          <w:u w:val="single"/>
        </w:rPr>
        <w:t>Current electricity generation – primarily by fossil fuels – is the single biggest contributor to climate change, responsible for 30% of all greenhouse gas emissions</w:t>
      </w:r>
      <w:r w:rsidRPr="00AB3E9B">
        <w:t xml:space="preserve">. </w:t>
      </w:r>
      <w:r w:rsidRPr="003969D0">
        <w:rPr>
          <w:sz w:val="18"/>
          <w:szCs w:val="18"/>
        </w:rPr>
        <w:t xml:space="preserve">Green energy could thus represent a radical deviation from business-as-usual, promising a path towards zero-carbon emissions and international energy independence. </w:t>
      </w:r>
      <w:r w:rsidRPr="00C06C61">
        <w:rPr>
          <w:b/>
          <w:bCs/>
          <w:u w:val="single"/>
        </w:rPr>
        <w:t xml:space="preserve">Without the concerted efforts of policymakers, investors and citizens, however, </w:t>
      </w:r>
      <w:r w:rsidRPr="00C06C61">
        <w:rPr>
          <w:b/>
          <w:bCs/>
          <w:highlight w:val="magenta"/>
          <w:u w:val="single"/>
        </w:rPr>
        <w:t>limitless green energy</w:t>
      </w:r>
      <w:r w:rsidRPr="00C06C61">
        <w:rPr>
          <w:b/>
          <w:bCs/>
          <w:u w:val="single"/>
        </w:rPr>
        <w:t xml:space="preserve"> could also lead to a </w:t>
      </w:r>
      <w:r w:rsidRPr="00C06C61">
        <w:rPr>
          <w:b/>
          <w:bCs/>
          <w:highlight w:val="magenta"/>
          <w:u w:val="single"/>
        </w:rPr>
        <w:t>world of increased waste and</w:t>
      </w:r>
      <w:r w:rsidRPr="00C06C61">
        <w:rPr>
          <w:b/>
          <w:bCs/>
          <w:u w:val="single"/>
        </w:rPr>
        <w:t xml:space="preserve"> </w:t>
      </w:r>
      <w:r w:rsidRPr="00C06C61">
        <w:rPr>
          <w:b/>
          <w:bCs/>
          <w:highlight w:val="magenta"/>
          <w:u w:val="single"/>
        </w:rPr>
        <w:t>shortages</w:t>
      </w:r>
      <w:r w:rsidRPr="00C06C61">
        <w:rPr>
          <w:b/>
          <w:bCs/>
          <w:u w:val="single"/>
        </w:rPr>
        <w:t>.</w:t>
      </w:r>
      <w:r w:rsidRPr="00C06C61">
        <w:rPr>
          <w:b/>
          <w:bCs/>
        </w:rPr>
        <w:t xml:space="preserve"> </w:t>
      </w:r>
      <w:r w:rsidRPr="00AB3E9B">
        <w:t>"</w:t>
      </w:r>
      <w:r w:rsidRPr="00C06C61">
        <w:rPr>
          <w:sz w:val="18"/>
          <w:szCs w:val="18"/>
        </w:rPr>
        <w:t>Green energy may be limitless, but certainly not limitless without cost," says Victor B Flatt, professor of environmental law and head of the Environment, Energy and Natural Resources Legal Center at the University of Houston</w:t>
      </w:r>
      <w:r w:rsidRPr="00AB3E9B">
        <w:t xml:space="preserve">. </w:t>
      </w:r>
      <w:r w:rsidRPr="003969D0">
        <w:rPr>
          <w:u w:val="single"/>
        </w:rPr>
        <w:t xml:space="preserve">From the </w:t>
      </w:r>
      <w:r w:rsidRPr="00C06C61">
        <w:rPr>
          <w:highlight w:val="magenta"/>
          <w:u w:val="single"/>
        </w:rPr>
        <w:t>enormous</w:t>
      </w:r>
      <w:r w:rsidRPr="003969D0">
        <w:rPr>
          <w:u w:val="single"/>
        </w:rPr>
        <w:t xml:space="preserve"> </w:t>
      </w:r>
      <w:r w:rsidRPr="00C06C61">
        <w:rPr>
          <w:b/>
          <w:bCs/>
          <w:highlight w:val="magenta"/>
          <w:u w:val="single"/>
        </w:rPr>
        <w:t>capital</w:t>
      </w:r>
      <w:r w:rsidRPr="00C06C61">
        <w:rPr>
          <w:b/>
          <w:bCs/>
          <w:u w:val="single"/>
        </w:rPr>
        <w:t xml:space="preserve"> outlay </w:t>
      </w:r>
      <w:r w:rsidRPr="00C06C61">
        <w:rPr>
          <w:b/>
          <w:bCs/>
          <w:highlight w:val="magenta"/>
          <w:u w:val="single"/>
        </w:rPr>
        <w:t>required to build renewable power plants</w:t>
      </w:r>
      <w:r w:rsidRPr="00C06C61">
        <w:rPr>
          <w:b/>
          <w:bCs/>
          <w:u w:val="single"/>
        </w:rPr>
        <w:t xml:space="preserve"> </w:t>
      </w:r>
      <w:r w:rsidRPr="003969D0">
        <w:rPr>
          <w:u w:val="single"/>
        </w:rPr>
        <w:t xml:space="preserve">– or convert existing ones – to the marketing </w:t>
      </w:r>
      <w:r w:rsidRPr="00C06C61">
        <w:rPr>
          <w:b/>
          <w:bCs/>
          <w:highlight w:val="magenta"/>
          <w:u w:val="single"/>
        </w:rPr>
        <w:t>investments needed to incentivise</w:t>
      </w:r>
      <w:r w:rsidRPr="00C06C61">
        <w:rPr>
          <w:b/>
          <w:bCs/>
          <w:u w:val="single"/>
        </w:rPr>
        <w:t xml:space="preserve"> its </w:t>
      </w:r>
      <w:r w:rsidRPr="00C06C61">
        <w:rPr>
          <w:b/>
          <w:bCs/>
          <w:highlight w:val="magenta"/>
          <w:u w:val="single"/>
        </w:rPr>
        <w:t>use</w:t>
      </w:r>
      <w:r w:rsidRPr="00C06C61">
        <w:rPr>
          <w:b/>
          <w:bCs/>
          <w:u w:val="single"/>
        </w:rPr>
        <w:t xml:space="preserve"> to the emissions-emitting extraction processes</w:t>
      </w:r>
      <w:r w:rsidRPr="003969D0">
        <w:rPr>
          <w:u w:val="single"/>
        </w:rPr>
        <w:t xml:space="preserve"> </w:t>
      </w:r>
      <w:r w:rsidRPr="00C06C61">
        <w:rPr>
          <w:b/>
          <w:bCs/>
          <w:u w:val="single"/>
        </w:rPr>
        <w:t xml:space="preserve">needed for new infrastructure, </w:t>
      </w:r>
      <w:r w:rsidRPr="00C06C61">
        <w:rPr>
          <w:b/>
          <w:bCs/>
          <w:highlight w:val="magenta"/>
          <w:u w:val="single"/>
        </w:rPr>
        <w:t>free green energy comes at a high price</w:t>
      </w:r>
      <w:r w:rsidRPr="00C06C61">
        <w:rPr>
          <w:b/>
          <w:bCs/>
          <w:highlight w:val="magenta"/>
        </w:rPr>
        <w:t>.</w:t>
      </w:r>
      <w:r>
        <w:t xml:space="preserve"> </w:t>
      </w:r>
      <w:r w:rsidRPr="00C06C61">
        <w:rPr>
          <w:sz w:val="18"/>
          <w:szCs w:val="18"/>
        </w:rPr>
        <w:t xml:space="preserve">There are no perfect answers. What will be required in the years ahead is a diverse and flexible mix of energy solutions – what Bill Gates calls a "Swiss army knife of energy tools." Carbon-free energy certainly promises tantalising benefits: total electrification of transport, emissions-free heating and cooling systems to power our homes and businesses, greener fertiliser for our farmlands. If we can manage to produce it, we might also need to use supplementary sources of fusion power. Developing efficient and sustainable methods of burning biomass, and converting methane from crops and sewage, would help to increase our green fuel supply, </w:t>
      </w:r>
      <w:r w:rsidRPr="00C06C61">
        <w:rPr>
          <w:b/>
          <w:bCs/>
          <w:u w:val="single"/>
        </w:rPr>
        <w:t xml:space="preserve">but we would also need to </w:t>
      </w:r>
      <w:r w:rsidRPr="00C06C61">
        <w:rPr>
          <w:b/>
          <w:bCs/>
          <w:highlight w:val="magenta"/>
          <w:u w:val="single"/>
        </w:rPr>
        <w:t>reduce our total energy</w:t>
      </w:r>
      <w:r w:rsidRPr="00C06C61">
        <w:rPr>
          <w:b/>
          <w:bCs/>
          <w:u w:val="single"/>
        </w:rPr>
        <w:t xml:space="preserve"> and explore ways to turn climate policy into concrete, enforceable action</w:t>
      </w:r>
      <w:r w:rsidRPr="003969D0">
        <w:rPr>
          <w:u w:val="single"/>
        </w:rPr>
        <w:t>.</w:t>
      </w:r>
      <w:r>
        <w:t xml:space="preserve"> </w:t>
      </w:r>
      <w:r w:rsidRPr="003969D0">
        <w:rPr>
          <w:u w:val="single"/>
        </w:rPr>
        <w:t xml:space="preserve">As parts of the world begin to wean off fossil fuels, </w:t>
      </w:r>
      <w:r w:rsidRPr="00C06C61">
        <w:rPr>
          <w:b/>
          <w:bCs/>
          <w:highlight w:val="magenta"/>
          <w:u w:val="single"/>
        </w:rPr>
        <w:t>our current fuel supply would become cheaper and cheaper</w:t>
      </w:r>
      <w:r w:rsidRPr="00C06C61">
        <w:rPr>
          <w:b/>
          <w:bCs/>
        </w:rPr>
        <w:t>,</w:t>
      </w:r>
      <w:r w:rsidRPr="00AB3E9B">
        <w:t xml:space="preserve"> says Flatt</w:t>
      </w:r>
      <w:r w:rsidRPr="003969D0">
        <w:rPr>
          <w:u w:val="single"/>
        </w:rPr>
        <w:t>. Oil-rich countries</w:t>
      </w:r>
      <w:r w:rsidRPr="00AB3E9B">
        <w:t xml:space="preserve">, eager to sell their last barrels to developing nations, </w:t>
      </w:r>
      <w:r w:rsidRPr="003969D0">
        <w:rPr>
          <w:u w:val="single"/>
        </w:rPr>
        <w:t>would drive the price down further, slowly eliminating liquid-fuel economies. "</w:t>
      </w:r>
      <w:r w:rsidRPr="00C06C61">
        <w:rPr>
          <w:b/>
          <w:bCs/>
          <w:u w:val="single"/>
        </w:rPr>
        <w:t>If green energy is more competitive than fossil fuels, people will move in that direction," says Flatt. "But real-world constraints will start to take over."</w:t>
      </w:r>
      <w:r>
        <w:t xml:space="preserve"> </w:t>
      </w:r>
      <w:r w:rsidRPr="00C06C61">
        <w:rPr>
          <w:sz w:val="18"/>
          <w:szCs w:val="18"/>
        </w:rPr>
        <w:t>Traditional power plants will play a smaller role as decarbonisation objectives and national mandates require their reduced use</w:t>
      </w:r>
      <w:r w:rsidRPr="00AB3E9B">
        <w:t xml:space="preserve">. </w:t>
      </w:r>
      <w:r w:rsidRPr="003969D0">
        <w:rPr>
          <w:u w:val="single"/>
        </w:rPr>
        <w:t>Simultaneously, a robust infrastructure of variable renewables plants will become absolutely crucial. These plants will need to be built over a large geographical area in order to ensure minimal power interruption –</w:t>
      </w:r>
      <w:r w:rsidRPr="00AB3E9B">
        <w:t xml:space="preserve"> </w:t>
      </w:r>
      <w:r w:rsidRPr="00C06C61">
        <w:rPr>
          <w:sz w:val="18"/>
          <w:szCs w:val="18"/>
        </w:rPr>
        <w:t>if it's a grey, windless day in Dublin, electricity might need to be channeled from as far away as Oslo, for example. This boom in manufacturing will likely lead to stable, long-term job creation – a net positive –</w:t>
      </w:r>
      <w:r w:rsidRPr="00AB3E9B">
        <w:t xml:space="preserve"> </w:t>
      </w:r>
      <w:r w:rsidRPr="003969D0">
        <w:rPr>
          <w:u w:val="single"/>
        </w:rPr>
        <w:t xml:space="preserve">but could </w:t>
      </w:r>
      <w:r w:rsidRPr="00C06C61">
        <w:rPr>
          <w:b/>
          <w:bCs/>
          <w:highlight w:val="magenta"/>
          <w:u w:val="single"/>
        </w:rPr>
        <w:t>also</w:t>
      </w:r>
      <w:r w:rsidRPr="00C06C61">
        <w:rPr>
          <w:b/>
          <w:bCs/>
          <w:u w:val="single"/>
        </w:rPr>
        <w:t xml:space="preserve"> mean </w:t>
      </w:r>
      <w:r w:rsidRPr="00C06C61">
        <w:rPr>
          <w:b/>
          <w:bCs/>
          <w:highlight w:val="magenta"/>
          <w:u w:val="single"/>
        </w:rPr>
        <w:t>temporary job losses in other sectors, such as coal.</w:t>
      </w:r>
      <w:r w:rsidRPr="00C06C61">
        <w:rPr>
          <w:b/>
          <w:bCs/>
          <w:u w:val="single"/>
        </w:rPr>
        <w:t xml:space="preserve"> </w:t>
      </w:r>
    </w:p>
    <w:p w14:paraId="2A54E5F1" w14:textId="77777777" w:rsidR="00176CC5" w:rsidRDefault="00176CC5" w:rsidP="00176CC5">
      <w:pPr>
        <w:pStyle w:val="Heading4"/>
      </w:pPr>
      <w:r>
        <w:t xml:space="preserve">The Push for renewables is immoral – It neglects the poor in America and abroad who rely on Oil and gas for their energy needs, taking that away would mean mass death, especially in the global South </w:t>
      </w:r>
    </w:p>
    <w:p w14:paraId="16060819" w14:textId="53292088" w:rsidR="00176CC5" w:rsidRPr="00016C2E" w:rsidRDefault="00176CC5" w:rsidP="00176CC5">
      <w:r>
        <w:rPr>
          <w:rStyle w:val="Style13ptBold"/>
        </w:rPr>
        <w:t xml:space="preserve">Clemente 19 </w:t>
      </w:r>
      <w:r>
        <w:t xml:space="preserve">Jude Clemente - I am Principal at JTC Energy Research Associates, LLC. I hold a B.A. in International Relations from Penn State University, with a minor in Statistical Analysis. I got my M.S. in Homeland Security from San Diego State University, with a focus on Energy Security, and an MBA from St. Francis University, with a focus on Energy Economics. “Five Practical Problems For The 'Green New Deal,” Forbes, Apr 29, 2019, </w:t>
      </w:r>
      <w:r w:rsidRPr="00EC1A7B">
        <w:t>https://www.forbes.com/sites/judeclemente/2019/04/29/five-practical-problems-for-the-green-new-deal/?sh=6acfb9f3e8a1</w:t>
      </w:r>
      <w:r>
        <w:t xml:space="preserve">   ///Mgal </w:t>
      </w:r>
    </w:p>
    <w:p w14:paraId="00716DBE" w14:textId="77777777" w:rsidR="00176CC5" w:rsidRDefault="00176CC5" w:rsidP="00176CC5">
      <w:pPr>
        <w:rPr>
          <w:u w:val="single"/>
        </w:rPr>
      </w:pPr>
      <w:r w:rsidRPr="00016C2E">
        <w:rPr>
          <w:sz w:val="16"/>
        </w:rPr>
        <w:t xml:space="preserve">Developing Nations Howard Schultz is right, </w:t>
      </w:r>
      <w:r w:rsidRPr="00C425AC">
        <w:rPr>
          <w:b/>
          <w:bCs/>
          <w:u w:val="single"/>
        </w:rPr>
        <w:t>the Green New Deal is “immoral</w:t>
      </w:r>
      <w:r w:rsidRPr="00016C2E">
        <w:rPr>
          <w:sz w:val="16"/>
        </w:rPr>
        <w:t>,” but for more than he offered The most telling part of “</w:t>
      </w:r>
      <w:r w:rsidRPr="00C425AC">
        <w:rPr>
          <w:u w:val="single"/>
        </w:rPr>
        <w:t>the value of fossil fuels” is that they supply over 80% of the energy used in the richest nations on Earth with the healthiest people</w:t>
      </w:r>
      <w:r w:rsidRPr="00016C2E">
        <w:rPr>
          <w:sz w:val="16"/>
        </w:rPr>
        <w:t>. It’s statistically proven</w:t>
      </w:r>
      <w:r w:rsidRPr="00C425AC">
        <w:rPr>
          <w:u w:val="single"/>
        </w:rPr>
        <w:t>: those nations using the most fossil fuels are more educated, make more money, and live much longer</w:t>
      </w:r>
      <w:r w:rsidRPr="00016C2E">
        <w:rPr>
          <w:sz w:val="16"/>
        </w:rPr>
        <w:t xml:space="preserve"> than those using the least. This can’t be stressed enough</w:t>
      </w:r>
      <w:r w:rsidRPr="00C425AC">
        <w:rPr>
          <w:b/>
          <w:bCs/>
          <w:u w:val="single"/>
        </w:rPr>
        <w:t>: it's the countries that DON’T use many fossil fuels that are the poorest and the least healthy.</w:t>
      </w:r>
      <w:r>
        <w:rPr>
          <w:b/>
          <w:bCs/>
          <w:u w:val="single"/>
        </w:rPr>
        <w:t xml:space="preserve"> </w:t>
      </w:r>
      <w:r w:rsidRPr="00016C2E">
        <w:rPr>
          <w:sz w:val="16"/>
        </w:rPr>
        <w:t xml:space="preserve">It never gets mentioned </w:t>
      </w:r>
      <w:r w:rsidRPr="00C425AC">
        <w:rPr>
          <w:u w:val="single"/>
        </w:rPr>
        <w:t>that 6 in every 7 humans alive today live in undeveloped nations</w:t>
      </w:r>
      <w:r w:rsidRPr="00016C2E">
        <w:rPr>
          <w:sz w:val="16"/>
        </w:rPr>
        <w:t xml:space="preserve">, lacking proper access to the reliable and affordable energy needed to growth their economies. The sad unintended consequence of </w:t>
      </w:r>
      <w:r w:rsidRPr="00C425AC">
        <w:rPr>
          <w:u w:val="single"/>
        </w:rPr>
        <w:t>the focus only on climate is that it has made life-shortening “energy poverty” a forgotten calamity.</w:t>
      </w:r>
      <w:r w:rsidRPr="00016C2E">
        <w:rPr>
          <w:sz w:val="16"/>
        </w:rPr>
        <w:t xml:space="preserve"> Half of the world or more doesn’t have proper access to electricity, the foundation of a modern society. Nearly </w:t>
      </w:r>
      <w:r w:rsidRPr="00C425AC">
        <w:rPr>
          <w:u w:val="single"/>
        </w:rPr>
        <w:t xml:space="preserve">17,300 children die each day from preventable causes, enabled by a lack of energy. </w:t>
      </w:r>
      <w:r w:rsidRPr="00016C2E">
        <w:rPr>
          <w:sz w:val="16"/>
        </w:rPr>
        <w:t xml:space="preserve">Tragically, all of this has now become an afterthought. As opposed to some grand “Koch conspiracy,” </w:t>
      </w:r>
      <w:r w:rsidRPr="00C425AC">
        <w:rPr>
          <w:u w:val="single"/>
        </w:rPr>
        <w:t>there are both cost and physical explanations for why wind and solar account for only 3% of global energy supply</w:t>
      </w:r>
      <w:r w:rsidRPr="00016C2E">
        <w:rPr>
          <w:sz w:val="16"/>
        </w:rPr>
        <w:t xml:space="preserve">. The World Bank, International Energy Agency, and other leaders have stood opposed to the unfairness of blocking fossil fuels from poor nations, which is why they strongly support major investments in carbon capture. Sinking Other Investments </w:t>
      </w:r>
      <w:r w:rsidRPr="00C425AC">
        <w:rPr>
          <w:u w:val="single"/>
        </w:rPr>
        <w:t>Oil and gas supply 60% of the world’s energy,</w:t>
      </w:r>
      <w:r w:rsidRPr="00016C2E">
        <w:rPr>
          <w:sz w:val="16"/>
        </w:rPr>
        <w:t xml:space="preserve"> and their ongoing importance is obvious: hundreds of billions of dollars each year are being invested in producing and transporting them. These are some of the leading companies in the world, surely not foolish enough to be investing so heavily in energy development that won’t be needed. Case in point came this past week when Occidental Petroleum’s $57 billion counteroffer to Chevron’s $52 billion bid to buy Anadarko Petroleum</w:t>
      </w:r>
      <w:r w:rsidRPr="00C425AC">
        <w:rPr>
          <w:u w:val="single"/>
        </w:rPr>
        <w:t>. Mutual funds are full of oil and gas companies because they are good investments: “Public pension funds must not divest from reality.”</w:t>
      </w:r>
      <w:r>
        <w:rPr>
          <w:u w:val="single"/>
        </w:rPr>
        <w:t xml:space="preserve"> </w:t>
      </w:r>
      <w:r w:rsidRPr="00016C2E">
        <w:rPr>
          <w:sz w:val="16"/>
        </w:rPr>
        <w:t xml:space="preserve">Oil and gas are not stranded but required assets. Our own DOE has them still supplying over half of U.S. energy through at least 2050. Thus, trying to sink investment in domestic supply will only serve the rest of the nation like it has California (reliance on OPEC oil) and New England (reliance on Russian gas). Not to mention the jobs and huge tax revenues provided for states. The U.S. oil and gas business, for instance, supports 10.3 million jobs: “Support Your Local Oil and Natural Gas Company.” Fossil Fuel Inputs It’s truly </w:t>
      </w:r>
      <w:r w:rsidRPr="00016C2E">
        <w:rPr>
          <w:u w:val="single"/>
        </w:rPr>
        <w:t>the ultimate irony of the anti-fossil fuel push. Oil, gas, and coal are so entrenched in our immense energy complex that when you are doing pretty much anything, you are relying on them</w:t>
      </w:r>
      <w:r w:rsidRPr="00016C2E">
        <w:rPr>
          <w:sz w:val="16"/>
        </w:rPr>
        <w:t xml:space="preserve">. To illustrate, petro-chemicals are the building blocks of our clothing, plastics, and thousands of other products that we use every day, ensuring that we will need oil for as far as the eye can see. </w:t>
      </w:r>
      <w:r w:rsidRPr="00016C2E">
        <w:rPr>
          <w:u w:val="single"/>
        </w:rPr>
        <w:t>Even electric cars, which are only selling a few hundred thousand a year</w:t>
      </w:r>
      <w:r w:rsidRPr="00016C2E">
        <w:rPr>
          <w:sz w:val="16"/>
        </w:rPr>
        <w:t xml:space="preserve"> (as compared to a U.S. oil-based fleet of 250 million), </w:t>
      </w:r>
      <w:r w:rsidRPr="00016C2E">
        <w:rPr>
          <w:u w:val="single"/>
        </w:rPr>
        <w:t>require lots more gas and coal.</w:t>
      </w:r>
    </w:p>
    <w:p w14:paraId="1A8BD084" w14:textId="4E5C1EF5" w:rsidR="00176CC5" w:rsidRDefault="00AB1934" w:rsidP="00176CC5">
      <w:pPr>
        <w:pStyle w:val="Heading3"/>
      </w:pPr>
      <w:r>
        <w:t xml:space="preserve">Renewables </w:t>
      </w:r>
      <w:r w:rsidR="002B0294">
        <w:t>Turn</w:t>
      </w:r>
      <w:r w:rsidR="00176CC5" w:rsidRPr="00820257">
        <w:t xml:space="preserve"> – Biomass</w:t>
      </w:r>
    </w:p>
    <w:p w14:paraId="00CB1E2B" w14:textId="77777777" w:rsidR="00176CC5" w:rsidRDefault="00176CC5" w:rsidP="00176CC5">
      <w:pPr>
        <w:pStyle w:val="Heading4"/>
      </w:pPr>
      <w:r>
        <w:t>Turn: The Plan causes a shift to biomass, exacerbating the climate crisis</w:t>
      </w:r>
    </w:p>
    <w:p w14:paraId="0B50F7CE" w14:textId="77777777" w:rsidR="00176CC5" w:rsidRPr="00822A7D" w:rsidRDefault="00176CC5" w:rsidP="00176CC5">
      <w:r w:rsidRPr="00822A7D">
        <w:t xml:space="preserve">Michael </w:t>
      </w:r>
      <w:r w:rsidRPr="00822A7D">
        <w:rPr>
          <w:rFonts w:eastAsiaTheme="majorEastAsia" w:cstheme="majorBidi"/>
          <w:b/>
          <w:bCs/>
          <w:sz w:val="26"/>
          <w:szCs w:val="26"/>
        </w:rPr>
        <w:t>Grunwald ’21</w:t>
      </w:r>
      <w:r>
        <w:t xml:space="preserve">- </w:t>
      </w:r>
      <w:r w:rsidRPr="00822A7D">
        <w:t>a senior staff writer for POLITICO Magazine and editor-at-large of The Agenda.</w:t>
      </w:r>
    </w:p>
    <w:p w14:paraId="3C3F610F" w14:textId="3F70167C" w:rsidR="00176CC5" w:rsidRPr="00822A7D" w:rsidRDefault="00176CC5" w:rsidP="00176CC5">
      <w:r w:rsidRPr="00822A7D">
        <w:t xml:space="preserve">"The ‘Green Energy’ That Might Be Ruining the Planet," POLITICO, </w:t>
      </w:r>
      <w:r w:rsidRPr="00EC1A7B">
        <w:t>https://www.politico.com/news/magazine/2021/03/26/biomass-carbon-climate-politics-477620</w:t>
      </w:r>
      <w:r>
        <w:t xml:space="preserve"> - MG</w:t>
      </w:r>
    </w:p>
    <w:p w14:paraId="667B4128" w14:textId="77777777" w:rsidR="00176CC5" w:rsidRDefault="00176CC5" w:rsidP="00176CC5">
      <w:pPr>
        <w:rPr>
          <w:rStyle w:val="StyleUnderline"/>
        </w:rPr>
      </w:pPr>
      <w:r w:rsidRPr="00822A7D">
        <w:rPr>
          <w:sz w:val="16"/>
        </w:rPr>
        <w:t>Nevertheless</w:t>
      </w:r>
      <w:r w:rsidRPr="006B4C35">
        <w:rPr>
          <w:rStyle w:val="StyleUnderline"/>
        </w:rPr>
        <w:t xml:space="preserve">, the global transition away from fossil fuels has sparked a boom in </w:t>
      </w:r>
      <w:r w:rsidRPr="00822A7D">
        <w:rPr>
          <w:rStyle w:val="StyleUnderline"/>
          <w:highlight w:val="cyan"/>
        </w:rPr>
        <w:t>the U.S. wood-pellet indust</w:t>
      </w:r>
      <w:r w:rsidRPr="006B4C35">
        <w:rPr>
          <w:rStyle w:val="StyleUnderline"/>
        </w:rPr>
        <w:t>ry,</w:t>
      </w:r>
      <w:r w:rsidRPr="00822A7D">
        <w:rPr>
          <w:sz w:val="16"/>
        </w:rPr>
        <w:t xml:space="preserve"> which has built 23 mills throughout the South over the past decade, </w:t>
      </w:r>
      <w:r w:rsidRPr="006B4C35">
        <w:rPr>
          <w:rStyle w:val="StyleUnderline"/>
        </w:rPr>
        <w:t xml:space="preserve">and </w:t>
      </w:r>
      <w:r w:rsidRPr="00822A7D">
        <w:rPr>
          <w:rStyle w:val="StyleUnderline"/>
          <w:highlight w:val="cyan"/>
        </w:rPr>
        <w:t>is</w:t>
      </w:r>
      <w:r w:rsidRPr="006B4C35">
        <w:rPr>
          <w:rStyle w:val="StyleUnderline"/>
        </w:rPr>
        <w:t xml:space="preserve"> relentlessly </w:t>
      </w:r>
      <w:r w:rsidRPr="00822A7D">
        <w:rPr>
          <w:rStyle w:val="StyleUnderline"/>
          <w:highlight w:val="cyan"/>
        </w:rPr>
        <w:t>trying to brand itself as</w:t>
      </w:r>
      <w:r w:rsidRPr="006B4C35">
        <w:rPr>
          <w:rStyle w:val="StyleUnderline"/>
        </w:rPr>
        <w:t xml:space="preserve"> a 21st-century </w:t>
      </w:r>
      <w:r w:rsidRPr="00822A7D">
        <w:rPr>
          <w:rStyle w:val="Emphasis"/>
          <w:highlight w:val="cyan"/>
        </w:rPr>
        <w:t>green energy business</w:t>
      </w:r>
      <w:r w:rsidRPr="00822A7D">
        <w:rPr>
          <w:sz w:val="16"/>
        </w:rPr>
        <w:t xml:space="preserve">. </w:t>
      </w:r>
      <w:r w:rsidRPr="006B4C35">
        <w:rPr>
          <w:rStyle w:val="StyleUnderline"/>
        </w:rPr>
        <w:t>Its basic argument is that the carbon released while trees are burning shouldn’t count because it’s eventually offset by the carbon absorbed while other trees are growing</w:t>
      </w:r>
      <w:r w:rsidRPr="00822A7D">
        <w:rPr>
          <w:sz w:val="16"/>
        </w:rPr>
        <w:t xml:space="preserve">. That is also currently the official position of the U.S. government, along with many other governments around the world. In documentaries, lawsuits and the teenage activist Greta Thunberg’s spirited Twitter feed, critics of the industry have suggested an alternative climate strategy: Let trees grow and absorb carbon, then don’t burn them. </w:t>
      </w:r>
      <w:r w:rsidRPr="00822A7D">
        <w:rPr>
          <w:rStyle w:val="Emphasis"/>
          <w:highlight w:val="cyan"/>
        </w:rPr>
        <w:t xml:space="preserve">Deforestation </w:t>
      </w:r>
      <w:r w:rsidRPr="00822A7D">
        <w:rPr>
          <w:rStyle w:val="StyleUnderline"/>
          <w:highlight w:val="cyan"/>
        </w:rPr>
        <w:t xml:space="preserve">is a major driver of </w:t>
      </w:r>
      <w:r w:rsidRPr="00822A7D">
        <w:rPr>
          <w:rStyle w:val="Emphasis"/>
          <w:highlight w:val="cyan"/>
        </w:rPr>
        <w:t>climate change</w:t>
      </w:r>
      <w:r w:rsidRPr="009351BE">
        <w:rPr>
          <w:rStyle w:val="StyleUnderline"/>
          <w:highlight w:val="cyan"/>
        </w:rPr>
        <w:t>, and the U</w:t>
      </w:r>
      <w:r w:rsidRPr="006B4C35">
        <w:rPr>
          <w:rStyle w:val="StyleUnderline"/>
        </w:rPr>
        <w:t xml:space="preserve">nited </w:t>
      </w:r>
      <w:r w:rsidRPr="009351BE">
        <w:rPr>
          <w:rStyle w:val="StyleUnderline"/>
          <w:highlight w:val="cyan"/>
        </w:rPr>
        <w:t>N</w:t>
      </w:r>
      <w:r w:rsidRPr="006B4C35">
        <w:rPr>
          <w:rStyle w:val="StyleUnderline"/>
        </w:rPr>
        <w:t xml:space="preserve">ations </w:t>
      </w:r>
      <w:r w:rsidRPr="009351BE">
        <w:rPr>
          <w:rStyle w:val="StyleUnderline"/>
          <w:highlight w:val="cyan"/>
        </w:rPr>
        <w:t>climate panel has warned that the world needs to end i</w:t>
      </w:r>
      <w:r w:rsidRPr="006B4C35">
        <w:rPr>
          <w:rStyle w:val="StyleUnderline"/>
        </w:rPr>
        <w:t xml:space="preserve">t worldwide </w:t>
      </w:r>
      <w:r w:rsidRPr="009351BE">
        <w:rPr>
          <w:rStyle w:val="StyleUnderline"/>
          <w:highlight w:val="cyan"/>
        </w:rPr>
        <w:t>to meet the</w:t>
      </w:r>
      <w:r w:rsidRPr="006B4C35">
        <w:rPr>
          <w:rStyle w:val="StyleUnderline"/>
        </w:rPr>
        <w:t xml:space="preserve"> ambitious </w:t>
      </w:r>
      <w:r w:rsidRPr="009351BE">
        <w:rPr>
          <w:rStyle w:val="Emphasis"/>
          <w:highlight w:val="cyan"/>
        </w:rPr>
        <w:t>Paris emissions targets for 2050</w:t>
      </w:r>
      <w:r w:rsidRPr="00822A7D">
        <w:rPr>
          <w:sz w:val="16"/>
        </w:rPr>
        <w:t xml:space="preserve">. </w:t>
      </w:r>
      <w:r w:rsidRPr="006B4C35">
        <w:rPr>
          <w:rStyle w:val="StyleUnderline"/>
        </w:rPr>
        <w:t xml:space="preserve">In February, more than 500 </w:t>
      </w:r>
      <w:r w:rsidRPr="009351BE">
        <w:rPr>
          <w:rStyle w:val="StyleUnderline"/>
          <w:highlight w:val="cyan"/>
        </w:rPr>
        <w:t>scientists and economists</w:t>
      </w:r>
      <w:r w:rsidRPr="006B4C35">
        <w:rPr>
          <w:rStyle w:val="StyleUnderline"/>
        </w:rPr>
        <w:t xml:space="preserve"> wrote to President Joe Biden and other leaders </w:t>
      </w:r>
      <w:r w:rsidRPr="009351BE">
        <w:rPr>
          <w:rStyle w:val="StyleUnderline"/>
          <w:highlight w:val="cyan"/>
        </w:rPr>
        <w:t>to warn that converting wood into power is a carbon disaster</w:t>
      </w:r>
      <w:r w:rsidRPr="006B4C35">
        <w:rPr>
          <w:rStyle w:val="StyleUnderline"/>
        </w:rPr>
        <w:t xml:space="preserve">, a forest destroyer </w:t>
      </w:r>
      <w:r w:rsidRPr="009351BE">
        <w:rPr>
          <w:rStyle w:val="StyleUnderline"/>
          <w:highlight w:val="cyan"/>
        </w:rPr>
        <w:t>and a</w:t>
      </w:r>
      <w:r w:rsidRPr="006B4C35">
        <w:rPr>
          <w:rStyle w:val="StyleUnderline"/>
        </w:rPr>
        <w:t xml:space="preserve">n absurdly </w:t>
      </w:r>
      <w:r w:rsidRPr="009351BE">
        <w:rPr>
          <w:rStyle w:val="StyleUnderline"/>
          <w:highlight w:val="cyan"/>
        </w:rPr>
        <w:t>inefficien</w:t>
      </w:r>
      <w:r w:rsidRPr="006B4C35">
        <w:rPr>
          <w:rStyle w:val="StyleUnderline"/>
        </w:rPr>
        <w:t xml:space="preserve">t way </w:t>
      </w:r>
      <w:r w:rsidRPr="009351BE">
        <w:rPr>
          <w:rStyle w:val="StyleUnderline"/>
          <w:highlight w:val="cyan"/>
        </w:rPr>
        <w:t>to</w:t>
      </w:r>
      <w:r w:rsidRPr="006B4C35">
        <w:rPr>
          <w:rStyle w:val="StyleUnderline"/>
        </w:rPr>
        <w:t xml:space="preserve"> </w:t>
      </w:r>
      <w:r w:rsidRPr="009351BE">
        <w:rPr>
          <w:rStyle w:val="StyleUnderline"/>
          <w:highlight w:val="cyan"/>
        </w:rPr>
        <w:t>generate energy</w:t>
      </w:r>
      <w:r w:rsidRPr="006B4C35">
        <w:rPr>
          <w:rStyle w:val="StyleUnderline"/>
        </w:rPr>
        <w:t>.</w:t>
      </w:r>
      <w:r w:rsidRPr="00822A7D">
        <w:rPr>
          <w:sz w:val="16"/>
        </w:rPr>
        <w:t xml:space="preserve"> Supplying just 2 percent more global energy from biomass, they estimated, would require doubling total global wood harvests. The letter made it clear that </w:t>
      </w:r>
      <w:r w:rsidRPr="006B4C35">
        <w:rPr>
          <w:rStyle w:val="StyleUnderline"/>
        </w:rPr>
        <w:t xml:space="preserve">any </w:t>
      </w:r>
      <w:r w:rsidRPr="009351BE">
        <w:rPr>
          <w:rStyle w:val="StyleUnderline"/>
          <w:highlight w:val="cyan"/>
        </w:rPr>
        <w:t>gov</w:t>
      </w:r>
      <w:r w:rsidRPr="006B4C35">
        <w:rPr>
          <w:rStyle w:val="StyleUnderline"/>
        </w:rPr>
        <w:t>ernmen</w:t>
      </w:r>
      <w:r w:rsidRPr="009351BE">
        <w:rPr>
          <w:rStyle w:val="StyleUnderline"/>
          <w:highlight w:val="cyan"/>
        </w:rPr>
        <w:t>ts</w:t>
      </w:r>
      <w:r w:rsidRPr="006B4C35">
        <w:rPr>
          <w:rStyle w:val="StyleUnderline"/>
        </w:rPr>
        <w:t xml:space="preserve"> </w:t>
      </w:r>
      <w:r w:rsidRPr="009351BE">
        <w:rPr>
          <w:rStyle w:val="StyleUnderline"/>
          <w:highlight w:val="cyan"/>
        </w:rPr>
        <w:t>that encourage biomass electricity</w:t>
      </w:r>
      <w:r w:rsidRPr="006B4C35">
        <w:rPr>
          <w:rStyle w:val="StyleUnderline"/>
        </w:rPr>
        <w:t xml:space="preserve"> </w:t>
      </w:r>
      <w:r w:rsidRPr="009351BE">
        <w:rPr>
          <w:rStyle w:val="StyleUnderline"/>
          <w:highlight w:val="cyan"/>
        </w:rPr>
        <w:t>will be r</w:t>
      </w:r>
      <w:r w:rsidRPr="009351BE">
        <w:rPr>
          <w:rStyle w:val="Emphasis"/>
          <w:highlight w:val="cyan"/>
        </w:rPr>
        <w:t>avaging</w:t>
      </w:r>
      <w:r w:rsidRPr="00822A7D">
        <w:rPr>
          <w:rStyle w:val="Emphasis"/>
        </w:rPr>
        <w:t xml:space="preserve"> biodiverse </w:t>
      </w:r>
      <w:r w:rsidRPr="009351BE">
        <w:rPr>
          <w:rStyle w:val="Emphasis"/>
          <w:highlight w:val="cyan"/>
        </w:rPr>
        <w:t>forest</w:t>
      </w:r>
      <w:r w:rsidRPr="009351BE">
        <w:rPr>
          <w:rStyle w:val="StyleUnderline"/>
          <w:highlight w:val="cyan"/>
        </w:rPr>
        <w:t>s and damaging humanity’s chances to a</w:t>
      </w:r>
      <w:r w:rsidRPr="009351BE">
        <w:rPr>
          <w:rStyle w:val="Emphasis"/>
          <w:highlight w:val="cyan"/>
        </w:rPr>
        <w:t>vert the worst climate catastrophes</w:t>
      </w:r>
      <w:r w:rsidRPr="006B4C35">
        <w:rPr>
          <w:rStyle w:val="StyleUnderline"/>
        </w:rPr>
        <w:t xml:space="preserve">. </w:t>
      </w:r>
      <w:r w:rsidRPr="00822A7D">
        <w:rPr>
          <w:sz w:val="16"/>
        </w:rPr>
        <w:t xml:space="preserve">“Trees are more valuable alive than dead,” the letter said. </w:t>
      </w:r>
      <w:r w:rsidRPr="006B4C35">
        <w:rPr>
          <w:rStyle w:val="StyleUnderline"/>
        </w:rPr>
        <w:t>The Trump administration’s industry-friendly Environmental Protection Agency declared biomass power inherently carbon neutral, although it never finalized a rule to that effect.</w:t>
      </w:r>
      <w:r w:rsidRPr="00822A7D">
        <w:rPr>
          <w:sz w:val="16"/>
        </w:rPr>
        <w:t xml:space="preserve"> Congress passed a similar decree in an unrelated 2020 budget bill. </w:t>
      </w:r>
      <w:r w:rsidRPr="006B4C35">
        <w:rPr>
          <w:rStyle w:val="StyleUnderline"/>
        </w:rPr>
        <w:t>It’s not yet clear whether Biden will maintain the status quo, or whether he’ll deem biomass power inconsistent with his larger climate push.</w:t>
      </w:r>
      <w:r w:rsidRPr="00822A7D">
        <w:rPr>
          <w:sz w:val="16"/>
        </w:rPr>
        <w:t xml:space="preserve"> Biden’s top climate advisor, Gina McCarthy, was the head of President Barack Obama’s EPA when it flirted with endorsing the industry’s claims of carbon neutrality. </w:t>
      </w:r>
      <w:r w:rsidRPr="006B4C35">
        <w:rPr>
          <w:rStyle w:val="StyleUnderline"/>
        </w:rPr>
        <w:t>But the agency ultimately took no action</w:t>
      </w:r>
      <w:r w:rsidRPr="00822A7D">
        <w:rPr>
          <w:sz w:val="16"/>
        </w:rPr>
        <w:t xml:space="preserve">, and sources close to McCarthy believe her later experience running the anti-biomass Natural Resources Defense Council made her anti-biomass as well. However, Biden’s Agriculture secretary, Tom Vilsack, strongly endorsed biomass power while serving in the same job under Obama, and his deputy chief of staff, Robert Bonnie, recently co-authored an op-ed defending it as a climate solution. The key player may be Biden’s EPA administrator, Michael Regan, who ran North Carolina’s Department of Environmental Quality when it approved multiple permits for pellet mills, including an expansion of a sprawling facility here in Northampton County that ships wood to the world’s largest biomass plant, in England. But Regan has also suggested that he’s personally skeptical of biomass power; he helped craft a bold clean energy plan for North Carolina that excluded biomass despite aggressive lobbying by industry interests. A Biden spokesman declined comment, saying the administration isn’t ready to take a position yet. </w:t>
      </w:r>
      <w:r w:rsidRPr="006B4C35">
        <w:rPr>
          <w:rStyle w:val="StyleUnderline"/>
        </w:rPr>
        <w:t xml:space="preserve">Unlike wind, solar or energy efficiency, biomass has not been touted as a core element of the president’s vision for a zero-emissions power sector by 2035. Still, </w:t>
      </w:r>
      <w:r w:rsidRPr="009351BE">
        <w:rPr>
          <w:rStyle w:val="StyleUnderline"/>
          <w:highlight w:val="cyan"/>
        </w:rPr>
        <w:t xml:space="preserve">the European experience shows that </w:t>
      </w:r>
      <w:r w:rsidRPr="009351BE">
        <w:rPr>
          <w:rStyle w:val="Emphasis"/>
          <w:highlight w:val="cyan"/>
        </w:rPr>
        <w:t>general policies to promote renewables can spark a massive shift to wood-burning</w:t>
      </w:r>
      <w:r w:rsidRPr="009351BE">
        <w:rPr>
          <w:rStyle w:val="StyleUnderline"/>
          <w:highlight w:val="cyan"/>
        </w:rPr>
        <w:t xml:space="preserve"> if biomass isn’t specifically exclude</w:t>
      </w:r>
      <w:r w:rsidRPr="006B4C35">
        <w:rPr>
          <w:rStyle w:val="StyleUnderline"/>
        </w:rPr>
        <w:t>d. Things can change fast.</w:t>
      </w:r>
    </w:p>
    <w:p w14:paraId="217F8B07" w14:textId="77777777" w:rsidR="00176CC5" w:rsidRPr="0053083E" w:rsidRDefault="00176CC5" w:rsidP="00176CC5">
      <w:pPr>
        <w:pStyle w:val="Heading4"/>
        <w:rPr>
          <w:rStyle w:val="Style13ptBold"/>
          <w:b/>
          <w:bCs w:val="0"/>
        </w:rPr>
      </w:pPr>
      <w:r w:rsidRPr="0053083E">
        <w:rPr>
          <w:rStyle w:val="Style13ptBold"/>
          <w:b/>
        </w:rPr>
        <w:t xml:space="preserve">Biodiversity loss collapses ecosystems and civilization – extinction </w:t>
      </w:r>
    </w:p>
    <w:p w14:paraId="350549CF" w14:textId="77777777" w:rsidR="00176CC5" w:rsidRDefault="00176CC5" w:rsidP="00176CC5">
      <w:pPr>
        <w:rPr>
          <w:rStyle w:val="Style13ptBold"/>
        </w:rPr>
      </w:pPr>
      <w:r>
        <w:rPr>
          <w:rStyle w:val="Style13ptBold"/>
        </w:rPr>
        <w:t>Plumer ‘19</w:t>
      </w:r>
    </w:p>
    <w:p w14:paraId="26ED61DE" w14:textId="1CB82603" w:rsidR="00176CC5" w:rsidRPr="00FC2065" w:rsidRDefault="00176CC5" w:rsidP="00176CC5">
      <w:pPr>
        <w:rPr>
          <w:lang w:val="en-CA"/>
        </w:rPr>
      </w:pPr>
      <w:r>
        <w:t xml:space="preserve">(Brad Plumer, </w:t>
      </w:r>
      <w:r w:rsidRPr="00FC2065">
        <w:t>Brad Plumer is a climate reporter specializing in policy and technology efforts to cut carbon dioxide emissions. He has also covered international climate talks and the changing energy landscape in the United States</w:t>
      </w:r>
      <w:r>
        <w:t>, “</w:t>
      </w:r>
      <w:r w:rsidRPr="00FC2065">
        <w:t>Humans Are Speeding Extinction and Altering the Natural World at an ‘Unprecedented’ Pace</w:t>
      </w:r>
      <w:r>
        <w:t xml:space="preserve">”, New York Times, </w:t>
      </w:r>
      <w:r w:rsidRPr="00FC2065">
        <w:t>May 6, 2019</w:t>
      </w:r>
      <w:r>
        <w:t xml:space="preserve">, </w:t>
      </w:r>
      <w:r w:rsidRPr="00EC1A7B">
        <w:t>https://www.nytimes.com/2019/05/06/climate/humans-are-speeding-extinction-and-altering-the-natural-world-at-an-unprecedented-pace.html</w:t>
      </w:r>
      <w:r>
        <w:t xml:space="preserve">) OC </w:t>
      </w:r>
    </w:p>
    <w:p w14:paraId="7BD0490D" w14:textId="3F2BFDE0" w:rsidR="00176CC5" w:rsidRPr="008104DE" w:rsidRDefault="00176CC5" w:rsidP="00176CC5">
      <w:pPr>
        <w:rPr>
          <w:b/>
          <w:bCs/>
          <w:sz w:val="26"/>
        </w:rPr>
      </w:pPr>
      <w:r w:rsidRPr="0053083E">
        <w:rPr>
          <w:rStyle w:val="StyleUnderline"/>
          <w:highlight w:val="cyan"/>
        </w:rPr>
        <w:t>Humans</w:t>
      </w:r>
      <w:r w:rsidRPr="00FC2065">
        <w:rPr>
          <w:rStyle w:val="StyleUnderline"/>
        </w:rPr>
        <w:t xml:space="preserve"> are </w:t>
      </w:r>
      <w:r w:rsidRPr="0053083E">
        <w:rPr>
          <w:rStyle w:val="StyleUnderline"/>
          <w:highlight w:val="cyan"/>
        </w:rPr>
        <w:t>transforming Earth</w:t>
      </w:r>
      <w:r w:rsidRPr="00FC2065">
        <w:rPr>
          <w:rStyle w:val="StyleUnderline"/>
        </w:rPr>
        <w:t xml:space="preserve">’s natural landscapes </w:t>
      </w:r>
      <w:r w:rsidRPr="0053083E">
        <w:rPr>
          <w:rStyle w:val="StyleUnderline"/>
          <w:highlight w:val="cyan"/>
        </w:rPr>
        <w:t>so dramatically that</w:t>
      </w:r>
      <w:r w:rsidRPr="00FC2065">
        <w:rPr>
          <w:rStyle w:val="StyleUnderline"/>
        </w:rPr>
        <w:t xml:space="preserve"> as many as </w:t>
      </w:r>
      <w:r w:rsidRPr="0053083E">
        <w:rPr>
          <w:rStyle w:val="StyleUnderline"/>
          <w:highlight w:val="cyan"/>
        </w:rPr>
        <w:t>on</w:t>
      </w:r>
      <w:r w:rsidRPr="0053083E">
        <w:rPr>
          <w:rStyle w:val="Emphasis"/>
          <w:highlight w:val="cyan"/>
        </w:rPr>
        <w:t>e million plant and animal species</w:t>
      </w:r>
      <w:r w:rsidRPr="0053083E">
        <w:rPr>
          <w:rStyle w:val="Emphasis"/>
        </w:rPr>
        <w:t xml:space="preserve"> are </w:t>
      </w:r>
      <w:r w:rsidRPr="0053083E">
        <w:rPr>
          <w:rStyle w:val="Emphasis"/>
          <w:highlight w:val="cyan"/>
        </w:rPr>
        <w:t>now at risk of extinction</w:t>
      </w:r>
      <w:r w:rsidRPr="0053083E">
        <w:rPr>
          <w:rStyle w:val="StyleUnderline"/>
          <w:highlight w:val="cyan"/>
        </w:rPr>
        <w:t>,</w:t>
      </w:r>
      <w:r w:rsidRPr="00FC2065">
        <w:rPr>
          <w:rStyle w:val="StyleUnderline"/>
        </w:rPr>
        <w:t xml:space="preserve"> </w:t>
      </w:r>
      <w:r w:rsidRPr="0053083E">
        <w:rPr>
          <w:rStyle w:val="StyleUnderline"/>
          <w:highlight w:val="cyan"/>
        </w:rPr>
        <w:t>pos</w:t>
      </w:r>
      <w:r w:rsidRPr="00FC2065">
        <w:rPr>
          <w:rStyle w:val="StyleUnderline"/>
        </w:rPr>
        <w:t xml:space="preserve">ing </w:t>
      </w:r>
      <w:r w:rsidRPr="0053083E">
        <w:rPr>
          <w:rStyle w:val="StyleUnderline"/>
          <w:highlight w:val="cyan"/>
        </w:rPr>
        <w:t>a dire threat to ecosystems that people all over the world depend on for their survival,</w:t>
      </w:r>
      <w:r>
        <w:t xml:space="preserve"> </w:t>
      </w:r>
      <w:r w:rsidRPr="0053083E">
        <w:rPr>
          <w:sz w:val="16"/>
        </w:rPr>
        <w:t>a sweeping new United Nations assessment has concluded.</w:t>
      </w:r>
      <w:r w:rsidR="00001279" w:rsidRPr="00001279">
        <w:rPr>
          <w:sz w:val="12"/>
        </w:rPr>
        <w:t>¶</w:t>
      </w:r>
      <w:r w:rsidRPr="0053083E">
        <w:rPr>
          <w:sz w:val="16"/>
        </w:rPr>
        <w:t xml:space="preserve"> The 1,500-page report, compiled by hundreds of international experts and based on thousands of scientific studies, is the most exhaustive look yet at the</w:t>
      </w:r>
      <w:r w:rsidRPr="0053083E">
        <w:rPr>
          <w:rStyle w:val="StyleUnderline"/>
          <w:sz w:val="16"/>
        </w:rPr>
        <w:t xml:space="preserve"> </w:t>
      </w:r>
      <w:r w:rsidRPr="0053083E">
        <w:rPr>
          <w:rStyle w:val="StyleUnderline"/>
          <w:highlight w:val="cyan"/>
        </w:rPr>
        <w:t>decline in biodiversity</w:t>
      </w:r>
      <w:r w:rsidRPr="00FC2065">
        <w:rPr>
          <w:rStyle w:val="StyleUnderline"/>
        </w:rPr>
        <w:t xml:space="preserve"> across the globe and the </w:t>
      </w:r>
      <w:r w:rsidRPr="0053083E">
        <w:rPr>
          <w:rStyle w:val="StyleUnderline"/>
          <w:highlight w:val="cyan"/>
        </w:rPr>
        <w:t>dangers</w:t>
      </w:r>
      <w:r w:rsidRPr="00FC2065">
        <w:rPr>
          <w:rStyle w:val="StyleUnderline"/>
        </w:rPr>
        <w:t xml:space="preserve"> that creates for </w:t>
      </w:r>
      <w:r w:rsidRPr="0053083E">
        <w:rPr>
          <w:rStyle w:val="StyleUnderline"/>
          <w:highlight w:val="cyan"/>
        </w:rPr>
        <w:t>human civilization</w:t>
      </w:r>
      <w:r w:rsidRPr="00FC2065">
        <w:rPr>
          <w:rStyle w:val="StyleUnderline"/>
        </w:rPr>
        <w:t xml:space="preserve">. </w:t>
      </w:r>
      <w:r w:rsidRPr="0053083E">
        <w:rPr>
          <w:sz w:val="16"/>
        </w:rPr>
        <w:t>A summary of its findings, which was approved by representatives from the United States and 131 other countries, was released Monday in Paris. The full report is set to be published this year.</w:t>
      </w:r>
      <w:r w:rsidR="00001279" w:rsidRPr="00001279">
        <w:rPr>
          <w:sz w:val="12"/>
        </w:rPr>
        <w:t>¶</w:t>
      </w:r>
      <w:r w:rsidRPr="0053083E">
        <w:rPr>
          <w:sz w:val="16"/>
        </w:rPr>
        <w:t xml:space="preserve"> Its conclusions are stark. In most major land habitats, from the savannas of Africa to the rain forests of South America, the average abundance of native plant and animal life has fallen by 20 percent or more, mainly over the past century. </w:t>
      </w:r>
      <w:r w:rsidRPr="00FC2065">
        <w:rPr>
          <w:rStyle w:val="StyleUnderline"/>
        </w:rPr>
        <w:t>With the human population passing 7 billion, activities like farming, logging, poaching, fishing and mining are altering the natural world at a rate “unprecedented in human history.”</w:t>
      </w:r>
      <w:r w:rsidR="00001279" w:rsidRPr="00001279">
        <w:rPr>
          <w:rStyle w:val="StyleUnderline"/>
          <w:sz w:val="12"/>
          <w:u w:val="none"/>
        </w:rPr>
        <w:t>¶</w:t>
      </w:r>
      <w:r w:rsidRPr="00FC2065">
        <w:rPr>
          <w:rStyle w:val="StyleUnderline"/>
        </w:rPr>
        <w:t xml:space="preserve"> </w:t>
      </w:r>
      <w:r w:rsidRPr="0053083E">
        <w:rPr>
          <w:sz w:val="16"/>
        </w:rPr>
        <w:t>At the same time, a new threat has emerged</w:t>
      </w:r>
      <w:r>
        <w:t xml:space="preserve">: </w:t>
      </w:r>
      <w:r w:rsidRPr="00FC2065">
        <w:rPr>
          <w:rStyle w:val="StyleUnderline"/>
        </w:rPr>
        <w:t xml:space="preserve">Global </w:t>
      </w:r>
      <w:r w:rsidRPr="0053083E">
        <w:rPr>
          <w:rStyle w:val="StyleUnderline"/>
          <w:highlight w:val="cyan"/>
        </w:rPr>
        <w:t>warming has become a major driver of wildlife decline</w:t>
      </w:r>
      <w:r w:rsidRPr="00FC2065">
        <w:rPr>
          <w:rStyle w:val="StyleUnderline"/>
        </w:rPr>
        <w:t xml:space="preserve">, the assessment found, by shifting or </w:t>
      </w:r>
      <w:r w:rsidRPr="0053083E">
        <w:rPr>
          <w:rStyle w:val="StyleUnderline"/>
          <w:highlight w:val="cyan"/>
        </w:rPr>
        <w:t>shrinking the local climates</w:t>
      </w:r>
      <w:r>
        <w:t xml:space="preserve"> </w:t>
      </w:r>
      <w:r w:rsidRPr="0053083E">
        <w:rPr>
          <w:sz w:val="16"/>
        </w:rPr>
        <w:t>that many mammals, birds, insects, fish and plants evolved to survive in</w:t>
      </w:r>
      <w:r>
        <w:t xml:space="preserve">. </w:t>
      </w:r>
      <w:r w:rsidRPr="0053083E">
        <w:rPr>
          <w:rStyle w:val="StyleUnderline"/>
          <w:highlight w:val="cyan"/>
        </w:rPr>
        <w:t xml:space="preserve">When combined with the other ways humans are </w:t>
      </w:r>
      <w:r w:rsidRPr="0053083E">
        <w:rPr>
          <w:rStyle w:val="StyleUnderline"/>
        </w:rPr>
        <w:t>damaging the environment</w:t>
      </w:r>
      <w:r w:rsidRPr="00FC2065">
        <w:rPr>
          <w:rStyle w:val="StyleUnderline"/>
        </w:rPr>
        <w:t>, climate change is now pushing a growing number of species</w:t>
      </w:r>
      <w:r w:rsidRPr="0053083E">
        <w:rPr>
          <w:sz w:val="16"/>
        </w:rPr>
        <w:t>, such as the Bengal tiger,</w:t>
      </w:r>
      <w:r w:rsidRPr="0053083E">
        <w:rPr>
          <w:rStyle w:val="StyleUnderline"/>
          <w:sz w:val="16"/>
        </w:rPr>
        <w:t xml:space="preserve"> </w:t>
      </w:r>
      <w:r w:rsidRPr="0053083E">
        <w:rPr>
          <w:rStyle w:val="Emphasis"/>
          <w:highlight w:val="cyan"/>
        </w:rPr>
        <w:t>close</w:t>
      </w:r>
      <w:r w:rsidRPr="0053083E">
        <w:rPr>
          <w:rStyle w:val="Emphasis"/>
        </w:rPr>
        <w:t xml:space="preserve">r </w:t>
      </w:r>
      <w:r w:rsidRPr="0053083E">
        <w:rPr>
          <w:rStyle w:val="Emphasis"/>
          <w:highlight w:val="cyan"/>
        </w:rPr>
        <w:t>to extinction</w:t>
      </w:r>
      <w:r w:rsidRPr="00FC2065">
        <w:rPr>
          <w:rStyle w:val="StyleUnderline"/>
        </w:rPr>
        <w:t>.</w:t>
      </w:r>
      <w:r w:rsidR="00001279" w:rsidRPr="00001279">
        <w:rPr>
          <w:rStyle w:val="StyleUnderline"/>
          <w:sz w:val="12"/>
          <w:u w:val="none"/>
        </w:rPr>
        <w:t>¶</w:t>
      </w:r>
      <w:r w:rsidRPr="00FC2065">
        <w:rPr>
          <w:rStyle w:val="StyleUnderline"/>
        </w:rPr>
        <w:t xml:space="preserve"> </w:t>
      </w:r>
      <w:r w:rsidRPr="0053083E">
        <w:rPr>
          <w:sz w:val="16"/>
        </w:rPr>
        <w:t>As a result</w:t>
      </w:r>
      <w:r w:rsidRPr="00FC2065">
        <w:rPr>
          <w:rStyle w:val="StyleUnderline"/>
        </w:rPr>
        <w:t xml:space="preserve">, </w:t>
      </w:r>
      <w:r w:rsidRPr="0053083E">
        <w:rPr>
          <w:rStyle w:val="StyleUnderline"/>
          <w:highlight w:val="cyan"/>
        </w:rPr>
        <w:t>biodiversity loss is projected to accelerate through 2050, particularly in the tropics</w:t>
      </w:r>
      <w:r w:rsidRPr="00FC2065">
        <w:rPr>
          <w:rStyle w:val="StyleUnderline"/>
        </w:rPr>
        <w:t>,</w:t>
      </w:r>
      <w:r>
        <w:t xml:space="preserve"> </w:t>
      </w:r>
      <w:r w:rsidRPr="0053083E">
        <w:rPr>
          <w:sz w:val="16"/>
        </w:rPr>
        <w:t>unless countries drastically step up their conservation efforts.</w:t>
      </w:r>
      <w:r w:rsidR="00001279" w:rsidRPr="00001279">
        <w:rPr>
          <w:sz w:val="12"/>
        </w:rPr>
        <w:t>¶</w:t>
      </w:r>
      <w:r w:rsidRPr="0053083E">
        <w:rPr>
          <w:sz w:val="16"/>
        </w:rPr>
        <w:t xml:space="preserve"> The report is not the first to paint a grim portrait of Earth’s ecosystems. But it goes further by detailing how closely </w:t>
      </w:r>
      <w:r w:rsidRPr="0053083E">
        <w:rPr>
          <w:rStyle w:val="StyleUnderline"/>
        </w:rPr>
        <w:t>h</w:t>
      </w:r>
      <w:r w:rsidRPr="0053083E">
        <w:rPr>
          <w:rStyle w:val="StyleUnderline"/>
          <w:highlight w:val="cyan"/>
        </w:rPr>
        <w:t>uman well-being is intertwined with the fate of other species</w:t>
      </w:r>
      <w:r w:rsidRPr="0053083E">
        <w:rPr>
          <w:highlight w:val="cyan"/>
        </w:rPr>
        <w:t>.</w:t>
      </w:r>
      <w:r w:rsidR="00001279" w:rsidRPr="00001279">
        <w:rPr>
          <w:sz w:val="12"/>
        </w:rPr>
        <w:t>¶</w:t>
      </w:r>
      <w:r w:rsidRPr="00FC2065">
        <w:rPr>
          <w:sz w:val="12"/>
        </w:rPr>
        <w:t xml:space="preserve"> </w:t>
      </w:r>
      <w:r w:rsidRPr="0053083E">
        <w:rPr>
          <w:sz w:val="16"/>
        </w:rPr>
        <w:t xml:space="preserve">“For a long time, people just thought of biodiversity as saving nature for its own sake,” said Robert Watson, chair of the Intergovernmental Science-Policy Platform on Biodiversity and Ecosystem Services, which conducted the assessment at the request of national governments. “But this report makes clear the </w:t>
      </w:r>
      <w:r w:rsidRPr="0053083E">
        <w:rPr>
          <w:rStyle w:val="StyleUnderline"/>
          <w:highlight w:val="cyan"/>
        </w:rPr>
        <w:t>links between biodiversity</w:t>
      </w:r>
      <w:r w:rsidRPr="0053083E">
        <w:rPr>
          <w:rStyle w:val="StyleUnderline"/>
        </w:rPr>
        <w:t xml:space="preserve"> and nature </w:t>
      </w:r>
      <w:r w:rsidRPr="0053083E">
        <w:rPr>
          <w:rStyle w:val="StyleUnderline"/>
          <w:highlight w:val="cyan"/>
        </w:rPr>
        <w:t>and</w:t>
      </w:r>
      <w:r w:rsidRPr="0053083E">
        <w:rPr>
          <w:rStyle w:val="StyleUnderline"/>
        </w:rPr>
        <w:t xml:space="preserve"> things like </w:t>
      </w:r>
      <w:r w:rsidRPr="0053083E">
        <w:rPr>
          <w:rStyle w:val="StyleUnderline"/>
          <w:highlight w:val="cyan"/>
        </w:rPr>
        <w:t>food security and clean water</w:t>
      </w:r>
      <w:r w:rsidRPr="0053083E">
        <w:rPr>
          <w:rStyle w:val="StyleUnderline"/>
        </w:rPr>
        <w:t xml:space="preserve"> in both rich and poor countries</w:t>
      </w:r>
      <w:r>
        <w:t>.”</w:t>
      </w:r>
    </w:p>
    <w:p w14:paraId="51519845" w14:textId="64BE974D" w:rsidR="002B0294" w:rsidRDefault="00226D91" w:rsidP="002B0294">
      <w:pPr>
        <w:pStyle w:val="Heading3"/>
      </w:pPr>
      <w:r>
        <w:t>REMS Turn- 1NC</w:t>
      </w:r>
    </w:p>
    <w:p w14:paraId="0EAD8BA1" w14:textId="77777777" w:rsidR="00226D91" w:rsidRPr="00226D91" w:rsidRDefault="00226D91" w:rsidP="00226D91"/>
    <w:p w14:paraId="0DA874D2" w14:textId="77777777" w:rsidR="002B0294" w:rsidRPr="002403EF" w:rsidRDefault="002B0294" w:rsidP="002B0294">
      <w:pPr>
        <w:pStyle w:val="Heading4"/>
      </w:pPr>
      <w:r>
        <w:t>Renewables deck REMs---collapses U.S. tech leadership.</w:t>
      </w:r>
    </w:p>
    <w:p w14:paraId="129666D9" w14:textId="77777777" w:rsidR="002B0294" w:rsidRPr="00F55088" w:rsidRDefault="002B0294" w:rsidP="002B0294">
      <w:r w:rsidRPr="00F55088">
        <w:rPr>
          <w:b/>
          <w:bCs/>
        </w:rPr>
        <w:t>Grier 18</w:t>
      </w:r>
      <w:r w:rsidRPr="00F55088">
        <w:t xml:space="preserve"> </w:t>
      </w:r>
      <w:r>
        <w:t>[</w:t>
      </w:r>
      <w:r w:rsidRPr="00F55088">
        <w:t>Peter Grier, a Washington, D.C., editor for The Christian Science Monitor, is a longtime contributor to Air Force Magazine. His most recent article, “Misplaced Nukes,” appeared in the August 2017 issue. Citing USAF Lt. Col. Justin C. Davey in a 2011 Air War College report</w:t>
      </w:r>
      <w:r>
        <w:t xml:space="preserve">, </w:t>
      </w:r>
      <w:r w:rsidRPr="00F55088">
        <w:t>February; "Rare-Earth Uncertainty;" Air Force Magazine; http://www.airforcemag.com/MagazineArchive/Pages/2018/February%202018/Rare-Earth-Uncertainty.aspx</w:t>
      </w:r>
      <w:r>
        <w:t>]</w:t>
      </w:r>
    </w:p>
    <w:p w14:paraId="6AB04816" w14:textId="57443FCB" w:rsidR="002B0294" w:rsidRPr="002B0294" w:rsidRDefault="002B0294" w:rsidP="002B0294">
      <w:pPr>
        <w:rPr>
          <w:sz w:val="12"/>
        </w:rPr>
      </w:pPr>
      <w:r w:rsidRPr="002403EF">
        <w:rPr>
          <w:sz w:val="12"/>
        </w:rPr>
        <w:t xml:space="preserve">Their names sound as if they are part of some science fiction universe: yttrium, dysprosium, samarium, neodymium. They are </w:t>
      </w:r>
      <w:r w:rsidRPr="00F67D1D">
        <w:rPr>
          <w:rStyle w:val="Emphasis"/>
          <w:sz w:val="24"/>
          <w:highlight w:val="green"/>
        </w:rPr>
        <w:t>rare-earth elements</w:t>
      </w:r>
      <w:r w:rsidRPr="002403EF">
        <w:rPr>
          <w:sz w:val="12"/>
        </w:rPr>
        <w:t xml:space="preserve"> (REEs)—little-known but </w:t>
      </w:r>
      <w:r w:rsidRPr="00F67D1D">
        <w:rPr>
          <w:rStyle w:val="Emphasis"/>
          <w:sz w:val="24"/>
          <w:highlight w:val="green"/>
        </w:rPr>
        <w:t>crucial ingredients</w:t>
      </w:r>
      <w:r w:rsidRPr="00F67D1D">
        <w:rPr>
          <w:rStyle w:val="StyleUnderline"/>
          <w:sz w:val="24"/>
          <w:highlight w:val="green"/>
        </w:rPr>
        <w:t xml:space="preserve"> in</w:t>
      </w:r>
      <w:r w:rsidRPr="002403EF">
        <w:rPr>
          <w:rStyle w:val="StyleUnderline"/>
          <w:sz w:val="24"/>
        </w:rPr>
        <w:t xml:space="preserve"> much modern US </w:t>
      </w:r>
      <w:r w:rsidRPr="00F67D1D">
        <w:rPr>
          <w:rStyle w:val="StyleUnderline"/>
          <w:sz w:val="24"/>
          <w:highlight w:val="green"/>
        </w:rPr>
        <w:t>military</w:t>
      </w:r>
      <w:r w:rsidRPr="002403EF">
        <w:rPr>
          <w:rStyle w:val="StyleUnderline"/>
          <w:sz w:val="24"/>
        </w:rPr>
        <w:t xml:space="preserve"> </w:t>
      </w:r>
      <w:r w:rsidRPr="002403EF">
        <w:rPr>
          <w:rStyle w:val="Emphasis"/>
          <w:sz w:val="24"/>
        </w:rPr>
        <w:t xml:space="preserve">aerospace </w:t>
      </w:r>
      <w:r w:rsidRPr="00F67D1D">
        <w:rPr>
          <w:rStyle w:val="Emphasis"/>
          <w:sz w:val="24"/>
          <w:highlight w:val="green"/>
        </w:rPr>
        <w:t>tech</w:t>
      </w:r>
      <w:r w:rsidRPr="002403EF">
        <w:rPr>
          <w:rStyle w:val="Emphasis"/>
          <w:sz w:val="24"/>
        </w:rPr>
        <w:t>nology</w:t>
      </w:r>
      <w:r w:rsidRPr="002403EF">
        <w:rPr>
          <w:sz w:val="12"/>
        </w:rPr>
        <w:t xml:space="preserve">. </w:t>
      </w:r>
      <w:r w:rsidRPr="002403EF">
        <w:rPr>
          <w:rStyle w:val="StyleUnderline"/>
          <w:sz w:val="24"/>
        </w:rPr>
        <w:t>Take lasers. Lockheed Martin is working on a small, high-power laser weapon</w:t>
      </w:r>
      <w:r w:rsidRPr="002403EF">
        <w:rPr>
          <w:sz w:val="12"/>
        </w:rPr>
        <w:t xml:space="preserve"> that the Air Force Research Laboratory wants to test in a tactical fighter aircraft by 2021. </w:t>
      </w:r>
      <w:r w:rsidRPr="002403EF">
        <w:rPr>
          <w:rStyle w:val="StyleUnderline"/>
          <w:sz w:val="24"/>
        </w:rPr>
        <w:t xml:space="preserve">Its active gain medium is a flexible optical fiber </w:t>
      </w:r>
      <w:r w:rsidRPr="002403EF">
        <w:rPr>
          <w:rStyle w:val="Emphasis"/>
          <w:sz w:val="24"/>
        </w:rPr>
        <w:t>infused</w:t>
      </w:r>
      <w:r w:rsidRPr="002403EF">
        <w:rPr>
          <w:rStyle w:val="StyleUnderline"/>
          <w:sz w:val="24"/>
        </w:rPr>
        <w:t xml:space="preserve"> with a </w:t>
      </w:r>
      <w:r w:rsidRPr="002403EF">
        <w:rPr>
          <w:rStyle w:val="Emphasis"/>
          <w:sz w:val="24"/>
        </w:rPr>
        <w:t>rare-earth element</w:t>
      </w:r>
      <w:r w:rsidRPr="002403EF">
        <w:rPr>
          <w:sz w:val="12"/>
        </w:rPr>
        <w:t xml:space="preserve"> such as erbium or neodymium. </w:t>
      </w:r>
      <w:r w:rsidRPr="00F67D1D">
        <w:rPr>
          <w:rStyle w:val="StyleUnderline"/>
          <w:sz w:val="24"/>
          <w:highlight w:val="green"/>
        </w:rPr>
        <w:t>R</w:t>
      </w:r>
      <w:r w:rsidRPr="002403EF">
        <w:rPr>
          <w:rStyle w:val="StyleUnderline"/>
          <w:sz w:val="24"/>
        </w:rPr>
        <w:t>are-</w:t>
      </w:r>
      <w:r w:rsidRPr="00F67D1D">
        <w:rPr>
          <w:rStyle w:val="StyleUnderline"/>
          <w:sz w:val="24"/>
          <w:highlight w:val="green"/>
        </w:rPr>
        <w:t>e</w:t>
      </w:r>
      <w:r w:rsidRPr="002403EF">
        <w:rPr>
          <w:rStyle w:val="StyleUnderline"/>
          <w:sz w:val="24"/>
        </w:rPr>
        <w:t xml:space="preserve">arth </w:t>
      </w:r>
      <w:r w:rsidRPr="00F67D1D">
        <w:rPr>
          <w:rStyle w:val="StyleUnderline"/>
          <w:sz w:val="24"/>
          <w:highlight w:val="green"/>
        </w:rPr>
        <w:t>e</w:t>
      </w:r>
      <w:r w:rsidRPr="002403EF">
        <w:rPr>
          <w:rStyle w:val="StyleUnderline"/>
          <w:sz w:val="24"/>
        </w:rPr>
        <w:t xml:space="preserve">lements </w:t>
      </w:r>
      <w:r w:rsidRPr="00F67D1D">
        <w:rPr>
          <w:rStyle w:val="StyleUnderline"/>
          <w:sz w:val="24"/>
          <w:highlight w:val="green"/>
        </w:rPr>
        <w:t xml:space="preserve">are </w:t>
      </w:r>
      <w:r w:rsidRPr="002403EF">
        <w:rPr>
          <w:rStyle w:val="StyleUnderline"/>
          <w:sz w:val="24"/>
        </w:rPr>
        <w:t xml:space="preserve">widely </w:t>
      </w:r>
      <w:r w:rsidRPr="00F67D1D">
        <w:rPr>
          <w:rStyle w:val="StyleUnderline"/>
          <w:sz w:val="24"/>
          <w:highlight w:val="green"/>
        </w:rPr>
        <w:t>used in</w:t>
      </w:r>
      <w:r w:rsidRPr="002403EF">
        <w:rPr>
          <w:rStyle w:val="StyleUnderline"/>
          <w:sz w:val="24"/>
        </w:rPr>
        <w:t xml:space="preserve"> </w:t>
      </w:r>
      <w:r w:rsidRPr="002403EF">
        <w:rPr>
          <w:rStyle w:val="Emphasis"/>
          <w:sz w:val="24"/>
        </w:rPr>
        <w:t>strong, permanent magnets</w:t>
      </w:r>
      <w:r w:rsidRPr="002403EF">
        <w:rPr>
          <w:sz w:val="12"/>
        </w:rPr>
        <w:t xml:space="preserve"> impervious to temperature extremes. They are </w:t>
      </w:r>
      <w:r w:rsidRPr="002403EF">
        <w:rPr>
          <w:rStyle w:val="StyleUnderline"/>
          <w:sz w:val="24"/>
        </w:rPr>
        <w:t xml:space="preserve">used in </w:t>
      </w:r>
      <w:r w:rsidRPr="002403EF">
        <w:rPr>
          <w:rStyle w:val="Emphasis"/>
          <w:sz w:val="24"/>
        </w:rPr>
        <w:t>fin actuators,</w:t>
      </w:r>
      <w:r w:rsidRPr="002403EF">
        <w:rPr>
          <w:rStyle w:val="StyleUnderline"/>
          <w:sz w:val="24"/>
        </w:rPr>
        <w:t xml:space="preserve"> in </w:t>
      </w:r>
      <w:r w:rsidRPr="00F67D1D">
        <w:rPr>
          <w:rStyle w:val="Emphasis"/>
          <w:sz w:val="24"/>
          <w:highlight w:val="green"/>
        </w:rPr>
        <w:t>missile guidance</w:t>
      </w:r>
      <w:r w:rsidRPr="002403EF">
        <w:rPr>
          <w:rStyle w:val="Emphasis"/>
          <w:sz w:val="24"/>
        </w:rPr>
        <w:t>, and control systems</w:t>
      </w:r>
      <w:r w:rsidRPr="002403EF">
        <w:rPr>
          <w:rStyle w:val="StyleUnderline"/>
          <w:sz w:val="24"/>
        </w:rPr>
        <w:t xml:space="preserve">; disk drive </w:t>
      </w:r>
      <w:r w:rsidRPr="00F67D1D">
        <w:rPr>
          <w:rStyle w:val="Emphasis"/>
          <w:sz w:val="24"/>
          <w:highlight w:val="green"/>
        </w:rPr>
        <w:t>motors</w:t>
      </w:r>
      <w:r w:rsidRPr="00F67D1D">
        <w:rPr>
          <w:rStyle w:val="StyleUnderline"/>
          <w:sz w:val="24"/>
          <w:highlight w:val="green"/>
        </w:rPr>
        <w:t xml:space="preserve"> </w:t>
      </w:r>
      <w:r w:rsidRPr="002403EF">
        <w:rPr>
          <w:rStyle w:val="StyleUnderline"/>
          <w:sz w:val="24"/>
        </w:rPr>
        <w:t xml:space="preserve">installed </w:t>
      </w:r>
      <w:r w:rsidRPr="00F67D1D">
        <w:rPr>
          <w:rStyle w:val="StyleUnderline"/>
          <w:sz w:val="24"/>
          <w:highlight w:val="green"/>
        </w:rPr>
        <w:t xml:space="preserve">in </w:t>
      </w:r>
      <w:r w:rsidRPr="00F67D1D">
        <w:rPr>
          <w:rStyle w:val="Emphasis"/>
          <w:sz w:val="24"/>
          <w:highlight w:val="green"/>
        </w:rPr>
        <w:t>aircraft</w:t>
      </w:r>
      <w:r w:rsidRPr="00F67D1D">
        <w:rPr>
          <w:rStyle w:val="StyleUnderline"/>
          <w:sz w:val="24"/>
          <w:highlight w:val="green"/>
        </w:rPr>
        <w:t xml:space="preserve"> and </w:t>
      </w:r>
      <w:r w:rsidRPr="00F67D1D">
        <w:rPr>
          <w:rStyle w:val="Emphasis"/>
          <w:sz w:val="24"/>
          <w:highlight w:val="green"/>
        </w:rPr>
        <w:t>tanks</w:t>
      </w:r>
      <w:r w:rsidRPr="00F67D1D">
        <w:rPr>
          <w:rStyle w:val="StyleUnderline"/>
          <w:sz w:val="24"/>
          <w:highlight w:val="green"/>
        </w:rPr>
        <w:t xml:space="preserve">; </w:t>
      </w:r>
      <w:r w:rsidRPr="00F67D1D">
        <w:rPr>
          <w:rStyle w:val="Emphasis"/>
          <w:sz w:val="24"/>
          <w:highlight w:val="green"/>
        </w:rPr>
        <w:t>satellite comm</w:t>
      </w:r>
      <w:r w:rsidRPr="002403EF">
        <w:rPr>
          <w:rStyle w:val="Emphasis"/>
          <w:sz w:val="24"/>
        </w:rPr>
        <w:t>unication</w:t>
      </w:r>
      <w:r w:rsidRPr="00F67D1D">
        <w:rPr>
          <w:rStyle w:val="Emphasis"/>
          <w:sz w:val="24"/>
          <w:highlight w:val="green"/>
        </w:rPr>
        <w:t>s</w:t>
      </w:r>
      <w:r w:rsidRPr="002403EF">
        <w:rPr>
          <w:rStyle w:val="StyleUnderline"/>
          <w:sz w:val="24"/>
        </w:rPr>
        <w:t xml:space="preserve">; and </w:t>
      </w:r>
      <w:r w:rsidRPr="00F67D1D">
        <w:rPr>
          <w:rStyle w:val="Emphasis"/>
          <w:sz w:val="24"/>
          <w:highlight w:val="green"/>
        </w:rPr>
        <w:t>radar</w:t>
      </w:r>
      <w:r w:rsidRPr="00F67D1D">
        <w:rPr>
          <w:rStyle w:val="StyleUnderline"/>
          <w:sz w:val="24"/>
          <w:highlight w:val="green"/>
        </w:rPr>
        <w:t xml:space="preserve"> and </w:t>
      </w:r>
      <w:r w:rsidRPr="00F67D1D">
        <w:rPr>
          <w:rStyle w:val="Emphasis"/>
          <w:sz w:val="24"/>
          <w:highlight w:val="green"/>
        </w:rPr>
        <w:t>sonar systems.</w:t>
      </w:r>
      <w:r w:rsidRPr="002403EF">
        <w:rPr>
          <w:rStyle w:val="Emphasis"/>
          <w:sz w:val="24"/>
        </w:rPr>
        <w:t xml:space="preserve"> </w:t>
      </w:r>
      <w:r w:rsidRPr="002403EF">
        <w:rPr>
          <w:sz w:val="12"/>
        </w:rPr>
        <w:t xml:space="preserve">As might be expected given their importance to national security, </w:t>
      </w:r>
      <w:r w:rsidRPr="002403EF">
        <w:rPr>
          <w:rStyle w:val="StyleUnderline"/>
          <w:sz w:val="24"/>
        </w:rPr>
        <w:t>these elements used to come from the U</w:t>
      </w:r>
      <w:r w:rsidRPr="002403EF">
        <w:rPr>
          <w:sz w:val="12"/>
        </w:rPr>
        <w:t xml:space="preserve">nited </w:t>
      </w:r>
      <w:r w:rsidRPr="002403EF">
        <w:rPr>
          <w:rStyle w:val="StyleUnderline"/>
          <w:sz w:val="24"/>
        </w:rPr>
        <w:t>S</w:t>
      </w:r>
      <w:r w:rsidRPr="002403EF">
        <w:rPr>
          <w:sz w:val="12"/>
        </w:rPr>
        <w:t xml:space="preserve">tates. From the 1960s to the 1980s, the US was the global leader in rare-earth mining and production. </w:t>
      </w:r>
      <w:r w:rsidRPr="002403EF">
        <w:rPr>
          <w:rStyle w:val="StyleUnderline"/>
          <w:sz w:val="24"/>
        </w:rPr>
        <w:t xml:space="preserve">That is </w:t>
      </w:r>
      <w:r w:rsidRPr="002403EF">
        <w:rPr>
          <w:rStyle w:val="Emphasis"/>
          <w:sz w:val="24"/>
        </w:rPr>
        <w:t>no longer the case</w:t>
      </w:r>
      <w:r w:rsidRPr="002403EF">
        <w:rPr>
          <w:rStyle w:val="StyleUnderline"/>
          <w:sz w:val="24"/>
        </w:rPr>
        <w:t xml:space="preserve">. </w:t>
      </w:r>
      <w:r w:rsidRPr="002403EF">
        <w:rPr>
          <w:sz w:val="12"/>
        </w:rPr>
        <w:t xml:space="preserve">In recent decades </w:t>
      </w:r>
      <w:r w:rsidRPr="00F67D1D">
        <w:rPr>
          <w:rStyle w:val="StyleUnderline"/>
          <w:sz w:val="24"/>
          <w:highlight w:val="green"/>
        </w:rPr>
        <w:t xml:space="preserve">China has become the source of </w:t>
      </w:r>
      <w:r w:rsidRPr="00F67D1D">
        <w:rPr>
          <w:rStyle w:val="Emphasis"/>
          <w:sz w:val="24"/>
          <w:highlight w:val="green"/>
        </w:rPr>
        <w:t>90 to 95 percent</w:t>
      </w:r>
      <w:r w:rsidRPr="00F67D1D">
        <w:rPr>
          <w:rStyle w:val="StyleUnderline"/>
          <w:sz w:val="24"/>
          <w:highlight w:val="green"/>
        </w:rPr>
        <w:t xml:space="preserve"> of</w:t>
      </w:r>
      <w:r w:rsidRPr="002403EF">
        <w:rPr>
          <w:rStyle w:val="StyleUnderline"/>
          <w:sz w:val="24"/>
        </w:rPr>
        <w:t xml:space="preserve"> world </w:t>
      </w:r>
      <w:r w:rsidRPr="002403EF">
        <w:rPr>
          <w:rStyle w:val="Emphasis"/>
          <w:sz w:val="24"/>
        </w:rPr>
        <w:t>rare-earth oxides</w:t>
      </w:r>
      <w:r w:rsidRPr="002403EF">
        <w:rPr>
          <w:rStyle w:val="StyleUnderline"/>
          <w:sz w:val="24"/>
        </w:rPr>
        <w:t xml:space="preserve"> and the producer of a </w:t>
      </w:r>
      <w:r w:rsidRPr="002403EF">
        <w:rPr>
          <w:rStyle w:val="Emphasis"/>
          <w:sz w:val="24"/>
        </w:rPr>
        <w:t>majority</w:t>
      </w:r>
      <w:r w:rsidRPr="002403EF">
        <w:rPr>
          <w:rStyle w:val="StyleUnderline"/>
          <w:sz w:val="24"/>
        </w:rPr>
        <w:t xml:space="preserve"> of the globe’s strongest </w:t>
      </w:r>
      <w:r w:rsidRPr="00F67D1D">
        <w:rPr>
          <w:rStyle w:val="Emphasis"/>
          <w:sz w:val="24"/>
          <w:highlight w:val="green"/>
        </w:rPr>
        <w:t>rare-earth magnets</w:t>
      </w:r>
      <w:r w:rsidRPr="002403EF">
        <w:rPr>
          <w:rStyle w:val="StyleUnderline"/>
          <w:sz w:val="24"/>
        </w:rPr>
        <w:t>.</w:t>
      </w:r>
      <w:r w:rsidRPr="002403EF">
        <w:rPr>
          <w:sz w:val="24"/>
          <w:u w:val="single"/>
        </w:rPr>
        <w:t xml:space="preserve"> </w:t>
      </w:r>
      <w:r w:rsidRPr="002403EF">
        <w:rPr>
          <w:sz w:val="12"/>
        </w:rPr>
        <w:t xml:space="preserve">Many US officials and </w:t>
      </w:r>
      <w:r w:rsidRPr="00F67D1D">
        <w:rPr>
          <w:rStyle w:val="StyleUnderline"/>
          <w:sz w:val="24"/>
          <w:highlight w:val="green"/>
        </w:rPr>
        <w:t>lawmakers</w:t>
      </w:r>
      <w:r w:rsidRPr="002403EF">
        <w:rPr>
          <w:sz w:val="12"/>
        </w:rPr>
        <w:t xml:space="preserve"> view this situation with apprehension. They </w:t>
      </w:r>
      <w:r w:rsidRPr="00F67D1D">
        <w:rPr>
          <w:rStyle w:val="StyleUnderline"/>
          <w:sz w:val="24"/>
          <w:highlight w:val="green"/>
        </w:rPr>
        <w:t>are pushing for</w:t>
      </w:r>
      <w:r w:rsidRPr="002403EF">
        <w:rPr>
          <w:sz w:val="12"/>
        </w:rPr>
        <w:t xml:space="preserve"> solutions that range from </w:t>
      </w:r>
      <w:r w:rsidRPr="00F67D1D">
        <w:rPr>
          <w:rStyle w:val="Emphasis"/>
          <w:sz w:val="24"/>
          <w:highlight w:val="green"/>
        </w:rPr>
        <w:t>stockpiling</w:t>
      </w:r>
      <w:r w:rsidRPr="002403EF">
        <w:rPr>
          <w:rStyle w:val="Emphasis"/>
          <w:sz w:val="24"/>
        </w:rPr>
        <w:t xml:space="preserve"> critical minerals</w:t>
      </w:r>
      <w:r w:rsidRPr="002403EF">
        <w:rPr>
          <w:sz w:val="12"/>
        </w:rPr>
        <w:t xml:space="preserve"> to the development of substitutes and the reopening of key domestic mines. “It’s a very real concern, and it obviously depends on the elements. But we use them for important technologies to keep us all safe,” said CIA Director Mike Pompeo, in response to an inquiry at a May 2017 Senate Intelligence Committee hearing on worldwide threats to the US. The rare-earth element group consists of 17 minerals. Fifteen are from a chemical group known as the lanthanides; scandium and yttrium are the other two. All share similar geochemical characteristics, generally resembling the chemical makeup of aluminum. Their slight differences in atomic structure give them different optical, electrical, metallurgic, and magnetic qualities. That makes them useful for a wide array of industrial applications. Despite their name, rare-earth elements are relatively widespread in the earth’s crust. They are about as abundant as some major metals, such as copper and chrome. Even rare </w:t>
      </w:r>
      <w:r w:rsidRPr="00F67D1D">
        <w:rPr>
          <w:rStyle w:val="Emphasis"/>
          <w:sz w:val="24"/>
          <w:highlight w:val="green"/>
        </w:rPr>
        <w:t>REEs</w:t>
      </w:r>
      <w:r w:rsidRPr="002403EF">
        <w:rPr>
          <w:sz w:val="12"/>
        </w:rPr>
        <w:t xml:space="preserve"> are more common than gold. </w:t>
      </w:r>
      <w:r w:rsidRPr="002403EF">
        <w:rPr>
          <w:rStyle w:val="StyleUnderline"/>
          <w:sz w:val="24"/>
        </w:rPr>
        <w:t>Their “</w:t>
      </w:r>
      <w:r w:rsidRPr="002403EF">
        <w:rPr>
          <w:rStyle w:val="Emphasis"/>
          <w:sz w:val="24"/>
        </w:rPr>
        <w:t>rarity</w:t>
      </w:r>
      <w:r w:rsidRPr="002403EF">
        <w:rPr>
          <w:rStyle w:val="StyleUnderline"/>
          <w:sz w:val="24"/>
        </w:rPr>
        <w:t xml:space="preserve">” stems from that fact that they </w:t>
      </w:r>
      <w:r w:rsidRPr="00F67D1D">
        <w:rPr>
          <w:rStyle w:val="StyleUnderline"/>
          <w:sz w:val="24"/>
          <w:highlight w:val="green"/>
        </w:rPr>
        <w:t xml:space="preserve">are found in </w:t>
      </w:r>
      <w:r w:rsidRPr="00F67D1D">
        <w:rPr>
          <w:rStyle w:val="Emphasis"/>
          <w:sz w:val="24"/>
          <w:highlight w:val="green"/>
        </w:rPr>
        <w:t>low concentrations</w:t>
      </w:r>
      <w:r w:rsidRPr="002403EF">
        <w:rPr>
          <w:rStyle w:val="StyleUnderline"/>
          <w:sz w:val="24"/>
        </w:rPr>
        <w:t xml:space="preserve">, up to a few </w:t>
      </w:r>
      <w:r w:rsidRPr="002403EF">
        <w:rPr>
          <w:rStyle w:val="Emphasis"/>
          <w:sz w:val="24"/>
        </w:rPr>
        <w:t>hundred</w:t>
      </w:r>
      <w:r w:rsidRPr="002403EF">
        <w:rPr>
          <w:rStyle w:val="StyleUnderline"/>
          <w:sz w:val="24"/>
        </w:rPr>
        <w:t xml:space="preserve"> parts per million by </w:t>
      </w:r>
      <w:r w:rsidRPr="002403EF">
        <w:rPr>
          <w:rStyle w:val="Emphasis"/>
          <w:sz w:val="24"/>
        </w:rPr>
        <w:t>weight</w:t>
      </w:r>
      <w:r w:rsidRPr="002403EF">
        <w:rPr>
          <w:rStyle w:val="StyleUnderline"/>
          <w:sz w:val="24"/>
        </w:rPr>
        <w:t xml:space="preserve">, at most. That makes it </w:t>
      </w:r>
      <w:r w:rsidRPr="002403EF">
        <w:rPr>
          <w:rStyle w:val="Emphasis"/>
          <w:sz w:val="24"/>
        </w:rPr>
        <w:t>difficult</w:t>
      </w:r>
      <w:r w:rsidRPr="002403EF">
        <w:rPr>
          <w:rStyle w:val="StyleUnderline"/>
          <w:sz w:val="24"/>
        </w:rPr>
        <w:t xml:space="preserve"> and </w:t>
      </w:r>
      <w:r w:rsidRPr="002403EF">
        <w:rPr>
          <w:sz w:val="12"/>
        </w:rPr>
        <w:t>thus</w:t>
      </w:r>
      <w:r w:rsidRPr="002403EF">
        <w:rPr>
          <w:rStyle w:val="StyleUnderline"/>
          <w:sz w:val="24"/>
        </w:rPr>
        <w:t xml:space="preserve"> </w:t>
      </w:r>
      <w:r w:rsidRPr="002403EF">
        <w:rPr>
          <w:rStyle w:val="Emphasis"/>
          <w:sz w:val="24"/>
        </w:rPr>
        <w:t>expensive to separate</w:t>
      </w:r>
      <w:r w:rsidRPr="002403EF">
        <w:rPr>
          <w:rStyle w:val="StyleUnderline"/>
          <w:sz w:val="24"/>
        </w:rPr>
        <w:t xml:space="preserve"> them from surrounding substances into </w:t>
      </w:r>
      <w:r w:rsidRPr="002403EF">
        <w:rPr>
          <w:rStyle w:val="Emphasis"/>
          <w:sz w:val="24"/>
        </w:rPr>
        <w:t>useful products</w:t>
      </w:r>
      <w:r w:rsidRPr="002403EF">
        <w:rPr>
          <w:sz w:val="12"/>
        </w:rPr>
        <w:t xml:space="preserve">. </w:t>
      </w:r>
      <w:r w:rsidRPr="002403EF">
        <w:rPr>
          <w:rStyle w:val="Emphasis"/>
          <w:sz w:val="24"/>
        </w:rPr>
        <w:t>Development</w:t>
      </w:r>
      <w:r w:rsidRPr="002403EF">
        <w:rPr>
          <w:rStyle w:val="StyleUnderline"/>
          <w:sz w:val="24"/>
        </w:rPr>
        <w:t xml:space="preserve"> and </w:t>
      </w:r>
      <w:r w:rsidRPr="00F67D1D">
        <w:rPr>
          <w:rStyle w:val="Emphasis"/>
          <w:sz w:val="24"/>
          <w:highlight w:val="green"/>
        </w:rPr>
        <w:t>construction</w:t>
      </w:r>
      <w:r w:rsidRPr="00F67D1D">
        <w:rPr>
          <w:rStyle w:val="StyleUnderline"/>
          <w:sz w:val="24"/>
          <w:highlight w:val="green"/>
        </w:rPr>
        <w:t xml:space="preserve"> of </w:t>
      </w:r>
      <w:r w:rsidRPr="002403EF">
        <w:rPr>
          <w:rStyle w:val="Emphasis"/>
          <w:sz w:val="24"/>
        </w:rPr>
        <w:t xml:space="preserve">large-scale rare-earth element </w:t>
      </w:r>
      <w:r w:rsidRPr="00F67D1D">
        <w:rPr>
          <w:rStyle w:val="Emphasis"/>
          <w:sz w:val="24"/>
          <w:highlight w:val="green"/>
        </w:rPr>
        <w:t>recovery infrastructure</w:t>
      </w:r>
      <w:r w:rsidRPr="00F67D1D">
        <w:rPr>
          <w:rStyle w:val="StyleUnderline"/>
          <w:sz w:val="24"/>
          <w:highlight w:val="green"/>
        </w:rPr>
        <w:t xml:space="preserve"> can take a </w:t>
      </w:r>
      <w:r w:rsidRPr="00F67D1D">
        <w:rPr>
          <w:rStyle w:val="Emphasis"/>
          <w:sz w:val="24"/>
          <w:highlight w:val="green"/>
        </w:rPr>
        <w:t>decade</w:t>
      </w:r>
      <w:r w:rsidRPr="002403EF">
        <w:rPr>
          <w:sz w:val="12"/>
        </w:rPr>
        <w:t xml:space="preserve"> or longer. While unfamiliar to most Americans, REEs are vital components for a wide array of industries. Their unusual physical and chemical properties produce valuable effects when small amounts are combined with other minerals. According to a US Geological Survey, yttrium, europium, and terbium are used to make phosphors—substances that emit luminescence—for the flat panel display screens that are ubiquitous in modern electronics. The glass industry is a large user of rare earths for polishing and to provide color and special optical qualities to finished products. Digital camera lenses can be up to 50 percent lanthanum. REEs are used as catalysts in the production of petroleum and in automotive catalytic converters. They help make lighter flints and fluorescent light bulbs. But </w:t>
      </w:r>
      <w:r w:rsidRPr="002403EF">
        <w:rPr>
          <w:rStyle w:val="StyleUnderline"/>
          <w:sz w:val="24"/>
        </w:rPr>
        <w:t xml:space="preserve">their fastest-growing use, and the one arguably most important for US national security, is in lightweight, strong, durable magnets. </w:t>
      </w:r>
      <w:r w:rsidRPr="002403EF">
        <w:rPr>
          <w:sz w:val="12"/>
        </w:rPr>
        <w:t xml:space="preserve">“Exceptionally notable is how REE alloys revolutionized the magnet trade and subsequently enhanced the products of all other businesses relying on that industry,” wrote USAF Lt. Col. Justin C. Davey in a 2011 Air War College report. The magnets, and by extension the elements, are now common in consumer electronics and indispensable for many defense applications. Samarium-cobalt magnets are more resistant to demagnetization than those made from any other material. This quality—called high coercivity—means high temperatures do not make them lose magnetic strength. That makes them the best choice for many military applications, according to Davey. In contrast, neodymium-iron-boron magnets are incredibly strong and light. By weight they are almost 10 times more powerful than traditional ferrite magnets. That makes them ideal for use in the tiny electronic components such as disk drives that have helped make possible decades of computer-driven innovation. </w:t>
      </w:r>
      <w:r w:rsidRPr="00F67D1D">
        <w:rPr>
          <w:rStyle w:val="StyleUnderline"/>
          <w:sz w:val="24"/>
          <w:highlight w:val="green"/>
        </w:rPr>
        <w:t>The</w:t>
      </w:r>
      <w:r w:rsidRPr="002403EF">
        <w:rPr>
          <w:rStyle w:val="StyleUnderline"/>
          <w:sz w:val="24"/>
        </w:rPr>
        <w:t xml:space="preserve"> </w:t>
      </w:r>
      <w:r w:rsidRPr="002403EF">
        <w:rPr>
          <w:rStyle w:val="Emphasis"/>
          <w:sz w:val="24"/>
        </w:rPr>
        <w:t xml:space="preserve">world’s </w:t>
      </w:r>
      <w:r w:rsidRPr="00F67D1D">
        <w:rPr>
          <w:rStyle w:val="Emphasis"/>
          <w:sz w:val="24"/>
          <w:highlight w:val="green"/>
        </w:rPr>
        <w:t>push for renewable energy</w:t>
      </w:r>
      <w:r w:rsidRPr="002403EF">
        <w:rPr>
          <w:rStyle w:val="Emphasis"/>
          <w:sz w:val="24"/>
        </w:rPr>
        <w:t xml:space="preserve"> sources</w:t>
      </w:r>
      <w:r w:rsidRPr="002403EF">
        <w:rPr>
          <w:rStyle w:val="StyleUnderline"/>
          <w:sz w:val="24"/>
        </w:rPr>
        <w:t xml:space="preserve"> </w:t>
      </w:r>
      <w:r w:rsidRPr="00F67D1D">
        <w:rPr>
          <w:rStyle w:val="StyleUnderline"/>
          <w:sz w:val="24"/>
          <w:highlight w:val="green"/>
        </w:rPr>
        <w:t xml:space="preserve">may only </w:t>
      </w:r>
      <w:r w:rsidRPr="00F67D1D">
        <w:rPr>
          <w:rStyle w:val="Emphasis"/>
          <w:sz w:val="24"/>
          <w:highlight w:val="green"/>
        </w:rPr>
        <w:t>increase the demand</w:t>
      </w:r>
      <w:r w:rsidRPr="00F67D1D">
        <w:rPr>
          <w:rStyle w:val="StyleUnderline"/>
          <w:sz w:val="24"/>
          <w:highlight w:val="green"/>
        </w:rPr>
        <w:t xml:space="preserve"> for </w:t>
      </w:r>
      <w:r w:rsidRPr="00F67D1D">
        <w:rPr>
          <w:rStyle w:val="Emphasis"/>
          <w:sz w:val="24"/>
          <w:highlight w:val="green"/>
        </w:rPr>
        <w:t>non-renewable REE magnets</w:t>
      </w:r>
      <w:r w:rsidRPr="002403EF">
        <w:rPr>
          <w:sz w:val="12"/>
        </w:rPr>
        <w:t xml:space="preserve">. </w:t>
      </w:r>
      <w:r w:rsidRPr="002403EF">
        <w:rPr>
          <w:rStyle w:val="StyleUnderline"/>
        </w:rPr>
        <w:t>A</w:t>
      </w:r>
      <w:r w:rsidRPr="002403EF">
        <w:rPr>
          <w:sz w:val="12"/>
        </w:rPr>
        <w:t xml:space="preserve"> Toyota </w:t>
      </w:r>
      <w:r w:rsidRPr="002403EF">
        <w:rPr>
          <w:rStyle w:val="StyleUnderline"/>
        </w:rPr>
        <w:t>Prius</w:t>
      </w:r>
      <w:r w:rsidRPr="002403EF">
        <w:rPr>
          <w:sz w:val="12"/>
        </w:rPr>
        <w:t xml:space="preserve">, for example, </w:t>
      </w:r>
      <w:r w:rsidRPr="002403EF">
        <w:rPr>
          <w:rStyle w:val="StyleUnderline"/>
        </w:rPr>
        <w:t>uses about two pounds of neodymium in its hybrid power system.</w:t>
      </w:r>
      <w:r w:rsidRPr="002403EF">
        <w:rPr>
          <w:sz w:val="12"/>
        </w:rPr>
        <w:t xml:space="preserve"> </w:t>
      </w:r>
      <w:r w:rsidRPr="00F67D1D">
        <w:rPr>
          <w:rStyle w:val="Emphasis"/>
          <w:highlight w:val="green"/>
        </w:rPr>
        <w:t>Wind turbines</w:t>
      </w:r>
      <w:r w:rsidRPr="002403EF">
        <w:rPr>
          <w:sz w:val="12"/>
        </w:rPr>
        <w:t xml:space="preserve"> need lots of neodymium—new models </w:t>
      </w:r>
      <w:r w:rsidRPr="00F67D1D">
        <w:rPr>
          <w:rStyle w:val="StyleUnderline"/>
          <w:highlight w:val="green"/>
        </w:rPr>
        <w:t xml:space="preserve">use </w:t>
      </w:r>
      <w:r w:rsidRPr="002403EF">
        <w:rPr>
          <w:rStyle w:val="StyleUnderline"/>
        </w:rPr>
        <w:t xml:space="preserve">up to </w:t>
      </w:r>
      <w:r w:rsidRPr="00F67D1D">
        <w:rPr>
          <w:rStyle w:val="Emphasis"/>
          <w:highlight w:val="green"/>
        </w:rPr>
        <w:t>two tons</w:t>
      </w:r>
      <w:r w:rsidRPr="00F67D1D">
        <w:rPr>
          <w:rStyle w:val="StyleUnderline"/>
          <w:highlight w:val="green"/>
        </w:rPr>
        <w:t xml:space="preserve"> of neodymium</w:t>
      </w:r>
      <w:r w:rsidRPr="002403EF">
        <w:rPr>
          <w:rStyle w:val="StyleUnderline"/>
        </w:rPr>
        <w:t xml:space="preserve"> magnets</w:t>
      </w:r>
      <w:r w:rsidRPr="002403EF">
        <w:rPr>
          <w:sz w:val="12"/>
        </w:rPr>
        <w:t xml:space="preserve">. The Department of Defense is not a major user of rare-earth elements, relatively speaking. Defense accounts for about five percent of US consumption, according to a Congressional Research Service background report on the subject. </w:t>
      </w:r>
      <w:r w:rsidRPr="00F67D1D">
        <w:rPr>
          <w:rStyle w:val="StyleUnderline"/>
          <w:highlight w:val="green"/>
        </w:rPr>
        <w:t>But REEs</w:t>
      </w:r>
      <w:r w:rsidRPr="00F67D1D">
        <w:rPr>
          <w:rStyle w:val="StyleUnderline"/>
          <w:sz w:val="24"/>
          <w:highlight w:val="green"/>
        </w:rPr>
        <w:t xml:space="preserve"> are </w:t>
      </w:r>
      <w:r w:rsidRPr="00F67D1D">
        <w:rPr>
          <w:rStyle w:val="Emphasis"/>
          <w:sz w:val="24"/>
          <w:highlight w:val="green"/>
        </w:rPr>
        <w:t>integral</w:t>
      </w:r>
      <w:r w:rsidRPr="00F67D1D">
        <w:rPr>
          <w:rStyle w:val="StyleUnderline"/>
          <w:sz w:val="24"/>
          <w:highlight w:val="green"/>
        </w:rPr>
        <w:t xml:space="preserve"> to a </w:t>
      </w:r>
      <w:r w:rsidRPr="00F67D1D">
        <w:rPr>
          <w:rStyle w:val="Emphasis"/>
          <w:sz w:val="24"/>
          <w:highlight w:val="green"/>
        </w:rPr>
        <w:t>vast array</w:t>
      </w:r>
      <w:r w:rsidRPr="00F67D1D">
        <w:rPr>
          <w:rStyle w:val="StyleUnderline"/>
          <w:sz w:val="24"/>
          <w:highlight w:val="green"/>
        </w:rPr>
        <w:t xml:space="preserve"> of </w:t>
      </w:r>
      <w:r w:rsidRPr="00F67D1D">
        <w:rPr>
          <w:rStyle w:val="Emphasis"/>
          <w:sz w:val="24"/>
          <w:highlight w:val="green"/>
        </w:rPr>
        <w:t>Pentagon weapons</w:t>
      </w:r>
      <w:r w:rsidRPr="002403EF">
        <w:rPr>
          <w:rStyle w:val="StyleUnderline"/>
          <w:sz w:val="24"/>
        </w:rPr>
        <w:t xml:space="preserve"> and </w:t>
      </w:r>
      <w:r w:rsidRPr="002403EF">
        <w:rPr>
          <w:rStyle w:val="Emphasis"/>
          <w:sz w:val="24"/>
        </w:rPr>
        <w:t>general equipment</w:t>
      </w:r>
      <w:r w:rsidRPr="002403EF">
        <w:rPr>
          <w:rStyle w:val="StyleUnderline"/>
          <w:sz w:val="24"/>
        </w:rPr>
        <w:t xml:space="preserve">. </w:t>
      </w:r>
      <w:r w:rsidRPr="002403EF">
        <w:rPr>
          <w:rStyle w:val="Emphasis"/>
          <w:sz w:val="24"/>
        </w:rPr>
        <w:t>Flat screens</w:t>
      </w:r>
      <w:r w:rsidRPr="002403EF">
        <w:rPr>
          <w:rStyle w:val="StyleUnderline"/>
          <w:sz w:val="24"/>
        </w:rPr>
        <w:t xml:space="preserve"> and </w:t>
      </w:r>
      <w:r w:rsidRPr="002403EF">
        <w:rPr>
          <w:rStyle w:val="Emphasis"/>
          <w:sz w:val="24"/>
        </w:rPr>
        <w:t>hard drives</w:t>
      </w:r>
      <w:r w:rsidRPr="002403EF">
        <w:rPr>
          <w:rStyle w:val="StyleUnderline"/>
          <w:sz w:val="24"/>
        </w:rPr>
        <w:t xml:space="preserve"> are </w:t>
      </w:r>
      <w:r w:rsidRPr="002403EF">
        <w:rPr>
          <w:rStyle w:val="Emphasis"/>
          <w:sz w:val="24"/>
        </w:rPr>
        <w:t>pervasive in the military</w:t>
      </w:r>
      <w:r w:rsidRPr="002403EF">
        <w:rPr>
          <w:rStyle w:val="StyleUnderline"/>
          <w:sz w:val="24"/>
        </w:rPr>
        <w:t xml:space="preserve">, from office computers to </w:t>
      </w:r>
      <w:r w:rsidRPr="002403EF">
        <w:rPr>
          <w:rStyle w:val="Emphasis"/>
          <w:sz w:val="24"/>
        </w:rPr>
        <w:t>combat aircraft, ships, and vehicles. Missile guidance</w:t>
      </w:r>
      <w:r w:rsidRPr="002403EF">
        <w:rPr>
          <w:rStyle w:val="StyleUnderline"/>
          <w:sz w:val="24"/>
        </w:rPr>
        <w:t xml:space="preserve"> and </w:t>
      </w:r>
      <w:r w:rsidRPr="002403EF">
        <w:rPr>
          <w:rStyle w:val="Emphasis"/>
          <w:sz w:val="24"/>
        </w:rPr>
        <w:t>control motors</w:t>
      </w:r>
      <w:r w:rsidRPr="002403EF">
        <w:rPr>
          <w:rStyle w:val="StyleUnderline"/>
          <w:sz w:val="24"/>
        </w:rPr>
        <w:t xml:space="preserve"> and </w:t>
      </w:r>
      <w:r w:rsidRPr="002403EF">
        <w:rPr>
          <w:rStyle w:val="Emphasis"/>
          <w:sz w:val="24"/>
        </w:rPr>
        <w:t>actuators</w:t>
      </w:r>
      <w:r w:rsidRPr="002403EF">
        <w:rPr>
          <w:rStyle w:val="StyleUnderline"/>
          <w:sz w:val="24"/>
        </w:rPr>
        <w:t xml:space="preserve"> depend on</w:t>
      </w:r>
      <w:r w:rsidRPr="002403EF">
        <w:rPr>
          <w:sz w:val="12"/>
        </w:rPr>
        <w:t xml:space="preserve"> small, powerful </w:t>
      </w:r>
      <w:r w:rsidRPr="002403EF">
        <w:rPr>
          <w:rStyle w:val="Emphasis"/>
          <w:sz w:val="24"/>
        </w:rPr>
        <w:t>rare-earth magnets.</w:t>
      </w:r>
      <w:r w:rsidRPr="002403EF">
        <w:rPr>
          <w:sz w:val="12"/>
        </w:rPr>
        <w:t xml:space="preserve"> If it were not for them, precision-guided weapons such as the satellite-guided Joint Direct Attack Munition would require much bulkier and more expensive hydraulic systems. The generators that produce electrical power for aircraft all contain samarium-cobalt magnets. The stealth technology that produces white noise to help conceal the sound of helicopter rotor blades uses such magnets as well. F-22 tail fins and rudders move due to motors with powerful, miniature REE magnets. Electronic warfare jamming devices use rare-earth materials, as do laser targeting systems and nascent laser weapons. </w:t>
      </w:r>
      <w:r w:rsidRPr="002403EF">
        <w:rPr>
          <w:rStyle w:val="StyleUnderline"/>
          <w:sz w:val="24"/>
        </w:rPr>
        <w:t xml:space="preserve">Each stealthy F-35 strike fighter requires 920 pounds of rare-earth material, </w:t>
      </w:r>
      <w:r w:rsidRPr="002403EF">
        <w:rPr>
          <w:sz w:val="12"/>
        </w:rPr>
        <w:t xml:space="preserve">according to DOD. </w:t>
      </w:r>
      <w:r w:rsidRPr="002403EF">
        <w:rPr>
          <w:rStyle w:val="StyleUnderline"/>
          <w:sz w:val="24"/>
        </w:rPr>
        <w:t xml:space="preserve">Each Arleigh Burke DDG-51 destroyer requires 5,200 pounds. An SSN-774 Virginia-class submarine needs 9,200 pounds. </w:t>
      </w:r>
      <w:r w:rsidRPr="00F67D1D">
        <w:rPr>
          <w:rStyle w:val="StyleUnderline"/>
          <w:sz w:val="24"/>
          <w:highlight w:val="green"/>
        </w:rPr>
        <w:t xml:space="preserve">The ability of </w:t>
      </w:r>
      <w:r w:rsidRPr="00F67D1D">
        <w:rPr>
          <w:rStyle w:val="Emphasis"/>
          <w:sz w:val="24"/>
          <w:highlight w:val="green"/>
        </w:rPr>
        <w:t>US contractors</w:t>
      </w:r>
      <w:r w:rsidRPr="00F67D1D">
        <w:rPr>
          <w:rStyle w:val="StyleUnderline"/>
          <w:sz w:val="24"/>
          <w:highlight w:val="green"/>
        </w:rPr>
        <w:t xml:space="preserve"> to</w:t>
      </w:r>
      <w:r w:rsidRPr="002403EF">
        <w:rPr>
          <w:rStyle w:val="StyleUnderline"/>
          <w:sz w:val="24"/>
        </w:rPr>
        <w:t xml:space="preserve"> </w:t>
      </w:r>
      <w:r w:rsidRPr="002403EF">
        <w:rPr>
          <w:rStyle w:val="Emphasis"/>
          <w:sz w:val="24"/>
        </w:rPr>
        <w:t xml:space="preserve">quickly </w:t>
      </w:r>
      <w:r w:rsidRPr="00F67D1D">
        <w:rPr>
          <w:rStyle w:val="Emphasis"/>
          <w:sz w:val="24"/>
          <w:highlight w:val="green"/>
        </w:rPr>
        <w:t>make use of tech</w:t>
      </w:r>
      <w:r w:rsidRPr="002403EF">
        <w:rPr>
          <w:rStyle w:val="Emphasis"/>
          <w:sz w:val="24"/>
        </w:rPr>
        <w:t>nological innovations</w:t>
      </w:r>
      <w:r w:rsidRPr="002403EF">
        <w:rPr>
          <w:rStyle w:val="StyleUnderline"/>
          <w:sz w:val="24"/>
        </w:rPr>
        <w:t xml:space="preserve"> </w:t>
      </w:r>
      <w:r w:rsidRPr="00F67D1D">
        <w:rPr>
          <w:rStyle w:val="StyleUnderline"/>
          <w:sz w:val="24"/>
          <w:highlight w:val="green"/>
        </w:rPr>
        <w:t xml:space="preserve">and </w:t>
      </w:r>
      <w:r w:rsidRPr="00F67D1D">
        <w:rPr>
          <w:rStyle w:val="Emphasis"/>
          <w:sz w:val="24"/>
          <w:highlight w:val="green"/>
        </w:rPr>
        <w:t xml:space="preserve">translate them </w:t>
      </w:r>
      <w:r w:rsidRPr="00F67D1D">
        <w:rPr>
          <w:rStyle w:val="StyleUnderline"/>
          <w:sz w:val="24"/>
          <w:highlight w:val="green"/>
        </w:rPr>
        <w:t>into</w:t>
      </w:r>
      <w:r w:rsidRPr="002403EF">
        <w:rPr>
          <w:rStyle w:val="Emphasis"/>
          <w:sz w:val="24"/>
        </w:rPr>
        <w:t xml:space="preserve"> </w:t>
      </w:r>
      <w:r w:rsidRPr="002403EF">
        <w:rPr>
          <w:rStyle w:val="StyleUnderline"/>
          <w:sz w:val="24"/>
        </w:rPr>
        <w:t xml:space="preserve">high-quality </w:t>
      </w:r>
      <w:r w:rsidRPr="00F67D1D">
        <w:rPr>
          <w:rStyle w:val="StyleUnderline"/>
          <w:sz w:val="24"/>
          <w:highlight w:val="green"/>
        </w:rPr>
        <w:t xml:space="preserve">military systems is a </w:t>
      </w:r>
      <w:r w:rsidRPr="00F67D1D">
        <w:rPr>
          <w:rStyle w:val="Emphasis"/>
          <w:sz w:val="24"/>
          <w:highlight w:val="green"/>
        </w:rPr>
        <w:t xml:space="preserve">pillar of </w:t>
      </w:r>
      <w:r w:rsidRPr="002403EF">
        <w:rPr>
          <w:rStyle w:val="Emphasis"/>
          <w:sz w:val="24"/>
        </w:rPr>
        <w:t xml:space="preserve">the nation’s </w:t>
      </w:r>
      <w:r w:rsidRPr="00F67D1D">
        <w:rPr>
          <w:rStyle w:val="Emphasis"/>
          <w:sz w:val="24"/>
          <w:highlight w:val="green"/>
        </w:rPr>
        <w:t>defense</w:t>
      </w:r>
      <w:r w:rsidRPr="002403EF">
        <w:rPr>
          <w:sz w:val="12"/>
        </w:rPr>
        <w:t>. Given that, the Pentagon is likely to become even more dependent in the coming years on high-tech magnets, motors, lasers, computers, and electric-drive systems that use rare-earth materials.</w:t>
      </w:r>
    </w:p>
    <w:p w14:paraId="07CA68E2" w14:textId="77777777" w:rsidR="002B0294" w:rsidRPr="008C3867" w:rsidRDefault="002B0294" w:rsidP="008C3867">
      <w:pPr>
        <w:pStyle w:val="Heading4"/>
      </w:pPr>
      <w:r w:rsidRPr="008C3867">
        <w:t>US tech leadershop solves every existential risk.</w:t>
      </w:r>
    </w:p>
    <w:p w14:paraId="7B26675C" w14:textId="203FE408" w:rsidR="002B0294" w:rsidRDefault="002B0294" w:rsidP="002B0294">
      <w:r>
        <w:t xml:space="preserve">Ash </w:t>
      </w:r>
      <w:r w:rsidRPr="0014127C">
        <w:rPr>
          <w:rStyle w:val="Style13ptBold"/>
        </w:rPr>
        <w:t>Jain 19</w:t>
      </w:r>
      <w:r>
        <w:t xml:space="preserve">,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10/30/19, “Present at the Re-Creation: A Global Strategy for Revitalizing, Adapting, and Defending a Rules-Based International System,” </w:t>
      </w:r>
      <w:r w:rsidRPr="00EC1A7B">
        <w:t>https://www.atlanticcouncil.org/wp-content/uploads/2019/10/Present-at-the-Recreation.pdf</w:t>
      </w:r>
    </w:p>
    <w:p w14:paraId="0B583CA5" w14:textId="77777777" w:rsidR="002B0294" w:rsidRPr="004A42BB" w:rsidRDefault="002B0294" w:rsidP="002B0294">
      <w:pPr>
        <w:rPr>
          <w:sz w:val="16"/>
        </w:rPr>
      </w:pPr>
      <w:r w:rsidRPr="007C257C">
        <w:rPr>
          <w:rStyle w:val="StyleUnderline"/>
        </w:rPr>
        <w:t>The system must</w:t>
      </w:r>
      <w:r w:rsidRPr="007C257C">
        <w:rPr>
          <w:sz w:val="16"/>
        </w:rPr>
        <w:t xml:space="preserve"> also </w:t>
      </w:r>
      <w:r w:rsidRPr="007C257C">
        <w:rPr>
          <w:rStyle w:val="StyleUnderline"/>
        </w:rPr>
        <w:t>be adapted to deal with</w:t>
      </w:r>
      <w:r w:rsidRPr="007C257C">
        <w:rPr>
          <w:sz w:val="16"/>
        </w:rPr>
        <w:t xml:space="preserve"> new issues that were not envisioned when the existing order was designed. Foremost among these issues is </w:t>
      </w:r>
      <w:r w:rsidRPr="007C257C">
        <w:rPr>
          <w:rStyle w:val="StyleUnderline"/>
        </w:rPr>
        <w:t>emerging and disruptive te</w:t>
      </w:r>
      <w:r w:rsidRPr="009C4096">
        <w:rPr>
          <w:rStyle w:val="StyleUnderline"/>
        </w:rPr>
        <w:t xml:space="preserve">chnology, including </w:t>
      </w:r>
      <w:r w:rsidRPr="00F67D1D">
        <w:rPr>
          <w:rStyle w:val="Emphasis"/>
          <w:highlight w:val="green"/>
        </w:rPr>
        <w:t>AI</w:t>
      </w:r>
      <w:r w:rsidRPr="009C4096">
        <w:rPr>
          <w:rStyle w:val="StyleUnderline"/>
        </w:rPr>
        <w:t xml:space="preserve">, </w:t>
      </w:r>
      <w:r w:rsidRPr="009C4096">
        <w:rPr>
          <w:rStyle w:val="Emphasis"/>
        </w:rPr>
        <w:t>additive manufacturing</w:t>
      </w:r>
      <w:r w:rsidRPr="004A42BB">
        <w:rPr>
          <w:sz w:val="16"/>
        </w:rPr>
        <w:t xml:space="preserve"> (or </w:t>
      </w:r>
      <w:r w:rsidRPr="00F67D1D">
        <w:rPr>
          <w:rStyle w:val="Emphasis"/>
          <w:highlight w:val="green"/>
        </w:rPr>
        <w:t>3D printing</w:t>
      </w:r>
      <w:r w:rsidRPr="004A42BB">
        <w:rPr>
          <w:sz w:val="16"/>
        </w:rPr>
        <w:t xml:space="preserve">), </w:t>
      </w:r>
      <w:r w:rsidRPr="009C4096">
        <w:rPr>
          <w:rStyle w:val="StyleUnderline"/>
        </w:rPr>
        <w:t>quantum computing</w:t>
      </w:r>
      <w:r w:rsidRPr="004A42BB">
        <w:rPr>
          <w:sz w:val="16"/>
        </w:rPr>
        <w:t xml:space="preserve">, </w:t>
      </w:r>
      <w:r w:rsidRPr="00F67D1D">
        <w:rPr>
          <w:rStyle w:val="Emphasis"/>
          <w:highlight w:val="green"/>
        </w:rPr>
        <w:t>genetic engineering</w:t>
      </w:r>
      <w:r w:rsidRPr="009C4096">
        <w:rPr>
          <w:rStyle w:val="StyleUnderline"/>
        </w:rPr>
        <w:t xml:space="preserve">, </w:t>
      </w:r>
      <w:r w:rsidRPr="009C4096">
        <w:rPr>
          <w:rStyle w:val="Emphasis"/>
        </w:rPr>
        <w:t>robotics</w:t>
      </w:r>
      <w:r w:rsidRPr="009C4096">
        <w:rPr>
          <w:rStyle w:val="StyleUnderline"/>
        </w:rPr>
        <w:t xml:space="preserve">, </w:t>
      </w:r>
      <w:r w:rsidRPr="00F67D1D">
        <w:rPr>
          <w:rStyle w:val="Emphasis"/>
          <w:highlight w:val="green"/>
        </w:rPr>
        <w:t>directed energy</w:t>
      </w:r>
      <w:r w:rsidRPr="00F67D1D">
        <w:rPr>
          <w:rStyle w:val="StyleUnderline"/>
          <w:highlight w:val="green"/>
        </w:rPr>
        <w:t>, the</w:t>
      </w:r>
      <w:r w:rsidRPr="004A42BB">
        <w:rPr>
          <w:sz w:val="16"/>
        </w:rPr>
        <w:t xml:space="preserve"> Internet of things (</w:t>
      </w:r>
      <w:r w:rsidRPr="00F67D1D">
        <w:rPr>
          <w:rStyle w:val="Emphasis"/>
          <w:highlight w:val="green"/>
        </w:rPr>
        <w:t>IOT</w:t>
      </w:r>
      <w:r w:rsidRPr="00F67D1D">
        <w:rPr>
          <w:rStyle w:val="StyleUnderline"/>
          <w:highlight w:val="green"/>
        </w:rPr>
        <w:t xml:space="preserve">), </w:t>
      </w:r>
      <w:r w:rsidRPr="00F67D1D">
        <w:rPr>
          <w:rStyle w:val="Emphasis"/>
          <w:highlight w:val="green"/>
        </w:rPr>
        <w:t>5G</w:t>
      </w:r>
      <w:r w:rsidRPr="00F67D1D">
        <w:rPr>
          <w:rStyle w:val="StyleUnderline"/>
          <w:highlight w:val="green"/>
        </w:rPr>
        <w:t xml:space="preserve">, </w:t>
      </w:r>
      <w:r w:rsidRPr="00F67D1D">
        <w:rPr>
          <w:rStyle w:val="Emphasis"/>
          <w:highlight w:val="green"/>
        </w:rPr>
        <w:t>space</w:t>
      </w:r>
      <w:r w:rsidRPr="00F67D1D">
        <w:rPr>
          <w:rStyle w:val="StyleUnderline"/>
          <w:highlight w:val="green"/>
        </w:rPr>
        <w:t xml:space="preserve">, </w:t>
      </w:r>
      <w:r w:rsidRPr="00F67D1D">
        <w:rPr>
          <w:rStyle w:val="Emphasis"/>
          <w:highlight w:val="green"/>
        </w:rPr>
        <w:t>cyber</w:t>
      </w:r>
      <w:r w:rsidRPr="004A42BB">
        <w:rPr>
          <w:sz w:val="16"/>
        </w:rPr>
        <w:t xml:space="preserve">, and many others. Like other disruptive technologies before them, </w:t>
      </w:r>
      <w:r w:rsidRPr="007C257C">
        <w:rPr>
          <w:rStyle w:val="StyleUnderline"/>
        </w:rPr>
        <w:t>these</w:t>
      </w:r>
      <w:r w:rsidRPr="009C4096">
        <w:rPr>
          <w:rStyle w:val="StyleUnderline"/>
        </w:rPr>
        <w:t xml:space="preserve"> innovations </w:t>
      </w:r>
      <w:r w:rsidRPr="00F67D1D">
        <w:rPr>
          <w:rStyle w:val="StyleUnderline"/>
          <w:highlight w:val="green"/>
        </w:rPr>
        <w:t>promise</w:t>
      </w:r>
      <w:r w:rsidRPr="009C4096">
        <w:rPr>
          <w:rStyle w:val="StyleUnderline"/>
        </w:rPr>
        <w:t xml:space="preserve"> great </w:t>
      </w:r>
      <w:r w:rsidRPr="00F67D1D">
        <w:rPr>
          <w:rStyle w:val="StyleUnderline"/>
          <w:highlight w:val="green"/>
        </w:rPr>
        <w:t>benefits, but</w:t>
      </w:r>
      <w:r w:rsidRPr="009C4096">
        <w:rPr>
          <w:rStyle w:val="StyleUnderline"/>
        </w:rPr>
        <w:t xml:space="preserve"> also </w:t>
      </w:r>
      <w:r w:rsidRPr="00F67D1D">
        <w:rPr>
          <w:rStyle w:val="StyleUnderline"/>
          <w:highlight w:val="green"/>
        </w:rPr>
        <w:t>carry</w:t>
      </w:r>
      <w:r w:rsidRPr="009C4096">
        <w:rPr>
          <w:rStyle w:val="StyleUnderline"/>
        </w:rPr>
        <w:t xml:space="preserve"> </w:t>
      </w:r>
      <w:r w:rsidRPr="009C4096">
        <w:rPr>
          <w:rStyle w:val="Emphasis"/>
        </w:rPr>
        <w:t xml:space="preserve">serious </w:t>
      </w:r>
      <w:r w:rsidRPr="00F77966">
        <w:rPr>
          <w:rStyle w:val="Emphasis"/>
        </w:rPr>
        <w:t xml:space="preserve">downside </w:t>
      </w:r>
      <w:r w:rsidRPr="00F67D1D">
        <w:rPr>
          <w:rStyle w:val="Emphasis"/>
          <w:highlight w:val="green"/>
        </w:rPr>
        <w:t>risks</w:t>
      </w:r>
      <w:r w:rsidRPr="004A42BB">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531B421C" w14:textId="77777777" w:rsidR="002B0294" w:rsidRPr="004A42BB" w:rsidRDefault="002B0294" w:rsidP="002B0294">
      <w:pPr>
        <w:rPr>
          <w:sz w:val="16"/>
        </w:rPr>
      </w:pPr>
      <w:r w:rsidRPr="004A42BB">
        <w:rPr>
          <w:sz w:val="16"/>
        </w:rPr>
        <w:t xml:space="preserve">Yet, </w:t>
      </w:r>
      <w:r w:rsidRPr="009C4096">
        <w:rPr>
          <w:rStyle w:val="StyleUnderline"/>
        </w:rPr>
        <w:t>AI is</w:t>
      </w:r>
      <w:r w:rsidRPr="004A42BB">
        <w:rPr>
          <w:sz w:val="16"/>
        </w:rPr>
        <w:t xml:space="preserve"> also transforming economies and societies, and </w:t>
      </w:r>
      <w:r w:rsidRPr="009C4096">
        <w:rPr>
          <w:rStyle w:val="StyleUnderline"/>
        </w:rPr>
        <w:t>generating new security challenges</w:t>
      </w:r>
      <w:r w:rsidRPr="004A42BB">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F67D1D">
        <w:rPr>
          <w:rStyle w:val="StyleUnderline"/>
          <w:highlight w:val="green"/>
        </w:rPr>
        <w:t>autonomous weapons</w:t>
      </w:r>
      <w:r w:rsidRPr="004A42BB">
        <w:rPr>
          <w:sz w:val="16"/>
        </w:rPr>
        <w:t xml:space="preserve"> systems will become “killer robots” that select and engage targets without human input, and </w:t>
      </w:r>
      <w:r w:rsidRPr="00F67D1D">
        <w:rPr>
          <w:rStyle w:val="StyleUnderline"/>
          <w:highlight w:val="green"/>
        </w:rPr>
        <w:t>could</w:t>
      </w:r>
      <w:r w:rsidRPr="00E02B52">
        <w:rPr>
          <w:rStyle w:val="StyleUnderline"/>
        </w:rPr>
        <w:t xml:space="preserve"> eventually </w:t>
      </w:r>
      <w:r w:rsidRPr="00F67D1D">
        <w:rPr>
          <w:rStyle w:val="Emphasis"/>
          <w:highlight w:val="green"/>
        </w:rPr>
        <w:t>turn on</w:t>
      </w:r>
      <w:r w:rsidRPr="00E02B52">
        <w:rPr>
          <w:rStyle w:val="Emphasis"/>
        </w:rPr>
        <w:t xml:space="preserve"> their </w:t>
      </w:r>
      <w:r w:rsidRPr="00F67D1D">
        <w:rPr>
          <w:rStyle w:val="Emphasis"/>
          <w:highlight w:val="green"/>
        </w:rPr>
        <w:t>creators, resulting in</w:t>
      </w:r>
      <w:r w:rsidRPr="00E02B52">
        <w:rPr>
          <w:rStyle w:val="Emphasis"/>
        </w:rPr>
        <w:t xml:space="preserve"> human </w:t>
      </w:r>
      <w:r w:rsidRPr="00F67D1D">
        <w:rPr>
          <w:rStyle w:val="Emphasis"/>
          <w:highlight w:val="green"/>
        </w:rPr>
        <w:t>extinction</w:t>
      </w:r>
      <w:r w:rsidRPr="00735300">
        <w:rPr>
          <w:rStyle w:val="StyleUnderline"/>
        </w:rPr>
        <w:t>. The other technologies on this lis</w:t>
      </w:r>
      <w:r>
        <w:rPr>
          <w:rStyle w:val="StyleUnderline"/>
        </w:rPr>
        <w:t>g</w:t>
      </w:r>
      <w:r w:rsidRPr="00735300">
        <w:rPr>
          <w:rStyle w:val="StyleUnderline"/>
        </w:rPr>
        <w:t xml:space="preserve">t similarly balance great potential upside with great downside risk. </w:t>
      </w:r>
      <w:r w:rsidRPr="00F67D1D">
        <w:rPr>
          <w:rStyle w:val="StyleUnderline"/>
          <w:highlight w:val="green"/>
        </w:rPr>
        <w:t>3D printing</w:t>
      </w:r>
      <w:r w:rsidRPr="004A42BB">
        <w:rPr>
          <w:sz w:val="16"/>
        </w:rPr>
        <w:t xml:space="preserve">, for example, can be used to “make anything anywhere,” reducing costs for a wide range of manufactured goods and encouraging a return of local manufacturing industries.61 At the same time, advanced 3D printers </w:t>
      </w:r>
      <w:r w:rsidRPr="00F67D1D">
        <w:rPr>
          <w:rStyle w:val="StyleUnderline"/>
          <w:highlight w:val="green"/>
        </w:rPr>
        <w:t>can</w:t>
      </w:r>
      <w:r w:rsidRPr="004A42BB">
        <w:rPr>
          <w:sz w:val="16"/>
        </w:rPr>
        <w:t xml:space="preserve"> also </w:t>
      </w:r>
      <w:r w:rsidRPr="00F67D1D">
        <w:rPr>
          <w:rStyle w:val="StyleUnderline"/>
          <w:highlight w:val="green"/>
        </w:rPr>
        <w:t>be used by</w:t>
      </w:r>
      <w:r w:rsidRPr="00735300">
        <w:rPr>
          <w:rStyle w:val="StyleUnderline"/>
        </w:rPr>
        <w:t xml:space="preserve"> revisionist and </w:t>
      </w:r>
      <w:r w:rsidRPr="00F67D1D">
        <w:rPr>
          <w:rStyle w:val="StyleUnderline"/>
          <w:highlight w:val="green"/>
        </w:rPr>
        <w:t>rogue states to print</w:t>
      </w:r>
      <w:r w:rsidRPr="00735300">
        <w:rPr>
          <w:rStyle w:val="StyleUnderline"/>
        </w:rPr>
        <w:t xml:space="preserve"> component parts for advanced weapons systems or</w:t>
      </w:r>
      <w:r w:rsidRPr="004A42BB">
        <w:rPr>
          <w:sz w:val="16"/>
        </w:rPr>
        <w:t xml:space="preserve"> even </w:t>
      </w:r>
      <w:r w:rsidRPr="00F67D1D">
        <w:rPr>
          <w:rStyle w:val="StyleUnderline"/>
          <w:highlight w:val="green"/>
        </w:rPr>
        <w:t>WMD</w:t>
      </w:r>
      <w:r w:rsidRPr="004A42BB">
        <w:rPr>
          <w:sz w:val="16"/>
        </w:rPr>
        <w:t xml:space="preserve"> programs, </w:t>
      </w:r>
      <w:r w:rsidRPr="00F67D1D">
        <w:rPr>
          <w:rStyle w:val="Emphasis"/>
          <w:highlight w:val="green"/>
        </w:rPr>
        <w:t>spurring arms races and</w:t>
      </w:r>
      <w:r w:rsidRPr="00735300">
        <w:rPr>
          <w:rStyle w:val="Emphasis"/>
        </w:rPr>
        <w:t xml:space="preserve"> weapons </w:t>
      </w:r>
      <w:r w:rsidRPr="00F67D1D">
        <w:rPr>
          <w:rStyle w:val="Emphasis"/>
          <w:highlight w:val="green"/>
        </w:rPr>
        <w:t>prolif</w:t>
      </w:r>
      <w:r w:rsidRPr="00735300">
        <w:rPr>
          <w:rStyle w:val="Emphasis"/>
        </w:rPr>
        <w:t>eration</w:t>
      </w:r>
      <w:r w:rsidRPr="004A42BB">
        <w:rPr>
          <w:sz w:val="16"/>
        </w:rPr>
        <w:t xml:space="preserve">.62 </w:t>
      </w:r>
      <w:r w:rsidRPr="00F67D1D">
        <w:rPr>
          <w:rStyle w:val="Emphasis"/>
          <w:highlight w:val="green"/>
        </w:rPr>
        <w:t>G</w:t>
      </w:r>
      <w:r w:rsidRPr="00F77966">
        <w:rPr>
          <w:rStyle w:val="StyleUnderline"/>
        </w:rPr>
        <w:t xml:space="preserve">enetic </w:t>
      </w:r>
      <w:r w:rsidRPr="00F67D1D">
        <w:rPr>
          <w:rStyle w:val="Emphasis"/>
          <w:highlight w:val="green"/>
        </w:rPr>
        <w:t>e</w:t>
      </w:r>
      <w:r w:rsidRPr="00F77966">
        <w:rPr>
          <w:rStyle w:val="StyleUnderline"/>
        </w:rPr>
        <w:t xml:space="preserve">ngineering </w:t>
      </w:r>
      <w:r w:rsidRPr="00F67D1D">
        <w:rPr>
          <w:rStyle w:val="StyleUnderline"/>
          <w:highlight w:val="green"/>
        </w:rPr>
        <w:t>can</w:t>
      </w:r>
      <w:r w:rsidRPr="004A42BB">
        <w:rPr>
          <w:sz w:val="16"/>
        </w:rPr>
        <w:t xml:space="preserve"> wipe out entire classes of disease through improved medicine, or </w:t>
      </w:r>
      <w:r w:rsidRPr="00F67D1D">
        <w:rPr>
          <w:rStyle w:val="StyleUnderline"/>
          <w:highlight w:val="green"/>
        </w:rPr>
        <w:t>wipe out</w:t>
      </w:r>
      <w:r w:rsidRPr="00B666AD">
        <w:rPr>
          <w:rStyle w:val="StyleUnderline"/>
        </w:rPr>
        <w:t xml:space="preserve"> entire </w:t>
      </w:r>
      <w:r w:rsidRPr="00F67D1D">
        <w:rPr>
          <w:rStyle w:val="StyleUnderline"/>
          <w:highlight w:val="green"/>
        </w:rPr>
        <w:t>classes of people</w:t>
      </w:r>
      <w:r w:rsidRPr="00B666AD">
        <w:rPr>
          <w:rStyle w:val="StyleUnderline"/>
        </w:rPr>
        <w:t xml:space="preserve"> through genetically engineered superbugs. </w:t>
      </w:r>
      <w:r w:rsidRPr="00F67D1D">
        <w:rPr>
          <w:rStyle w:val="StyleUnderline"/>
          <w:highlight w:val="green"/>
        </w:rPr>
        <w:t>Directed-energy</w:t>
      </w:r>
      <w:r w:rsidRPr="00B666AD">
        <w:rPr>
          <w:rStyle w:val="StyleUnderline"/>
        </w:rPr>
        <w:t xml:space="preserve"> missile defenses </w:t>
      </w:r>
      <w:r w:rsidRPr="00F67D1D">
        <w:rPr>
          <w:rStyle w:val="StyleUnderline"/>
          <w:highlight w:val="green"/>
        </w:rPr>
        <w:t>may</w:t>
      </w:r>
      <w:r w:rsidRPr="00B666AD">
        <w:rPr>
          <w:rStyle w:val="StyleUnderline"/>
        </w:rPr>
        <w:t xml:space="preserve"> defend against incoming missile attacks, while</w:t>
      </w:r>
      <w:r w:rsidRPr="004A42BB">
        <w:rPr>
          <w:sz w:val="16"/>
        </w:rPr>
        <w:t xml:space="preserve"> also </w:t>
      </w:r>
      <w:r w:rsidRPr="00F67D1D">
        <w:rPr>
          <w:rStyle w:val="Emphasis"/>
          <w:highlight w:val="green"/>
        </w:rPr>
        <w:t>undermin</w:t>
      </w:r>
      <w:r w:rsidRPr="00B666AD">
        <w:rPr>
          <w:rStyle w:val="Emphasis"/>
        </w:rPr>
        <w:t xml:space="preserve">ing </w:t>
      </w:r>
      <w:r w:rsidRPr="00F67D1D">
        <w:rPr>
          <w:rStyle w:val="Emphasis"/>
          <w:highlight w:val="green"/>
        </w:rPr>
        <w:t>global</w:t>
      </w:r>
      <w:r w:rsidRPr="00B666AD">
        <w:rPr>
          <w:rStyle w:val="Emphasis"/>
        </w:rPr>
        <w:t xml:space="preserve"> strategic </w:t>
      </w:r>
      <w:r w:rsidRPr="00F67D1D">
        <w:rPr>
          <w:rStyle w:val="Emphasis"/>
          <w:highlight w:val="green"/>
        </w:rPr>
        <w:t>stability</w:t>
      </w:r>
      <w:r w:rsidRPr="004A42BB">
        <w:rPr>
          <w:sz w:val="16"/>
        </w:rPr>
        <w:t>.</w:t>
      </w:r>
    </w:p>
    <w:p w14:paraId="0EC09889" w14:textId="7D058174" w:rsidR="002B0294" w:rsidRDefault="002B0294" w:rsidP="002B0294">
      <w:pPr>
        <w:rPr>
          <w:sz w:val="16"/>
        </w:rPr>
      </w:pPr>
      <w:r w:rsidRPr="004A42BB">
        <w:rPr>
          <w:sz w:val="16"/>
        </w:rPr>
        <w:t xml:space="preserve">Perhaps </w:t>
      </w:r>
      <w:r w:rsidRPr="00565B31">
        <w:rPr>
          <w:rStyle w:val="StyleUnderline"/>
        </w:rPr>
        <w:t xml:space="preserve">the </w:t>
      </w:r>
      <w:r w:rsidRPr="00F67D1D">
        <w:rPr>
          <w:rStyle w:val="StyleUnderline"/>
          <w:highlight w:val="green"/>
        </w:rPr>
        <w:t>greatest risk</w:t>
      </w:r>
      <w:r w:rsidRPr="00565B31">
        <w:rPr>
          <w:rStyle w:val="StyleUnderline"/>
        </w:rPr>
        <w:t xml:space="preserve"> to global strategic stability from new technology</w:t>
      </w:r>
      <w:r w:rsidRPr="004A42BB">
        <w:rPr>
          <w:sz w:val="16"/>
        </w:rPr>
        <w:t xml:space="preserve">, however, </w:t>
      </w:r>
      <w:r w:rsidRPr="00F67D1D">
        <w:rPr>
          <w:rStyle w:val="StyleUnderline"/>
          <w:highlight w:val="green"/>
        </w:rPr>
        <w:t>comes from</w:t>
      </w:r>
      <w:r w:rsidRPr="00565B31">
        <w:rPr>
          <w:rStyle w:val="StyleUnderline"/>
        </w:rPr>
        <w:t xml:space="preserve"> the </w:t>
      </w:r>
      <w:r w:rsidRPr="00F67D1D">
        <w:rPr>
          <w:rStyle w:val="StyleUnderline"/>
          <w:highlight w:val="green"/>
        </w:rPr>
        <w:t>risk</w:t>
      </w:r>
      <w:r w:rsidRPr="004A42BB">
        <w:rPr>
          <w:sz w:val="16"/>
        </w:rPr>
        <w:t xml:space="preserve"> that </w:t>
      </w:r>
      <w:r w:rsidRPr="00565B31">
        <w:rPr>
          <w:rStyle w:val="Emphasis"/>
        </w:rPr>
        <w:t xml:space="preserve">revisionist </w:t>
      </w:r>
      <w:r w:rsidRPr="00F67D1D">
        <w:rPr>
          <w:rStyle w:val="Emphasis"/>
          <w:highlight w:val="green"/>
        </w:rPr>
        <w:t>autocracies</w:t>
      </w:r>
      <w:r w:rsidRPr="00565B31">
        <w:rPr>
          <w:rStyle w:val="Emphasis"/>
        </w:rPr>
        <w:t xml:space="preserve"> may </w:t>
      </w:r>
      <w:r w:rsidRPr="00F67D1D">
        <w:rPr>
          <w:rStyle w:val="Emphasis"/>
          <w:highlight w:val="green"/>
        </w:rPr>
        <w:t>win the</w:t>
      </w:r>
      <w:r w:rsidRPr="00565B31">
        <w:rPr>
          <w:rStyle w:val="Emphasis"/>
        </w:rPr>
        <w:t xml:space="preserve"> new </w:t>
      </w:r>
      <w:r w:rsidRPr="00F67D1D">
        <w:rPr>
          <w:rStyle w:val="Emphasis"/>
          <w:highlight w:val="green"/>
        </w:rPr>
        <w:t>tech</w:t>
      </w:r>
      <w:r w:rsidRPr="00565B31">
        <w:rPr>
          <w:rStyle w:val="Emphasis"/>
        </w:rPr>
        <w:t xml:space="preserve"> arms </w:t>
      </w:r>
      <w:r w:rsidRPr="00F67D1D">
        <w:rPr>
          <w:rStyle w:val="Emphasis"/>
          <w:highlight w:val="green"/>
        </w:rPr>
        <w:t>race</w:t>
      </w:r>
      <w:r w:rsidRPr="004A42BB">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w:t>
      </w:r>
      <w:r w:rsidRPr="00EF2A74">
        <w:rPr>
          <w:sz w:val="16"/>
        </w:rPr>
        <w:t xml:space="preserve">Accordingly, </w:t>
      </w:r>
      <w:r w:rsidRPr="00EF2A74">
        <w:rPr>
          <w:rStyle w:val="StyleUnderline"/>
        </w:rPr>
        <w:t>stability has been maintained in Europe and Asia</w:t>
      </w:r>
      <w:r w:rsidRPr="00EF2A74">
        <w:rPr>
          <w:sz w:val="16"/>
        </w:rPr>
        <w:t xml:space="preserve"> for decades </w:t>
      </w:r>
      <w:r w:rsidRPr="00EF2A74">
        <w:rPr>
          <w:rStyle w:val="StyleUnderline"/>
        </w:rPr>
        <w:t xml:space="preserve">because the </w:t>
      </w:r>
      <w:r w:rsidRPr="00EF2A74">
        <w:rPr>
          <w:rStyle w:val="Emphasis"/>
        </w:rPr>
        <w:t>U</w:t>
      </w:r>
      <w:r w:rsidRPr="00EF2A74">
        <w:rPr>
          <w:sz w:val="16"/>
        </w:rPr>
        <w:t xml:space="preserve">nited </w:t>
      </w:r>
      <w:r w:rsidRPr="00EF2A74">
        <w:rPr>
          <w:rStyle w:val="Emphasis"/>
        </w:rPr>
        <w:t>S</w:t>
      </w:r>
      <w:r w:rsidRPr="00EF2A74">
        <w:rPr>
          <w:sz w:val="16"/>
        </w:rPr>
        <w:t xml:space="preserve">tates </w:t>
      </w:r>
      <w:r w:rsidRPr="00EF2A74">
        <w:rPr>
          <w:rStyle w:val="StyleUnderline"/>
        </w:rPr>
        <w:t>and its democratic allies possessed a favorable economic and military balance of power</w:t>
      </w:r>
      <w:r w:rsidRPr="00EF2A74">
        <w:rPr>
          <w:sz w:val="16"/>
        </w:rPr>
        <w:t xml:space="preserve"> in those key regions</w:t>
      </w:r>
      <w:r w:rsidRPr="004A42BB">
        <w:rPr>
          <w:sz w:val="16"/>
        </w:rPr>
        <w:t xml:space="preserve">. Many believe, however, that China may now have the lead in the new technologies of the twenty-first century, including AI, quantum, 5G, hypersonic missiles, and others. </w:t>
      </w:r>
      <w:r w:rsidRPr="00F67D1D">
        <w:rPr>
          <w:rStyle w:val="StyleUnderline"/>
          <w:highlight w:val="green"/>
        </w:rPr>
        <w:t>If</w:t>
      </w:r>
      <w:r w:rsidRPr="00565B31">
        <w:rPr>
          <w:rStyle w:val="StyleUnderline"/>
        </w:rPr>
        <w:t xml:space="preserve"> </w:t>
      </w:r>
      <w:r w:rsidRPr="00F67D1D">
        <w:rPr>
          <w:rStyle w:val="StyleUnderline"/>
          <w:highlight w:val="green"/>
        </w:rPr>
        <w:t>China</w:t>
      </w:r>
      <w:r w:rsidRPr="00565B31">
        <w:rPr>
          <w:rStyle w:val="StyleUnderline"/>
        </w:rPr>
        <w:t xml:space="preserve"> succeeds in </w:t>
      </w:r>
      <w:r w:rsidRPr="00F67D1D">
        <w:rPr>
          <w:rStyle w:val="StyleUnderline"/>
          <w:highlight w:val="green"/>
        </w:rPr>
        <w:t>master</w:t>
      </w:r>
      <w:r w:rsidRPr="00565B31">
        <w:rPr>
          <w:rStyle w:val="StyleUnderline"/>
        </w:rPr>
        <w:t xml:space="preserve">ing the </w:t>
      </w:r>
      <w:r w:rsidRPr="00F67D1D">
        <w:rPr>
          <w:rStyle w:val="StyleUnderline"/>
          <w:highlight w:val="green"/>
        </w:rPr>
        <w:t>tech</w:t>
      </w:r>
      <w:r w:rsidRPr="00565B31">
        <w:rPr>
          <w:rStyle w:val="StyleUnderline"/>
        </w:rPr>
        <w:t xml:space="preserve">nologies of the future </w:t>
      </w:r>
      <w:r w:rsidRPr="00F67D1D">
        <w:rPr>
          <w:rStyle w:val="StyleUnderline"/>
          <w:highlight w:val="green"/>
        </w:rPr>
        <w:t>before the democratic core</w:t>
      </w:r>
      <w:r w:rsidRPr="004A42BB">
        <w:rPr>
          <w:sz w:val="16"/>
        </w:rPr>
        <w:t xml:space="preserve">, then </w:t>
      </w:r>
      <w:r w:rsidRPr="00F67D1D">
        <w:rPr>
          <w:rStyle w:val="StyleUnderline"/>
          <w:highlight w:val="green"/>
        </w:rPr>
        <w:t>this could lead to a</w:t>
      </w:r>
      <w:r w:rsidRPr="00565B31">
        <w:rPr>
          <w:rStyle w:val="StyleUnderline"/>
        </w:rPr>
        <w:t xml:space="preserve"> drastic and </w:t>
      </w:r>
      <w:r w:rsidRPr="00F67D1D">
        <w:rPr>
          <w:rStyle w:val="Emphasis"/>
          <w:highlight w:val="green"/>
        </w:rPr>
        <w:t>rapid shift in the balance of power</w:t>
      </w:r>
      <w:r w:rsidRPr="00F67D1D">
        <w:rPr>
          <w:rStyle w:val="StyleUnderline"/>
          <w:highlight w:val="green"/>
        </w:rPr>
        <w:t>, upsetting</w:t>
      </w:r>
      <w:r w:rsidRPr="00565B31">
        <w:rPr>
          <w:rStyle w:val="StyleUnderline"/>
        </w:rPr>
        <w:t xml:space="preserve"> </w:t>
      </w:r>
      <w:r w:rsidRPr="00F67D1D">
        <w:rPr>
          <w:rStyle w:val="Emphasis"/>
          <w:highlight w:val="green"/>
        </w:rPr>
        <w:t>global strategic stability</w:t>
      </w:r>
      <w:r w:rsidRPr="00565B31">
        <w:rPr>
          <w:rStyle w:val="StyleUnderline"/>
        </w:rPr>
        <w:t>, and the call for a democratic- led, rules-based system</w:t>
      </w:r>
      <w:r w:rsidRPr="004A42BB">
        <w:rPr>
          <w:sz w:val="16"/>
        </w:rPr>
        <w:t xml:space="preserve"> outlined in these pages.63</w:t>
      </w:r>
    </w:p>
    <w:p w14:paraId="4CB3B6EA" w14:textId="77777777" w:rsidR="00226D91" w:rsidRDefault="00226D91" w:rsidP="002B0294">
      <w:pPr>
        <w:rPr>
          <w:sz w:val="16"/>
        </w:rPr>
      </w:pPr>
    </w:p>
    <w:p w14:paraId="489AACDA" w14:textId="15586D2A" w:rsidR="00226D91" w:rsidRDefault="00226D91" w:rsidP="00226D91">
      <w:pPr>
        <w:pStyle w:val="Heading3"/>
      </w:pPr>
      <w:r>
        <w:t>REMS Turn Ext</w:t>
      </w:r>
    </w:p>
    <w:p w14:paraId="43AE3D56" w14:textId="77777777" w:rsidR="00226D91" w:rsidRDefault="00226D91" w:rsidP="002B0294">
      <w:pPr>
        <w:rPr>
          <w:sz w:val="16"/>
        </w:rPr>
      </w:pPr>
    </w:p>
    <w:p w14:paraId="2245206F" w14:textId="77777777" w:rsidR="00226D91" w:rsidRDefault="00226D91" w:rsidP="00226D91">
      <w:pPr>
        <w:pStyle w:val="Heading4"/>
      </w:pPr>
      <w:r>
        <w:t>The plan would force greater dependence on China AND trigger tradeoffs with military weapons development that rely on rare earth elements</w:t>
      </w:r>
    </w:p>
    <w:p w14:paraId="50FA00E3" w14:textId="77777777" w:rsidR="00226D91" w:rsidRDefault="00226D91" w:rsidP="00226D91">
      <w:r w:rsidRPr="008D7AE1">
        <w:rPr>
          <w:rStyle w:val="Style13ptBold"/>
        </w:rPr>
        <w:t>Ernst, 22</w:t>
      </w:r>
      <w:r>
        <w:t xml:space="preserve"> --- U.S. Senator from Iowa (5-4-2022, Joni, “DEMOCRATS' GREEN AGENDA RISKS NATIONAL SECURITY,” https://www.rpc.senate.gov/policy-papers/democrats-green-agenda-risks-national-security, SRB)</w:t>
      </w:r>
    </w:p>
    <w:p w14:paraId="757BF2A0" w14:textId="491E9D57" w:rsidR="00226D91" w:rsidRPr="00226D91" w:rsidRDefault="00226D91" w:rsidP="00226D91">
      <w:pPr>
        <w:rPr>
          <w:sz w:val="16"/>
        </w:rPr>
      </w:pPr>
      <w:r w:rsidRPr="00226D91">
        <w:rPr>
          <w:sz w:val="16"/>
        </w:rPr>
        <w:t xml:space="preserve">Democrats have spent the past year pursuing </w:t>
      </w:r>
      <w:r w:rsidRPr="00BB02FE">
        <w:rPr>
          <w:rStyle w:val="StyleUnderline"/>
        </w:rPr>
        <w:t>the</w:t>
      </w:r>
      <w:r w:rsidRPr="00226D91">
        <w:rPr>
          <w:sz w:val="16"/>
        </w:rPr>
        <w:t xml:space="preserve">ir radical </w:t>
      </w:r>
      <w:r w:rsidRPr="00BB02FE">
        <w:rPr>
          <w:rStyle w:val="StyleUnderline"/>
        </w:rPr>
        <w:t xml:space="preserve">Green New Deal </w:t>
      </w:r>
      <w:r w:rsidRPr="00226D91">
        <w:rPr>
          <w:sz w:val="16"/>
        </w:rPr>
        <w:t xml:space="preserve">energy agenda. Now the left is using Russia’s war in Ukraine to try to justify a massive transition to electric vehicles and renewable energy. If enacted, this </w:t>
      </w:r>
      <w:r w:rsidRPr="00BB02FE">
        <w:rPr>
          <w:rStyle w:val="StyleUnderline"/>
        </w:rPr>
        <w:t>would</w:t>
      </w:r>
      <w:r w:rsidRPr="00226D91">
        <w:rPr>
          <w:sz w:val="16"/>
        </w:rPr>
        <w:t xml:space="preserve"> significantly </w:t>
      </w:r>
      <w:r w:rsidRPr="00C81556">
        <w:rPr>
          <w:rStyle w:val="Emphasis"/>
        </w:rPr>
        <w:t>increase our dependence on China</w:t>
      </w:r>
      <w:r w:rsidRPr="00BB02FE">
        <w:rPr>
          <w:rStyle w:val="StyleUnderline"/>
        </w:rPr>
        <w:t xml:space="preserve"> for certain “critical minerals</w:t>
      </w:r>
      <w:r w:rsidRPr="00226D91">
        <w:rPr>
          <w:sz w:val="16"/>
        </w:rPr>
        <w:t xml:space="preserve">” </w:t>
      </w:r>
      <w:r w:rsidRPr="00BB02FE">
        <w:rPr>
          <w:rStyle w:val="StyleUnderline"/>
        </w:rPr>
        <w:t>and other materials needed for these energy sources</w:t>
      </w:r>
      <w:r w:rsidRPr="00226D91">
        <w:rPr>
          <w:sz w:val="16"/>
        </w:rPr>
        <w:t xml:space="preserve">. </w:t>
      </w:r>
      <w:r w:rsidRPr="00BB02FE">
        <w:rPr>
          <w:rStyle w:val="StyleUnderline"/>
        </w:rPr>
        <w:t>If the left</w:t>
      </w:r>
      <w:r w:rsidRPr="00226D91">
        <w:rPr>
          <w:sz w:val="16"/>
        </w:rPr>
        <w:t xml:space="preserve"> successfully </w:t>
      </w:r>
      <w:r w:rsidRPr="00BB02FE">
        <w:rPr>
          <w:rStyle w:val="StyleUnderline"/>
        </w:rPr>
        <w:t>implements its</w:t>
      </w:r>
      <w:r w:rsidRPr="00226D91">
        <w:rPr>
          <w:sz w:val="16"/>
        </w:rPr>
        <w:t xml:space="preserve"> flawed </w:t>
      </w:r>
      <w:r w:rsidRPr="00BB02FE">
        <w:rPr>
          <w:rStyle w:val="StyleUnderline"/>
        </w:rPr>
        <w:t>agenda</w:t>
      </w:r>
      <w:r w:rsidRPr="00226D91">
        <w:rPr>
          <w:sz w:val="16"/>
        </w:rPr>
        <w:t xml:space="preserve"> without strengthening supply chains, the United States could become significantly dependent on China for its energy needs. </w:t>
      </w:r>
      <w:r w:rsidRPr="00BB02FE">
        <w:rPr>
          <w:rStyle w:val="StyleUnderline"/>
        </w:rPr>
        <w:t>China could use its commanding influence over green energy technology to get its way in the future,</w:t>
      </w:r>
      <w:r w:rsidRPr="00226D91">
        <w:rPr>
          <w:sz w:val="16"/>
        </w:rPr>
        <w:t xml:space="preserve"> just as Russia used its energy to influence Europe not to act prior to the invasion of Ukraine. GROWING DEMAND FOR CRITICAL MINERALS Critical minerals are specific substances identified as being vital to a range of industries including energy, electronics, and the military. Electric vehicles and renewable energy sources, such as solar and wind, require significant amounts of critical minerals. One </w:t>
      </w:r>
      <w:r w:rsidRPr="00BB02FE">
        <w:rPr>
          <w:rStyle w:val="StyleUnderline"/>
        </w:rPr>
        <w:t xml:space="preserve">analysis by several professors from the </w:t>
      </w:r>
      <w:r w:rsidRPr="0062464F">
        <w:rPr>
          <w:rStyle w:val="Emphasis"/>
        </w:rPr>
        <w:t>U</w:t>
      </w:r>
      <w:r w:rsidRPr="00226D91">
        <w:rPr>
          <w:sz w:val="16"/>
        </w:rPr>
        <w:t xml:space="preserve">nited </w:t>
      </w:r>
      <w:r w:rsidRPr="0062464F">
        <w:rPr>
          <w:rStyle w:val="Emphasis"/>
        </w:rPr>
        <w:t>K</w:t>
      </w:r>
      <w:r w:rsidRPr="00226D91">
        <w:rPr>
          <w:sz w:val="16"/>
        </w:rPr>
        <w:t xml:space="preserve">ingdom </w:t>
      </w:r>
      <w:r w:rsidRPr="00BB02FE">
        <w:rPr>
          <w:rStyle w:val="StyleUnderline"/>
        </w:rPr>
        <w:t>found that to swap the UK’s 32 million cars with EVs would demand about double the world’s annual output of cobalt,</w:t>
      </w:r>
      <w:r w:rsidRPr="00226D91">
        <w:rPr>
          <w:sz w:val="16"/>
        </w:rPr>
        <w:t xml:space="preserve"> almost </w:t>
      </w:r>
      <w:r w:rsidRPr="00BB02FE">
        <w:rPr>
          <w:rStyle w:val="StyleUnderline"/>
        </w:rPr>
        <w:t>all the neodymium, and 75% of the lithium</w:t>
      </w:r>
      <w:r w:rsidRPr="00226D91">
        <w:rPr>
          <w:sz w:val="16"/>
        </w:rPr>
        <w:t xml:space="preserve">. Comparatively, about </w:t>
      </w:r>
      <w:r w:rsidRPr="00BB02FE">
        <w:rPr>
          <w:rStyle w:val="StyleUnderline"/>
        </w:rPr>
        <w:t>eight times as much would be required to convert the entire U.S. fleet</w:t>
      </w:r>
      <w:r w:rsidRPr="00226D91">
        <w:rPr>
          <w:sz w:val="16"/>
        </w:rPr>
        <w:t xml:space="preserve"> of 260 million cars. A 2021 report by the International Energy Agency found that </w:t>
      </w:r>
      <w:r w:rsidRPr="00BB02FE">
        <w:rPr>
          <w:rStyle w:val="StyleUnderline"/>
        </w:rPr>
        <w:t>by 2040</w:t>
      </w:r>
      <w:r w:rsidRPr="00226D91">
        <w:rPr>
          <w:sz w:val="16"/>
        </w:rPr>
        <w:t xml:space="preserve">, anticipated global </w:t>
      </w:r>
      <w:r w:rsidRPr="00BB02FE">
        <w:rPr>
          <w:rStyle w:val="StyleUnderline"/>
        </w:rPr>
        <w:t>green energy commitments could increase demand for “rare earth elements</w:t>
      </w:r>
      <w:r w:rsidRPr="00EA2CC5">
        <w:rPr>
          <w:rStyle w:val="StyleUnderline"/>
        </w:rPr>
        <w:t>,”</w:t>
      </w:r>
      <w:r w:rsidRPr="00226D91">
        <w:rPr>
          <w:sz w:val="16"/>
        </w:rPr>
        <w:t xml:space="preserve"> a subset of critical minerals, </w:t>
      </w:r>
      <w:r w:rsidRPr="00BB02FE">
        <w:rPr>
          <w:rStyle w:val="StyleUnderline"/>
        </w:rPr>
        <w:t xml:space="preserve">by as much as </w:t>
      </w:r>
      <w:r w:rsidRPr="00793718">
        <w:rPr>
          <w:rStyle w:val="Emphasis"/>
        </w:rPr>
        <w:t>700%</w:t>
      </w:r>
      <w:r w:rsidRPr="00226D91">
        <w:rPr>
          <w:sz w:val="16"/>
        </w:rPr>
        <w:t xml:space="preserve">. Demand for </w:t>
      </w:r>
      <w:r w:rsidRPr="00BB02FE">
        <w:rPr>
          <w:rStyle w:val="StyleUnderline"/>
        </w:rPr>
        <w:t>nickel could grow by 1,900%, cobalt by 2,100%, and lithium by a staggering 4,200</w:t>
      </w:r>
      <w:r w:rsidRPr="00C73DF6">
        <w:rPr>
          <w:rStyle w:val="StyleUnderline"/>
        </w:rPr>
        <w:t>%</w:t>
      </w:r>
      <w:r w:rsidRPr="00226D91">
        <w:rPr>
          <w:sz w:val="16"/>
        </w:rPr>
        <w:t xml:space="preserve">. These minerals are needed for the development of wind turbines and solar panels, as well as for electric vehicles. These </w:t>
      </w:r>
      <w:r w:rsidRPr="00BB02FE">
        <w:rPr>
          <w:rStyle w:val="StyleUnderline"/>
        </w:rPr>
        <w:t xml:space="preserve">substances also </w:t>
      </w:r>
      <w:r w:rsidRPr="00B5743C">
        <w:rPr>
          <w:rStyle w:val="Emphasis"/>
        </w:rPr>
        <w:t>play a key part</w:t>
      </w:r>
      <w:r w:rsidRPr="00BB02FE">
        <w:rPr>
          <w:rStyle w:val="StyleUnderline"/>
        </w:rPr>
        <w:t xml:space="preserve"> in our national defense</w:t>
      </w:r>
      <w:r w:rsidRPr="00226D91">
        <w:rPr>
          <w:sz w:val="16"/>
        </w:rPr>
        <w:t xml:space="preserve">. Construction of </w:t>
      </w:r>
      <w:r w:rsidRPr="00BB02FE">
        <w:rPr>
          <w:rStyle w:val="StyleUnderline"/>
        </w:rPr>
        <w:t>each F-35 combat aircraft requires more than 900 pounds of critical minerals</w:t>
      </w:r>
      <w:r w:rsidRPr="00226D91">
        <w:rPr>
          <w:sz w:val="16"/>
        </w:rPr>
        <w:t xml:space="preserve">. </w:t>
      </w:r>
      <w:r w:rsidRPr="00BB02FE">
        <w:rPr>
          <w:rStyle w:val="StyleUnderline"/>
        </w:rPr>
        <w:t xml:space="preserve">Copper, lead, cobalt, uranium, and a significant amount of other minerals are needed for </w:t>
      </w:r>
      <w:r w:rsidRPr="00B5743C">
        <w:rPr>
          <w:rStyle w:val="Emphasis"/>
        </w:rPr>
        <w:t>munitions</w:t>
      </w:r>
      <w:r w:rsidRPr="00BB02FE">
        <w:rPr>
          <w:rStyle w:val="StyleUnderline"/>
        </w:rPr>
        <w:t xml:space="preserve">, </w:t>
      </w:r>
      <w:r w:rsidRPr="00B5743C">
        <w:rPr>
          <w:rStyle w:val="Emphasis"/>
        </w:rPr>
        <w:t>armor</w:t>
      </w:r>
      <w:r w:rsidRPr="00BB02FE">
        <w:rPr>
          <w:rStyle w:val="StyleUnderline"/>
        </w:rPr>
        <w:t xml:space="preserve">, and </w:t>
      </w:r>
      <w:r w:rsidRPr="00B5743C">
        <w:rPr>
          <w:rStyle w:val="Emphasis"/>
        </w:rPr>
        <w:t>communications gear</w:t>
      </w:r>
      <w:r w:rsidRPr="00BB02FE">
        <w:rPr>
          <w:rStyle w:val="StyleUnderline"/>
        </w:rPr>
        <w:t xml:space="preserve">. </w:t>
      </w:r>
      <w:r w:rsidRPr="00B5743C">
        <w:rPr>
          <w:rStyle w:val="Emphasis"/>
        </w:rPr>
        <w:t>Ships</w:t>
      </w:r>
      <w:r w:rsidRPr="00BB02FE">
        <w:rPr>
          <w:rStyle w:val="StyleUnderline"/>
        </w:rPr>
        <w:t xml:space="preserve">, </w:t>
      </w:r>
      <w:r w:rsidRPr="00B5743C">
        <w:rPr>
          <w:rStyle w:val="Emphasis"/>
        </w:rPr>
        <w:t>vehicles</w:t>
      </w:r>
      <w:r w:rsidRPr="00BB02FE">
        <w:rPr>
          <w:rStyle w:val="StyleUnderline"/>
        </w:rPr>
        <w:t xml:space="preserve">, and </w:t>
      </w:r>
      <w:r w:rsidRPr="00B5743C">
        <w:rPr>
          <w:rStyle w:val="Emphasis"/>
        </w:rPr>
        <w:t>aircraft</w:t>
      </w:r>
      <w:r w:rsidRPr="00BB02FE">
        <w:rPr>
          <w:rStyle w:val="StyleUnderline"/>
        </w:rPr>
        <w:t xml:space="preserve"> will continue to require these materials to keep up with advanced technological needs.</w:t>
      </w:r>
      <w:r w:rsidRPr="00226D91">
        <w:rPr>
          <w:sz w:val="16"/>
        </w:rPr>
        <w:t xml:space="preserve"> The problem is acute; </w:t>
      </w:r>
      <w:r w:rsidRPr="00BB02FE">
        <w:rPr>
          <w:rStyle w:val="StyleUnderline"/>
        </w:rPr>
        <w:t>the DoD is facing a critical shortage of munitions</w:t>
      </w:r>
      <w:r w:rsidRPr="00226D91">
        <w:rPr>
          <w:sz w:val="16"/>
        </w:rPr>
        <w:t xml:space="preserve"> and the defense industry is having trouble meeting the demand for more advanced weapons. </w:t>
      </w:r>
      <w:r w:rsidRPr="00EA2CC5">
        <w:rPr>
          <w:rStyle w:val="StyleUnderline"/>
        </w:rPr>
        <w:t>The U.S. military’s</w:t>
      </w:r>
      <w:r w:rsidRPr="00BB02FE">
        <w:rPr>
          <w:rStyle w:val="StyleUnderline"/>
        </w:rPr>
        <w:t xml:space="preserve"> stockpile of critical minerals is already shrinking and </w:t>
      </w:r>
      <w:r w:rsidRPr="00B5743C">
        <w:rPr>
          <w:rStyle w:val="Emphasis"/>
        </w:rPr>
        <w:t>increased demand will continue to stress those reserves</w:t>
      </w:r>
      <w:r w:rsidRPr="00BB02FE">
        <w:rPr>
          <w:rStyle w:val="StyleUnderline"/>
        </w:rPr>
        <w:t>.</w:t>
      </w:r>
      <w:r>
        <w:rPr>
          <w:u w:val="single"/>
        </w:rPr>
        <w:t xml:space="preserve"> </w:t>
      </w:r>
      <w:r w:rsidRPr="00B5743C">
        <w:rPr>
          <w:rStyle w:val="StyleUnderline"/>
        </w:rPr>
        <w:t xml:space="preserve">If we add to the demand for these minerals to make more electric vehicles and solar panels, while not increasing domestic production, we would only </w:t>
      </w:r>
      <w:r w:rsidRPr="00B5743C">
        <w:rPr>
          <w:rStyle w:val="Emphasis"/>
        </w:rPr>
        <w:t>make it tougher to meet the need for military applications</w:t>
      </w:r>
      <w:r w:rsidRPr="00B5743C">
        <w:rPr>
          <w:rStyle w:val="StyleUnderline"/>
        </w:rPr>
        <w:t>.</w:t>
      </w:r>
      <w:r w:rsidRPr="00226D91">
        <w:rPr>
          <w:sz w:val="16"/>
        </w:rPr>
        <w:t xml:space="preserve"> In a recent Energy and Natural Resources Committee hearing, </w:t>
      </w:r>
      <w:r w:rsidRPr="00B5743C">
        <w:rPr>
          <w:rStyle w:val="StyleUnderline"/>
        </w:rPr>
        <w:t>one defense industry executive discussed how competition</w:t>
      </w:r>
      <w:r w:rsidRPr="00BB02FE">
        <w:rPr>
          <w:rStyle w:val="StyleUnderline"/>
        </w:rPr>
        <w:t xml:space="preserve"> from other products has affected</w:t>
      </w:r>
      <w:r w:rsidRPr="00226D91">
        <w:rPr>
          <w:sz w:val="16"/>
        </w:rPr>
        <w:t xml:space="preserve"> his </w:t>
      </w:r>
      <w:r w:rsidRPr="00BB02FE">
        <w:rPr>
          <w:rStyle w:val="StyleUnderline"/>
        </w:rPr>
        <w:t>ability to get parts needed to make advanced weapon systems.</w:t>
      </w:r>
      <w:r>
        <w:rPr>
          <w:rStyle w:val="StyleUnderline"/>
        </w:rPr>
        <w:t xml:space="preserve"> </w:t>
      </w:r>
      <w:r w:rsidRPr="00226D91">
        <w:rPr>
          <w:sz w:val="16"/>
        </w:rPr>
        <w:t xml:space="preserve">DEPENDENCE ON FOREIGN MINERAL SUPPLIES The problem is not just that Democrats’ plans will increase the demand for these elements. </w:t>
      </w:r>
      <w:r w:rsidRPr="00BB02FE">
        <w:rPr>
          <w:rStyle w:val="StyleUnderline"/>
        </w:rPr>
        <w:t>It is</w:t>
      </w:r>
      <w:r w:rsidRPr="00226D91">
        <w:rPr>
          <w:sz w:val="16"/>
        </w:rPr>
        <w:t xml:space="preserve"> also </w:t>
      </w:r>
      <w:r w:rsidRPr="00BB02FE">
        <w:rPr>
          <w:rStyle w:val="StyleUnderline"/>
        </w:rPr>
        <w:t>a question of where the materials come from</w:t>
      </w:r>
      <w:r w:rsidRPr="00226D91">
        <w:rPr>
          <w:sz w:val="16"/>
        </w:rPr>
        <w:t xml:space="preserve">. The pandemic made us all aware of how dependent we are on the global supply chain and what happens in one link of that chain breaks. </w:t>
      </w:r>
      <w:r w:rsidRPr="00BB02FE">
        <w:rPr>
          <w:rStyle w:val="StyleUnderline"/>
        </w:rPr>
        <w:t xml:space="preserve">The supply of critical minerals is no different. The batteries for a typical electric car require 19.6 pounds of lithium, and 58% of the world’s lithium is processed in </w:t>
      </w:r>
      <w:r w:rsidRPr="009B1CC1">
        <w:rPr>
          <w:rStyle w:val="StyleUnderline"/>
        </w:rPr>
        <w:t>China. Batteries also require high-quality nickel; almost 20% of global supply is produced by Russia.</w:t>
      </w:r>
      <w:r w:rsidRPr="00226D91">
        <w:rPr>
          <w:sz w:val="16"/>
        </w:rPr>
        <w:t xml:space="preserve"> </w:t>
      </w:r>
      <w:r w:rsidRPr="00BB02FE">
        <w:rPr>
          <w:rStyle w:val="StyleUnderline"/>
        </w:rPr>
        <w:t xml:space="preserve">Russia’s actions in </w:t>
      </w:r>
      <w:r w:rsidRPr="00A92061">
        <w:rPr>
          <w:rStyle w:val="StyleUnderline"/>
        </w:rPr>
        <w:t>Ukraine demonstrate</w:t>
      </w:r>
      <w:r w:rsidRPr="00BB02FE">
        <w:rPr>
          <w:rStyle w:val="StyleUnderline"/>
        </w:rPr>
        <w:t xml:space="preserve"> what can happen when one country controls a large share of the global energy market.</w:t>
      </w:r>
      <w:r w:rsidRPr="00226D91">
        <w:rPr>
          <w:sz w:val="16"/>
        </w:rPr>
        <w:t xml:space="preserve"> European countries have grown dependent on the Russians for much of their oil, natural gas, coal, and other energy supplies. Now they are scrambling to find alternative sources of fuel to heat their homes and fuel their economies. For many of these countries, their dependence was fueled by radical climate policies such as phasing out nuclear power and limiting fracking. </w:t>
      </w:r>
      <w:r w:rsidRPr="00BB02FE">
        <w:rPr>
          <w:rStyle w:val="StyleUnderline"/>
        </w:rPr>
        <w:t>Democrats,</w:t>
      </w:r>
      <w:r w:rsidRPr="00226D91">
        <w:rPr>
          <w:sz w:val="16"/>
        </w:rPr>
        <w:t xml:space="preserve"> through their anti-fossil-fuel agenda, </w:t>
      </w:r>
      <w:r w:rsidRPr="00BB02FE">
        <w:rPr>
          <w:rStyle w:val="StyleUnderline"/>
        </w:rPr>
        <w:t xml:space="preserve">have been trying to eliminate America’s ability to produce domestic oil and gas that could help us respond to this kind of shock to the energy markets. </w:t>
      </w:r>
      <w:r w:rsidRPr="00226D91">
        <w:rPr>
          <w:sz w:val="16"/>
        </w:rPr>
        <w:t xml:space="preserve">Furthermore, the Biden administration’s sanctions provide loopholes to allow for energy transactions until June 24. Democrats have a way to relieve the pressure Russia places on energy markets, mainly by increasing domestic production, but so far they have seemed more interested in pursuing a progressive campaign against energy. Instead of learning a lesson about the danger of depending on other, often antagonistic, countries for critical materials, the Biden administration and Democrats in Congress are pushing an agenda to make things worse. </w:t>
      </w:r>
      <w:r w:rsidRPr="00BB02FE">
        <w:rPr>
          <w:rStyle w:val="StyleUnderline"/>
        </w:rPr>
        <w:t>Democrats are actually trying to use Russia’s war in Ukraine to justify their climate goals, while disregarding the fact that we do not have enough of the raw materials necessary to support their pipe dreams</w:t>
      </w:r>
      <w:r w:rsidRPr="00226D91">
        <w:rPr>
          <w:sz w:val="16"/>
        </w:rPr>
        <w:t xml:space="preserve"> and will </w:t>
      </w:r>
      <w:r w:rsidRPr="00BB02FE">
        <w:rPr>
          <w:rStyle w:val="StyleUnderline"/>
        </w:rPr>
        <w:t xml:space="preserve">therefore be </w:t>
      </w:r>
      <w:r w:rsidRPr="00623B36">
        <w:rPr>
          <w:rStyle w:val="Emphasis"/>
        </w:rPr>
        <w:t>forced to rely more on China</w:t>
      </w:r>
      <w:r w:rsidRPr="00BB02FE">
        <w:rPr>
          <w:rStyle w:val="StyleUnderline"/>
        </w:rPr>
        <w:t>.</w:t>
      </w:r>
      <w:r>
        <w:rPr>
          <w:u w:val="single"/>
        </w:rPr>
        <w:t xml:space="preserve"> </w:t>
      </w:r>
      <w:r w:rsidRPr="00226D91">
        <w:rPr>
          <w:sz w:val="16"/>
        </w:rPr>
        <w:t xml:space="preserve">Just as the Russians have used energy to influence Europe, </w:t>
      </w:r>
      <w:r w:rsidRPr="00BB02FE">
        <w:rPr>
          <w:rStyle w:val="StyleUnderline"/>
        </w:rPr>
        <w:t xml:space="preserve">the Chinese have already used their command over the critical minerals market to advance their political agenda. </w:t>
      </w:r>
      <w:r w:rsidRPr="00226D91">
        <w:rPr>
          <w:sz w:val="16"/>
        </w:rPr>
        <w:t xml:space="preserve">In 2010, </w:t>
      </w:r>
      <w:r w:rsidRPr="00BB02FE">
        <w:rPr>
          <w:rStyle w:val="StyleUnderline"/>
        </w:rPr>
        <w:t>the Chinese government temporarily stopped all exports of critical minerals to Japan over a diplomatic dispute</w:t>
      </w:r>
      <w:r w:rsidRPr="00226D91">
        <w:rPr>
          <w:sz w:val="16"/>
        </w:rPr>
        <w:t xml:space="preserve"> around a collision at sea, foreshadowing what is to come if the world depends on China for the majority of its energy-related mineral needs. </w:t>
      </w:r>
    </w:p>
    <w:p w14:paraId="4A9DC96C" w14:textId="77777777" w:rsidR="00226D91" w:rsidRDefault="00226D91" w:rsidP="002B0294">
      <w:pPr>
        <w:rPr>
          <w:sz w:val="16"/>
        </w:rPr>
      </w:pPr>
    </w:p>
    <w:p w14:paraId="12D6A94F" w14:textId="77777777" w:rsidR="00226D91" w:rsidRPr="00556108" w:rsidRDefault="00226D91" w:rsidP="00226D91">
      <w:pPr>
        <w:pStyle w:val="Heading4"/>
      </w:pPr>
      <w:r>
        <w:t xml:space="preserve">The plan would </w:t>
      </w:r>
      <w:r>
        <w:rPr>
          <w:u w:val="single"/>
        </w:rPr>
        <w:t>significantly increase</w:t>
      </w:r>
      <w:r>
        <w:t xml:space="preserve"> demand </w:t>
      </w:r>
      <w:r>
        <w:rPr>
          <w:u w:val="single"/>
        </w:rPr>
        <w:t>overnight</w:t>
      </w:r>
      <w:r>
        <w:t xml:space="preserve"> for REE that would be supplied by China – guaranteeing dependence</w:t>
      </w:r>
    </w:p>
    <w:p w14:paraId="5029E43C" w14:textId="77777777" w:rsidR="00226D91" w:rsidRDefault="00226D91" w:rsidP="00226D91">
      <w:r w:rsidRPr="009770AF">
        <w:rPr>
          <w:rStyle w:val="Style13ptBold"/>
        </w:rPr>
        <w:t>IER, 19</w:t>
      </w:r>
      <w:r>
        <w:t xml:space="preserve"> (February 8, 2019, Institute for Energy Research, “POLICY BRIEF: The 100 Percent Renewable Energy Myth,” https://www.instituteforenergyresearch.org/wp-content/uploads/2019/02/Renewable-Myth-Policy-Brief219.pdf, JMP)) </w:t>
      </w:r>
    </w:p>
    <w:p w14:paraId="7225B5E6" w14:textId="77777777" w:rsidR="00226D91" w:rsidRDefault="00226D91" w:rsidP="00226D91">
      <w:r>
        <w:t xml:space="preserve">Construction Materials </w:t>
      </w:r>
    </w:p>
    <w:p w14:paraId="2BC02C2C" w14:textId="77777777" w:rsidR="00226D91" w:rsidRDefault="00226D91" w:rsidP="00226D91">
      <w:r w:rsidRPr="00D9645A">
        <w:rPr>
          <w:rStyle w:val="StyleUnderline"/>
        </w:rPr>
        <w:t>Manufacturing wind turbines is a resource-intensive process.</w:t>
      </w:r>
      <w:r>
        <w:t xml:space="preserve"> A typical wind turbine contains more than 8,000 different components, many of which are made from steel, cast iron, and concrete. </w:t>
      </w:r>
      <w:r w:rsidRPr="00D9645A">
        <w:rPr>
          <w:rStyle w:val="StyleUnderline"/>
        </w:rPr>
        <w:t xml:space="preserve">One component is magnets made from neodymium and dysprosium—rare earth metals </w:t>
      </w:r>
      <w:r w:rsidRPr="00D9645A">
        <w:rPr>
          <w:rStyle w:val="Emphasis"/>
        </w:rPr>
        <w:t>mined almost exclusively in China</w:t>
      </w:r>
      <w:r>
        <w:t xml:space="preserve">, </w:t>
      </w:r>
      <w:r w:rsidRPr="00556108">
        <w:rPr>
          <w:rStyle w:val="StyleUnderline"/>
        </w:rPr>
        <w:t>which controls most of the world’s supply</w:t>
      </w:r>
      <w:r>
        <w:t xml:space="preserve">. Thin-film solar panels use rare earth metals like indium and tellurium. </w:t>
      </w:r>
    </w:p>
    <w:p w14:paraId="066B51F4" w14:textId="77777777" w:rsidR="00226D91" w:rsidRDefault="00226D91" w:rsidP="00226D91">
      <w:r w:rsidRPr="00556108">
        <w:rPr>
          <w:rStyle w:val="StyleUnderline"/>
        </w:rPr>
        <w:t xml:space="preserve">Converting the world’s largest economy to renewable energy would </w:t>
      </w:r>
      <w:r w:rsidRPr="00556108">
        <w:rPr>
          <w:rStyle w:val="Emphasis"/>
          <w:sz w:val="28"/>
          <w:szCs w:val="28"/>
        </w:rPr>
        <w:t>vastly increase demand overnight</w:t>
      </w:r>
      <w:r w:rsidRPr="00556108">
        <w:rPr>
          <w:rStyle w:val="StyleUnderline"/>
        </w:rPr>
        <w:t xml:space="preserve"> for these materials.</w:t>
      </w:r>
      <w:r>
        <w:t xml:space="preserve"> </w:t>
      </w:r>
      <w:r w:rsidRPr="00960112">
        <w:rPr>
          <w:rStyle w:val="StyleUnderline"/>
        </w:rPr>
        <w:t>It would</w:t>
      </w:r>
      <w:r>
        <w:t xml:space="preserve"> also </w:t>
      </w:r>
      <w:r w:rsidRPr="00960112">
        <w:rPr>
          <w:rStyle w:val="StyleUnderline"/>
        </w:rPr>
        <w:t>shift</w:t>
      </w:r>
      <w:r>
        <w:t xml:space="preserve"> the </w:t>
      </w:r>
      <w:r w:rsidRPr="00960112">
        <w:rPr>
          <w:rStyle w:val="Emphasis"/>
        </w:rPr>
        <w:t>U</w:t>
      </w:r>
      <w:r>
        <w:t xml:space="preserve">nited </w:t>
      </w:r>
      <w:r w:rsidRPr="00960112">
        <w:rPr>
          <w:rStyle w:val="Emphasis"/>
        </w:rPr>
        <w:t>S</w:t>
      </w:r>
      <w:r>
        <w:t xml:space="preserve">tates’ </w:t>
      </w:r>
      <w:r w:rsidRPr="00960112">
        <w:rPr>
          <w:rStyle w:val="StyleUnderline"/>
        </w:rPr>
        <w:t xml:space="preserve">self-reliance on electricity </w:t>
      </w:r>
      <w:r w:rsidRPr="00CB5FD5">
        <w:rPr>
          <w:rStyle w:val="StyleUnderline"/>
        </w:rPr>
        <w:t>generation to a reliance on Chinese and</w:t>
      </w:r>
      <w:r w:rsidRPr="00960112">
        <w:rPr>
          <w:rStyle w:val="StyleUnderline"/>
        </w:rPr>
        <w:t xml:space="preserve"> other </w:t>
      </w:r>
      <w:r w:rsidRPr="00C90C2D">
        <w:rPr>
          <w:rStyle w:val="StyleUnderline"/>
        </w:rPr>
        <w:t>suppliers</w:t>
      </w:r>
      <w:r w:rsidRPr="00C90C2D">
        <w:t>, unless countless new mines were started in the U.S. to develop the copper for electric motor windings and the strategic and critical rare earth metals that are essential to these technologies.</w:t>
      </w:r>
      <w:r>
        <w:t xml:space="preserve"> </w:t>
      </w:r>
      <w:r w:rsidRPr="00960112">
        <w:rPr>
          <w:rStyle w:val="StyleUnderline"/>
        </w:rPr>
        <w:t>The</w:t>
      </w:r>
      <w:r>
        <w:t xml:space="preserve"> </w:t>
      </w:r>
      <w:r w:rsidRPr="00960112">
        <w:rPr>
          <w:rStyle w:val="Emphasis"/>
        </w:rPr>
        <w:t>U</w:t>
      </w:r>
      <w:r>
        <w:t xml:space="preserve">nited </w:t>
      </w:r>
      <w:r w:rsidRPr="00960112">
        <w:rPr>
          <w:rStyle w:val="Emphasis"/>
        </w:rPr>
        <w:t>S</w:t>
      </w:r>
      <w:r>
        <w:t xml:space="preserve">tates </w:t>
      </w:r>
      <w:r w:rsidRPr="00960112">
        <w:rPr>
          <w:rStyle w:val="StyleUnderline"/>
        </w:rPr>
        <w:t xml:space="preserve">would be much </w:t>
      </w:r>
      <w:r w:rsidRPr="00960112">
        <w:rPr>
          <w:rStyle w:val="Emphasis"/>
          <w:sz w:val="28"/>
        </w:rPr>
        <w:t>more dependent on China</w:t>
      </w:r>
      <w:r w:rsidRPr="00960112">
        <w:rPr>
          <w:rStyle w:val="StyleUnderline"/>
          <w:sz w:val="28"/>
        </w:rPr>
        <w:t xml:space="preserve"> </w:t>
      </w:r>
      <w:r w:rsidRPr="00960112">
        <w:rPr>
          <w:rStyle w:val="StyleUnderline"/>
        </w:rPr>
        <w:t>for these materials than the</w:t>
      </w:r>
      <w:r>
        <w:t xml:space="preserve"> </w:t>
      </w:r>
      <w:r w:rsidRPr="00960112">
        <w:rPr>
          <w:rStyle w:val="Emphasis"/>
        </w:rPr>
        <w:t>U</w:t>
      </w:r>
      <w:r>
        <w:t xml:space="preserve">nited </w:t>
      </w:r>
      <w:r w:rsidRPr="00960112">
        <w:rPr>
          <w:rStyle w:val="Emphasis"/>
        </w:rPr>
        <w:t>S</w:t>
      </w:r>
      <w:r>
        <w:t xml:space="preserve">tates </w:t>
      </w:r>
      <w:r w:rsidRPr="00960112">
        <w:rPr>
          <w:rStyle w:val="StyleUnderline"/>
        </w:rPr>
        <w:t>was ever dependent on the Middle East for oil</w:t>
      </w:r>
      <w:r>
        <w:t xml:space="preserve"> before the horizontal drilling and hydraulic fracturing revolution came along. </w:t>
      </w:r>
    </w:p>
    <w:p w14:paraId="5E33B96F" w14:textId="77777777" w:rsidR="00226D91" w:rsidRDefault="00226D91" w:rsidP="00226D91">
      <w:r>
        <w:t xml:space="preserve">Without the use of fossil fuels, the wind and solar industries would also need to obtain substitutes for the cement and steel needed for producing and installing the turbines and solar panels. Further, </w:t>
      </w:r>
      <w:r w:rsidRPr="0001793B">
        <w:rPr>
          <w:rStyle w:val="StyleUnderline"/>
        </w:rPr>
        <w:t>it is not clear whether enough rare earth metals are available to build all the required units, particularly in the time frame of the Green New Deal</w:t>
      </w:r>
      <w:r>
        <w:t>.</w:t>
      </w:r>
    </w:p>
    <w:p w14:paraId="7F700E48" w14:textId="77777777" w:rsidR="00226D91" w:rsidRDefault="00226D91" w:rsidP="002B0294">
      <w:pPr>
        <w:rPr>
          <w:sz w:val="16"/>
        </w:rPr>
      </w:pPr>
    </w:p>
    <w:p w14:paraId="22C640A8" w14:textId="77777777" w:rsidR="00226D91" w:rsidRDefault="00226D91" w:rsidP="002B0294">
      <w:pPr>
        <w:rPr>
          <w:sz w:val="16"/>
        </w:rPr>
      </w:pPr>
    </w:p>
    <w:p w14:paraId="3CB36AB6" w14:textId="77777777" w:rsidR="00226D91" w:rsidRDefault="00226D91" w:rsidP="00226D91">
      <w:pPr>
        <w:pStyle w:val="Heading4"/>
      </w:pPr>
      <w:r>
        <w:t xml:space="preserve">Expanded mining and construction to meet Green New Deal goals will cause </w:t>
      </w:r>
      <w:r w:rsidRPr="00C068F8">
        <w:rPr>
          <w:u w:val="single"/>
        </w:rPr>
        <w:t>significant</w:t>
      </w:r>
      <w:r>
        <w:t xml:space="preserve"> environment </w:t>
      </w:r>
      <w:r w:rsidRPr="00C068F8">
        <w:rPr>
          <w:u w:val="single"/>
        </w:rPr>
        <w:t xml:space="preserve">devastation </w:t>
      </w:r>
    </w:p>
    <w:p w14:paraId="4A11AD7F" w14:textId="77777777" w:rsidR="00226D91" w:rsidRDefault="00226D91" w:rsidP="00226D91">
      <w:r w:rsidRPr="002330E5">
        <w:rPr>
          <w:rStyle w:val="Style13ptBold"/>
        </w:rPr>
        <w:t>Benson, 20</w:t>
      </w:r>
      <w:r>
        <w:t xml:space="preserve"> --- policy analyst in the Government Relations Department at The Heartland Institute (April 14, 2020, Tim Benson, “Mining Expansion Necessary for Green New Deal Would Devastate the Global Environment,” https://heartland.org/opinion/mining-expansion-necessary-for-green-new-deal-would-devastate-the-global-environment/, JMP))</w:t>
      </w:r>
    </w:p>
    <w:p w14:paraId="6E307F55" w14:textId="3C186DE6" w:rsidR="00226D91" w:rsidRPr="00226D91" w:rsidRDefault="00226D91" w:rsidP="00226D91">
      <w:pPr>
        <w:rPr>
          <w:sz w:val="16"/>
        </w:rPr>
      </w:pPr>
      <w:r w:rsidRPr="00226D91">
        <w:rPr>
          <w:sz w:val="16"/>
        </w:rPr>
        <w:t xml:space="preserve">A new Heartland Institute Policy Brief details how </w:t>
      </w:r>
      <w:r w:rsidRPr="009423EB">
        <w:rPr>
          <w:rStyle w:val="StyleUnderline"/>
        </w:rPr>
        <w:t>the expansion of mining operations for the rare earth minerals needed to scale up “renewable” energy sources to meet the goals of the</w:t>
      </w:r>
      <w:r w:rsidRPr="00226D91">
        <w:rPr>
          <w:sz w:val="16"/>
        </w:rPr>
        <w:t xml:space="preserve"> “Green New Deal” (</w:t>
      </w:r>
      <w:r w:rsidRPr="009423EB">
        <w:rPr>
          <w:rStyle w:val="StyleUnderline"/>
        </w:rPr>
        <w:t>GND</w:t>
      </w:r>
      <w:r w:rsidRPr="00226D91">
        <w:rPr>
          <w:sz w:val="16"/>
        </w:rPr>
        <w:t xml:space="preserve">) </w:t>
      </w:r>
      <w:r w:rsidRPr="009423EB">
        <w:rPr>
          <w:rStyle w:val="StyleUnderline"/>
        </w:rPr>
        <w:t xml:space="preserve">would </w:t>
      </w:r>
      <w:r w:rsidRPr="009423EB">
        <w:rPr>
          <w:rStyle w:val="Emphasis"/>
        </w:rPr>
        <w:t>cause significant global environmental devastation</w:t>
      </w:r>
      <w:r w:rsidRPr="00226D91">
        <w:rPr>
          <w:sz w:val="16"/>
        </w:rPr>
        <w:t xml:space="preserve">. In “How the Green New Deal’s Renewable Energy Mining Would Harm Humans and the Environment,” author Paul Driessen explains how if the GND were enacted, an attempt would be made to replace all electricity generation in the United States from fossil fuel and nuclear sources with that generated from wind or solar sources. To replace all these sources, Driessen makes a “conservative” estimate that </w:t>
      </w:r>
      <w:r w:rsidRPr="00620E91">
        <w:rPr>
          <w:rStyle w:val="StyleUnderline"/>
        </w:rPr>
        <w:t>almost 19 billion solar panels would need to be constructed and installed, covering an area roughly the size of New York and Vermont combined</w:t>
      </w:r>
      <w:r w:rsidRPr="00226D91">
        <w:rPr>
          <w:sz w:val="16"/>
        </w:rPr>
        <w:t xml:space="preserve">. He also cites </w:t>
      </w:r>
      <w:r w:rsidRPr="00441D65">
        <w:rPr>
          <w:rStyle w:val="StyleUnderline"/>
        </w:rPr>
        <w:t>a study from researchers at Harvard</w:t>
      </w:r>
      <w:r w:rsidRPr="00226D91">
        <w:rPr>
          <w:sz w:val="16"/>
        </w:rPr>
        <w:t xml:space="preserve"> University that </w:t>
      </w:r>
      <w:r w:rsidRPr="00441D65">
        <w:rPr>
          <w:rStyle w:val="StyleUnderline"/>
        </w:rPr>
        <w:t>estimates the amount of land needed to power the country by wind energy would be equal to roughly a third of the continental</w:t>
      </w:r>
      <w:r w:rsidRPr="00226D91">
        <w:rPr>
          <w:sz w:val="16"/>
        </w:rPr>
        <w:t xml:space="preserve"> </w:t>
      </w:r>
      <w:r w:rsidRPr="00441D65">
        <w:rPr>
          <w:rStyle w:val="Emphasis"/>
        </w:rPr>
        <w:t>U</w:t>
      </w:r>
      <w:r w:rsidRPr="00226D91">
        <w:rPr>
          <w:sz w:val="16"/>
        </w:rPr>
        <w:t xml:space="preserve">nited </w:t>
      </w:r>
      <w:r w:rsidRPr="00441D65">
        <w:rPr>
          <w:rStyle w:val="Emphasis"/>
        </w:rPr>
        <w:t>S</w:t>
      </w:r>
      <w:r w:rsidRPr="00226D91">
        <w:rPr>
          <w:sz w:val="16"/>
        </w:rPr>
        <w:t xml:space="preserve">tates. </w:t>
      </w:r>
      <w:r w:rsidRPr="00EF0FD1">
        <w:rPr>
          <w:rStyle w:val="StyleUnderline"/>
        </w:rPr>
        <w:t xml:space="preserve">To dramatically ramp up wind and solar electricity generation to this extent would “necessitate an </w:t>
      </w:r>
      <w:r w:rsidRPr="00EF0FD1">
        <w:rPr>
          <w:rStyle w:val="Emphasis"/>
        </w:rPr>
        <w:t>unprecedented worldwide expansion in mining,”</w:t>
      </w:r>
      <w:r w:rsidRPr="00226D91">
        <w:rPr>
          <w:sz w:val="16"/>
        </w:rPr>
        <w:t xml:space="preserve"> says Driessen. “And </w:t>
      </w:r>
      <w:r w:rsidRPr="00CA7319">
        <w:rPr>
          <w:rStyle w:val="StyleUnderline"/>
        </w:rPr>
        <w:t xml:space="preserve">those mining operations would rely primarily on </w:t>
      </w:r>
      <w:r w:rsidRPr="001C17A1">
        <w:rPr>
          <w:rStyle w:val="Emphasis"/>
        </w:rPr>
        <w:t>fossil-fuel-powered heavy equipment</w:t>
      </w:r>
      <w:r w:rsidRPr="00226D91">
        <w:rPr>
          <w:sz w:val="16"/>
        </w:rPr>
        <w:t xml:space="preserve">, since battery-powered equipment for enormous industrial operations does not exist.” These </w:t>
      </w:r>
      <w:r w:rsidRPr="00AE5C18">
        <w:rPr>
          <w:rStyle w:val="StyleUnderline"/>
        </w:rPr>
        <w:t>mining operations would also involve “removing and crushing hundreds of billions of tons of rock and ore, causing</w:t>
      </w:r>
      <w:r w:rsidRPr="00226D91">
        <w:rPr>
          <w:sz w:val="16"/>
        </w:rPr>
        <w:t xml:space="preserve"> </w:t>
      </w:r>
      <w:r w:rsidRPr="00AE5C18">
        <w:rPr>
          <w:rStyle w:val="Emphasis"/>
        </w:rPr>
        <w:t>major habitat losses and widespread pollution</w:t>
      </w:r>
      <w:r w:rsidRPr="00226D91">
        <w:rPr>
          <w:sz w:val="16"/>
        </w:rPr>
        <w:t xml:space="preserve">,” according to Driessen. “It would also create serious human health impacts, especially in countries that do not have modern equipment and health and safety protections.” Among these mining operation would be those for rare earth elements (REE) such as </w:t>
      </w:r>
      <w:r w:rsidRPr="004A2D14">
        <w:rPr>
          <w:rStyle w:val="StyleUnderline"/>
        </w:rPr>
        <w:t>dysprosium, indium, neodymium, and tellurium, which are necessary to produce wind turbines or photovoltaic solar panels</w:t>
      </w:r>
      <w:r w:rsidRPr="00226D91">
        <w:rPr>
          <w:sz w:val="16"/>
        </w:rPr>
        <w:t xml:space="preserve">. However, </w:t>
      </w:r>
      <w:r w:rsidRPr="004A2D14">
        <w:rPr>
          <w:rStyle w:val="StyleUnderline"/>
        </w:rPr>
        <w:t>mining a single ton of these</w:t>
      </w:r>
      <w:r w:rsidRPr="00226D91">
        <w:rPr>
          <w:sz w:val="16"/>
        </w:rPr>
        <w:t xml:space="preserve"> REEs, according to Driessen, </w:t>
      </w:r>
      <w:r w:rsidRPr="004A2D14">
        <w:rPr>
          <w:rStyle w:val="StyleUnderline"/>
        </w:rPr>
        <w:t xml:space="preserve">produces up to 420,000 cubic feet of toxic gases, 2,600 cubic feet of </w:t>
      </w:r>
      <w:r w:rsidRPr="00020FF6">
        <w:rPr>
          <w:rStyle w:val="Emphasis"/>
        </w:rPr>
        <w:t>acidic wastewater</w:t>
      </w:r>
      <w:r w:rsidRPr="004A2D14">
        <w:rPr>
          <w:rStyle w:val="StyleUnderline"/>
        </w:rPr>
        <w:t xml:space="preserve">, and a </w:t>
      </w:r>
      <w:r w:rsidRPr="00020FF6">
        <w:rPr>
          <w:rStyle w:val="Emphasis"/>
        </w:rPr>
        <w:t>ton of radioactive waste</w:t>
      </w:r>
      <w:r w:rsidRPr="00226D91">
        <w:rPr>
          <w:sz w:val="16"/>
        </w:rPr>
        <w:t xml:space="preserve">. </w:t>
      </w:r>
      <w:r w:rsidRPr="00850F98">
        <w:rPr>
          <w:rStyle w:val="StyleUnderline"/>
        </w:rPr>
        <w:t>More than 70 percent of the world’s REEs are either mined in China, a totalitarian communist dictatorship with a dismal environmental and human rights record</w:t>
      </w:r>
      <w:r w:rsidRPr="00226D91">
        <w:rPr>
          <w:sz w:val="16"/>
        </w:rPr>
        <w:t xml:space="preserve">, </w:t>
      </w:r>
      <w:r w:rsidRPr="00020FF6">
        <w:rPr>
          <w:rStyle w:val="StyleUnderline"/>
        </w:rPr>
        <w:t>or by companies under the control of the</w:t>
      </w:r>
      <w:r w:rsidRPr="00226D91">
        <w:rPr>
          <w:sz w:val="16"/>
        </w:rPr>
        <w:t xml:space="preserve"> </w:t>
      </w:r>
      <w:r w:rsidRPr="00020FF6">
        <w:rPr>
          <w:rStyle w:val="Emphasis"/>
        </w:rPr>
        <w:t>C</w:t>
      </w:r>
      <w:r w:rsidRPr="00226D91">
        <w:rPr>
          <w:sz w:val="16"/>
        </w:rPr>
        <w:t xml:space="preserve">hinese </w:t>
      </w:r>
      <w:r w:rsidRPr="00020FF6">
        <w:rPr>
          <w:rStyle w:val="Emphasis"/>
        </w:rPr>
        <w:t>C</w:t>
      </w:r>
      <w:r w:rsidRPr="00226D91">
        <w:rPr>
          <w:sz w:val="16"/>
        </w:rPr>
        <w:t xml:space="preserve">ommunist </w:t>
      </w:r>
      <w:r w:rsidRPr="00020FF6">
        <w:rPr>
          <w:rStyle w:val="Emphasis"/>
        </w:rPr>
        <w:t>P</w:t>
      </w:r>
      <w:r w:rsidRPr="00226D91">
        <w:rPr>
          <w:sz w:val="16"/>
        </w:rPr>
        <w:t xml:space="preserve">arty. Other materials needed to be mined to produce solar panels and wind turbines, as well as to produce the anticipated battery backups systems for these “renewable” sources, include lithium, cobalt, and copper. To store a week’s worth of electricity for the entire country when wind and solar aren’t generating it, Driessen estimates would require “two billion half-ton battery packs similar to those used in Tesla automobiles.” Each of these batteries would require at least 26 pounds of lithium. The </w:t>
      </w:r>
      <w:r w:rsidRPr="00800D1C">
        <w:rPr>
          <w:rStyle w:val="StyleUnderline"/>
        </w:rPr>
        <w:t>cobalt needed for</w:t>
      </w:r>
      <w:r w:rsidRPr="00226D91">
        <w:rPr>
          <w:sz w:val="16"/>
        </w:rPr>
        <w:t xml:space="preserve"> these batteries </w:t>
      </w:r>
      <w:r w:rsidRPr="00800D1C">
        <w:rPr>
          <w:rStyle w:val="StyleUnderline"/>
        </w:rPr>
        <w:t>is mostly mined in the</w:t>
      </w:r>
      <w:r w:rsidRPr="00226D91">
        <w:rPr>
          <w:sz w:val="16"/>
        </w:rPr>
        <w:t xml:space="preserve"> Democratic Republic of </w:t>
      </w:r>
      <w:r w:rsidRPr="00800D1C">
        <w:rPr>
          <w:rStyle w:val="StyleUnderline"/>
        </w:rPr>
        <w:t>Congo, where more than 40,000 children currently labor in mining operations for pittance wages in unsafe and unhealthy conditions</w:t>
      </w:r>
      <w:r w:rsidRPr="00226D91">
        <w:rPr>
          <w:sz w:val="16"/>
        </w:rPr>
        <w:t xml:space="preserve">. Copper mining would also have to be dramatically expanded to meet this new GND demand, even though it takes roughly 125,000 pounds of mined, crushed, and refined ore to produce 1,000 pounds of finished copper. Although the United States has proven reserves of these commodities, environmental policy at both the state and federal level have closed off most of these deposits from mining. Therefore, Driessen argues, </w:t>
      </w:r>
      <w:r w:rsidRPr="00800D1C">
        <w:rPr>
          <w:rStyle w:val="StyleUnderline"/>
        </w:rPr>
        <w:t>enacting the GND would increase our dependence for these minerals on China and “other countries that regularly disregard workplace safety, child labor concerns, land reclamation, and pollution controls.”</w:t>
      </w:r>
      <w:r>
        <w:rPr>
          <w:rStyle w:val="StyleUnderline"/>
        </w:rPr>
        <w:t xml:space="preserve"> </w:t>
      </w:r>
      <w:r w:rsidRPr="00226D91">
        <w:rPr>
          <w:sz w:val="16"/>
        </w:rPr>
        <w:t>“Wind and sunshine are certainly clean and renewable energy sources but,” Driessen concludes, “the technologies required to harness these intermittent, weather-dependent energies to benefit humanity require raw materials and mining operations that are anything but clean, ‘green,’ renewable, sustainable, or ethical. This fundamental reality can no longer be ignored. GND technologies rely heavily on mineral extraction in someone else’s backyard, often in less-developed countries, where other people and their children do the dirty, dangerous work of providing essential raw materials while suffering from environmental and human degradation.”</w:t>
      </w:r>
    </w:p>
    <w:p w14:paraId="069FB823" w14:textId="77777777" w:rsidR="00226D91" w:rsidRDefault="00226D91" w:rsidP="002B0294">
      <w:pPr>
        <w:rPr>
          <w:sz w:val="16"/>
        </w:rPr>
      </w:pPr>
    </w:p>
    <w:p w14:paraId="54957442" w14:textId="77777777" w:rsidR="00226D91" w:rsidRPr="00260B1B" w:rsidRDefault="00226D91" w:rsidP="00226D91">
      <w:pPr>
        <w:pStyle w:val="Heading4"/>
      </w:pPr>
      <w:r w:rsidRPr="00260B1B">
        <w:t xml:space="preserve">Chinese control over rare earths jeopardizes US hegemony – all military equipment </w:t>
      </w:r>
      <w:r w:rsidRPr="00932A45">
        <w:rPr>
          <w:u w:val="single"/>
        </w:rPr>
        <w:t>relies</w:t>
      </w:r>
      <w:r w:rsidRPr="00260B1B">
        <w:t xml:space="preserve"> on these minerals</w:t>
      </w:r>
    </w:p>
    <w:p w14:paraId="0499F18E" w14:textId="77777777" w:rsidR="00226D91" w:rsidRPr="002E1BC6" w:rsidRDefault="00226D91" w:rsidP="00226D91">
      <w:r w:rsidRPr="002E1BC6">
        <w:rPr>
          <w:rStyle w:val="Style13ptBold"/>
        </w:rPr>
        <w:t>Ahmed ’22</w:t>
      </w:r>
      <w:r>
        <w:t xml:space="preserve"> [Sayeed; 09/09/2022; Ph.D. in Environmental Management and Internet-based Collaborative Modelling from University of Strathclyde, MEng in Civil Engineering from Asian Institute of Technology, CEO of Bayside Analytix;</w:t>
      </w:r>
      <w:r w:rsidRPr="002E1BC6">
        <w:t xml:space="preserve"> "US controls advanced chips, but China has another card," Daily Star,</w:t>
      </w:r>
      <w:r>
        <w:t xml:space="preserve"> </w:t>
      </w:r>
      <w:r w:rsidRPr="003C7217">
        <w:t>https://www.thedailystar.net/opinion/views/news/us-controls-advanced-chips-china-has-another-card-3115316</w:t>
      </w:r>
      <w:r>
        <w:t xml:space="preserve"> //The St. Mark’s School of Texas, Anish Guddati–Class of 2024]</w:t>
      </w:r>
    </w:p>
    <w:p w14:paraId="20D48571" w14:textId="77777777" w:rsidR="00226D91" w:rsidRDefault="00226D91" w:rsidP="00226D91">
      <w:r>
        <w:t xml:space="preserve">US defence giant Lockheed Martin's highly successful </w:t>
      </w:r>
      <w:r w:rsidRPr="003C7217">
        <w:rPr>
          <w:rStyle w:val="StyleUnderline"/>
        </w:rPr>
        <w:t xml:space="preserve">fighter jet F-35 </w:t>
      </w:r>
      <w:r>
        <w:t xml:space="preserve">made its maiden flight in 2006. This sleek flying machine is still in operation with variations such as the F-35A (2015), B (2016) and C (2019). Each such jet </w:t>
      </w:r>
      <w:r w:rsidRPr="003C7217">
        <w:rPr>
          <w:rStyle w:val="StyleUnderline"/>
        </w:rPr>
        <w:t>contains 417kg of "rare earths,"</w:t>
      </w:r>
      <w:r>
        <w:t xml:space="preserve"> </w:t>
      </w:r>
      <w:r w:rsidRPr="003C7217">
        <w:rPr>
          <w:rStyle w:val="StyleUnderline"/>
        </w:rPr>
        <w:t>an</w:t>
      </w:r>
      <w:r>
        <w:t xml:space="preserve"> </w:t>
      </w:r>
      <w:r w:rsidRPr="003C7217">
        <w:rPr>
          <w:rStyle w:val="Emphasis"/>
        </w:rPr>
        <w:t>essential material</w:t>
      </w:r>
      <w:r>
        <w:t xml:space="preserve"> </w:t>
      </w:r>
      <w:r w:rsidRPr="003C7217">
        <w:rPr>
          <w:rStyle w:val="StyleUnderline"/>
        </w:rPr>
        <w:t>without which its</w:t>
      </w:r>
      <w:r>
        <w:t xml:space="preserve"> intricate </w:t>
      </w:r>
      <w:r w:rsidRPr="003C7217">
        <w:rPr>
          <w:rStyle w:val="StyleUnderline"/>
        </w:rPr>
        <w:t>electronics and weaponry would not exist</w:t>
      </w:r>
      <w:r>
        <w:t>. But it is the US' foremost strategic rival, China, who controls the rare earths' supply. Beijing realised the importance of rare earths as early as in 1992, when Deng Xiaoping said, "The Middle East has oil; China has rare earths."</w:t>
      </w:r>
    </w:p>
    <w:p w14:paraId="14100404" w14:textId="77777777" w:rsidR="00226D91" w:rsidRDefault="00226D91" w:rsidP="00226D91">
      <w:r>
        <w:t xml:space="preserve">What are rare earths, exactly? These are 17 nearly indistinguishable lustrous silvery-white soft heavy metals in the Periodic Table, a scientific tabulation of Earth's chemical elements) such as dysprosium, praseodymium and ytterbium. </w:t>
      </w:r>
      <w:r w:rsidRPr="003C7217">
        <w:rPr>
          <w:rStyle w:val="StyleUnderline"/>
        </w:rPr>
        <w:t>From jets or weaponry</w:t>
      </w:r>
      <w:r>
        <w:t xml:space="preserve">, smartphones, </w:t>
      </w:r>
      <w:r w:rsidRPr="003C7217">
        <w:rPr>
          <w:rStyle w:val="StyleUnderline"/>
        </w:rPr>
        <w:t>hard drives</w:t>
      </w:r>
      <w:r>
        <w:t xml:space="preserve">, electric vehicles and LED lights, </w:t>
      </w:r>
      <w:r w:rsidRPr="003C7217">
        <w:rPr>
          <w:rStyle w:val="StyleUnderline"/>
        </w:rPr>
        <w:t>to wind turbines</w:t>
      </w:r>
      <w:r>
        <w:t xml:space="preserve"> and petroleum processing – </w:t>
      </w:r>
      <w:r w:rsidRPr="003C7217">
        <w:rPr>
          <w:rStyle w:val="StyleUnderline"/>
        </w:rPr>
        <w:t>everything depends on these</w:t>
      </w:r>
      <w:r>
        <w:t xml:space="preserve"> </w:t>
      </w:r>
      <w:r w:rsidRPr="003C7217">
        <w:rPr>
          <w:rStyle w:val="Emphasis"/>
        </w:rPr>
        <w:t>"touchstones."</w:t>
      </w:r>
      <w:r>
        <w:t xml:space="preserve"> </w:t>
      </w:r>
      <w:r w:rsidRPr="003C7217">
        <w:rPr>
          <w:rStyle w:val="StyleUnderline"/>
        </w:rPr>
        <w:t>Rare earths provide the</w:t>
      </w:r>
      <w:r>
        <w:t xml:space="preserve"> </w:t>
      </w:r>
      <w:r w:rsidRPr="003C7217">
        <w:rPr>
          <w:rStyle w:val="Emphasis"/>
        </w:rPr>
        <w:t>magical touch</w:t>
      </w:r>
      <w:r>
        <w:t xml:space="preserve"> </w:t>
      </w:r>
      <w:r w:rsidRPr="003C7217">
        <w:rPr>
          <w:rStyle w:val="StyleUnderline"/>
        </w:rPr>
        <w:t>to all</w:t>
      </w:r>
      <w:r>
        <w:t xml:space="preserve"> these </w:t>
      </w:r>
      <w:r w:rsidRPr="003C7217">
        <w:rPr>
          <w:rStyle w:val="StyleUnderline"/>
        </w:rPr>
        <w:t>products that power today's advanced economies and cutting-edge technology</w:t>
      </w:r>
      <w:r>
        <w:t>.</w:t>
      </w:r>
    </w:p>
    <w:p w14:paraId="4576B743" w14:textId="77777777" w:rsidR="00226D91" w:rsidRDefault="00226D91" w:rsidP="00226D91">
      <w:r w:rsidRPr="003C7217">
        <w:rPr>
          <w:rStyle w:val="StyleUnderline"/>
        </w:rPr>
        <w:t>China</w:t>
      </w:r>
      <w:r>
        <w:t xml:space="preserve"> holds 40 percent of the global rare earths reserve, but </w:t>
      </w:r>
      <w:r w:rsidRPr="003C7217">
        <w:rPr>
          <w:rStyle w:val="StyleUnderline"/>
        </w:rPr>
        <w:t>produces 70 percent of the raw supply</w:t>
      </w:r>
      <w:r>
        <w:t xml:space="preserve">. In the technically complex and environmentally hazardous downstream processing, </w:t>
      </w:r>
      <w:r w:rsidRPr="003C7217">
        <w:rPr>
          <w:rStyle w:val="StyleUnderline"/>
        </w:rPr>
        <w:t xml:space="preserve">it has near </w:t>
      </w:r>
      <w:r w:rsidRPr="003C7217">
        <w:rPr>
          <w:rStyle w:val="Emphasis"/>
        </w:rPr>
        <w:t>total control</w:t>
      </w:r>
      <w:r>
        <w:t xml:space="preserve"> – </w:t>
      </w:r>
      <w:r w:rsidRPr="003C7217">
        <w:rPr>
          <w:rStyle w:val="StyleUnderline"/>
        </w:rPr>
        <w:t>90 percent</w:t>
      </w:r>
      <w:r>
        <w:t xml:space="preserve">. Beijing suspended its supply in 2010 after Japan's navy arrested a Chinese fishing boat captain in disputed waters. Supply resumed after tense negotiations, but the incident sent shockwaves through the Western capitals. </w:t>
      </w:r>
      <w:r w:rsidRPr="003C7217">
        <w:rPr>
          <w:rStyle w:val="StyleUnderline"/>
        </w:rPr>
        <w:t>Beijing</w:t>
      </w:r>
      <w:r>
        <w:t xml:space="preserve"> has </w:t>
      </w:r>
      <w:r w:rsidRPr="003C7217">
        <w:rPr>
          <w:rStyle w:val="StyleUnderline"/>
        </w:rPr>
        <w:t>already indicated</w:t>
      </w:r>
      <w:r>
        <w:t xml:space="preserve"> that </w:t>
      </w:r>
      <w:r w:rsidRPr="003C7217">
        <w:rPr>
          <w:rStyle w:val="StyleUnderline"/>
        </w:rPr>
        <w:t>it would consider using control on rare earths against Washington's sanctions</w:t>
      </w:r>
      <w:r>
        <w:t xml:space="preserve">. </w:t>
      </w:r>
      <w:r w:rsidRPr="003C7217">
        <w:rPr>
          <w:rStyle w:val="Emphasis"/>
        </w:rPr>
        <w:t>Sending an unmissable message</w:t>
      </w:r>
      <w:r>
        <w:t xml:space="preserve">, President </w:t>
      </w:r>
      <w:r w:rsidRPr="003C7217">
        <w:rPr>
          <w:rStyle w:val="StyleUnderline"/>
        </w:rPr>
        <w:t>Xi</w:t>
      </w:r>
      <w:r>
        <w:t xml:space="preserve"> Jinping </w:t>
      </w:r>
      <w:r w:rsidRPr="003C7217">
        <w:rPr>
          <w:rStyle w:val="StyleUnderline"/>
        </w:rPr>
        <w:t>visited</w:t>
      </w:r>
      <w:r>
        <w:t xml:space="preserve"> JL Mag, </w:t>
      </w:r>
      <w:r w:rsidRPr="003C7217">
        <w:rPr>
          <w:rStyle w:val="StyleUnderline"/>
        </w:rPr>
        <w:t>a major producer of rare earth-based</w:t>
      </w:r>
      <w:r>
        <w:t xml:space="preserve"> permanent </w:t>
      </w:r>
      <w:r w:rsidRPr="003C7217">
        <w:rPr>
          <w:rStyle w:val="StyleUnderline"/>
        </w:rPr>
        <w:t>magnets</w:t>
      </w:r>
      <w:r>
        <w:t xml:space="preserve">, </w:t>
      </w:r>
      <w:r w:rsidRPr="003C7217">
        <w:rPr>
          <w:rStyle w:val="StyleUnderline"/>
        </w:rPr>
        <w:t>once</w:t>
      </w:r>
      <w:r>
        <w:t xml:space="preserve"> the </w:t>
      </w:r>
      <w:r w:rsidRPr="003C7217">
        <w:rPr>
          <w:rStyle w:val="StyleUnderline"/>
        </w:rPr>
        <w:t>Beijing-Washington</w:t>
      </w:r>
      <w:r>
        <w:t xml:space="preserve"> May 2019 </w:t>
      </w:r>
      <w:r w:rsidRPr="003C7217">
        <w:rPr>
          <w:rStyle w:val="StyleUnderline"/>
        </w:rPr>
        <w:t>trade talks broke down</w:t>
      </w:r>
      <w:r>
        <w:t xml:space="preserve">. Almost 60 percent of America's rare earths imports go to the petroleum refining process as catalysts. Its </w:t>
      </w:r>
      <w:r w:rsidRPr="003C7217">
        <w:rPr>
          <w:rStyle w:val="StyleUnderline"/>
        </w:rPr>
        <w:t>military's dependence on rare earths is</w:t>
      </w:r>
      <w:r>
        <w:t xml:space="preserve"> </w:t>
      </w:r>
      <w:r w:rsidRPr="003C7217">
        <w:rPr>
          <w:rStyle w:val="StyleUnderline"/>
        </w:rPr>
        <w:t>just as critical</w:t>
      </w:r>
      <w:r>
        <w:t xml:space="preserve">. </w:t>
      </w:r>
      <w:r w:rsidRPr="003C7217">
        <w:rPr>
          <w:rStyle w:val="StyleUnderline"/>
        </w:rPr>
        <w:t>Jets</w:t>
      </w:r>
      <w:r>
        <w:t xml:space="preserve">, </w:t>
      </w:r>
      <w:r w:rsidRPr="003C7217">
        <w:rPr>
          <w:rStyle w:val="StyleUnderline"/>
        </w:rPr>
        <w:t>Smart bombs</w:t>
      </w:r>
      <w:r>
        <w:t xml:space="preserve">, </w:t>
      </w:r>
      <w:r w:rsidRPr="003C7217">
        <w:rPr>
          <w:rStyle w:val="StyleUnderline"/>
        </w:rPr>
        <w:t>drones</w:t>
      </w:r>
      <w:r>
        <w:t xml:space="preserve">, </w:t>
      </w:r>
      <w:r w:rsidRPr="003C7217">
        <w:rPr>
          <w:rStyle w:val="StyleUnderline"/>
        </w:rPr>
        <w:t>cruise missiles</w:t>
      </w:r>
      <w:r>
        <w:t xml:space="preserve">, </w:t>
      </w:r>
      <w:r w:rsidRPr="003C7217">
        <w:rPr>
          <w:rStyle w:val="StyleUnderline"/>
        </w:rPr>
        <w:t>laser targeting</w:t>
      </w:r>
      <w:r>
        <w:t xml:space="preserve">, </w:t>
      </w:r>
      <w:r w:rsidRPr="003C7217">
        <w:rPr>
          <w:rStyle w:val="StyleUnderline"/>
        </w:rPr>
        <w:t>radar systems, the Joint Strike Fighter programme</w:t>
      </w:r>
      <w:r>
        <w:t xml:space="preserve"> – </w:t>
      </w:r>
      <w:r w:rsidRPr="003C7217">
        <w:rPr>
          <w:rStyle w:val="StyleUnderline"/>
        </w:rPr>
        <w:t>all</w:t>
      </w:r>
      <w:r>
        <w:t xml:space="preserve"> such equipment </w:t>
      </w:r>
      <w:r w:rsidRPr="003C7217">
        <w:rPr>
          <w:rStyle w:val="Emphasis"/>
        </w:rPr>
        <w:t>rely on rare earths</w:t>
      </w:r>
      <w:r>
        <w:t xml:space="preserve">. </w:t>
      </w:r>
      <w:r w:rsidRPr="003C7217">
        <w:rPr>
          <w:rStyle w:val="StyleUnderline"/>
        </w:rPr>
        <w:t>There is no</w:t>
      </w:r>
      <w:r>
        <w:t xml:space="preserve"> viable </w:t>
      </w:r>
      <w:r w:rsidRPr="003C7217">
        <w:rPr>
          <w:rStyle w:val="StyleUnderline"/>
        </w:rPr>
        <w:t>substitution</w:t>
      </w:r>
      <w:r>
        <w:t xml:space="preserve"> yet </w:t>
      </w:r>
      <w:r w:rsidRPr="003C7217">
        <w:rPr>
          <w:rStyle w:val="StyleUnderline"/>
        </w:rPr>
        <w:t>and a shortage will</w:t>
      </w:r>
      <w:r>
        <w:t xml:space="preserve"> </w:t>
      </w:r>
      <w:r w:rsidRPr="003C7217">
        <w:rPr>
          <w:rStyle w:val="Emphasis"/>
        </w:rPr>
        <w:t>jeopardise the US' superpower status.</w:t>
      </w:r>
    </w:p>
    <w:p w14:paraId="76616CD0" w14:textId="77777777" w:rsidR="00226D91" w:rsidRDefault="00226D91" w:rsidP="00226D91">
      <w:r>
        <w:t>Beijing's threats to weaponise rare earths may, however, backfire. American buyers are already pursuing deals with miners all over the world. There is only one operational mine in the US: Mountain Pass in Southern California. But its part owner is China's Shenghe Resources, which buys all its outputs, and processes and sells them at a premium price.</w:t>
      </w:r>
    </w:p>
    <w:p w14:paraId="129861D9" w14:textId="77777777" w:rsidR="00226D91" w:rsidRDefault="00226D91" w:rsidP="00226D91">
      <w:r>
        <w:t xml:space="preserve">In 2019, the US Department of Defence approached Malawi's Mkango Resources Ltd to extract rare earths. A British company, Pensana, has recently received approval to set up the world's first sustainable rare earth separation facility in the UK. Its mine will be in Angola, which China's Great Wall Industry Corporation will build. Pensana expects to produce approximately five percent of the 2025 projected global demand, which industry experts consider highly ambitious. </w:t>
      </w:r>
      <w:r w:rsidRPr="003C7217">
        <w:rPr>
          <w:rStyle w:val="StyleUnderline"/>
        </w:rPr>
        <w:t>Africa has become a battleground for nations as they scramble for rare earths</w:t>
      </w:r>
      <w:r>
        <w:t xml:space="preserve"> and other minerals. Kenya, Malawi, Namibia, Madagascar and Tanzania have carbonite and peralkaline rare earth projects that may start production in the coming years. The US, China, Europe, Japan and Australia are all wooing these governments for access to the mines. But </w:t>
      </w:r>
      <w:r w:rsidRPr="003C7217">
        <w:rPr>
          <w:rStyle w:val="StyleUnderline"/>
        </w:rPr>
        <w:t>with state backing and finance</w:t>
      </w:r>
      <w:r>
        <w:t xml:space="preserve">, </w:t>
      </w:r>
      <w:r w:rsidRPr="003C7217">
        <w:rPr>
          <w:rStyle w:val="StyleUnderline"/>
        </w:rPr>
        <w:t>China is already in an</w:t>
      </w:r>
      <w:r>
        <w:t xml:space="preserve"> </w:t>
      </w:r>
      <w:r w:rsidRPr="003C7217">
        <w:rPr>
          <w:rStyle w:val="Emphasis"/>
        </w:rPr>
        <w:t>advantageous position</w:t>
      </w:r>
      <w:r>
        <w:t xml:space="preserve"> </w:t>
      </w:r>
      <w:r w:rsidRPr="003C7217">
        <w:rPr>
          <w:rStyle w:val="StyleUnderline"/>
        </w:rPr>
        <w:t>because of its geo-economic influence in Africa</w:t>
      </w:r>
      <w:r>
        <w:t xml:space="preserve"> </w:t>
      </w:r>
      <w:r w:rsidRPr="003C7217">
        <w:rPr>
          <w:rStyle w:val="StyleUnderline"/>
        </w:rPr>
        <w:t>and</w:t>
      </w:r>
      <w:r>
        <w:t xml:space="preserve"> its </w:t>
      </w:r>
      <w:r w:rsidRPr="003C7217">
        <w:rPr>
          <w:rStyle w:val="StyleUnderline"/>
        </w:rPr>
        <w:t>control over the refining industry</w:t>
      </w:r>
      <w:r>
        <w:t>. The US could also import rare earths from Brazil (with 22 percent of global reserves) and Vietnam, but that needs a long lead time. Meanwhile, Australia's Lynas Corporation, one of the largest processors of rare earths outside China, with its separation facility in Malaysia, received USD 30.4 million in funding from the Pentagon to build two processing facilities in Texas. However, its Malaysian mine is under scrutiny over radioactive waste concerns.</w:t>
      </w:r>
    </w:p>
    <w:p w14:paraId="7AEE8617" w14:textId="77777777" w:rsidR="00226D91" w:rsidRDefault="00226D91" w:rsidP="00226D91">
      <w:r w:rsidRPr="003C7217">
        <w:rPr>
          <w:rStyle w:val="StyleUnderline"/>
        </w:rPr>
        <w:t>Beijing is</w:t>
      </w:r>
      <w:r>
        <w:t xml:space="preserve"> also </w:t>
      </w:r>
      <w:r w:rsidRPr="003C7217">
        <w:rPr>
          <w:rStyle w:val="StyleUnderline"/>
        </w:rPr>
        <w:t>looking into acquiring more</w:t>
      </w:r>
      <w:r>
        <w:t xml:space="preserve"> </w:t>
      </w:r>
      <w:r w:rsidRPr="003C7217">
        <w:rPr>
          <w:rStyle w:val="StyleUnderline"/>
        </w:rPr>
        <w:t>mining rights</w:t>
      </w:r>
      <w:r>
        <w:t xml:space="preserve">. As </w:t>
      </w:r>
      <w:r w:rsidRPr="003C7217">
        <w:rPr>
          <w:rStyle w:val="StyleUnderline"/>
        </w:rPr>
        <w:t>the US made a messy withdrawal from Afghanistan</w:t>
      </w:r>
      <w:r>
        <w:t xml:space="preserve"> last year, </w:t>
      </w:r>
      <w:r w:rsidRPr="003C7217">
        <w:rPr>
          <w:rStyle w:val="StyleUnderline"/>
        </w:rPr>
        <w:t>China is eying the</w:t>
      </w:r>
      <w:r>
        <w:t xml:space="preserve"> USD </w:t>
      </w:r>
      <w:r w:rsidRPr="003C7217">
        <w:rPr>
          <w:rStyle w:val="StyleUnderline"/>
        </w:rPr>
        <w:t>1 trillion</w:t>
      </w:r>
      <w:r>
        <w:t xml:space="preserve"> or so </w:t>
      </w:r>
      <w:r w:rsidRPr="003C7217">
        <w:rPr>
          <w:rStyle w:val="StyleUnderline"/>
        </w:rPr>
        <w:t>in untapped mineral deposits</w:t>
      </w:r>
      <w:r>
        <w:t xml:space="preserve">, </w:t>
      </w:r>
      <w:r w:rsidRPr="003C7217">
        <w:rPr>
          <w:rStyle w:val="StyleUnderline"/>
        </w:rPr>
        <w:t>including rare earths</w:t>
      </w:r>
      <w:r>
        <w:t xml:space="preserve">. </w:t>
      </w:r>
      <w:r w:rsidRPr="003C7217">
        <w:rPr>
          <w:rStyle w:val="StyleUnderline"/>
        </w:rPr>
        <w:t>The other source is Myanmar</w:t>
      </w:r>
      <w:r>
        <w:t xml:space="preserve">, </w:t>
      </w:r>
      <w:r w:rsidRPr="003C7217">
        <w:rPr>
          <w:rStyle w:val="StyleUnderline"/>
        </w:rPr>
        <w:t>where Beijing enjoys a</w:t>
      </w:r>
      <w:r>
        <w:t xml:space="preserve"> </w:t>
      </w:r>
      <w:r w:rsidRPr="003C7217">
        <w:rPr>
          <w:rStyle w:val="Emphasis"/>
        </w:rPr>
        <w:t>monopoly</w:t>
      </w:r>
      <w:r>
        <w:t xml:space="preserve">. In 2020, Myanmar mined 30,000 tonnes of rare earths. Between May 2017 and October 2021, it exported over 140,000 tonnes to China worth more than USD 1 billion. </w:t>
      </w:r>
      <w:r w:rsidRPr="003C7217">
        <w:rPr>
          <w:rStyle w:val="StyleUnderline"/>
        </w:rPr>
        <w:t>Beijing is</w:t>
      </w:r>
      <w:r>
        <w:t xml:space="preserve"> also </w:t>
      </w:r>
      <w:r w:rsidRPr="003C7217">
        <w:rPr>
          <w:rStyle w:val="StyleUnderline"/>
        </w:rPr>
        <w:t>rapidly moving up the industry's value chain</w:t>
      </w:r>
      <w:r>
        <w:t xml:space="preserve">. Its aim is to integrate and upgrade its rare earth supply chain of mining, processing, manufacturing, and deeper applications. Late last year, </w:t>
      </w:r>
      <w:r w:rsidRPr="003C7217">
        <w:rPr>
          <w:rStyle w:val="StyleUnderline"/>
        </w:rPr>
        <w:t>it merged three companies</w:t>
      </w:r>
      <w:r>
        <w:t xml:space="preserve"> </w:t>
      </w:r>
      <w:r w:rsidRPr="003C7217">
        <w:rPr>
          <w:rStyle w:val="StyleUnderline"/>
        </w:rPr>
        <w:t>to form the China Rare Earth Group Co Ltd</w:t>
      </w:r>
      <w:r>
        <w:t xml:space="preserve">, </w:t>
      </w:r>
      <w:r w:rsidRPr="003C7217">
        <w:rPr>
          <w:rStyle w:val="StyleUnderline"/>
        </w:rPr>
        <w:t>an industrial conglomerate that holds almost</w:t>
      </w:r>
      <w:r>
        <w:t xml:space="preserve"> </w:t>
      </w:r>
      <w:r w:rsidRPr="003C7217">
        <w:rPr>
          <w:rStyle w:val="Emphasis"/>
        </w:rPr>
        <w:t>70 percent</w:t>
      </w:r>
      <w:r>
        <w:t xml:space="preserve"> </w:t>
      </w:r>
      <w:r w:rsidRPr="003C7217">
        <w:rPr>
          <w:rStyle w:val="StyleUnderline"/>
        </w:rPr>
        <w:t>of China's annual</w:t>
      </w:r>
      <w:r>
        <w:t xml:space="preserve"> heavy </w:t>
      </w:r>
      <w:r w:rsidRPr="003C7217">
        <w:rPr>
          <w:rStyle w:val="StyleUnderline"/>
        </w:rPr>
        <w:t>rare earth production quota</w:t>
      </w:r>
      <w:r>
        <w:t xml:space="preserve">. </w:t>
      </w:r>
      <w:r w:rsidRPr="003C7217">
        <w:rPr>
          <w:rStyle w:val="StyleUnderline"/>
        </w:rPr>
        <w:t>With stronger financial muscle</w:t>
      </w:r>
      <w:r>
        <w:t xml:space="preserve">, </w:t>
      </w:r>
      <w:r w:rsidRPr="003C7217">
        <w:rPr>
          <w:rStyle w:val="StyleUnderline"/>
        </w:rPr>
        <w:t>the conglomerate can buy</w:t>
      </w:r>
      <w:r>
        <w:t xml:space="preserve"> up </w:t>
      </w:r>
      <w:r w:rsidRPr="003C7217">
        <w:rPr>
          <w:rStyle w:val="StyleUnderline"/>
        </w:rPr>
        <w:t>smaller companies and secure mining rights</w:t>
      </w:r>
      <w:r>
        <w:t xml:space="preserve"> in other countries. </w:t>
      </w:r>
      <w:r w:rsidRPr="003C7217">
        <w:rPr>
          <w:rStyle w:val="StyleUnderline"/>
        </w:rPr>
        <w:t>Beijing</w:t>
      </w:r>
      <w:r>
        <w:t xml:space="preserve"> has also </w:t>
      </w:r>
      <w:r w:rsidRPr="003C7217">
        <w:rPr>
          <w:rStyle w:val="StyleUnderline"/>
        </w:rPr>
        <w:t>added</w:t>
      </w:r>
      <w:r>
        <w:t xml:space="preserve"> two </w:t>
      </w:r>
      <w:r w:rsidRPr="003C7217">
        <w:rPr>
          <w:rStyle w:val="StyleUnderline"/>
        </w:rPr>
        <w:t>R&amp;D companies</w:t>
      </w:r>
      <w:r>
        <w:t xml:space="preserve"> to the newly merged group </w:t>
      </w:r>
      <w:r w:rsidRPr="003C7217">
        <w:rPr>
          <w:rStyle w:val="StyleUnderline"/>
        </w:rPr>
        <w:t>to facilitate innovations.</w:t>
      </w:r>
    </w:p>
    <w:p w14:paraId="2B9B0C67" w14:textId="77777777" w:rsidR="00226D91" w:rsidRDefault="00226D91" w:rsidP="00226D91">
      <w:r w:rsidRPr="003C7217">
        <w:rPr>
          <w:rStyle w:val="StyleUnderline"/>
        </w:rPr>
        <w:t>Long term-planning has given China</w:t>
      </w:r>
      <w:r>
        <w:t xml:space="preserve"> </w:t>
      </w:r>
      <w:r w:rsidRPr="003C7217">
        <w:rPr>
          <w:rStyle w:val="Emphasis"/>
        </w:rPr>
        <w:t>90 percent control</w:t>
      </w:r>
      <w:r>
        <w:t xml:space="preserve"> </w:t>
      </w:r>
      <w:r w:rsidRPr="003C7217">
        <w:rPr>
          <w:rStyle w:val="StyleUnderline"/>
        </w:rPr>
        <w:t>in rare earth processing</w:t>
      </w:r>
      <w:r>
        <w:t xml:space="preserve">. At least </w:t>
      </w:r>
      <w:r w:rsidRPr="003C7217">
        <w:rPr>
          <w:rStyle w:val="StyleUnderline"/>
        </w:rPr>
        <w:t>since 2001, it has been investing</w:t>
      </w:r>
      <w:r>
        <w:t xml:space="preserve"> in Three Ms: mining, metallurgy, and material science. </w:t>
      </w:r>
      <w:r w:rsidRPr="003C7217">
        <w:rPr>
          <w:rStyle w:val="StyleUnderline"/>
        </w:rPr>
        <w:t>The US</w:t>
      </w:r>
      <w:r>
        <w:t xml:space="preserve">, </w:t>
      </w:r>
      <w:r w:rsidRPr="003C7217">
        <w:rPr>
          <w:rStyle w:val="StyleUnderline"/>
        </w:rPr>
        <w:t>on the other</w:t>
      </w:r>
      <w:r>
        <w:t xml:space="preserve"> </w:t>
      </w:r>
      <w:r w:rsidRPr="003C7217">
        <w:rPr>
          <w:rStyle w:val="StyleUnderline"/>
        </w:rPr>
        <w:t>hand</w:t>
      </w:r>
      <w:r>
        <w:t xml:space="preserve">, </w:t>
      </w:r>
      <w:r w:rsidRPr="003C7217">
        <w:rPr>
          <w:rStyle w:val="StyleUnderline"/>
        </w:rPr>
        <w:t>abolished the Bureau of Mines</w:t>
      </w:r>
      <w:r>
        <w:t xml:space="preserve"> and its Division of Mineral Economics in 1996. Time will tell where the same plan will take China in the coming decades, and how its rare earths dominance will play out in the ongoing superpower rivalry.</w:t>
      </w:r>
    </w:p>
    <w:p w14:paraId="33C47559" w14:textId="77777777" w:rsidR="00226D91" w:rsidRPr="002B0294" w:rsidRDefault="00226D91" w:rsidP="002B0294">
      <w:pPr>
        <w:rPr>
          <w:sz w:val="16"/>
        </w:rPr>
      </w:pPr>
    </w:p>
    <w:p w14:paraId="1F501E8C" w14:textId="0B019907" w:rsidR="008104DE" w:rsidRDefault="00CD76C4" w:rsidP="00923568">
      <w:pPr>
        <w:pStyle w:val="Heading2"/>
      </w:pPr>
      <w:r>
        <w:t xml:space="preserve">At: Climate </w:t>
      </w:r>
      <w:r w:rsidR="008104DE">
        <w:t>Leadership</w:t>
      </w:r>
    </w:p>
    <w:p w14:paraId="53564176" w14:textId="077079E6" w:rsidR="007C4501" w:rsidRDefault="007C4501" w:rsidP="008104DE">
      <w:pPr>
        <w:pStyle w:val="Heading3"/>
      </w:pPr>
      <w:r>
        <w:t>Leadership is Dead</w:t>
      </w:r>
    </w:p>
    <w:p w14:paraId="50D2B201" w14:textId="77777777" w:rsidR="007C4501" w:rsidRPr="004359A1" w:rsidRDefault="007C4501" w:rsidP="007C4501">
      <w:pPr>
        <w:pStyle w:val="Heading4"/>
      </w:pPr>
      <w:r w:rsidRPr="004359A1">
        <w:t>Leadership is a dead concept—deep pluralism</w:t>
      </w:r>
    </w:p>
    <w:p w14:paraId="3E03B298" w14:textId="77777777" w:rsidR="007C4501" w:rsidRPr="004359A1" w:rsidRDefault="007C4501" w:rsidP="007C4501">
      <w:pPr>
        <w:rPr>
          <w:rStyle w:val="Style13ptBold"/>
        </w:rPr>
      </w:pPr>
      <w:r w:rsidRPr="004359A1">
        <w:rPr>
          <w:rStyle w:val="Style13ptBold"/>
        </w:rPr>
        <w:t>Buzan &amp; Falkner</w:t>
      </w:r>
      <w:r>
        <w:rPr>
          <w:rStyle w:val="Style13ptBold"/>
        </w:rPr>
        <w:t xml:space="preserve"> 22</w:t>
      </w:r>
    </w:p>
    <w:p w14:paraId="2EE75014" w14:textId="77777777" w:rsidR="007C4501" w:rsidRPr="004359A1" w:rsidRDefault="007C4501" w:rsidP="007C4501">
      <w:r>
        <w:t>Barry, Professor Emeritus at the London School of Economics and Political Science, UK, and a Senior Fellow at LSE IDEAS; Robert, Associate Professor of International Relations and Research Director of the Grantham Research Institute on Climate Change and the Environment at the London School of Economics and Political Science, UK.</w:t>
      </w:r>
      <w:r w:rsidRPr="004359A1">
        <w:t xml:space="preserve"> “Great Powers and Environmental Responsibilities: A Conceptual Framework.” </w:t>
      </w:r>
      <w:r>
        <w:t xml:space="preserve">Great Powers, Climate Change, and Global Environmental Responsibilities. </w:t>
      </w:r>
      <w:r w:rsidRPr="004359A1">
        <w:t>Pg 19-23</w:t>
      </w:r>
      <w:r>
        <w:t>. LJS</w:t>
      </w:r>
    </w:p>
    <w:p w14:paraId="7AF7E774" w14:textId="77777777" w:rsidR="007C4501" w:rsidRPr="00B9223D" w:rsidRDefault="007C4501" w:rsidP="007C4501">
      <w:pPr>
        <w:rPr>
          <w:sz w:val="16"/>
        </w:rPr>
      </w:pPr>
      <w:r w:rsidRPr="00B9223D">
        <w:rPr>
          <w:sz w:val="16"/>
        </w:rPr>
        <w:t xml:space="preserve">What do these general thoughts about great powers and GPM tell us about the condition of global international society now (in 2021) and how that will shape the global politics of climate change? </w:t>
      </w:r>
      <w:r w:rsidRPr="00DC7191">
        <w:rPr>
          <w:rStyle w:val="StyleUnderline"/>
        </w:rPr>
        <w:t>Since the global financial crisis that broke in</w:t>
      </w:r>
      <w:r>
        <w:rPr>
          <w:rStyle w:val="StyleUnderline"/>
        </w:rPr>
        <w:t xml:space="preserve"> </w:t>
      </w:r>
      <w:r w:rsidRPr="00DC7191">
        <w:rPr>
          <w:rStyle w:val="StyleUnderline"/>
        </w:rPr>
        <w:t>2007–2008, the relative wealth, power, and cultural and ideological authority of</w:t>
      </w:r>
      <w:r>
        <w:rPr>
          <w:rStyle w:val="StyleUnderline"/>
        </w:rPr>
        <w:t xml:space="preserve"> </w:t>
      </w:r>
      <w:r w:rsidRPr="00DC7191">
        <w:rPr>
          <w:rStyle w:val="StyleUnderline"/>
        </w:rPr>
        <w:t>the West, and of the US in particular, have been in decline. The leadership of the</w:t>
      </w:r>
      <w:r>
        <w:rPr>
          <w:rStyle w:val="StyleUnderline"/>
        </w:rPr>
        <w:t xml:space="preserve"> </w:t>
      </w:r>
      <w:r w:rsidRPr="00DC7191">
        <w:rPr>
          <w:rStyle w:val="StyleUnderline"/>
        </w:rPr>
        <w:t>US and the UK has been further undermined by the votes for Trump and Brexit</w:t>
      </w:r>
      <w:r>
        <w:rPr>
          <w:rStyle w:val="StyleUnderline"/>
        </w:rPr>
        <w:t xml:space="preserve"> </w:t>
      </w:r>
      <w:r w:rsidRPr="00DC7191">
        <w:rPr>
          <w:rStyle w:val="StyleUnderline"/>
        </w:rPr>
        <w:t>in 2016. At the same time, the relative wealth, power, and cultural and ideological authority of what were previously classed as developing countries, and are</w:t>
      </w:r>
      <w:r>
        <w:rPr>
          <w:rStyle w:val="StyleUnderline"/>
        </w:rPr>
        <w:t xml:space="preserve"> </w:t>
      </w:r>
      <w:r w:rsidRPr="00DC7191">
        <w:rPr>
          <w:rStyle w:val="StyleUnderline"/>
        </w:rPr>
        <w:t>now talked of as emerging powers, particularly China, but also India and others,</w:t>
      </w:r>
      <w:r>
        <w:rPr>
          <w:rStyle w:val="StyleUnderline"/>
        </w:rPr>
        <w:t xml:space="preserve"> </w:t>
      </w:r>
      <w:r w:rsidRPr="00DC7191">
        <w:rPr>
          <w:rStyle w:val="StyleUnderline"/>
        </w:rPr>
        <w:t>have been on the rise. This dual development looks to be pushing the international</w:t>
      </w:r>
      <w:r>
        <w:rPr>
          <w:rStyle w:val="StyleUnderline"/>
        </w:rPr>
        <w:t xml:space="preserve"> </w:t>
      </w:r>
      <w:r w:rsidRPr="00DC7191">
        <w:rPr>
          <w:rStyle w:val="StyleUnderline"/>
        </w:rPr>
        <w:t>system/society into a new, and in some ways unprecedented, post-Western structure</w:t>
      </w:r>
      <w:r w:rsidRPr="00B9223D">
        <w:rPr>
          <w:sz w:val="16"/>
        </w:rPr>
        <w:t>. It seems quite plausible that this structure will contain no superpowers, several great powers, and many regional powers</w:t>
      </w:r>
      <w:r w:rsidRPr="00DC7191">
        <w:rPr>
          <w:rStyle w:val="StyleUnderline"/>
        </w:rPr>
        <w:t>. As wealth, power, and cultural</w:t>
      </w:r>
      <w:r>
        <w:rPr>
          <w:rStyle w:val="StyleUnderline"/>
        </w:rPr>
        <w:t xml:space="preserve"> </w:t>
      </w:r>
      <w:r w:rsidRPr="00DC7191">
        <w:rPr>
          <w:rStyle w:val="StyleUnderline"/>
        </w:rPr>
        <w:t>and ideological authority increasingly diffuse to a wider circle of states and societies, it will become impossible for any country to either hold onto (the US) or</w:t>
      </w:r>
      <w:r>
        <w:rPr>
          <w:rStyle w:val="StyleUnderline"/>
        </w:rPr>
        <w:t xml:space="preserve"> </w:t>
      </w:r>
      <w:r w:rsidRPr="00DC7191">
        <w:rPr>
          <w:rStyle w:val="StyleUnderline"/>
        </w:rPr>
        <w:t>acquire (China) the necessary preponderance of wealth and power to be a superpower. Trump burned the global social capital of the US at a prodigious rate, caring</w:t>
      </w:r>
      <w:r>
        <w:rPr>
          <w:rStyle w:val="StyleUnderline"/>
        </w:rPr>
        <w:t xml:space="preserve"> </w:t>
      </w:r>
      <w:r w:rsidRPr="00DC7191">
        <w:rPr>
          <w:rStyle w:val="StyleUnderline"/>
        </w:rPr>
        <w:t>nothing for the effects of his policies on the alliances, intergovernmental organizations (IGOs), and trading arrangements that underpinned US leadership. Some of</w:t>
      </w:r>
      <w:r>
        <w:rPr>
          <w:rStyle w:val="StyleUnderline"/>
        </w:rPr>
        <w:t xml:space="preserve"> </w:t>
      </w:r>
      <w:r w:rsidRPr="00DC7191">
        <w:rPr>
          <w:rStyle w:val="StyleUnderline"/>
        </w:rPr>
        <w:t>this damage will be unrecoverable given the uncertainty that now hangs over the</w:t>
      </w:r>
      <w:r>
        <w:rPr>
          <w:rStyle w:val="StyleUnderline"/>
        </w:rPr>
        <w:t xml:space="preserve"> </w:t>
      </w:r>
      <w:r w:rsidRPr="00DC7191">
        <w:rPr>
          <w:rStyle w:val="StyleUnderline"/>
        </w:rPr>
        <w:t>polarized character of US domestic politics</w:t>
      </w:r>
      <w:r w:rsidRPr="00B9223D">
        <w:rPr>
          <w:sz w:val="16"/>
        </w:rPr>
        <w:t xml:space="preserve">. In China, Xi Jinping has been pushing the country in a more authoritarian and aggressive direction that scares both its neighbours and many of the other great and regional powers. This argument is of course vulnerable to the ambiguity of these categories established above, but it seems likely that, while the US and China will be primus inter pares, they will not be in an entirely different class from India, the EU, and possibly Russia, Brazil, and Japan. They will be great powers in the sense that their influence extends beyond their own regions, and that they have to be taken into account at the global level, but the world will not be their region, and therefore neither will be a superpower. </w:t>
      </w:r>
      <w:r w:rsidRPr="00DC7191">
        <w:rPr>
          <w:rStyle w:val="StyleUnderline"/>
        </w:rPr>
        <w:t>What is emerging will be novel in a number of respects. Increasingly, power,</w:t>
      </w:r>
      <w:r>
        <w:rPr>
          <w:rStyle w:val="StyleUnderline"/>
        </w:rPr>
        <w:t xml:space="preserve"> </w:t>
      </w:r>
      <w:r w:rsidRPr="00DC7191">
        <w:rPr>
          <w:rStyle w:val="StyleUnderline"/>
        </w:rPr>
        <w:t>wealth, and cultural and ideological authority will be wielded by non-Western as</w:t>
      </w:r>
      <w:r>
        <w:rPr>
          <w:rStyle w:val="StyleUnderline"/>
        </w:rPr>
        <w:t xml:space="preserve"> </w:t>
      </w:r>
      <w:r w:rsidRPr="00DC7191">
        <w:rPr>
          <w:rStyle w:val="StyleUnderline"/>
        </w:rPr>
        <w:t>well as Western actors</w:t>
      </w:r>
      <w:r w:rsidRPr="00B9223D">
        <w:rPr>
          <w:sz w:val="16"/>
        </w:rPr>
        <w:t xml:space="preserve"> (Buzan and Lawson, 2015: chapter 9; Acharya and Buzan, 2019: chapter 9). </w:t>
      </w:r>
      <w:r w:rsidRPr="00DC7191">
        <w:rPr>
          <w:rStyle w:val="StyleUnderline"/>
        </w:rPr>
        <w:t>As the last superpower wanes and emerging powers rise, what is</w:t>
      </w:r>
      <w:r>
        <w:rPr>
          <w:rStyle w:val="StyleUnderline"/>
        </w:rPr>
        <w:t xml:space="preserve"> </w:t>
      </w:r>
      <w:r w:rsidRPr="00DC7191">
        <w:rPr>
          <w:rStyle w:val="StyleUnderline"/>
        </w:rPr>
        <w:t>unfolding does not look like classical multipolarity. Certainly, there will be several centres of wealth, power, and cultural and ideological authority, and thus in a</w:t>
      </w:r>
      <w:r>
        <w:rPr>
          <w:rStyle w:val="StyleUnderline"/>
        </w:rPr>
        <w:t xml:space="preserve"> </w:t>
      </w:r>
      <w:r w:rsidRPr="00DC7191">
        <w:rPr>
          <w:rStyle w:val="StyleUnderline"/>
        </w:rPr>
        <w:t>sense global international society (GIS) will be multipolar. But there will be many</w:t>
      </w:r>
      <w:r>
        <w:rPr>
          <w:rStyle w:val="StyleUnderline"/>
        </w:rPr>
        <w:t xml:space="preserve"> </w:t>
      </w:r>
      <w:r w:rsidRPr="00DC7191">
        <w:rPr>
          <w:rStyle w:val="StyleUnderline"/>
        </w:rPr>
        <w:t>non-state actors in play in this GIS, some of which will wield significant amounts</w:t>
      </w:r>
      <w:r>
        <w:rPr>
          <w:rStyle w:val="StyleUnderline"/>
        </w:rPr>
        <w:t xml:space="preserve"> </w:t>
      </w:r>
      <w:r w:rsidRPr="00DC7191">
        <w:rPr>
          <w:rStyle w:val="StyleUnderline"/>
        </w:rPr>
        <w:t>of wealth, power, and authority.</w:t>
      </w:r>
      <w:r w:rsidRPr="00B9223D">
        <w:rPr>
          <w:sz w:val="16"/>
        </w:rPr>
        <w:t xml:space="preserve"> States will probably remain the dominant form of actor, but will be much more entangled in webs of global governance than is implied in the term multipolarity. </w:t>
      </w:r>
      <w:r w:rsidRPr="00DC7191">
        <w:rPr>
          <w:rStyle w:val="StyleUnderline"/>
        </w:rPr>
        <w:t>Even just thinking about states, the emerging GIS</w:t>
      </w:r>
      <w:r>
        <w:rPr>
          <w:rStyle w:val="StyleUnderline"/>
        </w:rPr>
        <w:t xml:space="preserve"> </w:t>
      </w:r>
      <w:r w:rsidRPr="00DC7191">
        <w:rPr>
          <w:rStyle w:val="StyleUnderline"/>
        </w:rPr>
        <w:t>will still not be multipolar as classically understood because, lacking any superpowers or any aspiring to be superpowers, it will not feature a realist-type struggle</w:t>
      </w:r>
      <w:r>
        <w:rPr>
          <w:rStyle w:val="StyleUnderline"/>
        </w:rPr>
        <w:t xml:space="preserve"> </w:t>
      </w:r>
      <w:r w:rsidRPr="00DC7191">
        <w:rPr>
          <w:rStyle w:val="StyleUnderline"/>
        </w:rPr>
        <w:t>for domination of the whole system. Although they are all embedded in a highly</w:t>
      </w:r>
      <w:r>
        <w:rPr>
          <w:rStyle w:val="StyleUnderline"/>
        </w:rPr>
        <w:t xml:space="preserve"> </w:t>
      </w:r>
      <w:r w:rsidRPr="00DC7191">
        <w:rPr>
          <w:rStyle w:val="StyleUnderline"/>
        </w:rPr>
        <w:t>interdependent global economy, and a single planetary environment, none wants</w:t>
      </w:r>
      <w:r>
        <w:rPr>
          <w:rStyle w:val="StyleUnderline"/>
        </w:rPr>
        <w:t xml:space="preserve"> </w:t>
      </w:r>
      <w:r w:rsidRPr="00DC7191">
        <w:rPr>
          <w:rStyle w:val="StyleUnderline"/>
        </w:rPr>
        <w:t>to, or can, lead or dominate GIS. The US is losing both the will and the legitimacy</w:t>
      </w:r>
      <w:r>
        <w:rPr>
          <w:rStyle w:val="StyleUnderline"/>
        </w:rPr>
        <w:t xml:space="preserve"> </w:t>
      </w:r>
      <w:r w:rsidRPr="00DC7191">
        <w:rPr>
          <w:rStyle w:val="StyleUnderline"/>
        </w:rPr>
        <w:t>to do so, and neither Europe nor Japan can fill its shoes. The rising great powers</w:t>
      </w:r>
      <w:r>
        <w:rPr>
          <w:rStyle w:val="StyleUnderline"/>
        </w:rPr>
        <w:t xml:space="preserve"> </w:t>
      </w:r>
      <w:r w:rsidRPr="00DC7191">
        <w:rPr>
          <w:rStyle w:val="StyleUnderline"/>
        </w:rPr>
        <w:t>China and India are still developing countries and have neither the capacity, the</w:t>
      </w:r>
      <w:r>
        <w:rPr>
          <w:rStyle w:val="StyleUnderline"/>
        </w:rPr>
        <w:t xml:space="preserve"> </w:t>
      </w:r>
      <w:r w:rsidRPr="00DC7191">
        <w:rPr>
          <w:rStyle w:val="StyleUnderline"/>
        </w:rPr>
        <w:t>will, nor the legitimacy to play the hegemon</w:t>
      </w:r>
      <w:r w:rsidRPr="00B9223D">
        <w:rPr>
          <w:sz w:val="16"/>
        </w:rPr>
        <w:t xml:space="preserve">. They still prioritize their own development over their global responsibilities. </w:t>
      </w:r>
      <w:r w:rsidRPr="00DC7191">
        <w:rPr>
          <w:rStyle w:val="StyleUnderline"/>
        </w:rPr>
        <w:t>Indeed, it is an interesting question as to</w:t>
      </w:r>
      <w:r>
        <w:rPr>
          <w:rStyle w:val="StyleUnderline"/>
        </w:rPr>
        <w:t xml:space="preserve"> </w:t>
      </w:r>
      <w:r w:rsidRPr="00DC7191">
        <w:rPr>
          <w:rStyle w:val="StyleUnderline"/>
        </w:rPr>
        <w:t>whether the very idea of hegemonic leadership, which has been closely associated</w:t>
      </w:r>
      <w:r>
        <w:rPr>
          <w:rStyle w:val="StyleUnderline"/>
        </w:rPr>
        <w:t xml:space="preserve"> </w:t>
      </w:r>
      <w:r w:rsidRPr="00DC7191">
        <w:rPr>
          <w:rStyle w:val="StyleUnderline"/>
        </w:rPr>
        <w:t>with Western hegemony for more than two centuries, will be delegitimized in this</w:t>
      </w:r>
      <w:r>
        <w:rPr>
          <w:rStyle w:val="StyleUnderline"/>
        </w:rPr>
        <w:t xml:space="preserve"> </w:t>
      </w:r>
      <w:r w:rsidRPr="00DC7191">
        <w:rPr>
          <w:rStyle w:val="StyleUnderline"/>
        </w:rPr>
        <w:t>emerging system.</w:t>
      </w:r>
      <w:r>
        <w:rPr>
          <w:rStyle w:val="StyleUnderline"/>
        </w:rPr>
        <w:t xml:space="preserve"> </w:t>
      </w:r>
      <w:r w:rsidRPr="00B9223D">
        <w:rPr>
          <w:sz w:val="16"/>
        </w:rPr>
        <w:t xml:space="preserve">Various labels have already been put forward to capture the novelty and complexity of this emergent construction: plurilateralism (Cerny, 1993), heteropolarity (der Derian, 2003), no one’s world (Kupchan, 2012), multinodal (Womack, 2014), multiplex (Acharya, 2014), decentred globalism (Buzan, 2011), polymorphic globalism (Katzenstein, 2012), and multi-order world (Flockhart, 2016). Acharya and Buzan (2019: chapter 9) offer the concept of deep pluralism to capture what is now unfolding. </w:t>
      </w:r>
      <w:r w:rsidRPr="00DC7191">
        <w:rPr>
          <w:rStyle w:val="StyleUnderline"/>
        </w:rPr>
        <w:t>They define deep pluralism to mean a diffuse distribution of power,</w:t>
      </w:r>
      <w:r>
        <w:rPr>
          <w:rStyle w:val="StyleUnderline"/>
        </w:rPr>
        <w:t xml:space="preserve"> </w:t>
      </w:r>
      <w:r w:rsidRPr="00DC7191">
        <w:rPr>
          <w:rStyle w:val="StyleUnderline"/>
        </w:rPr>
        <w:t>wealth, and cultural and political authority, set within a strongly integrated and</w:t>
      </w:r>
      <w:r>
        <w:rPr>
          <w:rStyle w:val="StyleUnderline"/>
        </w:rPr>
        <w:t xml:space="preserve"> </w:t>
      </w:r>
      <w:r w:rsidRPr="00DC7191">
        <w:rPr>
          <w:rStyle w:val="StyleUnderline"/>
        </w:rPr>
        <w:t>interdependent system in which there is a significant move towards a GIS in</w:t>
      </w:r>
      <w:r>
        <w:rPr>
          <w:rStyle w:val="StyleUnderline"/>
        </w:rPr>
        <w:t xml:space="preserve"> </w:t>
      </w:r>
      <w:r w:rsidRPr="00DC7191">
        <w:rPr>
          <w:rStyle w:val="StyleUnderline"/>
        </w:rPr>
        <w:t>which both states and non-state actors play substantial roles. Non-state actors</w:t>
      </w:r>
      <w:r>
        <w:rPr>
          <w:rStyle w:val="StyleUnderline"/>
        </w:rPr>
        <w:t xml:space="preserve"> </w:t>
      </w:r>
      <w:r w:rsidRPr="00DC7191">
        <w:rPr>
          <w:rStyle w:val="StyleUnderline"/>
        </w:rPr>
        <w:t>range across the spectrum from civil (e.g. Red Cross/Crescent, Médecins Sans</w:t>
      </w:r>
      <w:r>
        <w:rPr>
          <w:rStyle w:val="StyleUnderline"/>
        </w:rPr>
        <w:t xml:space="preserve"> </w:t>
      </w:r>
      <w:r w:rsidRPr="00DC7191">
        <w:rPr>
          <w:rStyle w:val="StyleUnderline"/>
        </w:rPr>
        <w:t>Frontières) to uncivil (e.g. Islamic State), with many in between (e.g. Facebook).</w:t>
      </w:r>
      <w:r>
        <w:rPr>
          <w:rStyle w:val="StyleUnderline"/>
        </w:rPr>
        <w:t xml:space="preserve"> </w:t>
      </w:r>
      <w:r w:rsidRPr="00DC7191">
        <w:rPr>
          <w:rStyle w:val="StyleUnderline"/>
        </w:rPr>
        <w:t>While power asymmetries remain, it describes a world not only without a global</w:t>
      </w:r>
      <w:r>
        <w:rPr>
          <w:rStyle w:val="StyleUnderline"/>
        </w:rPr>
        <w:t xml:space="preserve"> </w:t>
      </w:r>
      <w:r w:rsidRPr="00DC7191">
        <w:rPr>
          <w:rStyle w:val="StyleUnderline"/>
        </w:rPr>
        <w:t>hegemon but in which the very idea of such a role is no longer legitimate</w:t>
      </w:r>
      <w:r w:rsidRPr="00B9223D">
        <w:rPr>
          <w:sz w:val="16"/>
        </w:rPr>
        <w:t xml:space="preserve">. Such a world might feature different economic and political ideologies and systems, including the remnants of the liberal order. This will be a novel system, and not only because we have got used to living in a system with a high concentration of power dominated by superpowers. </w:t>
      </w:r>
      <w:r w:rsidRPr="00DC7191">
        <w:rPr>
          <w:rStyle w:val="StyleUnderline"/>
        </w:rPr>
        <w:t>There has never been a system like the one now emerging in which the density and interdependence of the system is high and rising, but</w:t>
      </w:r>
      <w:r>
        <w:rPr>
          <w:rStyle w:val="StyleUnderline"/>
        </w:rPr>
        <w:t xml:space="preserve"> </w:t>
      </w:r>
      <w:r w:rsidRPr="00DC7191">
        <w:rPr>
          <w:rStyle w:val="StyleUnderline"/>
        </w:rPr>
        <w:t>the distribution of wealth and power is relatively diffuse</w:t>
      </w:r>
      <w:r w:rsidRPr="00B9223D">
        <w:rPr>
          <w:sz w:val="16"/>
        </w:rPr>
        <w:t xml:space="preserve">. Power was diffused during pre-modern times, but the density and interdependence of the system at that time was low. </w:t>
      </w:r>
      <w:r w:rsidRPr="006652BF">
        <w:rPr>
          <w:rStyle w:val="StyleUnderline"/>
        </w:rPr>
        <w:t>Deep pluralism describes where the current momentum of GIS is taking us</w:t>
      </w:r>
      <w:r>
        <w:rPr>
          <w:rStyle w:val="StyleUnderline"/>
        </w:rPr>
        <w:t xml:space="preserve"> </w:t>
      </w:r>
      <w:r w:rsidRPr="006652BF">
        <w:rPr>
          <w:rStyle w:val="StyleUnderline"/>
        </w:rPr>
        <w:t>whether we like it or not</w:t>
      </w:r>
      <w:r w:rsidRPr="00B9223D">
        <w:rPr>
          <w:sz w:val="16"/>
        </w:rPr>
        <w:t xml:space="preserve">. But we also need terms to indicate whether that condition is understood and acted upon in a positive or negative light, and where the scope for agency and policy lie. Contested pluralism means that there is substantial resistance to the material and ideational reality of deep pluralism. This might take various forms: states resisting the roles and standing of non-state actors; formergreat powers and environmental responsibilities 21 superpowers (most obviously the US) refusing to give up their special rights and privileges; great powers refusing to recognize each other’s standing and playing against each other as rivals or enemies. Consensual pluralism means that the main players in GIS not only tolerate the material, cultural, ideological, and actor-type differences of deep pluralism, but also respect and even value them as the foundation for coexistence. Another way of seeing this is that consensual pluralism is about the preservation and/or cultivation of the political and cultural diversity and distinctness that are the legacy of human history, to be valued for its own sake in the same way as biodiversity (Jackson, 2000: 23). </w:t>
      </w:r>
      <w:r w:rsidRPr="006652BF">
        <w:rPr>
          <w:rStyle w:val="StyleUnderline"/>
        </w:rPr>
        <w:t>It is highly probable that deep</w:t>
      </w:r>
      <w:r>
        <w:rPr>
          <w:rStyle w:val="StyleUnderline"/>
        </w:rPr>
        <w:t xml:space="preserve"> </w:t>
      </w:r>
      <w:r w:rsidRPr="006652BF">
        <w:rPr>
          <w:rStyle w:val="StyleUnderline"/>
        </w:rPr>
        <w:t>pluralism in either form will see a sharp weakening of the homogenizing liberal</w:t>
      </w:r>
      <w:r>
        <w:rPr>
          <w:rStyle w:val="StyleUnderline"/>
        </w:rPr>
        <w:t xml:space="preserve"> </w:t>
      </w:r>
      <w:r w:rsidRPr="006652BF">
        <w:rPr>
          <w:rStyle w:val="StyleUnderline"/>
        </w:rPr>
        <w:t>teleology that has been both an implicit and explicit assumption in much Western thinking about the evolution of the global order. This raises the question of</w:t>
      </w:r>
      <w:r>
        <w:rPr>
          <w:rStyle w:val="StyleUnderline"/>
        </w:rPr>
        <w:t xml:space="preserve"> </w:t>
      </w:r>
      <w:r w:rsidRPr="006652BF">
        <w:rPr>
          <w:rStyle w:val="StyleUnderline"/>
        </w:rPr>
        <w:t>whether GIS will have sufficient cultural and ideological unity to foster deep cooperation on global challenges, such as environmental protection</w:t>
      </w:r>
      <w:r w:rsidRPr="00B9223D">
        <w:rPr>
          <w:sz w:val="16"/>
        </w:rPr>
        <w:t xml:space="preserve"> (Falkner and Buzan, 2019). Within this unfolding new structure of deep pluralism the rise of China, India, and other emerging non-Western powers is creating a growing interest in new great powers and their roles and responsibilities in international society (Gaskarth, 2015). A lot of the discussion here focuses on the so-called BRICS group of states (Brazil, Russia, India, China, South Africa). While BRICS has some actor quality in terms of setting up its own institutions (the BRICS bank), it is otherwise an odd grouping. China is on the brink of being an emerged rather than an emergent power. India is on the borderline between being a big regional power and a small great power, with Brazil further behind on the same track. Russia is not emergent at all, but rather a fallen and declining superpower. South Africa is clearly only a regional power. China and India (and perhaps later Brazil and Indonesia) raise the question of whether countries still classified as ‘developing’ can also be classified as great powers? Since the nineteenth century, being at or near the leading edge of industrialization and modernity have been necessary conditions for great power status (Buzan and Lawson, 2015: 240–270). If this condition is breaking down, what are the implications for how we understand both the qualifications for great power status and the rights and responsibilities associated with great power status? As noted, big developing countries such as China and India quite rightly give their own development first priority, and understandably argue that they should not be obliged to burden themselves with global managerial responsibilities. There has been a particular focus on rising China, which is pressured from without to become a more responsible great power and from within to balance the domestic political needs of the Chinese Communist Party with the necessity to engage in a Western-defined global economic order (Jones, 2014). More broadly, there has been interest in how rising powers gain the ‘legitimate’ great power status in ‘recognition games’ (Suzuki, 2008) and some discussions on the legitimacy of power (Reus-Smit, 2014).22 buzan and falkner The exercise of GPM responsibility under deep pluralism will be more diffuse and more complicated than under the relatively concentrated domination of the US over the last few decades. </w:t>
      </w:r>
      <w:r w:rsidRPr="006652BF">
        <w:rPr>
          <w:rStyle w:val="StyleUnderline"/>
        </w:rPr>
        <w:t>Ideological differentiations mattered during both the</w:t>
      </w:r>
      <w:r>
        <w:rPr>
          <w:rStyle w:val="StyleUnderline"/>
        </w:rPr>
        <w:t xml:space="preserve"> </w:t>
      </w:r>
      <w:r w:rsidRPr="006652BF">
        <w:rPr>
          <w:rStyle w:val="StyleUnderline"/>
        </w:rPr>
        <w:t>interwar and Cold War years, and they may well matter again under deep pluralism, where there will not only be a divide between authoritarians and democracies,</w:t>
      </w:r>
      <w:r>
        <w:rPr>
          <w:rStyle w:val="StyleUnderline"/>
        </w:rPr>
        <w:t xml:space="preserve"> </w:t>
      </w:r>
      <w:r w:rsidRPr="006652BF">
        <w:rPr>
          <w:rStyle w:val="StyleUnderline"/>
        </w:rPr>
        <w:t>but also one between the different civilizational values represented by the US,</w:t>
      </w:r>
      <w:r>
        <w:rPr>
          <w:rStyle w:val="StyleUnderline"/>
        </w:rPr>
        <w:t xml:space="preserve"> </w:t>
      </w:r>
      <w:r w:rsidRPr="006652BF">
        <w:rPr>
          <w:rStyle w:val="StyleUnderline"/>
        </w:rPr>
        <w:t>Europe, Russia, China, India, and the Islamic World</w:t>
      </w:r>
      <w:r w:rsidRPr="00B9223D">
        <w:rPr>
          <w:sz w:val="16"/>
        </w:rPr>
        <w:t xml:space="preserve">. We might anticipate that under deep pluralism the extent and character of great power cooperation/conflict generally will depend on whether deep pluralism is more contested or more consensual. Within that, a great deal will depend on how the great powers respond to the various shared-fate threats, such as climate change and pandemics, that affect them all. Such threats stand outside ideological and cultural framings to a much greater extent than do questions of global economic management or human rights. This ideological neutrality opens a path to the possibility of GPM on a shared-threat functional issue such as climate change, even if deep pluralism, as seems increasingly likely, unfolds in contested form. Diffusion of Capabilities </w:t>
      </w:r>
      <w:r w:rsidRPr="006652BF">
        <w:rPr>
          <w:rStyle w:val="StyleUnderline"/>
        </w:rPr>
        <w:t>An entirely different complication for great power responsibility and management is raised by the diffusion of some capabilities away from great powers and</w:t>
      </w:r>
      <w:r>
        <w:rPr>
          <w:rStyle w:val="StyleUnderline"/>
        </w:rPr>
        <w:t xml:space="preserve"> </w:t>
      </w:r>
      <w:r w:rsidRPr="006652BF">
        <w:rPr>
          <w:rStyle w:val="StyleUnderline"/>
        </w:rPr>
        <w:t>towards both lesser states and non-state actors</w:t>
      </w:r>
      <w:r w:rsidRPr="00B9223D">
        <w:rPr>
          <w:sz w:val="16"/>
        </w:rPr>
        <w:t xml:space="preserve">. Increasingly, as Cui and Buzan (2016: 207–210) argue, great power responsibility and global governance now overlap, and might even be thought of as merging. In specific issue areas, the ambiguity about what constitutes a ‘great power’ becomes a major problem. Saudi Arabia might be a ‘great power’ in oil and religion, but in general terms only a regional power. Once we get down to energy, disease control, cybersecurity, climate change, and suchlike, the criteria for defining not only great powers but also great power responsibilities may need to be tailored to the specifics of the issue. As we discuss below, the same applies to the field of global environmental protection. And as the convergence of great power responsibility and global governance suggests, in some issue-areas special responsibilities are diffusing not only to actors other than great powers, but to actors other than states. The diffusion of capability and responsibility away from great powers is a very complicated issue. Since it has been set out in detail by Bukovansky et al. (2012), it does not require detailed elaboration here. </w:t>
      </w:r>
      <w:r w:rsidRPr="006652BF">
        <w:rPr>
          <w:rStyle w:val="StyleUnderline"/>
        </w:rPr>
        <w:t>Great powers have often been ‘great</w:t>
      </w:r>
      <w:r>
        <w:rPr>
          <w:rStyle w:val="StyleUnderline"/>
        </w:rPr>
        <w:t xml:space="preserve"> </w:t>
      </w:r>
      <w:r w:rsidRPr="006652BF">
        <w:rPr>
          <w:rStyle w:val="StyleUnderline"/>
        </w:rPr>
        <w:t>irresponsibles’, making themselves more part of the problem of world order than</w:t>
      </w:r>
      <w:r>
        <w:rPr>
          <w:rStyle w:val="StyleUnderline"/>
        </w:rPr>
        <w:t xml:space="preserve"> </w:t>
      </w:r>
      <w:r w:rsidRPr="006652BF">
        <w:rPr>
          <w:rStyle w:val="StyleUnderline"/>
        </w:rPr>
        <w:t>part of the solution. This paralysis at the top has opened up space for more bottom up forms of global governance involving lesser powers, IGOs, and non-state actors.</w:t>
      </w:r>
      <w:r>
        <w:rPr>
          <w:rStyle w:val="StyleUnderline"/>
        </w:rPr>
        <w:t xml:space="preserve"> </w:t>
      </w:r>
      <w:r w:rsidRPr="00B9223D">
        <w:rPr>
          <w:sz w:val="16"/>
        </w:rPr>
        <w:t xml:space="preserve">Great power capabilities might well have been decisive in relation to the classical high politics agenda, but as an ever-wider array of functional, non-military issues great powers and environmental responsibilities 23 has come onto the security agenda, the capabilities of other kinds of actors have become more relevant. </w:t>
      </w:r>
      <w:r w:rsidRPr="006652BF">
        <w:rPr>
          <w:rStyle w:val="StyleUnderline"/>
        </w:rPr>
        <w:t>In these functionally specific issue-areas, even the capabilities of quite small actors might count as ‘great’.</w:t>
      </w:r>
      <w:r w:rsidRPr="00B9223D">
        <w:rPr>
          <w:sz w:val="16"/>
        </w:rPr>
        <w:t xml:space="preserve"> The Ebola crisis of 2014 is an interesting case involving not only great powers but also non-state actors such as Médecins Sans Frontières (MSF) and drug companies, whose specialized capabilities made them an essential part of the response to the medical emergency, and IGOs that were important to legitimation and coordination (Cui and Buzan, 2016). This opens the pathway to a quite radical reinterpretation of special responsibilities, which are becoming more widely diffused to a range of actors able to deploy special capabilities in relation to specific issue-areas of global order. This development does not remove great powers from the equation, but it does open up a much more diverse and complicated picture of the relationship between capabilities on the one hand, and special rights and responsibilities on the other.</w:t>
      </w:r>
    </w:p>
    <w:p w14:paraId="3689544A" w14:textId="48788A16" w:rsidR="007C4501" w:rsidRDefault="007C4501" w:rsidP="008104DE">
      <w:pPr>
        <w:pStyle w:val="Heading3"/>
      </w:pPr>
      <w:r>
        <w:t>US Leadership Impossible</w:t>
      </w:r>
    </w:p>
    <w:p w14:paraId="142CDF45" w14:textId="77777777" w:rsidR="007C4501" w:rsidRPr="0062607D" w:rsidRDefault="007C4501" w:rsidP="007C4501">
      <w:pPr>
        <w:pStyle w:val="Heading4"/>
      </w:pPr>
      <w:r w:rsidRPr="0062607D">
        <w:t>Their authors don’t even understand what environmental leadership is—prefer our historical analysis</w:t>
      </w:r>
    </w:p>
    <w:p w14:paraId="187E09E0" w14:textId="7AA6719E" w:rsidR="007C4501" w:rsidRPr="0062607D" w:rsidRDefault="007C4501" w:rsidP="007C4501">
      <w:r w:rsidRPr="009D0B1F">
        <w:rPr>
          <w:rStyle w:val="Style13ptBold"/>
        </w:rPr>
        <w:t>Eckersley</w:t>
      </w:r>
      <w:r>
        <w:rPr>
          <w:rStyle w:val="Style13ptBold"/>
        </w:rPr>
        <w:t xml:space="preserve"> 22</w:t>
      </w:r>
    </w:p>
    <w:p w14:paraId="364D8581" w14:textId="77777777" w:rsidR="007C4501" w:rsidRPr="0062607D" w:rsidRDefault="007C4501" w:rsidP="007C4501">
      <w:pPr>
        <w:rPr>
          <w:sz w:val="16"/>
        </w:rPr>
      </w:pPr>
      <w:r>
        <w:t xml:space="preserve">Robyn, Redmond Barry Distinguished Professor in the Discipline of Political Science, School of Social and Political Sciences, University of Melbourne, and a Fellow of the Academy of the Social Sciences in Australia. </w:t>
      </w:r>
      <w:r w:rsidRPr="0062607D">
        <w:t>“Great Expectations: The United States and the Global Environment” Great Powers, Climate Change, and Global Environmental Responsibilities. Pg 51-52. LJS</w:t>
      </w:r>
    </w:p>
    <w:p w14:paraId="572DBD61" w14:textId="7107C70A" w:rsidR="007C4501" w:rsidRPr="0062607D" w:rsidRDefault="007C4501" w:rsidP="007C4501">
      <w:pPr>
        <w:rPr>
          <w:sz w:val="16"/>
        </w:rPr>
      </w:pPr>
      <w:r w:rsidRPr="00422AA4">
        <w:rPr>
          <w:rStyle w:val="StyleUnderline"/>
        </w:rPr>
        <w:t>Most analyses of US environmental foreign policy and diplomacy have been</w:t>
      </w:r>
      <w:r>
        <w:rPr>
          <w:rStyle w:val="StyleUnderline"/>
        </w:rPr>
        <w:t xml:space="preserve"> </w:t>
      </w:r>
      <w:r w:rsidRPr="00422AA4">
        <w:rPr>
          <w:rStyle w:val="StyleUnderline"/>
        </w:rPr>
        <w:t>organized around the frame of leadership rather than great power responsibility.</w:t>
      </w:r>
      <w:r>
        <w:rPr>
          <w:rStyle w:val="StyleUnderline"/>
        </w:rPr>
        <w:t xml:space="preserve"> </w:t>
      </w:r>
      <w:r w:rsidRPr="00422AA4">
        <w:rPr>
          <w:rStyle w:val="StyleUnderline"/>
        </w:rPr>
        <w:t>These analyses generally converge around an overarching narrative of declining leadership, despite variation along the way</w:t>
      </w:r>
      <w:r w:rsidRPr="0062607D">
        <w:rPr>
          <w:sz w:val="16"/>
        </w:rPr>
        <w:t xml:space="preserve"> (Buzan and Falkner, Chapter 2, this volume). </w:t>
      </w:r>
      <w:r w:rsidRPr="00422AA4">
        <w:rPr>
          <w:rStyle w:val="StyleUnderline"/>
        </w:rPr>
        <w:t>Yet there is surprisingly little debate about what exactly constitutes</w:t>
      </w:r>
      <w:r>
        <w:rPr>
          <w:rStyle w:val="StyleUnderline"/>
        </w:rPr>
        <w:t xml:space="preserve"> </w:t>
      </w:r>
      <w:r w:rsidRPr="00422AA4">
        <w:rPr>
          <w:rStyle w:val="StyleUnderline"/>
        </w:rPr>
        <w:t>leadership and how the US’s shifting leadership aspirations relate to shifting international expectations of the US’s environmental responsibilities as a great power.</w:t>
      </w:r>
      <w:r>
        <w:rPr>
          <w:rStyle w:val="StyleUnderline"/>
        </w:rPr>
        <w:t xml:space="preserve"> </w:t>
      </w:r>
      <w:r w:rsidRPr="0062607D">
        <w:rPr>
          <w:sz w:val="16"/>
        </w:rPr>
        <w:t xml:space="preserve">This chapter seeks to clarify these conceptual linkages and then revisit the history of US environmental diplomacy since 1970 through this new conceptual framework. Falkner and Buzan (2019: 132) have argued that environmental stewardship has evolved to the point where it is has become a primary institution of global international society (GIS), reflected in ‘a vast network of international environmental regimes and in state-level behavioural and constitutive changes’. However, most of these regimes provide a set of general environmental responsibilities for all states, and only a very small subset of regimes and instruments include special environmental responsibilities for certain states, and these fall along a North–South axis rather than the division between great powers and ‘the rest’ (e.g. Montreal Protocol; Kyoto Protocol; Paris Agreement; Rio Declaration, Principle 7; Sustainable Development Goals, Goal 3; Convention on Biological Diversity). </w:t>
      </w:r>
      <w:r w:rsidRPr="00422AA4">
        <w:rPr>
          <w:rStyle w:val="StyleUnderline"/>
        </w:rPr>
        <w:t>Nonetheless, the</w:t>
      </w:r>
      <w:r>
        <w:rPr>
          <w:rStyle w:val="StyleUnderline"/>
        </w:rPr>
        <w:t xml:space="preserve"> </w:t>
      </w:r>
      <w:r w:rsidRPr="00422AA4">
        <w:rPr>
          <w:rStyle w:val="StyleUnderline"/>
        </w:rPr>
        <w:t>US has played a pivotal role in the negotiations of the two most significant regimes</w:t>
      </w:r>
      <w:r>
        <w:rPr>
          <w:rStyle w:val="StyleUnderline"/>
        </w:rPr>
        <w:t xml:space="preserve"> </w:t>
      </w:r>
      <w:r w:rsidRPr="00422AA4">
        <w:rPr>
          <w:rStyle w:val="StyleUnderline"/>
        </w:rPr>
        <w:t>that include special environmental responsibilities for developed countries: the</w:t>
      </w:r>
      <w:r>
        <w:rPr>
          <w:rStyle w:val="StyleUnderline"/>
        </w:rPr>
        <w:t xml:space="preserve"> </w:t>
      </w:r>
      <w:r w:rsidRPr="00422AA4">
        <w:rPr>
          <w:rStyle w:val="StyleUnderline"/>
        </w:rPr>
        <w:t>ozone regime and the climate regime. These cases provide striking contrasts in the</w:t>
      </w:r>
      <w:r>
        <w:rPr>
          <w:rStyle w:val="StyleUnderline"/>
        </w:rPr>
        <w:t xml:space="preserve"> </w:t>
      </w:r>
      <w:r w:rsidRPr="00422AA4">
        <w:rPr>
          <w:rStyle w:val="StyleUnderline"/>
        </w:rPr>
        <w:t>US’s approach, but this chapter argues that they are nonetheless consistent with</w:t>
      </w:r>
      <w:r>
        <w:rPr>
          <w:rStyle w:val="StyleUnderline"/>
        </w:rPr>
        <w:t xml:space="preserve"> </w:t>
      </w:r>
      <w:r w:rsidRPr="00422AA4">
        <w:rPr>
          <w:rStyle w:val="StyleUnderline"/>
        </w:rPr>
        <w:t>the more general patterns that have emerged in the US’s relationship to multilateral</w:t>
      </w:r>
      <w:r>
        <w:rPr>
          <w:rStyle w:val="StyleUnderline"/>
        </w:rPr>
        <w:t xml:space="preserve"> </w:t>
      </w:r>
      <w:r w:rsidRPr="00422AA4">
        <w:rPr>
          <w:rStyle w:val="StyleUnderline"/>
        </w:rPr>
        <w:t>environmental agreements (MEAs). One key pattern is that the US has shown considerable reluctance to lead and/or embrace special environmental responsibilities</w:t>
      </w:r>
      <w:r>
        <w:rPr>
          <w:rStyle w:val="StyleUnderline"/>
        </w:rPr>
        <w:t xml:space="preserve"> </w:t>
      </w:r>
      <w:r w:rsidRPr="00422AA4">
        <w:rPr>
          <w:rStyle w:val="StyleUnderline"/>
        </w:rPr>
        <w:t>if the MEA obligations challenge the US’s relative economic advantage under the</w:t>
      </w:r>
      <w:r>
        <w:rPr>
          <w:rStyle w:val="StyleUnderline"/>
        </w:rPr>
        <w:t xml:space="preserve"> </w:t>
      </w:r>
      <w:r w:rsidRPr="00422AA4">
        <w:rPr>
          <w:rStyle w:val="StyleUnderline"/>
        </w:rPr>
        <w:t>existing international order</w:t>
      </w:r>
      <w:r w:rsidRPr="0062607D">
        <w:rPr>
          <w:sz w:val="16"/>
        </w:rPr>
        <w:t>. Connecting the US’s role as a great power in global environmental governance with US grand strategy and its role in managing the (declining) liberal international order is therefore crucial to understanding the US’s approach to great power management (GPM) in the environmental domain.</w:t>
      </w:r>
    </w:p>
    <w:p w14:paraId="24797C54" w14:textId="77777777" w:rsidR="008C3867" w:rsidRPr="0062607D" w:rsidRDefault="008C3867" w:rsidP="008C3867">
      <w:pPr>
        <w:pStyle w:val="Heading4"/>
      </w:pPr>
      <w:r w:rsidRPr="0062607D">
        <w:t>No US climate leadership—leadership requires attracting followers and working towards collective goals—the US does neither in the environmental arena</w:t>
      </w:r>
    </w:p>
    <w:p w14:paraId="63A3571D" w14:textId="77777777" w:rsidR="008C3867" w:rsidRPr="0062607D" w:rsidRDefault="008C3867" w:rsidP="008C3867">
      <w:r w:rsidRPr="009D0B1F">
        <w:rPr>
          <w:rStyle w:val="Style13ptBold"/>
        </w:rPr>
        <w:t>Eckersley</w:t>
      </w:r>
      <w:r>
        <w:rPr>
          <w:rStyle w:val="Style13ptBold"/>
        </w:rPr>
        <w:t xml:space="preserve"> 22</w:t>
      </w:r>
    </w:p>
    <w:p w14:paraId="0C51E102" w14:textId="77777777" w:rsidR="008C3867" w:rsidRPr="0062607D" w:rsidRDefault="008C3867" w:rsidP="008C3867">
      <w:pPr>
        <w:rPr>
          <w:sz w:val="16"/>
        </w:rPr>
      </w:pPr>
      <w:r>
        <w:t xml:space="preserve">Robyn, Redmond Barry Distinguished Professor in the Discipline of Political Science, School of Social and Political Sciences, University of Melbourne, and a Fellow of the Academy of the Social Sciences in Australia. </w:t>
      </w:r>
      <w:r w:rsidRPr="0062607D">
        <w:t>“Great Expectations: The United States and the Global Environment.” Great Powers, Climate Change, and Global Environmental Responsibilities. Pg 55-56. LJS</w:t>
      </w:r>
    </w:p>
    <w:p w14:paraId="3C31CBAA" w14:textId="77777777" w:rsidR="008C3867" w:rsidRPr="0062607D" w:rsidRDefault="008C3867" w:rsidP="008C3867">
      <w:pPr>
        <w:rPr>
          <w:sz w:val="16"/>
        </w:rPr>
      </w:pPr>
      <w:r w:rsidRPr="0062607D">
        <w:rPr>
          <w:sz w:val="16"/>
        </w:rPr>
        <w:t xml:space="preserve">Here we can add one more source of variation for special responsibilities, namely, the degree to which they challenge the existing international order, including the hierarchy of states and the political and economic norms of the order. Historically, special responsibilities have been restricted to great powers and the purpose has been to maintain the peace and stability of the existing order, which entails preserving the status quo. In contrast, special environmental responsibilities seek to promote equitable sustainable development and environmental justice, which entails a degree of redistribution of capabilities and/or entitlements in favour of developing countries. In the climate regime, this is reflected in the principles of equity and common but differentiated responsibilities and respective capabilities (hereafter CBDR-RC). </w:t>
      </w:r>
      <w:r w:rsidRPr="00422AA4">
        <w:rPr>
          <w:rStyle w:val="StyleUnderline"/>
        </w:rPr>
        <w:t>Although these responsibilities are conferred</w:t>
      </w:r>
      <w:r>
        <w:rPr>
          <w:rStyle w:val="StyleUnderline"/>
        </w:rPr>
        <w:t xml:space="preserve"> </w:t>
      </w:r>
      <w:r w:rsidRPr="00422AA4">
        <w:rPr>
          <w:rStyle w:val="StyleUnderline"/>
        </w:rPr>
        <w:t>on developed countries, the US has nonetheless been widely singled out politically by the G77/China and many environmental NGOs as having ‘extra-special</w:t>
      </w:r>
      <w:r>
        <w:rPr>
          <w:rStyle w:val="StyleUnderline"/>
        </w:rPr>
        <w:t xml:space="preserve"> </w:t>
      </w:r>
      <w:r w:rsidRPr="00422AA4">
        <w:rPr>
          <w:rStyle w:val="StyleUnderline"/>
        </w:rPr>
        <w:t>responsibilities’ given its significant environmental capacity, its oversized ecological footprint, and especially its historical/cumulative emissions. This offends the</w:t>
      </w:r>
      <w:r>
        <w:rPr>
          <w:rStyle w:val="StyleUnderline"/>
        </w:rPr>
        <w:t xml:space="preserve"> </w:t>
      </w:r>
      <w:r w:rsidRPr="00422AA4">
        <w:rPr>
          <w:rStyle w:val="StyleUnderline"/>
        </w:rPr>
        <w:t>US’s free market philosophy of a ‘level playing field’ and places more onerous duties on the US, relative to other developed countries, to take domestic action and</w:t>
      </w:r>
      <w:r>
        <w:rPr>
          <w:rStyle w:val="StyleUnderline"/>
        </w:rPr>
        <w:t xml:space="preserve"> </w:t>
      </w:r>
      <w:r w:rsidRPr="00422AA4">
        <w:rPr>
          <w:rStyle w:val="StyleUnderline"/>
        </w:rPr>
        <w:t>assist other countries, which puts it at a relative economic disadvantage to rising</w:t>
      </w:r>
      <w:r>
        <w:rPr>
          <w:rStyle w:val="StyleUnderline"/>
        </w:rPr>
        <w:t xml:space="preserve"> </w:t>
      </w:r>
      <w:r w:rsidRPr="00422AA4">
        <w:rPr>
          <w:rStyle w:val="StyleUnderline"/>
        </w:rPr>
        <w:t xml:space="preserve">powers </w:t>
      </w:r>
      <w:r w:rsidRPr="007A2C7F">
        <w:rPr>
          <w:rStyle w:val="StyleUnderline"/>
        </w:rPr>
        <w:t>such as China and India. Throughout the climate negotiations, the US has</w:t>
      </w:r>
      <w:r>
        <w:rPr>
          <w:rStyle w:val="StyleUnderline"/>
        </w:rPr>
        <w:t xml:space="preserve"> </w:t>
      </w:r>
      <w:r w:rsidRPr="007A2C7F">
        <w:rPr>
          <w:rStyle w:val="StyleUnderline"/>
        </w:rPr>
        <w:t>worked hard to uphold a more restrictive understanding of CBDR-RC by focusing</w:t>
      </w:r>
      <w:r>
        <w:rPr>
          <w:rStyle w:val="StyleUnderline"/>
        </w:rPr>
        <w:t xml:space="preserve"> </w:t>
      </w:r>
      <w:r w:rsidRPr="007A2C7F">
        <w:rPr>
          <w:rStyle w:val="StyleUnderline"/>
        </w:rPr>
        <w:t>on differences in capacity rather than historical responsibility, drawing attention</w:t>
      </w:r>
      <w:r>
        <w:rPr>
          <w:rStyle w:val="StyleUnderline"/>
        </w:rPr>
        <w:t xml:space="preserve"> </w:t>
      </w:r>
      <w:r w:rsidRPr="007A2C7F">
        <w:rPr>
          <w:rStyle w:val="StyleUnderline"/>
        </w:rPr>
        <w:t>to where future growth in emissions lies (rising powers, not the US), and generally encouraging a greater diffusion of responsibility that blurs the North–South</w:t>
      </w:r>
      <w:r>
        <w:rPr>
          <w:rStyle w:val="StyleUnderline"/>
        </w:rPr>
        <w:t xml:space="preserve"> </w:t>
      </w:r>
      <w:r w:rsidRPr="007A2C7F">
        <w:rPr>
          <w:rStyle w:val="StyleUnderline"/>
        </w:rPr>
        <w:t>divide. While the US executive (as distinct from the Senate) has more often than</w:t>
      </w:r>
      <w:r>
        <w:rPr>
          <w:rStyle w:val="StyleUnderline"/>
        </w:rPr>
        <w:t xml:space="preserve"> </w:t>
      </w:r>
      <w:r w:rsidRPr="007A2C7F">
        <w:rPr>
          <w:rStyle w:val="StyleUnderline"/>
        </w:rPr>
        <w:t>not accepted that developed countries should do more than poorer countries, it</w:t>
      </w:r>
      <w:r>
        <w:rPr>
          <w:rStyle w:val="StyleUnderline"/>
        </w:rPr>
        <w:t xml:space="preserve"> </w:t>
      </w:r>
      <w:r w:rsidRPr="007A2C7F">
        <w:rPr>
          <w:rStyle w:val="StyleUnderline"/>
        </w:rPr>
        <w:t>has baulked at the idea that they should also go first.</w:t>
      </w:r>
      <w:r>
        <w:rPr>
          <w:rStyle w:val="StyleUnderline"/>
        </w:rPr>
        <w:t xml:space="preserve"> </w:t>
      </w:r>
      <w:r w:rsidRPr="0062607D">
        <w:rPr>
          <w:sz w:val="16"/>
        </w:rPr>
        <w:t xml:space="preserve">Special Responsibilities and Environmental Leadership Distinguished Special Responsibilities did not provide a systematic analysis of the relationship between leadership and special responsibilities. Rather, we simply argued that they are conceptually distinct but may nonetheless sometimes be conjoined (Bukovansky et al., 2012: 60–61). But if special responsibilities and leadership both entail asymmetric roles and responsibilities vis-à-vis larger communities, how then might they be conceptually distinguished? This is no easy task given the wide variety of meanings attached to leadership, but necessary if we are to determine to what extent the US has played an international leadership role as a great power, or merely as developed state. Here I distinguish between two different types of leadership that are most relevant to global environmental governance (Eckersley, 2020). </w:t>
      </w:r>
      <w:r w:rsidRPr="007A2C7F">
        <w:rPr>
          <w:rStyle w:val="StyleUnderline"/>
        </w:rPr>
        <w:t>The first is the popular understanding of environmental leaders as those in the vanguard of a performance</w:t>
      </w:r>
      <w:r>
        <w:rPr>
          <w:rStyle w:val="StyleUnderline"/>
        </w:rPr>
        <w:t xml:space="preserve"> </w:t>
      </w:r>
      <w:r w:rsidRPr="007A2C7F">
        <w:rPr>
          <w:rStyle w:val="StyleUnderline"/>
        </w:rPr>
        <w:t>field. This includes national front runners that go first and/or do more in terms</w:t>
      </w:r>
      <w:r>
        <w:rPr>
          <w:rStyle w:val="StyleUnderline"/>
        </w:rPr>
        <w:t xml:space="preserve"> </w:t>
      </w:r>
      <w:r w:rsidRPr="007A2C7F">
        <w:rPr>
          <w:rStyle w:val="StyleUnderline"/>
        </w:rPr>
        <w:t>of their environmental ambition, advocacy, policy performance, and/or contributions to multilateral funds</w:t>
      </w:r>
      <w:r w:rsidRPr="0062607D">
        <w:rPr>
          <w:sz w:val="16"/>
        </w:rPr>
        <w:t xml:space="preserve">. This type of national environmental leadership is positional, judged in terms of the performance standards of the relevant MEA. It includes cooperative front runners who are seeking to induce international cooperation by setting a national example irrespective of whether they succeed in attracting followers. It also includes competitive front runners (such the pioneers in a green technology race) who seek to win at the expense of others but may nonetheless sometimes attract followers. </w:t>
      </w:r>
      <w:r w:rsidRPr="007A2C7F">
        <w:rPr>
          <w:rStyle w:val="StyleUnderline"/>
        </w:rPr>
        <w:t>However, as Liefferink and Wurzel have argued (2017:</w:t>
      </w:r>
      <w:r>
        <w:rPr>
          <w:rStyle w:val="StyleUnderline"/>
        </w:rPr>
        <w:t xml:space="preserve"> </w:t>
      </w:r>
      <w:r w:rsidRPr="007A2C7F">
        <w:rPr>
          <w:rStyle w:val="StyleUnderline"/>
        </w:rPr>
        <w:t>953), pioneers of this kind are not leaders if they do not intend to attract followers.</w:t>
      </w:r>
      <w:r>
        <w:rPr>
          <w:rStyle w:val="StyleUnderline"/>
        </w:rPr>
        <w:t xml:space="preserve"> </w:t>
      </w:r>
      <w:r w:rsidRPr="007A2C7F">
        <w:rPr>
          <w:rStyle w:val="StyleUnderline"/>
        </w:rPr>
        <w:t>The second understanding of leadership is substantive rather than positional;</w:t>
      </w:r>
      <w:r>
        <w:rPr>
          <w:rStyle w:val="StyleUnderline"/>
        </w:rPr>
        <w:t xml:space="preserve"> </w:t>
      </w:r>
      <w:r w:rsidRPr="007A2C7F">
        <w:rPr>
          <w:rStyle w:val="StyleUnderline"/>
        </w:rPr>
        <w:t>it entails a relationship between leaders and followers, based on asymmetric roles</w:t>
      </w:r>
      <w:r>
        <w:rPr>
          <w:rStyle w:val="StyleUnderline"/>
        </w:rPr>
        <w:t xml:space="preserve"> </w:t>
      </w:r>
      <w:r w:rsidRPr="007A2C7F">
        <w:rPr>
          <w:rStyle w:val="StyleUnderline"/>
        </w:rPr>
        <w:t>and responsibilities, in the pursuit of a collective and shared purpose. It may be</w:t>
      </w:r>
      <w:r>
        <w:rPr>
          <w:rStyle w:val="StyleUnderline"/>
        </w:rPr>
        <w:t xml:space="preserve"> </w:t>
      </w:r>
      <w:r w:rsidRPr="007A2C7F">
        <w:rPr>
          <w:rStyle w:val="StyleUnderline"/>
        </w:rPr>
        <w:t>conceptualized as</w:t>
      </w:r>
      <w:r>
        <w:rPr>
          <w:rStyle w:val="StyleUnderline"/>
        </w:rPr>
        <w:t xml:space="preserve"> </w:t>
      </w:r>
      <w:r w:rsidRPr="007A2C7F">
        <w:rPr>
          <w:rStyle w:val="StyleUnderline"/>
        </w:rPr>
        <w:t>a process of interaction whereby one or more actors (the leaders) exercise asymmetric influence in attracting or negotiating the consent or acquiescence of</w:t>
      </w:r>
      <w:r>
        <w:rPr>
          <w:rStyle w:val="StyleUnderline"/>
        </w:rPr>
        <w:t xml:space="preserve"> </w:t>
      </w:r>
      <w:r w:rsidRPr="007A2C7F">
        <w:rPr>
          <w:rStyle w:val="StyleUnderline"/>
        </w:rPr>
        <w:t>other parties (the followers), either directly or indirectly, in ways that facilitate collective action towards the achievement of a common purpose in a given</w:t>
      </w:r>
      <w:r>
        <w:rPr>
          <w:rStyle w:val="StyleUnderline"/>
        </w:rPr>
        <w:t xml:space="preserve"> </w:t>
      </w:r>
      <w:r w:rsidRPr="007A2C7F">
        <w:rPr>
          <w:rStyle w:val="StyleUnderline"/>
        </w:rPr>
        <w:t>community.</w:t>
      </w:r>
      <w:r>
        <w:rPr>
          <w:rStyle w:val="StyleUnderline"/>
        </w:rPr>
        <w:t xml:space="preserve"> </w:t>
      </w:r>
      <w:r w:rsidRPr="0062607D">
        <w:rPr>
          <w:sz w:val="16"/>
        </w:rPr>
        <w:t xml:space="preserve">(Eckersley, 2020: 1179–1180) On this account, leadership may be understood as a form of legitimated authority that is marked off from domination or mere success in bargaining because it serves to facilitate and/or expand collective agency in the pursuit of collective goals. What counts as legitimate influence by the leaders and what counts as consent or acquiescence by followers depends on the social and institutional context. To establish leadership in the field of international diplomacy and multilateral negotiations it is necessary to find evidence of asymmetric influence, the building of support by others, the successful negotiation of agreement through recognized channels and a commitment to the collective purpose. </w:t>
      </w:r>
      <w:r w:rsidRPr="007A2C7F">
        <w:rPr>
          <w:rStyle w:val="StyleUnderline"/>
        </w:rPr>
        <w:t>This does not necessarily mean that leaders</w:t>
      </w:r>
      <w:r>
        <w:rPr>
          <w:rStyle w:val="StyleUnderline"/>
        </w:rPr>
        <w:t xml:space="preserve"> </w:t>
      </w:r>
      <w:r w:rsidRPr="007A2C7F">
        <w:rPr>
          <w:rStyle w:val="StyleUnderline"/>
        </w:rPr>
        <w:t>must be purely altruistic (they may fold their own goals into the collective goals),</w:t>
      </w:r>
      <w:r>
        <w:rPr>
          <w:rStyle w:val="StyleUnderline"/>
        </w:rPr>
        <w:t xml:space="preserve"> </w:t>
      </w:r>
      <w:r w:rsidRPr="007A2C7F">
        <w:rPr>
          <w:rStyle w:val="StyleUnderline"/>
        </w:rPr>
        <w:t>but nor can they be purely self-serving; rather, they must be recognized as committed to the negotiating community’s collective goals</w:t>
      </w:r>
      <w:r w:rsidRPr="0062607D">
        <w:rPr>
          <w:sz w:val="16"/>
        </w:rPr>
        <w:t xml:space="preserve"> (Parker, Karlsson, and Hjerpe, 2015: 449). It should be clear that this account of leadership is agential, not structural; that is, it is understood as an artful practice by the political executive of a state rather than a pre-given attribute of states based on superior capabilities relative to other states in a system or international society (Eckersley, 2020: 1180</w:t>
      </w:r>
      <w:r w:rsidRPr="007A2C7F">
        <w:rPr>
          <w:rStyle w:val="StyleUnderline"/>
        </w:rPr>
        <w:t>). While</w:t>
      </w:r>
      <w:r>
        <w:rPr>
          <w:rStyle w:val="StyleUnderline"/>
        </w:rPr>
        <w:t xml:space="preserve"> </w:t>
      </w:r>
      <w:r w:rsidRPr="007A2C7F">
        <w:rPr>
          <w:rStyle w:val="StyleUnderline"/>
        </w:rPr>
        <w:t>the possession of superior capabilities by a state, and environmental capacities in</w:t>
      </w:r>
      <w:r>
        <w:rPr>
          <w:rStyle w:val="StyleUnderline"/>
        </w:rPr>
        <w:t xml:space="preserve"> </w:t>
      </w:r>
      <w:r w:rsidRPr="007A2C7F">
        <w:rPr>
          <w:rStyle w:val="StyleUnderline"/>
        </w:rPr>
        <w:t>particular, certainly confers an advantage on their diplomats—and indeed, they</w:t>
      </w:r>
      <w:r>
        <w:rPr>
          <w:rStyle w:val="StyleUnderline"/>
        </w:rPr>
        <w:t xml:space="preserve"> </w:t>
      </w:r>
      <w:r w:rsidRPr="007A2C7F">
        <w:rPr>
          <w:rStyle w:val="StyleUnderline"/>
        </w:rPr>
        <w:t>raise expectations of diplomatic leadership—this only translates into leadership</w:t>
      </w:r>
      <w:r>
        <w:rPr>
          <w:rStyle w:val="StyleUnderline"/>
        </w:rPr>
        <w:t xml:space="preserve"> </w:t>
      </w:r>
      <w:r w:rsidRPr="007A2C7F">
        <w:rPr>
          <w:rStyle w:val="StyleUnderline"/>
        </w:rPr>
        <w:t>when the negotiating team is seen as genuinely committed to bringing all parties</w:t>
      </w:r>
      <w:r>
        <w:rPr>
          <w:rStyle w:val="StyleUnderline"/>
        </w:rPr>
        <w:t xml:space="preserve"> </w:t>
      </w:r>
      <w:r w:rsidRPr="007A2C7F">
        <w:rPr>
          <w:rStyle w:val="StyleUnderline"/>
        </w:rPr>
        <w:t>to an agreement to enable the pursuit of a collective purpose</w:t>
      </w:r>
      <w:r w:rsidRPr="0062607D">
        <w:rPr>
          <w:sz w:val="16"/>
        </w:rPr>
        <w:t xml:space="preserve"> (Parker, Karlsson, and Hjerpe, 2015).</w:t>
      </w:r>
    </w:p>
    <w:p w14:paraId="5D5F0C9A" w14:textId="77777777" w:rsidR="008C3867" w:rsidRPr="0062607D" w:rsidRDefault="008C3867" w:rsidP="008C3867">
      <w:pPr>
        <w:rPr>
          <w:sz w:val="16"/>
        </w:rPr>
      </w:pPr>
    </w:p>
    <w:p w14:paraId="5F054C13" w14:textId="77777777" w:rsidR="007C4501" w:rsidRPr="0062607D" w:rsidRDefault="007C4501" w:rsidP="007C4501">
      <w:pPr>
        <w:pStyle w:val="Heading4"/>
      </w:pPr>
      <w:r w:rsidRPr="0062607D">
        <w:t>No US climate leadership—spotty record, prioritizing profits—their authors don’t understand how environmental leadership works</w:t>
      </w:r>
    </w:p>
    <w:p w14:paraId="69444F7D" w14:textId="71E205BF" w:rsidR="007C4501" w:rsidRPr="0062607D" w:rsidRDefault="007C4501" w:rsidP="007C4501">
      <w:r w:rsidRPr="009D0B1F">
        <w:rPr>
          <w:rStyle w:val="Style13ptBold"/>
        </w:rPr>
        <w:t>Eckersley</w:t>
      </w:r>
      <w:r>
        <w:rPr>
          <w:rStyle w:val="Style13ptBold"/>
        </w:rPr>
        <w:t xml:space="preserve"> 22</w:t>
      </w:r>
    </w:p>
    <w:p w14:paraId="7CAA5F66" w14:textId="77777777" w:rsidR="007C4501" w:rsidRPr="0062607D" w:rsidRDefault="007C4501" w:rsidP="007C4501">
      <w:pPr>
        <w:rPr>
          <w:sz w:val="16"/>
        </w:rPr>
      </w:pPr>
      <w:r>
        <w:t xml:space="preserve">Robyn, Redmond Barry Distinguished Professor in the Discipline of Political Science, School of Social and Political Sciences, University of Melbourne, and a Fellow of the Academy of the Social Sciences in Australia. </w:t>
      </w:r>
      <w:r w:rsidRPr="0062607D">
        <w:t>“Great Expectations: The United States and the Global Environment.” Great Powers, Climate Change, and Global Environmental Responsibilities. Pg 58-64. LJS</w:t>
      </w:r>
    </w:p>
    <w:p w14:paraId="319C576A" w14:textId="526BC3CB" w:rsidR="007C4501" w:rsidRPr="0062607D" w:rsidRDefault="007C4501" w:rsidP="007C4501">
      <w:pPr>
        <w:rPr>
          <w:sz w:val="16"/>
        </w:rPr>
      </w:pPr>
      <w:r w:rsidRPr="00E32BF8">
        <w:rPr>
          <w:rStyle w:val="StyleUnderline"/>
        </w:rPr>
        <w:t>Clearly, the US has appeared to be much more willing to contribute to collective efforts to protect the global environment during the Cold War period than</w:t>
      </w:r>
      <w:r>
        <w:rPr>
          <w:rStyle w:val="StyleUnderline"/>
        </w:rPr>
        <w:t xml:space="preserve"> </w:t>
      </w:r>
      <w:r w:rsidRPr="00E32BF8">
        <w:rPr>
          <w:rStyle w:val="StyleUnderline"/>
        </w:rPr>
        <w:t>the post-Cold War period</w:t>
      </w:r>
      <w:r w:rsidRPr="0062607D">
        <w:rPr>
          <w:sz w:val="16"/>
        </w:rPr>
        <w:t xml:space="preserve">. This is consistent with the US’s greater relative commitment to multilateralism with its Western allies during the Cold War than the post-Cold War period. </w:t>
      </w:r>
      <w:r w:rsidRPr="00E32BF8">
        <w:rPr>
          <w:rStyle w:val="StyleUnderline"/>
        </w:rPr>
        <w:t>However, treaty ratification signals willingness to cooperate but is does not suffice as evidence of diplomatic leadership</w:t>
      </w:r>
      <w:r w:rsidRPr="0062607D">
        <w:rPr>
          <w:sz w:val="16"/>
        </w:rPr>
        <w:t xml:space="preserve">. Before assessing the evidence of US leadership in environmental diplomacy, a closer examination of the subject matter of MEAs reveals certain general patterns of enthusiasm and disinclination that are consistent across both periods, and which provide important clues to the US environmental proclivities and more general foreign policy priorities. </w:t>
      </w:r>
      <w:r w:rsidRPr="00E32BF8">
        <w:rPr>
          <w:rStyle w:val="StyleUnderline"/>
        </w:rPr>
        <w:t>First, the ratification record shows that the US has generally been an enthusiastic</w:t>
      </w:r>
      <w:r>
        <w:rPr>
          <w:rStyle w:val="StyleUnderline"/>
        </w:rPr>
        <w:t xml:space="preserve"> </w:t>
      </w:r>
      <w:r w:rsidRPr="00E32BF8">
        <w:rPr>
          <w:rStyle w:val="StyleUnderline"/>
        </w:rPr>
        <w:t>participant in MEAs dealing with biodiversity and habitat protection, especially in</w:t>
      </w:r>
      <w:r>
        <w:rPr>
          <w:rStyle w:val="StyleUnderline"/>
        </w:rPr>
        <w:t xml:space="preserve"> </w:t>
      </w:r>
      <w:r w:rsidRPr="00E32BF8">
        <w:rPr>
          <w:rStyle w:val="StyleUnderline"/>
        </w:rPr>
        <w:t xml:space="preserve">the marine environment. </w:t>
      </w:r>
      <w:r w:rsidRPr="0062607D">
        <w:rPr>
          <w:sz w:val="16"/>
        </w:rPr>
        <w:t xml:space="preserve">The US is a party to the Ramsar Convention on Wetlands (1971), the Convention on the International Trade in Endangered Species (1972), London Convention on Ocean Dumping (1972), World Heritage Convention (1972), Convention on the Conservation of Antarctic Marine Living Resources (1980), and the Madrid Protocol on Environmental Protection to the Antarctic Treaty (1991). Moreover, at the Stockholm Conference on the Human Environment, the US was an enthusiastic supporter of the proposal for a moratorium on whaling under the International Conventions for the Regulation of Whaling (1946). The US’s concern for marine mammals is also reflected in US trade policy, where it has imposed a unilateral ban on the importation of tuna that is caught with driftnets due to the high incidental kill of dolphins, as well as a unilateral ban on the importation of shrimp caught with a high incidental kill of sea turtles. Both of these bans were the subject of a World Trade Organization (WTO) dispute as unjustified restrictions on trade. </w:t>
      </w:r>
      <w:r w:rsidRPr="00E32BF8">
        <w:rPr>
          <w:rStyle w:val="StyleUnderline"/>
        </w:rPr>
        <w:t>Yet, unlike the European Union, the US has not</w:t>
      </w:r>
      <w:r>
        <w:rPr>
          <w:rStyle w:val="StyleUnderline"/>
        </w:rPr>
        <w:t xml:space="preserve"> </w:t>
      </w:r>
      <w:r w:rsidRPr="00E32BF8">
        <w:rPr>
          <w:rStyle w:val="StyleUnderline"/>
        </w:rPr>
        <w:t>otherwise been a major green demandeur in the environmental negotiations under</w:t>
      </w:r>
      <w:r>
        <w:rPr>
          <w:rStyle w:val="StyleUnderline"/>
        </w:rPr>
        <w:t xml:space="preserve"> </w:t>
      </w:r>
      <w:r w:rsidRPr="00E32BF8">
        <w:rPr>
          <w:rStyle w:val="StyleUnderline"/>
        </w:rPr>
        <w:t>the stalled Doha Development round of negotiations, although it has insisted on</w:t>
      </w:r>
      <w:r>
        <w:rPr>
          <w:rStyle w:val="StyleUnderline"/>
        </w:rPr>
        <w:t xml:space="preserve"> </w:t>
      </w:r>
      <w:r w:rsidRPr="00E32BF8">
        <w:rPr>
          <w:rStyle w:val="StyleUnderline"/>
        </w:rPr>
        <w:t>environmental clauses in its negotiation of preferential trade agreements.</w:t>
      </w:r>
      <w:r>
        <w:rPr>
          <w:rStyle w:val="StyleUnderline"/>
        </w:rPr>
        <w:t xml:space="preserve"> </w:t>
      </w:r>
      <w:r w:rsidRPr="00E32BF8">
        <w:rPr>
          <w:rStyle w:val="StyleUnderline"/>
        </w:rPr>
        <w:t>However, the US’s enthusiasm for the protection of biodiversity has noticeably</w:t>
      </w:r>
      <w:r>
        <w:rPr>
          <w:rStyle w:val="StyleUnderline"/>
        </w:rPr>
        <w:t xml:space="preserve"> </w:t>
      </w:r>
      <w:r w:rsidRPr="00E32BF8">
        <w:rPr>
          <w:rStyle w:val="StyleUnderline"/>
        </w:rPr>
        <w:t>waned when the treaties are not ‘pure and simple’ cases of species or habitat protection but rather entangled with rights of economic exploitation</w:t>
      </w:r>
      <w:r w:rsidRPr="0062607D">
        <w:rPr>
          <w:sz w:val="16"/>
        </w:rPr>
        <w:t xml:space="preserve">. This applies to the two most significant ‘omnibus treaties’ that seek to protect marine and terrestrial biodiversity: the United Nations Convention on the Law of the Sea (UNCLOS III) and the Convention on Biological Diversity (CBD; 1992). </w:t>
      </w:r>
      <w:r w:rsidRPr="00E32BF8">
        <w:rPr>
          <w:rStyle w:val="StyleUnderline"/>
        </w:rPr>
        <w:t>In both cases the US</w:t>
      </w:r>
      <w:r>
        <w:rPr>
          <w:rStyle w:val="StyleUnderline"/>
        </w:rPr>
        <w:t xml:space="preserve"> </w:t>
      </w:r>
      <w:r w:rsidRPr="00E32BF8">
        <w:rPr>
          <w:rStyle w:val="StyleUnderline"/>
        </w:rPr>
        <w:t>has not participated because the treaties were argued to be inconsistent with US</w:t>
      </w:r>
      <w:r>
        <w:rPr>
          <w:rStyle w:val="StyleUnderline"/>
        </w:rPr>
        <w:t xml:space="preserve"> </w:t>
      </w:r>
      <w:r w:rsidRPr="00E32BF8">
        <w:rPr>
          <w:rStyle w:val="StyleUnderline"/>
        </w:rPr>
        <w:t>commercial interests</w:t>
      </w:r>
      <w:r w:rsidRPr="0062607D">
        <w:rPr>
          <w:sz w:val="16"/>
        </w:rPr>
        <w:t xml:space="preserve">. The Reagan administration refused to sign UNCLOS III on the ground that the provision on the mining of deep seabed resources would require US corporations to share their seabed mining technology with other nations (Malone, 1983). The US preferred a regime that enabled the private commercial exploration and development of deep seabed minerals. The Bush senior administration welcomed the biodiversity protection provisions of the CBD but rejected the provisions relating to the sharing of biotechnology and the benefits gained from developing genetic resources because they were not seen to provide sufficient protection of the intellectual property rights of the US biotechnology industry (Downes, 1993; Blomquist, 2002). The US was also critical of the provisions on finance to developing countries, particularly Article 20(4), which makes the extent of implementation by developing countries dependent on receiving financial resources and the transfer of technologies. A concern to protect the commercial interests of the US biotechnology industry was also central to the US’s role as a leading member of the ‘Miami group’ of countries that opposed the ‘prior informed consent’ restrictions on the transboundary movement of ‘Living Modified Organisms’ (i.e. genetically modified (GM) organisms) under the Cartagena Protocol on Biosafety (2000), negotiated under the under the CBD (Falkner, 2001). The US also succeeded in an action brought under the WTO’s Sanitary and Phytosanitary (SPS) Agreement against the EU for its moratorium on the importation of GM products pending revision of the relevant EU directives (Eckersley, 2007). The WTO rules provided a less demanding standard than the precautionary principle embodied in the Cartagena Biosafety Protocol, which, as a party to the Protocol, had formed part of the basis of the EU’s defence before the WTO’s dispute settlement body. The WTO panel ruled in favour of the US, rejecting the relevance of the Biosafety Protocol in interpreting WTO rules, as the US was a party of the latter, but not the former. </w:t>
      </w:r>
      <w:r w:rsidRPr="00021794">
        <w:rPr>
          <w:rStyle w:val="StyleUnderline"/>
        </w:rPr>
        <w:t>In the area of pesticides and hazardous pollution/waste management, the US</w:t>
      </w:r>
      <w:r>
        <w:rPr>
          <w:rStyle w:val="StyleUnderline"/>
        </w:rPr>
        <w:t xml:space="preserve"> </w:t>
      </w:r>
      <w:r w:rsidRPr="00021794">
        <w:rPr>
          <w:rStyle w:val="StyleUnderline"/>
        </w:rPr>
        <w:t>has also been an outlier largely due to a reluctance to bring its domestic regulations</w:t>
      </w:r>
      <w:r>
        <w:rPr>
          <w:rStyle w:val="StyleUnderline"/>
        </w:rPr>
        <w:t xml:space="preserve"> </w:t>
      </w:r>
      <w:r w:rsidRPr="00021794">
        <w:rPr>
          <w:rStyle w:val="StyleUnderline"/>
        </w:rPr>
        <w:t>into line with international standards, some of which could not be clearly known</w:t>
      </w:r>
      <w:r>
        <w:rPr>
          <w:rStyle w:val="StyleUnderline"/>
        </w:rPr>
        <w:t xml:space="preserve"> </w:t>
      </w:r>
      <w:r w:rsidRPr="00021794">
        <w:rPr>
          <w:rStyle w:val="StyleUnderline"/>
        </w:rPr>
        <w:t>in advance</w:t>
      </w:r>
      <w:r w:rsidRPr="0062607D">
        <w:rPr>
          <w:sz w:val="16"/>
        </w:rPr>
        <w:t xml:space="preserve">. These concerns underpin its refusal to ratify the Basel Convention on Control of the Transboundary Movement of Hazardous Waste and their Disposal (1989), the Rotterdam Convention on Pesticides and Industrial Chemicals (1998), and the Stockholm Convention on Persistent Organic Pollutants (2001). Turning to climate change, the Byrd–Hagel resolution of the US Senate, issued in June 1997, six months prior to the final negotiations of the Kyoto Protocol, is emblematic of this general concern to protect domestic commercial interests. This resolution declared that the Senate would not ratify the protocol if it did not require developing countries to undertake commitments in the same time period as industrialized countries or would result in serious harm to the US economy. This was the basis of the second Bush administration’s repudiation of the Kyoto Protocol in 2001, and it has also formed a plank in the Trump administration’s rejection of the Paris Agreement. Looking for United States Leadership In Part One, it was argued that to establish environmental leadership (in the substantive rather than positional sense) in international diplomacy and multilateral negotiations it is necessary to find evidence of asymmetric influence by the leader in generating the terms of cooperation, building support and negotiating consent in accordance with recognized multilateral processes, and a commitment by the leader to the collective environmental purpose. </w:t>
      </w:r>
      <w:r w:rsidRPr="00021794">
        <w:rPr>
          <w:rStyle w:val="StyleUnderline"/>
        </w:rPr>
        <w:t>Looking back over the period from 1970 to 1991, the US’s ozone diplomacy</w:t>
      </w:r>
      <w:r>
        <w:rPr>
          <w:rStyle w:val="StyleUnderline"/>
        </w:rPr>
        <w:t xml:space="preserve"> </w:t>
      </w:r>
      <w:r w:rsidRPr="00021794">
        <w:rPr>
          <w:rStyle w:val="StyleUnderline"/>
        </w:rPr>
        <w:t>during the 1980s represents the greatest shining moment of US environmental</w:t>
      </w:r>
      <w:r>
        <w:rPr>
          <w:rStyle w:val="StyleUnderline"/>
        </w:rPr>
        <w:t xml:space="preserve"> </w:t>
      </w:r>
      <w:r w:rsidRPr="00021794">
        <w:rPr>
          <w:rStyle w:val="StyleUnderline"/>
        </w:rPr>
        <w:t>leadership, not the early 1970s</w:t>
      </w:r>
      <w:r w:rsidRPr="0062607D">
        <w:rPr>
          <w:sz w:val="16"/>
        </w:rPr>
        <w:t xml:space="preserve">. To be sure, the US was certainly a national front runner in the early 1970s, most notably in establishing a national Environmental Protection Agency (EPA), which many other states more or less copied, along with the Council for Environmental Quality (CEQ). But as Flippen (2008: 614) has argued, ‘the Nixon administration witnessed the birth of modern American environmental diplomacy’, but ‘it was a breech birth’. This was because the administration used the environment opportunistically as a means to other ends—to win approval and dampen opposition to the Vietnam War, at home and abroad, and as an avenue for GPM. It was no secret that President Nixon cared little for environmental issues, but he found himself presiding over an environmentally active and bipartisan Congress and a period of rising public support for environmental initiatives which he pragmatically recognized would earn him political capital (Soden and Steel, 1999: 347–348). </w:t>
      </w:r>
      <w:r w:rsidRPr="00021794">
        <w:rPr>
          <w:rStyle w:val="StyleUnderline"/>
        </w:rPr>
        <w:t>Henry Kissinger, and Russel Train (chair of the CEQ and Nixon’s environmental envoy), saw environmental diplomacy as providing a potential avenue</w:t>
      </w:r>
      <w:r>
        <w:rPr>
          <w:rStyle w:val="StyleUnderline"/>
        </w:rPr>
        <w:t xml:space="preserve"> </w:t>
      </w:r>
      <w:r w:rsidRPr="00021794">
        <w:rPr>
          <w:rStyle w:val="StyleUnderline"/>
        </w:rPr>
        <w:t>for détente with the Soviet Union, given strong public environmental concern in</w:t>
      </w:r>
      <w:r>
        <w:rPr>
          <w:rStyle w:val="StyleUnderline"/>
        </w:rPr>
        <w:t xml:space="preserve"> </w:t>
      </w:r>
      <w:r w:rsidRPr="00021794">
        <w:rPr>
          <w:rStyle w:val="StyleUnderline"/>
        </w:rPr>
        <w:t>the US and serious environmental degradation in the Soviet Union</w:t>
      </w:r>
      <w:r w:rsidRPr="0062607D">
        <w:rPr>
          <w:sz w:val="16"/>
        </w:rPr>
        <w:t xml:space="preserve"> (Flippen, 2008: 626). This resulted in the signing of the US–USSR Agreement on Cooperation in the Field of Environmental Protection in May 1972, which covered areas such as air and water pollution, animal conservation, and forestry (Flippen, 2008: 626). The Nixon administration also seized on the 1972 Stockholm Conference on the Human Environment as an opportunity to win favour, and it took steps to ensure the participation of the People’s Republic of China, even though it was not then officially recognized (Flippen, 2008: 626). </w:t>
      </w:r>
      <w:r w:rsidRPr="00021794">
        <w:rPr>
          <w:rStyle w:val="StyleUnderline"/>
        </w:rPr>
        <w:t>The primary evidence that is usually cited for US international leadership in the</w:t>
      </w:r>
      <w:r>
        <w:rPr>
          <w:rStyle w:val="StyleUnderline"/>
        </w:rPr>
        <w:t xml:space="preserve"> </w:t>
      </w:r>
      <w:r w:rsidRPr="00021794">
        <w:rPr>
          <w:rStyle w:val="StyleUnderline"/>
        </w:rPr>
        <w:t>early 1970s is its support for the establishment of the United Nations Environment</w:t>
      </w:r>
      <w:r>
        <w:rPr>
          <w:rStyle w:val="StyleUnderline"/>
        </w:rPr>
        <w:t xml:space="preserve"> </w:t>
      </w:r>
      <w:r w:rsidRPr="00021794">
        <w:rPr>
          <w:rStyle w:val="StyleUnderline"/>
        </w:rPr>
        <w:t>Program (UNEP) with a pledge to provide 40% of a $100 million fund to support</w:t>
      </w:r>
      <w:r>
        <w:rPr>
          <w:rStyle w:val="StyleUnderline"/>
        </w:rPr>
        <w:t xml:space="preserve"> </w:t>
      </w:r>
      <w:r w:rsidRPr="00021794">
        <w:rPr>
          <w:rStyle w:val="StyleUnderline"/>
        </w:rPr>
        <w:t>the fledgling programme. Yet it is noteworthy that the US also objected to the idea</w:t>
      </w:r>
      <w:r>
        <w:rPr>
          <w:rStyle w:val="StyleUnderline"/>
        </w:rPr>
        <w:t xml:space="preserve"> </w:t>
      </w:r>
      <w:r w:rsidRPr="00021794">
        <w:rPr>
          <w:rStyle w:val="StyleUnderline"/>
        </w:rPr>
        <w:t>of additional funding to support developing countries (Hopgood, 1998: 79), which</w:t>
      </w:r>
      <w:r>
        <w:rPr>
          <w:rStyle w:val="StyleUnderline"/>
        </w:rPr>
        <w:t xml:space="preserve"> </w:t>
      </w:r>
      <w:r w:rsidRPr="00021794">
        <w:rPr>
          <w:rStyle w:val="StyleUnderline"/>
        </w:rPr>
        <w:t>represented an incipient form of special responsibilities. Moreover, the US’s environmental reputation was tarnished at Stockholm when the host, Olaf Palme,</w:t>
      </w:r>
      <w:r>
        <w:rPr>
          <w:rStyle w:val="StyleUnderline"/>
        </w:rPr>
        <w:t xml:space="preserve"> </w:t>
      </w:r>
      <w:r w:rsidRPr="00021794">
        <w:rPr>
          <w:rStyle w:val="StyleUnderline"/>
        </w:rPr>
        <w:t>prime minister of Sweden, referred to the US’s use of the defoliant Agent Orange</w:t>
      </w:r>
      <w:r>
        <w:rPr>
          <w:rStyle w:val="StyleUnderline"/>
        </w:rPr>
        <w:t xml:space="preserve"> </w:t>
      </w:r>
      <w:r w:rsidRPr="00021794">
        <w:rPr>
          <w:rStyle w:val="StyleUnderline"/>
        </w:rPr>
        <w:t>in the Vietnam War as ‘ecocide’ (Flippen, 2008: 631). The US’s strong support for</w:t>
      </w:r>
      <w:r>
        <w:rPr>
          <w:rStyle w:val="StyleUnderline"/>
        </w:rPr>
        <w:t xml:space="preserve"> </w:t>
      </w:r>
      <w:r w:rsidRPr="00021794">
        <w:rPr>
          <w:rStyle w:val="StyleUnderline"/>
        </w:rPr>
        <w:t>the resolution recommending a ten-year moratorium on commercial whaling is</w:t>
      </w:r>
      <w:r>
        <w:rPr>
          <w:rStyle w:val="StyleUnderline"/>
        </w:rPr>
        <w:t xml:space="preserve"> </w:t>
      </w:r>
      <w:r w:rsidRPr="00021794">
        <w:rPr>
          <w:rStyle w:val="StyleUnderline"/>
        </w:rPr>
        <w:t>also treated as evidence of US leadership, but this resolution subsequently failed</w:t>
      </w:r>
      <w:r>
        <w:rPr>
          <w:rStyle w:val="StyleUnderline"/>
        </w:rPr>
        <w:t xml:space="preserve"> </w:t>
      </w:r>
      <w:r w:rsidRPr="00021794">
        <w:rPr>
          <w:rStyle w:val="StyleUnderline"/>
        </w:rPr>
        <w:t>to muster a two-thirds majority in the International Whaling Commission. This</w:t>
      </w:r>
      <w:r>
        <w:rPr>
          <w:rStyle w:val="StyleUnderline"/>
        </w:rPr>
        <w:t xml:space="preserve"> </w:t>
      </w:r>
      <w:r w:rsidRPr="00021794">
        <w:rPr>
          <w:rStyle w:val="StyleUnderline"/>
        </w:rPr>
        <w:t>does not constitute leadership because the US failed to attract the necessary followship</w:t>
      </w:r>
      <w:r w:rsidRPr="0062607D">
        <w:rPr>
          <w:sz w:val="16"/>
        </w:rPr>
        <w:t xml:space="preserve">. In all, the Nixon administration had the domestic support to do much more on the international stage but it lacked the commitment and it was soon overwhelmed by the Watergate scandal and the energy crisis. </w:t>
      </w:r>
      <w:r w:rsidRPr="00021794">
        <w:rPr>
          <w:rStyle w:val="StyleUnderline"/>
        </w:rPr>
        <w:t>In contrast, the US’s ozone diplomacy stands out as the most successful case of</w:t>
      </w:r>
      <w:r>
        <w:rPr>
          <w:rStyle w:val="StyleUnderline"/>
        </w:rPr>
        <w:t xml:space="preserve"> </w:t>
      </w:r>
      <w:r w:rsidRPr="00021794">
        <w:rPr>
          <w:rStyle w:val="StyleUnderline"/>
        </w:rPr>
        <w:t>diplomatic leadership in relation to the most successful MEA in the post-Second</w:t>
      </w:r>
      <w:r>
        <w:rPr>
          <w:rStyle w:val="StyleUnderline"/>
        </w:rPr>
        <w:t xml:space="preserve"> </w:t>
      </w:r>
      <w:r w:rsidRPr="00021794">
        <w:rPr>
          <w:rStyle w:val="StyleUnderline"/>
        </w:rPr>
        <w:t>World War period. This was also a case where the US EPA was a clear cooperative</w:t>
      </w:r>
      <w:r>
        <w:rPr>
          <w:rStyle w:val="StyleUnderline"/>
        </w:rPr>
        <w:t xml:space="preserve"> </w:t>
      </w:r>
      <w:r w:rsidRPr="00021794">
        <w:rPr>
          <w:rStyle w:val="StyleUnderline"/>
        </w:rPr>
        <w:t>front runner at the domestic level in the regulation of ozone-depleting substances</w:t>
      </w:r>
      <w:r>
        <w:rPr>
          <w:rStyle w:val="StyleUnderline"/>
        </w:rPr>
        <w:t xml:space="preserve"> </w:t>
      </w:r>
      <w:r w:rsidRPr="00021794">
        <w:rPr>
          <w:rStyle w:val="StyleUnderline"/>
        </w:rPr>
        <w:t>and where the US chemical industry was a clear competitive front runner in</w:t>
      </w:r>
      <w:r>
        <w:rPr>
          <w:rStyle w:val="StyleUnderline"/>
        </w:rPr>
        <w:t xml:space="preserve"> </w:t>
      </w:r>
      <w:r w:rsidRPr="00021794">
        <w:rPr>
          <w:rStyle w:val="StyleUnderline"/>
        </w:rPr>
        <w:t>developing technological substitutes for chlorofluorocarbons (CFCs). These two</w:t>
      </w:r>
      <w:r>
        <w:rPr>
          <w:rStyle w:val="StyleUnderline"/>
        </w:rPr>
        <w:t xml:space="preserve"> </w:t>
      </w:r>
      <w:r w:rsidRPr="00021794">
        <w:rPr>
          <w:rStyle w:val="StyleUnderline"/>
        </w:rPr>
        <w:t>developments provided the impetus for the US’s energetic diplomatic leadership,</w:t>
      </w:r>
      <w:r>
        <w:rPr>
          <w:rStyle w:val="StyleUnderline"/>
        </w:rPr>
        <w:t xml:space="preserve"> </w:t>
      </w:r>
      <w:r w:rsidRPr="00021794">
        <w:rPr>
          <w:rStyle w:val="StyleUnderline"/>
        </w:rPr>
        <w:t>which succeed in building support for the CFC phase-out while also preserving</w:t>
      </w:r>
      <w:r>
        <w:rPr>
          <w:rStyle w:val="StyleUnderline"/>
        </w:rPr>
        <w:t xml:space="preserve"> </w:t>
      </w:r>
      <w:r w:rsidRPr="00021794">
        <w:rPr>
          <w:rStyle w:val="StyleUnderline"/>
        </w:rPr>
        <w:t>the competitive advantage of the US chemical industry.</w:t>
      </w:r>
      <w:r w:rsidRPr="0062607D">
        <w:rPr>
          <w:sz w:val="16"/>
        </w:rPr>
        <w:t xml:space="preserve"> This treaty also pioneered the use of a multilateral fund to assist developing countries while also affording them a longer time period in which to conform to the phase-out, which provided an emergent form of special responsibilities for developed countries. </w:t>
      </w:r>
      <w:r w:rsidRPr="00021794">
        <w:rPr>
          <w:rStyle w:val="StyleUnderline"/>
        </w:rPr>
        <w:t>But, unlike</w:t>
      </w:r>
      <w:r>
        <w:rPr>
          <w:rStyle w:val="StyleUnderline"/>
        </w:rPr>
        <w:t xml:space="preserve"> </w:t>
      </w:r>
      <w:r w:rsidRPr="00021794">
        <w:rPr>
          <w:rStyle w:val="StyleUnderline"/>
        </w:rPr>
        <w:t>the climate negotiations, these responsibilities were uncontroversial since the vast</w:t>
      </w:r>
      <w:r>
        <w:rPr>
          <w:rStyle w:val="StyleUnderline"/>
        </w:rPr>
        <w:t xml:space="preserve"> </w:t>
      </w:r>
      <w:r w:rsidRPr="00021794">
        <w:rPr>
          <w:rStyle w:val="StyleUnderline"/>
        </w:rPr>
        <w:t>bulk of ozone-depleting substances were manufactured by developed countries.</w:t>
      </w:r>
      <w:r>
        <w:rPr>
          <w:rStyle w:val="StyleUnderline"/>
        </w:rPr>
        <w:t xml:space="preserve"> </w:t>
      </w:r>
      <w:r w:rsidRPr="0062607D">
        <w:rPr>
          <w:sz w:val="16"/>
        </w:rPr>
        <w:t xml:space="preserve">Under the Clean Air Act, the EPA had phased out non-essential CFC aerosols in 1978, making the US a cooperative front runner in protecting the ozone later. </w:t>
      </w:r>
      <w:r w:rsidRPr="00E53DBE">
        <w:rPr>
          <w:rStyle w:val="StyleUnderline"/>
        </w:rPr>
        <w:t>Although US CFC producers had initially opposed the EPA’s unilateral domestic</w:t>
      </w:r>
      <w:r>
        <w:rPr>
          <w:rStyle w:val="StyleUnderline"/>
        </w:rPr>
        <w:t xml:space="preserve"> </w:t>
      </w:r>
      <w:r w:rsidRPr="00E53DBE">
        <w:rPr>
          <w:rStyle w:val="StyleUnderline"/>
        </w:rPr>
        <w:t>phase-out, they changed position once they had devised a technological substitute</w:t>
      </w:r>
      <w:r>
        <w:rPr>
          <w:rStyle w:val="StyleUnderline"/>
        </w:rPr>
        <w:t xml:space="preserve"> </w:t>
      </w:r>
      <w:r w:rsidRPr="00E53DBE">
        <w:rPr>
          <w:rStyle w:val="StyleUnderline"/>
        </w:rPr>
        <w:t>for CFCs, making the US industry a competitive front runner in the technological race to find alternatives to CFCs</w:t>
      </w:r>
      <w:r w:rsidRPr="0062607D">
        <w:rPr>
          <w:sz w:val="16"/>
        </w:rPr>
        <w:t xml:space="preserve">. These twin developments provided a strong domestic basis for the US executive to build international support for a phase-out, which would also enable the international ‘export’ or internationalization of its domestic ozone regulations (DeSombre, 2000: 93–94). As Benedick (1991: 55–67) notes, the US campaign utilized its embassies around the world to explain the US negotiating position and build support, beginning with like-minded countries and then reaching out to non-like-minded countries (Benedick, 1991: 55–67). It is no small irony that this leadership occurred under a president who was not known for his environmental sympathies. Indeed, President Reagan presided over a major rollback in domestic environmental regulation and expenditure. However, following the discovery of the ‘hole over Antarctica’ the US State Department, working closely with major CFC producers, such as Dupont and Allied Chemical, as well as the US EPA, mounted a concerted and successful diplomatic campaign to build international consensus for a complete phase out in the production and trade of ozone depleting under the Montreal Protocol 1987 (Benedick, 1991: 55–67; DeSombre, 2000: 93–94). The Reagan administration’s ozone diplomacy clearly qualifies as international environmental leadership because it intentionally and actively built an agreement to further a collective goal (ozone protection). </w:t>
      </w:r>
      <w:r w:rsidRPr="00E53DBE">
        <w:rPr>
          <w:rStyle w:val="StyleUnderline"/>
        </w:rPr>
        <w:t>However, when we turn to the US’s role in the development of the climate</w:t>
      </w:r>
      <w:r>
        <w:rPr>
          <w:rStyle w:val="StyleUnderline"/>
        </w:rPr>
        <w:t xml:space="preserve"> </w:t>
      </w:r>
      <w:r w:rsidRPr="00E53DBE">
        <w:rPr>
          <w:rStyle w:val="StyleUnderline"/>
        </w:rPr>
        <w:t>regime, which contains much more substantial and consequential special responsibilities than the ozone regime, we see significant oscillation</w:t>
      </w:r>
      <w:r w:rsidRPr="0062607D">
        <w:rPr>
          <w:sz w:val="16"/>
        </w:rPr>
        <w:t xml:space="preserve">. Over the period 1992–2020, the US’s involvement has swung from mere cooperation based on significant concessions (under President Bush senior), to frustrated leadership (under President Clinton), to defection (under President Bush junior), pragmatic leadership (under President Obama), spectacular defection (under President Trump), and, finally, a renewed and strengthened commitment to climate leadership (under President Biden). The Obama administration’s role in the negotiation of the Paris Agreement, which entailed the reinterpretation of CBDR-RC as part of a process of GPM, stands out as a much stronger example of leadership than the Nixon administration’s role at Stockholm and was much more significant and consequential than the diplomacy of the Clinton administration at Kyoto. However, unlike the Reagan administration, this was not a great shining moment, since the Obama administration faced significant domestic opposition and intense international disagreement, so its diplomacy was more constrained and pragmatic. But it clearly qualifies as leadership on the basis of the Obama administration’s expressed commitment to lead, clear evidence of asymmetric influence in shaping the mitigation architecture of the Paris Agreement, and success in building support in ways that were consistent with multilateral practices (unlike the Copenhagen negotiations). </w:t>
      </w:r>
      <w:r w:rsidRPr="00E53DBE">
        <w:rPr>
          <w:rStyle w:val="StyleUnderline"/>
        </w:rPr>
        <w:t>Climate change was a legacy issue for President</w:t>
      </w:r>
      <w:r>
        <w:rPr>
          <w:rStyle w:val="StyleUnderline"/>
        </w:rPr>
        <w:t xml:space="preserve"> </w:t>
      </w:r>
      <w:r w:rsidRPr="00E53DBE">
        <w:rPr>
          <w:rStyle w:val="StyleUnderline"/>
        </w:rPr>
        <w:t>Obama and his secretary of state, John Kerry, and the US provided the largest single contribution to the Green Climate Fund. The idea of nationally determined</w:t>
      </w:r>
      <w:r>
        <w:rPr>
          <w:rStyle w:val="StyleUnderline"/>
        </w:rPr>
        <w:t xml:space="preserve"> </w:t>
      </w:r>
      <w:r w:rsidRPr="00E53DBE">
        <w:rPr>
          <w:rStyle w:val="StyleUnderline"/>
        </w:rPr>
        <w:t>contributions and a hybrid treaty came from the US (US, 2013: 2), and these</w:t>
      </w:r>
      <w:r>
        <w:rPr>
          <w:rStyle w:val="StyleUnderline"/>
        </w:rPr>
        <w:t xml:space="preserve"> </w:t>
      </w:r>
      <w:r w:rsidRPr="00E53DBE">
        <w:rPr>
          <w:rStyle w:val="StyleUnderline"/>
        </w:rPr>
        <w:t>ideas were also central to the US’s bilateral diplomacy with China.</w:t>
      </w:r>
      <w:r w:rsidRPr="0062607D">
        <w:rPr>
          <w:sz w:val="16"/>
        </w:rPr>
        <w:t xml:space="preserve"> This diplomacy yielded the crucial joint US–China statement in Beijing in November 2014, which declared both parties’ nationally determined contributions and their commitment to a successful treaty. Indeed, the formula ‘in light of national circumstances’ in the joint statement represented a significant rapprochement on the interpretation of CBDR-RC and found its way into the Paris treaty text. This was followed up with a second joint statement prior to the Paris meeting. The Obama administration’s diplomacy was pragmatic in improvising around domestic and international deadlock by promoting a new agreement that would provide considerable national flexibility to draw in the major emitters, especially China and India, while also including provisions for the deepening of commitment over time. This also required making concessions on the long-term temperature targets (including 1.5 degrees) to the High Ambition Coalition to win the support of the vulnerable states at Paris. </w:t>
      </w:r>
      <w:r w:rsidRPr="00E53DBE">
        <w:rPr>
          <w:rStyle w:val="StyleUnderline"/>
        </w:rPr>
        <w:t>However, unlike the ozone negotiations, the US was not a clear cooperative or</w:t>
      </w:r>
      <w:r>
        <w:rPr>
          <w:rStyle w:val="StyleUnderline"/>
        </w:rPr>
        <w:t xml:space="preserve"> </w:t>
      </w:r>
      <w:r w:rsidRPr="00E53DBE">
        <w:rPr>
          <w:rStyle w:val="StyleUnderline"/>
        </w:rPr>
        <w:t>competitive national front runner in climate performance</w:t>
      </w:r>
      <w:r w:rsidRPr="0062607D">
        <w:rPr>
          <w:sz w:val="16"/>
        </w:rPr>
        <w:t xml:space="preserve"> (although some subnational jurisdictions such as California arguably qualify). </w:t>
      </w:r>
      <w:r w:rsidRPr="00E53DBE">
        <w:rPr>
          <w:rStyle w:val="StyleUnderline"/>
        </w:rPr>
        <w:t>Although the Obama</w:t>
      </w:r>
      <w:r>
        <w:rPr>
          <w:rStyle w:val="StyleUnderline"/>
        </w:rPr>
        <w:t xml:space="preserve"> </w:t>
      </w:r>
      <w:r w:rsidRPr="00E53DBE">
        <w:rPr>
          <w:rStyle w:val="StyleUnderline"/>
        </w:rPr>
        <w:t>administration’s Clean Power Plan represented a significant step up from all previous national initiatives, the US’s targets were modest when set against the US’s</w:t>
      </w:r>
      <w:r>
        <w:rPr>
          <w:rStyle w:val="StyleUnderline"/>
        </w:rPr>
        <w:t xml:space="preserve"> </w:t>
      </w:r>
      <w:r w:rsidRPr="00E53DBE">
        <w:rPr>
          <w:rStyle w:val="StyleUnderline"/>
        </w:rPr>
        <w:t>environmental capabilities and carbon footprint</w:t>
      </w:r>
      <w:r w:rsidRPr="0062607D">
        <w:rPr>
          <w:sz w:val="16"/>
        </w:rPr>
        <w:t xml:space="preserve"> (historical, aggregate, and per capita). </w:t>
      </w:r>
      <w:r w:rsidRPr="00E53DBE">
        <w:rPr>
          <w:rStyle w:val="StyleUnderline"/>
        </w:rPr>
        <w:t>Moreover, this plan bypassed a deeply polarized Congress and relied on</w:t>
      </w:r>
      <w:r>
        <w:rPr>
          <w:rStyle w:val="StyleUnderline"/>
        </w:rPr>
        <w:t xml:space="preserve"> </w:t>
      </w:r>
      <w:r w:rsidRPr="00E53DBE">
        <w:rPr>
          <w:rStyle w:val="StyleUnderline"/>
        </w:rPr>
        <w:t>the president’s existing executive powers to regulate CO2 emissions as a dangerous pollutant under the US Clean Air Act. This had the advantage of avoiding the</w:t>
      </w:r>
      <w:r>
        <w:rPr>
          <w:rStyle w:val="StyleUnderline"/>
        </w:rPr>
        <w:t xml:space="preserve"> </w:t>
      </w:r>
      <w:r w:rsidRPr="00E53DBE">
        <w:rPr>
          <w:rStyle w:val="StyleUnderline"/>
        </w:rPr>
        <w:t>need for the advice and consent of the Senate, but the strategy also rested on the</w:t>
      </w:r>
      <w:r>
        <w:rPr>
          <w:rStyle w:val="StyleUnderline"/>
        </w:rPr>
        <w:t xml:space="preserve"> </w:t>
      </w:r>
      <w:r w:rsidRPr="00E53DBE">
        <w:rPr>
          <w:rStyle w:val="StyleUnderline"/>
        </w:rPr>
        <w:t>hope that a future Senate might find the national flexibility of the Paris Agreement</w:t>
      </w:r>
      <w:r>
        <w:rPr>
          <w:rStyle w:val="StyleUnderline"/>
        </w:rPr>
        <w:t xml:space="preserve"> </w:t>
      </w:r>
      <w:r w:rsidRPr="00E53DBE">
        <w:rPr>
          <w:rStyle w:val="StyleUnderline"/>
        </w:rPr>
        <w:t>acceptable</w:t>
      </w:r>
      <w:r w:rsidRPr="0062607D">
        <w:rPr>
          <w:sz w:val="16"/>
        </w:rPr>
        <w:t xml:space="preserve"> (Wirth, 2016). </w:t>
      </w:r>
      <w:r w:rsidRPr="00E53DBE">
        <w:rPr>
          <w:rStyle w:val="StyleUnderline"/>
        </w:rPr>
        <w:t>Finally, an understanding of the US’s climate diplomacy would be incomplete</w:t>
      </w:r>
      <w:r>
        <w:rPr>
          <w:rStyle w:val="StyleUnderline"/>
        </w:rPr>
        <w:t xml:space="preserve"> </w:t>
      </w:r>
      <w:r w:rsidRPr="00E53DBE">
        <w:rPr>
          <w:rStyle w:val="StyleUnderline"/>
        </w:rPr>
        <w:t>without a critical examination of US energy policy, which has been central to</w:t>
      </w:r>
      <w:r>
        <w:rPr>
          <w:rStyle w:val="StyleUnderline"/>
        </w:rPr>
        <w:t xml:space="preserve"> </w:t>
      </w:r>
      <w:r w:rsidRPr="00E53DBE">
        <w:rPr>
          <w:rStyle w:val="StyleUnderline"/>
        </w:rPr>
        <w:t>both the economic and security dimensions of US grand strategy. In the same</w:t>
      </w:r>
      <w:r>
        <w:rPr>
          <w:rStyle w:val="StyleUnderline"/>
        </w:rPr>
        <w:t xml:space="preserve"> </w:t>
      </w:r>
      <w:r w:rsidRPr="00E53DBE">
        <w:rPr>
          <w:rStyle w:val="StyleUnderline"/>
        </w:rPr>
        <w:t>year that the US repudiated the Kyoto Protocol, the Bush–Cheney National Energy</w:t>
      </w:r>
      <w:r>
        <w:rPr>
          <w:rStyle w:val="StyleUnderline"/>
        </w:rPr>
        <w:t xml:space="preserve"> </w:t>
      </w:r>
      <w:r w:rsidRPr="00E53DBE">
        <w:rPr>
          <w:rStyle w:val="StyleUnderline"/>
        </w:rPr>
        <w:t>Policy responded to shortages in oil and gas by stepping up domestic and international supply (rather than reducing domestic demand), by allowing drilling in</w:t>
      </w:r>
      <w:r>
        <w:rPr>
          <w:rStyle w:val="StyleUnderline"/>
        </w:rPr>
        <w:t xml:space="preserve"> </w:t>
      </w:r>
      <w:r w:rsidRPr="00E53DBE">
        <w:rPr>
          <w:rStyle w:val="StyleUnderline"/>
        </w:rPr>
        <w:t>the Arctic National Wildlife Refuge and taking steps to enhance access to overseas supplies, including in the Persian Gulf, to keep oil prices low. Despite the</w:t>
      </w:r>
      <w:r>
        <w:rPr>
          <w:rStyle w:val="StyleUnderline"/>
        </w:rPr>
        <w:t xml:space="preserve"> </w:t>
      </w:r>
      <w:r w:rsidRPr="00E53DBE">
        <w:rPr>
          <w:rStyle w:val="StyleUnderline"/>
        </w:rPr>
        <w:t>Obama administration’s commitment to action on climate change, it supported</w:t>
      </w:r>
      <w:r>
        <w:rPr>
          <w:rStyle w:val="StyleUnderline"/>
        </w:rPr>
        <w:t xml:space="preserve"> </w:t>
      </w:r>
      <w:r w:rsidRPr="00E53DBE">
        <w:rPr>
          <w:rStyle w:val="StyleUnderline"/>
        </w:rPr>
        <w:t>an ‘all of the above’ energy strategy, which put no brakes on the steady climb in</w:t>
      </w:r>
      <w:r>
        <w:rPr>
          <w:rStyle w:val="StyleUnderline"/>
        </w:rPr>
        <w:t xml:space="preserve"> </w:t>
      </w:r>
      <w:r w:rsidRPr="00E53DBE">
        <w:rPr>
          <w:rStyle w:val="StyleUnderline"/>
        </w:rPr>
        <w:t>the domestic production of gas and oil enabled by the technological revolution</w:t>
      </w:r>
      <w:r>
        <w:rPr>
          <w:rStyle w:val="StyleUnderline"/>
        </w:rPr>
        <w:t xml:space="preserve"> </w:t>
      </w:r>
      <w:r w:rsidRPr="00E53DBE">
        <w:rPr>
          <w:rStyle w:val="StyleUnderline"/>
        </w:rPr>
        <w:t>in hydraulic fracturing. The Trump administration sought to accelerate domestic fossil fuel production, including attempts to revive coal production, which has</w:t>
      </w:r>
      <w:r>
        <w:rPr>
          <w:rStyle w:val="StyleUnderline"/>
        </w:rPr>
        <w:t xml:space="preserve"> </w:t>
      </w:r>
      <w:r w:rsidRPr="00E53DBE">
        <w:rPr>
          <w:rStyle w:val="StyleUnderline"/>
        </w:rPr>
        <w:t>been in general decline due to the falling price of gas. According to the US Energy Information Administration, the US overtook Russia as the world’s biggest</w:t>
      </w:r>
      <w:r>
        <w:rPr>
          <w:rStyle w:val="StyleUnderline"/>
        </w:rPr>
        <w:t xml:space="preserve"> </w:t>
      </w:r>
      <w:r w:rsidRPr="00E53DBE">
        <w:rPr>
          <w:rStyle w:val="StyleUnderline"/>
        </w:rPr>
        <w:t>producer of gas in 2011, and in 2018 it overtook Saudi Arabia as the world’s largest</w:t>
      </w:r>
      <w:r>
        <w:rPr>
          <w:rStyle w:val="StyleUnderline"/>
        </w:rPr>
        <w:t xml:space="preserve"> </w:t>
      </w:r>
      <w:r w:rsidRPr="00E53DBE">
        <w:rPr>
          <w:rStyle w:val="StyleUnderline"/>
        </w:rPr>
        <w:t>petroleum producer</w:t>
      </w:r>
      <w:r w:rsidRPr="0062607D">
        <w:rPr>
          <w:sz w:val="16"/>
        </w:rPr>
        <w:t>. The increase in production in 2018 was declared to be ‘one of the largest absolute petroleum and natural gas production increases from a single country in history’ (EIA, 2019). These developments are deeply inconsistent with the fundamental objective of the United Nations Framework Convention on Climate Change (UNFCCC, 1992) and the temperature targets and long-term goals of the Paris Agreement.</w:t>
      </w:r>
    </w:p>
    <w:p w14:paraId="3AF8A80D" w14:textId="3D5B04C0" w:rsidR="007C4501" w:rsidRPr="007C4501" w:rsidRDefault="007C4501" w:rsidP="008C3867">
      <w:pPr>
        <w:pStyle w:val="Heading3"/>
      </w:pPr>
      <w:r>
        <w:t>US Not Key – General</w:t>
      </w:r>
    </w:p>
    <w:p w14:paraId="4BEEA3F9" w14:textId="77777777" w:rsidR="007C4501" w:rsidRPr="004359A1" w:rsidRDefault="007C4501" w:rsidP="007C4501">
      <w:pPr>
        <w:pStyle w:val="Heading4"/>
      </w:pPr>
      <w:r w:rsidRPr="004359A1">
        <w:t>Leadership not key—environmental powers are diffused amongst too many actors</w:t>
      </w:r>
    </w:p>
    <w:p w14:paraId="1D1556CF" w14:textId="77777777" w:rsidR="007C4501" w:rsidRPr="004359A1" w:rsidRDefault="007C4501" w:rsidP="007C4501">
      <w:pPr>
        <w:rPr>
          <w:rStyle w:val="Style13ptBold"/>
        </w:rPr>
      </w:pPr>
      <w:r w:rsidRPr="004359A1">
        <w:rPr>
          <w:rStyle w:val="Style13ptBold"/>
        </w:rPr>
        <w:t>Buzan &amp; Falkner</w:t>
      </w:r>
      <w:r>
        <w:rPr>
          <w:rStyle w:val="Style13ptBold"/>
        </w:rPr>
        <w:t xml:space="preserve"> 22</w:t>
      </w:r>
    </w:p>
    <w:p w14:paraId="56B00463" w14:textId="77777777" w:rsidR="007C4501" w:rsidRPr="004359A1" w:rsidRDefault="007C4501" w:rsidP="007C4501">
      <w:r>
        <w:t xml:space="preserve">Barry, Professor Emeritus at the London School of Economics and Political Science, UK, and a Senior Fellow at LSE IDEAS; Robert, Associate Professor of International Relations and Research Director of the Grantham Research Institute on Climate Change and the Environment at the London School of Economics and Political Science, UK. </w:t>
      </w:r>
      <w:r w:rsidRPr="004359A1">
        <w:t xml:space="preserve">“Great Powers and Environmental Responsibilities: A Conceptual Framework.” </w:t>
      </w:r>
      <w:r>
        <w:t xml:space="preserve">Great Powers, Climate Change, and Global Environmental Responsibilities. </w:t>
      </w:r>
      <w:r w:rsidRPr="004359A1">
        <w:t>Pg 31-33</w:t>
      </w:r>
      <w:r>
        <w:t>. LJS</w:t>
      </w:r>
    </w:p>
    <w:p w14:paraId="0F83A5B3" w14:textId="67D2105D" w:rsidR="007C4501" w:rsidRPr="00B9223D" w:rsidRDefault="007C4501" w:rsidP="007C4501">
      <w:pPr>
        <w:rPr>
          <w:sz w:val="16"/>
        </w:rPr>
      </w:pPr>
      <w:r w:rsidRPr="00B9223D">
        <w:rPr>
          <w:sz w:val="16"/>
        </w:rPr>
        <w:t>The question of what counts as a great power in GEP is complicated by two characteristics of the environmental policy field</w:t>
      </w:r>
      <w:r w:rsidRPr="00477C43">
        <w:rPr>
          <w:rStyle w:val="StyleUnderline"/>
        </w:rPr>
        <w:t>. For one, global environmental</w:t>
      </w:r>
      <w:r>
        <w:rPr>
          <w:rStyle w:val="StyleUnderline"/>
        </w:rPr>
        <w:t xml:space="preserve"> </w:t>
      </w:r>
      <w:r w:rsidRPr="00477C43">
        <w:rPr>
          <w:rStyle w:val="StyleUnderline"/>
        </w:rPr>
        <w:t>policymaking is highly fragmented, with hundreds of international environmental treaties and dozens of international organizations dealing with the wide array of</w:t>
      </w:r>
      <w:r>
        <w:rPr>
          <w:rStyle w:val="StyleUnderline"/>
        </w:rPr>
        <w:t xml:space="preserve"> </w:t>
      </w:r>
      <w:r w:rsidRPr="00477C43">
        <w:rPr>
          <w:rStyle w:val="StyleUnderline"/>
        </w:rPr>
        <w:t>environmental sectors that make up the international environmental agenda: from</w:t>
      </w:r>
      <w:r>
        <w:rPr>
          <w:rStyle w:val="StyleUnderline"/>
        </w:rPr>
        <w:t xml:space="preserve"> </w:t>
      </w:r>
      <w:r w:rsidRPr="00477C43">
        <w:rPr>
          <w:rStyle w:val="StyleUnderline"/>
        </w:rPr>
        <w:t>climate change to ozone layer and transboundary air pollution, and from biodiversity protection to deforestation, desertification, toxic waste, and marine pollution,</w:t>
      </w:r>
      <w:r>
        <w:rPr>
          <w:rStyle w:val="StyleUnderline"/>
        </w:rPr>
        <w:t xml:space="preserve"> </w:t>
      </w:r>
      <w:r w:rsidRPr="00477C43">
        <w:rPr>
          <w:rStyle w:val="StyleUnderline"/>
        </w:rPr>
        <w:t>each environmental issue has its own distinctive problem structure, which in turn</w:t>
      </w:r>
      <w:r>
        <w:rPr>
          <w:rStyle w:val="StyleUnderline"/>
        </w:rPr>
        <w:t xml:space="preserve"> </w:t>
      </w:r>
      <w:r w:rsidRPr="00477C43">
        <w:rPr>
          <w:rStyle w:val="StyleUnderline"/>
        </w:rPr>
        <w:t>results in a range of different power structures and institutional contexts</w:t>
      </w:r>
      <w:r w:rsidRPr="00B9223D">
        <w:rPr>
          <w:sz w:val="16"/>
        </w:rPr>
        <w:t xml:space="preserve">. Despite overarching UN summits with universal participation and the United Nations Environmental Programme’s role as a facilitator of international policymaking, no central forum exists for dealing with all, or even most, environmental issues that are of global concern. With environmental power being so fragmented, it is unlikely that a fixed set of environmental great powers exists that are in a dominant position across all environmental subfields. </w:t>
      </w:r>
      <w:r w:rsidRPr="00477C43">
        <w:rPr>
          <w:rStyle w:val="StyleUnderline"/>
        </w:rPr>
        <w:t>The US, EU, and now China, appear</w:t>
      </w:r>
      <w:r>
        <w:rPr>
          <w:rStyle w:val="StyleUnderline"/>
        </w:rPr>
        <w:t xml:space="preserve"> </w:t>
      </w:r>
      <w:r w:rsidRPr="00477C43">
        <w:rPr>
          <w:rStyle w:val="StyleUnderline"/>
        </w:rPr>
        <w:t>to be major powers across a wide range of environmental issue-areas, while other</w:t>
      </w:r>
      <w:r>
        <w:rPr>
          <w:rStyle w:val="StyleUnderline"/>
        </w:rPr>
        <w:t xml:space="preserve"> </w:t>
      </w:r>
      <w:r w:rsidRPr="00477C43">
        <w:rPr>
          <w:rStyle w:val="StyleUnderline"/>
        </w:rPr>
        <w:t>countries are powerful only in specific subsets of the international environmental agenda</w:t>
      </w:r>
      <w:r w:rsidRPr="00B9223D">
        <w:rPr>
          <w:sz w:val="16"/>
        </w:rPr>
        <w:t xml:space="preserve">. We can thus distinguish great powers in GEP according to whether they possess wide or narrow environmental power, which exists either across a wide range of sectors or is concentrated in just a small set of sectors. In this sense, GEP is an extreme case of the diffusion of capabilities and responsibilities that has marked great powers generally. Probably, any country with wide environmental power will be a candidate for great power status, but it seems doubtful that the label ‘great power’ should be applied to those with narrow power in just one or two environmental sectors. They would seem to fall more comfortably into the framing of Bukovansky et al.’s (2012) argument about the diffusion of special responsibilities. </w:t>
      </w:r>
      <w:r w:rsidRPr="00477C43">
        <w:rPr>
          <w:rStyle w:val="StyleUnderline"/>
        </w:rPr>
        <w:t>A further complicating characteristic of GEP is that the issues that make up the</w:t>
      </w:r>
      <w:r>
        <w:rPr>
          <w:rStyle w:val="StyleUnderline"/>
        </w:rPr>
        <w:t xml:space="preserve"> </w:t>
      </w:r>
      <w:r w:rsidRPr="00477C43">
        <w:rPr>
          <w:rStyle w:val="StyleUnderline"/>
        </w:rPr>
        <w:t>international environmental agenda exist at different scales of international politics and involve different constellations of countries. Only some, such as climate</w:t>
      </w:r>
      <w:r>
        <w:rPr>
          <w:rStyle w:val="StyleUnderline"/>
        </w:rPr>
        <w:t xml:space="preserve"> </w:t>
      </w:r>
      <w:r w:rsidRPr="00477C43">
        <w:rPr>
          <w:rStyle w:val="StyleUnderline"/>
        </w:rPr>
        <w:t>change and ozone layer depletion, are truly global political problems that require</w:t>
      </w:r>
      <w:r>
        <w:rPr>
          <w:rStyle w:val="StyleUnderline"/>
        </w:rPr>
        <w:t xml:space="preserve"> </w:t>
      </w:r>
      <w:r w:rsidRPr="00477C43">
        <w:rPr>
          <w:rStyle w:val="StyleUnderline"/>
        </w:rPr>
        <w:t>a global approach</w:t>
      </w:r>
      <w:r w:rsidRPr="00B9223D">
        <w:rPr>
          <w:sz w:val="16"/>
        </w:rPr>
        <w:t xml:space="preserve">. Others are of a more regional nature, from desertification to transboundary air pollution and water management, while yet others require only bilateral or plurilateral cooperation beneath the regional level, such as the management of rivers and riparian zones. </w:t>
      </w:r>
      <w:r w:rsidRPr="00477C43">
        <w:rPr>
          <w:rStyle w:val="StyleUnderline"/>
        </w:rPr>
        <w:t>Yet other environmental issues are highly</w:t>
      </w:r>
      <w:r>
        <w:rPr>
          <w:rStyle w:val="StyleUnderline"/>
        </w:rPr>
        <w:t xml:space="preserve"> </w:t>
      </w:r>
      <w:r w:rsidRPr="00477C43">
        <w:rPr>
          <w:rStyle w:val="StyleUnderline"/>
        </w:rPr>
        <w:t>localized phenomena (e.g. deforestation, whaling) but have regional or even global</w:t>
      </w:r>
      <w:r>
        <w:rPr>
          <w:rStyle w:val="StyleUnderline"/>
        </w:rPr>
        <w:t xml:space="preserve"> </w:t>
      </w:r>
      <w:r w:rsidRPr="00477C43">
        <w:rPr>
          <w:rStyle w:val="StyleUnderline"/>
        </w:rPr>
        <w:t>implications (e.g. local forests acting as carbon sinks for the global climate; local</w:t>
      </w:r>
      <w:r>
        <w:rPr>
          <w:rStyle w:val="StyleUnderline"/>
        </w:rPr>
        <w:t xml:space="preserve"> </w:t>
      </w:r>
      <w:r w:rsidRPr="00477C43">
        <w:rPr>
          <w:rStyle w:val="StyleUnderline"/>
        </w:rPr>
        <w:t>whaling leading to global species loss). For this reason, environmental power, both</w:t>
      </w:r>
      <w:r>
        <w:rPr>
          <w:rStyle w:val="StyleUnderline"/>
        </w:rPr>
        <w:t xml:space="preserve"> </w:t>
      </w:r>
      <w:r w:rsidRPr="00477C43">
        <w:rPr>
          <w:rStyle w:val="StyleUnderline"/>
        </w:rPr>
        <w:t>in its negative and positive use, has distinctive spatial dimensions that affect our</w:t>
      </w:r>
      <w:r>
        <w:rPr>
          <w:rStyle w:val="StyleUnderline"/>
        </w:rPr>
        <w:t xml:space="preserve"> </w:t>
      </w:r>
      <w:r w:rsidRPr="00477C43">
        <w:rPr>
          <w:rStyle w:val="StyleUnderline"/>
        </w:rPr>
        <w:t>understanding of what counts as a great power in GEP.</w:t>
      </w:r>
      <w:r>
        <w:rPr>
          <w:rStyle w:val="StyleUnderline"/>
        </w:rPr>
        <w:t xml:space="preserve"> </w:t>
      </w:r>
      <w:r w:rsidRPr="00B9223D">
        <w:rPr>
          <w:sz w:val="16"/>
        </w:rPr>
        <w:t xml:space="preserve">As noted above, great power interest and responsibility can exist at different spatial scales, from global through regional to local. In the environmental sector, great powers may operate at different levels, from the global down to the regional or other sub-global levels. Environmental regionalism has always played an important role, despite the global policy aspirations of the UN environment summits of 1972, 1992, 2002, and 2012. More recently, regional environmental cooperation has further gained in political significance as it offers opportunities for regulatory harmonization that meet both environmental and trade/investment policy objectives (Schreurs, 2013). Regionalism also appeals to environmental leaders as a more congenial forum in which environmental protection policies can be advanced, especially at a time when many multilateral efforts at the UN level appear to be deadlocked. We can thus distinguish between countries whose great power status in GEP is global in nature, while others may only be considered to be environmental great powers in a regional, or even subregional, context. When it comes to negative environmental power, the distinction between different scales of great power status is reflected in the spatial dimensions of the environmental resources that a country controls or of the environmental harm it can cause. Such spatial categorizations are subject to change over time, however, depending on how environmental problems are defined and impacts are understood. Deforestation, for example, was primarily seen as a local problem in the nineteenth century and well into the twentieth century, affecting mainly the country where it was occurring. By the late twentieth century, due to wider recognition of the importance of tropical rainforests for biodiversity and climate stability, deforestation had become a global environmental problem, as is evident from the repeated but failed efforts to create a global forest regime since the early 1990s (Humphreys, 2006). Similarly, positive environmental power comes with distinctive spatial characteristics. The US and the EU both have global policy ambitions in their engagement with the international environmental agenda and have provided international leadership on environmental issues that has had a lasting impact on the institutional and legal structure of GEP. At the same time, the US and EU also play distinctive regional roles in their respective neighbourhoods. The US has sought to shape environmental policies of neighbouring countries through regional initiative such as NAFTA and bilateral agreements with Latin America. The EU has developed a distinctly regional dimension to its external environmental role, using environmental conditionality in its negotiations with countries that want to join the Union (Andanova, 2003; Knill and Tosun, 2009). Of all emerging powers, China comes closest to playing a systematically global environmental role, mainly because of its rapidly growing environmental footprint and increasing global power ambition. </w:t>
      </w:r>
      <w:r w:rsidRPr="00477C43">
        <w:rPr>
          <w:rStyle w:val="StyleUnderline"/>
        </w:rPr>
        <w:t>China has also started to stake out an emerging (though</w:t>
      </w:r>
      <w:r>
        <w:rPr>
          <w:rStyle w:val="StyleUnderline"/>
        </w:rPr>
        <w:t xml:space="preserve"> </w:t>
      </w:r>
      <w:r w:rsidRPr="00477C43">
        <w:rPr>
          <w:rStyle w:val="StyleUnderline"/>
        </w:rPr>
        <w:t>widely contested) regional environmental leadership role, particularly in the context of regional investment and trading relationships (e.g. the Belt and Road</w:t>
      </w:r>
      <w:r>
        <w:rPr>
          <w:rStyle w:val="StyleUnderline"/>
        </w:rPr>
        <w:t xml:space="preserve"> </w:t>
      </w:r>
      <w:r w:rsidRPr="00477C43">
        <w:rPr>
          <w:rStyle w:val="StyleUnderline"/>
        </w:rPr>
        <w:t>Initiative).</w:t>
      </w:r>
      <w:r w:rsidRPr="00B9223D">
        <w:rPr>
          <w:sz w:val="16"/>
        </w:rPr>
        <w:t xml:space="preserve"> Armed with its own concept of sustainable development (‘ecological civilization’—see Goron, 2018), the country is increasingly trying to project an image, if not a reality, of environmental responsibility in these various regional partnerships. </w:t>
      </w:r>
      <w:r w:rsidRPr="00477C43">
        <w:rPr>
          <w:rStyle w:val="StyleUnderline"/>
        </w:rPr>
        <w:t>Other major environmental powers have seen their global policy</w:t>
      </w:r>
      <w:r>
        <w:rPr>
          <w:rStyle w:val="StyleUnderline"/>
        </w:rPr>
        <w:t xml:space="preserve"> </w:t>
      </w:r>
      <w:r w:rsidRPr="00477C43">
        <w:rPr>
          <w:rStyle w:val="StyleUnderline"/>
        </w:rPr>
        <w:t>ambition reduced in recent years, even if their status as a leading economy ensures</w:t>
      </w:r>
      <w:r>
        <w:rPr>
          <w:rStyle w:val="StyleUnderline"/>
        </w:rPr>
        <w:t xml:space="preserve"> </w:t>
      </w:r>
      <w:r w:rsidRPr="00477C43">
        <w:rPr>
          <w:rStyle w:val="StyleUnderline"/>
        </w:rPr>
        <w:t>that their environmental footprint remains global in nature</w:t>
      </w:r>
      <w:r w:rsidRPr="00B9223D">
        <w:rPr>
          <w:sz w:val="16"/>
        </w:rPr>
        <w:t>. Japan, for example, was once assumed to have global environmental leadership ambition (Maddock, 1994; Dauvergne, 1998) but is perhaps better thought of as a regional, not global, environmental power (Graham, 2004), with much of its environmental aid efforts concentrated on the Asian region, and particularly Southeast Asia.</w:t>
      </w:r>
    </w:p>
    <w:p w14:paraId="315C4E95" w14:textId="77777777" w:rsidR="007C4501" w:rsidRPr="004359A1" w:rsidRDefault="007C4501" w:rsidP="007C4501">
      <w:pPr>
        <w:pStyle w:val="Heading4"/>
      </w:pPr>
      <w:r w:rsidRPr="004359A1">
        <w:t>US not key—other environmental great powers and regional powers fill in</w:t>
      </w:r>
    </w:p>
    <w:p w14:paraId="3D3F6C97" w14:textId="77777777" w:rsidR="007C4501" w:rsidRPr="004359A1" w:rsidRDefault="007C4501" w:rsidP="007C4501">
      <w:pPr>
        <w:rPr>
          <w:rStyle w:val="Style13ptBold"/>
        </w:rPr>
      </w:pPr>
      <w:r w:rsidRPr="004359A1">
        <w:rPr>
          <w:rStyle w:val="Style13ptBold"/>
        </w:rPr>
        <w:t>Buzan &amp; Falkner</w:t>
      </w:r>
      <w:r>
        <w:rPr>
          <w:rStyle w:val="Style13ptBold"/>
        </w:rPr>
        <w:t xml:space="preserve"> 22</w:t>
      </w:r>
    </w:p>
    <w:p w14:paraId="4535BB1E" w14:textId="77777777" w:rsidR="007C4501" w:rsidRPr="00B9223D" w:rsidRDefault="007C4501" w:rsidP="007C4501">
      <w:pPr>
        <w:rPr>
          <w:sz w:val="16"/>
        </w:rPr>
      </w:pPr>
      <w:r>
        <w:t>Barry, Professor Emeritus at the London School of Economics and Political Science, UK, and a Senior Fellow at LSE IDEAS; Robert, Associate Professor of International Relations and Research Director of the Grantham Research Institute on Climate Change and the Environment at the London School of Economics and Political Science, UK.</w:t>
      </w:r>
      <w:r w:rsidRPr="004359A1">
        <w:t xml:space="preserve"> “Great Powers and Environmental Responsibilities: A Conceptual Framework.” </w:t>
      </w:r>
      <w:r>
        <w:t xml:space="preserve">Great Powers, Climate Change, and Global Environmental Responsibilities. </w:t>
      </w:r>
      <w:r w:rsidRPr="004359A1">
        <w:t>Pg 28-31</w:t>
      </w:r>
      <w:r>
        <w:t>. LJS</w:t>
      </w:r>
    </w:p>
    <w:p w14:paraId="395834B5" w14:textId="77777777" w:rsidR="007C4501" w:rsidRPr="00B9223D" w:rsidRDefault="007C4501" w:rsidP="007C4501">
      <w:pPr>
        <w:rPr>
          <w:sz w:val="16"/>
        </w:rPr>
      </w:pPr>
      <w:r w:rsidRPr="00B9223D">
        <w:rPr>
          <w:sz w:val="16"/>
        </w:rPr>
        <w:t xml:space="preserve">Some cases are fairly straightforward. The world’s most powerful nation, the US, is both a superpower in conventional terms and one of the world’s leading environmental powers. </w:t>
      </w:r>
      <w:r w:rsidRPr="003D6673">
        <w:rPr>
          <w:rStyle w:val="StyleUnderline"/>
        </w:rPr>
        <w:t>As the largest economy with a high per capita ecological footprint,</w:t>
      </w:r>
      <w:r>
        <w:rPr>
          <w:rStyle w:val="StyleUnderline"/>
        </w:rPr>
        <w:t xml:space="preserve"> </w:t>
      </w:r>
      <w:r w:rsidRPr="003D6673">
        <w:rPr>
          <w:rStyle w:val="StyleUnderline"/>
        </w:rPr>
        <w:t>the US is both deeply implicated in many global environmental problems and plays</w:t>
      </w:r>
      <w:r>
        <w:rPr>
          <w:rStyle w:val="StyleUnderline"/>
        </w:rPr>
        <w:t xml:space="preserve"> </w:t>
      </w:r>
      <w:r w:rsidRPr="003D6673">
        <w:rPr>
          <w:rStyle w:val="StyleUnderline"/>
        </w:rPr>
        <w:t>a critical role in most multilateral environmental negotiations</w:t>
      </w:r>
      <w:r w:rsidRPr="00B9223D">
        <w:rPr>
          <w:sz w:val="16"/>
        </w:rPr>
        <w:t xml:space="preserve">. In the early days of modern environmental politics, it pioneered new forms of environmental regulation, which were widely copied around the world, and promoted the creation and expansion of the international environmental agenda from the 1970s onwards. The US continues to lead on environmental issues where it has a strong domestic policy mandate, though the administrations of George W. Bush (2001–2009) and Donald Trump (2017–2021) are noted for their assertive anti-regulatory stance. </w:t>
      </w:r>
      <w:r w:rsidRPr="003D6673">
        <w:rPr>
          <w:rStyle w:val="StyleUnderline"/>
        </w:rPr>
        <w:t>Over time, the US has thus moved away from its early role as international environmental leader and has, more often than not, come to exercise negative power</w:t>
      </w:r>
      <w:r>
        <w:rPr>
          <w:rStyle w:val="StyleUnderline"/>
        </w:rPr>
        <w:t xml:space="preserve"> </w:t>
      </w:r>
      <w:r w:rsidRPr="003D6673">
        <w:rPr>
          <w:rStyle w:val="StyleUnderline"/>
        </w:rPr>
        <w:t>by rejecting a special responsibility for the global environment</w:t>
      </w:r>
      <w:r w:rsidRPr="00B9223D">
        <w:rPr>
          <w:sz w:val="16"/>
        </w:rPr>
        <w:t xml:space="preserve"> (Falkner, 2005). </w:t>
      </w:r>
      <w:r w:rsidRPr="003D6673">
        <w:rPr>
          <w:rStyle w:val="StyleUnderline"/>
        </w:rPr>
        <w:t>The EU, initially a laggard on environmental issues in the 1970s and 1980s, has</w:t>
      </w:r>
      <w:r>
        <w:rPr>
          <w:rStyle w:val="StyleUnderline"/>
        </w:rPr>
        <w:t xml:space="preserve"> </w:t>
      </w:r>
      <w:r w:rsidRPr="003D6673">
        <w:rPr>
          <w:rStyle w:val="StyleUnderline"/>
        </w:rPr>
        <w:t>more recently pushed for international action on a wide range of environmental issues, most notably climate change</w:t>
      </w:r>
      <w:r w:rsidRPr="00B9223D">
        <w:rPr>
          <w:sz w:val="16"/>
        </w:rPr>
        <w:t xml:space="preserve"> (Wurzel and Connelly, 2010). Much like the US, the EU possesses considerable environmental power with global significance. Its economy, although more energy efficient and with a lower per capita ecological footprint than that of the US, is a major source of global environmental degradation. </w:t>
      </w:r>
      <w:r w:rsidRPr="003D6673">
        <w:rPr>
          <w:rStyle w:val="StyleUnderline"/>
        </w:rPr>
        <w:t>The EU’s claim to be an environmental leader has been widely</w:t>
      </w:r>
      <w:r>
        <w:rPr>
          <w:rStyle w:val="StyleUnderline"/>
        </w:rPr>
        <w:t xml:space="preserve"> </w:t>
      </w:r>
      <w:r w:rsidRPr="003D6673">
        <w:rPr>
          <w:rStyle w:val="StyleUnderline"/>
        </w:rPr>
        <w:t>noted, both as a demandeur in international negotiations and a ‘market power’</w:t>
      </w:r>
      <w:r>
        <w:rPr>
          <w:rStyle w:val="StyleUnderline"/>
        </w:rPr>
        <w:t xml:space="preserve"> </w:t>
      </w:r>
      <w:r w:rsidRPr="003D6673">
        <w:rPr>
          <w:rStyle w:val="StyleUnderline"/>
        </w:rPr>
        <w:t>(Damro, 2015) that has the ability to raise global regulatory standards</w:t>
      </w:r>
      <w:r w:rsidRPr="00B9223D">
        <w:rPr>
          <w:sz w:val="16"/>
        </w:rPr>
        <w:t xml:space="preserve"> (Selin and VanDeveer, 2006), though questions persist about its ‘actorness’ (Vogler, 1999) and coherence (Barnes, 2010) as a power in international forums.3 Russia, once considered a superpower alongside the US, but merely an ‘honorary power’ during the 1990s, now falls more into the category of a declining great power in international affairs but is punching above its weight under President Putin. It is perhaps best thought of as a second-rank great power with mainly regional power resources but with some global aspirations remaining. Both its military and industrial strength have declined sharply since the end of the Cold War, with post-1991 deindustrialization also leading to a notable reduction in its global ecological footprint. Still, its considerable draw on natural resources, its substantial role as a fossil fuel producer, and its inefficient industrial system give it significant negative environmental power. What sets Russia apart from the US and EU is its relative weakness as a positive force in GEP. Having initially rejected the global environmental agenda as a Western, capitalist issue at the 1972 Stockholm Conference, the Soviet Union and later Russia has mostly taken a backseat role in international environmental negotiations, including in the climate negotiations. It rarely, if ever, aspires to play a positive, leading role in GEP. Given its large economic size, Japan surely ranks as a leading environmental power with a considerable ecological footprint. Foreign investment by Japanese multinationals and the need to import vast amounts of natural resources (energy, timber) have been noted in the past as the source of the country’s considerable ‘environmental shadow’ (Dauvergne, 1997; Hall, 2009). At the same time, </w:t>
      </w:r>
      <w:r w:rsidRPr="003D6673">
        <w:rPr>
          <w:rStyle w:val="StyleUnderline"/>
        </w:rPr>
        <w:t>Japan</w:t>
      </w:r>
      <w:r>
        <w:rPr>
          <w:rStyle w:val="StyleUnderline"/>
        </w:rPr>
        <w:t xml:space="preserve"> </w:t>
      </w:r>
      <w:r w:rsidRPr="003D6673">
        <w:rPr>
          <w:rStyle w:val="StyleUnderline"/>
        </w:rPr>
        <w:t>has at times taken on the role of a global environmental leader, promoting</w:t>
      </w:r>
      <w:r>
        <w:rPr>
          <w:rStyle w:val="StyleUnderline"/>
        </w:rPr>
        <w:t xml:space="preserve"> </w:t>
      </w:r>
      <w:r w:rsidRPr="003D6673">
        <w:rPr>
          <w:rStyle w:val="StyleUnderline"/>
        </w:rPr>
        <w:t>international cooperation on environmental management issues and exporting</w:t>
      </w:r>
      <w:r>
        <w:rPr>
          <w:rStyle w:val="StyleUnderline"/>
        </w:rPr>
        <w:t xml:space="preserve"> </w:t>
      </w:r>
      <w:r w:rsidRPr="003D6673">
        <w:rPr>
          <w:rStyle w:val="StyleUnderline"/>
        </w:rPr>
        <w:t>environmental technologies to developing countries (Maddock, 1994; Schreurs,</w:t>
      </w:r>
      <w:r>
        <w:rPr>
          <w:rStyle w:val="StyleUnderline"/>
        </w:rPr>
        <w:t xml:space="preserve"> </w:t>
      </w:r>
      <w:r w:rsidRPr="003D6673">
        <w:rPr>
          <w:rStyle w:val="StyleUnderline"/>
        </w:rPr>
        <w:t>2004), even though this international role has come under growing domestic strain</w:t>
      </w:r>
      <w:r>
        <w:rPr>
          <w:rStyle w:val="StyleUnderline"/>
        </w:rPr>
        <w:t xml:space="preserve"> </w:t>
      </w:r>
      <w:r w:rsidRPr="003D6673">
        <w:rPr>
          <w:rStyle w:val="StyleUnderline"/>
        </w:rPr>
        <w:t>as the country’s economic woes have increased</w:t>
      </w:r>
      <w:r w:rsidRPr="00B9223D">
        <w:rPr>
          <w:sz w:val="16"/>
        </w:rPr>
        <w:t xml:space="preserve"> (Tiberghien and Schreurs, 2007). The rise of non-Western powers, most notably China and India, but also Brazil, South Africa, and Indonesia, has attracted growing attention in international affairs generally as well as in GEP. As mentioned above, questions can be raised about categorizing developing countries as great powers. </w:t>
      </w:r>
      <w:r w:rsidRPr="003D6673">
        <w:rPr>
          <w:rStyle w:val="StyleUnderline"/>
        </w:rPr>
        <w:t>However, there can be</w:t>
      </w:r>
      <w:r>
        <w:rPr>
          <w:rStyle w:val="StyleUnderline"/>
        </w:rPr>
        <w:t xml:space="preserve"> </w:t>
      </w:r>
      <w:r w:rsidRPr="003D6673">
        <w:rPr>
          <w:rStyle w:val="StyleUnderline"/>
        </w:rPr>
        <w:t>little doubt that most rising powers have become formidable environmental powers, mainly because their combination of rapidly rising economic fortunes and</w:t>
      </w:r>
      <w:r>
        <w:rPr>
          <w:rStyle w:val="StyleUnderline"/>
        </w:rPr>
        <w:t xml:space="preserve"> </w:t>
      </w:r>
      <w:r w:rsidRPr="003D6673">
        <w:rPr>
          <w:rStyle w:val="StyleUnderline"/>
        </w:rPr>
        <w:t>large populations has led to a dramatic expansion of their ecological footprint</w:t>
      </w:r>
      <w:r w:rsidRPr="00B9223D">
        <w:rPr>
          <w:sz w:val="16"/>
        </w:rPr>
        <w:t xml:space="preserve">. China is the standout case in this regard. Having grown at around 10% per annum for the last three decades, the Chinese economy, expected to become the world’s largest within a few years, has one of the highest consumption rates for many global resources. It is the world’s biggest importer of oil and largest consumer of coal, aluminium, nickel, zinc, copper, iron ore, and lead, among others (Armbrecht, 2015). China’s overall ecological footprint is said to have surpassed that of the US in the early 2000s (Global Footprint Network, n.d.), and in 2006 it overtook the US as the world’s largest emitter of GHGs. Other emerging economies, such as India, Brazil, and Indonesia, still lag behind China’s dramatic economic growth, but their ecological footprints are expanding rapidly as their large populations are joining the global middle class and are ramping up consumption of the world’s commodities. In many global environmental issue-areas, from climate change to air, water, and marine pollution, emerging economies have joined the leading great powers as major sources of global environmental degradation. </w:t>
      </w:r>
      <w:r w:rsidRPr="00FF67F8">
        <w:rPr>
          <w:rStyle w:val="StyleUnderline"/>
        </w:rPr>
        <w:t>Many of the larger developing countries also possess significant environmental</w:t>
      </w:r>
      <w:r>
        <w:rPr>
          <w:rStyle w:val="StyleUnderline"/>
        </w:rPr>
        <w:t xml:space="preserve"> </w:t>
      </w:r>
      <w:r w:rsidRPr="00FF67F8">
        <w:rPr>
          <w:rStyle w:val="StyleUnderline"/>
        </w:rPr>
        <w:t>power because they control environmental goods that are of vital importance to</w:t>
      </w:r>
      <w:r>
        <w:rPr>
          <w:rStyle w:val="StyleUnderline"/>
        </w:rPr>
        <w:t xml:space="preserve"> </w:t>
      </w:r>
      <w:r w:rsidRPr="00FF67F8">
        <w:rPr>
          <w:rStyle w:val="StyleUnderline"/>
        </w:rPr>
        <w:t>the health of the planet</w:t>
      </w:r>
      <w:r w:rsidRPr="00B9223D">
        <w:rPr>
          <w:sz w:val="16"/>
        </w:rPr>
        <w:t xml:space="preserve">. Brazil holds c. one-third of the world’s rainforests and is the most biodiverse country on the planet, being home to at least 103,870 animal species and 43,020 plant species. Indonesia, one of the 17 ‘mega-diverse’ countries with large forested areas, contains 2 of the world’s 25 biodiversity ‘hotspots’ and ranks second in the world as the home to 12% of the world’s mammals. India, also a mega-diverse country, harbours an estimated 7–8% of the recorded species and contains a vast range of globally significant ecosystems and habitats, such as forests, grasslands, wetlands, deserts, and coastal as well as marine environments (Convention on Biological Diversity, n.d.). While emerging powers’ rising economic profile and control over environmentally sensitive ecosystems has given them significant veto power in international negotiations, they are only slowly beginning to match this with corresponding positive power, that is the desire and capability to positively shape the international environmental agenda and promote global environmental solutions. </w:t>
      </w:r>
      <w:r w:rsidRPr="00FF67F8">
        <w:rPr>
          <w:rStyle w:val="StyleUnderline"/>
        </w:rPr>
        <w:t>In the past, emerging powers were viewed primarily as reluctant partners in GEP, at best, and as veto powers exercising negative power over issues</w:t>
      </w:r>
      <w:r>
        <w:rPr>
          <w:rStyle w:val="StyleUnderline"/>
        </w:rPr>
        <w:t xml:space="preserve"> </w:t>
      </w:r>
      <w:r w:rsidRPr="00FF67F8">
        <w:rPr>
          <w:rStyle w:val="StyleUnderline"/>
        </w:rPr>
        <w:t>such as deforestation and global warming, at worst</w:t>
      </w:r>
      <w:r w:rsidRPr="00B9223D">
        <w:rPr>
          <w:sz w:val="16"/>
        </w:rPr>
        <w:t>. The long-standing framing of global environmental politics around the North–South divide, with industrialized countries cast as the main environmental culprits yet also leading demandeurs for international environmental action, has reinforced a defensive posture by developing countries and a strategic focus on regulatory differentiation and financial compensation. More recently, some emerging powers have begun to be more serious about addressing the worst environmental excesses at home and are also playing a more nuanced and constructive role internationally. Brazil has received widespread international praise for its efforts to tackle Amazonian deforestation, though these achievements are now threatened by the environmental policy shifts introduced under the presidency of Jair Bolsonaro (2019– ). China has adopted a more proactive approach in the climate negotiations after having stepped up its efforts to curb rising GHG emissions at home (Green and Stern, 2017</w:t>
      </w:r>
      <w:r w:rsidRPr="00FF67F8">
        <w:rPr>
          <w:rStyle w:val="StyleUnderline"/>
        </w:rPr>
        <w:t>). Furthermore, the creation of the BASIC group in the</w:t>
      </w:r>
      <w:r>
        <w:rPr>
          <w:rStyle w:val="StyleUnderline"/>
        </w:rPr>
        <w:t xml:space="preserve"> </w:t>
      </w:r>
      <w:r w:rsidRPr="00FF67F8">
        <w:rPr>
          <w:rStyle w:val="StyleUnderline"/>
        </w:rPr>
        <w:t>UNFCCC negotiations, consisting of Brazil, China, India, and South Africa,</w:t>
      </w:r>
      <w:r>
        <w:rPr>
          <w:rStyle w:val="StyleUnderline"/>
        </w:rPr>
        <w:t xml:space="preserve"> </w:t>
      </w:r>
      <w:r w:rsidRPr="00FF67F8">
        <w:rPr>
          <w:rStyle w:val="StyleUnderline"/>
        </w:rPr>
        <w:t>signalled greater willingness among emerging powers with a large emissions profile to accept some regulatory differentiation from the rest of the developing</w:t>
      </w:r>
      <w:r>
        <w:rPr>
          <w:rStyle w:val="StyleUnderline"/>
        </w:rPr>
        <w:t xml:space="preserve"> </w:t>
      </w:r>
      <w:r w:rsidRPr="00FF67F8">
        <w:rPr>
          <w:rStyle w:val="StyleUnderline"/>
        </w:rPr>
        <w:t>countries</w:t>
      </w:r>
      <w:r w:rsidRPr="00B9223D">
        <w:rPr>
          <w:sz w:val="16"/>
        </w:rPr>
        <w:t xml:space="preserve"> (Hochstetler and Milkoreit, 2014).</w:t>
      </w:r>
    </w:p>
    <w:p w14:paraId="07EAD02F" w14:textId="77777777" w:rsidR="007C4501" w:rsidRPr="00B9223D" w:rsidRDefault="007C4501" w:rsidP="007C4501">
      <w:pPr>
        <w:rPr>
          <w:sz w:val="16"/>
        </w:rPr>
      </w:pPr>
    </w:p>
    <w:p w14:paraId="3EA84A07" w14:textId="1E5D8BE2" w:rsidR="007C4501" w:rsidRDefault="007C4501" w:rsidP="008104DE">
      <w:pPr>
        <w:pStyle w:val="Heading3"/>
      </w:pPr>
      <w:r>
        <w:t>US Not Key – EU</w:t>
      </w:r>
    </w:p>
    <w:p w14:paraId="40505498" w14:textId="77777777" w:rsidR="007C4501" w:rsidRPr="007C4501" w:rsidRDefault="007C4501" w:rsidP="007C4501"/>
    <w:p w14:paraId="64E67596" w14:textId="77777777" w:rsidR="007C4501" w:rsidRPr="0062607D" w:rsidRDefault="007C4501" w:rsidP="007C4501">
      <w:pPr>
        <w:pStyle w:val="Heading4"/>
      </w:pPr>
      <w:r>
        <w:t>US not key—EU fills in</w:t>
      </w:r>
    </w:p>
    <w:p w14:paraId="7839EF2E" w14:textId="0B532688" w:rsidR="007C4501" w:rsidRPr="009D0B1F" w:rsidRDefault="007C4501" w:rsidP="007C4501">
      <w:pPr>
        <w:rPr>
          <w:rStyle w:val="Style13ptBold"/>
        </w:rPr>
      </w:pPr>
      <w:r w:rsidRPr="009D0B1F">
        <w:rPr>
          <w:rStyle w:val="Style13ptBold"/>
        </w:rPr>
        <w:t>Biedenkopf, Dupont, and Torney</w:t>
      </w:r>
      <w:r>
        <w:rPr>
          <w:rStyle w:val="Style13ptBold"/>
        </w:rPr>
        <w:t xml:space="preserve"> 22</w:t>
      </w:r>
    </w:p>
    <w:p w14:paraId="6199A2EE" w14:textId="77777777" w:rsidR="007C4501" w:rsidRPr="0062607D" w:rsidRDefault="007C4501" w:rsidP="007C4501">
      <w:r>
        <w:t>Katja, Associate Professor of Sustainability Politics and the team leader of the Sustainable Futures research group at the University of Leuven, Belgium; Claire, Assistant Professor of European Governance at the Department of Public Governance and Management at Ghent University, Belgium; Diarmuid, Associate Professor in the School of Law and Government at Dublin City University.“The European Union: A Green Great Power?” Great Powers, Climate Change, and Global Environmental Responsibilities. Pg 110-111. LJS</w:t>
      </w:r>
    </w:p>
    <w:p w14:paraId="5E0C81F7" w14:textId="77777777" w:rsidR="007C4501" w:rsidRPr="0062607D" w:rsidRDefault="007C4501" w:rsidP="007C4501">
      <w:pPr>
        <w:rPr>
          <w:sz w:val="16"/>
        </w:rPr>
      </w:pPr>
      <w:r w:rsidRPr="0062607D">
        <w:rPr>
          <w:sz w:val="16"/>
        </w:rPr>
        <w:t xml:space="preserve">Despite its neglect by the great powers literature, the EU should be regarded as a green great power. </w:t>
      </w:r>
      <w:r w:rsidRPr="0062607D">
        <w:rPr>
          <w:rStyle w:val="StyleUnderline"/>
        </w:rPr>
        <w:t>Our analysis of two diverse domains of GEP, climate change</w:t>
      </w:r>
      <w:r>
        <w:rPr>
          <w:rStyle w:val="StyleUnderline"/>
        </w:rPr>
        <w:t xml:space="preserve"> </w:t>
      </w:r>
      <w:r w:rsidRPr="0062607D">
        <w:rPr>
          <w:rStyle w:val="StyleUnderline"/>
        </w:rPr>
        <w:t>and chemicals, shows that the EU possesses significant power, both negative and</w:t>
      </w:r>
      <w:r>
        <w:rPr>
          <w:rStyle w:val="StyleUnderline"/>
        </w:rPr>
        <w:t xml:space="preserve"> </w:t>
      </w:r>
      <w:r w:rsidRPr="0062607D">
        <w:rPr>
          <w:rStyle w:val="StyleUnderline"/>
        </w:rPr>
        <w:t>positive, and has deployed this power in different ways. Moreover, the EU has</w:t>
      </w:r>
      <w:r>
        <w:rPr>
          <w:rStyle w:val="StyleUnderline"/>
        </w:rPr>
        <w:t xml:space="preserve"> </w:t>
      </w:r>
      <w:r w:rsidRPr="0062607D">
        <w:rPr>
          <w:rStyle w:val="StyleUnderline"/>
        </w:rPr>
        <w:t>increasingly been recognized as a great power in GEP.</w:t>
      </w:r>
      <w:r>
        <w:rPr>
          <w:rStyle w:val="StyleUnderline"/>
        </w:rPr>
        <w:t xml:space="preserve"> </w:t>
      </w:r>
      <w:r w:rsidRPr="0062607D">
        <w:rPr>
          <w:rStyle w:val="StyleUnderline"/>
        </w:rPr>
        <w:t>Our discussion of global climate governance highlighted that the EU is a central actor. While its role has developed, it has accepted its responsibility for causing</w:t>
      </w:r>
      <w:r>
        <w:rPr>
          <w:rStyle w:val="StyleUnderline"/>
        </w:rPr>
        <w:t xml:space="preserve"> </w:t>
      </w:r>
      <w:r w:rsidRPr="0062607D">
        <w:rPr>
          <w:rStyle w:val="StyleUnderline"/>
        </w:rPr>
        <w:t xml:space="preserve">the climate problem and recognized its obligation to act. </w:t>
      </w:r>
      <w:r w:rsidRPr="0062607D">
        <w:rPr>
          <w:sz w:val="16"/>
        </w:rPr>
        <w:t xml:space="preserve">It has demonstrated its ability to take action both internally, by adopting a suite of policy measures and targets, and externally, by adapting its climate diplomacy efforts to respond to new contexts of turbulent global governance and its own diminishing negative power. </w:t>
      </w:r>
      <w:r w:rsidRPr="0062607D">
        <w:rPr>
          <w:rStyle w:val="StyleUnderline"/>
        </w:rPr>
        <w:t>It is a recognized actor and its recognition as a key player in global climate governance has increased, although gaps remain in terms of gaining followers. Given</w:t>
      </w:r>
      <w:r>
        <w:rPr>
          <w:rStyle w:val="StyleUnderline"/>
        </w:rPr>
        <w:t xml:space="preserve"> </w:t>
      </w:r>
      <w:r w:rsidRPr="0062607D">
        <w:rPr>
          <w:rStyle w:val="StyleUnderline"/>
        </w:rPr>
        <w:t>these characteristics, the EU can be regarded as a climate great power, even though</w:t>
      </w:r>
      <w:r>
        <w:rPr>
          <w:rStyle w:val="StyleUnderline"/>
        </w:rPr>
        <w:t xml:space="preserve"> </w:t>
      </w:r>
      <w:r w:rsidRPr="0062607D">
        <w:rPr>
          <w:rStyle w:val="StyleUnderline"/>
        </w:rPr>
        <w:t>it does not possess usual power sources assigned to nation states</w:t>
      </w:r>
      <w:r w:rsidRPr="0062607D">
        <w:rPr>
          <w:sz w:val="16"/>
        </w:rPr>
        <w:t xml:space="preserve">. In global chemicals governance, although the policy is more fragmented and of lower political profile, our analysis shows a similar pattern. The EU has increasingly developed internal regulations and shaped global chemicals governance, building particularly on its negative power of responsibility, along with positive power stemming from its economic clout. It is also recognized as a great power in this domain. There are also differences between the cases. </w:t>
      </w:r>
      <w:r w:rsidRPr="0062607D">
        <w:rPr>
          <w:rStyle w:val="StyleUnderline"/>
        </w:rPr>
        <w:t>Climate change has become a high politics issue, which figures much more prominently in the EU’s diplomacy. The</w:t>
      </w:r>
      <w:r>
        <w:rPr>
          <w:rStyle w:val="StyleUnderline"/>
        </w:rPr>
        <w:t xml:space="preserve"> </w:t>
      </w:r>
      <w:r w:rsidRPr="0062607D">
        <w:rPr>
          <w:rStyle w:val="StyleUnderline"/>
        </w:rPr>
        <w:t>EU projects its power through diplomatic means and on the basis of successive</w:t>
      </w:r>
      <w:r>
        <w:rPr>
          <w:rStyle w:val="StyleUnderline"/>
        </w:rPr>
        <w:t xml:space="preserve"> </w:t>
      </w:r>
      <w:r w:rsidRPr="0062607D">
        <w:rPr>
          <w:rStyle w:val="StyleUnderline"/>
        </w:rPr>
        <w:t>climate diplomacy action plans, including a strong diplomacy pillar under the European Green Deal. Much less strategic and high-level diplomacy is dedicated to</w:t>
      </w:r>
      <w:r>
        <w:rPr>
          <w:rStyle w:val="StyleUnderline"/>
        </w:rPr>
        <w:t xml:space="preserve"> </w:t>
      </w:r>
      <w:r w:rsidRPr="0062607D">
        <w:rPr>
          <w:rStyle w:val="StyleUnderline"/>
        </w:rPr>
        <w:t>the rather low-politics issue of chemicals</w:t>
      </w:r>
      <w:r w:rsidRPr="0062607D">
        <w:rPr>
          <w:sz w:val="16"/>
        </w:rPr>
        <w:t xml:space="preserve">. The EU’s external power projection relies to a larger extent in this case on the leverage of the internal market and the EU’s share of global chemicals trade. While there was some initial resistance, the EU’s role has been recognized externally. Using the leverage of the internal market has proven more challenging in climate change, which is a more complex issue affecting almost every economic sector and consumer. For example, the EU adopted a provision that included all flights departing and arriving in Europe in the ETS as from January 2012. This triggered substantial resistance by major players, including the US and China, which threatened to cancel an order of Airbus airplanes. In response, the EU backed down and only included EU-internal flights in the ETS. Under the 2019 European Green Deal, the European Commission has proposed revisiting the idea of a carbon border adjustment mechanism. </w:t>
      </w:r>
      <w:r w:rsidRPr="0062607D">
        <w:rPr>
          <w:rStyle w:val="StyleUnderline"/>
        </w:rPr>
        <w:t>Using market power</w:t>
      </w:r>
      <w:r>
        <w:rPr>
          <w:rStyle w:val="StyleUnderline"/>
        </w:rPr>
        <w:t xml:space="preserve"> </w:t>
      </w:r>
      <w:r w:rsidRPr="0062607D">
        <w:rPr>
          <w:rStyle w:val="StyleUnderline"/>
        </w:rPr>
        <w:t>in a high-politics area such as climate change has so far proven challenging for the</w:t>
      </w:r>
      <w:r>
        <w:rPr>
          <w:rStyle w:val="StyleUnderline"/>
        </w:rPr>
        <w:t xml:space="preserve"> </w:t>
      </w:r>
      <w:r w:rsidRPr="0062607D">
        <w:rPr>
          <w:rStyle w:val="StyleUnderline"/>
        </w:rPr>
        <w:t>EU, but it continues to try to innovate in this area. Expansive diplomacy and outreach in preparation for the use of market power to generate external support and</w:t>
      </w:r>
      <w:r>
        <w:rPr>
          <w:rStyle w:val="StyleUnderline"/>
        </w:rPr>
        <w:t xml:space="preserve"> </w:t>
      </w:r>
      <w:r w:rsidRPr="0062607D">
        <w:rPr>
          <w:rStyle w:val="StyleUnderline"/>
        </w:rPr>
        <w:t>recognition of the legitimacy of the action therefore seems crucial.</w:t>
      </w:r>
      <w:r>
        <w:rPr>
          <w:rStyle w:val="StyleUnderline"/>
        </w:rPr>
        <w:t xml:space="preserve"> </w:t>
      </w:r>
      <w:r w:rsidRPr="0062607D">
        <w:rPr>
          <w:sz w:val="16"/>
        </w:rPr>
        <w:t xml:space="preserve">However, both cases also highlighted a long-term trend of declining EU negative power, by virtue of the fact that the EU’s contribution to the issues of climate change and chemicals management, while historically significant, are declining and being overtaken by China in particular. This is partly the result of more successful and earlier action in the EU on climate and chemicals management, compared to other powers, and demonstrates the paradox of the EU’s role in GEP generally. </w:t>
      </w:r>
      <w:r w:rsidRPr="0062607D">
        <w:rPr>
          <w:rStyle w:val="StyleUnderline"/>
        </w:rPr>
        <w:t>Against this backdrop, the EU relies increasingly on its positive power</w:t>
      </w:r>
      <w:r>
        <w:rPr>
          <w:rStyle w:val="StyleUnderline"/>
        </w:rPr>
        <w:t xml:space="preserve"> </w:t>
      </w:r>
      <w:r w:rsidRPr="0062607D">
        <w:rPr>
          <w:rStyle w:val="StyleUnderline"/>
        </w:rPr>
        <w:t>and its ability to persuade, incentivize, and assist other partners through environmental diplomacy tools that may reap new rewards</w:t>
      </w:r>
      <w:r w:rsidRPr="0062607D">
        <w:rPr>
          <w:sz w:val="16"/>
        </w:rPr>
        <w:t>. It has had some success in making this shift in emphasis, and its future power and influence relies on a strengthening of its diplomatic efforts in this regard. As the chemicals case illustrates, diplomacy is not yet extensively used across all environmental policy areas. With the European Green Deal agenda, which also plays a significant role in the EU’s recovery from the Covid-19 pandemic (Dupont et al., 2020), we may see renewed attempts to increase the EU’s level of ambition on climate change and environmental regulation that go hand in hand with the external diplomacy efforts.</w:t>
      </w:r>
    </w:p>
    <w:p w14:paraId="6D777ABB" w14:textId="55D74614" w:rsidR="008104DE" w:rsidRDefault="00A056CF" w:rsidP="008104DE">
      <w:pPr>
        <w:pStyle w:val="Heading3"/>
      </w:pPr>
      <w:r>
        <w:t>US Not Key – China</w:t>
      </w:r>
    </w:p>
    <w:p w14:paraId="402B2FEA" w14:textId="77777777" w:rsidR="008104DE" w:rsidRDefault="008104DE" w:rsidP="008104DE">
      <w:pPr>
        <w:pStyle w:val="Heading4"/>
      </w:pPr>
      <w:r>
        <w:t>China is already a green tech leader—the aff isn’t enough to beat them</w:t>
      </w:r>
    </w:p>
    <w:p w14:paraId="53D9FD8C" w14:textId="3EF0C048" w:rsidR="008104DE" w:rsidRPr="00F42900" w:rsidRDefault="008104DE" w:rsidP="008104DE">
      <w:pPr>
        <w:rPr>
          <w:b/>
          <w:bCs/>
        </w:rPr>
      </w:pPr>
      <w:r w:rsidRPr="00EB6E77">
        <w:rPr>
          <w:rStyle w:val="Style13ptBold"/>
        </w:rPr>
        <w:t>L</w:t>
      </w:r>
      <w:r>
        <w:rPr>
          <w:rStyle w:val="Style13ptBold"/>
        </w:rPr>
        <w:t xml:space="preserve">adislaw and </w:t>
      </w:r>
      <w:r w:rsidRPr="00EB6E77">
        <w:rPr>
          <w:rStyle w:val="Style13ptBold"/>
        </w:rPr>
        <w:t>T</w:t>
      </w:r>
      <w:r>
        <w:rPr>
          <w:rStyle w:val="Style13ptBold"/>
        </w:rPr>
        <w:t xml:space="preserve">safos 20 </w:t>
      </w:r>
      <w:r>
        <w:t>(</w:t>
      </w:r>
      <w:r w:rsidRPr="00F42900">
        <w:t>Sarah Ladislaw is a senior vice president and director of the energy security and climate change program at the Center for Strategic and International Studies.</w:t>
      </w:r>
      <w:r>
        <w:t xml:space="preserve"> </w:t>
      </w:r>
      <w:r w:rsidRPr="00F42900">
        <w:t>Nikos Tsafos is a senior fellow in the energy security and climate change program at the Center for Strategic and International Studies.</w:t>
      </w:r>
      <w:r>
        <w:t xml:space="preserve"> “</w:t>
      </w:r>
      <w:r w:rsidRPr="00F42900">
        <w:t>Beijing Is Winning the Clean Energy Race</w:t>
      </w:r>
      <w:r>
        <w:t xml:space="preserve">,” </w:t>
      </w:r>
      <w:r>
        <w:rPr>
          <w:i/>
          <w:iCs/>
        </w:rPr>
        <w:t>Foreign Policy</w:t>
      </w:r>
      <w:r>
        <w:t xml:space="preserve">. October 2 2020. </w:t>
      </w:r>
      <w:r w:rsidRPr="00EC1A7B">
        <w:t>https://archive.ph/aTs0c</w:t>
      </w:r>
      <w:r>
        <w:t xml:space="preserve"> ) @ehatt</w:t>
      </w:r>
    </w:p>
    <w:p w14:paraId="6CE0C005" w14:textId="77777777" w:rsidR="008104DE" w:rsidRPr="00EB6E77" w:rsidRDefault="008104DE" w:rsidP="008104DE">
      <w:pPr>
        <w:rPr>
          <w:sz w:val="16"/>
        </w:rPr>
      </w:pPr>
      <w:r w:rsidRPr="00EB6E77">
        <w:rPr>
          <w:sz w:val="16"/>
        </w:rPr>
        <w:t xml:space="preserve">At the end of September, Chinese President Xi </w:t>
      </w:r>
      <w:r w:rsidRPr="00C2671B">
        <w:rPr>
          <w:rStyle w:val="StyleUnderline"/>
        </w:rPr>
        <w:t>Jinping announced</w:t>
      </w:r>
      <w:r w:rsidRPr="00EB6E77">
        <w:rPr>
          <w:sz w:val="16"/>
        </w:rPr>
        <w:t xml:space="preserve"> his country’s </w:t>
      </w:r>
      <w:r w:rsidRPr="00C2671B">
        <w:rPr>
          <w:rStyle w:val="StyleUnderline"/>
        </w:rPr>
        <w:t xml:space="preserve">intention to peak </w:t>
      </w:r>
      <w:r w:rsidRPr="00EB6E77">
        <w:rPr>
          <w:sz w:val="16"/>
        </w:rPr>
        <w:t xml:space="preserve">its </w:t>
      </w:r>
      <w:r w:rsidRPr="00C2671B">
        <w:rPr>
          <w:rStyle w:val="StyleUnderline"/>
        </w:rPr>
        <w:t>emissions by 2030</w:t>
      </w:r>
      <w:r w:rsidRPr="00EB6E77">
        <w:rPr>
          <w:sz w:val="16"/>
        </w:rPr>
        <w:t xml:space="preserve"> and </w:t>
      </w:r>
      <w:r w:rsidRPr="00C2671B">
        <w:rPr>
          <w:rStyle w:val="StyleUnderline"/>
        </w:rPr>
        <w:t>be carbon neutral before 2060</w:t>
      </w:r>
      <w:r w:rsidRPr="00EB6E77">
        <w:rPr>
          <w:sz w:val="16"/>
        </w:rPr>
        <w:t xml:space="preserve">. To meet this goal, China will have to </w:t>
      </w:r>
      <w:r w:rsidRPr="00C2671B">
        <w:rPr>
          <w:rStyle w:val="StyleUnderline"/>
        </w:rPr>
        <w:t>expand</w:t>
      </w:r>
      <w:r w:rsidRPr="00EB6E77">
        <w:rPr>
          <w:sz w:val="16"/>
        </w:rPr>
        <w:t xml:space="preserve"> its </w:t>
      </w:r>
      <w:r w:rsidRPr="00C2671B">
        <w:rPr>
          <w:rStyle w:val="StyleUnderline"/>
        </w:rPr>
        <w:t>domestic market for clean energy technologies</w:t>
      </w:r>
      <w:r w:rsidRPr="00EB6E77">
        <w:rPr>
          <w:sz w:val="16"/>
        </w:rPr>
        <w:t xml:space="preserve">, many of which it produces. China is also </w:t>
      </w:r>
      <w:r w:rsidRPr="00C2671B">
        <w:rPr>
          <w:rStyle w:val="StyleUnderline"/>
        </w:rPr>
        <w:t>hoping to spur other countries to be more aggressive in lowering emissions</w:t>
      </w:r>
      <w:r w:rsidRPr="00EB6E77">
        <w:rPr>
          <w:sz w:val="16"/>
        </w:rPr>
        <w:t xml:space="preserve">—calling for a “Green Revolution”—and these </w:t>
      </w:r>
      <w:r w:rsidRPr="00C2671B">
        <w:rPr>
          <w:rStyle w:val="StyleUnderline"/>
        </w:rPr>
        <w:t>countries could</w:t>
      </w:r>
      <w:r w:rsidRPr="00EB6E77">
        <w:rPr>
          <w:sz w:val="16"/>
        </w:rPr>
        <w:t xml:space="preserve"> also </w:t>
      </w:r>
      <w:r w:rsidRPr="00C2671B">
        <w:rPr>
          <w:rStyle w:val="Emphasis"/>
        </w:rPr>
        <w:t>be a market for Chinese technologies</w:t>
      </w:r>
      <w:r w:rsidRPr="00EB6E77">
        <w:rPr>
          <w:sz w:val="16"/>
        </w:rPr>
        <w:t xml:space="preserve">. Thanks to initiatives like these, </w:t>
      </w:r>
      <w:r w:rsidRPr="00C2671B">
        <w:rPr>
          <w:rStyle w:val="Emphasis"/>
        </w:rPr>
        <w:t>China is for now winning the global race to invent and manufacture the technologies that will allow a new low-carbon world</w:t>
      </w:r>
      <w:r w:rsidRPr="00EB6E77">
        <w:rPr>
          <w:sz w:val="16"/>
        </w:rPr>
        <w:t xml:space="preserve">. </w:t>
      </w:r>
      <w:r w:rsidRPr="00C2671B">
        <w:rPr>
          <w:rStyle w:val="StyleUnderline"/>
        </w:rPr>
        <w:t>Europe</w:t>
      </w:r>
      <w:r w:rsidRPr="00EB6E77">
        <w:rPr>
          <w:sz w:val="16"/>
        </w:rPr>
        <w:t xml:space="preserve">, which has made its own commitment to become climate neutral by 2050, is </w:t>
      </w:r>
      <w:r w:rsidRPr="00C2671B">
        <w:rPr>
          <w:rStyle w:val="StyleUnderline"/>
        </w:rPr>
        <w:t>not far behind</w:t>
      </w:r>
      <w:r w:rsidRPr="00EB6E77">
        <w:rPr>
          <w:sz w:val="16"/>
        </w:rPr>
        <w:t xml:space="preserve">. Given its robust high-tech sector and wealth of private investment, the </w:t>
      </w:r>
      <w:r w:rsidRPr="00C2671B">
        <w:rPr>
          <w:rStyle w:val="StyleUnderline"/>
        </w:rPr>
        <w:t>United States is well positioned to compete</w:t>
      </w:r>
      <w:r w:rsidRPr="00EB6E77">
        <w:rPr>
          <w:sz w:val="16"/>
        </w:rPr>
        <w:t xml:space="preserve">, but it </w:t>
      </w:r>
      <w:r w:rsidRPr="00C2671B">
        <w:rPr>
          <w:rStyle w:val="Emphasis"/>
        </w:rPr>
        <w:t>risks falling behind</w:t>
      </w:r>
      <w:r w:rsidRPr="00EB6E77">
        <w:rPr>
          <w:sz w:val="16"/>
        </w:rPr>
        <w:t xml:space="preserve">. </w:t>
      </w:r>
      <w:r w:rsidRPr="00C2671B">
        <w:rPr>
          <w:rStyle w:val="StyleUnderline"/>
        </w:rPr>
        <w:t>For now, it is still</w:t>
      </w:r>
      <w:r w:rsidRPr="00EB6E77">
        <w:rPr>
          <w:sz w:val="16"/>
        </w:rPr>
        <w:t xml:space="preserve"> resting on the energy boom that came with the shale oil revolution and </w:t>
      </w:r>
      <w:r w:rsidRPr="00C2671B">
        <w:rPr>
          <w:rStyle w:val="StyleUnderline"/>
        </w:rPr>
        <w:t xml:space="preserve">relying on </w:t>
      </w:r>
      <w:r w:rsidRPr="00EB6E77">
        <w:rPr>
          <w:sz w:val="16"/>
        </w:rPr>
        <w:t xml:space="preserve">its </w:t>
      </w:r>
      <w:r w:rsidRPr="00E04412">
        <w:rPr>
          <w:rStyle w:val="StyleUnderline"/>
        </w:rPr>
        <w:t>traditional approach to energy</w:t>
      </w:r>
      <w:r w:rsidRPr="00EB6E77">
        <w:rPr>
          <w:sz w:val="16"/>
        </w:rPr>
        <w:t xml:space="preserve"> innovation. This </w:t>
      </w:r>
      <w:r w:rsidRPr="00E04412">
        <w:rPr>
          <w:rStyle w:val="Emphasis"/>
        </w:rPr>
        <w:t>shortsightedness will hurt the country economically and geopolitically</w:t>
      </w:r>
      <w:r w:rsidRPr="00EB6E77">
        <w:rPr>
          <w:sz w:val="16"/>
        </w:rPr>
        <w:t xml:space="preserve">. To avoid the pain, the </w:t>
      </w:r>
      <w:r w:rsidRPr="00E04412">
        <w:rPr>
          <w:rStyle w:val="StyleUnderline"/>
        </w:rPr>
        <w:t>United States needs a clear strategy for leading in new energy markets and technologies</w:t>
      </w:r>
      <w:r w:rsidRPr="00EB6E77">
        <w:rPr>
          <w:sz w:val="16"/>
        </w:rPr>
        <w:t xml:space="preserve">. The world’s energy system is changing rapidly. The last decade has seen exponential growth in the use of wind and solar for electricity generation and in the deployment of electric vehicles. Some of the milestones of this transition are well known: in 2019, consumption from renewable energy sources surpassed coal use in the United States for the first time in more than 130 years. In the United Kingdom and Spain, coal-fired power generation is almost phased out, while renewable energy sources have surpassed nonrenewable ones in Germany’s power consumption. This transition is not yet universal, but it is happening quickly and in an ever increasing number of places. Only when compared with the immense challenge of dealing with climate change does this transition look slow. </w:t>
      </w:r>
      <w:r w:rsidRPr="00BF2295">
        <w:rPr>
          <w:rStyle w:val="Emphasis"/>
        </w:rPr>
        <w:t xml:space="preserve">China has emerged as the lead supplier of </w:t>
      </w:r>
      <w:r w:rsidRPr="00EB6E77">
        <w:rPr>
          <w:sz w:val="16"/>
        </w:rPr>
        <w:t xml:space="preserve">this </w:t>
      </w:r>
      <w:r w:rsidRPr="00BF2295">
        <w:rPr>
          <w:rStyle w:val="Emphasis"/>
        </w:rPr>
        <w:t>transition</w:t>
      </w:r>
      <w:r w:rsidRPr="00EB6E77">
        <w:rPr>
          <w:sz w:val="16"/>
        </w:rPr>
        <w:t xml:space="preserve">. In </w:t>
      </w:r>
      <w:r w:rsidRPr="00BF2295">
        <w:rPr>
          <w:rStyle w:val="StyleUnderline"/>
        </w:rPr>
        <w:t>2018,</w:t>
      </w:r>
      <w:r w:rsidRPr="00EB6E77">
        <w:rPr>
          <w:sz w:val="16"/>
        </w:rPr>
        <w:t xml:space="preserve"> </w:t>
      </w:r>
      <w:r w:rsidRPr="00BF2295">
        <w:rPr>
          <w:rStyle w:val="StyleUnderline"/>
        </w:rPr>
        <w:t>Chinese companies made up over a third of the world’s manufacturers of wind turbines</w:t>
      </w:r>
      <w:r w:rsidRPr="00EB6E77">
        <w:rPr>
          <w:sz w:val="16"/>
        </w:rPr>
        <w:t xml:space="preserve">.In 2018, Chinese companies made up over a third of the world’s manufacturers of wind turbines. In </w:t>
      </w:r>
      <w:r w:rsidRPr="00BF2295">
        <w:rPr>
          <w:rStyle w:val="StyleUnderline"/>
        </w:rPr>
        <w:t>2019, the country built over 70 percent of the world’s solar photovoltaics</w:t>
      </w:r>
      <w:r w:rsidRPr="00EB6E77">
        <w:rPr>
          <w:sz w:val="16"/>
        </w:rPr>
        <w:t xml:space="preserve">. In electric vehicles, China’s command is even greater: It </w:t>
      </w:r>
      <w:r w:rsidRPr="00DD0F2C">
        <w:rPr>
          <w:rStyle w:val="StyleUnderline"/>
        </w:rPr>
        <w:t>holds almost three-fourths of the world’s manufacturing capacity for lithium ion battery cells</w:t>
      </w:r>
      <w:r w:rsidRPr="00EB6E77">
        <w:rPr>
          <w:sz w:val="16"/>
        </w:rPr>
        <w:t xml:space="preserve">, and it controls even more of the supply chain before the final assembly. Of the three big green energy technologies taking off around the world, then, two are largely made in China with a good portion of the third made there as well. Europe is also eyeing this growing market. European countries rely more on solar and wind than most other countries in the world, and European manufacturers are prominent in wind energy. The European Union has already unveiled a battery strategy to create a competitive manufacturing value chain in Europe for sustainable battery technologies, and its European Green Deal is explicitly seen as not just an environmental strategy but as an industrial strategy as well. Beyond decarbonizing the continent’s energy system, the Green Deal looks toward developing the industries necessary to do so, with a special focus on hydrogen, which is one of Europe’s big bets and an area where it hopes to lead. The implications of this picture should be obvious, at least when it comes to China. </w:t>
      </w:r>
      <w:r w:rsidRPr="008B0B8F">
        <w:rPr>
          <w:rStyle w:val="Emphasis"/>
        </w:rPr>
        <w:t>China will get good jobs and become the partner of choice for any country that wants to lower its greenhouse gas emissions</w:t>
      </w:r>
      <w:r w:rsidRPr="00EB6E77">
        <w:rPr>
          <w:sz w:val="16"/>
        </w:rPr>
        <w:t xml:space="preserve">. It is unlikely to care as much as about how materials are sourced or whether their extraction enriches local politicians in shady deals. The </w:t>
      </w:r>
      <w:r w:rsidRPr="008B0B8F">
        <w:rPr>
          <w:rStyle w:val="StyleUnderline"/>
        </w:rPr>
        <w:t>country will also exert control over supply chains</w:t>
      </w:r>
      <w:r w:rsidRPr="00EB6E77">
        <w:rPr>
          <w:sz w:val="16"/>
        </w:rPr>
        <w:t xml:space="preserve">, possibly tampering with them when politically convenient. In turn, it </w:t>
      </w:r>
      <w:r w:rsidRPr="008B0B8F">
        <w:rPr>
          <w:rStyle w:val="Emphasis"/>
        </w:rPr>
        <w:t>will be harder for the United States to lead if it does not build any of the nuts and bolts that the new world needs</w:t>
      </w:r>
      <w:r w:rsidRPr="00EB6E77">
        <w:rPr>
          <w:sz w:val="16"/>
        </w:rPr>
        <w:t xml:space="preserve">. For the United States, the </w:t>
      </w:r>
      <w:r w:rsidRPr="008B0B8F">
        <w:rPr>
          <w:rStyle w:val="Emphasis"/>
        </w:rPr>
        <w:t>green tech challenge is often framed as a need for more innovation</w:t>
      </w:r>
      <w:r w:rsidRPr="00EB6E77">
        <w:rPr>
          <w:sz w:val="16"/>
        </w:rPr>
        <w:t xml:space="preserve">—and it certainly is that. As a share of GDP, the </w:t>
      </w:r>
      <w:r w:rsidRPr="008B0B8F">
        <w:rPr>
          <w:rStyle w:val="StyleUnderline"/>
        </w:rPr>
        <w:t>United States spends less on research and development than competitors</w:t>
      </w:r>
      <w:r w:rsidRPr="00EB6E77">
        <w:rPr>
          <w:sz w:val="16"/>
        </w:rPr>
        <w:t xml:space="preserve"> like Germany, Japan, and South Korea. The private sector, of course, has stepped in. But the shift of R&amp;D money from government to individual companies also means a change in focus (narrower) and ambition (shorter term). In energy, U.S. R&amp;D spending is still above average versus other advanced economies but only barely: </w:t>
      </w:r>
      <w:r w:rsidRPr="008B0B8F">
        <w:rPr>
          <w:rStyle w:val="StyleUnderline"/>
        </w:rPr>
        <w:t>Among the 27 countries for which the International Energy Agency</w:t>
      </w:r>
      <w:r w:rsidRPr="00EB6E77">
        <w:rPr>
          <w:sz w:val="16"/>
        </w:rPr>
        <w:t xml:space="preserve"> (IEA) </w:t>
      </w:r>
      <w:r w:rsidRPr="008B0B8F">
        <w:rPr>
          <w:rStyle w:val="StyleUnderline"/>
        </w:rPr>
        <w:t>reports spending relative to GDP, the United States ranked 10th in 2018</w:t>
      </w:r>
      <w:r w:rsidRPr="00EB6E77">
        <w:rPr>
          <w:sz w:val="16"/>
        </w:rPr>
        <w:t xml:space="preserve">. (The IEA figures include deployment, so this ranking constitutes research, development, and deployment.) </w:t>
      </w:r>
      <w:r w:rsidRPr="008B0B8F">
        <w:rPr>
          <w:rStyle w:val="StyleUnderline"/>
        </w:rPr>
        <w:t>China already spends more, in absolute dollars, than the United States</w:t>
      </w:r>
      <w:r w:rsidRPr="00EB6E77">
        <w:rPr>
          <w:sz w:val="16"/>
        </w:rPr>
        <w:t xml:space="preserve">. In areas where the United States leads technologically—namely health care and defense—such spending is much greater: Federal R&amp;D for health care is roughly 1 percent of total health expenditures, four times greater than the equivalent number in energy. A commitment to excellence requires more money. There’s also a problem with the targeting of U.S. spending. The country has a deep aversion toward “picking winners,” at least in theory (and usually when the winners are in someone else’s district). Avoiding heavy-handed government direction can be wise, but it can also lead to paralysis. We can already visualize what a low-carbon future looks like: It is more efficient and electrified, it relies on certain technologies that will provide storage and energy for sectors that are hard to electrify—industry, freight, shipping, aviation—and it involves removing carbon dioxide that is already in the atmosphere. Promoting the development of the technology needed to meet this future does not mean going all in on a few particular companies; a large country can afford to place multiple big bets even if they do not pay off (just as it is doing in the race to create a vaccine for COVID-19). </w:t>
      </w:r>
      <w:r w:rsidRPr="001D73A8">
        <w:rPr>
          <w:rStyle w:val="StyleUnderline"/>
        </w:rPr>
        <w:t>The United States’ current innovation system is often geared to avoiding failure rather than supercharging success</w:t>
      </w:r>
      <w:r w:rsidRPr="00EB6E77">
        <w:rPr>
          <w:sz w:val="16"/>
        </w:rPr>
        <w:t>. It needs to flip that focus. Innovation alone, though, will not be enough—</w:t>
      </w:r>
      <w:r w:rsidRPr="001D73A8">
        <w:rPr>
          <w:rStyle w:val="StyleUnderline"/>
        </w:rPr>
        <w:t>it needs to be paired with deployment and manufacturing</w:t>
      </w:r>
      <w:r w:rsidRPr="00EB6E77">
        <w:rPr>
          <w:sz w:val="16"/>
        </w:rPr>
        <w:t xml:space="preserve">. In </w:t>
      </w:r>
      <w:r w:rsidRPr="001D73A8">
        <w:rPr>
          <w:rStyle w:val="StyleUnderline"/>
        </w:rPr>
        <w:t>2009, the United States had twice as much wind capacity as China and five times as much solar capacity</w:t>
      </w:r>
      <w:r w:rsidRPr="00EB6E77">
        <w:rPr>
          <w:sz w:val="16"/>
        </w:rPr>
        <w:t xml:space="preserve">. By </w:t>
      </w:r>
      <w:r w:rsidRPr="001D73A8">
        <w:rPr>
          <w:rStyle w:val="StyleUnderline"/>
        </w:rPr>
        <w:t xml:space="preserve">2019, </w:t>
      </w:r>
      <w:r w:rsidRPr="001D73A8">
        <w:rPr>
          <w:rStyle w:val="Emphasis"/>
        </w:rPr>
        <w:t>China had taken the lead and deployed twice as much wind and three times as much solar as the Unites States</w:t>
      </w:r>
      <w:r w:rsidRPr="00EB6E77">
        <w:rPr>
          <w:sz w:val="16"/>
        </w:rPr>
        <w:t xml:space="preserve">. </w:t>
      </w:r>
      <w:r w:rsidRPr="001D73A8">
        <w:rPr>
          <w:rStyle w:val="StyleUnderline"/>
        </w:rPr>
        <w:t>In electric vehicles, the reversal has been faster: The United States had five times as many electric vehicles as China in 2013</w:t>
      </w:r>
      <w:r w:rsidRPr="00EB6E77">
        <w:rPr>
          <w:sz w:val="16"/>
        </w:rPr>
        <w:t xml:space="preserve">, but </w:t>
      </w:r>
      <w:r w:rsidRPr="001D73A8">
        <w:rPr>
          <w:rStyle w:val="StyleUnderline"/>
        </w:rPr>
        <w:t>now China has twice as many as the United States</w:t>
      </w:r>
      <w:r w:rsidRPr="00EB6E77">
        <w:rPr>
          <w:sz w:val="16"/>
        </w:rPr>
        <w:t xml:space="preserve">, courtesy of generous state support. These trends reverberate into manufacturing: In the late 1990s, for instance, the United States had a 30 percent market share in solar photovoltaics manufacturing. Now it has just 1 percent. The toolkit for encouraging deployment is relatively straightforward—it is just a matter of choosing the level of ambition required. At one extreme are nudges: getting consumers to shift from one appliance to another, prompting them to cut individual energy use, and so on. In the middle are tax credits and firm mandates: support for purchases of electric vehicles or to retrofit a house, incentives to procure a certain amount of renewable energy or to build cars that meet a certain mileage standard, and so on. And on the other extreme are policies where the state takes a central role in creating a market—electrifying the region like the Tennessee Valley Authority did after the Great Depression or building highways that boost automobile use. This is largely a political challenge, not a policy or a technical one. Deployment, however, cannot be divorced from manufacturing. From a climate perspective, a solar panel is a solar panel no matter where it was produced. But from an economic and national security perspective, manufacturing matters. This is not about fighting China. Rather, it means caring about where things are built and asking tough questions about why companies tend to go overseas to do manufacturing. It means building supply chains across the world and ensuring that the United States is embedded in them. And it means a commitment to making things again, rather than merely consuming or financing them. </w:t>
      </w:r>
      <w:r w:rsidRPr="001D73A8">
        <w:rPr>
          <w:rStyle w:val="StyleUnderline"/>
        </w:rPr>
        <w:t>Doubling down on R&amp;D and encouraging deployment of green tech will mark a reversal from the United States’ policies</w:t>
      </w:r>
      <w:r w:rsidRPr="00EB6E77">
        <w:rPr>
          <w:sz w:val="16"/>
        </w:rPr>
        <w:t xml:space="preserve"> of the past few years. The </w:t>
      </w:r>
      <w:r w:rsidRPr="001D73A8">
        <w:rPr>
          <w:rStyle w:val="StyleUnderline"/>
        </w:rPr>
        <w:t>country has always struggled to operationalize a green energy strategy</w:t>
      </w:r>
      <w:r w:rsidRPr="00EB6E77">
        <w:rPr>
          <w:sz w:val="16"/>
        </w:rPr>
        <w:t xml:space="preserve">. But the Trump administration has gone further in doubling down on fossil fuels and prioritizing hydrocarbon exports, infrastructure, and consumption. When an oil or gas pipeline falters, the administration has plenty to say—but it lets permitting for an offshore wind project languish. It is trying to relax auto standards rather than working with Detroit to make the car of the future, and the Federal Energy Regulatory Commission has made it harder to deploy renewable energy by casting doubt on a state’s right to support new industries. For an administration supposedly committed to not picking winners, this is not an approach that favors all energy sources equally. Looser regulations undermine the fuels and technologies that the administration seeks to support. Oil, natural gas, and coal will compete in a world with tighter environmental restrictions on their production and use. To not prepare traditional energy companies for that future puts them at a disadvantage worldwide. In some ways, the situation the United States has put itself in is understandable. For decades, </w:t>
      </w:r>
      <w:r w:rsidRPr="00EB6E77">
        <w:rPr>
          <w:rStyle w:val="StyleUnderline"/>
        </w:rPr>
        <w:t>Washington has assumed that being a big hydrocarbon producer would yield lasting economic and geopolitical advantage</w:t>
      </w:r>
      <w:r w:rsidRPr="00EB6E77">
        <w:rPr>
          <w:sz w:val="16"/>
        </w:rPr>
        <w:t xml:space="preserve">. Now that U.S. oil and gas production has risen to record levels, it is </w:t>
      </w:r>
      <w:r w:rsidRPr="00EB6E77">
        <w:rPr>
          <w:rStyle w:val="StyleUnderline"/>
        </w:rPr>
        <w:t>hard to look beyond the short term and into a future where the commanding heights of the energy system may lay elsewhere</w:t>
      </w:r>
      <w:r w:rsidRPr="00EB6E77">
        <w:rPr>
          <w:sz w:val="16"/>
        </w:rPr>
        <w:t>. But that future is coming soon, and other major countries are vying to become leaders in the technologies that will define that future. The United States need not abandon fossil fuels, of course, nor assume that they will disappear anytime soon. But it does need to look into the future, not just the past, and articulate a strategy to invent, manufacture, and deploy what the world will need over the next two decades. China and Europe certainly are.</w:t>
      </w:r>
    </w:p>
    <w:p w14:paraId="033A036F" w14:textId="77777777" w:rsidR="007C4501" w:rsidRPr="0062607D" w:rsidRDefault="007C4501" w:rsidP="007C4501">
      <w:pPr>
        <w:pStyle w:val="Heading4"/>
      </w:pPr>
      <w:r w:rsidRPr="0062607D">
        <w:t>US not key—China fills in</w:t>
      </w:r>
    </w:p>
    <w:p w14:paraId="63A2727E" w14:textId="7E159E0E" w:rsidR="007C4501" w:rsidRPr="009D0B1F" w:rsidRDefault="007C4501" w:rsidP="007C4501">
      <w:pPr>
        <w:rPr>
          <w:rStyle w:val="Style13ptBold"/>
        </w:rPr>
      </w:pPr>
      <w:r w:rsidRPr="009D0B1F">
        <w:rPr>
          <w:rStyle w:val="Style13ptBold"/>
        </w:rPr>
        <w:t>Eckersley</w:t>
      </w:r>
      <w:r>
        <w:rPr>
          <w:rStyle w:val="Style13ptBold"/>
        </w:rPr>
        <w:t xml:space="preserve"> 22</w:t>
      </w:r>
    </w:p>
    <w:p w14:paraId="6A0F3C51" w14:textId="77777777" w:rsidR="007C4501" w:rsidRPr="0062607D" w:rsidRDefault="007C4501" w:rsidP="007C4501">
      <w:r>
        <w:t xml:space="preserve">Robyn, Redmond Barry Distinguished Professor in the Discipline of Political Science, School of Social and Political Sciences, University of Melbourne, and a Fellow of the Academy of the Social Sciences in Australia. </w:t>
      </w:r>
      <w:r w:rsidRPr="0062607D">
        <w:t>“Great Expectations: The United States and the Global Environment.” Great Powers, Climate Change, and Global Environmental Responsibilities. Pg 80-81. LJS</w:t>
      </w:r>
    </w:p>
    <w:p w14:paraId="746ACB4F" w14:textId="4006898A" w:rsidR="007C4501" w:rsidRPr="007C4501" w:rsidRDefault="007C4501" w:rsidP="007C4501">
      <w:pPr>
        <w:rPr>
          <w:sz w:val="16"/>
        </w:rPr>
      </w:pPr>
      <w:r w:rsidRPr="0006160C">
        <w:rPr>
          <w:rStyle w:val="StyleUnderline"/>
        </w:rPr>
        <w:t>The financing and transfer of green technology are the most obvious examples of</w:t>
      </w:r>
      <w:r>
        <w:rPr>
          <w:rStyle w:val="StyleUnderline"/>
        </w:rPr>
        <w:t xml:space="preserve"> </w:t>
      </w:r>
      <w:r w:rsidRPr="0006160C">
        <w:rPr>
          <w:rStyle w:val="StyleUnderline"/>
        </w:rPr>
        <w:t>positive environmental power in the climate change arena, in terms of diffusing</w:t>
      </w:r>
      <w:r>
        <w:rPr>
          <w:rStyle w:val="StyleUnderline"/>
        </w:rPr>
        <w:t xml:space="preserve"> </w:t>
      </w:r>
      <w:r w:rsidRPr="0006160C">
        <w:rPr>
          <w:rStyle w:val="StyleUnderline"/>
        </w:rPr>
        <w:t>innovative policy ideas and providing technological and economic aid in support</w:t>
      </w:r>
      <w:r>
        <w:rPr>
          <w:rStyle w:val="StyleUnderline"/>
        </w:rPr>
        <w:t xml:space="preserve"> </w:t>
      </w:r>
      <w:r w:rsidRPr="0006160C">
        <w:rPr>
          <w:rStyle w:val="StyleUnderline"/>
        </w:rPr>
        <w:t>of environmental policies</w:t>
      </w:r>
      <w:r w:rsidRPr="0062607D">
        <w:rPr>
          <w:sz w:val="16"/>
        </w:rPr>
        <w:t xml:space="preserve">. At every COP, Beijing has maintained that the responsibility for climate finance and capacity-building lies primarily with the developed countries. </w:t>
      </w:r>
      <w:r w:rsidRPr="0006160C">
        <w:rPr>
          <w:rStyle w:val="StyleUnderline"/>
        </w:rPr>
        <w:t>But apart from acting as a staunch advocate, China has also become</w:t>
      </w:r>
      <w:r>
        <w:rPr>
          <w:rStyle w:val="StyleUnderline"/>
        </w:rPr>
        <w:t xml:space="preserve"> </w:t>
      </w:r>
      <w:r w:rsidRPr="0006160C">
        <w:rPr>
          <w:rStyle w:val="StyleUnderline"/>
        </w:rPr>
        <w:t>more proactive over time as a provider of green financing and technology transfers</w:t>
      </w:r>
      <w:r>
        <w:rPr>
          <w:rStyle w:val="StyleUnderline"/>
        </w:rPr>
        <w:t xml:space="preserve"> </w:t>
      </w:r>
      <w:r w:rsidRPr="0006160C">
        <w:rPr>
          <w:rStyle w:val="StyleUnderline"/>
        </w:rPr>
        <w:t>to the developing world—an emerging trend that is congruent with China’s rapid</w:t>
      </w:r>
      <w:r>
        <w:rPr>
          <w:rStyle w:val="StyleUnderline"/>
        </w:rPr>
        <w:t xml:space="preserve"> </w:t>
      </w:r>
      <w:r w:rsidRPr="0006160C">
        <w:rPr>
          <w:rStyle w:val="StyleUnderline"/>
        </w:rPr>
        <w:t>transformation into the world’s largest market for green finance</w:t>
      </w:r>
      <w:r w:rsidRPr="0062607D">
        <w:rPr>
          <w:sz w:val="16"/>
        </w:rPr>
        <w:t xml:space="preserve">. While China’s stated commitment to these issues can be traced back to at least 2007 (Ministry of Science and Technology (China) et al., 2007), it was arguably from 2015 that the scale and scope of its commitment expanded significantly. In that year, as part of China’s broader climate commitments, Beijing announced the creation of a US$3-billion South-South Cooperation Assistance Fund (SSCAF) and an additional US$3.1-billion fund to support other developing countries in climate change mitigation. </w:t>
      </w:r>
      <w:r w:rsidRPr="0006160C">
        <w:rPr>
          <w:rStyle w:val="StyleUnderline"/>
        </w:rPr>
        <w:t>The latter, popularly referred to as the</w:t>
      </w:r>
      <w:r>
        <w:rPr>
          <w:rStyle w:val="StyleUnderline"/>
        </w:rPr>
        <w:t xml:space="preserve"> </w:t>
      </w:r>
      <w:r w:rsidRPr="0006160C">
        <w:rPr>
          <w:rStyle w:val="StyleUnderline"/>
        </w:rPr>
        <w:t>‘10-100-1000 Initiative’, commits Beijing to implementing in developing countries</w:t>
      </w:r>
      <w:r>
        <w:rPr>
          <w:rStyle w:val="StyleUnderline"/>
        </w:rPr>
        <w:t xml:space="preserve"> </w:t>
      </w:r>
      <w:r w:rsidRPr="0006160C">
        <w:rPr>
          <w:rStyle w:val="StyleUnderline"/>
        </w:rPr>
        <w:t>‘ten low-carbon development demonstration projects, one hundred climate mitigation and adaptation projects, and climate training programmes for one thousand</w:t>
      </w:r>
      <w:r>
        <w:rPr>
          <w:rStyle w:val="StyleUnderline"/>
        </w:rPr>
        <w:t xml:space="preserve"> </w:t>
      </w:r>
      <w:r w:rsidRPr="0006160C">
        <w:rPr>
          <w:rStyle w:val="StyleUnderline"/>
        </w:rPr>
        <w:t>representatives from developing countries’</w:t>
      </w:r>
      <w:r w:rsidRPr="0062607D">
        <w:rPr>
          <w:sz w:val="16"/>
        </w:rPr>
        <w:t xml:space="preserve"> (Ma, 2017). Until now, the initiative’s shorter-term objectives have reportedly been actioned mainly through equipment donations and the organization of training modules, whereas the impacts of those components that require longer-term policy formulation (i.e. the low-carbon development demonstration projects) have yet to be implemented fully (Ma, 2017). </w:t>
      </w:r>
      <w:r w:rsidRPr="0006160C">
        <w:rPr>
          <w:rStyle w:val="StyleUnderline"/>
        </w:rPr>
        <w:t>According to China’s ‘White Paper on China and the World in the New Era’, by</w:t>
      </w:r>
      <w:r>
        <w:rPr>
          <w:rStyle w:val="StyleUnderline"/>
        </w:rPr>
        <w:t xml:space="preserve"> </w:t>
      </w:r>
      <w:r w:rsidRPr="0006160C">
        <w:rPr>
          <w:rStyle w:val="StyleUnderline"/>
        </w:rPr>
        <w:t>2018, the country had launched over 200 SSCAF programmes in over 30 industrializing countries in a range of issue-areas, including environmental protection</w:t>
      </w:r>
      <w:r>
        <w:rPr>
          <w:rStyle w:val="StyleUnderline"/>
        </w:rPr>
        <w:t xml:space="preserve"> </w:t>
      </w:r>
      <w:r w:rsidRPr="0062607D">
        <w:rPr>
          <w:sz w:val="16"/>
        </w:rPr>
        <w:t xml:space="preserve">(State Council Information Office (China), 2019). </w:t>
      </w:r>
      <w:r w:rsidRPr="0006160C">
        <w:rPr>
          <w:rStyle w:val="StyleUnderline"/>
        </w:rPr>
        <w:t>And notably, in addition to cooperative initiatives at the interstate level, Chinese government agencies have become more embedded in public-private partnerships, working with philanthropic</w:t>
      </w:r>
      <w:r>
        <w:rPr>
          <w:rStyle w:val="StyleUnderline"/>
        </w:rPr>
        <w:t xml:space="preserve"> </w:t>
      </w:r>
      <w:r w:rsidRPr="0006160C">
        <w:rPr>
          <w:rStyle w:val="StyleUnderline"/>
        </w:rPr>
        <w:t>foundations and billionaires—foreign and home-grown—such as Bill Gates and</w:t>
      </w:r>
      <w:r>
        <w:rPr>
          <w:rStyle w:val="StyleUnderline"/>
        </w:rPr>
        <w:t xml:space="preserve"> </w:t>
      </w:r>
      <w:r w:rsidRPr="0006160C">
        <w:rPr>
          <w:rStyle w:val="StyleUnderline"/>
        </w:rPr>
        <w:t xml:space="preserve">Niu Gensheng to fund, inter alia, clean energy research, conservation, and environmental restoration initiatives </w:t>
      </w:r>
      <w:r w:rsidRPr="0062607D">
        <w:rPr>
          <w:sz w:val="16"/>
        </w:rPr>
        <w:t>(Glowezewska, 2018; see also Geewax, 2015). Some observers, including the vice-minister of China’s National Development and Reform Commission, posit that ‘China has its own methods’ when it comes to its South–South cooperation on climate change mitigation (Liu, 2014; Urban, 2018). Whilst reflecting the ‘unique Chinese characteristics’ of China’s ‘responsible great power’ intentions (see Liu, 2014) that have the positive potential to further catalyze Chinese overseas financing in this space, there are some noteworthy limitations. Even though there are reportedly more successful examples of local skills and knowledge-sharing, such as HydroChina’s expertise transfer to local engineers and university academics during the construction of Ethiopia’s Adama wind farm (Chen, 2018), questions remain as to the extent to which localized learning and institutional capacity-building are facilitated by Chinese financiers in different developing-country contexts (Chen and Landry, 2018).</w:t>
      </w:r>
    </w:p>
    <w:p w14:paraId="499F9AA8" w14:textId="77777777" w:rsidR="00257C3E" w:rsidRDefault="00257C3E" w:rsidP="00257C3E">
      <w:pPr>
        <w:pStyle w:val="Heading4"/>
      </w:pPr>
      <w:r>
        <w:t xml:space="preserve">China Climate leadership good </w:t>
      </w:r>
    </w:p>
    <w:p w14:paraId="0AFCF235" w14:textId="77777777" w:rsidR="00257C3E" w:rsidRDefault="00257C3E" w:rsidP="00257C3E">
      <w:r>
        <w:t xml:space="preserve">Jeffrey </w:t>
      </w:r>
      <w:r w:rsidRPr="00C930FF">
        <w:rPr>
          <w:rFonts w:eastAsiaTheme="majorEastAsia" w:cstheme="majorBidi"/>
          <w:b/>
          <w:bCs/>
          <w:sz w:val="26"/>
          <w:szCs w:val="26"/>
        </w:rPr>
        <w:t>Ball ’23</w:t>
      </w:r>
      <w:r>
        <w:t xml:space="preserve"> -- </w:t>
      </w:r>
      <w:r w:rsidRPr="00C930FF">
        <w:t>a writer whose work focuses on energy and the environment, is a scholar-in-residence at Stanford’s Steyer-Taylor Center for Energy Policy and Finance and a lecturer at Stanford Law School</w:t>
      </w:r>
      <w:r>
        <w:t xml:space="preserve"> and i</w:t>
      </w:r>
      <w:r w:rsidRPr="00C930FF">
        <w:t>s a senior fellow in the Energy Security and Climate Initiative at Brookings</w:t>
      </w:r>
    </w:p>
    <w:p w14:paraId="24E48032" w14:textId="77777777" w:rsidR="00257C3E" w:rsidRPr="008D5D8C" w:rsidRDefault="00257C3E" w:rsidP="00257C3E">
      <w:r w:rsidRPr="00C930FF">
        <w:t xml:space="preserve"> "Power play: How the US benefits if China greens the Global South," Brookings, https://www.brookings.edu/articles/power-play-how-the-us-benefits-if-china-greens-the-global-south/</w:t>
      </w:r>
    </w:p>
    <w:p w14:paraId="6D16C6B1" w14:textId="77777777" w:rsidR="00257C3E" w:rsidRDefault="00257C3E" w:rsidP="00257C3E">
      <w:pPr>
        <w:rPr>
          <w:rStyle w:val="StyleUnderline"/>
        </w:rPr>
      </w:pPr>
      <w:r w:rsidRPr="008D5D8C">
        <w:rPr>
          <w:rStyle w:val="StyleUnderline"/>
        </w:rPr>
        <w:t>China bankrolls more infrastructure in EMDEs than any other country</w:t>
      </w:r>
      <w:r w:rsidRPr="00C930FF">
        <w:rPr>
          <w:sz w:val="16"/>
        </w:rPr>
        <w:t xml:space="preserve">. </w:t>
      </w:r>
      <w:r w:rsidRPr="008D5D8C">
        <w:rPr>
          <w:rStyle w:val="StyleUnderline"/>
        </w:rPr>
        <w:t>But much of that infrastructure has been dirty.</w:t>
      </w:r>
      <w:r w:rsidRPr="00C930FF">
        <w:rPr>
          <w:sz w:val="16"/>
        </w:rPr>
        <w:t xml:space="preserve"> According to a Boston University database, Chinese companies and so-called policy banks – large government-affiliated institutions – have financed 648 power plants in 92 countries.1 Of those plants’ collective power-generation capacity, more than 50% burn fossil fuel, and 34% burn the dirtiest sort of fossil fuel: coal. But C</w:t>
      </w:r>
      <w:r w:rsidRPr="008D5D8C">
        <w:rPr>
          <w:rStyle w:val="StyleUnderline"/>
        </w:rPr>
        <w:t>hina, facing criticism and sensing shifting economics, has pledged to change that</w:t>
      </w:r>
      <w:r w:rsidRPr="00C930FF">
        <w:rPr>
          <w:sz w:val="16"/>
        </w:rPr>
        <w:t xml:space="preserve">. In November 2021, </w:t>
      </w:r>
      <w:r w:rsidRPr="008D5D8C">
        <w:rPr>
          <w:rStyle w:val="StyleUnderline"/>
        </w:rPr>
        <w:t xml:space="preserve">Chinese President </w:t>
      </w:r>
      <w:r w:rsidRPr="00C930FF">
        <w:rPr>
          <w:rStyle w:val="StyleUnderline"/>
          <w:highlight w:val="cyan"/>
        </w:rPr>
        <w:t>Xi Jinping declare</w:t>
      </w:r>
      <w:r w:rsidRPr="008D5D8C">
        <w:rPr>
          <w:rStyle w:val="StyleUnderline"/>
        </w:rPr>
        <w:t xml:space="preserve">d that </w:t>
      </w:r>
      <w:r w:rsidRPr="00C930FF">
        <w:rPr>
          <w:rStyle w:val="StyleUnderline"/>
          <w:highlight w:val="cyan"/>
        </w:rPr>
        <w:t>his country “wil</w:t>
      </w:r>
      <w:r w:rsidRPr="008D5D8C">
        <w:rPr>
          <w:rStyle w:val="StyleUnderline"/>
        </w:rPr>
        <w:t xml:space="preserve">l step up </w:t>
      </w:r>
      <w:r w:rsidRPr="00C930FF">
        <w:rPr>
          <w:rStyle w:val="StyleUnderline"/>
          <w:highlight w:val="cyan"/>
        </w:rPr>
        <w:t>suppor</w:t>
      </w:r>
      <w:r w:rsidRPr="008D5D8C">
        <w:rPr>
          <w:rStyle w:val="StyleUnderline"/>
        </w:rPr>
        <w:t xml:space="preserve">t for other </w:t>
      </w:r>
      <w:r w:rsidRPr="00C930FF">
        <w:rPr>
          <w:rStyle w:val="StyleUnderline"/>
          <w:highlight w:val="cyan"/>
        </w:rPr>
        <w:t>developing countries in developing green and low-carbon energ</w:t>
      </w:r>
      <w:r w:rsidRPr="008D5D8C">
        <w:rPr>
          <w:rStyle w:val="StyleUnderline"/>
        </w:rPr>
        <w:t xml:space="preserve">y, </w:t>
      </w:r>
      <w:r w:rsidRPr="00C930FF">
        <w:rPr>
          <w:rStyle w:val="StyleUnderline"/>
          <w:highlight w:val="cyan"/>
        </w:rPr>
        <w:t>and will not buil</w:t>
      </w:r>
      <w:r w:rsidRPr="008D5D8C">
        <w:rPr>
          <w:rStyle w:val="StyleUnderline"/>
        </w:rPr>
        <w:t>d new c</w:t>
      </w:r>
      <w:r w:rsidRPr="00C930FF">
        <w:rPr>
          <w:rStyle w:val="StyleUnderline"/>
          <w:highlight w:val="cyan"/>
        </w:rPr>
        <w:t>oal-fired power projec</w:t>
      </w:r>
      <w:r w:rsidRPr="008D5D8C">
        <w:rPr>
          <w:rStyle w:val="StyleUnderline"/>
        </w:rPr>
        <w:t>ts abroad.</w:t>
      </w:r>
      <w:r w:rsidRPr="00C930FF">
        <w:rPr>
          <w:sz w:val="16"/>
        </w:rPr>
        <w:t xml:space="preserve">”2 Today, more than a year later, China must make good on that pledge through deep, structural changes to its political economy; otherwise, changes in its outbound investment will not take hold. </w:t>
      </w:r>
      <w:r w:rsidRPr="008D5D8C">
        <w:rPr>
          <w:rStyle w:val="StyleUnderline"/>
        </w:rPr>
        <w:t>China’s task is daunting</w:t>
      </w:r>
      <w:r w:rsidRPr="00C930FF">
        <w:rPr>
          <w:sz w:val="16"/>
        </w:rPr>
        <w:t xml:space="preserve">, threatening some of the biggest companies in China and thus in the world. </w:t>
      </w:r>
      <w:r w:rsidRPr="008D5D8C">
        <w:rPr>
          <w:rStyle w:val="StyleUnderline"/>
        </w:rPr>
        <w:t>It is even more intimidating because it looms at a time of perilous animosity between Washington and Beijing,</w:t>
      </w:r>
      <w:r w:rsidRPr="00C930FF">
        <w:rPr>
          <w:sz w:val="16"/>
        </w:rPr>
        <w:t xml:space="preserve"> evidenced by military brinkmanship over Taiwan, tit-for-tat trade barriers on products ranging from computer chips to solar panels, and superpower shadowboxing over Russia’s war in Ukraine. </w:t>
      </w:r>
      <w:r w:rsidRPr="008D5D8C">
        <w:rPr>
          <w:rStyle w:val="StyleUnderline"/>
        </w:rPr>
        <w:t xml:space="preserve">Yet </w:t>
      </w:r>
      <w:r w:rsidRPr="00C930FF">
        <w:rPr>
          <w:rStyle w:val="StyleUnderline"/>
          <w:highlight w:val="cyan"/>
        </w:rPr>
        <w:t>China’s decarbonization of it</w:t>
      </w:r>
      <w:r w:rsidRPr="008D5D8C">
        <w:rPr>
          <w:rStyle w:val="StyleUnderline"/>
        </w:rPr>
        <w:t xml:space="preserve">s foreign </w:t>
      </w:r>
      <w:r w:rsidRPr="00C930FF">
        <w:rPr>
          <w:rStyle w:val="StyleUnderline"/>
          <w:highlight w:val="cyan"/>
        </w:rPr>
        <w:t>infra</w:t>
      </w:r>
      <w:r w:rsidRPr="008D5D8C">
        <w:rPr>
          <w:rStyle w:val="StyleUnderline"/>
        </w:rPr>
        <w:t xml:space="preserve">structure finance </w:t>
      </w:r>
      <w:r w:rsidRPr="00C930FF">
        <w:rPr>
          <w:rStyle w:val="StyleUnderline"/>
          <w:highlight w:val="cyan"/>
        </w:rPr>
        <w:t>is existentially important</w:t>
      </w:r>
      <w:r w:rsidRPr="008D5D8C">
        <w:rPr>
          <w:rStyle w:val="StyleUnderline"/>
        </w:rPr>
        <w:t xml:space="preserve"> —</w:t>
      </w:r>
      <w:r w:rsidRPr="00C930FF">
        <w:rPr>
          <w:sz w:val="16"/>
        </w:rPr>
        <w:t xml:space="preserve"> for the planet, the Chinese economy, and U.S. citizens and firms. </w:t>
      </w:r>
      <w:r w:rsidRPr="008D5D8C">
        <w:rPr>
          <w:rStyle w:val="StyleUnderline"/>
        </w:rPr>
        <w:t xml:space="preserve">Contrary to the zero-sum view toward China that constitutes conventional wisdom in Washington, </w:t>
      </w:r>
      <w:r w:rsidRPr="00C930FF">
        <w:rPr>
          <w:rStyle w:val="StyleUnderline"/>
          <w:highlight w:val="cyan"/>
        </w:rPr>
        <w:t>the winning strategy for the U</w:t>
      </w:r>
      <w:r w:rsidRPr="008D5D8C">
        <w:rPr>
          <w:rStyle w:val="StyleUnderline"/>
        </w:rPr>
        <w:t xml:space="preserve">nited </w:t>
      </w:r>
      <w:r w:rsidRPr="00C930FF">
        <w:rPr>
          <w:rStyle w:val="StyleUnderline"/>
          <w:highlight w:val="cyan"/>
        </w:rPr>
        <w:t>S</w:t>
      </w:r>
      <w:r w:rsidRPr="008D5D8C">
        <w:rPr>
          <w:rStyle w:val="StyleUnderline"/>
        </w:rPr>
        <w:t xml:space="preserve">tates </w:t>
      </w:r>
      <w:r w:rsidRPr="00C930FF">
        <w:rPr>
          <w:rStyle w:val="StyleUnderline"/>
          <w:highlight w:val="cyan"/>
        </w:rPr>
        <w:t>is not</w:t>
      </w:r>
      <w:r w:rsidRPr="008D5D8C">
        <w:rPr>
          <w:rStyle w:val="StyleUnderline"/>
        </w:rPr>
        <w:t xml:space="preserve"> merely t</w:t>
      </w:r>
      <w:r w:rsidRPr="00C930FF">
        <w:rPr>
          <w:rStyle w:val="StyleUnderline"/>
          <w:highlight w:val="cyan"/>
        </w:rPr>
        <w:t>o try to eclipse China as an international financier of green infrastructu</w:t>
      </w:r>
      <w:r w:rsidRPr="008D5D8C">
        <w:rPr>
          <w:rStyle w:val="StyleUnderline"/>
        </w:rPr>
        <w:t>re.</w:t>
      </w:r>
      <w:r w:rsidRPr="00C930FF">
        <w:rPr>
          <w:sz w:val="16"/>
        </w:rPr>
        <w:t xml:space="preserve"> The United States is trying to do that, notably through the Partnership for Global Infrastructure and Investment, a plan the administration of U.S. President Joe Biden and its G-7 allies announced last June to boost infrastructure investment in EMDEs, in large part to fight climate change. That effort was conceived broadly as a geopolitical counter to the Belt and Road Initiative (BRI), China’s decade-old infrastructure- and market-building campaign across the Global South, and to the BRI’s newer sibling, China’s Global Development Initiative (GDI).3 To be sure</w:t>
      </w:r>
      <w:r w:rsidRPr="00C930FF">
        <w:rPr>
          <w:sz w:val="16"/>
          <w:highlight w:val="cyan"/>
        </w:rPr>
        <w:t xml:space="preserve">, </w:t>
      </w:r>
      <w:r w:rsidRPr="00C930FF">
        <w:rPr>
          <w:rStyle w:val="StyleUnderline"/>
          <w:highlight w:val="cyan"/>
        </w:rPr>
        <w:t>a greening of U.S. and</w:t>
      </w:r>
      <w:r w:rsidRPr="00C930FF">
        <w:rPr>
          <w:rStyle w:val="StyleUnderline"/>
        </w:rPr>
        <w:t xml:space="preserve"> G-7 </w:t>
      </w:r>
      <w:r w:rsidRPr="00C930FF">
        <w:rPr>
          <w:rStyle w:val="StyleUnderline"/>
          <w:highlight w:val="cyan"/>
        </w:rPr>
        <w:t>infrastructure investmen</w:t>
      </w:r>
      <w:r w:rsidRPr="00C930FF">
        <w:rPr>
          <w:rStyle w:val="StyleUnderline"/>
        </w:rPr>
        <w:t xml:space="preserve">t abroad is needed and welcome. But it </w:t>
      </w:r>
      <w:r w:rsidRPr="00C930FF">
        <w:rPr>
          <w:rStyle w:val="StyleUnderline"/>
          <w:highlight w:val="cyan"/>
        </w:rPr>
        <w:t>is insufficien</w:t>
      </w:r>
      <w:r w:rsidRPr="00C930FF">
        <w:rPr>
          <w:rStyle w:val="StyleUnderline"/>
        </w:rPr>
        <w:t>t.</w:t>
      </w:r>
      <w:r w:rsidRPr="00C930FF">
        <w:rPr>
          <w:sz w:val="16"/>
        </w:rPr>
        <w:t xml:space="preserve"> </w:t>
      </w:r>
      <w:r w:rsidRPr="00C930FF">
        <w:rPr>
          <w:rStyle w:val="StyleUnderline"/>
          <w:highlight w:val="cyan"/>
        </w:rPr>
        <w:t>The smart strategy for the</w:t>
      </w:r>
      <w:r w:rsidRPr="00C930FF">
        <w:rPr>
          <w:rStyle w:val="StyleUnderline"/>
        </w:rPr>
        <w:t xml:space="preserve"> </w:t>
      </w:r>
      <w:r w:rsidRPr="00C930FF">
        <w:rPr>
          <w:rStyle w:val="StyleUnderline"/>
          <w:highlight w:val="cyan"/>
        </w:rPr>
        <w:t>U</w:t>
      </w:r>
      <w:r w:rsidRPr="00C930FF">
        <w:rPr>
          <w:rStyle w:val="StyleUnderline"/>
        </w:rPr>
        <w:t xml:space="preserve">nited </w:t>
      </w:r>
      <w:r w:rsidRPr="00C930FF">
        <w:rPr>
          <w:rStyle w:val="StyleUnderline"/>
          <w:highlight w:val="cyan"/>
        </w:rPr>
        <w:t>S</w:t>
      </w:r>
      <w:r w:rsidRPr="00C930FF">
        <w:rPr>
          <w:rStyle w:val="StyleUnderline"/>
        </w:rPr>
        <w:t>tates, even as it decarbonizes its own outbound infrastructure finance</w:t>
      </w:r>
      <w:r w:rsidRPr="00C930FF">
        <w:rPr>
          <w:rStyle w:val="StyleUnderline"/>
          <w:highlight w:val="cyan"/>
        </w:rPr>
        <w:t>, is to encourage maximal greening of China’s massive infrastructure investment abroad</w:t>
      </w:r>
      <w:r w:rsidRPr="00C930FF">
        <w:rPr>
          <w:rStyle w:val="StyleUnderline"/>
        </w:rPr>
        <w:t xml:space="preserve"> — </w:t>
      </w:r>
      <w:r w:rsidRPr="00C930FF">
        <w:rPr>
          <w:rStyle w:val="StyleUnderline"/>
          <w:highlight w:val="cyan"/>
        </w:rPr>
        <w:t>a</w:t>
      </w:r>
      <w:r w:rsidRPr="00C930FF">
        <w:rPr>
          <w:rStyle w:val="StyleUnderline"/>
        </w:rPr>
        <w:t>nd to leverage that Chinese spending to create new opportunities for export-focused U.S. firms in a decarbonizing world.</w:t>
      </w:r>
    </w:p>
    <w:p w14:paraId="11827BE6" w14:textId="2E4D5FC6" w:rsidR="00820257" w:rsidRDefault="00CD76C4" w:rsidP="00820257">
      <w:pPr>
        <w:pStyle w:val="Heading2"/>
      </w:pPr>
      <w:r>
        <w:t xml:space="preserve">At: Climate </w:t>
      </w:r>
      <w:r w:rsidR="002B0294">
        <w:t>Impact</w:t>
      </w:r>
    </w:p>
    <w:p w14:paraId="4D9A2DAE" w14:textId="3BBCAF37" w:rsidR="00820257" w:rsidRDefault="00820257" w:rsidP="00820257">
      <w:pPr>
        <w:pStyle w:val="Heading3"/>
      </w:pPr>
      <w:r>
        <w:t>Too Late</w:t>
      </w:r>
    </w:p>
    <w:p w14:paraId="7F6D0E96" w14:textId="77777777" w:rsidR="00257C3E" w:rsidRDefault="00257C3E" w:rsidP="00257C3E">
      <w:pPr>
        <w:pStyle w:val="Heading4"/>
      </w:pPr>
      <w:r>
        <w:t>Climate extinction is inevitable—we already hit the tipping point and nothing can solve</w:t>
      </w:r>
    </w:p>
    <w:p w14:paraId="15D5890E" w14:textId="64A86157" w:rsidR="00257C3E" w:rsidRPr="00DD4A61" w:rsidRDefault="00257C3E" w:rsidP="00257C3E">
      <w:pPr>
        <w:rPr>
          <w:b/>
          <w:sz w:val="26"/>
        </w:rPr>
      </w:pPr>
      <w:r w:rsidRPr="00DD4A61">
        <w:rPr>
          <w:rStyle w:val="Style13ptBold"/>
        </w:rPr>
        <w:t xml:space="preserve">Berardelli 21 </w:t>
      </w:r>
      <w:r w:rsidRPr="00DD4A61">
        <w:t xml:space="preserve">(Jeff Berardelli is a </w:t>
      </w:r>
      <w:r>
        <w:t>meteorologist and climate specialist with a masters in</w:t>
      </w:r>
      <w:r w:rsidRPr="00DD4A61">
        <w:t xml:space="preserve"> Climate &amp; Society</w:t>
      </w:r>
      <w:r>
        <w:t xml:space="preserve"> fom</w:t>
      </w:r>
      <w:r w:rsidRPr="00DD4A61">
        <w:t xml:space="preserve"> Columbia University</w:t>
      </w:r>
      <w:r>
        <w:t>. “</w:t>
      </w:r>
      <w:r w:rsidRPr="00DD4A61">
        <w:t>Climate tipping points may have been reached already, experts say</w:t>
      </w:r>
      <w:r>
        <w:t xml:space="preserve">,” </w:t>
      </w:r>
      <w:r>
        <w:rPr>
          <w:i/>
          <w:iCs/>
        </w:rPr>
        <w:t xml:space="preserve">CBS </w:t>
      </w:r>
      <w:r w:rsidRPr="00DD4A61">
        <w:t>News</w:t>
      </w:r>
      <w:r>
        <w:t xml:space="preserve">. April 26 2021. </w:t>
      </w:r>
      <w:r w:rsidRPr="00EC1A7B">
        <w:t>https://www.cbsnews.com/news/climate-change-tipping-points-amazon-rainforest-antarctic-ice-gulf-stream/</w:t>
      </w:r>
      <w:r>
        <w:t xml:space="preserve"> )@ehatt</w:t>
      </w:r>
    </w:p>
    <w:p w14:paraId="56BAE16E" w14:textId="7D2FE749" w:rsidR="00820257" w:rsidRPr="00257C3E" w:rsidRDefault="00257C3E" w:rsidP="00820257">
      <w:pPr>
        <w:rPr>
          <w:sz w:val="14"/>
        </w:rPr>
      </w:pPr>
      <w:r w:rsidRPr="00BA36E1">
        <w:rPr>
          <w:sz w:val="14"/>
        </w:rPr>
        <w:t xml:space="preserve">Through decades of research, and now lived experience, it has become clear that the impacts of climate change will have drastic and far-reaching consequences on our planet. And while some of those consequences are predictable — like more extreme weather, sea-level rise and loss of biodiversity — the pace at which these unfold and their eventual severity hinge on what happens </w:t>
      </w:r>
      <w:r w:rsidRPr="0094504C">
        <w:rPr>
          <w:rStyle w:val="StyleUnderline"/>
        </w:rPr>
        <w:t>with key linchpins in the climate system, called tipping points</w:t>
      </w:r>
      <w:r w:rsidRPr="00BA36E1">
        <w:rPr>
          <w:sz w:val="14"/>
        </w:rPr>
        <w:t xml:space="preserve">. A tipping point is a </w:t>
      </w:r>
      <w:r w:rsidRPr="0094504C">
        <w:rPr>
          <w:rStyle w:val="StyleUnderline"/>
        </w:rPr>
        <w:t>threshold or point of no return</w:t>
      </w:r>
      <w:r w:rsidRPr="00BA36E1">
        <w:rPr>
          <w:sz w:val="14"/>
        </w:rPr>
        <w:t xml:space="preserve"> in the climate system that </w:t>
      </w:r>
      <w:r w:rsidRPr="0094504C">
        <w:rPr>
          <w:rStyle w:val="StyleUnderline"/>
        </w:rPr>
        <w:t>once passed can no longer be reversed</w:t>
      </w:r>
      <w:r w:rsidRPr="00BA36E1">
        <w:rPr>
          <w:sz w:val="14"/>
        </w:rPr>
        <w:t xml:space="preserve">. Passing a tipping point does not necessarily mean immediate, drastic consequences, but it does mean those </w:t>
      </w:r>
      <w:r w:rsidRPr="0094504C">
        <w:rPr>
          <w:rStyle w:val="StyleUnderline"/>
        </w:rPr>
        <w:t>consequences become unavoidable</w:t>
      </w:r>
      <w:r w:rsidRPr="00BA36E1">
        <w:rPr>
          <w:sz w:val="14"/>
        </w:rPr>
        <w:t xml:space="preserve">, and over time the impacts may be dramatic. In a 2019 paper, Professor Timothy Lenton, a global leader on the subject, identified nine climate tipping points, from melting permafrost in the Arctic to the loss of tropical coral reefs. Here we will focus on what he deems the three most critical tipping points: the Amazon rainforest, the West Antarctic ice sheet and the Gulf Stream system. Lenton highlights these three because the </w:t>
      </w:r>
      <w:r w:rsidRPr="0094504C">
        <w:rPr>
          <w:rStyle w:val="StyleUnderline"/>
        </w:rPr>
        <w:t>West Antarctic ice sheet may have already passed a tipping point</w:t>
      </w:r>
      <w:r w:rsidRPr="00BA36E1">
        <w:rPr>
          <w:sz w:val="14"/>
        </w:rPr>
        <w:t xml:space="preserve">; the Amazon because it is a crucial crucible of biodiversity and for its warehouse of carbon; and the Gulf Stream system because of its potential for profound changes with connected ramifications all around the planet. CBS News spoke to Lenton and several other scientists about the state of climate tipping points. While they have different areas of expertise, ranging from oceans to atmosphere to biosphere, their message was unanimous: </w:t>
      </w:r>
      <w:r w:rsidRPr="0094504C">
        <w:rPr>
          <w:rStyle w:val="StyleUnderline"/>
        </w:rPr>
        <w:t>Changes are happening faster than what was expected</w:t>
      </w:r>
      <w:r w:rsidRPr="00BA36E1">
        <w:rPr>
          <w:sz w:val="14"/>
        </w:rPr>
        <w:t xml:space="preserve"> and the chance of hitting tipping points in the climate system, which just a decade ago appeared remote and far off, now seems much more likely and more immediate. "This is why I have been raising the alarm," Lenton said. "In just a decade the risk level has gone up markedly — that should be triggering urgent action." The Amazon rainforest For 55 million years </w:t>
      </w:r>
      <w:r w:rsidRPr="00636B22">
        <w:rPr>
          <w:rStyle w:val="StyleUnderline"/>
        </w:rPr>
        <w:t>the Amazon rainforest</w:t>
      </w:r>
      <w:r w:rsidRPr="00BA36E1">
        <w:rPr>
          <w:sz w:val="14"/>
        </w:rPr>
        <w:t xml:space="preserve"> has weathered all of nature's ups and downs, but just one century of </w:t>
      </w:r>
      <w:r w:rsidRPr="00636B22">
        <w:rPr>
          <w:rStyle w:val="StyleUnderline"/>
        </w:rPr>
        <w:t>human negligence</w:t>
      </w:r>
      <w:r w:rsidRPr="00BA36E1">
        <w:rPr>
          <w:sz w:val="14"/>
        </w:rPr>
        <w:t xml:space="preserve"> — a geological blink of an eye — </w:t>
      </w:r>
      <w:r w:rsidRPr="00636B22">
        <w:rPr>
          <w:rStyle w:val="StyleUnderline"/>
        </w:rPr>
        <w:t>threatens to be the nail in the coffin</w:t>
      </w:r>
      <w:r w:rsidRPr="00BA36E1">
        <w:rPr>
          <w:sz w:val="14"/>
        </w:rPr>
        <w:t xml:space="preserve"> for this ancient forest. The Amazon is huge — almost the size of the contiguous United States. Home to an estimated 3 million species, about 10% of the Earth's known biodiversity, and half of the planet's remaining rainforest, the Amazon is among the most diverse places on Earth. But many experts believe the </w:t>
      </w:r>
      <w:r w:rsidRPr="00636B22">
        <w:rPr>
          <w:rStyle w:val="Emphasis"/>
        </w:rPr>
        <w:t>Amazon may have already entered tipping point territory</w:t>
      </w:r>
      <w:r w:rsidRPr="00BA36E1">
        <w:rPr>
          <w:sz w:val="14"/>
        </w:rPr>
        <w:t xml:space="preserve">. Having studied the Amazon for 56 years and visited hundreds of times, Dr. Thomas Lovejoy is one of those experts. "We are really right at that tipping point. We see the signs in longer dry seasons, hotter dry seasons, tree species that prefer drier conditions gaining dominance over those that prefer wet conditions," explains Lovejoy, a professor at George Mason University and founder of the Amazon Biodiversity Center. "So we know that it's right there at the tipping point right now." When Lovejoy started studying the Amazon in the 1960s, 10 million people lived there and the forest was 97% intact. Now there are 30 million people living there and deforestation in the Brazilian Amazon is at 20% — the critical level at which scientists believe the Amazon starts to tip towards the point of no return, where it no longer survives as a lush wet rainforest and transitions into an arid savanna. Lovejoy says this transition from rainforest to savanna could happen as fast as a mortgage cycle. "I would say it's a matter of something that happens on the timescale of decades like 10, 20, 30 years, not centuries. So, a lot of the people alive today would actually get to see that negative consequence." rainforest-to-savanna-in-20-years.png Some experts believe most of the Amazon rainforest could transition to drier savanna in just a few decades if we keep deforesting and warming. CBS NEWS Lenton is less sure. "I wish I knew how close we are to a tipping point," he said. But he agrees the signs are pointing in that direction. "We have work submitted showing early warning signs that the whole forest is losing resilience. I'd say that for the drier southeast side of the Amazon it is already under serious risk of fire-amplified loss." A rainforest is only a rainforest because it is a rain-making machine — generating 50% of its own rainfall. That phenomenon is made possible as the leaves that make up the canopy of trees exhale moisture upward (a process called evapotranspiration), condensing in the cooler air above and forming a river of clouds that rains the moisture back down. "Just by watching what happens after a rainfall in the Amazon and afterwards you see plumes of moisture coming up out of the canopy of the forest and that all moves westward to become rainfall once again, " explains Lovejoy. amazon-cbsnews.png A river of clouds forms over the Amazon as water vapor evaporates from the canopy of trees and condenses above. CBS NEWS But as the trees disappear and the forest becomes fractured, so does the moisture. Lovejoy says this destruction is due to fires and deforestation from small landowners grabbing land and to large corporations engaged in industrial agriculture, mainly growing soybeans and supporting livestock. In 2020, fires reached their highest number in a decade in the Brazilian Amazon and deforestation in the Amazon surged to its highest point in 12 years. Critics blame Brazil's President Jair Bolsonaro for looking the other way on enforcement of environmental regulations and even encouraging agriculture and mining activities, which undermine the health of the forest. Since the 1980s, NASA has observed a significant increase in something called the vapor pressure deficit (VPD) over the Amazon rainforest. The VPD is the difference, or gap, between the amount of moisture in the air and the amount it can hold. That gap is widening, which represents a drop in relative humidity, due to an increase in greenhouse warming from human-caused climate change and aerosols from biomass burning. amazon-vapor-pressure-def.png NASA measures more vapor pressure deficit increasing in the Amazon Basin over recent decades which means the atmosphere trend is toward a lower relative humidity. Overall it is an indicator of drying. NASA When the atmosphere is less humid, it has room for more moisture and it becomes more thirsty, pulling that moisture out of the ground and making the vegetation drier. This leads to more drought and is very similar to what is happening in California, which is making wildfires worse. Over the past century temperatures in the Amazon have risen by over 2 degrees Fahrenheit and in the past 50 years the dry season has expanded by a month. Lovejoy says the impacts of a transition of the Amazon rainforest to a more arid savanna would be devastating both locally and globally. Locally, the 30 million people who live there, many of them Indigenous, depend on the reliable rainfall produced by the rainforest. Significant loss of rain means an escalation of drought that may be devastating to agriculture. A drier Amazon would also mean a significant loss in biodiversity — the extinction of unique creatures which only exist in that one region. Globally, the </w:t>
      </w:r>
      <w:r w:rsidRPr="00636B22">
        <w:rPr>
          <w:rStyle w:val="StyleUnderline"/>
        </w:rPr>
        <w:t>Amazon rainforest</w:t>
      </w:r>
      <w:r w:rsidRPr="00BA36E1">
        <w:rPr>
          <w:sz w:val="14"/>
        </w:rPr>
        <w:t xml:space="preserve"> is a </w:t>
      </w:r>
      <w:r w:rsidRPr="00636B22">
        <w:rPr>
          <w:rStyle w:val="StyleUnderline"/>
        </w:rPr>
        <w:t>tremendous repository for the planet's carbon</w:t>
      </w:r>
      <w:r w:rsidRPr="00BA36E1">
        <w:rPr>
          <w:sz w:val="14"/>
        </w:rPr>
        <w:t xml:space="preserve">, but if it becomes a savanna much of that carbon will be unleashed, magnifying climate change, "It does matter in a very, very big way in terms of the global carbon cycle and climate change," says Lovejoy. He estimates the forest contains a staggering 100 billion tons of carbon in its lush vegetation and soils — equivalent to about three times the amount of greenhouse gases emitted from the burning of fossil fuels each year. If the Amazon crosses the tipping point, "It not only absorbs a lot less, but all the forest that is being replaced by grassland, all that carbon ends up in the atmosphere," Lovejoy warns. Lovejoy says there is still hope we could stop this from happening, but the task is urgent. He says the nations which make up this unique ecosystem must cooperate and immediately work to reforest the Amazon. "There is a very urgent priority to move to a point where we are actually collectively managing the Amazon as a sustainable system," he said. West Antarctic ice sheet Of all the threats posed by climate change, sea level rise is arguably the biggest. That's because with billions of people living along the world's coastlines, rapid sea-level rise will force massive disruption. Given the immense amount of heat already absorbed in the ocean system due to human-caused climate change, there's no doubt </w:t>
      </w:r>
      <w:r w:rsidRPr="00636B22">
        <w:rPr>
          <w:rStyle w:val="StyleUnderline"/>
        </w:rPr>
        <w:t>several feet</w:t>
      </w:r>
      <w:r w:rsidRPr="00BA36E1">
        <w:rPr>
          <w:sz w:val="14"/>
        </w:rPr>
        <w:t xml:space="preserve"> — and likely much more — </w:t>
      </w:r>
      <w:r w:rsidRPr="00636B22">
        <w:rPr>
          <w:rStyle w:val="StyleUnderline"/>
        </w:rPr>
        <w:t>of sea level rise is already locked in</w:t>
      </w:r>
      <w:r w:rsidRPr="00BA36E1">
        <w:rPr>
          <w:sz w:val="14"/>
        </w:rPr>
        <w:t xml:space="preserve">, but the question is how fast will it happen? The latest research finds that </w:t>
      </w:r>
      <w:r w:rsidRPr="00636B22">
        <w:rPr>
          <w:rStyle w:val="StyleUnderline"/>
        </w:rPr>
        <w:t xml:space="preserve">global warming thresholds </w:t>
      </w:r>
      <w:r w:rsidRPr="00BA36E1">
        <w:rPr>
          <w:sz w:val="14"/>
        </w:rPr>
        <w:t>that</w:t>
      </w:r>
      <w:r w:rsidRPr="00636B22">
        <w:rPr>
          <w:rStyle w:val="StyleUnderline"/>
        </w:rPr>
        <w:t xml:space="preserve"> would trigger tipping points on both the Greenland and Antarctic</w:t>
      </w:r>
      <w:r w:rsidRPr="00BA36E1">
        <w:rPr>
          <w:sz w:val="14"/>
        </w:rPr>
        <w:t xml:space="preserve"> ice sheets are not that far away. The authors of a 2018 study find that these tipping points will likely occur between 1.5 and 2 degrees Celsius of global warming above pre-industrial levels — the level at which the Paris Climate Agreement aims to halt warming. The Earth has already warmed by 1.2 degrees, and 1.5 degrees of warming may be less than 15 years away. Because of the complexity of ice sheet dynamics, it is hard to know exactly when a tipping point will be reached, but Lenton warns we may already be there: "It is </w:t>
      </w:r>
      <w:r w:rsidRPr="00636B22">
        <w:rPr>
          <w:rStyle w:val="StyleUnderline"/>
        </w:rPr>
        <w:t>plausible we are already past a tipping point.</w:t>
      </w:r>
      <w:r w:rsidRPr="00BA36E1">
        <w:rPr>
          <w:sz w:val="14"/>
        </w:rPr>
        <w:t xml:space="preserve">" With ice more than a mile thick and a size almost double the contiguous United States, the Antarctic landmass holds enough ice to raise sea levels by 200 feet. For decades it was assumed the frigid Antarctic ice sheet was fairly stable, so most glacier headlines were focused on the other massive ice sheet in Greenland. But in just the past few years, researchers have become alarmed at several areas in Antarctica which are showing signs of instability due to a warming climate and shifting ocean and atmosphere currents. The most pressing concern appears to be in West Antarctica — namely the Pine Island and Thwaites Glaciers. A paper published this past fall uncovered the rapid development over just the past decade of damage areas on the ice shelves of these two glaciers causing structural weakening which the authors say "preconditions these ice shelves for disintegration." pine-island-thwaites-nasa.jpg In West Antarctica, the Pine Island Glacier and Thwaites Glacier are becoming more unstable, shedding more ice to the sea, indicated in red. NASA Ice shelves are giant walls of ice floating on the oceans that act as dams on the edge of the glaciers, holding the land ice (ice sheets) behind them in place. If the ice shelves break apart, it's like pulling the cork out of a wine bottle: the ice behind it flows freely into the sea, raising sea levels. collapse.png Warm water undercut the ice shelf, breaking up the ice, allowing the ice sheet sheet behind it to become unstable and flow into the sea. CBS NEWS What makes the situation at Pine Island Glacier, and especially Thwaites Glacier, so precarious is that the ice shelves float far out over the sea. Warm water, about 2 degrees Celsius above the historical average, is now undercutting the marine ice. That is destabilizing the base of the ice shelf where it is propped up on land (called the grounding line) and accelerating its retreat. If and when the base of the glacier lifts off the ocean floor, it will no longer be supported by land and thus will become floating ice. Just like adding ice cubes to a glass, this raises the water level. Because Thwaites, also known as the Doomsday Glacier, is below sea-level, that means much more ice is vulnerable to warming seas. grounding-line-blue.jpg Pine Island and Thwaites Glaciers have significant ice shelves which float on the sea. Lately, warmer water is getting underneath, breaking up the ice shelf and eating away at the grounding line. As that happens, more of the ice floats off the sea bed and then adds to sea level rise. Since the backside of the glacier is below sea level, as the grounding line retreats, an increasingly thicker portion of the ice floats, adding even more to sea level rise. CREDIT: NATIONAL SNOW AND ICE DATA CENTER NSIDC, NASA A study published last month found early warning indicators of the onset of marine ice sheet instability, and thus the authors were able to identify distinct tipping points on Thwaites and Pine Island, but they did not give a timeline. If Thwaites Glacier collapses, sea levels would rise by 1.5 feet. If that collapse destabilized its neighbor Pine Island, sea level would rise 4 feet. And if the whole West Antarctic ice sheet collapsed, 10 feet of sea level rise would follow. While most scientists agree this is likely to unfold over centuries, not decades, increasingly ice experts are warning that higher-end estimates of sea-level rise are becoming more likely. In 2017, NOAA projected sea levels could rise 5 to 8 feet by 2100. Lenton agrees that if we are indeed in the midst of, or near, a tipping point, "It opens up the possibility that we could get greater than 1 meter (and perhaps up to 2 meters) of sea-level rise from all sources this century which would already have huge impacts." This kind of sea-level rise, over such a short time span, would threaten or displace hundreds of millions of people who live near rising waters, and the ramifications would ripple through much of human civilization "On the longer term it could mean a commitment has already been made to multi-meter sea level rise that will pose major challenges to future generations," warns Lenton. The fact that sea levels will rise dramatically is not a matter of scientific controversy and is all but assured. About 125,000 years ago, before the last Ice Age, sea level was likely at least 20 feet higher than it is today. At that time global temperatures were just a couple of degrees warmer than today. Three million years ago sea levels were 75 feet higher than today in a climate that was 4 degrees Fahrenheit warmer than now. So, over centuries and millennia, these types of sea-level rise are not just possible, they are probable. Even if humans were able to stop warming in the next few decades, temperatures equivalent to that last interglacial will likely be equaled. That's why experts say at least 20 feet of sea-level rise is inevitable. The critical question is will it happen gradually over many centuries, or will coastal regions be swallowed up in just decades? Oceanographer John Englander, author of the new book "Moving to Higher Ground," says this is a tough question to answer because sudden geophysical events, like the collapse of glaciers, are not accurately predictable — much like an earthquake, mudslide or avalanche. That's why Englander says we must look to history as a guide for what is possible. Since the last Ice Age, sea-level rise has not been linear and predictable. To the contrary, Englander explains, it has occurred in fits and starts, at times stable and at other times rising abruptly. "11,000 years ago, the last time that sea-level rise was rising quickly, it rose at about 15 feet per century. That's amazing, more than a foot a decade of sea level rise," Englander warns. "Now, there was more ice on the planet back then, but we are warming a lot faster now. So, in terms of looking for real-world historical rates, we could be looking at a foot a decade." sea-level-rise-since-lgm.jpg Since the last Ice Age peaked about 20,000 years ago, sea level has risen hundreds of feet. But sea-level rise is not linear; it can happen abruptly. 11,000 years ago sea level rose as much as 15 feet in one century. For our future, this is evidence sea level can rise fast again. JOHN ENGLANDER Right now, sea levels are rising at nowhere near those rates, only at about 2 inches per decade, but rates are doubling every decade. To help illustrate the power of doubling, in his book Englander uses the analogy of how long it would take to fill a soccer stadium with water if you started with a single drop of water and doubled it every minute. The answer is shocking: only 47 minutes! Englander says the point is that small changes in sea-level rise today will mount quickly over the decades, and if tipping points are crossed, society should be prepared for abrupt changes. That's why he says it would be wise for nations to invest in preparation now and not wait for the inevitable water to come. The Gulf Stream system Lenton described a potential </w:t>
      </w:r>
      <w:r w:rsidRPr="00BA36E1">
        <w:rPr>
          <w:rStyle w:val="StyleUnderline"/>
        </w:rPr>
        <w:t>tipping point in the Gulf Stream system</w:t>
      </w:r>
      <w:r w:rsidRPr="00BA36E1">
        <w:rPr>
          <w:sz w:val="14"/>
        </w:rPr>
        <w:t xml:space="preserve"> as "profound." That's because the </w:t>
      </w:r>
      <w:r w:rsidRPr="00BA36E1">
        <w:rPr>
          <w:rStyle w:val="StyleUnderline"/>
        </w:rPr>
        <w:t>Atlantic Ocean circulation</w:t>
      </w:r>
      <w:r w:rsidRPr="00BA36E1">
        <w:rPr>
          <w:sz w:val="14"/>
        </w:rPr>
        <w:t xml:space="preserve"> is a </w:t>
      </w:r>
      <w:r w:rsidRPr="00BA36E1">
        <w:rPr>
          <w:rStyle w:val="StyleUnderline"/>
        </w:rPr>
        <w:t>linchpin in Earth's climate system</w:t>
      </w:r>
      <w:r w:rsidRPr="00BA36E1">
        <w:rPr>
          <w:sz w:val="14"/>
        </w:rPr>
        <w:t xml:space="preserve">. It is the driving force behind the Global Ocean Conveyor Belt (pictured below) and transports 20% of the excess heat which accumulates at the Equator towards the Northern Hemisphere polar regions. This is how Earth attempts to balance out unequal heating from the sun, and the flux of heat is a big factor controlling weather patterns. What concerns scientists is that this </w:t>
      </w:r>
      <w:r w:rsidRPr="00BA36E1">
        <w:rPr>
          <w:rStyle w:val="StyleUnderline"/>
        </w:rPr>
        <w:t>current</w:t>
      </w:r>
      <w:r w:rsidRPr="00BA36E1">
        <w:rPr>
          <w:sz w:val="14"/>
        </w:rPr>
        <w:t xml:space="preserve"> is </w:t>
      </w:r>
      <w:r w:rsidRPr="00BA36E1">
        <w:rPr>
          <w:rStyle w:val="StyleUnderline"/>
        </w:rPr>
        <w:t>slowing down</w:t>
      </w:r>
      <w:r w:rsidRPr="00BA36E1">
        <w:rPr>
          <w:sz w:val="14"/>
        </w:rPr>
        <w:t xml:space="preserve">. In fact, a new study found it is moving the slowest it has in at least 1,600 years and may decrease speed by up to 45% by 2100, </w:t>
      </w:r>
      <w:r w:rsidRPr="00BA36E1">
        <w:rPr>
          <w:rStyle w:val="StyleUnderline"/>
        </w:rPr>
        <w:t>possibly tipping the circulation into collapse</w:t>
      </w:r>
      <w:r w:rsidRPr="00BA36E1">
        <w:rPr>
          <w:sz w:val="14"/>
        </w:rPr>
        <w:t xml:space="preserve">. ocean-conveyor.png WMO Before we go any further, it is worth mentioning that the Gulf Stream system is a newly popularized nickname for the Atlantic Meridional Overturning Circulation (AMOC for short). One look at that name and it's clear why the Gulf Stream system may be preferable. But in that AMOC name there are some clues as to why this current system is so important. "Meridional" means transport in a north-to-south or south-to-north direction. And "overturning" implies that the current moves vertically as well. So this current is the engine that propels ocean heat to the ends of the Earth. gulf-stream-current-2.jpg CBS NEWS Being that it takes any one water parcel around 1,000 years to complete a full journey, anything we do today lingers in the system for a great many generations. We have already done a lot. Each year ocean heat content hits a new record high because 93% of the excess heat trapped by greenhouse gases is stored in the ocean. That's equivalent to 5 Hiroshima atomic bombs worth of heat per second. This is a big reason why ice melt has already locked in 20 feet or more of future sea-level rise. But this ice melt poses another problem, because everything is connected. Accelerated meltwater from Greenland ice is rushing into the North Atlantic. That combined with heavier rainfall is likely responsible for a slowdown of the AMOC by 15% since 1950. Here's how it works. In the North Atlantic, east of Greenland, water is cold, salty and dense. Therefore it sinks. That vertical movement of the AMOC is the driving force, the momentum which keeps the whole system moving. But the water is changing in this region. That's because, according to NASA, a warmer climate is melting ice at 6 times the rate of the 1990s. That is pumping a layer of fresh water — which is not as heavy — into the North Atlantic, resulting in a decreased ability to sink, slowing down the overturning. gulf-stream-current-5-new.jpg CBS NEWS Michael Mann, a distinguished professor of atmospheric science at Penn State, authored the 2015 paper which found the 15% slowdown in the AMOC, which he calls "unprecedented" in recent history. "The Greenland ice sheet appears to be disintegrating decades ahead of schedule and so that fresh water, as that ice melts, runs off into the North Atlantic earlier than we expected it to," Mann explains. Mann says some of the evidence for the impact this is having in the North Atlantic is right there in plain sight. While the vast majority of Earth is warming, a big "cold blob" near Greenland sticks out like a sore thumb — as seen in the maps below. earth-warming-compare-ed-hawkins.jpg Top: Areas that have warmed since 1950 are shaded in red. Notice the blue hole south of Greenland, evidence of the slowing of the AMOC. Bottom: Shows temperature changes relative to other regions. The red is the fastest warming areas. The blue are the areas warming less fast, or even cooling. Particularly apparent is the cold blob south of Greenland. DR. ED HAWKINS Mann says this colder region is a "fingerprint" for the slowdown of the AMOC. It's a result of a decrease in heat transfer northbound due to the slowing of the Gulf Stream. And Mann warns this is all happening much faster than projected. "The observations tell us we are about 50 years, or more, ahead of where the climate models say we should be at this point," he said. The mounting evidence, and the speed at which changes are taking place, lead Mann to believe that a collapse of the current is possible. "It's hard to rule out the scenario of a full on collapse sometime in the next few decades. We have continued to be surprised by how fast some of these processes appear to be playing out." Lenton agrees and says while he may not be alive to see it, the next generation could be. "A collapse this century can't be ruled out (so within my kids lifetimes)," he said. Given the major amount of heat displaced by the AMOC, if the current slows dramatically or stops, weather patterns would be thrown off-kilter in the Northern Hemisphere and extreme weather would escalate. In addition, Mann says it would have a direct effect on the Atlantic Ocean, pushing sea level up by a foot along the U.S. Eastern Seaboard and impacting fish stocks in the North Atlantic. Lenton believes the impacts would be profound. "Western Europe would have to try and adapt to a completely different climate. Major monsoons could shift, in a bad way, e.g. in India and West Africa." To put it simply, Lenton says, "It would change the world." While some of these tipping points are now only decades away, or perhaps even upon us, scientists say we can still avert worse disaster if we act now. This argument is bolstered by new research from the University of Exeter which shows the disastrous consequences of climate "tipping points" could be averted if global warming was reversed quickly enough — concluding that thresholds could be "temporarily exceeded" without prompting permanent shifts. We may still pass some of these tipping points, but the less we warm the Earth, the slower the impacts will unfold, and the more time our children and grandchildren will have to adapt to the changes. </w:t>
      </w:r>
    </w:p>
    <w:p w14:paraId="7534E1C6" w14:textId="77777777" w:rsidR="007C4501" w:rsidRPr="00B9223D" w:rsidRDefault="007C4501" w:rsidP="007C4501">
      <w:pPr>
        <w:pStyle w:val="Heading4"/>
      </w:pPr>
      <w:r>
        <w:t>No climate change solvency—requires impossible international coordination</w:t>
      </w:r>
    </w:p>
    <w:p w14:paraId="08C65847" w14:textId="77777777" w:rsidR="007C4501" w:rsidRPr="004359A1" w:rsidRDefault="007C4501" w:rsidP="007C4501">
      <w:pPr>
        <w:rPr>
          <w:rStyle w:val="Style13ptBold"/>
        </w:rPr>
      </w:pPr>
      <w:r w:rsidRPr="004359A1">
        <w:rPr>
          <w:rStyle w:val="Style13ptBold"/>
        </w:rPr>
        <w:t>Falkner &amp; Buzan</w:t>
      </w:r>
      <w:r>
        <w:rPr>
          <w:rStyle w:val="Style13ptBold"/>
        </w:rPr>
        <w:t xml:space="preserve"> 22</w:t>
      </w:r>
    </w:p>
    <w:p w14:paraId="3C354C46" w14:textId="77777777" w:rsidR="007C4501" w:rsidRDefault="007C4501" w:rsidP="007C4501">
      <w:r>
        <w:t>Robert, Associate Professor of International Relations and Research Director of the Grantham Research Institute on Climate Change and the Environment at the London School of Economics and Political Science, UK; Barry, Professor Emeritus at the London School of Economics and Political Science, UK, and a Senior Fellow at LSE IDEAS. “Introduction.” Great Powers, Climate Change, and Global Environmental Responsibilities. Pg 3. LJS</w:t>
      </w:r>
    </w:p>
    <w:p w14:paraId="63BBE0E9" w14:textId="77777777" w:rsidR="007C4501" w:rsidRPr="006D6CD8" w:rsidRDefault="007C4501" w:rsidP="007C4501">
      <w:pPr>
        <w:rPr>
          <w:rStyle w:val="StyleUnderline"/>
        </w:rPr>
      </w:pPr>
      <w:r w:rsidRPr="006D6CD8">
        <w:rPr>
          <w:sz w:val="16"/>
        </w:rPr>
        <w:t xml:space="preserve">Climate change is one of the most pressing global challenges of the twenty-first century. </w:t>
      </w:r>
      <w:r w:rsidRPr="00142CA3">
        <w:rPr>
          <w:rStyle w:val="StyleUnderline"/>
        </w:rPr>
        <w:t>To avert catastrophic global warming, international society needs to take</w:t>
      </w:r>
      <w:r>
        <w:rPr>
          <w:rStyle w:val="StyleUnderline"/>
        </w:rPr>
        <w:t xml:space="preserve"> </w:t>
      </w:r>
      <w:r w:rsidRPr="00142CA3">
        <w:rPr>
          <w:rStyle w:val="StyleUnderline"/>
        </w:rPr>
        <w:t>urgent, and internationally coordinated, action</w:t>
      </w:r>
      <w:r w:rsidRPr="006D6CD8">
        <w:rPr>
          <w:sz w:val="16"/>
        </w:rPr>
        <w:t xml:space="preserve">. Although virtually all nations are united in their desire to tackle the man-made causes of global warming, they have yet to reverse the long-term trend of rising greenhouse gas (GHG) emissions. The Covid-19 pandemic provided temporary relief in that it led to a drop in global emissions by up to 7% in 2020 (UNEP, 2020), but the post-pandemic economic recovery seems likely to return the world to a path of rising emissions again. </w:t>
      </w:r>
      <w:r w:rsidRPr="00142CA3">
        <w:rPr>
          <w:rStyle w:val="StyleUnderline"/>
        </w:rPr>
        <w:t>As yet, states’ climate policy intentions and emission pledges have proved to be</w:t>
      </w:r>
      <w:r>
        <w:rPr>
          <w:rStyle w:val="StyleUnderline"/>
        </w:rPr>
        <w:t xml:space="preserve"> </w:t>
      </w:r>
      <w:r w:rsidRPr="00142CA3">
        <w:rPr>
          <w:rStyle w:val="StyleUnderline"/>
        </w:rPr>
        <w:t>inadequate.</w:t>
      </w:r>
      <w:r>
        <w:rPr>
          <w:rStyle w:val="StyleUnderline"/>
        </w:rPr>
        <w:t xml:space="preserve"> </w:t>
      </w:r>
      <w:r w:rsidRPr="006D6CD8">
        <w:rPr>
          <w:rStyle w:val="StyleUnderline"/>
        </w:rPr>
        <w:t>Climate change is a truly global problem, requiring all nations to undertake mitigation and adaptation measures</w:t>
      </w:r>
      <w:r w:rsidRPr="006D6CD8">
        <w:rPr>
          <w:sz w:val="16"/>
        </w:rPr>
        <w:t xml:space="preserve">. At the same time, the responsibility for causing the problem is unequally distributed, as is the capacity to respond to the climate threat in an effective manner. Two-thirds of current global emissions originate from just 10 major economies, and by and large it is the same countries that also have the economic and technological clout to develop and finance the required global solutions. Climate change and international power inequality are thus closely entwined. </w:t>
      </w:r>
      <w:r w:rsidRPr="006D6CD8">
        <w:rPr>
          <w:rStyle w:val="StyleUnderline"/>
        </w:rPr>
        <w:t>Indeed, if the major emitters were to act decisively and in</w:t>
      </w:r>
      <w:r>
        <w:rPr>
          <w:rStyle w:val="StyleUnderline"/>
        </w:rPr>
        <w:t xml:space="preserve"> </w:t>
      </w:r>
      <w:r w:rsidRPr="006D6CD8">
        <w:rPr>
          <w:rStyle w:val="StyleUnderline"/>
        </w:rPr>
        <w:t>a coordinated manner, the chances of averting a climate catastrophe would be</w:t>
      </w:r>
      <w:r>
        <w:rPr>
          <w:rStyle w:val="StyleUnderline"/>
        </w:rPr>
        <w:t xml:space="preserve"> </w:t>
      </w:r>
      <w:r w:rsidRPr="006D6CD8">
        <w:rPr>
          <w:rStyle w:val="StyleUnderline"/>
        </w:rPr>
        <w:t>much improved. By the same token, even if only some of them fail or refuse to</w:t>
      </w:r>
      <w:r>
        <w:rPr>
          <w:rStyle w:val="StyleUnderline"/>
        </w:rPr>
        <w:t xml:space="preserve"> </w:t>
      </w:r>
      <w:r w:rsidRPr="006D6CD8">
        <w:rPr>
          <w:rStyle w:val="StyleUnderline"/>
        </w:rPr>
        <w:t>act responsibly, the world faces a bleak future.</w:t>
      </w:r>
      <w:r>
        <w:rPr>
          <w:rStyle w:val="StyleUnderline"/>
        </w:rPr>
        <w:t xml:space="preserve"> </w:t>
      </w:r>
      <w:r w:rsidRPr="006D6CD8">
        <w:rPr>
          <w:sz w:val="16"/>
        </w:rPr>
        <w:t xml:space="preserve">The International Relations (IR) literature on global environmental politics (GEP) has tended to acknowledge, implicitly at least, the important role that a few select major powers play, either as international leaders that set an example for others and shape international environmental agendas, or as veto players that block progress in multilateral environmental negotiations (Kelemen and Vogel, 2010; Liefferink and Wurzel, 2017; Eckersley, 2020). GEP scholarship has also highlighted the inherent inequalities that structure the environmental policy area, both within societies and between them, and especially with regard to unequal levels of economic development and consumption levels (Roberts and Parks, 2007; Ciplet, Roberts, and Khan, 2015). However, questions of power asymmetry in international environmental politics, the nature of states’ environmental power, what counts as a great power in the environmental field, and whether great environmental power comes with special responsibilities have not attracted the kind of systematic attention in GEP that they deserve. This book seeks to fill that gap. By connecting the IR literature on great powers and great power responsibility with GEP scholarship, it develops a new analytical perspective on international power inequality and the role of environmental great powers in GEP, with a special focus on international climate politics. The contributions to this volume develop and apply a conceptual framework for the study of environmental great powers and their special international responsibilities. They examine how individual great powers have responded to the global climate challenge and whether they have accepted a special responsibility for stabilizing the global climate. And they place emerging discourses on great power responsibility in the context of wider debates about international environmental leadership and climate change securitization. Great Powers and the Global Climate Challenge </w:t>
      </w:r>
      <w:r w:rsidRPr="006D6CD8">
        <w:rPr>
          <w:rStyle w:val="StyleUnderline"/>
        </w:rPr>
        <w:t>The urgency of the climate change problem is now well understood. Man-made</w:t>
      </w:r>
      <w:r>
        <w:rPr>
          <w:rStyle w:val="StyleUnderline"/>
        </w:rPr>
        <w:t xml:space="preserve"> </w:t>
      </w:r>
      <w:r w:rsidRPr="006D6CD8">
        <w:rPr>
          <w:rStyle w:val="StyleUnderline"/>
        </w:rPr>
        <w:t>global warming, which is caused by GHG emissions from the burning of fossil fuels (coal, oil, gas) and land use changes (e.g. deforestation), has already led to a 1°C</w:t>
      </w:r>
      <w:r>
        <w:rPr>
          <w:rStyle w:val="StyleUnderline"/>
        </w:rPr>
        <w:t xml:space="preserve"> </w:t>
      </w:r>
      <w:r w:rsidRPr="006D6CD8">
        <w:rPr>
          <w:rStyle w:val="StyleUnderline"/>
        </w:rPr>
        <w:t>increase of average global temperatures since pre-industrial times. If current net</w:t>
      </w:r>
      <w:r>
        <w:rPr>
          <w:rStyle w:val="StyleUnderline"/>
        </w:rPr>
        <w:t xml:space="preserve"> </w:t>
      </w:r>
      <w:r w:rsidRPr="006D6CD8">
        <w:rPr>
          <w:rStyle w:val="StyleUnderline"/>
        </w:rPr>
        <w:t>emission trends continue unabated, the world is likely to face a global warming</w:t>
      </w:r>
      <w:r>
        <w:rPr>
          <w:rStyle w:val="StyleUnderline"/>
        </w:rPr>
        <w:t xml:space="preserve"> </w:t>
      </w:r>
      <w:r w:rsidRPr="006D6CD8">
        <w:rPr>
          <w:rStyle w:val="StyleUnderline"/>
        </w:rPr>
        <w:t>trend of between 3°C and 5°C by the end of the twenty-first century</w:t>
      </w:r>
      <w:r w:rsidRPr="006D6CD8">
        <w:rPr>
          <w:sz w:val="16"/>
        </w:rPr>
        <w:t xml:space="preserve">. The ecological consequences of such runaway global warming would be catastrophic. If left unchecked, climate change is expected to result in the melting of glaciers and rising sea levels, more extreme weather patterns, heat waves and wild fires even in arctic lands, the destruction of biologically diverse ecosystems, and changes in the amount, frequency, and intensity of precipitation. Some of these changes are already occurring (disappearance of glaciers, coral bleaching, wildfires) while others will only kick in at a later stage. </w:t>
      </w:r>
      <w:r w:rsidRPr="006D6CD8">
        <w:rPr>
          <w:rStyle w:val="StyleUnderline"/>
        </w:rPr>
        <w:t>The challenge for humanity is that the longer</w:t>
      </w:r>
      <w:r>
        <w:rPr>
          <w:rStyle w:val="StyleUnderline"/>
        </w:rPr>
        <w:t xml:space="preserve"> </w:t>
      </w:r>
      <w:r w:rsidRPr="006D6CD8">
        <w:rPr>
          <w:rStyle w:val="StyleUnderline"/>
        </w:rPr>
        <w:t>global warming is allowed to carry on, the stronger future ecological stresses will</w:t>
      </w:r>
      <w:r>
        <w:rPr>
          <w:rStyle w:val="StyleUnderline"/>
        </w:rPr>
        <w:t xml:space="preserve"> </w:t>
      </w:r>
      <w:r w:rsidRPr="006D6CD8">
        <w:rPr>
          <w:rStyle w:val="StyleUnderline"/>
        </w:rPr>
        <w:t>be and the sooner we may reach ecological tipping points that lock in large-scale</w:t>
      </w:r>
      <w:r>
        <w:rPr>
          <w:rStyle w:val="StyleUnderline"/>
        </w:rPr>
        <w:t xml:space="preserve"> </w:t>
      </w:r>
      <w:r w:rsidRPr="006D6CD8">
        <w:rPr>
          <w:rStyle w:val="StyleUnderline"/>
        </w:rPr>
        <w:t>and irreversible environmental damage (Lenton et al., 2019; Dalby, 2020).</w:t>
      </w:r>
      <w:r>
        <w:rPr>
          <w:rStyle w:val="StyleUnderline"/>
        </w:rPr>
        <w:t xml:space="preserve"> </w:t>
      </w:r>
      <w:r w:rsidRPr="006D6CD8">
        <w:rPr>
          <w:sz w:val="16"/>
        </w:rPr>
        <w:t xml:space="preserve">International society has recognized the threat that global warming poses to human well-being and prosperity. What is unclear, however, is whether the UN’s multilateral climate regime can quickly enough come up with an effective response. </w:t>
      </w:r>
      <w:r w:rsidRPr="006D6CD8">
        <w:rPr>
          <w:rStyle w:val="StyleUnderline"/>
        </w:rPr>
        <w:t>The 197 countries that negotiated the 2015 Paris Agreement to the UN</w:t>
      </w:r>
      <w:r>
        <w:rPr>
          <w:rStyle w:val="StyleUnderline"/>
        </w:rPr>
        <w:t xml:space="preserve"> </w:t>
      </w:r>
      <w:r w:rsidRPr="006D6CD8">
        <w:rPr>
          <w:rStyle w:val="StyleUnderline"/>
        </w:rPr>
        <w:t>Framework Convention on Climate Change (UNFCCC) agreed to keep global</w:t>
      </w:r>
      <w:r>
        <w:rPr>
          <w:rStyle w:val="StyleUnderline"/>
        </w:rPr>
        <w:t xml:space="preserve"> </w:t>
      </w:r>
      <w:r w:rsidRPr="006D6CD8">
        <w:rPr>
          <w:rStyle w:val="StyleUnderline"/>
        </w:rPr>
        <w:t>warming to well below 2°C. In order to stay within this temperature target, they</w:t>
      </w:r>
      <w:r>
        <w:rPr>
          <w:rStyle w:val="StyleUnderline"/>
        </w:rPr>
        <w:t xml:space="preserve"> </w:t>
      </w:r>
      <w:r w:rsidRPr="006D6CD8">
        <w:rPr>
          <w:rStyle w:val="StyleUnderline"/>
        </w:rPr>
        <w:t>will need to bring GHG emissions under control, first by reaching a global emissions peak as soon as possible and then by bringing them down to reach a balance</w:t>
      </w:r>
      <w:r>
        <w:rPr>
          <w:rStyle w:val="StyleUnderline"/>
        </w:rPr>
        <w:t xml:space="preserve"> </w:t>
      </w:r>
      <w:r w:rsidRPr="006D6CD8">
        <w:rPr>
          <w:rStyle w:val="StyleUnderline"/>
        </w:rPr>
        <w:t>between GHG emissions and sinks (so-called net zero) by the second half of this</w:t>
      </w:r>
      <w:r>
        <w:rPr>
          <w:rStyle w:val="StyleUnderline"/>
        </w:rPr>
        <w:t xml:space="preserve"> </w:t>
      </w:r>
      <w:r w:rsidRPr="006D6CD8">
        <w:rPr>
          <w:rStyle w:val="StyleUnderline"/>
        </w:rPr>
        <w:t>century. All of this is to be achieved through a system of voluntary climate mitigation pledges that are to be reviewed internationally</w:t>
      </w:r>
      <w:r w:rsidRPr="006D6CD8">
        <w:rPr>
          <w:sz w:val="16"/>
        </w:rPr>
        <w:t xml:space="preserve">. The key question is whether the Paris Agreement’s framework for ratcheting up national climate ambitions can set the world on the path towards deep decarbonization, and within a timeframe that keeps global warming below 2°C (Falkner, 2016b). </w:t>
      </w:r>
      <w:r w:rsidRPr="006D6CD8">
        <w:rPr>
          <w:rStyle w:val="StyleUnderline"/>
        </w:rPr>
        <w:t>The past record of</w:t>
      </w:r>
      <w:r>
        <w:rPr>
          <w:rStyle w:val="StyleUnderline"/>
        </w:rPr>
        <w:t xml:space="preserve"> </w:t>
      </w:r>
      <w:r w:rsidRPr="006D6CD8">
        <w:rPr>
          <w:rStyle w:val="StyleUnderline"/>
        </w:rPr>
        <w:t>multilateral efforts is far from encouraging. Issue complexity, institutional inertia,</w:t>
      </w:r>
      <w:r>
        <w:rPr>
          <w:rStyle w:val="StyleUnderline"/>
        </w:rPr>
        <w:t xml:space="preserve"> </w:t>
      </w:r>
      <w:r w:rsidRPr="006D6CD8">
        <w:rPr>
          <w:rStyle w:val="StyleUnderline"/>
        </w:rPr>
        <w:t>and diverging national interests have turned climate change into a ‘wicked’ global</w:t>
      </w:r>
      <w:r>
        <w:rPr>
          <w:rStyle w:val="StyleUnderline"/>
        </w:rPr>
        <w:t xml:space="preserve"> </w:t>
      </w:r>
      <w:r w:rsidRPr="006D6CD8">
        <w:rPr>
          <w:rStyle w:val="StyleUnderline"/>
        </w:rPr>
        <w:t>problem that seems to exceed the problem-solving capacity of environmental</w:t>
      </w:r>
      <w:r>
        <w:rPr>
          <w:rStyle w:val="StyleUnderline"/>
        </w:rPr>
        <w:t xml:space="preserve"> </w:t>
      </w:r>
      <w:r w:rsidRPr="006D6CD8">
        <w:rPr>
          <w:rStyle w:val="StyleUnderline"/>
        </w:rPr>
        <w:t>multilateralism (Levin et al., 2012; Keohane and Victor, 2016).</w:t>
      </w:r>
    </w:p>
    <w:p w14:paraId="13774554" w14:textId="4F51947D" w:rsidR="007C4501" w:rsidRDefault="00316F97" w:rsidP="00316F97">
      <w:pPr>
        <w:pStyle w:val="Heading3"/>
      </w:pPr>
      <w:r>
        <w:t>Adaptation</w:t>
      </w:r>
    </w:p>
    <w:p w14:paraId="7F36162C" w14:textId="77777777" w:rsidR="00316F97" w:rsidRPr="005B0598" w:rsidRDefault="00316F97" w:rsidP="00316F97">
      <w:pPr>
        <w:pStyle w:val="Heading4"/>
        <w:rPr>
          <w:rFonts w:asciiTheme="minorHAnsi" w:hAnsiTheme="minorHAnsi" w:cstheme="minorHAnsi"/>
        </w:rPr>
      </w:pPr>
      <w:r w:rsidRPr="005B0598">
        <w:rPr>
          <w:rFonts w:asciiTheme="minorHAnsi" w:hAnsiTheme="minorHAnsi" w:cstheme="minorHAnsi"/>
        </w:rPr>
        <w:t>Climate models are wrong- we can adapt</w:t>
      </w:r>
    </w:p>
    <w:p w14:paraId="58FD803B" w14:textId="77777777" w:rsidR="00316F97" w:rsidRPr="005B0598" w:rsidRDefault="00316F97" w:rsidP="00316F97">
      <w:pPr>
        <w:pStyle w:val="ListParagraph"/>
        <w:numPr>
          <w:ilvl w:val="0"/>
          <w:numId w:val="16"/>
        </w:numPr>
        <w:rPr>
          <w:rFonts w:asciiTheme="minorHAnsi" w:hAnsiTheme="minorHAnsi" w:cstheme="minorHAnsi"/>
        </w:rPr>
      </w:pPr>
      <w:r w:rsidRPr="005B0598">
        <w:rPr>
          <w:rFonts w:asciiTheme="minorHAnsi" w:hAnsiTheme="minorHAnsi" w:cstheme="minorHAnsi"/>
          <w:u w:val="single"/>
        </w:rPr>
        <w:t>peer-reviewed journal</w:t>
      </w:r>
      <w:r w:rsidRPr="005B0598">
        <w:rPr>
          <w:rFonts w:asciiTheme="minorHAnsi" w:hAnsiTheme="minorHAnsi" w:cstheme="minorHAnsi"/>
        </w:rPr>
        <w:t xml:space="preserve"> shows IPCC exaggeration </w:t>
      </w:r>
    </w:p>
    <w:p w14:paraId="102D4728" w14:textId="77777777" w:rsidR="00316F97" w:rsidRPr="005B0598" w:rsidRDefault="00316F97" w:rsidP="00316F97">
      <w:pPr>
        <w:pStyle w:val="ListParagraph"/>
        <w:numPr>
          <w:ilvl w:val="0"/>
          <w:numId w:val="16"/>
        </w:numPr>
        <w:rPr>
          <w:rFonts w:asciiTheme="minorHAnsi" w:hAnsiTheme="minorHAnsi" w:cstheme="minorHAnsi"/>
        </w:rPr>
      </w:pPr>
      <w:r w:rsidRPr="005B0598">
        <w:rPr>
          <w:rFonts w:asciiTheme="minorHAnsi" w:hAnsiTheme="minorHAnsi" w:cstheme="minorHAnsi"/>
        </w:rPr>
        <w:t xml:space="preserve">social cost estimates are </w:t>
      </w:r>
      <w:r w:rsidRPr="005B0598">
        <w:rPr>
          <w:rFonts w:asciiTheme="minorHAnsi" w:hAnsiTheme="minorHAnsi" w:cstheme="minorHAnsi"/>
          <w:u w:val="single"/>
        </w:rPr>
        <w:t>overblown</w:t>
      </w:r>
    </w:p>
    <w:p w14:paraId="340F7657" w14:textId="77777777" w:rsidR="00316F97" w:rsidRPr="005B0598" w:rsidRDefault="00316F97" w:rsidP="00316F97">
      <w:pPr>
        <w:pStyle w:val="ListParagraph"/>
        <w:numPr>
          <w:ilvl w:val="0"/>
          <w:numId w:val="16"/>
        </w:numPr>
        <w:rPr>
          <w:rFonts w:asciiTheme="minorHAnsi" w:hAnsiTheme="minorHAnsi" w:cstheme="minorHAnsi"/>
        </w:rPr>
      </w:pPr>
      <w:r w:rsidRPr="005B0598">
        <w:rPr>
          <w:rFonts w:asciiTheme="minorHAnsi" w:hAnsiTheme="minorHAnsi" w:cstheme="minorHAnsi"/>
        </w:rPr>
        <w:t>historical records are wrong- using physically realistic measures proves decreased impact</w:t>
      </w:r>
    </w:p>
    <w:p w14:paraId="503BB2E8" w14:textId="77777777" w:rsidR="00316F97" w:rsidRPr="005B0598" w:rsidRDefault="00316F97" w:rsidP="00316F97">
      <w:pPr>
        <w:pStyle w:val="ListParagraph"/>
        <w:numPr>
          <w:ilvl w:val="0"/>
          <w:numId w:val="16"/>
        </w:numPr>
        <w:rPr>
          <w:rFonts w:asciiTheme="minorHAnsi" w:hAnsiTheme="minorHAnsi" w:cstheme="minorHAnsi"/>
        </w:rPr>
      </w:pPr>
      <w:r w:rsidRPr="005B0598">
        <w:rPr>
          <w:rFonts w:asciiTheme="minorHAnsi" w:hAnsiTheme="minorHAnsi" w:cstheme="minorHAnsi"/>
        </w:rPr>
        <w:t xml:space="preserve">climate cost estimates are inflated by </w:t>
      </w:r>
      <w:r w:rsidRPr="005B0598">
        <w:rPr>
          <w:rFonts w:asciiTheme="minorHAnsi" w:hAnsiTheme="minorHAnsi" w:cstheme="minorHAnsi"/>
          <w:u w:val="single"/>
        </w:rPr>
        <w:t>neglecting adaptation</w:t>
      </w:r>
    </w:p>
    <w:p w14:paraId="1D4B5D2D" w14:textId="77777777" w:rsidR="00316F97" w:rsidRPr="005B0598" w:rsidRDefault="00316F97" w:rsidP="00316F97">
      <w:pPr>
        <w:rPr>
          <w:rFonts w:asciiTheme="minorHAnsi" w:hAnsiTheme="minorHAnsi" w:cstheme="minorHAnsi"/>
        </w:rPr>
      </w:pPr>
      <w:r w:rsidRPr="005B0598">
        <w:rPr>
          <w:rStyle w:val="Style13ptBold"/>
          <w:rFonts w:asciiTheme="minorHAnsi" w:hAnsiTheme="minorHAnsi" w:cstheme="minorHAnsi"/>
        </w:rPr>
        <w:t>Lau 18</w:t>
      </w:r>
      <w:r w:rsidRPr="005B0598">
        <w:rPr>
          <w:rFonts w:asciiTheme="minorHAnsi" w:hAnsiTheme="minorHAnsi" w:cstheme="minorHAnsi"/>
        </w:rPr>
        <w:t xml:space="preserve"> [Matthew Lau, contributing writer to Canadians for Affordable Energy, citing peer reviewed studies from journal nature climate change and Journal of Climate, “Climate change data is wildly overestimated”, 8/14, https://torontosun.com/opinion/columnists/guest-column-climate-change-data-is-wildly-over-estimated]</w:t>
      </w:r>
    </w:p>
    <w:p w14:paraId="6F425A97" w14:textId="77777777" w:rsidR="00316F97" w:rsidRPr="005B0598" w:rsidRDefault="00316F97" w:rsidP="00316F97">
      <w:pPr>
        <w:rPr>
          <w:rFonts w:asciiTheme="minorHAnsi" w:hAnsiTheme="minorHAnsi" w:cstheme="minorHAnsi"/>
          <w:u w:val="single"/>
        </w:rPr>
      </w:pPr>
      <w:r w:rsidRPr="005B0598">
        <w:rPr>
          <w:rFonts w:asciiTheme="minorHAnsi" w:hAnsiTheme="minorHAnsi" w:cstheme="minorHAnsi"/>
        </w:rPr>
        <w:t xml:space="preserve">A </w:t>
      </w:r>
      <w:r w:rsidRPr="005B0598">
        <w:rPr>
          <w:rFonts w:asciiTheme="minorHAnsi" w:hAnsiTheme="minorHAnsi" w:cstheme="minorHAnsi"/>
          <w:highlight w:val="cyan"/>
          <w:u w:val="single"/>
        </w:rPr>
        <w:t>study</w:t>
      </w:r>
      <w:r w:rsidRPr="005B0598">
        <w:rPr>
          <w:rFonts w:asciiTheme="minorHAnsi" w:hAnsiTheme="minorHAnsi" w:cstheme="minorHAnsi"/>
          <w:u w:val="single"/>
        </w:rPr>
        <w:t xml:space="preserve"> last year </w:t>
      </w:r>
      <w:r w:rsidRPr="005B0598">
        <w:rPr>
          <w:rFonts w:asciiTheme="minorHAnsi" w:hAnsiTheme="minorHAnsi" w:cstheme="minorHAnsi"/>
          <w:highlight w:val="cyan"/>
          <w:u w:val="single"/>
        </w:rPr>
        <w:t>by</w:t>
      </w:r>
      <w:r w:rsidRPr="005B0598">
        <w:rPr>
          <w:rFonts w:asciiTheme="minorHAnsi" w:hAnsiTheme="minorHAnsi" w:cstheme="minorHAnsi"/>
          <w:u w:val="single"/>
        </w:rPr>
        <w:t xml:space="preserve"> Thorsten Mauritsen and Robert Pincus in the </w:t>
      </w:r>
      <w:r w:rsidRPr="005B0598">
        <w:rPr>
          <w:rFonts w:asciiTheme="minorHAnsi" w:hAnsiTheme="minorHAnsi" w:cstheme="minorHAnsi"/>
          <w:highlight w:val="cyan"/>
          <w:u w:val="single"/>
        </w:rPr>
        <w:t>journal Nature Climate Change and another</w:t>
      </w:r>
      <w:r w:rsidRPr="005B0598">
        <w:rPr>
          <w:rFonts w:asciiTheme="minorHAnsi" w:hAnsiTheme="minorHAnsi" w:cstheme="minorHAnsi"/>
          <w:u w:val="single"/>
        </w:rPr>
        <w:t xml:space="preserve"> one this year by Nicholas Lewis and Judith Curry </w:t>
      </w:r>
      <w:r w:rsidRPr="005B0598">
        <w:rPr>
          <w:rFonts w:asciiTheme="minorHAnsi" w:hAnsiTheme="minorHAnsi" w:cstheme="minorHAnsi"/>
          <w:highlight w:val="cyan"/>
          <w:u w:val="single"/>
        </w:rPr>
        <w:t>in the Journal of Climate</w:t>
      </w:r>
      <w:r w:rsidRPr="005B0598">
        <w:rPr>
          <w:rFonts w:asciiTheme="minorHAnsi" w:hAnsiTheme="minorHAnsi" w:cstheme="minorHAnsi"/>
          <w:u w:val="single"/>
        </w:rPr>
        <w:t xml:space="preserve">, produced median estimates </w:t>
      </w:r>
      <w:r w:rsidRPr="005B0598">
        <w:rPr>
          <w:rFonts w:asciiTheme="minorHAnsi" w:hAnsiTheme="minorHAnsi" w:cstheme="minorHAnsi"/>
          <w:highlight w:val="cyan"/>
          <w:u w:val="single"/>
        </w:rPr>
        <w:t>suggest</w:t>
      </w:r>
      <w:r w:rsidRPr="005B0598">
        <w:rPr>
          <w:rFonts w:asciiTheme="minorHAnsi" w:hAnsiTheme="minorHAnsi" w:cstheme="minorHAnsi"/>
          <w:u w:val="single"/>
        </w:rPr>
        <w:t xml:space="preserve">ing that a </w:t>
      </w:r>
      <w:r w:rsidRPr="005B0598">
        <w:rPr>
          <w:rStyle w:val="Emphasis"/>
          <w:rFonts w:asciiTheme="minorHAnsi" w:hAnsiTheme="minorHAnsi" w:cstheme="minorHAnsi"/>
          <w:highlight w:val="cyan"/>
        </w:rPr>
        <w:t>doubling in atmospheric carbon</w:t>
      </w:r>
      <w:r w:rsidRPr="005B0598">
        <w:rPr>
          <w:rStyle w:val="Emphasis"/>
          <w:rFonts w:asciiTheme="minorHAnsi" w:hAnsiTheme="minorHAnsi" w:cstheme="minorHAnsi"/>
        </w:rPr>
        <w:t xml:space="preserve"> dioxide</w:t>
      </w:r>
      <w:r w:rsidRPr="005B0598">
        <w:rPr>
          <w:rFonts w:asciiTheme="minorHAnsi" w:hAnsiTheme="minorHAnsi" w:cstheme="minorHAnsi"/>
          <w:u w:val="single"/>
        </w:rPr>
        <w:t xml:space="preserve"> would </w:t>
      </w:r>
      <w:r w:rsidRPr="005B0598">
        <w:rPr>
          <w:rFonts w:asciiTheme="minorHAnsi" w:hAnsiTheme="minorHAnsi" w:cstheme="minorHAnsi"/>
          <w:highlight w:val="cyan"/>
          <w:u w:val="single"/>
        </w:rPr>
        <w:t>increase</w:t>
      </w:r>
      <w:r w:rsidRPr="005B0598">
        <w:rPr>
          <w:rFonts w:asciiTheme="minorHAnsi" w:hAnsiTheme="minorHAnsi" w:cstheme="minorHAnsi"/>
          <w:u w:val="single"/>
        </w:rPr>
        <w:t xml:space="preserve"> global </w:t>
      </w:r>
      <w:r w:rsidRPr="005B0598">
        <w:rPr>
          <w:rFonts w:asciiTheme="minorHAnsi" w:hAnsiTheme="minorHAnsi" w:cstheme="minorHAnsi"/>
          <w:highlight w:val="cyan"/>
          <w:u w:val="single"/>
        </w:rPr>
        <w:t>temp</w:t>
      </w:r>
      <w:r w:rsidRPr="005B0598">
        <w:rPr>
          <w:rFonts w:asciiTheme="minorHAnsi" w:hAnsiTheme="minorHAnsi" w:cstheme="minorHAnsi"/>
          <w:u w:val="single"/>
        </w:rPr>
        <w:t>erature</w:t>
      </w:r>
      <w:r w:rsidRPr="005B0598">
        <w:rPr>
          <w:rFonts w:asciiTheme="minorHAnsi" w:hAnsiTheme="minorHAnsi" w:cstheme="minorHAnsi"/>
          <w:highlight w:val="cyan"/>
          <w:u w:val="single"/>
        </w:rPr>
        <w:t>s</w:t>
      </w:r>
      <w:r w:rsidRPr="005B0598">
        <w:rPr>
          <w:rFonts w:asciiTheme="minorHAnsi" w:hAnsiTheme="minorHAnsi" w:cstheme="minorHAnsi"/>
          <w:u w:val="single"/>
        </w:rPr>
        <w:t xml:space="preserve"> by </w:t>
      </w:r>
      <w:r w:rsidRPr="005B0598">
        <w:rPr>
          <w:rStyle w:val="Emphasis"/>
          <w:rFonts w:asciiTheme="minorHAnsi" w:hAnsiTheme="minorHAnsi" w:cstheme="minorHAnsi"/>
          <w:highlight w:val="cyan"/>
        </w:rPr>
        <w:t>only about half</w:t>
      </w:r>
      <w:r w:rsidRPr="005B0598">
        <w:rPr>
          <w:rFonts w:asciiTheme="minorHAnsi" w:hAnsiTheme="minorHAnsi" w:cstheme="minorHAnsi"/>
          <w:highlight w:val="cyan"/>
          <w:u w:val="single"/>
        </w:rPr>
        <w:t xml:space="preserve"> of what </w:t>
      </w:r>
      <w:r w:rsidRPr="005B0598">
        <w:rPr>
          <w:rFonts w:asciiTheme="minorHAnsi" w:hAnsiTheme="minorHAnsi" w:cstheme="minorHAnsi"/>
          <w:u w:val="single"/>
        </w:rPr>
        <w:t>Intergovernmental Panel on Climate Change (</w:t>
      </w:r>
      <w:r w:rsidRPr="005B0598">
        <w:rPr>
          <w:rFonts w:asciiTheme="minorHAnsi" w:hAnsiTheme="minorHAnsi" w:cstheme="minorHAnsi"/>
          <w:highlight w:val="cyan"/>
          <w:u w:val="single"/>
        </w:rPr>
        <w:t>IPCC) models predict</w:t>
      </w:r>
      <w:r w:rsidRPr="005B0598">
        <w:rPr>
          <w:rFonts w:asciiTheme="minorHAnsi" w:hAnsiTheme="minorHAnsi" w:cstheme="minorHAnsi"/>
          <w:u w:val="single"/>
        </w:rPr>
        <w:t>.</w:t>
      </w:r>
    </w:p>
    <w:p w14:paraId="5F9A4B7D" w14:textId="77777777" w:rsidR="00316F97" w:rsidRPr="005B0598" w:rsidRDefault="00316F97" w:rsidP="00316F97">
      <w:pPr>
        <w:rPr>
          <w:rFonts w:asciiTheme="minorHAnsi" w:hAnsiTheme="minorHAnsi" w:cstheme="minorHAnsi"/>
        </w:rPr>
      </w:pPr>
      <w:r w:rsidRPr="005B0598">
        <w:rPr>
          <w:rFonts w:asciiTheme="minorHAnsi" w:hAnsiTheme="minorHAnsi" w:cstheme="minorHAnsi"/>
        </w:rPr>
        <w:t xml:space="preserve">Recently, two Heritage Foundation scholars and Canadian economist Ross </w:t>
      </w:r>
      <w:r w:rsidRPr="005B0598">
        <w:rPr>
          <w:rFonts w:asciiTheme="minorHAnsi" w:hAnsiTheme="minorHAnsi" w:cstheme="minorHAnsi"/>
          <w:highlight w:val="cyan"/>
          <w:u w:val="single"/>
        </w:rPr>
        <w:t>McKitrick re-estimated the social cost</w:t>
      </w:r>
      <w:r w:rsidRPr="005B0598">
        <w:rPr>
          <w:rFonts w:asciiTheme="minorHAnsi" w:hAnsiTheme="minorHAnsi" w:cstheme="minorHAnsi"/>
          <w:u w:val="single"/>
        </w:rPr>
        <w:t xml:space="preserve"> of carbon dioxide emissions using earlier empirical estimates from Lewis and Curry, </w:t>
      </w:r>
      <w:r w:rsidRPr="005B0598">
        <w:rPr>
          <w:rFonts w:asciiTheme="minorHAnsi" w:hAnsiTheme="minorHAnsi" w:cstheme="minorHAnsi"/>
          <w:highlight w:val="cyan"/>
          <w:u w:val="single"/>
        </w:rPr>
        <w:t>instead of relying on simulated estimates</w:t>
      </w:r>
      <w:r w:rsidRPr="005B0598">
        <w:rPr>
          <w:rFonts w:asciiTheme="minorHAnsi" w:hAnsiTheme="minorHAnsi" w:cstheme="minorHAnsi"/>
          <w:u w:val="single"/>
        </w:rPr>
        <w:t xml:space="preserve"> of the sensitivity of temperature to carbon dioxide concentration in the atmosphere</w:t>
      </w:r>
      <w:r w:rsidRPr="005B0598">
        <w:rPr>
          <w:rFonts w:asciiTheme="minorHAnsi" w:hAnsiTheme="minorHAnsi" w:cstheme="minorHAnsi"/>
        </w:rPr>
        <w:t xml:space="preserve">. In one model, the </w:t>
      </w:r>
      <w:r w:rsidRPr="005B0598">
        <w:rPr>
          <w:rStyle w:val="Emphasis"/>
          <w:rFonts w:asciiTheme="minorHAnsi" w:hAnsiTheme="minorHAnsi" w:cstheme="minorHAnsi"/>
        </w:rPr>
        <w:t xml:space="preserve">social cost of carbon </w:t>
      </w:r>
      <w:r w:rsidRPr="005B0598">
        <w:rPr>
          <w:rStyle w:val="Emphasis"/>
          <w:rFonts w:asciiTheme="minorHAnsi" w:hAnsiTheme="minorHAnsi" w:cstheme="minorHAnsi"/>
          <w:highlight w:val="cyan"/>
        </w:rPr>
        <w:t>fell 40-50%</w:t>
      </w:r>
      <w:r w:rsidRPr="005B0598">
        <w:rPr>
          <w:rFonts w:asciiTheme="minorHAnsi" w:hAnsiTheme="minorHAnsi" w:cstheme="minorHAnsi"/>
          <w:u w:val="single"/>
        </w:rPr>
        <w:t xml:space="preserve"> and in another the costs dropped a staggering 80%.</w:t>
      </w:r>
    </w:p>
    <w:p w14:paraId="3D4EE555" w14:textId="77777777" w:rsidR="00316F97" w:rsidRPr="005B0598" w:rsidRDefault="00316F97" w:rsidP="00316F97">
      <w:pPr>
        <w:rPr>
          <w:rFonts w:asciiTheme="minorHAnsi" w:hAnsiTheme="minorHAnsi" w:cstheme="minorHAnsi"/>
          <w:u w:val="single"/>
        </w:rPr>
      </w:pPr>
      <w:r w:rsidRPr="005B0598">
        <w:rPr>
          <w:rFonts w:asciiTheme="minorHAnsi" w:hAnsiTheme="minorHAnsi" w:cstheme="minorHAnsi"/>
        </w:rPr>
        <w:t xml:space="preserve">In addition to </w:t>
      </w:r>
      <w:r w:rsidRPr="005B0598">
        <w:rPr>
          <w:rFonts w:asciiTheme="minorHAnsi" w:hAnsiTheme="minorHAnsi" w:cstheme="minorHAnsi"/>
          <w:highlight w:val="cyan"/>
          <w:u w:val="single"/>
        </w:rPr>
        <w:t>future warming</w:t>
      </w:r>
      <w:r w:rsidRPr="005B0598">
        <w:rPr>
          <w:rFonts w:asciiTheme="minorHAnsi" w:hAnsiTheme="minorHAnsi" w:cstheme="minorHAnsi"/>
          <w:u w:val="single"/>
        </w:rPr>
        <w:t xml:space="preserve"> and its associated costs likely </w:t>
      </w:r>
      <w:r w:rsidRPr="005B0598">
        <w:rPr>
          <w:rFonts w:asciiTheme="minorHAnsi" w:hAnsiTheme="minorHAnsi" w:cstheme="minorHAnsi"/>
          <w:highlight w:val="cyan"/>
          <w:u w:val="single"/>
        </w:rPr>
        <w:t>being over-predicted</w:t>
      </w:r>
      <w:r w:rsidRPr="005B0598">
        <w:rPr>
          <w:rFonts w:asciiTheme="minorHAnsi" w:hAnsiTheme="minorHAnsi" w:cstheme="minorHAnsi"/>
          <w:u w:val="single"/>
        </w:rPr>
        <w:t xml:space="preserve"> by climate models, </w:t>
      </w:r>
      <w:r w:rsidRPr="005B0598">
        <w:rPr>
          <w:rStyle w:val="Emphasis"/>
          <w:rFonts w:asciiTheme="minorHAnsi" w:hAnsiTheme="minorHAnsi" w:cstheme="minorHAnsi"/>
          <w:highlight w:val="cyan"/>
        </w:rPr>
        <w:t>historical warming</w:t>
      </w:r>
      <w:r w:rsidRPr="005B0598">
        <w:rPr>
          <w:rFonts w:asciiTheme="minorHAnsi" w:hAnsiTheme="minorHAnsi" w:cstheme="minorHAnsi"/>
          <w:u w:val="single"/>
        </w:rPr>
        <w:t xml:space="preserve"> might also be </w:t>
      </w:r>
      <w:r w:rsidRPr="005B0598">
        <w:rPr>
          <w:rStyle w:val="Emphasis"/>
          <w:rFonts w:asciiTheme="minorHAnsi" w:hAnsiTheme="minorHAnsi" w:cstheme="minorHAnsi"/>
          <w:highlight w:val="cyan"/>
        </w:rPr>
        <w:t>less than</w:t>
      </w:r>
      <w:r w:rsidRPr="005B0598">
        <w:rPr>
          <w:rStyle w:val="Emphasis"/>
          <w:rFonts w:asciiTheme="minorHAnsi" w:hAnsiTheme="minorHAnsi" w:cstheme="minorHAnsi"/>
        </w:rPr>
        <w:t xml:space="preserve"> what most </w:t>
      </w:r>
      <w:r w:rsidRPr="005B0598">
        <w:rPr>
          <w:rStyle w:val="Emphasis"/>
          <w:rFonts w:asciiTheme="minorHAnsi" w:hAnsiTheme="minorHAnsi" w:cstheme="minorHAnsi"/>
          <w:highlight w:val="cyan"/>
        </w:rPr>
        <w:t>temp</w:t>
      </w:r>
      <w:r w:rsidRPr="005B0598">
        <w:rPr>
          <w:rStyle w:val="Emphasis"/>
          <w:rFonts w:asciiTheme="minorHAnsi" w:hAnsiTheme="minorHAnsi" w:cstheme="minorHAnsi"/>
        </w:rPr>
        <w:t xml:space="preserve">erature </w:t>
      </w:r>
      <w:r w:rsidRPr="005B0598">
        <w:rPr>
          <w:rStyle w:val="Emphasis"/>
          <w:rFonts w:asciiTheme="minorHAnsi" w:hAnsiTheme="minorHAnsi" w:cstheme="minorHAnsi"/>
          <w:highlight w:val="cyan"/>
        </w:rPr>
        <w:t>records suggest</w:t>
      </w:r>
      <w:r w:rsidRPr="005B0598">
        <w:rPr>
          <w:rFonts w:asciiTheme="minorHAnsi" w:hAnsiTheme="minorHAnsi" w:cstheme="minorHAnsi"/>
        </w:rPr>
        <w:t xml:space="preserve">. That is because some </w:t>
      </w:r>
      <w:r w:rsidRPr="005B0598">
        <w:rPr>
          <w:rFonts w:asciiTheme="minorHAnsi" w:hAnsiTheme="minorHAnsi" w:cstheme="minorHAnsi"/>
          <w:highlight w:val="cyan"/>
          <w:u w:val="single"/>
        </w:rPr>
        <w:t>techniques</w:t>
      </w:r>
      <w:r w:rsidRPr="005B0598">
        <w:rPr>
          <w:rFonts w:asciiTheme="minorHAnsi" w:hAnsiTheme="minorHAnsi" w:cstheme="minorHAnsi"/>
          <w:u w:val="single"/>
        </w:rPr>
        <w:t xml:space="preserve"> for producing temperature records </w:t>
      </w:r>
      <w:r w:rsidRPr="005B0598">
        <w:rPr>
          <w:rStyle w:val="Emphasis"/>
          <w:rFonts w:asciiTheme="minorHAnsi" w:hAnsiTheme="minorHAnsi" w:cstheme="minorHAnsi"/>
          <w:highlight w:val="cyan"/>
        </w:rPr>
        <w:t>systematically display more warming</w:t>
      </w:r>
      <w:r w:rsidRPr="005B0598">
        <w:rPr>
          <w:rFonts w:asciiTheme="minorHAnsi" w:hAnsiTheme="minorHAnsi" w:cstheme="minorHAnsi"/>
          <w:u w:val="single"/>
        </w:rPr>
        <w:t xml:space="preserve"> than actually occurred.</w:t>
      </w:r>
    </w:p>
    <w:p w14:paraId="16C0CF70" w14:textId="77777777" w:rsidR="00316F97" w:rsidRPr="005B0598" w:rsidRDefault="00316F97" w:rsidP="00316F97">
      <w:pPr>
        <w:rPr>
          <w:rFonts w:asciiTheme="minorHAnsi" w:hAnsiTheme="minorHAnsi" w:cstheme="minorHAnsi"/>
          <w:u w:val="single"/>
        </w:rPr>
      </w:pPr>
      <w:r w:rsidRPr="005B0598">
        <w:rPr>
          <w:rFonts w:asciiTheme="minorHAnsi" w:hAnsiTheme="minorHAnsi" w:cstheme="minorHAnsi"/>
          <w:highlight w:val="cyan"/>
          <w:u w:val="single"/>
        </w:rPr>
        <w:t>According to</w:t>
      </w:r>
      <w:r w:rsidRPr="005B0598">
        <w:rPr>
          <w:rFonts w:asciiTheme="minorHAnsi" w:hAnsiTheme="minorHAnsi" w:cstheme="minorHAnsi"/>
        </w:rPr>
        <w:t xml:space="preserve"> Patrick J. </w:t>
      </w:r>
      <w:r w:rsidRPr="005B0598">
        <w:rPr>
          <w:rFonts w:asciiTheme="minorHAnsi" w:hAnsiTheme="minorHAnsi" w:cstheme="minorHAnsi"/>
          <w:u w:val="single"/>
        </w:rPr>
        <w:t xml:space="preserve">Michaels and Ryan Maue, </w:t>
      </w:r>
      <w:r w:rsidRPr="005B0598">
        <w:rPr>
          <w:rFonts w:asciiTheme="minorHAnsi" w:hAnsiTheme="minorHAnsi" w:cstheme="minorHAnsi"/>
          <w:highlight w:val="cyan"/>
          <w:u w:val="single"/>
        </w:rPr>
        <w:t>scientists with</w:t>
      </w:r>
      <w:r w:rsidRPr="005B0598">
        <w:rPr>
          <w:rFonts w:asciiTheme="minorHAnsi" w:hAnsiTheme="minorHAnsi" w:cstheme="minorHAnsi"/>
          <w:u w:val="single"/>
        </w:rPr>
        <w:t xml:space="preserve"> the </w:t>
      </w:r>
      <w:r w:rsidRPr="005B0598">
        <w:rPr>
          <w:rFonts w:asciiTheme="minorHAnsi" w:hAnsiTheme="minorHAnsi" w:cstheme="minorHAnsi"/>
          <w:highlight w:val="cyan"/>
          <w:u w:val="single"/>
        </w:rPr>
        <w:t>Cato</w:t>
      </w:r>
      <w:r w:rsidRPr="005B0598">
        <w:rPr>
          <w:rFonts w:asciiTheme="minorHAnsi" w:hAnsiTheme="minorHAnsi" w:cstheme="minorHAnsi"/>
          <w:u w:val="single"/>
        </w:rPr>
        <w:t xml:space="preserve"> Institute, one of the most </w:t>
      </w:r>
      <w:r w:rsidRPr="005B0598">
        <w:rPr>
          <w:rStyle w:val="Emphasis"/>
          <w:rFonts w:asciiTheme="minorHAnsi" w:hAnsiTheme="minorHAnsi" w:cstheme="minorHAnsi"/>
          <w:highlight w:val="cyan"/>
        </w:rPr>
        <w:t>reliable temperature data</w:t>
      </w:r>
      <w:r w:rsidRPr="005B0598">
        <w:rPr>
          <w:rStyle w:val="Emphasis"/>
          <w:rFonts w:asciiTheme="minorHAnsi" w:hAnsiTheme="minorHAnsi" w:cstheme="minorHAnsi"/>
        </w:rPr>
        <w:t xml:space="preserve"> sets </w:t>
      </w:r>
      <w:r w:rsidRPr="005B0598">
        <w:rPr>
          <w:rStyle w:val="Emphasis"/>
          <w:rFonts w:asciiTheme="minorHAnsi" w:hAnsiTheme="minorHAnsi" w:cstheme="minorHAnsi"/>
          <w:highlight w:val="cyan"/>
        </w:rPr>
        <w:t>is from</w:t>
      </w:r>
      <w:r w:rsidRPr="005B0598">
        <w:rPr>
          <w:rStyle w:val="Emphasis"/>
          <w:rFonts w:asciiTheme="minorHAnsi" w:hAnsiTheme="minorHAnsi" w:cstheme="minorHAnsi"/>
        </w:rPr>
        <w:t xml:space="preserve"> the </w:t>
      </w:r>
      <w:r w:rsidRPr="005B0598">
        <w:rPr>
          <w:rStyle w:val="Emphasis"/>
          <w:rFonts w:asciiTheme="minorHAnsi" w:hAnsiTheme="minorHAnsi" w:cstheme="minorHAnsi"/>
          <w:highlight w:val="cyan"/>
        </w:rPr>
        <w:t>Japan</w:t>
      </w:r>
      <w:r w:rsidRPr="005B0598">
        <w:rPr>
          <w:rStyle w:val="Emphasis"/>
          <w:rFonts w:asciiTheme="minorHAnsi" w:hAnsiTheme="minorHAnsi" w:cstheme="minorHAnsi"/>
        </w:rPr>
        <w:t xml:space="preserve"> Meteorological Office</w:t>
      </w:r>
      <w:r w:rsidRPr="005B0598">
        <w:rPr>
          <w:rFonts w:asciiTheme="minorHAnsi" w:hAnsiTheme="minorHAnsi" w:cstheme="minorHAnsi"/>
        </w:rPr>
        <w:t xml:space="preserve">. This </w:t>
      </w:r>
      <w:r w:rsidRPr="005B0598">
        <w:rPr>
          <w:rFonts w:asciiTheme="minorHAnsi" w:hAnsiTheme="minorHAnsi" w:cstheme="minorHAnsi"/>
          <w:highlight w:val="cyan"/>
          <w:u w:val="single"/>
        </w:rPr>
        <w:t>record</w:t>
      </w:r>
      <w:r w:rsidRPr="005B0598">
        <w:rPr>
          <w:rFonts w:asciiTheme="minorHAnsi" w:hAnsiTheme="minorHAnsi" w:cstheme="minorHAnsi"/>
          <w:u w:val="single"/>
        </w:rPr>
        <w:t xml:space="preserve"> also </w:t>
      </w:r>
      <w:r w:rsidRPr="005B0598">
        <w:rPr>
          <w:rFonts w:asciiTheme="minorHAnsi" w:hAnsiTheme="minorHAnsi" w:cstheme="minorHAnsi"/>
          <w:highlight w:val="cyan"/>
          <w:u w:val="single"/>
        </w:rPr>
        <w:t>shows</w:t>
      </w:r>
      <w:r w:rsidRPr="005B0598">
        <w:rPr>
          <w:rFonts w:asciiTheme="minorHAnsi" w:hAnsiTheme="minorHAnsi" w:cstheme="minorHAnsi"/>
          <w:u w:val="single"/>
        </w:rPr>
        <w:t xml:space="preserve"> the </w:t>
      </w:r>
      <w:r w:rsidRPr="005B0598">
        <w:rPr>
          <w:rFonts w:asciiTheme="minorHAnsi" w:hAnsiTheme="minorHAnsi" w:cstheme="minorHAnsi"/>
          <w:highlight w:val="cyan"/>
          <w:u w:val="single"/>
        </w:rPr>
        <w:t>least amount</w:t>
      </w:r>
      <w:r w:rsidRPr="005B0598">
        <w:rPr>
          <w:rFonts w:asciiTheme="minorHAnsi" w:hAnsiTheme="minorHAnsi" w:cstheme="minorHAnsi"/>
          <w:u w:val="single"/>
        </w:rPr>
        <w:t xml:space="preserve"> of warming.</w:t>
      </w:r>
      <w:r w:rsidRPr="005B0598">
        <w:rPr>
          <w:rFonts w:asciiTheme="minorHAnsi" w:hAnsiTheme="minorHAnsi" w:cstheme="minorHAnsi"/>
        </w:rPr>
        <w:t xml:space="preserve"> “The fact of the matter is,” the Cato researchers write, “</w:t>
      </w:r>
      <w:r w:rsidRPr="005B0598">
        <w:rPr>
          <w:rFonts w:asciiTheme="minorHAnsi" w:hAnsiTheme="minorHAnsi" w:cstheme="minorHAnsi"/>
          <w:u w:val="single"/>
        </w:rPr>
        <w:t xml:space="preserve">that what should be the most </w:t>
      </w:r>
      <w:r w:rsidRPr="005B0598">
        <w:rPr>
          <w:rStyle w:val="Emphasis"/>
          <w:rFonts w:asciiTheme="minorHAnsi" w:hAnsiTheme="minorHAnsi" w:cstheme="minorHAnsi"/>
          <w:highlight w:val="cyan"/>
        </w:rPr>
        <w:t>physically realistic measure</w:t>
      </w:r>
      <w:r w:rsidRPr="005B0598">
        <w:rPr>
          <w:rFonts w:asciiTheme="minorHAnsi" w:hAnsiTheme="minorHAnsi" w:cstheme="minorHAnsi"/>
          <w:u w:val="single"/>
        </w:rPr>
        <w:t xml:space="preserve"> of global average surface temperature </w:t>
      </w:r>
      <w:r w:rsidRPr="005B0598">
        <w:rPr>
          <w:rFonts w:asciiTheme="minorHAnsi" w:hAnsiTheme="minorHAnsi" w:cstheme="minorHAnsi"/>
          <w:highlight w:val="cyan"/>
          <w:u w:val="single"/>
        </w:rPr>
        <w:t>is</w:t>
      </w:r>
      <w:r w:rsidRPr="005B0598">
        <w:rPr>
          <w:rFonts w:asciiTheme="minorHAnsi" w:hAnsiTheme="minorHAnsi" w:cstheme="minorHAnsi"/>
          <w:u w:val="single"/>
        </w:rPr>
        <w:t xml:space="preserve"> also our </w:t>
      </w:r>
      <w:r w:rsidRPr="005B0598">
        <w:rPr>
          <w:rStyle w:val="Emphasis"/>
          <w:rFonts w:asciiTheme="minorHAnsi" w:hAnsiTheme="minorHAnsi" w:cstheme="minorHAnsi"/>
          <w:highlight w:val="cyan"/>
        </w:rPr>
        <w:t>coolest.</w:t>
      </w:r>
      <w:r w:rsidRPr="005B0598">
        <w:rPr>
          <w:rFonts w:asciiTheme="minorHAnsi" w:hAnsiTheme="minorHAnsi" w:cstheme="minorHAnsi"/>
          <w:highlight w:val="cyan"/>
          <w:u w:val="single"/>
        </w:rPr>
        <w:t>”</w:t>
      </w:r>
    </w:p>
    <w:p w14:paraId="7DE2C231" w14:textId="77777777" w:rsidR="00316F97" w:rsidRPr="005B0598" w:rsidRDefault="00316F97" w:rsidP="00316F97">
      <w:pPr>
        <w:rPr>
          <w:rFonts w:asciiTheme="minorHAnsi" w:hAnsiTheme="minorHAnsi" w:cstheme="minorHAnsi"/>
          <w:u w:val="single"/>
        </w:rPr>
      </w:pPr>
      <w:r w:rsidRPr="005B0598">
        <w:rPr>
          <w:rFonts w:asciiTheme="minorHAnsi" w:hAnsiTheme="minorHAnsi" w:cstheme="minorHAnsi"/>
          <w:u w:val="single"/>
        </w:rPr>
        <w:t xml:space="preserve">Not only is the amount of warming often exaggerated, but </w:t>
      </w:r>
      <w:r w:rsidRPr="005B0598">
        <w:rPr>
          <w:rFonts w:asciiTheme="minorHAnsi" w:hAnsiTheme="minorHAnsi" w:cstheme="minorHAnsi"/>
          <w:highlight w:val="cyan"/>
          <w:u w:val="single"/>
        </w:rPr>
        <w:t>climate cost estimates</w:t>
      </w:r>
      <w:r w:rsidRPr="005B0598">
        <w:rPr>
          <w:rFonts w:asciiTheme="minorHAnsi" w:hAnsiTheme="minorHAnsi" w:cstheme="minorHAnsi"/>
          <w:u w:val="single"/>
        </w:rPr>
        <w:t xml:space="preserve"> are </w:t>
      </w:r>
      <w:r w:rsidRPr="005B0598">
        <w:rPr>
          <w:rStyle w:val="Emphasis"/>
          <w:rFonts w:asciiTheme="minorHAnsi" w:hAnsiTheme="minorHAnsi" w:cstheme="minorHAnsi"/>
          <w:highlight w:val="cyan"/>
        </w:rPr>
        <w:t>often inflated by assuming</w:t>
      </w:r>
      <w:r w:rsidRPr="005B0598">
        <w:rPr>
          <w:rFonts w:asciiTheme="minorHAnsi" w:hAnsiTheme="minorHAnsi" w:cstheme="minorHAnsi"/>
          <w:u w:val="single"/>
        </w:rPr>
        <w:t xml:space="preserve"> that </w:t>
      </w:r>
      <w:r w:rsidRPr="005B0598">
        <w:rPr>
          <w:rStyle w:val="Emphasis"/>
          <w:rFonts w:asciiTheme="minorHAnsi" w:hAnsiTheme="minorHAnsi" w:cstheme="minorHAnsi"/>
          <w:highlight w:val="cyan"/>
        </w:rPr>
        <w:t>humans will not adapt</w:t>
      </w:r>
      <w:r w:rsidRPr="005B0598">
        <w:rPr>
          <w:rFonts w:asciiTheme="minorHAnsi" w:hAnsiTheme="minorHAnsi" w:cstheme="minorHAnsi"/>
          <w:u w:val="single"/>
        </w:rPr>
        <w:t xml:space="preserve"> to the warmer climate.</w:t>
      </w:r>
      <w:r w:rsidRPr="005B0598">
        <w:rPr>
          <w:rFonts w:asciiTheme="minorHAnsi" w:hAnsiTheme="minorHAnsi" w:cstheme="minorHAnsi"/>
        </w:rPr>
        <w:t xml:space="preserve"> This </w:t>
      </w:r>
      <w:r w:rsidRPr="005B0598">
        <w:rPr>
          <w:rFonts w:asciiTheme="minorHAnsi" w:hAnsiTheme="minorHAnsi" w:cstheme="minorHAnsi"/>
          <w:highlight w:val="cyan"/>
          <w:u w:val="single"/>
        </w:rPr>
        <w:t xml:space="preserve">assumption </w:t>
      </w:r>
      <w:r w:rsidRPr="005B0598">
        <w:rPr>
          <w:rStyle w:val="Emphasis"/>
          <w:rFonts w:asciiTheme="minorHAnsi" w:hAnsiTheme="minorHAnsi" w:cstheme="minorHAnsi"/>
          <w:highlight w:val="cyan"/>
        </w:rPr>
        <w:t>makes no sense</w:t>
      </w:r>
      <w:r w:rsidRPr="005B0598">
        <w:rPr>
          <w:rFonts w:asciiTheme="minorHAnsi" w:hAnsiTheme="minorHAnsi" w:cstheme="minorHAnsi"/>
          <w:highlight w:val="cyan"/>
          <w:u w:val="single"/>
        </w:rPr>
        <w:t xml:space="preserve"> when we consider</w:t>
      </w:r>
      <w:r w:rsidRPr="005B0598">
        <w:rPr>
          <w:rFonts w:asciiTheme="minorHAnsi" w:hAnsiTheme="minorHAnsi" w:cstheme="minorHAnsi"/>
          <w:u w:val="single"/>
        </w:rPr>
        <w:t xml:space="preserve"> how long the warming is supposed to take and </w:t>
      </w:r>
      <w:r w:rsidRPr="005B0598">
        <w:rPr>
          <w:rFonts w:asciiTheme="minorHAnsi" w:hAnsiTheme="minorHAnsi" w:cstheme="minorHAnsi"/>
          <w:highlight w:val="cyan"/>
          <w:u w:val="single"/>
        </w:rPr>
        <w:t>how creative our society is</w:t>
      </w:r>
      <w:r w:rsidRPr="005B0598">
        <w:rPr>
          <w:rFonts w:asciiTheme="minorHAnsi" w:hAnsiTheme="minorHAnsi" w:cstheme="minorHAnsi"/>
          <w:u w:val="single"/>
        </w:rPr>
        <w:t xml:space="preserve"> when it comes to solving complex problems.</w:t>
      </w:r>
    </w:p>
    <w:p w14:paraId="7F40CF14" w14:textId="77777777" w:rsidR="00316F97" w:rsidRPr="005B0598" w:rsidRDefault="00316F97" w:rsidP="00316F97">
      <w:pPr>
        <w:rPr>
          <w:rFonts w:asciiTheme="minorHAnsi" w:hAnsiTheme="minorHAnsi" w:cstheme="minorHAnsi"/>
        </w:rPr>
      </w:pPr>
      <w:r w:rsidRPr="005B0598">
        <w:rPr>
          <w:rFonts w:asciiTheme="minorHAnsi" w:hAnsiTheme="minorHAnsi" w:cstheme="minorHAnsi"/>
        </w:rPr>
        <w:t xml:space="preserve">Adding all this up suggests that </w:t>
      </w:r>
      <w:r w:rsidRPr="005B0598">
        <w:rPr>
          <w:rFonts w:asciiTheme="minorHAnsi" w:hAnsiTheme="minorHAnsi" w:cstheme="minorHAnsi"/>
          <w:u w:val="single"/>
        </w:rPr>
        <w:t>climate change</w:t>
      </w:r>
      <w:r w:rsidRPr="005B0598">
        <w:rPr>
          <w:rFonts w:asciiTheme="minorHAnsi" w:hAnsiTheme="minorHAnsi" w:cstheme="minorHAnsi"/>
        </w:rPr>
        <w:t xml:space="preserve"> probably </w:t>
      </w:r>
      <w:r w:rsidRPr="005B0598">
        <w:rPr>
          <w:rFonts w:asciiTheme="minorHAnsi" w:hAnsiTheme="minorHAnsi" w:cstheme="minorHAnsi"/>
          <w:highlight w:val="cyan"/>
          <w:u w:val="single"/>
        </w:rPr>
        <w:t xml:space="preserve">won’t be </w:t>
      </w:r>
      <w:r w:rsidRPr="005B0598">
        <w:rPr>
          <w:rStyle w:val="Emphasis"/>
          <w:rFonts w:asciiTheme="minorHAnsi" w:hAnsiTheme="minorHAnsi" w:cstheme="minorHAnsi"/>
          <w:highlight w:val="cyan"/>
        </w:rPr>
        <w:t>anywhere near as disastrous</w:t>
      </w:r>
      <w:r w:rsidRPr="005B0598">
        <w:rPr>
          <w:rFonts w:asciiTheme="minorHAnsi" w:hAnsiTheme="minorHAnsi" w:cstheme="minorHAnsi"/>
          <w:highlight w:val="cyan"/>
          <w:u w:val="single"/>
        </w:rPr>
        <w:t xml:space="preserve"> as</w:t>
      </w:r>
      <w:r w:rsidRPr="005B0598">
        <w:rPr>
          <w:rFonts w:asciiTheme="minorHAnsi" w:hAnsiTheme="minorHAnsi" w:cstheme="minorHAnsi"/>
          <w:u w:val="single"/>
        </w:rPr>
        <w:t xml:space="preserve"> many </w:t>
      </w:r>
      <w:r w:rsidRPr="005B0598">
        <w:rPr>
          <w:rFonts w:asciiTheme="minorHAnsi" w:hAnsiTheme="minorHAnsi" w:cstheme="minorHAnsi"/>
          <w:highlight w:val="cyan"/>
          <w:u w:val="single"/>
        </w:rPr>
        <w:t>people imagine</w:t>
      </w:r>
      <w:r w:rsidRPr="005B0598">
        <w:rPr>
          <w:rFonts w:asciiTheme="minorHAnsi" w:hAnsiTheme="minorHAnsi" w:cstheme="minorHAnsi"/>
        </w:rPr>
        <w:t>. This has profound policy implications – it means that the drastic and expensive tax and regulatory actions taken by governments in the name of saving the climate are increasingly difficult to justify.</w:t>
      </w:r>
    </w:p>
    <w:p w14:paraId="17FDD08B" w14:textId="07BA6744" w:rsidR="00316F97" w:rsidRDefault="00316F97" w:rsidP="00316F97">
      <w:pPr>
        <w:pStyle w:val="Heading3"/>
      </w:pPr>
      <w:r>
        <w:t>A2 Ocean Acidification</w:t>
      </w:r>
    </w:p>
    <w:p w14:paraId="73F0AA9C" w14:textId="77777777" w:rsidR="00316F97" w:rsidRPr="005B0598" w:rsidRDefault="00316F97" w:rsidP="00316F97">
      <w:pPr>
        <w:pStyle w:val="Heading4"/>
        <w:rPr>
          <w:rFonts w:asciiTheme="minorHAnsi" w:hAnsiTheme="minorHAnsi" w:cstheme="minorHAnsi"/>
        </w:rPr>
      </w:pPr>
      <w:r w:rsidRPr="005B0598">
        <w:rPr>
          <w:rFonts w:asciiTheme="minorHAnsi" w:hAnsiTheme="minorHAnsi" w:cstheme="minorHAnsi"/>
        </w:rPr>
        <w:t>No ocean acidification impact and CO2 increases ocean bio-d</w:t>
      </w:r>
    </w:p>
    <w:p w14:paraId="72CE1E9A" w14:textId="7A219935" w:rsidR="00316F97" w:rsidRPr="005B0598" w:rsidRDefault="00316F97" w:rsidP="00316F97">
      <w:pPr>
        <w:rPr>
          <w:rFonts w:asciiTheme="minorHAnsi" w:hAnsiTheme="minorHAnsi" w:cstheme="minorHAnsi"/>
        </w:rPr>
      </w:pPr>
      <w:r w:rsidRPr="005B0598">
        <w:rPr>
          <w:rStyle w:val="Style13ptBold"/>
          <w:rFonts w:asciiTheme="minorHAnsi" w:hAnsiTheme="minorHAnsi" w:cstheme="minorHAnsi"/>
        </w:rPr>
        <w:t>Goklany, 15</w:t>
      </w:r>
      <w:r w:rsidRPr="005B0598">
        <w:rPr>
          <w:rFonts w:asciiTheme="minorHAnsi" w:hAnsiTheme="minorHAnsi" w:cstheme="minorHAnsi"/>
        </w:rPr>
        <w:t xml:space="preserve">—independent scholar and author, member of the US delegation that established the IPCC and helped develop its First Assessment Report, he subsequently served as a US delegate to the IPCC, and an IPCC reviewer, he is a member of the GWPF’s Academic Advisory Council (Indur, “CARBON DIOXIDE: The good news”, </w:t>
      </w:r>
      <w:r w:rsidRPr="00EC1A7B">
        <w:rPr>
          <w:rFonts w:asciiTheme="minorHAnsi" w:hAnsiTheme="minorHAnsi" w:cstheme="minorHAnsi"/>
        </w:rPr>
        <w:t>http://www.thegwpf.org/content/uploads/2015/10/benefits1.pdf</w:t>
      </w:r>
      <w:r w:rsidRPr="005B0598">
        <w:rPr>
          <w:rFonts w:asciiTheme="minorHAnsi" w:hAnsiTheme="minorHAnsi" w:cstheme="minorHAnsi"/>
        </w:rPr>
        <w:t>, dml)</w:t>
      </w:r>
    </w:p>
    <w:p w14:paraId="6878E491" w14:textId="77777777" w:rsidR="00316F97" w:rsidRPr="005B0598" w:rsidRDefault="00316F97" w:rsidP="00316F97">
      <w:pPr>
        <w:rPr>
          <w:rFonts w:asciiTheme="minorHAnsi" w:hAnsiTheme="minorHAnsi" w:cstheme="minorHAnsi"/>
        </w:rPr>
      </w:pPr>
    </w:p>
    <w:p w14:paraId="00E57ACD" w14:textId="77777777" w:rsidR="00316F97" w:rsidRPr="005B0598" w:rsidRDefault="00316F97" w:rsidP="00316F97">
      <w:pPr>
        <w:rPr>
          <w:rFonts w:asciiTheme="minorHAnsi" w:hAnsiTheme="minorHAnsi" w:cstheme="minorHAnsi"/>
          <w:sz w:val="16"/>
        </w:rPr>
      </w:pPr>
      <w:r w:rsidRPr="005B0598">
        <w:rPr>
          <w:rStyle w:val="TitleChar"/>
          <w:rFonts w:asciiTheme="minorHAnsi" w:hAnsiTheme="minorHAnsi" w:cstheme="minorHAnsi"/>
        </w:rPr>
        <w:t xml:space="preserve">Increasing carbon dioxide levels in the atmosphere </w:t>
      </w:r>
      <w:r w:rsidRPr="005B0598">
        <w:rPr>
          <w:rStyle w:val="Emphasis"/>
          <w:rFonts w:asciiTheme="minorHAnsi" w:hAnsiTheme="minorHAnsi" w:cstheme="minorHAnsi"/>
        </w:rPr>
        <w:t>clearly increase the growth rate of land plants</w:t>
      </w:r>
      <w:r w:rsidRPr="005B0598">
        <w:rPr>
          <w:rFonts w:asciiTheme="minorHAnsi" w:hAnsiTheme="minorHAnsi" w:cstheme="minorHAnsi"/>
          <w:sz w:val="16"/>
        </w:rPr>
        <w:t xml:space="preserve">, other things being equal. </w:t>
      </w:r>
      <w:r w:rsidRPr="005B0598">
        <w:rPr>
          <w:rStyle w:val="TitleChar"/>
          <w:rFonts w:asciiTheme="minorHAnsi" w:hAnsiTheme="minorHAnsi" w:cstheme="minorHAnsi"/>
        </w:rPr>
        <w:t>Is the same true for marine photosynthesisers</w:t>
      </w:r>
      <w:r w:rsidRPr="005B0598">
        <w:rPr>
          <w:rFonts w:asciiTheme="minorHAnsi" w:hAnsiTheme="minorHAnsi" w:cstheme="minorHAnsi"/>
          <w:sz w:val="16"/>
        </w:rPr>
        <w:t xml:space="preserve"> such as algae, phytoplankton and symbiotic zooxanthellae in corals? </w:t>
      </w:r>
      <w:r w:rsidRPr="005B0598">
        <w:rPr>
          <w:rStyle w:val="TitleChar"/>
          <w:rFonts w:asciiTheme="minorHAnsi" w:hAnsiTheme="minorHAnsi" w:cstheme="minorHAnsi"/>
          <w:highlight w:val="cyan"/>
        </w:rPr>
        <w:t>Carbon dioxide dissolves</w:t>
      </w:r>
      <w:r w:rsidRPr="005B0598">
        <w:rPr>
          <w:rStyle w:val="TitleChar"/>
          <w:rFonts w:asciiTheme="minorHAnsi" w:hAnsiTheme="minorHAnsi" w:cstheme="minorHAnsi"/>
        </w:rPr>
        <w:t xml:space="preserve"> in seawater and </w:t>
      </w:r>
      <w:r w:rsidRPr="005B0598">
        <w:rPr>
          <w:rStyle w:val="TitleChar"/>
          <w:rFonts w:asciiTheme="minorHAnsi" w:hAnsiTheme="minorHAnsi" w:cstheme="minorHAnsi"/>
          <w:highlight w:val="cyan"/>
        </w:rPr>
        <w:t xml:space="preserve">there is </w:t>
      </w:r>
      <w:r w:rsidRPr="005B0598">
        <w:rPr>
          <w:rStyle w:val="Emphasis"/>
          <w:rFonts w:asciiTheme="minorHAnsi" w:hAnsiTheme="minorHAnsi" w:cstheme="minorHAnsi"/>
          <w:highlight w:val="cyan"/>
        </w:rPr>
        <w:t>good evidence</w:t>
      </w:r>
      <w:r w:rsidRPr="005B0598">
        <w:rPr>
          <w:rStyle w:val="TitleChar"/>
          <w:rFonts w:asciiTheme="minorHAnsi" w:hAnsiTheme="minorHAnsi" w:cstheme="minorHAnsi"/>
          <w:highlight w:val="cyan"/>
        </w:rPr>
        <w:t xml:space="preserve"> that this causes </w:t>
      </w:r>
      <w:r w:rsidRPr="005B0598">
        <w:rPr>
          <w:rStyle w:val="Emphasis"/>
          <w:rFonts w:asciiTheme="minorHAnsi" w:hAnsiTheme="minorHAnsi" w:cstheme="minorHAnsi"/>
          <w:highlight w:val="cyan"/>
        </w:rPr>
        <w:t>enhanced growth rates</w:t>
      </w:r>
      <w:r w:rsidRPr="005B0598">
        <w:rPr>
          <w:rStyle w:val="TitleChar"/>
          <w:rFonts w:asciiTheme="minorHAnsi" w:hAnsiTheme="minorHAnsi" w:cstheme="minorHAnsi"/>
        </w:rPr>
        <w:t xml:space="preserve"> in many taxa. This is </w:t>
      </w:r>
      <w:r w:rsidRPr="005B0598">
        <w:rPr>
          <w:rStyle w:val="Emphasis"/>
          <w:rFonts w:asciiTheme="minorHAnsi" w:hAnsiTheme="minorHAnsi" w:cstheme="minorHAnsi"/>
          <w:highlight w:val="cyan"/>
        </w:rPr>
        <w:t>despite</w:t>
      </w:r>
      <w:r w:rsidRPr="005B0598">
        <w:rPr>
          <w:rStyle w:val="Emphasis"/>
          <w:rFonts w:asciiTheme="minorHAnsi" w:hAnsiTheme="minorHAnsi" w:cstheme="minorHAnsi"/>
        </w:rPr>
        <w:t xml:space="preserve"> the fact</w:t>
      </w:r>
      <w:r w:rsidRPr="005B0598">
        <w:rPr>
          <w:rStyle w:val="TitleChar"/>
          <w:rFonts w:asciiTheme="minorHAnsi" w:hAnsiTheme="minorHAnsi" w:cstheme="minorHAnsi"/>
        </w:rPr>
        <w:t xml:space="preserve"> that dissolved carbon dioxide</w:t>
      </w:r>
      <w:r w:rsidRPr="005B0598">
        <w:rPr>
          <w:rFonts w:asciiTheme="minorHAnsi" w:hAnsiTheme="minorHAnsi" w:cstheme="minorHAnsi"/>
          <w:sz w:val="16"/>
        </w:rPr>
        <w:t xml:space="preserve"> forms bicarbonate ions, which </w:t>
      </w:r>
      <w:r w:rsidRPr="005B0598">
        <w:rPr>
          <w:rStyle w:val="TitleChar"/>
          <w:rFonts w:asciiTheme="minorHAnsi" w:hAnsiTheme="minorHAnsi" w:cstheme="minorHAnsi"/>
        </w:rPr>
        <w:t xml:space="preserve">slightly decrease the pH of the water, leading to what is often inaccurately called ‘ocean </w:t>
      </w:r>
      <w:r w:rsidRPr="005B0598">
        <w:rPr>
          <w:rStyle w:val="TitleChar"/>
          <w:rFonts w:asciiTheme="minorHAnsi" w:hAnsiTheme="minorHAnsi" w:cstheme="minorHAnsi"/>
          <w:highlight w:val="cyan"/>
        </w:rPr>
        <w:t>acidification’</w:t>
      </w:r>
      <w:r w:rsidRPr="005B0598">
        <w:rPr>
          <w:rStyle w:val="TitleChar"/>
          <w:rFonts w:asciiTheme="minorHAnsi" w:hAnsiTheme="minorHAnsi" w:cstheme="minorHAnsi"/>
        </w:rPr>
        <w:t xml:space="preserve">. </w:t>
      </w:r>
      <w:r w:rsidRPr="005B0598">
        <w:rPr>
          <w:rStyle w:val="TitleChar"/>
          <w:rFonts w:asciiTheme="minorHAnsi" w:hAnsiTheme="minorHAnsi" w:cstheme="minorHAnsi"/>
          <w:highlight w:val="cyan"/>
        </w:rPr>
        <w:t xml:space="preserve">There is </w:t>
      </w:r>
      <w:r w:rsidRPr="005B0598">
        <w:rPr>
          <w:rStyle w:val="Emphasis"/>
          <w:rFonts w:asciiTheme="minorHAnsi" w:hAnsiTheme="minorHAnsi" w:cstheme="minorHAnsi"/>
          <w:highlight w:val="cyan"/>
        </w:rPr>
        <w:t>no likelihood</w:t>
      </w:r>
      <w:r w:rsidRPr="005B0598">
        <w:rPr>
          <w:rStyle w:val="TitleChar"/>
          <w:rFonts w:asciiTheme="minorHAnsi" w:hAnsiTheme="minorHAnsi" w:cstheme="minorHAnsi"/>
          <w:highlight w:val="cyan"/>
        </w:rPr>
        <w:t xml:space="preserve"> of</w:t>
      </w:r>
      <w:r w:rsidRPr="005B0598">
        <w:rPr>
          <w:rStyle w:val="TitleChar"/>
          <w:rFonts w:asciiTheme="minorHAnsi" w:hAnsiTheme="minorHAnsi" w:cstheme="minorHAnsi"/>
        </w:rPr>
        <w:t xml:space="preserve"> the ocean’s average </w:t>
      </w:r>
      <w:r w:rsidRPr="005B0598">
        <w:rPr>
          <w:rStyle w:val="TitleChar"/>
          <w:rFonts w:asciiTheme="minorHAnsi" w:hAnsiTheme="minorHAnsi" w:cstheme="minorHAnsi"/>
          <w:highlight w:val="cyan"/>
        </w:rPr>
        <w:t>pH getting</w:t>
      </w:r>
      <w:r w:rsidRPr="005B0598">
        <w:rPr>
          <w:rFonts w:asciiTheme="minorHAnsi" w:hAnsiTheme="minorHAnsi" w:cstheme="minorHAnsi"/>
          <w:sz w:val="16"/>
        </w:rPr>
        <w:t xml:space="preserve"> anywhere near as </w:t>
      </w:r>
      <w:r w:rsidRPr="005B0598">
        <w:rPr>
          <w:rStyle w:val="TitleChar"/>
          <w:rFonts w:asciiTheme="minorHAnsi" w:hAnsiTheme="minorHAnsi" w:cstheme="minorHAnsi"/>
          <w:highlight w:val="cyan"/>
        </w:rPr>
        <w:t>low</w:t>
      </w:r>
      <w:r w:rsidRPr="005B0598">
        <w:rPr>
          <w:rFonts w:asciiTheme="minorHAnsi" w:hAnsiTheme="minorHAnsi" w:cstheme="minorHAnsi"/>
          <w:sz w:val="16"/>
        </w:rPr>
        <w:t xml:space="preserve"> as 7 </w:t>
      </w:r>
      <w:r w:rsidRPr="005B0598">
        <w:rPr>
          <w:rStyle w:val="TitleChar"/>
          <w:rFonts w:asciiTheme="minorHAnsi" w:hAnsiTheme="minorHAnsi" w:cstheme="minorHAnsi"/>
          <w:highlight w:val="cyan"/>
        </w:rPr>
        <w:t>because of</w:t>
      </w:r>
      <w:r w:rsidRPr="005B0598">
        <w:rPr>
          <w:rStyle w:val="TitleChar"/>
          <w:rFonts w:asciiTheme="minorHAnsi" w:hAnsiTheme="minorHAnsi" w:cstheme="minorHAnsi"/>
        </w:rPr>
        <w:t xml:space="preserve"> elevated </w:t>
      </w:r>
      <w:r w:rsidRPr="005B0598">
        <w:rPr>
          <w:rStyle w:val="TitleChar"/>
          <w:rFonts w:asciiTheme="minorHAnsi" w:hAnsiTheme="minorHAnsi" w:cstheme="minorHAnsi"/>
          <w:highlight w:val="cyan"/>
        </w:rPr>
        <w:t>carbon dioxide</w:t>
      </w:r>
      <w:r w:rsidRPr="005B0598">
        <w:rPr>
          <w:rStyle w:val="TitleChar"/>
          <w:rFonts w:asciiTheme="minorHAnsi" w:hAnsiTheme="minorHAnsi" w:cstheme="minorHAnsi"/>
        </w:rPr>
        <w:t xml:space="preserve"> concentrations</w:t>
      </w:r>
      <w:r w:rsidRPr="005B0598">
        <w:rPr>
          <w:rFonts w:asciiTheme="minorHAnsi" w:hAnsiTheme="minorHAnsi" w:cstheme="minorHAnsi"/>
          <w:sz w:val="16"/>
        </w:rPr>
        <w:t xml:space="preserve"> during the next three centuries. </w:t>
      </w:r>
      <w:r w:rsidRPr="005B0598">
        <w:rPr>
          <w:rStyle w:val="TitleChar"/>
          <w:rFonts w:asciiTheme="minorHAnsi" w:hAnsiTheme="minorHAnsi" w:cstheme="minorHAnsi"/>
        </w:rPr>
        <w:t xml:space="preserve">Ocean </w:t>
      </w:r>
      <w:r w:rsidRPr="005B0598">
        <w:rPr>
          <w:rStyle w:val="TitleChar"/>
          <w:rFonts w:asciiTheme="minorHAnsi" w:hAnsiTheme="minorHAnsi" w:cstheme="minorHAnsi"/>
          <w:highlight w:val="cyan"/>
        </w:rPr>
        <w:t>pH</w:t>
      </w:r>
      <w:r w:rsidRPr="005B0598">
        <w:rPr>
          <w:rFonts w:asciiTheme="minorHAnsi" w:hAnsiTheme="minorHAnsi" w:cstheme="minorHAnsi"/>
          <w:sz w:val="16"/>
        </w:rPr>
        <w:t xml:space="preserve"> currently averages about 8 and </w:t>
      </w:r>
      <w:r w:rsidRPr="005B0598">
        <w:rPr>
          <w:rStyle w:val="TitleChar"/>
          <w:rFonts w:asciiTheme="minorHAnsi" w:hAnsiTheme="minorHAnsi" w:cstheme="minorHAnsi"/>
          <w:highlight w:val="cyan"/>
        </w:rPr>
        <w:t>is</w:t>
      </w:r>
      <w:r w:rsidRPr="005B0598">
        <w:rPr>
          <w:rStyle w:val="TitleChar"/>
          <w:rFonts w:asciiTheme="minorHAnsi" w:hAnsiTheme="minorHAnsi" w:cstheme="minorHAnsi"/>
        </w:rPr>
        <w:t xml:space="preserve"> forecast </w:t>
      </w:r>
      <w:r w:rsidRPr="005B0598">
        <w:rPr>
          <w:rStyle w:val="TitleChar"/>
          <w:rFonts w:asciiTheme="minorHAnsi" w:hAnsiTheme="minorHAnsi" w:cstheme="minorHAnsi"/>
          <w:highlight w:val="cyan"/>
        </w:rPr>
        <w:t>to fall by 0.2</w:t>
      </w:r>
      <w:r w:rsidRPr="005B0598">
        <w:rPr>
          <w:rStyle w:val="TitleChar"/>
          <w:rFonts w:asciiTheme="minorHAnsi" w:hAnsiTheme="minorHAnsi" w:cstheme="minorHAnsi"/>
        </w:rPr>
        <w:t xml:space="preserve"> pH </w:t>
      </w:r>
      <w:r w:rsidRPr="005B0598">
        <w:rPr>
          <w:rStyle w:val="TitleChar"/>
          <w:rFonts w:asciiTheme="minorHAnsi" w:hAnsiTheme="minorHAnsi" w:cstheme="minorHAnsi"/>
          <w:highlight w:val="cyan"/>
        </w:rPr>
        <w:t>units</w:t>
      </w:r>
      <w:r w:rsidRPr="005B0598">
        <w:rPr>
          <w:rFonts w:asciiTheme="minorHAnsi" w:hAnsiTheme="minorHAnsi" w:cstheme="minorHAnsi"/>
          <w:sz w:val="16"/>
        </w:rPr>
        <w:t xml:space="preserve"> or so </w:t>
      </w:r>
      <w:r w:rsidRPr="005B0598">
        <w:rPr>
          <w:rStyle w:val="TitleChar"/>
          <w:rFonts w:asciiTheme="minorHAnsi" w:hAnsiTheme="minorHAnsi" w:cstheme="minorHAnsi"/>
        </w:rPr>
        <w:t xml:space="preserve">during the present century. </w:t>
      </w:r>
      <w:r w:rsidRPr="005B0598">
        <w:rPr>
          <w:rStyle w:val="TitleChar"/>
          <w:rFonts w:asciiTheme="minorHAnsi" w:hAnsiTheme="minorHAnsi" w:cstheme="minorHAnsi"/>
          <w:highlight w:val="cyan"/>
        </w:rPr>
        <w:t>This</w:t>
      </w:r>
      <w:r w:rsidRPr="005B0598">
        <w:rPr>
          <w:rStyle w:val="TitleChar"/>
          <w:rFonts w:asciiTheme="minorHAnsi" w:hAnsiTheme="minorHAnsi" w:cstheme="minorHAnsi"/>
        </w:rPr>
        <w:t xml:space="preserve"> change </w:t>
      </w:r>
      <w:r w:rsidRPr="005B0598">
        <w:rPr>
          <w:rStyle w:val="TitleChar"/>
          <w:rFonts w:asciiTheme="minorHAnsi" w:hAnsiTheme="minorHAnsi" w:cstheme="minorHAnsi"/>
          <w:highlight w:val="cyan"/>
        </w:rPr>
        <w:t xml:space="preserve">is </w:t>
      </w:r>
      <w:r w:rsidRPr="005B0598">
        <w:rPr>
          <w:rStyle w:val="Emphasis"/>
          <w:rFonts w:asciiTheme="minorHAnsi" w:hAnsiTheme="minorHAnsi" w:cstheme="minorHAnsi"/>
          <w:highlight w:val="cyan"/>
        </w:rPr>
        <w:t>considerably smaller</w:t>
      </w:r>
      <w:r w:rsidRPr="005B0598">
        <w:rPr>
          <w:rStyle w:val="TitleChar"/>
          <w:rFonts w:asciiTheme="minorHAnsi" w:hAnsiTheme="minorHAnsi" w:cstheme="minorHAnsi"/>
          <w:highlight w:val="cyan"/>
        </w:rPr>
        <w:t xml:space="preserve"> than the difference</w:t>
      </w:r>
      <w:r w:rsidRPr="005B0598">
        <w:rPr>
          <w:rStyle w:val="TitleChar"/>
          <w:rFonts w:asciiTheme="minorHAnsi" w:hAnsiTheme="minorHAnsi" w:cstheme="minorHAnsi"/>
        </w:rPr>
        <w:t xml:space="preserve"> in pH </w:t>
      </w:r>
      <w:r w:rsidRPr="005B0598">
        <w:rPr>
          <w:rStyle w:val="TitleChar"/>
          <w:rFonts w:asciiTheme="minorHAnsi" w:hAnsiTheme="minorHAnsi" w:cstheme="minorHAnsi"/>
          <w:highlight w:val="cyan"/>
        </w:rPr>
        <w:t>between different parts of the ocean,</w:t>
      </w:r>
      <w:r w:rsidRPr="005B0598">
        <w:rPr>
          <w:rStyle w:val="TitleChar"/>
          <w:rFonts w:asciiTheme="minorHAnsi" w:hAnsiTheme="minorHAnsi" w:cstheme="minorHAnsi"/>
        </w:rPr>
        <w:t xml:space="preserve"> different days in the same part of the ocean, </w:t>
      </w:r>
      <w:r w:rsidRPr="005B0598">
        <w:rPr>
          <w:rStyle w:val="TitleChar"/>
          <w:rFonts w:asciiTheme="minorHAnsi" w:hAnsiTheme="minorHAnsi" w:cstheme="minorHAnsi"/>
          <w:highlight w:val="cyan"/>
        </w:rPr>
        <w:t>and</w:t>
      </w:r>
      <w:r w:rsidRPr="005B0598">
        <w:rPr>
          <w:rStyle w:val="TitleChar"/>
          <w:rFonts w:asciiTheme="minorHAnsi" w:hAnsiTheme="minorHAnsi" w:cstheme="minorHAnsi"/>
        </w:rPr>
        <w:t xml:space="preserve"> even different </w:t>
      </w:r>
      <w:r w:rsidRPr="005B0598">
        <w:rPr>
          <w:rStyle w:val="TitleChar"/>
          <w:rFonts w:asciiTheme="minorHAnsi" w:hAnsiTheme="minorHAnsi" w:cstheme="minorHAnsi"/>
          <w:highlight w:val="cyan"/>
        </w:rPr>
        <w:t>times of day</w:t>
      </w:r>
      <w:r w:rsidRPr="005B0598">
        <w:rPr>
          <w:rFonts w:asciiTheme="minorHAnsi" w:hAnsiTheme="minorHAnsi" w:cstheme="minorHAnsi"/>
          <w:sz w:val="16"/>
          <w:highlight w:val="cyan"/>
        </w:rPr>
        <w:t xml:space="preserve"> </w:t>
      </w:r>
      <w:r w:rsidRPr="005B0598">
        <w:rPr>
          <w:rFonts w:asciiTheme="minorHAnsi" w:hAnsiTheme="minorHAnsi" w:cstheme="minorHAnsi"/>
          <w:sz w:val="16"/>
        </w:rPr>
        <w:t>in coral reef lagoons. An examination of upper-ocean pH for a wide variety of ecosystems ranging from polar to tropical, open-ocean to coastal, kelp forest to coral reefs, indicates that variations in month-long pH spanned a range of 0.024 –1.430 pH units, and found that many organisms ‘are already experiencing pH regimes that are not predicted until 2100.’93 In other words, the projected change in pH is much smaller than the noise in its natural variation. So it is highly speculative that this small long-term trend will bring problems for marine life that are greater than the benefits of extra carbon dioxide for photosynthetic marine organisms and hence the whole marine biosphere.</w:t>
      </w:r>
    </w:p>
    <w:p w14:paraId="7EA4C211" w14:textId="77777777" w:rsidR="00316F97" w:rsidRPr="005B0598" w:rsidRDefault="00316F97" w:rsidP="00316F97">
      <w:pPr>
        <w:rPr>
          <w:rFonts w:asciiTheme="minorHAnsi" w:hAnsiTheme="minorHAnsi" w:cstheme="minorHAnsi"/>
          <w:sz w:val="10"/>
          <w:szCs w:val="10"/>
        </w:rPr>
      </w:pPr>
      <w:r w:rsidRPr="005B0598">
        <w:rPr>
          <w:rFonts w:asciiTheme="minorHAnsi" w:hAnsiTheme="minorHAnsi" w:cstheme="minorHAnsi"/>
          <w:sz w:val="10"/>
          <w:szCs w:val="10"/>
        </w:rPr>
        <w:t>Here follow some examples of studies finding positive or neutral impacts of lower pH on different groups of marine photosynthesisers:</w:t>
      </w:r>
    </w:p>
    <w:p w14:paraId="11B5FDD7" w14:textId="77777777" w:rsidR="00316F97" w:rsidRPr="005B0598" w:rsidRDefault="00316F97" w:rsidP="00316F97">
      <w:pPr>
        <w:rPr>
          <w:rFonts w:asciiTheme="minorHAnsi" w:hAnsiTheme="minorHAnsi" w:cstheme="minorHAnsi"/>
          <w:sz w:val="10"/>
          <w:szCs w:val="10"/>
        </w:rPr>
      </w:pPr>
      <w:r w:rsidRPr="005B0598">
        <w:rPr>
          <w:rFonts w:asciiTheme="minorHAnsi" w:hAnsiTheme="minorHAnsi" w:cstheme="minorHAnsi"/>
          <w:sz w:val="10"/>
          <w:szCs w:val="10"/>
        </w:rPr>
        <w:t>Cocolithophores Iglesias-Rodriguez et al. found evidence that ‘calcification and net primary production in the coccolithophore species Emiliania huxleyi are significantly increased by high carbon dioxide partial pressures’ in the laboratory while ‘field evidence from the deep ocean is consistent with these laboratory conclusions, indicating that over the past 220 years there has been a 40% increase in average coccolith mass’.94 Coccolithophores are among the most abundant phytoplankton in the oceans. Notably, Duarte et al. classify the evidence for a decline of calcifiers due to ocean acidification for this century as weak.95</w:t>
      </w:r>
    </w:p>
    <w:p w14:paraId="0DD7E345" w14:textId="77777777" w:rsidR="00316F97" w:rsidRPr="005B0598" w:rsidRDefault="00316F97" w:rsidP="00316F97">
      <w:pPr>
        <w:rPr>
          <w:rFonts w:asciiTheme="minorHAnsi" w:hAnsiTheme="minorHAnsi" w:cstheme="minorHAnsi"/>
          <w:sz w:val="10"/>
          <w:szCs w:val="10"/>
        </w:rPr>
      </w:pPr>
      <w:r w:rsidRPr="005B0598">
        <w:rPr>
          <w:rFonts w:asciiTheme="minorHAnsi" w:hAnsiTheme="minorHAnsi" w:cstheme="minorHAnsi"/>
          <w:sz w:val="10"/>
          <w:szCs w:val="10"/>
        </w:rPr>
        <w:t>Diatoms In diatoms, ‘no significant change in the yield was found between the low and high carbon dioxide levels’ and ‘increased dissolved carbon dioxide concentration did not affect the mean cell size and cell volume of Phaeodactylum tricornutum’.96 Foraminifera Vogel and Uthicke found that ‘the species investigated were still able to build up their calcite skeletons in carbon dioxide conditions predicted for the year 2100 and beyond’, and ‘contrary to expectations, M. vertebralis showed significantly increased growth rates in elevated carbon dioxide’.97</w:t>
      </w:r>
    </w:p>
    <w:p w14:paraId="2E369074" w14:textId="77777777" w:rsidR="00316F97" w:rsidRPr="005B0598" w:rsidRDefault="00316F97" w:rsidP="00316F97">
      <w:pPr>
        <w:rPr>
          <w:rFonts w:asciiTheme="minorHAnsi" w:hAnsiTheme="minorHAnsi" w:cstheme="minorHAnsi"/>
          <w:sz w:val="14"/>
        </w:rPr>
      </w:pPr>
      <w:r w:rsidRPr="005B0598">
        <w:rPr>
          <w:rFonts w:asciiTheme="minorHAnsi" w:hAnsiTheme="minorHAnsi" w:cstheme="minorHAnsi"/>
          <w:sz w:val="16"/>
        </w:rPr>
        <w:t>Marine algae and other marine plants In marine algae, many studies find that enhanced carbon dioxide results in faster growth. In other marine plants such as eelgrasses, Palacios and Zimmermann concluded that ‘</w:t>
      </w:r>
      <w:r w:rsidRPr="005B0598">
        <w:rPr>
          <w:rStyle w:val="TitleChar"/>
          <w:rFonts w:asciiTheme="minorHAnsi" w:hAnsiTheme="minorHAnsi" w:cstheme="minorHAnsi"/>
        </w:rPr>
        <w:t xml:space="preserve">ocean </w:t>
      </w:r>
      <w:r w:rsidRPr="005B0598">
        <w:rPr>
          <w:rStyle w:val="TitleChar"/>
          <w:rFonts w:asciiTheme="minorHAnsi" w:hAnsiTheme="minorHAnsi" w:cstheme="minorHAnsi"/>
          <w:highlight w:val="cyan"/>
        </w:rPr>
        <w:t xml:space="preserve">acidification will </w:t>
      </w:r>
      <w:r w:rsidRPr="005B0598">
        <w:rPr>
          <w:rStyle w:val="Emphasis"/>
          <w:rFonts w:asciiTheme="minorHAnsi" w:hAnsiTheme="minorHAnsi" w:cstheme="minorHAnsi"/>
          <w:highlight w:val="cyan"/>
        </w:rPr>
        <w:t>stimulate</w:t>
      </w:r>
      <w:r w:rsidRPr="005B0598">
        <w:rPr>
          <w:rStyle w:val="Emphasis"/>
          <w:rFonts w:asciiTheme="minorHAnsi" w:hAnsiTheme="minorHAnsi" w:cstheme="minorHAnsi"/>
        </w:rPr>
        <w:t xml:space="preserve"> seagrass </w:t>
      </w:r>
      <w:r w:rsidRPr="005B0598">
        <w:rPr>
          <w:rStyle w:val="Emphasis"/>
          <w:rFonts w:asciiTheme="minorHAnsi" w:hAnsiTheme="minorHAnsi" w:cstheme="minorHAnsi"/>
          <w:highlight w:val="cyan"/>
        </w:rPr>
        <w:t>biomass</w:t>
      </w:r>
      <w:r w:rsidRPr="005B0598">
        <w:rPr>
          <w:rStyle w:val="TitleChar"/>
          <w:rFonts w:asciiTheme="minorHAnsi" w:hAnsiTheme="minorHAnsi" w:cstheme="minorHAnsi"/>
          <w:highlight w:val="cyan"/>
        </w:rPr>
        <w:t xml:space="preserve"> and </w:t>
      </w:r>
      <w:r w:rsidRPr="005B0598">
        <w:rPr>
          <w:rStyle w:val="Emphasis"/>
          <w:rFonts w:asciiTheme="minorHAnsi" w:hAnsiTheme="minorHAnsi" w:cstheme="minorHAnsi"/>
          <w:highlight w:val="cyan"/>
        </w:rPr>
        <w:t>productivity</w:t>
      </w:r>
      <w:r w:rsidRPr="005B0598">
        <w:rPr>
          <w:rStyle w:val="TitleChar"/>
          <w:rFonts w:asciiTheme="minorHAnsi" w:hAnsiTheme="minorHAnsi" w:cstheme="minorHAnsi"/>
        </w:rPr>
        <w:t>, leading to more favorable habitat and conditions for associated invertebrate and fish species’</w:t>
      </w:r>
      <w:r w:rsidRPr="005B0598">
        <w:rPr>
          <w:rFonts w:asciiTheme="minorHAnsi" w:hAnsiTheme="minorHAnsi" w:cstheme="minorHAnsi"/>
          <w:sz w:val="16"/>
        </w:rPr>
        <w:t xml:space="preserve">.98 Indeed, according to Hendriks et al, </w:t>
      </w:r>
      <w:r w:rsidRPr="005B0598">
        <w:rPr>
          <w:rStyle w:val="TitleChar"/>
          <w:rFonts w:asciiTheme="minorHAnsi" w:hAnsiTheme="minorHAnsi" w:cstheme="minorHAnsi"/>
        </w:rPr>
        <w:t xml:space="preserve">the carbon dioxide </w:t>
      </w:r>
      <w:r w:rsidRPr="005B0598">
        <w:rPr>
          <w:rStyle w:val="TitleChar"/>
          <w:rFonts w:asciiTheme="minorHAnsi" w:hAnsiTheme="minorHAnsi" w:cstheme="minorHAnsi"/>
          <w:highlight w:val="cyan"/>
        </w:rPr>
        <w:t>fertilisation</w:t>
      </w:r>
      <w:r w:rsidRPr="005B0598">
        <w:rPr>
          <w:rStyle w:val="TitleChar"/>
          <w:rFonts w:asciiTheme="minorHAnsi" w:hAnsiTheme="minorHAnsi" w:cstheme="minorHAnsi"/>
        </w:rPr>
        <w:t xml:space="preserve"> effect </w:t>
      </w:r>
      <w:r w:rsidRPr="005B0598">
        <w:rPr>
          <w:rStyle w:val="TitleChar"/>
          <w:rFonts w:asciiTheme="minorHAnsi" w:hAnsiTheme="minorHAnsi" w:cstheme="minorHAnsi"/>
          <w:highlight w:val="cyan"/>
        </w:rPr>
        <w:t xml:space="preserve">might </w:t>
      </w:r>
      <w:r w:rsidRPr="005B0598">
        <w:rPr>
          <w:rStyle w:val="Emphasis"/>
          <w:rFonts w:asciiTheme="minorHAnsi" w:hAnsiTheme="minorHAnsi" w:cstheme="minorHAnsi"/>
          <w:highlight w:val="cyan"/>
        </w:rPr>
        <w:t>reverse acidification</w:t>
      </w:r>
      <w:r w:rsidRPr="005B0598">
        <w:rPr>
          <w:rFonts w:asciiTheme="minorHAnsi" w:hAnsiTheme="minorHAnsi" w:cstheme="minorHAnsi"/>
          <w:sz w:val="16"/>
        </w:rPr>
        <w:t>: ‘</w:t>
      </w:r>
      <w:r w:rsidRPr="005B0598">
        <w:rPr>
          <w:rStyle w:val="TitleChar"/>
          <w:rFonts w:asciiTheme="minorHAnsi" w:hAnsiTheme="minorHAnsi" w:cstheme="minorHAnsi"/>
        </w:rPr>
        <w:t xml:space="preserve">sea-grass </w:t>
      </w:r>
      <w:r w:rsidRPr="005B0598">
        <w:rPr>
          <w:rStyle w:val="TitleChar"/>
          <w:rFonts w:asciiTheme="minorHAnsi" w:hAnsiTheme="minorHAnsi" w:cstheme="minorHAnsi"/>
          <w:highlight w:val="cyan"/>
        </w:rPr>
        <w:t>photosynthetic rates may increase</w:t>
      </w:r>
      <w:r w:rsidRPr="005B0598">
        <w:rPr>
          <w:rFonts w:asciiTheme="minorHAnsi" w:hAnsiTheme="minorHAnsi" w:cstheme="minorHAnsi"/>
          <w:sz w:val="14"/>
        </w:rPr>
        <w:t xml:space="preserve"> by 50% with increased carbon dioxide, which may deplete the carbon dioxide pool, </w:t>
      </w:r>
      <w:r w:rsidRPr="005B0598">
        <w:rPr>
          <w:rStyle w:val="TitleChar"/>
          <w:rFonts w:asciiTheme="minorHAnsi" w:hAnsiTheme="minorHAnsi" w:cstheme="minorHAnsi"/>
        </w:rPr>
        <w:t xml:space="preserve">maintaining an elevated pH </w:t>
      </w:r>
      <w:r w:rsidRPr="005B0598">
        <w:rPr>
          <w:rStyle w:val="TitleChar"/>
          <w:rFonts w:asciiTheme="minorHAnsi" w:hAnsiTheme="minorHAnsi" w:cstheme="minorHAnsi"/>
          <w:highlight w:val="cyan"/>
        </w:rPr>
        <w:t xml:space="preserve">that may </w:t>
      </w:r>
      <w:r w:rsidRPr="005B0598">
        <w:rPr>
          <w:rStyle w:val="Emphasis"/>
          <w:rFonts w:asciiTheme="minorHAnsi" w:hAnsiTheme="minorHAnsi" w:cstheme="minorHAnsi"/>
          <w:highlight w:val="cyan"/>
        </w:rPr>
        <w:t>protect</w:t>
      </w:r>
      <w:r w:rsidRPr="005B0598">
        <w:rPr>
          <w:rStyle w:val="Emphasis"/>
          <w:rFonts w:asciiTheme="minorHAnsi" w:hAnsiTheme="minorHAnsi" w:cstheme="minorHAnsi"/>
        </w:rPr>
        <w:t xml:space="preserve"> associated calcifying </w:t>
      </w:r>
      <w:r w:rsidRPr="005B0598">
        <w:rPr>
          <w:rStyle w:val="Emphasis"/>
          <w:rFonts w:asciiTheme="minorHAnsi" w:hAnsiTheme="minorHAnsi" w:cstheme="minorHAnsi"/>
          <w:highlight w:val="cyan"/>
        </w:rPr>
        <w:t>organisms from the impacts</w:t>
      </w:r>
      <w:r w:rsidRPr="005B0598">
        <w:rPr>
          <w:rStyle w:val="Emphasis"/>
          <w:rFonts w:asciiTheme="minorHAnsi" w:hAnsiTheme="minorHAnsi" w:cstheme="minorHAnsi"/>
        </w:rPr>
        <w:t xml:space="preserve"> of ocean acidification</w:t>
      </w:r>
      <w:r w:rsidRPr="005B0598">
        <w:rPr>
          <w:rFonts w:asciiTheme="minorHAnsi" w:hAnsiTheme="minorHAnsi" w:cstheme="minorHAnsi"/>
          <w:sz w:val="14"/>
        </w:rPr>
        <w:t>’,99 at least in their vicinity.</w:t>
      </w:r>
    </w:p>
    <w:p w14:paraId="7E50896E" w14:textId="77777777" w:rsidR="00316F97" w:rsidRPr="005B0598" w:rsidRDefault="00316F97" w:rsidP="00316F97">
      <w:pPr>
        <w:rPr>
          <w:rFonts w:asciiTheme="minorHAnsi" w:hAnsiTheme="minorHAnsi" w:cstheme="minorHAnsi"/>
          <w:sz w:val="14"/>
        </w:rPr>
      </w:pPr>
      <w:r w:rsidRPr="005B0598">
        <w:rPr>
          <w:rFonts w:asciiTheme="minorHAnsi" w:hAnsiTheme="minorHAnsi" w:cstheme="minorHAnsi"/>
          <w:sz w:val="14"/>
        </w:rPr>
        <w:t xml:space="preserve">Thus for many primary producers in the ocean, </w:t>
      </w:r>
      <w:r w:rsidRPr="005B0598">
        <w:rPr>
          <w:rStyle w:val="TitleChar"/>
          <w:rFonts w:asciiTheme="minorHAnsi" w:hAnsiTheme="minorHAnsi" w:cstheme="minorHAnsi"/>
          <w:highlight w:val="cyan"/>
        </w:rPr>
        <w:t>increased levels</w:t>
      </w:r>
      <w:r w:rsidRPr="005B0598">
        <w:rPr>
          <w:rStyle w:val="TitleChar"/>
          <w:rFonts w:asciiTheme="minorHAnsi" w:hAnsiTheme="minorHAnsi" w:cstheme="minorHAnsi"/>
        </w:rPr>
        <w:t xml:space="preserve"> of dissolved carbon dioxide will </w:t>
      </w:r>
      <w:r w:rsidRPr="005B0598">
        <w:rPr>
          <w:rStyle w:val="TitleChar"/>
          <w:rFonts w:asciiTheme="minorHAnsi" w:hAnsiTheme="minorHAnsi" w:cstheme="minorHAnsi"/>
          <w:highlight w:val="cyan"/>
        </w:rPr>
        <w:t>stimulate ecosystem productivity</w:t>
      </w:r>
      <w:r w:rsidRPr="005B0598">
        <w:rPr>
          <w:rStyle w:val="TitleChar"/>
          <w:rFonts w:asciiTheme="minorHAnsi" w:hAnsiTheme="minorHAnsi" w:cstheme="minorHAnsi"/>
        </w:rPr>
        <w:t xml:space="preserve"> with positive implications for the food chain. </w:t>
      </w:r>
      <w:r w:rsidRPr="005B0598">
        <w:rPr>
          <w:rStyle w:val="TitleChar"/>
          <w:rFonts w:asciiTheme="minorHAnsi" w:hAnsiTheme="minorHAnsi" w:cstheme="minorHAnsi"/>
          <w:highlight w:val="cyan"/>
        </w:rPr>
        <w:t>Studies suggest</w:t>
      </w:r>
      <w:r w:rsidRPr="005B0598">
        <w:rPr>
          <w:rStyle w:val="TitleChar"/>
          <w:rFonts w:asciiTheme="minorHAnsi" w:hAnsiTheme="minorHAnsi" w:cstheme="minorHAnsi"/>
        </w:rPr>
        <w:t xml:space="preserve"> that </w:t>
      </w:r>
      <w:r w:rsidRPr="005B0598">
        <w:rPr>
          <w:rStyle w:val="TitleChar"/>
          <w:rFonts w:asciiTheme="minorHAnsi" w:hAnsiTheme="minorHAnsi" w:cstheme="minorHAnsi"/>
          <w:highlight w:val="cyan"/>
        </w:rPr>
        <w:t>this</w:t>
      </w:r>
      <w:r w:rsidRPr="005B0598">
        <w:rPr>
          <w:rStyle w:val="TitleChar"/>
          <w:rFonts w:asciiTheme="minorHAnsi" w:hAnsiTheme="minorHAnsi" w:cstheme="minorHAnsi"/>
        </w:rPr>
        <w:t xml:space="preserve"> effect </w:t>
      </w:r>
      <w:r w:rsidRPr="005B0598">
        <w:rPr>
          <w:rStyle w:val="TitleChar"/>
          <w:rFonts w:asciiTheme="minorHAnsi" w:hAnsiTheme="minorHAnsi" w:cstheme="minorHAnsi"/>
          <w:highlight w:val="cyan"/>
        </w:rPr>
        <w:t>will</w:t>
      </w:r>
      <w:r w:rsidRPr="005B0598">
        <w:rPr>
          <w:rStyle w:val="TitleChar"/>
          <w:rFonts w:asciiTheme="minorHAnsi" w:hAnsiTheme="minorHAnsi" w:cstheme="minorHAnsi"/>
        </w:rPr>
        <w:t xml:space="preserve"> probably </w:t>
      </w:r>
      <w:r w:rsidRPr="005B0598">
        <w:rPr>
          <w:rStyle w:val="TitleChar"/>
          <w:rFonts w:asciiTheme="minorHAnsi" w:hAnsiTheme="minorHAnsi" w:cstheme="minorHAnsi"/>
          <w:highlight w:val="cyan"/>
        </w:rPr>
        <w:t>outweigh</w:t>
      </w:r>
      <w:r w:rsidRPr="005B0598">
        <w:rPr>
          <w:rStyle w:val="TitleChar"/>
          <w:rFonts w:asciiTheme="minorHAnsi" w:hAnsiTheme="minorHAnsi" w:cstheme="minorHAnsi"/>
        </w:rPr>
        <w:t xml:space="preserve"> any drawbacks from slightly </w:t>
      </w:r>
      <w:r w:rsidRPr="005B0598">
        <w:rPr>
          <w:rStyle w:val="TitleChar"/>
          <w:rFonts w:asciiTheme="minorHAnsi" w:hAnsiTheme="minorHAnsi" w:cstheme="minorHAnsi"/>
          <w:highlight w:val="cyan"/>
        </w:rPr>
        <w:t>lower pH</w:t>
      </w:r>
      <w:r w:rsidRPr="005B0598">
        <w:rPr>
          <w:rStyle w:val="TitleChar"/>
          <w:rFonts w:asciiTheme="minorHAnsi" w:hAnsiTheme="minorHAnsi" w:cstheme="minorHAnsi"/>
        </w:rPr>
        <w:t>.</w:t>
      </w:r>
    </w:p>
    <w:p w14:paraId="72B53240" w14:textId="77777777" w:rsidR="00316F97" w:rsidRPr="005B0598" w:rsidRDefault="00316F97" w:rsidP="00316F97">
      <w:pPr>
        <w:rPr>
          <w:rFonts w:asciiTheme="minorHAnsi" w:hAnsiTheme="minorHAnsi" w:cstheme="minorHAnsi"/>
          <w:sz w:val="10"/>
          <w:szCs w:val="10"/>
        </w:rPr>
      </w:pPr>
      <w:r w:rsidRPr="005B0598">
        <w:rPr>
          <w:rFonts w:asciiTheme="minorHAnsi" w:hAnsiTheme="minorHAnsi" w:cstheme="minorHAnsi"/>
          <w:sz w:val="10"/>
          <w:szCs w:val="10"/>
        </w:rPr>
        <w:t>Could the same be true for corals? Corals build reefs by calcification, depositing calcium carbonate in their skeletons. This process is energetically costly and the energy cost increases at lower pH. However, the energy is supplied by symbiotic zooxanthellae in the corals, which photosynthesise.100 Thus the limiting factor on coral growth may be biological rather than chemical. Muscatine et al. conclude that ‘symbiotic algae may control calcification by. . . modification of physico-chemical parameters within the coral polyps’.101 This could explain why the growth rate of coral reefs shows no signs of declining as predicted. As Kleypas et al. argue with respect to benthic corals, ‘[t]he drawdown of total dissolved inorganic carbon due to photosynthesis and calcification of reef communities can exceed the drawdown of total alkalinity due to calcification of corals and calcifying algae, leading to a net increase in aragonite saturation state’.102</w:t>
      </w:r>
    </w:p>
    <w:p w14:paraId="2C55B3AB" w14:textId="77777777" w:rsidR="00316F97" w:rsidRPr="005B0598" w:rsidRDefault="00316F97" w:rsidP="00316F97">
      <w:pPr>
        <w:rPr>
          <w:rFonts w:asciiTheme="minorHAnsi" w:hAnsiTheme="minorHAnsi" w:cstheme="minorHAnsi"/>
          <w:sz w:val="16"/>
        </w:rPr>
      </w:pPr>
      <w:r w:rsidRPr="005B0598">
        <w:rPr>
          <w:rStyle w:val="TitleChar"/>
          <w:rFonts w:asciiTheme="minorHAnsi" w:hAnsiTheme="minorHAnsi" w:cstheme="minorHAnsi"/>
        </w:rPr>
        <w:t>The general finding that calcifier organisms do not deposit less calcium when carbon dioxide concentrations increase is borne out by an experimental study</w:t>
      </w:r>
      <w:r w:rsidRPr="005B0598">
        <w:rPr>
          <w:rFonts w:asciiTheme="minorHAnsi" w:hAnsiTheme="minorHAnsi" w:cstheme="minorHAnsi"/>
          <w:sz w:val="16"/>
        </w:rPr>
        <w:t xml:space="preserve"> by Findlay et al. using three molluscs, one barnacle and a brittle star. They write that ‘</w:t>
      </w:r>
      <w:r w:rsidRPr="005B0598">
        <w:rPr>
          <w:rStyle w:val="Emphasis"/>
          <w:rFonts w:asciiTheme="minorHAnsi" w:hAnsiTheme="minorHAnsi" w:cstheme="minorHAnsi"/>
        </w:rPr>
        <w:t>contrary to popular predictions</w:t>
      </w:r>
      <w:r w:rsidRPr="005B0598">
        <w:rPr>
          <w:rStyle w:val="TitleChar"/>
          <w:rFonts w:asciiTheme="minorHAnsi" w:hAnsiTheme="minorHAnsi" w:cstheme="minorHAnsi"/>
        </w:rPr>
        <w:t xml:space="preserve">, the deposition of calcium carbonate can be </w:t>
      </w:r>
      <w:r w:rsidRPr="005B0598">
        <w:rPr>
          <w:rStyle w:val="Emphasis"/>
          <w:rFonts w:asciiTheme="minorHAnsi" w:hAnsiTheme="minorHAnsi" w:cstheme="minorHAnsi"/>
        </w:rPr>
        <w:t>maintained</w:t>
      </w:r>
      <w:r w:rsidRPr="005B0598">
        <w:rPr>
          <w:rStyle w:val="TitleChar"/>
          <w:rFonts w:asciiTheme="minorHAnsi" w:hAnsiTheme="minorHAnsi" w:cstheme="minorHAnsi"/>
        </w:rPr>
        <w:t xml:space="preserve"> or even </w:t>
      </w:r>
      <w:r w:rsidRPr="005B0598">
        <w:rPr>
          <w:rStyle w:val="Emphasis"/>
          <w:rFonts w:asciiTheme="minorHAnsi" w:hAnsiTheme="minorHAnsi" w:cstheme="minorHAnsi"/>
        </w:rPr>
        <w:t>increased</w:t>
      </w:r>
      <w:r w:rsidRPr="005B0598">
        <w:rPr>
          <w:rStyle w:val="TitleChar"/>
          <w:rFonts w:asciiTheme="minorHAnsi" w:hAnsiTheme="minorHAnsi" w:cstheme="minorHAnsi"/>
        </w:rPr>
        <w:t xml:space="preserve"> in acidified seawater</w:t>
      </w:r>
      <w:r w:rsidRPr="005B0598">
        <w:rPr>
          <w:rFonts w:asciiTheme="minorHAnsi" w:hAnsiTheme="minorHAnsi" w:cstheme="minorHAnsi"/>
          <w:sz w:val="16"/>
        </w:rPr>
        <w:t>’.103 Similarly, a ‘field growth experiment revealed seven times higher growth and calcification rates of [blue mussel Mytilus edulis] at a high carbon dioxide inner fjord field station . . .in comparison to a low pCO2 outer fjord station. . . ’104</w:t>
      </w:r>
    </w:p>
    <w:p w14:paraId="6EDA68AE" w14:textId="77777777" w:rsidR="00316F97" w:rsidRPr="005B0598" w:rsidRDefault="00316F97" w:rsidP="00316F97">
      <w:pPr>
        <w:rPr>
          <w:rFonts w:asciiTheme="minorHAnsi" w:hAnsiTheme="minorHAnsi" w:cstheme="minorHAnsi"/>
          <w:sz w:val="10"/>
          <w:szCs w:val="10"/>
        </w:rPr>
      </w:pPr>
      <w:r w:rsidRPr="005B0598">
        <w:rPr>
          <w:rFonts w:asciiTheme="minorHAnsi" w:hAnsiTheme="minorHAnsi" w:cstheme="minorHAnsi"/>
          <w:sz w:val="10"/>
          <w:szCs w:val="10"/>
        </w:rPr>
        <w:t>Recent laboratory experiments to investigate the variation in the coral calcification rate of the scleractinian coral Siderastrea siderea – an abundant reef-builder in the Caribbean Sea – with warming and changes in pH found that under a more-orless constant temperature of 28◦C, calcification rates increased as atmospheric carbon dioxide was increased from near-pre-industrial levels of 324 ppm to 447 ppm, remained relatively unchanged at the predicted end-of-century value of 604 ppm and then returned to near-pre-industrial rates at 2500 ppm.105 It also found that while holding the carbon dioxide level at 488 ppm, calcification rates increased as the temperature increased from 25◦C to 28◦C, but it declined by 80% when temperature was increased to 32◦C. These results suggest that rapid ocean warming will pose a threat to S. siderea in the longer term but that ocean acidification will be little or no threat for several centuries. Moreover, the experimentally determined calcification rates might have been adversely affected by the disruption to the coral due to the need to cut, transplant and prepare it for analysis. No less important is the fact that the changes in pH and temperature were imposed over a period of just a few months. In the real world such changes would occur over a century or more, which means some adaptation cannot be precluded, for example via symbiont shuffling.106</w:t>
      </w:r>
    </w:p>
    <w:p w14:paraId="4BEED8F1" w14:textId="77777777" w:rsidR="00316F97" w:rsidRPr="005B0598" w:rsidRDefault="00316F97" w:rsidP="00316F97">
      <w:pPr>
        <w:rPr>
          <w:rFonts w:asciiTheme="minorHAnsi" w:hAnsiTheme="minorHAnsi" w:cstheme="minorHAnsi"/>
        </w:rPr>
      </w:pPr>
      <w:r w:rsidRPr="005B0598">
        <w:rPr>
          <w:rStyle w:val="TitleChar"/>
          <w:rFonts w:asciiTheme="minorHAnsi" w:hAnsiTheme="minorHAnsi" w:cstheme="minorHAnsi"/>
        </w:rPr>
        <w:t xml:space="preserve">By far </w:t>
      </w:r>
      <w:r w:rsidRPr="005B0598">
        <w:rPr>
          <w:rStyle w:val="TitleChar"/>
          <w:rFonts w:asciiTheme="minorHAnsi" w:hAnsiTheme="minorHAnsi" w:cstheme="minorHAnsi"/>
          <w:highlight w:val="cyan"/>
        </w:rPr>
        <w:t xml:space="preserve">the </w:t>
      </w:r>
      <w:r w:rsidRPr="005B0598">
        <w:rPr>
          <w:rStyle w:val="Emphasis"/>
          <w:rFonts w:asciiTheme="minorHAnsi" w:hAnsiTheme="minorHAnsi" w:cstheme="minorHAnsi"/>
          <w:highlight w:val="cyan"/>
        </w:rPr>
        <w:t>largest peer-reviewed</w:t>
      </w:r>
      <w:r w:rsidRPr="005B0598">
        <w:rPr>
          <w:rStyle w:val="Emphasis"/>
          <w:rFonts w:asciiTheme="minorHAnsi" w:hAnsiTheme="minorHAnsi" w:cstheme="minorHAnsi"/>
        </w:rPr>
        <w:t xml:space="preserve"> meta-</w:t>
      </w:r>
      <w:r w:rsidRPr="005B0598">
        <w:rPr>
          <w:rStyle w:val="Emphasis"/>
          <w:rFonts w:asciiTheme="minorHAnsi" w:hAnsiTheme="minorHAnsi" w:cstheme="minorHAnsi"/>
          <w:highlight w:val="cyan"/>
        </w:rPr>
        <w:t>analysis</w:t>
      </w:r>
      <w:r w:rsidRPr="005B0598">
        <w:rPr>
          <w:rStyle w:val="TitleChar"/>
          <w:rFonts w:asciiTheme="minorHAnsi" w:hAnsiTheme="minorHAnsi" w:cstheme="minorHAnsi"/>
        </w:rPr>
        <w:t xml:space="preserve"> of the effect of ocean acidification upon marine life came to a </w:t>
      </w:r>
      <w:r w:rsidRPr="005B0598">
        <w:rPr>
          <w:rStyle w:val="Emphasis"/>
          <w:rFonts w:asciiTheme="minorHAnsi" w:hAnsiTheme="minorHAnsi" w:cstheme="minorHAnsi"/>
        </w:rPr>
        <w:t>strikingly unfashionable conclusion</w:t>
      </w:r>
      <w:r w:rsidRPr="005B0598">
        <w:rPr>
          <w:rStyle w:val="TitleChar"/>
          <w:rFonts w:asciiTheme="minorHAnsi" w:hAnsiTheme="minorHAnsi" w:cstheme="minorHAnsi"/>
        </w:rPr>
        <w:t xml:space="preserve">. Hendriks et al. </w:t>
      </w:r>
      <w:r w:rsidRPr="005B0598">
        <w:rPr>
          <w:rStyle w:val="TitleChar"/>
          <w:rFonts w:asciiTheme="minorHAnsi" w:hAnsiTheme="minorHAnsi" w:cstheme="minorHAnsi"/>
          <w:highlight w:val="cyan"/>
        </w:rPr>
        <w:t>studied</w:t>
      </w:r>
      <w:r w:rsidRPr="005B0598">
        <w:rPr>
          <w:rStyle w:val="TitleChar"/>
          <w:rFonts w:asciiTheme="minorHAnsi" w:hAnsiTheme="minorHAnsi" w:cstheme="minorHAnsi"/>
        </w:rPr>
        <w:t xml:space="preserve"> the results of </w:t>
      </w:r>
      <w:r w:rsidRPr="005B0598">
        <w:rPr>
          <w:rStyle w:val="TitleChar"/>
          <w:rFonts w:asciiTheme="minorHAnsi" w:hAnsiTheme="minorHAnsi" w:cstheme="minorHAnsi"/>
          <w:highlight w:val="cyan"/>
        </w:rPr>
        <w:t>372 experiments involving</w:t>
      </w:r>
      <w:r w:rsidRPr="005B0598">
        <w:rPr>
          <w:rStyle w:val="TitleChar"/>
          <w:rFonts w:asciiTheme="minorHAnsi" w:hAnsiTheme="minorHAnsi" w:cstheme="minorHAnsi"/>
        </w:rPr>
        <w:t xml:space="preserve"> raised carbon dioxide levels on </w:t>
      </w:r>
      <w:r w:rsidRPr="005B0598">
        <w:rPr>
          <w:rStyle w:val="TitleChar"/>
          <w:rFonts w:asciiTheme="minorHAnsi" w:hAnsiTheme="minorHAnsi" w:cstheme="minorHAnsi"/>
          <w:highlight w:val="cyan"/>
        </w:rPr>
        <w:t>44 species and found ‘</w:t>
      </w:r>
      <w:r w:rsidRPr="005B0598">
        <w:rPr>
          <w:rStyle w:val="Emphasis"/>
          <w:rFonts w:asciiTheme="minorHAnsi" w:hAnsiTheme="minorHAnsi" w:cstheme="minorHAnsi"/>
          <w:highlight w:val="cyan"/>
        </w:rPr>
        <w:t>limited experimental support</w:t>
      </w:r>
      <w:r w:rsidRPr="005B0598">
        <w:rPr>
          <w:rStyle w:val="TitleChar"/>
          <w:rFonts w:asciiTheme="minorHAnsi" w:hAnsiTheme="minorHAnsi" w:cstheme="minorHAnsi"/>
          <w:highlight w:val="cyan"/>
        </w:rPr>
        <w:t>’ for</w:t>
      </w:r>
      <w:r w:rsidRPr="005B0598">
        <w:rPr>
          <w:rStyle w:val="TitleChar"/>
          <w:rFonts w:asciiTheme="minorHAnsi" w:hAnsiTheme="minorHAnsi" w:cstheme="minorHAnsi"/>
        </w:rPr>
        <w:t xml:space="preserve"> the theoretical predictions of </w:t>
      </w:r>
      <w:r w:rsidRPr="005B0598">
        <w:rPr>
          <w:rStyle w:val="TitleChar"/>
          <w:rFonts w:asciiTheme="minorHAnsi" w:hAnsiTheme="minorHAnsi" w:cstheme="minorHAnsi"/>
          <w:highlight w:val="cyan"/>
        </w:rPr>
        <w:t>negative impacts of</w:t>
      </w:r>
      <w:r w:rsidRPr="005B0598">
        <w:rPr>
          <w:rStyle w:val="TitleChar"/>
          <w:rFonts w:asciiTheme="minorHAnsi" w:hAnsiTheme="minorHAnsi" w:cstheme="minorHAnsi"/>
        </w:rPr>
        <w:t xml:space="preserve"> ocean </w:t>
      </w:r>
      <w:r w:rsidRPr="005B0598">
        <w:rPr>
          <w:rStyle w:val="TitleChar"/>
          <w:rFonts w:asciiTheme="minorHAnsi" w:hAnsiTheme="minorHAnsi" w:cstheme="minorHAnsi"/>
          <w:highlight w:val="cyan"/>
        </w:rPr>
        <w:t>acidification. Marine organisms</w:t>
      </w:r>
      <w:r w:rsidRPr="005B0598">
        <w:rPr>
          <w:rFonts w:asciiTheme="minorHAnsi" w:hAnsiTheme="minorHAnsi" w:cstheme="minorHAnsi"/>
          <w:sz w:val="16"/>
        </w:rPr>
        <w:t xml:space="preserve">, they conclude, </w:t>
      </w:r>
      <w:r w:rsidRPr="005B0598">
        <w:rPr>
          <w:rStyle w:val="TitleChar"/>
          <w:rFonts w:asciiTheme="minorHAnsi" w:hAnsiTheme="minorHAnsi" w:cstheme="minorHAnsi"/>
          <w:highlight w:val="cyan"/>
        </w:rPr>
        <w:t>are ‘</w:t>
      </w:r>
      <w:r w:rsidRPr="005B0598">
        <w:rPr>
          <w:rStyle w:val="Emphasis"/>
          <w:rFonts w:asciiTheme="minorHAnsi" w:hAnsiTheme="minorHAnsi" w:cstheme="minorHAnsi"/>
          <w:highlight w:val="cyan"/>
        </w:rPr>
        <w:t>more resistant</w:t>
      </w:r>
      <w:r w:rsidRPr="005B0598">
        <w:rPr>
          <w:rStyle w:val="Emphasis"/>
          <w:rFonts w:asciiTheme="minorHAnsi" w:hAnsiTheme="minorHAnsi" w:cstheme="minorHAnsi"/>
        </w:rPr>
        <w:t xml:space="preserve"> to ocean acidification </w:t>
      </w:r>
      <w:r w:rsidRPr="005B0598">
        <w:rPr>
          <w:rStyle w:val="Emphasis"/>
          <w:rFonts w:asciiTheme="minorHAnsi" w:hAnsiTheme="minorHAnsi" w:cstheme="minorHAnsi"/>
          <w:highlight w:val="cyan"/>
        </w:rPr>
        <w:t>than suggested</w:t>
      </w:r>
      <w:r w:rsidRPr="005B0598">
        <w:rPr>
          <w:rStyle w:val="TitleChar"/>
          <w:rFonts w:asciiTheme="minorHAnsi" w:hAnsiTheme="minorHAnsi" w:cstheme="minorHAnsi"/>
        </w:rPr>
        <w:t xml:space="preserve"> by pessimistic predictions. .</w:t>
      </w:r>
      <w:r w:rsidRPr="005B0598">
        <w:rPr>
          <w:rFonts w:asciiTheme="minorHAnsi" w:hAnsiTheme="minorHAnsi" w:cstheme="minorHAnsi"/>
          <w:sz w:val="16"/>
        </w:rPr>
        <w:t xml:space="preserve"> . ’, </w:t>
      </w:r>
      <w:r w:rsidRPr="005B0598">
        <w:rPr>
          <w:rStyle w:val="TitleChar"/>
          <w:rFonts w:asciiTheme="minorHAnsi" w:hAnsiTheme="minorHAnsi" w:cstheme="minorHAnsi"/>
        </w:rPr>
        <w:t>and</w:t>
      </w:r>
      <w:r w:rsidRPr="005B0598">
        <w:rPr>
          <w:rFonts w:asciiTheme="minorHAnsi" w:hAnsiTheme="minorHAnsi" w:cstheme="minorHAnsi"/>
          <w:sz w:val="16"/>
        </w:rPr>
        <w:t xml:space="preserve"> thus </w:t>
      </w:r>
      <w:r w:rsidRPr="005B0598">
        <w:rPr>
          <w:rStyle w:val="TitleChar"/>
          <w:rFonts w:asciiTheme="minorHAnsi" w:hAnsiTheme="minorHAnsi" w:cstheme="minorHAnsi"/>
        </w:rPr>
        <w:t>this phenomenon ‘</w:t>
      </w:r>
      <w:r w:rsidRPr="005B0598">
        <w:rPr>
          <w:rStyle w:val="Emphasis"/>
          <w:rFonts w:asciiTheme="minorHAnsi" w:hAnsiTheme="minorHAnsi" w:cstheme="minorHAnsi"/>
        </w:rPr>
        <w:t>may not be the widespread problem</w:t>
      </w:r>
      <w:r w:rsidRPr="005B0598">
        <w:rPr>
          <w:rStyle w:val="TitleChar"/>
          <w:rFonts w:asciiTheme="minorHAnsi" w:hAnsiTheme="minorHAnsi" w:cstheme="minorHAnsi"/>
        </w:rPr>
        <w:t xml:space="preserve"> conjured into the 21st century’</w:t>
      </w:r>
      <w:r w:rsidRPr="005B0598">
        <w:rPr>
          <w:rFonts w:asciiTheme="minorHAnsi" w:hAnsiTheme="minorHAnsi" w:cstheme="minorHAnsi"/>
          <w:sz w:val="16"/>
        </w:rPr>
        <w:t>.107</w:t>
      </w:r>
    </w:p>
    <w:p w14:paraId="11CCAC0A" w14:textId="151845BE" w:rsidR="00316F97" w:rsidRDefault="002B0294" w:rsidP="002B0294">
      <w:pPr>
        <w:pStyle w:val="Heading3"/>
      </w:pPr>
      <w:r>
        <w:t>A2 Tipping Points</w:t>
      </w:r>
    </w:p>
    <w:p w14:paraId="3FAE98B7" w14:textId="77777777" w:rsidR="002B0294" w:rsidRPr="005B0598" w:rsidRDefault="002B0294" w:rsidP="002B0294">
      <w:pPr>
        <w:pStyle w:val="Heading4"/>
        <w:rPr>
          <w:rFonts w:asciiTheme="minorHAnsi" w:hAnsiTheme="minorHAnsi" w:cstheme="minorHAnsi"/>
          <w:u w:val="single"/>
        </w:rPr>
      </w:pPr>
      <w:r w:rsidRPr="005B0598">
        <w:rPr>
          <w:rFonts w:asciiTheme="minorHAnsi" w:hAnsiTheme="minorHAnsi" w:cstheme="minorHAnsi"/>
        </w:rPr>
        <w:t xml:space="preserve">Ecological tipping points are </w:t>
      </w:r>
      <w:r w:rsidRPr="005B0598">
        <w:rPr>
          <w:rFonts w:asciiTheme="minorHAnsi" w:hAnsiTheme="minorHAnsi" w:cstheme="minorHAnsi"/>
          <w:u w:val="single"/>
        </w:rPr>
        <w:t>“scientific garbage”</w:t>
      </w:r>
      <w:r w:rsidRPr="005B0598">
        <w:rPr>
          <w:rFonts w:asciiTheme="minorHAnsi" w:hAnsiTheme="minorHAnsi" w:cstheme="minorHAnsi"/>
        </w:rPr>
        <w:t xml:space="preserve"> and lack data---effects are </w:t>
      </w:r>
      <w:r w:rsidRPr="005B0598">
        <w:rPr>
          <w:rFonts w:asciiTheme="minorHAnsi" w:hAnsiTheme="minorHAnsi" w:cstheme="minorHAnsi"/>
          <w:u w:val="single"/>
        </w:rPr>
        <w:t>slow</w:t>
      </w:r>
      <w:r w:rsidRPr="005B0598">
        <w:rPr>
          <w:rFonts w:asciiTheme="minorHAnsi" w:hAnsiTheme="minorHAnsi" w:cstheme="minorHAnsi"/>
        </w:rPr>
        <w:t xml:space="preserve"> and </w:t>
      </w:r>
      <w:r w:rsidRPr="005B0598">
        <w:rPr>
          <w:rFonts w:asciiTheme="minorHAnsi" w:hAnsiTheme="minorHAnsi" w:cstheme="minorHAnsi"/>
          <w:u w:val="single"/>
        </w:rPr>
        <w:t>localized</w:t>
      </w:r>
    </w:p>
    <w:p w14:paraId="28257328" w14:textId="77777777" w:rsidR="002B0294" w:rsidRPr="005B0598" w:rsidRDefault="002B0294" w:rsidP="002B0294">
      <w:pPr>
        <w:rPr>
          <w:rFonts w:asciiTheme="minorHAnsi" w:hAnsiTheme="minorHAnsi" w:cstheme="minorHAnsi"/>
        </w:rPr>
      </w:pPr>
      <w:r w:rsidRPr="005B0598">
        <w:rPr>
          <w:rStyle w:val="Style13ptBold"/>
          <w:rFonts w:asciiTheme="minorHAnsi" w:hAnsiTheme="minorHAnsi" w:cstheme="minorHAnsi"/>
        </w:rPr>
        <w:t>Brook et al. 18</w:t>
      </w:r>
      <w:r w:rsidRPr="005B0598">
        <w:rPr>
          <w:rFonts w:asciiTheme="minorHAnsi" w:hAnsiTheme="minorHAnsi" w:cstheme="minorHAnsi"/>
        </w:rPr>
        <w:t xml:space="preserve"> — Barry W. Brook, ARC Australian Laureate Professor and Chair of Environmental Sustainability at the University of Tasmania in the Faculty of Science, Engineering &amp; Technology, Erle C. Ellis, Ph.D., Cornell University, 1990 Professor, Geography &amp; Environmental Systems University of Maryland, and Jessie C. Buettel, “What Is the Evidence for Planetary Tipping Points?” In Effective Conservation Science: Data Not Dogma, Chapter 8, Oxford University Press (2018). http://ecotope.org/people/ellis/papers/brook_2018.pdf</w:t>
      </w:r>
    </w:p>
    <w:p w14:paraId="3FBF94BB" w14:textId="77777777" w:rsidR="002B0294" w:rsidRPr="005B0598" w:rsidRDefault="002B0294" w:rsidP="002B0294">
      <w:pPr>
        <w:rPr>
          <w:rFonts w:asciiTheme="minorHAnsi" w:hAnsiTheme="minorHAnsi" w:cstheme="minorHAnsi"/>
        </w:rPr>
      </w:pPr>
      <w:r w:rsidRPr="005B0598">
        <w:rPr>
          <w:rFonts w:asciiTheme="minorHAnsi" w:hAnsiTheme="minorHAnsi" w:cstheme="minorHAnsi"/>
        </w:rPr>
        <w:t>*The Nine Planetary Boundaries Brook Et Al. Refer Too Are, “Land-Use Change, Rate of Biodiversity Loss, Phosphorus Cycle, Global Freshwater Use, Ocean Acidification, Climate Change, Stratospheric Ozone Depletion, Atmospheric Aerosol Loading, Chemical Pollution, Terrestrial Net Primary Production, and Biodiversity Intactness”</w:t>
      </w:r>
    </w:p>
    <w:p w14:paraId="33B9A38D" w14:textId="77777777" w:rsidR="002B0294" w:rsidRPr="005B0598" w:rsidRDefault="002B0294" w:rsidP="002B0294">
      <w:pPr>
        <w:rPr>
          <w:rFonts w:asciiTheme="minorHAnsi" w:hAnsiTheme="minorHAnsi" w:cstheme="minorHAnsi"/>
        </w:rPr>
      </w:pPr>
    </w:p>
    <w:p w14:paraId="73C414FD" w14:textId="77777777" w:rsidR="002B0294" w:rsidRPr="005B0598" w:rsidRDefault="002B0294" w:rsidP="002B0294">
      <w:pPr>
        <w:rPr>
          <w:rFonts w:asciiTheme="minorHAnsi" w:hAnsiTheme="minorHAnsi" w:cstheme="minorHAnsi"/>
        </w:rPr>
      </w:pPr>
      <w:r w:rsidRPr="005B0598">
        <w:rPr>
          <w:rStyle w:val="StyleUnderline"/>
          <w:rFonts w:asciiTheme="minorHAnsi" w:hAnsiTheme="minorHAnsi" w:cstheme="minorHAnsi"/>
        </w:rPr>
        <w:t xml:space="preserve">As </w:t>
      </w:r>
      <w:r w:rsidRPr="005B0598">
        <w:rPr>
          <w:rStyle w:val="Emphasis"/>
          <w:rFonts w:asciiTheme="minorHAnsi" w:hAnsiTheme="minorHAnsi" w:cstheme="minorHAnsi"/>
        </w:rPr>
        <w:t>living standards</w:t>
      </w:r>
      <w:r w:rsidRPr="005B0598">
        <w:rPr>
          <w:rFonts w:asciiTheme="minorHAnsi" w:hAnsiTheme="minorHAnsi" w:cstheme="minorHAnsi"/>
        </w:rPr>
        <w:t>, technological capacities,</w:t>
      </w:r>
    </w:p>
    <w:p w14:paraId="14E5670A" w14:textId="0090C5E3" w:rsidR="002B0294" w:rsidRPr="00914AE8" w:rsidRDefault="002B0294" w:rsidP="002B0294">
      <w:pPr>
        <w:rPr>
          <w:rFonts w:asciiTheme="minorHAnsi" w:hAnsiTheme="minorHAnsi" w:cstheme="minorHAnsi"/>
          <w:sz w:val="16"/>
        </w:rPr>
      </w:pPr>
      <w:r w:rsidRPr="005B0598">
        <w:rPr>
          <w:rStyle w:val="StyleUnderline"/>
          <w:rFonts w:asciiTheme="minorHAnsi" w:hAnsiTheme="minorHAnsi" w:cstheme="minorHAnsi"/>
        </w:rPr>
        <w:t xml:space="preserve">and </w:t>
      </w:r>
      <w:r w:rsidRPr="005B0598">
        <w:rPr>
          <w:rStyle w:val="Emphasis"/>
          <w:rFonts w:asciiTheme="minorHAnsi" w:hAnsiTheme="minorHAnsi" w:cstheme="minorHAnsi"/>
        </w:rPr>
        <w:t>human welfare</w:t>
      </w:r>
      <w:r w:rsidRPr="005B0598">
        <w:rPr>
          <w:rStyle w:val="StyleUnderline"/>
          <w:rFonts w:asciiTheme="minorHAnsi" w:hAnsiTheme="minorHAnsi" w:cstheme="minorHAnsi"/>
        </w:rPr>
        <w:t xml:space="preserve"> have continued to improve, </w:t>
      </w:r>
      <w:r w:rsidRPr="005B0598">
        <w:rPr>
          <w:rStyle w:val="StyleUnderline"/>
          <w:rFonts w:asciiTheme="minorHAnsi" w:hAnsiTheme="minorHAnsi" w:cstheme="minorHAnsi"/>
          <w:highlight w:val="cyan"/>
        </w:rPr>
        <w:t>concerns have mounted about</w:t>
      </w:r>
      <w:r w:rsidRPr="005B0598">
        <w:rPr>
          <w:rStyle w:val="StyleUnderline"/>
          <w:rFonts w:asciiTheme="minorHAnsi" w:hAnsiTheme="minorHAnsi" w:cstheme="minorHAnsi"/>
        </w:rPr>
        <w:t xml:space="preserve"> </w:t>
      </w:r>
      <w:r w:rsidRPr="005B0598">
        <w:rPr>
          <w:rStyle w:val="Emphasis"/>
          <w:rFonts w:asciiTheme="minorHAnsi" w:hAnsiTheme="minorHAnsi" w:cstheme="minorHAnsi"/>
        </w:rPr>
        <w:t xml:space="preserve">possible natural </w:t>
      </w:r>
      <w:r w:rsidRPr="005B0598">
        <w:rPr>
          <w:rStyle w:val="Emphasis"/>
          <w:rFonts w:asciiTheme="minorHAnsi" w:hAnsiTheme="minorHAnsi" w:cstheme="minorHAnsi"/>
          <w:highlight w:val="cyan"/>
        </w:rPr>
        <w:t>limits</w:t>
      </w:r>
      <w:r w:rsidRPr="005B0598">
        <w:rPr>
          <w:rStyle w:val="StyleUnderline"/>
          <w:rFonts w:asciiTheme="minorHAnsi" w:hAnsiTheme="minorHAnsi" w:cstheme="minorHAnsi"/>
          <w:highlight w:val="cyan"/>
        </w:rPr>
        <w:t xml:space="preserve"> to economic</w:t>
      </w:r>
      <w:r w:rsidRPr="005B0598">
        <w:rPr>
          <w:rFonts w:asciiTheme="minorHAnsi" w:hAnsiTheme="minorHAnsi" w:cstheme="minorHAnsi"/>
          <w:sz w:val="16"/>
        </w:rPr>
        <w:t xml:space="preserve"> and population </w:t>
      </w:r>
      <w:r w:rsidRPr="005B0598">
        <w:rPr>
          <w:rStyle w:val="Emphasis"/>
          <w:rFonts w:asciiTheme="minorHAnsi" w:hAnsiTheme="minorHAnsi" w:cstheme="minorHAnsi"/>
          <w:highlight w:val="cyan"/>
        </w:rPr>
        <w:t>growth</w:t>
      </w:r>
      <w:r w:rsidRPr="005B0598">
        <w:rPr>
          <w:rStyle w:val="StyleUnderline"/>
          <w:rFonts w:asciiTheme="minorHAnsi" w:hAnsiTheme="minorHAnsi" w:cstheme="minorHAnsi"/>
        </w:rPr>
        <w:t xml:space="preserve">. </w:t>
      </w:r>
      <w:r w:rsidRPr="005B0598">
        <w:rPr>
          <w:rFonts w:asciiTheme="minorHAnsi" w:hAnsiTheme="minorHAnsi" w:cstheme="minorHAnsi"/>
          <w:sz w:val="16"/>
        </w:rPr>
        <w:t xml:space="preserve">Climate change, habitat loss, and recent extinctions are examples of impacts on natural systems that have been used as markers of global environmental degradation associated with the expanding influence of humans (Barnosky et al., 2012; McGill et al., 2015). Past civilizations have faced rapid declines and even collapsed in the face of regional environmental degradation, drought, and other environmental challenges (Scheffer, 2016; Butzer and Endfield, 2012). </w:t>
      </w:r>
      <w:r w:rsidRPr="005B0598">
        <w:rPr>
          <w:rStyle w:val="StyleUnderline"/>
          <w:rFonts w:asciiTheme="minorHAnsi" w:hAnsiTheme="minorHAnsi" w:cstheme="minorHAnsi"/>
          <w:highlight w:val="cyan"/>
        </w:rPr>
        <w:t xml:space="preserve">This </w:t>
      </w:r>
      <w:r w:rsidRPr="005B0598">
        <w:rPr>
          <w:rStyle w:val="Emphasis"/>
          <w:rFonts w:asciiTheme="minorHAnsi" w:hAnsiTheme="minorHAnsi" w:cstheme="minorHAnsi"/>
          <w:highlight w:val="cyan"/>
        </w:rPr>
        <w:t>begs the question of</w:t>
      </w:r>
      <w:r w:rsidRPr="005B0598">
        <w:rPr>
          <w:rStyle w:val="Emphasis"/>
          <w:rFonts w:asciiTheme="minorHAnsi" w:hAnsiTheme="minorHAnsi" w:cstheme="minorHAnsi"/>
        </w:rPr>
        <w:t xml:space="preserve"> whether</w:t>
      </w:r>
      <w:r w:rsidRPr="005B0598">
        <w:rPr>
          <w:rFonts w:asciiTheme="minorHAnsi" w:hAnsiTheme="minorHAnsi" w:cstheme="minorHAnsi"/>
          <w:sz w:val="16"/>
        </w:rPr>
        <w:t xml:space="preserve"> </w:t>
      </w:r>
      <w:r w:rsidRPr="005B0598">
        <w:rPr>
          <w:rStyle w:val="StyleUnderline"/>
          <w:rFonts w:asciiTheme="minorHAnsi" w:hAnsiTheme="minorHAnsi" w:cstheme="minorHAnsi"/>
        </w:rPr>
        <w:t xml:space="preserve">long-term societal relationships with the planet’s ecology may </w:t>
      </w:r>
      <w:r w:rsidRPr="005B0598">
        <w:rPr>
          <w:rStyle w:val="Emphasis"/>
          <w:rFonts w:asciiTheme="minorHAnsi" w:hAnsiTheme="minorHAnsi" w:cstheme="minorHAnsi"/>
        </w:rPr>
        <w:t xml:space="preserve">be approaching </w:t>
      </w:r>
      <w:r w:rsidRPr="005B0598">
        <w:rPr>
          <w:rStyle w:val="Emphasis"/>
          <w:rFonts w:asciiTheme="minorHAnsi" w:hAnsiTheme="minorHAnsi" w:cstheme="minorHAnsi"/>
          <w:highlight w:val="cyan"/>
        </w:rPr>
        <w:t>a global tipping point</w:t>
      </w:r>
      <w:r w:rsidRPr="005B0598">
        <w:rPr>
          <w:rFonts w:asciiTheme="minorHAnsi" w:hAnsiTheme="minorHAnsi" w:cstheme="minorHAnsi"/>
          <w:sz w:val="16"/>
        </w:rPr>
        <w:t xml:space="preserve"> </w:t>
      </w:r>
      <w:r w:rsidRPr="005B0598">
        <w:rPr>
          <w:rStyle w:val="StyleUnderline"/>
          <w:rFonts w:asciiTheme="minorHAnsi" w:hAnsiTheme="minorHAnsi" w:cstheme="minorHAnsi"/>
        </w:rPr>
        <w:t xml:space="preserve">as the human population hurtles toward </w:t>
      </w:r>
      <w:r w:rsidRPr="005B0598">
        <w:rPr>
          <w:rStyle w:val="Emphasis"/>
          <w:rFonts w:asciiTheme="minorHAnsi" w:hAnsiTheme="minorHAnsi" w:cstheme="minorHAnsi"/>
        </w:rPr>
        <w:t>ten billion people</w:t>
      </w:r>
      <w:r w:rsidRPr="005B0598">
        <w:rPr>
          <w:rStyle w:val="StyleUnderline"/>
          <w:rFonts w:asciiTheme="minorHAnsi" w:hAnsiTheme="minorHAnsi" w:cstheme="minorHAnsi"/>
        </w:rPr>
        <w:t>.</w:t>
      </w:r>
      <w:r w:rsidRPr="005B0598">
        <w:rPr>
          <w:rFonts w:asciiTheme="minorHAnsi" w:hAnsiTheme="minorHAnsi" w:cstheme="minorHAnsi"/>
          <w:sz w:val="16"/>
        </w:rPr>
        <w:t xml:space="preserve"> If this is indeed the case, the future of both biodiversity and humanity hangs in the balance. The hypothesis is that without urgent action to prevent reaching a global tipping point, the natural life support systems that sustain humanity may fail abruptly, with drastic consequences. 8.1 Regional tipping points yes— but what about global tipping points? </w:t>
      </w:r>
      <w:r w:rsidRPr="005B0598">
        <w:rPr>
          <w:rStyle w:val="StyleUnderline"/>
          <w:rFonts w:asciiTheme="minorHAnsi" w:hAnsiTheme="minorHAnsi" w:cstheme="minorHAnsi"/>
        </w:rPr>
        <w:t xml:space="preserve">There is strong evidence for </w:t>
      </w:r>
      <w:r w:rsidRPr="005B0598">
        <w:rPr>
          <w:rStyle w:val="Emphasis"/>
          <w:rFonts w:asciiTheme="minorHAnsi" w:hAnsiTheme="minorHAnsi" w:cstheme="minorHAnsi"/>
        </w:rPr>
        <w:t>rapid global shifts</w:t>
      </w:r>
      <w:r w:rsidRPr="005B0598">
        <w:rPr>
          <w:rStyle w:val="StyleUnderline"/>
          <w:rFonts w:asciiTheme="minorHAnsi" w:hAnsiTheme="minorHAnsi" w:cstheme="minorHAnsi"/>
        </w:rPr>
        <w:t xml:space="preserve"> in the biosphere in the </w:t>
      </w:r>
      <w:r w:rsidRPr="005B0598">
        <w:rPr>
          <w:rStyle w:val="Emphasis"/>
          <w:rFonts w:asciiTheme="minorHAnsi" w:hAnsiTheme="minorHAnsi" w:cstheme="minorHAnsi"/>
        </w:rPr>
        <w:t>distant past</w:t>
      </w:r>
      <w:r w:rsidRPr="005B0598">
        <w:rPr>
          <w:rFonts w:asciiTheme="minorHAnsi" w:hAnsiTheme="minorHAnsi" w:cstheme="minorHAnsi"/>
          <w:sz w:val="16"/>
        </w:rPr>
        <w:t xml:space="preserve">, sometimes </w:t>
      </w:r>
      <w:r w:rsidRPr="005B0598">
        <w:rPr>
          <w:rStyle w:val="StyleUnderline"/>
          <w:rFonts w:asciiTheme="minorHAnsi" w:hAnsiTheme="minorHAnsi" w:cstheme="minorHAnsi"/>
        </w:rPr>
        <w:t xml:space="preserve">taking the form of </w:t>
      </w:r>
      <w:r w:rsidRPr="005B0598">
        <w:rPr>
          <w:rStyle w:val="Emphasis"/>
          <w:rFonts w:asciiTheme="minorHAnsi" w:hAnsiTheme="minorHAnsi" w:cstheme="minorHAnsi"/>
        </w:rPr>
        <w:t>mass extinction events</w:t>
      </w:r>
      <w:r w:rsidRPr="005B0598">
        <w:rPr>
          <w:rFonts w:asciiTheme="minorHAnsi" w:hAnsiTheme="minorHAnsi" w:cstheme="minorHAnsi"/>
          <w:sz w:val="16"/>
        </w:rPr>
        <w:t xml:space="preserve">, which have been linked to biophysical tipping points (Hughes et al., 2013). Tipping points occur when components of a system respond gradually to an external forcing to a point at which the response becomes nonlinear and abrupt. This response is often amplified through positive feedback interactions that induce an eventual state (or regime) shift (Lenton, 2013). Tipping points are well documented in studies of local ecosystems, such as lakes, that undergo regime shifts driven by alterations of energy or nutrient flows when thresholds are crossed and hysteresis prevails (Scheffer et al., 2015). Various tipping elements, some definite and others speculative, have also been noted in the Earth’s climate system (Lenton et al., 2008). Given this context, </w:t>
      </w:r>
      <w:r w:rsidRPr="005B0598">
        <w:rPr>
          <w:rStyle w:val="StyleUnderline"/>
          <w:rFonts w:asciiTheme="minorHAnsi" w:hAnsiTheme="minorHAnsi" w:cstheme="minorHAnsi"/>
        </w:rPr>
        <w:t xml:space="preserve">it would seem </w:t>
      </w:r>
      <w:r w:rsidRPr="005B0598">
        <w:rPr>
          <w:rStyle w:val="Emphasis"/>
          <w:rFonts w:asciiTheme="minorHAnsi" w:hAnsiTheme="minorHAnsi" w:cstheme="minorHAnsi"/>
        </w:rPr>
        <w:t>logical and indeed intuitive</w:t>
      </w:r>
      <w:r w:rsidRPr="005B0598">
        <w:rPr>
          <w:rStyle w:val="StyleUnderline"/>
          <w:rFonts w:asciiTheme="minorHAnsi" w:hAnsiTheme="minorHAnsi" w:cstheme="minorHAnsi"/>
        </w:rPr>
        <w:t xml:space="preserve"> to conclude that the </w:t>
      </w:r>
      <w:r w:rsidRPr="005B0598">
        <w:rPr>
          <w:rStyle w:val="Emphasis"/>
          <w:rFonts w:asciiTheme="minorHAnsi" w:hAnsiTheme="minorHAnsi" w:cstheme="minorHAnsi"/>
        </w:rPr>
        <w:t>Earth system is susceptible</w:t>
      </w:r>
      <w:r w:rsidRPr="005B0598">
        <w:rPr>
          <w:rStyle w:val="StyleUnderline"/>
          <w:rFonts w:asciiTheme="minorHAnsi" w:hAnsiTheme="minorHAnsi" w:cstheme="minorHAnsi"/>
        </w:rPr>
        <w:t xml:space="preserve"> and sensitive to </w:t>
      </w:r>
      <w:r w:rsidRPr="005B0598">
        <w:rPr>
          <w:rStyle w:val="Emphasis"/>
          <w:rFonts w:asciiTheme="minorHAnsi" w:hAnsiTheme="minorHAnsi" w:cstheme="minorHAnsi"/>
        </w:rPr>
        <w:t>planetary regime shifts</w:t>
      </w:r>
      <w:r w:rsidRPr="005B0598">
        <w:rPr>
          <w:rStyle w:val="StyleUnderline"/>
          <w:rFonts w:asciiTheme="minorHAnsi" w:hAnsiTheme="minorHAnsi" w:cstheme="minorHAnsi"/>
        </w:rPr>
        <w:t xml:space="preserve"> caused by </w:t>
      </w:r>
      <w:r w:rsidRPr="005B0598">
        <w:rPr>
          <w:rStyle w:val="Emphasis"/>
          <w:rFonts w:asciiTheme="minorHAnsi" w:hAnsiTheme="minorHAnsi" w:cstheme="minorHAnsi"/>
        </w:rPr>
        <w:t>human alteration</w:t>
      </w:r>
      <w:r w:rsidRPr="005B0598">
        <w:rPr>
          <w:rFonts w:asciiTheme="minorHAnsi" w:hAnsiTheme="minorHAnsi" w:cstheme="minorHAnsi"/>
          <w:sz w:val="16"/>
        </w:rPr>
        <w:t xml:space="preserve"> of Earth’s ecology. James Lovelock’s original Earth-system conception of “Gaia,” for instance, focused on interconnections and positive feedbacks between the geosphere and the biosphere, which act to promote stability and resilience (Lovelock and Margulis, 1974). But within this same framework, a temporary global forcing event, invoking disconnections and positive feedbacks, could lead to a rapid transition to an alternative stable state, as has been observed in many local systems (Kefi et al., 2016). This conceptual model invites the question of whether identifiable “boundaries” exist within the interacting components of the Earth system. If they do—and they are transgressed—then the planetary biosphere might be dramatically and permanently altered (Brook et al., 2013). 8.2 Planetary boundaries as a seductive policy framework </w:t>
      </w:r>
      <w:r w:rsidRPr="005B0598">
        <w:rPr>
          <w:rStyle w:val="StyleUnderline"/>
          <w:rFonts w:asciiTheme="minorHAnsi" w:hAnsiTheme="minorHAnsi" w:cstheme="minorHAnsi"/>
        </w:rPr>
        <w:t>The</w:t>
      </w:r>
      <w:r w:rsidRPr="005B0598">
        <w:rPr>
          <w:rFonts w:asciiTheme="minorHAnsi" w:hAnsiTheme="minorHAnsi" w:cstheme="minorHAnsi"/>
          <w:sz w:val="16"/>
        </w:rPr>
        <w:t xml:space="preserve"> planetary </w:t>
      </w:r>
      <w:r w:rsidRPr="005B0598">
        <w:rPr>
          <w:rStyle w:val="Emphasis"/>
          <w:rFonts w:asciiTheme="minorHAnsi" w:hAnsiTheme="minorHAnsi" w:cstheme="minorHAnsi"/>
        </w:rPr>
        <w:t>boundaries concept</w:t>
      </w:r>
      <w:r w:rsidRPr="005B0598">
        <w:rPr>
          <w:rStyle w:val="StyleUnderline"/>
          <w:rFonts w:asciiTheme="minorHAnsi" w:hAnsiTheme="minorHAnsi" w:cstheme="minorHAnsi"/>
        </w:rPr>
        <w:t>, coined less than a decade ago</w:t>
      </w:r>
      <w:r w:rsidRPr="005B0598">
        <w:rPr>
          <w:rFonts w:asciiTheme="minorHAnsi" w:hAnsiTheme="minorHAnsi" w:cstheme="minorHAnsi"/>
          <w:sz w:val="16"/>
        </w:rPr>
        <w:t xml:space="preserve"> (Rockström et al., 2009), </w:t>
      </w:r>
      <w:r w:rsidRPr="005B0598">
        <w:rPr>
          <w:rStyle w:val="StyleUnderline"/>
          <w:rFonts w:asciiTheme="minorHAnsi" w:hAnsiTheme="minorHAnsi" w:cstheme="minorHAnsi"/>
        </w:rPr>
        <w:t>represents the idea that</w:t>
      </w:r>
      <w:r w:rsidRPr="005B0598">
        <w:rPr>
          <w:rFonts w:asciiTheme="minorHAnsi" w:hAnsiTheme="minorHAnsi" w:cstheme="minorHAnsi"/>
          <w:sz w:val="16"/>
        </w:rPr>
        <w:t xml:space="preserve"> contemporary </w:t>
      </w:r>
      <w:r w:rsidRPr="005B0598">
        <w:rPr>
          <w:rStyle w:val="Emphasis"/>
          <w:rFonts w:asciiTheme="minorHAnsi" w:hAnsiTheme="minorHAnsi" w:cstheme="minorHAnsi"/>
        </w:rPr>
        <w:t>societies</w:t>
      </w:r>
      <w:r w:rsidRPr="005B0598">
        <w:rPr>
          <w:rStyle w:val="StyleUnderline"/>
          <w:rFonts w:asciiTheme="minorHAnsi" w:hAnsiTheme="minorHAnsi" w:cstheme="minorHAnsi"/>
        </w:rPr>
        <w:t xml:space="preserve"> have</w:t>
      </w:r>
      <w:r w:rsidRPr="005B0598">
        <w:rPr>
          <w:rFonts w:asciiTheme="minorHAnsi" w:hAnsiTheme="minorHAnsi" w:cstheme="minorHAnsi"/>
          <w:sz w:val="16"/>
        </w:rPr>
        <w:t xml:space="preserve"> potentially </w:t>
      </w:r>
      <w:r w:rsidRPr="005B0598">
        <w:rPr>
          <w:rStyle w:val="StyleUnderline"/>
          <w:rFonts w:asciiTheme="minorHAnsi" w:hAnsiTheme="minorHAnsi" w:cstheme="minorHAnsi"/>
        </w:rPr>
        <w:t xml:space="preserve">transgressed the </w:t>
      </w:r>
      <w:r w:rsidRPr="005B0598">
        <w:rPr>
          <w:rStyle w:val="Emphasis"/>
          <w:rFonts w:asciiTheme="minorHAnsi" w:hAnsiTheme="minorHAnsi" w:cstheme="minorHAnsi"/>
        </w:rPr>
        <w:t>historical “natural” conditions</w:t>
      </w:r>
      <w:r w:rsidRPr="005B0598">
        <w:rPr>
          <w:rStyle w:val="StyleUnderline"/>
          <w:rFonts w:asciiTheme="minorHAnsi" w:hAnsiTheme="minorHAnsi" w:cstheme="minorHAnsi"/>
        </w:rPr>
        <w:t xml:space="preserve">— the </w:t>
      </w:r>
      <w:r w:rsidRPr="005B0598">
        <w:rPr>
          <w:rStyle w:val="Emphasis"/>
          <w:rFonts w:asciiTheme="minorHAnsi" w:hAnsiTheme="minorHAnsi" w:cstheme="minorHAnsi"/>
        </w:rPr>
        <w:t>“safe operating space”</w:t>
      </w:r>
      <w:r w:rsidRPr="005B0598">
        <w:rPr>
          <w:rStyle w:val="StyleUnderline"/>
          <w:rFonts w:asciiTheme="minorHAnsi" w:hAnsiTheme="minorHAnsi" w:cstheme="minorHAnsi"/>
        </w:rPr>
        <w:t xml:space="preserve">—under which </w:t>
      </w:r>
      <w:r w:rsidRPr="005B0598">
        <w:rPr>
          <w:rStyle w:val="Emphasis"/>
          <w:rFonts w:asciiTheme="minorHAnsi" w:hAnsiTheme="minorHAnsi" w:cstheme="minorHAnsi"/>
        </w:rPr>
        <w:t>human societies</w:t>
      </w:r>
      <w:r w:rsidRPr="005B0598">
        <w:rPr>
          <w:rStyle w:val="StyleUnderline"/>
          <w:rFonts w:asciiTheme="minorHAnsi" w:hAnsiTheme="minorHAnsi" w:cstheme="minorHAnsi"/>
        </w:rPr>
        <w:t xml:space="preserve"> have</w:t>
      </w:r>
      <w:r w:rsidRPr="005B0598">
        <w:rPr>
          <w:rFonts w:asciiTheme="minorHAnsi" w:hAnsiTheme="minorHAnsi" w:cstheme="minorHAnsi"/>
          <w:sz w:val="16"/>
        </w:rPr>
        <w:t xml:space="preserve"> historically </w:t>
      </w:r>
      <w:r w:rsidRPr="005B0598">
        <w:rPr>
          <w:rStyle w:val="Emphasis"/>
          <w:rFonts w:asciiTheme="minorHAnsi" w:hAnsiTheme="minorHAnsi" w:cstheme="minorHAnsi"/>
        </w:rPr>
        <w:t>thrived</w:t>
      </w:r>
      <w:r w:rsidRPr="005B0598">
        <w:rPr>
          <w:rStyle w:val="StyleUnderline"/>
          <w:rFonts w:asciiTheme="minorHAnsi" w:hAnsiTheme="minorHAnsi" w:cstheme="minorHAnsi"/>
        </w:rPr>
        <w:t xml:space="preserve">. However, to </w:t>
      </w:r>
      <w:r w:rsidRPr="005B0598">
        <w:rPr>
          <w:rStyle w:val="Emphasis"/>
          <w:rFonts w:asciiTheme="minorHAnsi" w:hAnsiTheme="minorHAnsi" w:cstheme="minorHAnsi"/>
        </w:rPr>
        <w:t>mark the boundaries</w:t>
      </w:r>
      <w:r w:rsidRPr="005B0598">
        <w:rPr>
          <w:rFonts w:asciiTheme="minorHAnsi" w:hAnsiTheme="minorHAnsi" w:cstheme="minorHAnsi"/>
          <w:sz w:val="16"/>
        </w:rPr>
        <w:t xml:space="preserve"> of a planetary safe </w:t>
      </w:r>
      <w:r w:rsidRPr="005B0598">
        <w:rPr>
          <w:rStyle w:val="StyleUnderline"/>
          <w:rFonts w:asciiTheme="minorHAnsi" w:hAnsiTheme="minorHAnsi" w:cstheme="minorHAnsi"/>
        </w:rPr>
        <w:t xml:space="preserve">“reference state,” defined </w:t>
      </w:r>
      <w:r w:rsidRPr="005B0598">
        <w:rPr>
          <w:rStyle w:val="Emphasis"/>
          <w:rFonts w:asciiTheme="minorHAnsi" w:hAnsiTheme="minorHAnsi" w:cstheme="minorHAnsi"/>
        </w:rPr>
        <w:t>baselines are required</w:t>
      </w:r>
      <w:r w:rsidRPr="005B0598">
        <w:rPr>
          <w:rStyle w:val="StyleUnderline"/>
          <w:rFonts w:asciiTheme="minorHAnsi" w:hAnsiTheme="minorHAnsi" w:cstheme="minorHAnsi"/>
        </w:rPr>
        <w:t>.</w:t>
      </w:r>
      <w:r w:rsidRPr="005B0598">
        <w:rPr>
          <w:rFonts w:asciiTheme="minorHAnsi" w:hAnsiTheme="minorHAnsi" w:cstheme="minorHAnsi"/>
          <w:sz w:val="16"/>
        </w:rPr>
        <w:t xml:space="preserve"> One possibility that has been suggested is the climatic conditions that marked the last 10 000 years of our current warm interglacial period, the Holocene, in which agricultural and urban societies first arose, should be used as a safe space (Steffen et al., 2015). Other safe spaces (or conversely boundaries) might be similarly recognized. In total, nine planetary boundaries have been hypothesized in association with Earth-system processes that, if sufficiently distorted, might potentially cause harmful changes in Earth’s functioning as a wholistic system (Table 8.1). This perspective has led some to postulate the potential breaching of critical thresholds, pushing the Earth out of the Holocene and consequently inducing a shift in the stability of the system (Barnosky et al., 2012). To quote: “Crossing these boundaries could generate abrupt or irreversible environmental changes.” (stockholmresilience.org/ research/planetary-boundaries.html). A hope often expressed is that flagging the crossing of these boundaries as a significant risk will provoke decision makers and the public into taking actions to mitigate harmful global changes (McAlpine et al., 2015). Such a framework, of global tipping points counterbalanced by secure safe spaces within planetary boundaries, is conceptually elegant and politically seductive. Notably, this implies two possible conditions—a state in which environmental change is without risk, and another in which risk is clear and action necessary. Such a framework is both constraining and liberating, and clearly defines a safe zone in which human societies may go about their activities without risk. As a consequence, if such clear knowledge on the risks of altering global environmental processes existed, a defined set of boundaries could be extremely useful to decision makers. But </w:t>
      </w:r>
      <w:r w:rsidRPr="005B0598">
        <w:rPr>
          <w:rStyle w:val="StyleUnderline"/>
          <w:rFonts w:asciiTheme="minorHAnsi" w:hAnsiTheme="minorHAnsi" w:cstheme="minorHAnsi"/>
        </w:rPr>
        <w:t xml:space="preserve">is there </w:t>
      </w:r>
      <w:r w:rsidRPr="005B0598">
        <w:rPr>
          <w:rStyle w:val="Emphasis"/>
          <w:rFonts w:asciiTheme="minorHAnsi" w:hAnsiTheme="minorHAnsi" w:cstheme="minorHAnsi"/>
        </w:rPr>
        <w:t>evidence of global tipping-point</w:t>
      </w:r>
      <w:r w:rsidRPr="005B0598">
        <w:rPr>
          <w:rFonts w:asciiTheme="minorHAnsi" w:hAnsiTheme="minorHAnsi" w:cstheme="minorHAnsi"/>
          <w:sz w:val="16"/>
        </w:rPr>
        <w:t xml:space="preserve"> dynamics </w:t>
      </w:r>
      <w:r w:rsidRPr="005B0598">
        <w:rPr>
          <w:rStyle w:val="StyleUnderline"/>
          <w:rFonts w:asciiTheme="minorHAnsi" w:hAnsiTheme="minorHAnsi" w:cstheme="minorHAnsi"/>
        </w:rPr>
        <w:t xml:space="preserve">with </w:t>
      </w:r>
      <w:r w:rsidRPr="005B0598">
        <w:rPr>
          <w:rStyle w:val="Emphasis"/>
          <w:rFonts w:asciiTheme="minorHAnsi" w:hAnsiTheme="minorHAnsi" w:cstheme="minorHAnsi"/>
        </w:rPr>
        <w:t>safe space and global risk</w:t>
      </w:r>
      <w:r w:rsidRPr="005B0598">
        <w:rPr>
          <w:rFonts w:asciiTheme="minorHAnsi" w:hAnsiTheme="minorHAnsi" w:cstheme="minorHAnsi"/>
          <w:sz w:val="16"/>
        </w:rPr>
        <w:t xml:space="preserve"> clearly </w:t>
      </w:r>
      <w:r w:rsidRPr="005B0598">
        <w:rPr>
          <w:rStyle w:val="Emphasis"/>
          <w:rFonts w:asciiTheme="minorHAnsi" w:hAnsiTheme="minorHAnsi" w:cstheme="minorHAnsi"/>
        </w:rPr>
        <w:t>demarcated?</w:t>
      </w:r>
      <w:r w:rsidRPr="005B0598">
        <w:rPr>
          <w:rFonts w:asciiTheme="minorHAnsi" w:hAnsiTheme="minorHAnsi" w:cstheme="minorHAnsi"/>
          <w:sz w:val="16"/>
        </w:rPr>
        <w:t xml:space="preserve"> 8.3 </w:t>
      </w:r>
      <w:r w:rsidRPr="005B0598">
        <w:rPr>
          <w:rStyle w:val="StyleUnderline"/>
          <w:rFonts w:asciiTheme="minorHAnsi" w:hAnsiTheme="minorHAnsi" w:cstheme="minorHAnsi"/>
        </w:rPr>
        <w:t xml:space="preserve">The search for </w:t>
      </w:r>
      <w:r w:rsidRPr="005B0598">
        <w:rPr>
          <w:rStyle w:val="Emphasis"/>
          <w:rFonts w:asciiTheme="minorHAnsi" w:hAnsiTheme="minorHAnsi" w:cstheme="minorHAnsi"/>
        </w:rPr>
        <w:t>mechanisms and evidence</w:t>
      </w:r>
      <w:r w:rsidRPr="005B0598">
        <w:rPr>
          <w:rStyle w:val="StyleUnderline"/>
          <w:rFonts w:asciiTheme="minorHAnsi" w:hAnsiTheme="minorHAnsi" w:cstheme="minorHAnsi"/>
        </w:rPr>
        <w:t xml:space="preserve"> in support of the </w:t>
      </w:r>
      <w:r w:rsidRPr="005B0598">
        <w:rPr>
          <w:rStyle w:val="Emphasis"/>
          <w:rFonts w:asciiTheme="minorHAnsi" w:hAnsiTheme="minorHAnsi" w:cstheme="minorHAnsi"/>
        </w:rPr>
        <w:t>nine</w:t>
      </w:r>
      <w:r w:rsidRPr="005B0598">
        <w:rPr>
          <w:rFonts w:asciiTheme="minorHAnsi" w:hAnsiTheme="minorHAnsi" w:cstheme="minorHAnsi"/>
          <w:sz w:val="16"/>
        </w:rPr>
        <w:t xml:space="preserve"> planetary </w:t>
      </w:r>
      <w:r w:rsidRPr="005B0598">
        <w:rPr>
          <w:rStyle w:val="Emphasis"/>
          <w:rFonts w:asciiTheme="minorHAnsi" w:hAnsiTheme="minorHAnsi" w:cstheme="minorHAnsi"/>
        </w:rPr>
        <w:t>boundaries</w:t>
      </w:r>
      <w:r w:rsidRPr="005B0598">
        <w:rPr>
          <w:rFonts w:asciiTheme="minorHAnsi" w:hAnsiTheme="minorHAnsi" w:cstheme="minorHAnsi"/>
          <w:sz w:val="16"/>
        </w:rPr>
        <w:t xml:space="preserve"> </w:t>
      </w:r>
      <w:r w:rsidRPr="005B0598">
        <w:rPr>
          <w:rStyle w:val="StyleUnderline"/>
          <w:rFonts w:asciiTheme="minorHAnsi" w:hAnsiTheme="minorHAnsi" w:cstheme="minorHAnsi"/>
        </w:rPr>
        <w:t xml:space="preserve">Since its </w:t>
      </w:r>
      <w:r w:rsidRPr="005B0598">
        <w:rPr>
          <w:rStyle w:val="Emphasis"/>
          <w:rFonts w:asciiTheme="minorHAnsi" w:hAnsiTheme="minorHAnsi" w:cstheme="minorHAnsi"/>
        </w:rPr>
        <w:t>original publication</w:t>
      </w:r>
      <w:r w:rsidRPr="005B0598">
        <w:rPr>
          <w:rFonts w:asciiTheme="minorHAnsi" w:hAnsiTheme="minorHAnsi" w:cstheme="minorHAnsi"/>
          <w:sz w:val="16"/>
        </w:rPr>
        <w:t xml:space="preserve">, the planetary boundaries framework, </w:t>
      </w:r>
      <w:r w:rsidRPr="005B0598">
        <w:rPr>
          <w:rStyle w:val="StyleUnderline"/>
          <w:rFonts w:asciiTheme="minorHAnsi" w:hAnsiTheme="minorHAnsi" w:cstheme="minorHAnsi"/>
        </w:rPr>
        <w:t xml:space="preserve">including the </w:t>
      </w:r>
      <w:r w:rsidRPr="005B0598">
        <w:rPr>
          <w:rStyle w:val="Emphasis"/>
          <w:rFonts w:asciiTheme="minorHAnsi" w:hAnsiTheme="minorHAnsi" w:cstheme="minorHAnsi"/>
        </w:rPr>
        <w:t xml:space="preserve">related </w:t>
      </w:r>
      <w:r w:rsidRPr="005B0598">
        <w:rPr>
          <w:rStyle w:val="StyleUnderline"/>
          <w:rFonts w:asciiTheme="minorHAnsi" w:hAnsiTheme="minorHAnsi" w:cstheme="minorHAnsi"/>
        </w:rPr>
        <w:t xml:space="preserve">concepts of a </w:t>
      </w:r>
      <w:r w:rsidRPr="005B0598">
        <w:rPr>
          <w:rStyle w:val="Emphasis"/>
          <w:rFonts w:asciiTheme="minorHAnsi" w:hAnsiTheme="minorHAnsi" w:cstheme="minorHAnsi"/>
        </w:rPr>
        <w:t>“safe operating space”</w:t>
      </w:r>
      <w:r w:rsidRPr="005B0598">
        <w:rPr>
          <w:rStyle w:val="StyleUnderline"/>
          <w:rFonts w:asciiTheme="minorHAnsi" w:hAnsiTheme="minorHAnsi" w:cstheme="minorHAnsi"/>
        </w:rPr>
        <w:t xml:space="preserve"> and </w:t>
      </w:r>
      <w:r w:rsidRPr="005B0598">
        <w:rPr>
          <w:rStyle w:val="Emphasis"/>
          <w:rFonts w:asciiTheme="minorHAnsi" w:hAnsiTheme="minorHAnsi" w:cstheme="minorHAnsi"/>
        </w:rPr>
        <w:t>global regime shifts</w:t>
      </w:r>
      <w:r w:rsidRPr="005B0598">
        <w:rPr>
          <w:rStyle w:val="StyleUnderline"/>
          <w:rFonts w:asciiTheme="minorHAnsi" w:hAnsiTheme="minorHAnsi" w:cstheme="minorHAnsi"/>
        </w:rPr>
        <w:t>, have become</w:t>
      </w:r>
      <w:r w:rsidRPr="005B0598">
        <w:rPr>
          <w:rFonts w:asciiTheme="minorHAnsi" w:hAnsiTheme="minorHAnsi" w:cstheme="minorHAnsi"/>
          <w:sz w:val="16"/>
        </w:rPr>
        <w:t xml:space="preserve"> increasingly </w:t>
      </w:r>
      <w:r w:rsidRPr="005B0598">
        <w:rPr>
          <w:rStyle w:val="StyleUnderline"/>
          <w:rFonts w:asciiTheme="minorHAnsi" w:hAnsiTheme="minorHAnsi" w:cstheme="minorHAnsi"/>
        </w:rPr>
        <w:t xml:space="preserve">prevalent in </w:t>
      </w:r>
      <w:r w:rsidRPr="005B0598">
        <w:rPr>
          <w:rStyle w:val="Emphasis"/>
          <w:rFonts w:asciiTheme="minorHAnsi" w:hAnsiTheme="minorHAnsi" w:cstheme="minorHAnsi"/>
        </w:rPr>
        <w:t>scientific</w:t>
      </w:r>
      <w:r w:rsidRPr="005B0598">
        <w:rPr>
          <w:rFonts w:asciiTheme="minorHAnsi" w:hAnsiTheme="minorHAnsi" w:cstheme="minorHAnsi"/>
          <w:sz w:val="16"/>
        </w:rPr>
        <w:t xml:space="preserve"> and policy </w:t>
      </w:r>
      <w:r w:rsidRPr="005B0598">
        <w:rPr>
          <w:rStyle w:val="Emphasis"/>
          <w:rFonts w:asciiTheme="minorHAnsi" w:hAnsiTheme="minorHAnsi" w:cstheme="minorHAnsi"/>
        </w:rPr>
        <w:t>discussions</w:t>
      </w:r>
      <w:r w:rsidRPr="005B0598">
        <w:rPr>
          <w:rStyle w:val="StyleUnderline"/>
          <w:rFonts w:asciiTheme="minorHAnsi" w:hAnsiTheme="minorHAnsi" w:cstheme="minorHAnsi"/>
        </w:rPr>
        <w:t xml:space="preserve"> concerned with global change </w:t>
      </w:r>
      <w:r w:rsidRPr="005B0598">
        <w:rPr>
          <w:rFonts w:asciiTheme="minorHAnsi" w:hAnsiTheme="minorHAnsi" w:cstheme="minorHAnsi"/>
          <w:sz w:val="16"/>
        </w:rPr>
        <w:t xml:space="preserve">(Corlett, 2015). </w:t>
      </w:r>
      <w:r w:rsidRPr="005B0598">
        <w:rPr>
          <w:rStyle w:val="StyleUnderline"/>
          <w:rFonts w:asciiTheme="minorHAnsi" w:hAnsiTheme="minorHAnsi" w:cstheme="minorHAnsi"/>
        </w:rPr>
        <w:t xml:space="preserve">This work </w:t>
      </w:r>
      <w:r w:rsidRPr="005B0598">
        <w:rPr>
          <w:rStyle w:val="Emphasis"/>
          <w:rFonts w:asciiTheme="minorHAnsi" w:hAnsiTheme="minorHAnsi" w:cstheme="minorHAnsi"/>
        </w:rPr>
        <w:t>has been heavily cited</w:t>
      </w:r>
      <w:r w:rsidRPr="005B0598">
        <w:rPr>
          <w:rStyle w:val="StyleUnderline"/>
          <w:rFonts w:asciiTheme="minorHAnsi" w:hAnsiTheme="minorHAnsi" w:cstheme="minorHAnsi"/>
        </w:rPr>
        <w:t xml:space="preserve">, </w:t>
      </w:r>
      <w:r w:rsidRPr="005B0598">
        <w:rPr>
          <w:rFonts w:asciiTheme="minorHAnsi" w:hAnsiTheme="minorHAnsi" w:cstheme="minorHAnsi"/>
          <w:sz w:val="16"/>
        </w:rPr>
        <w:t xml:space="preserve">updated, and actively promoted as a policy tool. But there has also been a counter-vailing critique that challenges the universality, utility, and even the underlying validity of the planetary boundaries framework (Brook and Blomqvist, 2016; Lenton and Williams, 2013). The underlying bases for this debate stem from disagreements over technical and scientific issues, including questions of scale, scientific underpinning, deterministic “boundary setting,” and the generality of mechanisms proposed. </w:t>
      </w:r>
      <w:r w:rsidRPr="005B0598">
        <w:rPr>
          <w:rStyle w:val="StyleUnderline"/>
          <w:rFonts w:asciiTheme="minorHAnsi" w:hAnsiTheme="minorHAnsi" w:cstheme="minorHAnsi"/>
        </w:rPr>
        <w:t xml:space="preserve">Most of </w:t>
      </w:r>
      <w:r w:rsidRPr="005B0598">
        <w:rPr>
          <w:rStyle w:val="StyleUnderline"/>
          <w:rFonts w:asciiTheme="minorHAnsi" w:hAnsiTheme="minorHAnsi" w:cstheme="minorHAnsi"/>
          <w:highlight w:val="cyan"/>
        </w:rPr>
        <w:t xml:space="preserve">the </w:t>
      </w:r>
      <w:r w:rsidRPr="005B0598">
        <w:rPr>
          <w:rStyle w:val="Emphasis"/>
          <w:rFonts w:asciiTheme="minorHAnsi" w:hAnsiTheme="minorHAnsi" w:cstheme="minorHAnsi"/>
          <w:highlight w:val="cyan"/>
        </w:rPr>
        <w:t>nine processes</w:t>
      </w:r>
      <w:r w:rsidRPr="005B0598">
        <w:rPr>
          <w:rStyle w:val="StyleUnderline"/>
          <w:rFonts w:asciiTheme="minorHAnsi" w:hAnsiTheme="minorHAnsi" w:cstheme="minorHAnsi"/>
        </w:rPr>
        <w:t xml:space="preserve"> and systems </w:t>
      </w:r>
      <w:r w:rsidRPr="005B0598">
        <w:rPr>
          <w:rStyle w:val="Emphasis"/>
          <w:rFonts w:asciiTheme="minorHAnsi" w:hAnsiTheme="minorHAnsi" w:cstheme="minorHAnsi"/>
        </w:rPr>
        <w:t>listed</w:t>
      </w:r>
      <w:r w:rsidRPr="005B0598">
        <w:rPr>
          <w:rStyle w:val="StyleUnderline"/>
          <w:rFonts w:asciiTheme="minorHAnsi" w:hAnsiTheme="minorHAnsi" w:cstheme="minorHAnsi"/>
        </w:rPr>
        <w:t xml:space="preserve"> in </w:t>
      </w:r>
      <w:r w:rsidRPr="005B0598">
        <w:rPr>
          <w:rFonts w:asciiTheme="minorHAnsi" w:hAnsiTheme="minorHAnsi" w:cstheme="minorHAnsi"/>
          <w:sz w:val="16"/>
        </w:rPr>
        <w:t xml:space="preserve">Table 8.1 </w:t>
      </w:r>
      <w:r w:rsidRPr="005B0598">
        <w:rPr>
          <w:rStyle w:val="StyleUnderline"/>
          <w:rFonts w:asciiTheme="minorHAnsi" w:hAnsiTheme="minorHAnsi" w:cstheme="minorHAnsi"/>
          <w:highlight w:val="cyan"/>
        </w:rPr>
        <w:t xml:space="preserve">lack </w:t>
      </w:r>
      <w:r w:rsidRPr="005B0598">
        <w:rPr>
          <w:rStyle w:val="Emphasis"/>
          <w:rFonts w:asciiTheme="minorHAnsi" w:hAnsiTheme="minorHAnsi" w:cstheme="minorHAnsi"/>
          <w:highlight w:val="cyan"/>
        </w:rPr>
        <w:t>theoretical mechanisms</w:t>
      </w:r>
      <w:r w:rsidRPr="005B0598">
        <w:rPr>
          <w:rStyle w:val="StyleUnderline"/>
          <w:rFonts w:asciiTheme="minorHAnsi" w:hAnsiTheme="minorHAnsi" w:cstheme="minorHAnsi"/>
          <w:highlight w:val="cyan"/>
        </w:rPr>
        <w:t xml:space="preserve"> or </w:t>
      </w:r>
      <w:r w:rsidRPr="005B0598">
        <w:rPr>
          <w:rStyle w:val="Emphasis"/>
          <w:rFonts w:asciiTheme="minorHAnsi" w:hAnsiTheme="minorHAnsi" w:cstheme="minorHAnsi"/>
          <w:highlight w:val="cyan"/>
        </w:rPr>
        <w:t>evidence</w:t>
      </w:r>
      <w:r w:rsidRPr="005B0598">
        <w:rPr>
          <w:rStyle w:val="StyleUnderline"/>
          <w:rFonts w:asciiTheme="minorHAnsi" w:hAnsiTheme="minorHAnsi" w:cstheme="minorHAnsi"/>
          <w:highlight w:val="cyan"/>
        </w:rPr>
        <w:t xml:space="preserve"> for a </w:t>
      </w:r>
      <w:r w:rsidRPr="005B0598">
        <w:rPr>
          <w:rStyle w:val="Emphasis"/>
          <w:rFonts w:asciiTheme="minorHAnsi" w:hAnsiTheme="minorHAnsi" w:cstheme="minorHAnsi"/>
          <w:highlight w:val="cyan"/>
        </w:rPr>
        <w:t>causal connection</w:t>
      </w:r>
      <w:r w:rsidRPr="005B0598">
        <w:rPr>
          <w:rStyle w:val="StyleUnderline"/>
          <w:rFonts w:asciiTheme="minorHAnsi" w:hAnsiTheme="minorHAnsi" w:cstheme="minorHAnsi"/>
          <w:highlight w:val="cyan"/>
        </w:rPr>
        <w:t xml:space="preserve"> from </w:t>
      </w:r>
      <w:r w:rsidRPr="005B0598">
        <w:rPr>
          <w:rStyle w:val="Emphasis"/>
          <w:rFonts w:asciiTheme="minorHAnsi" w:hAnsiTheme="minorHAnsi" w:cstheme="minorHAnsi"/>
          <w:highlight w:val="cyan"/>
        </w:rPr>
        <w:t>local perturbations</w:t>
      </w:r>
      <w:r w:rsidRPr="005B0598">
        <w:rPr>
          <w:rStyle w:val="StyleUnderline"/>
          <w:rFonts w:asciiTheme="minorHAnsi" w:hAnsiTheme="minorHAnsi" w:cstheme="minorHAnsi"/>
          <w:highlight w:val="cyan"/>
        </w:rPr>
        <w:t xml:space="preserve"> to </w:t>
      </w:r>
      <w:r w:rsidRPr="005B0598">
        <w:rPr>
          <w:rStyle w:val="Emphasis"/>
          <w:rFonts w:asciiTheme="minorHAnsi" w:hAnsiTheme="minorHAnsi" w:cstheme="minorHAnsi"/>
          <w:highlight w:val="cyan"/>
        </w:rPr>
        <w:t>global</w:t>
      </w:r>
      <w:r w:rsidRPr="005B0598">
        <w:rPr>
          <w:rStyle w:val="Emphasis"/>
          <w:rFonts w:asciiTheme="minorHAnsi" w:hAnsiTheme="minorHAnsi" w:cstheme="minorHAnsi"/>
        </w:rPr>
        <w:t xml:space="preserve"> “boundary </w:t>
      </w:r>
      <w:r w:rsidRPr="005B0598">
        <w:rPr>
          <w:rStyle w:val="Emphasis"/>
          <w:rFonts w:asciiTheme="minorHAnsi" w:hAnsiTheme="minorHAnsi" w:cstheme="minorHAnsi"/>
          <w:highlight w:val="cyan"/>
        </w:rPr>
        <w:t>crossing”</w:t>
      </w:r>
      <w:r w:rsidRPr="005B0598">
        <w:rPr>
          <w:rFonts w:asciiTheme="minorHAnsi" w:hAnsiTheme="minorHAnsi" w:cstheme="minorHAnsi"/>
          <w:sz w:val="16"/>
        </w:rPr>
        <w:t xml:space="preserve"> (Brook et al., 2013). The exceptions are the atmospheric and oceanic systems, which seem to most closely fit the characteristics required for a globally “scaled-up” version of the coupled, non-linear dynamics that have been shown to undergo phase shifts. But for others, like global land use or worldwide biodiversity, </w:t>
      </w:r>
      <w:r w:rsidRPr="005B0598">
        <w:rPr>
          <w:rStyle w:val="StyleUnderline"/>
          <w:rFonts w:asciiTheme="minorHAnsi" w:hAnsiTheme="minorHAnsi" w:cstheme="minorHAnsi"/>
        </w:rPr>
        <w:t xml:space="preserve">it is difficult to conceive how aggregated </w:t>
      </w:r>
      <w:r w:rsidRPr="005B0598">
        <w:rPr>
          <w:rStyle w:val="Emphasis"/>
          <w:rFonts w:asciiTheme="minorHAnsi" w:hAnsiTheme="minorHAnsi" w:cstheme="minorHAnsi"/>
        </w:rPr>
        <w:t>local-to-regional measures</w:t>
      </w:r>
      <w:r w:rsidRPr="005B0598">
        <w:rPr>
          <w:rStyle w:val="StyleUnderline"/>
          <w:rFonts w:asciiTheme="minorHAnsi" w:hAnsiTheme="minorHAnsi" w:cstheme="minorHAnsi"/>
        </w:rPr>
        <w:t xml:space="preserve"> are </w:t>
      </w:r>
      <w:r w:rsidRPr="005B0598">
        <w:rPr>
          <w:rStyle w:val="Emphasis"/>
          <w:rFonts w:asciiTheme="minorHAnsi" w:hAnsiTheme="minorHAnsi" w:cstheme="minorHAnsi"/>
        </w:rPr>
        <w:t>representative</w:t>
      </w:r>
      <w:r w:rsidRPr="005B0598">
        <w:rPr>
          <w:rStyle w:val="StyleUnderline"/>
          <w:rFonts w:asciiTheme="minorHAnsi" w:hAnsiTheme="minorHAnsi" w:cstheme="minorHAnsi"/>
        </w:rPr>
        <w:t xml:space="preserve"> of a coherent</w:t>
      </w:r>
      <w:r w:rsidRPr="005B0598">
        <w:rPr>
          <w:rFonts w:asciiTheme="minorHAnsi" w:hAnsiTheme="minorHAnsi" w:cstheme="minorHAnsi"/>
          <w:sz w:val="16"/>
        </w:rPr>
        <w:t xml:space="preserve"> planetary </w:t>
      </w:r>
      <w:r w:rsidRPr="005B0598">
        <w:rPr>
          <w:rStyle w:val="StyleUnderline"/>
          <w:rFonts w:asciiTheme="minorHAnsi" w:hAnsiTheme="minorHAnsi" w:cstheme="minorHAnsi"/>
        </w:rPr>
        <w:t xml:space="preserve">system that is </w:t>
      </w:r>
      <w:r w:rsidRPr="005B0598">
        <w:rPr>
          <w:rStyle w:val="Emphasis"/>
          <w:rFonts w:asciiTheme="minorHAnsi" w:hAnsiTheme="minorHAnsi" w:cstheme="minorHAnsi"/>
        </w:rPr>
        <w:t>prone to tipping</w:t>
      </w:r>
      <w:r w:rsidRPr="005B0598">
        <w:rPr>
          <w:rFonts w:asciiTheme="minorHAnsi" w:hAnsiTheme="minorHAnsi" w:cstheme="minorHAnsi"/>
          <w:sz w:val="16"/>
        </w:rPr>
        <w:t xml:space="preserve"> (Mace et al., 2014). Moreover, </w:t>
      </w:r>
      <w:r w:rsidRPr="005B0598">
        <w:rPr>
          <w:rStyle w:val="Emphasis"/>
          <w:rFonts w:asciiTheme="minorHAnsi" w:hAnsiTheme="minorHAnsi" w:cstheme="minorHAnsi"/>
          <w:highlight w:val="cyan"/>
        </w:rPr>
        <w:t>anthropogenic pressures</w:t>
      </w:r>
      <w:r w:rsidRPr="005B0598">
        <w:rPr>
          <w:rFonts w:asciiTheme="minorHAnsi" w:hAnsiTheme="minorHAnsi" w:cstheme="minorHAnsi"/>
          <w:sz w:val="16"/>
        </w:rPr>
        <w:t xml:space="preserve"> vary geographically, </w:t>
      </w:r>
      <w:r w:rsidRPr="005B0598">
        <w:rPr>
          <w:rStyle w:val="StyleUnderline"/>
          <w:rFonts w:asciiTheme="minorHAnsi" w:hAnsiTheme="minorHAnsi" w:cstheme="minorHAnsi"/>
          <w:highlight w:val="cyan"/>
        </w:rPr>
        <w:t>and the</w:t>
      </w:r>
      <w:r w:rsidRPr="005B0598">
        <w:rPr>
          <w:rFonts w:asciiTheme="minorHAnsi" w:hAnsiTheme="minorHAnsi" w:cstheme="minorHAnsi"/>
          <w:sz w:val="16"/>
        </w:rPr>
        <w:t xml:space="preserve"> system </w:t>
      </w:r>
      <w:r w:rsidRPr="005B0598">
        <w:rPr>
          <w:rStyle w:val="Emphasis"/>
          <w:rFonts w:asciiTheme="minorHAnsi" w:hAnsiTheme="minorHAnsi" w:cstheme="minorHAnsi"/>
          <w:highlight w:val="cyan"/>
        </w:rPr>
        <w:t>responses</w:t>
      </w:r>
      <w:r w:rsidRPr="005B0598">
        <w:rPr>
          <w:rStyle w:val="StyleUnderline"/>
          <w:rFonts w:asciiTheme="minorHAnsi" w:hAnsiTheme="minorHAnsi" w:cstheme="minorHAnsi"/>
        </w:rPr>
        <w:t xml:space="preserve"> to stressors </w:t>
      </w:r>
      <w:r w:rsidRPr="005B0598">
        <w:rPr>
          <w:rStyle w:val="StyleUnderline"/>
          <w:rFonts w:asciiTheme="minorHAnsi" w:hAnsiTheme="minorHAnsi" w:cstheme="minorHAnsi"/>
          <w:highlight w:val="cyan"/>
        </w:rPr>
        <w:t>can be</w:t>
      </w:r>
      <w:r w:rsidRPr="005B0598">
        <w:rPr>
          <w:rStyle w:val="StyleUnderline"/>
          <w:rFonts w:asciiTheme="minorHAnsi" w:hAnsiTheme="minorHAnsi" w:cstheme="minorHAnsi"/>
        </w:rPr>
        <w:t xml:space="preserve"> </w:t>
      </w:r>
      <w:r w:rsidRPr="005B0598">
        <w:rPr>
          <w:rFonts w:asciiTheme="minorHAnsi" w:hAnsiTheme="minorHAnsi" w:cstheme="minorHAnsi"/>
          <w:sz w:val="16"/>
        </w:rPr>
        <w:t xml:space="preserve">highly </w:t>
      </w:r>
      <w:r w:rsidRPr="005B0598">
        <w:rPr>
          <w:rStyle w:val="Emphasis"/>
          <w:rFonts w:asciiTheme="minorHAnsi" w:hAnsiTheme="minorHAnsi" w:cstheme="minorHAnsi"/>
          <w:highlight w:val="cyan"/>
        </w:rPr>
        <w:t>heterogeneous</w:t>
      </w:r>
      <w:r w:rsidRPr="005B0598">
        <w:rPr>
          <w:rFonts w:asciiTheme="minorHAnsi" w:hAnsiTheme="minorHAnsi" w:cstheme="minorHAnsi"/>
          <w:sz w:val="16"/>
        </w:rPr>
        <w:t xml:space="preserve"> (Reyer et al., 2015). </w:t>
      </w:r>
      <w:r w:rsidRPr="005B0598">
        <w:rPr>
          <w:rStyle w:val="StyleUnderline"/>
          <w:rFonts w:asciiTheme="minorHAnsi" w:hAnsiTheme="minorHAnsi" w:cstheme="minorHAnsi"/>
        </w:rPr>
        <w:t xml:space="preserve">While global tipping points have </w:t>
      </w:r>
      <w:r w:rsidRPr="005B0598">
        <w:rPr>
          <w:rStyle w:val="Emphasis"/>
          <w:rFonts w:asciiTheme="minorHAnsi" w:hAnsiTheme="minorHAnsi" w:cstheme="minorHAnsi"/>
        </w:rPr>
        <w:t>been hypothesized</w:t>
      </w:r>
      <w:r w:rsidRPr="005B0598">
        <w:rPr>
          <w:rStyle w:val="StyleUnderline"/>
          <w:rFonts w:asciiTheme="minorHAnsi" w:hAnsiTheme="minorHAnsi" w:cstheme="minorHAnsi"/>
        </w:rPr>
        <w:t xml:space="preserve">, </w:t>
      </w:r>
      <w:r w:rsidRPr="005B0598">
        <w:rPr>
          <w:rStyle w:val="StyleUnderline"/>
          <w:rFonts w:asciiTheme="minorHAnsi" w:hAnsiTheme="minorHAnsi" w:cstheme="minorHAnsi"/>
          <w:highlight w:val="cyan"/>
        </w:rPr>
        <w:t>their</w:t>
      </w:r>
      <w:r w:rsidRPr="005B0598">
        <w:rPr>
          <w:rStyle w:val="StyleUnderline"/>
          <w:rFonts w:asciiTheme="minorHAnsi" w:hAnsiTheme="minorHAnsi" w:cstheme="minorHAnsi"/>
        </w:rPr>
        <w:t xml:space="preserve"> </w:t>
      </w:r>
      <w:r w:rsidRPr="005B0598">
        <w:rPr>
          <w:rStyle w:val="Emphasis"/>
          <w:rFonts w:asciiTheme="minorHAnsi" w:hAnsiTheme="minorHAnsi" w:cstheme="minorHAnsi"/>
        </w:rPr>
        <w:t xml:space="preserve">exact </w:t>
      </w:r>
      <w:r w:rsidRPr="005B0598">
        <w:rPr>
          <w:rStyle w:val="Emphasis"/>
          <w:rFonts w:asciiTheme="minorHAnsi" w:hAnsiTheme="minorHAnsi" w:cstheme="minorHAnsi"/>
          <w:highlight w:val="cyan"/>
        </w:rPr>
        <w:t>“position”</w:t>
      </w:r>
      <w:r w:rsidRPr="005B0598">
        <w:rPr>
          <w:rStyle w:val="StyleUnderline"/>
          <w:rFonts w:asciiTheme="minorHAnsi" w:hAnsiTheme="minorHAnsi" w:cstheme="minorHAnsi"/>
          <w:highlight w:val="cyan"/>
        </w:rPr>
        <w:t xml:space="preserve"> has not been determined</w:t>
      </w:r>
      <w:r w:rsidRPr="005B0598">
        <w:rPr>
          <w:rStyle w:val="StyleUnderline"/>
          <w:rFonts w:asciiTheme="minorHAnsi" w:hAnsiTheme="minorHAnsi" w:cstheme="minorHAnsi"/>
        </w:rPr>
        <w:t xml:space="preserve">. If the boundaries did </w:t>
      </w:r>
      <w:r w:rsidRPr="005B0598">
        <w:rPr>
          <w:rStyle w:val="Emphasis"/>
          <w:rFonts w:asciiTheme="minorHAnsi" w:hAnsiTheme="minorHAnsi" w:cstheme="minorHAnsi"/>
        </w:rPr>
        <w:t>exist at a global level</w:t>
      </w:r>
      <w:r w:rsidRPr="005B0598">
        <w:rPr>
          <w:rFonts w:asciiTheme="minorHAnsi" w:hAnsiTheme="minorHAnsi" w:cstheme="minorHAnsi"/>
          <w:sz w:val="16"/>
        </w:rPr>
        <w:t xml:space="preserve">, there is a good chance they could not be known until well after the regime shift or boundary crossing had occurred. </w:t>
      </w:r>
      <w:r w:rsidRPr="005B0598">
        <w:rPr>
          <w:rStyle w:val="StyleUnderline"/>
          <w:rFonts w:asciiTheme="minorHAnsi" w:hAnsiTheme="minorHAnsi" w:cstheme="minorHAnsi"/>
          <w:highlight w:val="cyan"/>
        </w:rPr>
        <w:t>This is because</w:t>
      </w:r>
      <w:r w:rsidRPr="005B0598">
        <w:rPr>
          <w:rStyle w:val="StyleUnderline"/>
          <w:rFonts w:asciiTheme="minorHAnsi" w:hAnsiTheme="minorHAnsi" w:cstheme="minorHAnsi"/>
        </w:rPr>
        <w:t xml:space="preserve"> of our </w:t>
      </w:r>
      <w:r w:rsidRPr="005B0598">
        <w:rPr>
          <w:rStyle w:val="Emphasis"/>
          <w:rFonts w:asciiTheme="minorHAnsi" w:hAnsiTheme="minorHAnsi" w:cstheme="minorHAnsi"/>
        </w:rPr>
        <w:t>lack of our understanding</w:t>
      </w:r>
      <w:r w:rsidRPr="005B0598">
        <w:rPr>
          <w:rStyle w:val="StyleUnderline"/>
          <w:rFonts w:asciiTheme="minorHAnsi" w:hAnsiTheme="minorHAnsi" w:cstheme="minorHAnsi"/>
        </w:rPr>
        <w:t xml:space="preserve"> </w:t>
      </w:r>
      <w:r w:rsidRPr="005B0598">
        <w:rPr>
          <w:rStyle w:val="StyleUnderline"/>
          <w:rFonts w:asciiTheme="minorHAnsi" w:hAnsiTheme="minorHAnsi" w:cstheme="minorHAnsi"/>
          <w:highlight w:val="cyan"/>
        </w:rPr>
        <w:t xml:space="preserve">of </w:t>
      </w:r>
      <w:r w:rsidRPr="005B0598">
        <w:rPr>
          <w:rStyle w:val="Emphasis"/>
          <w:rFonts w:asciiTheme="minorHAnsi" w:hAnsiTheme="minorHAnsi" w:cstheme="minorHAnsi"/>
          <w:highlight w:val="cyan"/>
        </w:rPr>
        <w:t>complex systems</w:t>
      </w:r>
      <w:r w:rsidRPr="005B0598">
        <w:rPr>
          <w:rStyle w:val="StyleUnderline"/>
          <w:rFonts w:asciiTheme="minorHAnsi" w:hAnsiTheme="minorHAnsi" w:cstheme="minorHAnsi"/>
          <w:highlight w:val="cyan"/>
        </w:rPr>
        <w:t xml:space="preserve"> and</w:t>
      </w:r>
      <w:r w:rsidRPr="005B0598">
        <w:rPr>
          <w:rStyle w:val="StyleUnderline"/>
          <w:rFonts w:asciiTheme="minorHAnsi" w:hAnsiTheme="minorHAnsi" w:cstheme="minorHAnsi"/>
        </w:rPr>
        <w:t xml:space="preserve"> the </w:t>
      </w:r>
      <w:r w:rsidRPr="005B0598">
        <w:rPr>
          <w:rStyle w:val="Emphasis"/>
          <w:rFonts w:asciiTheme="minorHAnsi" w:hAnsiTheme="minorHAnsi" w:cstheme="minorHAnsi"/>
          <w:highlight w:val="cyan"/>
        </w:rPr>
        <w:t>wild fluctuations</w:t>
      </w:r>
      <w:r w:rsidRPr="005B0598">
        <w:rPr>
          <w:rStyle w:val="Emphasis"/>
          <w:rFonts w:asciiTheme="minorHAnsi" w:hAnsiTheme="minorHAnsi" w:cstheme="minorHAnsi"/>
        </w:rPr>
        <w:t xml:space="preserve"> in state variables</w:t>
      </w:r>
      <w:r w:rsidRPr="005B0598">
        <w:rPr>
          <w:rStyle w:val="StyleUnderline"/>
          <w:rFonts w:asciiTheme="minorHAnsi" w:hAnsiTheme="minorHAnsi" w:cstheme="minorHAnsi"/>
        </w:rPr>
        <w:t xml:space="preserve"> </w:t>
      </w:r>
      <w:r w:rsidRPr="005B0598">
        <w:rPr>
          <w:rStyle w:val="StyleUnderline"/>
          <w:rFonts w:asciiTheme="minorHAnsi" w:hAnsiTheme="minorHAnsi" w:cstheme="minorHAnsi"/>
          <w:highlight w:val="cyan"/>
        </w:rPr>
        <w:t>that have occurred</w:t>
      </w:r>
      <w:r w:rsidRPr="005B0598">
        <w:rPr>
          <w:rFonts w:asciiTheme="minorHAnsi" w:hAnsiTheme="minorHAnsi" w:cstheme="minorHAnsi"/>
          <w:sz w:val="16"/>
        </w:rPr>
        <w:t xml:space="preserve"> historically and continue to occur, </w:t>
      </w:r>
      <w:r w:rsidRPr="005B0598">
        <w:rPr>
          <w:rStyle w:val="StyleUnderline"/>
          <w:rFonts w:asciiTheme="minorHAnsi" w:hAnsiTheme="minorHAnsi" w:cstheme="minorHAnsi"/>
          <w:highlight w:val="cyan"/>
        </w:rPr>
        <w:t>without</w:t>
      </w:r>
      <w:r w:rsidRPr="005B0598">
        <w:rPr>
          <w:rStyle w:val="StyleUnderline"/>
          <w:rFonts w:asciiTheme="minorHAnsi" w:hAnsiTheme="minorHAnsi" w:cstheme="minorHAnsi"/>
        </w:rPr>
        <w:t xml:space="preserve"> any </w:t>
      </w:r>
      <w:r w:rsidRPr="005B0598">
        <w:rPr>
          <w:rStyle w:val="Emphasis"/>
          <w:rFonts w:asciiTheme="minorHAnsi" w:hAnsiTheme="minorHAnsi" w:cstheme="minorHAnsi"/>
          <w:highlight w:val="cyan"/>
        </w:rPr>
        <w:t>evidence of</w:t>
      </w:r>
      <w:r w:rsidRPr="005B0598">
        <w:rPr>
          <w:rStyle w:val="Emphasis"/>
          <w:rFonts w:asciiTheme="minorHAnsi" w:hAnsiTheme="minorHAnsi" w:cstheme="minorHAnsi"/>
        </w:rPr>
        <w:t xml:space="preserve"> an </w:t>
      </w:r>
      <w:r w:rsidRPr="005B0598">
        <w:rPr>
          <w:rStyle w:val="Emphasis"/>
          <w:rFonts w:asciiTheme="minorHAnsi" w:hAnsiTheme="minorHAnsi" w:cstheme="minorHAnsi"/>
          <w:highlight w:val="cyan"/>
        </w:rPr>
        <w:t>irreversible global collapse</w:t>
      </w:r>
      <w:r w:rsidRPr="005B0598">
        <w:rPr>
          <w:rStyle w:val="StyleUnderline"/>
          <w:rFonts w:asciiTheme="minorHAnsi" w:hAnsiTheme="minorHAnsi" w:cstheme="minorHAnsi"/>
          <w:highlight w:val="cyan"/>
        </w:rPr>
        <w:t>.</w:t>
      </w:r>
      <w:r w:rsidRPr="005B0598">
        <w:rPr>
          <w:rFonts w:asciiTheme="minorHAnsi" w:hAnsiTheme="minorHAnsi" w:cstheme="minorHAnsi"/>
          <w:sz w:val="16"/>
        </w:rPr>
        <w:t xml:space="preserve"> Finally, implementing policies that avoid crossing planetary boundaries is a “global commons” problem, and everything we know from climate action indicates that it is difficult to generate agreements that address such risk when there is uncertainty about thresholds (Barrett and Dannenberg, 2012). 8.4 </w:t>
      </w:r>
      <w:r w:rsidRPr="005B0598">
        <w:rPr>
          <w:rStyle w:val="StyleUnderline"/>
          <w:rFonts w:asciiTheme="minorHAnsi" w:hAnsiTheme="minorHAnsi" w:cstheme="minorHAnsi"/>
        </w:rPr>
        <w:t xml:space="preserve">The problem with </w:t>
      </w:r>
      <w:r w:rsidRPr="005B0598">
        <w:rPr>
          <w:rStyle w:val="Emphasis"/>
          <w:rFonts w:asciiTheme="minorHAnsi" w:hAnsiTheme="minorHAnsi" w:cstheme="minorHAnsi"/>
        </w:rPr>
        <w:t>going from local process</w:t>
      </w:r>
      <w:r w:rsidRPr="005B0598">
        <w:rPr>
          <w:rStyle w:val="StyleUnderline"/>
          <w:rFonts w:asciiTheme="minorHAnsi" w:hAnsiTheme="minorHAnsi" w:cstheme="minorHAnsi"/>
        </w:rPr>
        <w:t xml:space="preserve"> to a </w:t>
      </w:r>
      <w:r w:rsidRPr="005B0598">
        <w:rPr>
          <w:rStyle w:val="Emphasis"/>
          <w:rFonts w:asciiTheme="minorHAnsi" w:hAnsiTheme="minorHAnsi" w:cstheme="minorHAnsi"/>
        </w:rPr>
        <w:t>global tipping point</w:t>
      </w:r>
      <w:r w:rsidRPr="005B0598">
        <w:rPr>
          <w:rStyle w:val="StyleUnderline"/>
          <w:rFonts w:asciiTheme="minorHAnsi" w:hAnsiTheme="minorHAnsi" w:cstheme="minorHAnsi"/>
        </w:rPr>
        <w:t xml:space="preserve"> </w:t>
      </w:r>
      <w:r w:rsidRPr="005B0598">
        <w:rPr>
          <w:rFonts w:asciiTheme="minorHAnsi" w:hAnsiTheme="minorHAnsi" w:cstheme="minorHAnsi"/>
          <w:sz w:val="16"/>
        </w:rPr>
        <w:t xml:space="preserve">For at least six of the nine proposed boundaries, </w:t>
      </w:r>
      <w:r w:rsidRPr="005B0598">
        <w:rPr>
          <w:rStyle w:val="StyleUnderline"/>
          <w:rFonts w:asciiTheme="minorHAnsi" w:hAnsiTheme="minorHAnsi" w:cstheme="minorHAnsi"/>
        </w:rPr>
        <w:t xml:space="preserve">the operational scales of these </w:t>
      </w:r>
      <w:r w:rsidRPr="005B0598">
        <w:rPr>
          <w:rStyle w:val="Emphasis"/>
          <w:rFonts w:asciiTheme="minorHAnsi" w:hAnsiTheme="minorHAnsi" w:cstheme="minorHAnsi"/>
        </w:rPr>
        <w:t>“Earth system processes”</w:t>
      </w:r>
      <w:r w:rsidRPr="005B0598">
        <w:rPr>
          <w:rStyle w:val="StyleUnderline"/>
          <w:rFonts w:asciiTheme="minorHAnsi" w:hAnsiTheme="minorHAnsi" w:cstheme="minorHAnsi"/>
        </w:rPr>
        <w:t xml:space="preserve"> are </w:t>
      </w:r>
      <w:r w:rsidRPr="005B0598">
        <w:rPr>
          <w:rStyle w:val="Emphasis"/>
          <w:rFonts w:asciiTheme="minorHAnsi" w:hAnsiTheme="minorHAnsi" w:cstheme="minorHAnsi"/>
        </w:rPr>
        <w:t>local or regional</w:t>
      </w:r>
      <w:r w:rsidRPr="005B0598">
        <w:rPr>
          <w:rFonts w:asciiTheme="minorHAnsi" w:hAnsiTheme="minorHAnsi" w:cstheme="minorHAnsi"/>
          <w:sz w:val="16"/>
        </w:rPr>
        <w:t xml:space="preserve"> (Table 8.1), yet </w:t>
      </w:r>
      <w:r w:rsidRPr="005B0598">
        <w:rPr>
          <w:rStyle w:val="StyleUnderline"/>
          <w:rFonts w:asciiTheme="minorHAnsi" w:hAnsiTheme="minorHAnsi" w:cstheme="minorHAnsi"/>
        </w:rPr>
        <w:t xml:space="preserve">the </w:t>
      </w:r>
      <w:r w:rsidRPr="005B0598">
        <w:rPr>
          <w:rStyle w:val="Emphasis"/>
          <w:rFonts w:asciiTheme="minorHAnsi" w:hAnsiTheme="minorHAnsi" w:cstheme="minorHAnsi"/>
        </w:rPr>
        <w:t>proposed</w:t>
      </w:r>
      <w:r w:rsidRPr="005B0598">
        <w:rPr>
          <w:rStyle w:val="StyleUnderline"/>
          <w:rFonts w:asciiTheme="minorHAnsi" w:hAnsiTheme="minorHAnsi" w:cstheme="minorHAnsi"/>
        </w:rPr>
        <w:t xml:space="preserve"> boundaries represent </w:t>
      </w:r>
      <w:r w:rsidRPr="005B0598">
        <w:rPr>
          <w:rStyle w:val="Emphasis"/>
          <w:rFonts w:asciiTheme="minorHAnsi" w:hAnsiTheme="minorHAnsi" w:cstheme="minorHAnsi"/>
        </w:rPr>
        <w:t>global aggregations</w:t>
      </w:r>
      <w:r w:rsidRPr="005B0598">
        <w:rPr>
          <w:rFonts w:asciiTheme="minorHAnsi" w:hAnsiTheme="minorHAnsi" w:cstheme="minorHAnsi"/>
          <w:sz w:val="16"/>
        </w:rPr>
        <w:t xml:space="preserve"> (the sum of many component sub-systems). </w:t>
      </w:r>
      <w:r w:rsidRPr="005B0598">
        <w:rPr>
          <w:rStyle w:val="StyleUnderline"/>
          <w:rFonts w:asciiTheme="minorHAnsi" w:hAnsiTheme="minorHAnsi" w:cstheme="minorHAnsi"/>
          <w:highlight w:val="cyan"/>
        </w:rPr>
        <w:t xml:space="preserve">The value </w:t>
      </w:r>
      <w:r w:rsidRPr="005B0598">
        <w:rPr>
          <w:rStyle w:val="Emphasis"/>
          <w:rFonts w:asciiTheme="minorHAnsi" w:hAnsiTheme="minorHAnsi" w:cstheme="minorHAnsi"/>
          <w:highlight w:val="cyan"/>
        </w:rPr>
        <w:t>assigned</w:t>
      </w:r>
      <w:r w:rsidRPr="005B0598">
        <w:rPr>
          <w:rFonts w:asciiTheme="minorHAnsi" w:hAnsiTheme="minorHAnsi" w:cstheme="minorHAnsi"/>
          <w:sz w:val="16"/>
        </w:rPr>
        <w:t xml:space="preserve"> to any particular boundary </w:t>
      </w:r>
      <w:r w:rsidRPr="005B0598">
        <w:rPr>
          <w:rStyle w:val="Emphasis"/>
          <w:rFonts w:asciiTheme="minorHAnsi" w:hAnsiTheme="minorHAnsi" w:cstheme="minorHAnsi"/>
          <w:highlight w:val="cyan"/>
        </w:rPr>
        <w:t>is</w:t>
      </w:r>
      <w:r w:rsidRPr="005B0598">
        <w:rPr>
          <w:rFonts w:asciiTheme="minorHAnsi" w:hAnsiTheme="minorHAnsi" w:cstheme="minorHAnsi"/>
          <w:sz w:val="16"/>
        </w:rPr>
        <w:t xml:space="preserve">, in virtually all cases, </w:t>
      </w:r>
      <w:r w:rsidRPr="005B0598">
        <w:rPr>
          <w:rStyle w:val="Emphasis"/>
          <w:rFonts w:asciiTheme="minorHAnsi" w:hAnsiTheme="minorHAnsi" w:cstheme="minorHAnsi"/>
          <w:highlight w:val="cyan"/>
        </w:rPr>
        <w:t>speculative</w:t>
      </w:r>
      <w:r w:rsidRPr="005B0598">
        <w:rPr>
          <w:rStyle w:val="StyleUnderline"/>
          <w:rFonts w:asciiTheme="minorHAnsi" w:hAnsiTheme="minorHAnsi" w:cstheme="minorHAnsi"/>
          <w:highlight w:val="cyan"/>
        </w:rPr>
        <w:t xml:space="preserve"> and</w:t>
      </w:r>
      <w:r w:rsidRPr="005B0598">
        <w:rPr>
          <w:rStyle w:val="StyleUnderline"/>
          <w:rFonts w:asciiTheme="minorHAnsi" w:hAnsiTheme="minorHAnsi" w:cstheme="minorHAnsi"/>
        </w:rPr>
        <w:t xml:space="preserve"> </w:t>
      </w:r>
      <w:r w:rsidRPr="005B0598">
        <w:rPr>
          <w:rFonts w:asciiTheme="minorHAnsi" w:hAnsiTheme="minorHAnsi" w:cstheme="minorHAnsi"/>
          <w:sz w:val="16"/>
        </w:rPr>
        <w:t xml:space="preserve">represents </w:t>
      </w:r>
      <w:r w:rsidRPr="005B0598">
        <w:rPr>
          <w:rStyle w:val="Emphasis"/>
          <w:rFonts w:asciiTheme="minorHAnsi" w:hAnsiTheme="minorHAnsi" w:cstheme="minorHAnsi"/>
          <w:highlight w:val="cyan"/>
        </w:rPr>
        <w:t>an arbitrary point</w:t>
      </w:r>
      <w:r w:rsidRPr="005B0598">
        <w:rPr>
          <w:rFonts w:asciiTheme="minorHAnsi" w:hAnsiTheme="minorHAnsi" w:cstheme="minorHAnsi"/>
          <w:sz w:val="16"/>
        </w:rPr>
        <w:t xml:space="preserve"> along a continuum of possible values, </w:t>
      </w:r>
      <w:r w:rsidRPr="005B0598">
        <w:rPr>
          <w:rStyle w:val="StyleUnderline"/>
          <w:rFonts w:asciiTheme="minorHAnsi" w:hAnsiTheme="minorHAnsi" w:cstheme="minorHAnsi"/>
        </w:rPr>
        <w:t xml:space="preserve">as opposed to a </w:t>
      </w:r>
      <w:r w:rsidRPr="005B0598">
        <w:rPr>
          <w:rStyle w:val="Emphasis"/>
          <w:rFonts w:asciiTheme="minorHAnsi" w:hAnsiTheme="minorHAnsi" w:cstheme="minorHAnsi"/>
        </w:rPr>
        <w:t>phase shift</w:t>
      </w:r>
      <w:r w:rsidRPr="005B0598">
        <w:rPr>
          <w:rStyle w:val="StyleUnderline"/>
          <w:rFonts w:asciiTheme="minorHAnsi" w:hAnsiTheme="minorHAnsi" w:cstheme="minorHAnsi"/>
        </w:rPr>
        <w:t xml:space="preserve"> due to </w:t>
      </w:r>
      <w:r w:rsidRPr="005B0598">
        <w:rPr>
          <w:rStyle w:val="Emphasis"/>
          <w:rFonts w:asciiTheme="minorHAnsi" w:hAnsiTheme="minorHAnsi" w:cstheme="minorHAnsi"/>
        </w:rPr>
        <w:t>global non-linear dynamics</w:t>
      </w:r>
      <w:r w:rsidRPr="005B0598">
        <w:rPr>
          <w:rStyle w:val="StyleUnderline"/>
          <w:rFonts w:asciiTheme="minorHAnsi" w:hAnsiTheme="minorHAnsi" w:cstheme="minorHAnsi"/>
        </w:rPr>
        <w:t xml:space="preserve">. </w:t>
      </w:r>
      <w:r w:rsidRPr="005B0598">
        <w:rPr>
          <w:rFonts w:asciiTheme="minorHAnsi" w:hAnsiTheme="minorHAnsi" w:cstheme="minorHAnsi"/>
          <w:sz w:val="16"/>
        </w:rPr>
        <w:t xml:space="preserve">The most plausible threshold is for ocean acidification, because it is directly related to the calcite and aragonite compensation depth (i.e., something that is inherently quantifiable). The others are purely </w:t>
      </w:r>
      <w:r w:rsidRPr="005B0598">
        <w:rPr>
          <w:rStyle w:val="StyleUnderline"/>
          <w:rFonts w:asciiTheme="minorHAnsi" w:hAnsiTheme="minorHAnsi" w:cstheme="minorHAnsi"/>
        </w:rPr>
        <w:t xml:space="preserve">supported by a </w:t>
      </w:r>
      <w:r w:rsidRPr="005B0598">
        <w:rPr>
          <w:rStyle w:val="Emphasis"/>
          <w:rFonts w:asciiTheme="minorHAnsi" w:hAnsiTheme="minorHAnsi" w:cstheme="minorHAnsi"/>
        </w:rPr>
        <w:t xml:space="preserve">statement to the </w:t>
      </w:r>
      <w:r w:rsidRPr="005B0598">
        <w:rPr>
          <w:rStyle w:val="StyleUnderline"/>
          <w:rFonts w:asciiTheme="minorHAnsi" w:hAnsiTheme="minorHAnsi" w:cstheme="minorHAnsi"/>
        </w:rPr>
        <w:t xml:space="preserve">effect that “this stress or change from the </w:t>
      </w:r>
      <w:r w:rsidRPr="005B0598">
        <w:rPr>
          <w:rStyle w:val="Emphasis"/>
          <w:rFonts w:asciiTheme="minorHAnsi" w:hAnsiTheme="minorHAnsi" w:cstheme="minorHAnsi"/>
        </w:rPr>
        <w:t>baseline is deemed excessive.”</w:t>
      </w:r>
      <w:r w:rsidRPr="005B0598">
        <w:rPr>
          <w:rFonts w:asciiTheme="minorHAnsi" w:hAnsiTheme="minorHAnsi" w:cstheme="minorHAnsi"/>
          <w:sz w:val="16"/>
        </w:rPr>
        <w:t xml:space="preserve"> </w:t>
      </w:r>
      <w:r w:rsidRPr="005B0598">
        <w:rPr>
          <w:rStyle w:val="StyleUnderline"/>
          <w:rFonts w:asciiTheme="minorHAnsi" w:hAnsiTheme="minorHAnsi" w:cstheme="minorHAnsi"/>
          <w:highlight w:val="cyan"/>
        </w:rPr>
        <w:t xml:space="preserve">This lack of </w:t>
      </w:r>
      <w:r w:rsidRPr="005B0598">
        <w:rPr>
          <w:rStyle w:val="Emphasis"/>
          <w:rFonts w:asciiTheme="minorHAnsi" w:hAnsiTheme="minorHAnsi" w:cstheme="minorHAnsi"/>
          <w:highlight w:val="cyan"/>
        </w:rPr>
        <w:t>scientific underpinning</w:t>
      </w:r>
      <w:r w:rsidRPr="005B0598">
        <w:rPr>
          <w:rStyle w:val="StyleUnderline"/>
          <w:rFonts w:asciiTheme="minorHAnsi" w:hAnsiTheme="minorHAnsi" w:cstheme="minorHAnsi"/>
        </w:rPr>
        <w:t xml:space="preserve"> for these </w:t>
      </w:r>
      <w:r w:rsidRPr="005B0598">
        <w:rPr>
          <w:rStyle w:val="Emphasis"/>
          <w:rFonts w:asciiTheme="minorHAnsi" w:hAnsiTheme="minorHAnsi" w:cstheme="minorHAnsi"/>
        </w:rPr>
        <w:t>boundaries</w:t>
      </w:r>
      <w:r w:rsidRPr="005B0598">
        <w:rPr>
          <w:rStyle w:val="StyleUnderline"/>
          <w:rFonts w:asciiTheme="minorHAnsi" w:hAnsiTheme="minorHAnsi" w:cstheme="minorHAnsi"/>
        </w:rPr>
        <w:t xml:space="preserve"> </w:t>
      </w:r>
      <w:r w:rsidRPr="005B0598">
        <w:rPr>
          <w:rStyle w:val="StyleUnderline"/>
          <w:rFonts w:asciiTheme="minorHAnsi" w:hAnsiTheme="minorHAnsi" w:cstheme="minorHAnsi"/>
          <w:highlight w:val="cyan"/>
        </w:rPr>
        <w:t xml:space="preserve">raises </w:t>
      </w:r>
      <w:r w:rsidRPr="005B0598">
        <w:rPr>
          <w:rStyle w:val="Emphasis"/>
          <w:rFonts w:asciiTheme="minorHAnsi" w:hAnsiTheme="minorHAnsi" w:cstheme="minorHAnsi"/>
          <w:highlight w:val="cyan"/>
        </w:rPr>
        <w:t>significant questions</w:t>
      </w:r>
      <w:r w:rsidRPr="005B0598">
        <w:rPr>
          <w:rStyle w:val="StyleUnderline"/>
          <w:rFonts w:asciiTheme="minorHAnsi" w:hAnsiTheme="minorHAnsi" w:cstheme="minorHAnsi"/>
          <w:highlight w:val="cyan"/>
        </w:rPr>
        <w:t xml:space="preserve"> on the</w:t>
      </w:r>
      <w:r w:rsidRPr="005B0598">
        <w:rPr>
          <w:rStyle w:val="StyleUnderline"/>
          <w:rFonts w:asciiTheme="minorHAnsi" w:hAnsiTheme="minorHAnsi" w:cstheme="minorHAnsi"/>
        </w:rPr>
        <w:t xml:space="preserve"> biological</w:t>
      </w:r>
      <w:r w:rsidRPr="005B0598">
        <w:rPr>
          <w:rFonts w:asciiTheme="minorHAnsi" w:hAnsiTheme="minorHAnsi" w:cstheme="minorHAnsi"/>
          <w:sz w:val="16"/>
        </w:rPr>
        <w:t xml:space="preserve"> and physical </w:t>
      </w:r>
      <w:r w:rsidRPr="005B0598">
        <w:rPr>
          <w:rStyle w:val="Emphasis"/>
          <w:rFonts w:asciiTheme="minorHAnsi" w:hAnsiTheme="minorHAnsi" w:cstheme="minorHAnsi"/>
          <w:highlight w:val="cyan"/>
        </w:rPr>
        <w:t>relevance of such thresholds</w:t>
      </w:r>
      <w:r w:rsidRPr="005B0598">
        <w:rPr>
          <w:rStyle w:val="StyleUnderline"/>
          <w:rFonts w:asciiTheme="minorHAnsi" w:hAnsiTheme="minorHAnsi" w:cstheme="minorHAnsi"/>
        </w:rPr>
        <w:t xml:space="preserve"> for the Earth</w:t>
      </w:r>
      <w:r w:rsidRPr="005B0598">
        <w:rPr>
          <w:rFonts w:asciiTheme="minorHAnsi" w:hAnsiTheme="minorHAnsi" w:cstheme="minorHAnsi"/>
          <w:sz w:val="16"/>
        </w:rPr>
        <w:t xml:space="preserve"> system. What is currently needed are explicit efforts to link long-term monitoring to the choice of these boundary values (Robert et al., 2013). Unquestioning </w:t>
      </w:r>
      <w:r w:rsidRPr="005B0598">
        <w:rPr>
          <w:rStyle w:val="StyleUnderline"/>
          <w:rFonts w:asciiTheme="minorHAnsi" w:hAnsiTheme="minorHAnsi" w:cstheme="minorHAnsi"/>
        </w:rPr>
        <w:t xml:space="preserve">acceptance of </w:t>
      </w:r>
      <w:r w:rsidRPr="005B0598">
        <w:rPr>
          <w:rStyle w:val="Emphasis"/>
          <w:rFonts w:asciiTheme="minorHAnsi" w:hAnsiTheme="minorHAnsi" w:cstheme="minorHAnsi"/>
        </w:rPr>
        <w:t>these boundaries</w:t>
      </w:r>
      <w:r w:rsidRPr="005B0598">
        <w:rPr>
          <w:rFonts w:asciiTheme="minorHAnsi" w:hAnsiTheme="minorHAnsi" w:cstheme="minorHAnsi"/>
          <w:sz w:val="16"/>
        </w:rPr>
        <w:t xml:space="preserve"> that in turn guide subsequent global assessment (as in Newbold et al., 2016) </w:t>
      </w:r>
      <w:r w:rsidRPr="005B0598">
        <w:rPr>
          <w:rStyle w:val="StyleUnderline"/>
          <w:rFonts w:asciiTheme="minorHAnsi" w:hAnsiTheme="minorHAnsi" w:cstheme="minorHAnsi"/>
        </w:rPr>
        <w:t>will</w:t>
      </w:r>
      <w:r w:rsidRPr="005B0598">
        <w:rPr>
          <w:rFonts w:asciiTheme="minorHAnsi" w:hAnsiTheme="minorHAnsi" w:cstheme="minorHAnsi"/>
          <w:sz w:val="16"/>
        </w:rPr>
        <w:t xml:space="preserve"> only </w:t>
      </w:r>
      <w:r w:rsidRPr="005B0598">
        <w:rPr>
          <w:rStyle w:val="StyleUnderline"/>
          <w:rFonts w:asciiTheme="minorHAnsi" w:hAnsiTheme="minorHAnsi" w:cstheme="minorHAnsi"/>
        </w:rPr>
        <w:t xml:space="preserve">inhibit our understanding of </w:t>
      </w:r>
      <w:r w:rsidRPr="005B0598">
        <w:rPr>
          <w:rStyle w:val="Emphasis"/>
          <w:rFonts w:asciiTheme="minorHAnsi" w:hAnsiTheme="minorHAnsi" w:cstheme="minorHAnsi"/>
        </w:rPr>
        <w:t>human impacts</w:t>
      </w:r>
      <w:r w:rsidRPr="005B0598">
        <w:rPr>
          <w:rStyle w:val="StyleUnderline"/>
          <w:rFonts w:asciiTheme="minorHAnsi" w:hAnsiTheme="minorHAnsi" w:cstheme="minorHAnsi"/>
        </w:rPr>
        <w:t xml:space="preserve">. </w:t>
      </w:r>
      <w:r w:rsidRPr="005B0598">
        <w:rPr>
          <w:rFonts w:asciiTheme="minorHAnsi" w:hAnsiTheme="minorHAnsi" w:cstheme="minorHAnsi"/>
          <w:sz w:val="16"/>
        </w:rPr>
        <w:t xml:space="preserve">In addition to masking finer-grained detail, globally averaged or aggregated metrics are also often difficult to link to directed action. For instance, the recent Paris Agreement to limit average global temperature rise to less than 2 °C above pre-industrial levels was ultimately re-framed as a plethora of national goals or aspirations based on carbon-emissions intensity (Rogelj et al., 2016). This is partly because a “global temperature,” averaged across all the Earth system, is not a real physical phenomenon or quantity observed in any place. As such, it cannot be used to guide or monitor local system states. What can be monitored and altered are the trajectories of the underlying drivers of system changes (e.g., carbon emissions intensity, in the climate case), and these therefore ought to be the domain of targets. </w:t>
      </w:r>
      <w:r w:rsidRPr="005B0598">
        <w:rPr>
          <w:rStyle w:val="StyleUnderline"/>
          <w:rFonts w:asciiTheme="minorHAnsi" w:hAnsiTheme="minorHAnsi" w:cstheme="minorHAnsi"/>
        </w:rPr>
        <w:t>Even if one can</w:t>
      </w:r>
      <w:r w:rsidRPr="005B0598">
        <w:rPr>
          <w:rFonts w:asciiTheme="minorHAnsi" w:hAnsiTheme="minorHAnsi" w:cstheme="minorHAnsi"/>
          <w:sz w:val="16"/>
        </w:rPr>
        <w:t xml:space="preserve"> identify and </w:t>
      </w:r>
      <w:r w:rsidRPr="005B0598">
        <w:rPr>
          <w:rStyle w:val="Emphasis"/>
          <w:rFonts w:asciiTheme="minorHAnsi" w:hAnsiTheme="minorHAnsi" w:cstheme="minorHAnsi"/>
        </w:rPr>
        <w:t>measure a global environmental attribute</w:t>
      </w:r>
      <w:r w:rsidRPr="005B0598">
        <w:rPr>
          <w:rStyle w:val="StyleUnderline"/>
          <w:rFonts w:asciiTheme="minorHAnsi" w:hAnsiTheme="minorHAnsi" w:cstheme="minorHAnsi"/>
        </w:rPr>
        <w:t>, it does not</w:t>
      </w:r>
      <w:r w:rsidRPr="005B0598">
        <w:rPr>
          <w:rFonts w:asciiTheme="minorHAnsi" w:hAnsiTheme="minorHAnsi" w:cstheme="minorHAnsi"/>
          <w:sz w:val="16"/>
        </w:rPr>
        <w:t xml:space="preserve"> automatically </w:t>
      </w:r>
      <w:r w:rsidRPr="005B0598">
        <w:rPr>
          <w:rStyle w:val="StyleUnderline"/>
          <w:rFonts w:asciiTheme="minorHAnsi" w:hAnsiTheme="minorHAnsi" w:cstheme="minorHAnsi"/>
        </w:rPr>
        <w:t xml:space="preserve">follow that it is associated with a </w:t>
      </w:r>
      <w:r w:rsidRPr="005B0598">
        <w:rPr>
          <w:rStyle w:val="Emphasis"/>
          <w:rFonts w:asciiTheme="minorHAnsi" w:hAnsiTheme="minorHAnsi" w:cstheme="minorHAnsi"/>
        </w:rPr>
        <w:t>real-world threshold that</w:t>
      </w:r>
      <w:r w:rsidRPr="005B0598">
        <w:rPr>
          <w:rStyle w:val="StyleUnderline"/>
          <w:rFonts w:asciiTheme="minorHAnsi" w:hAnsiTheme="minorHAnsi" w:cstheme="minorHAnsi"/>
        </w:rPr>
        <w:t xml:space="preserve">, when crossed, leads to </w:t>
      </w:r>
      <w:r w:rsidRPr="005B0598">
        <w:rPr>
          <w:rStyle w:val="Emphasis"/>
          <w:rFonts w:asciiTheme="minorHAnsi" w:hAnsiTheme="minorHAnsi" w:cstheme="minorHAnsi"/>
        </w:rPr>
        <w:t>irreversible change</w:t>
      </w:r>
      <w:r w:rsidRPr="005B0598">
        <w:rPr>
          <w:rStyle w:val="StyleUnderline"/>
          <w:rFonts w:asciiTheme="minorHAnsi" w:hAnsiTheme="minorHAnsi" w:cstheme="minorHAnsi"/>
        </w:rPr>
        <w:t xml:space="preserve">. Asserting </w:t>
      </w:r>
      <w:r w:rsidRPr="005B0598">
        <w:rPr>
          <w:rStyle w:val="Emphasis"/>
          <w:rFonts w:asciiTheme="minorHAnsi" w:hAnsiTheme="minorHAnsi" w:cstheme="minorHAnsi"/>
        </w:rPr>
        <w:t>“safe” global limits</w:t>
      </w:r>
      <w:r w:rsidRPr="005B0598">
        <w:rPr>
          <w:rStyle w:val="StyleUnderline"/>
          <w:rFonts w:asciiTheme="minorHAnsi" w:hAnsiTheme="minorHAnsi" w:cstheme="minorHAnsi"/>
        </w:rPr>
        <w:t xml:space="preserve"> on</w:t>
      </w:r>
      <w:r w:rsidRPr="005B0598">
        <w:rPr>
          <w:rFonts w:asciiTheme="minorHAnsi" w:hAnsiTheme="minorHAnsi" w:cstheme="minorHAnsi"/>
          <w:sz w:val="16"/>
        </w:rPr>
        <w:t xml:space="preserve"> indicators like land-use change (the boundary of a maximum of 15% of land given over to cultivation, see Table 8.1) </w:t>
      </w:r>
      <w:r w:rsidRPr="005B0598">
        <w:rPr>
          <w:rStyle w:val="StyleUnderline"/>
          <w:rFonts w:asciiTheme="minorHAnsi" w:hAnsiTheme="minorHAnsi" w:cstheme="minorHAnsi"/>
        </w:rPr>
        <w:t xml:space="preserve">or decline in the </w:t>
      </w:r>
      <w:r w:rsidRPr="005B0598">
        <w:rPr>
          <w:rStyle w:val="Emphasis"/>
          <w:rFonts w:asciiTheme="minorHAnsi" w:hAnsiTheme="minorHAnsi" w:cstheme="minorHAnsi"/>
        </w:rPr>
        <w:t>local species abundance</w:t>
      </w:r>
      <w:r w:rsidRPr="005B0598">
        <w:rPr>
          <w:rFonts w:asciiTheme="minorHAnsi" w:hAnsiTheme="minorHAnsi" w:cstheme="minorHAnsi"/>
          <w:sz w:val="16"/>
        </w:rPr>
        <w:t xml:space="preserve"> of originally present species (e.g., “10% loss relative to undisturbed habitat” as is the case in Newbold et al., 2016) is totally arbitrary. Such thinking </w:t>
      </w:r>
      <w:r w:rsidRPr="005B0598">
        <w:rPr>
          <w:rStyle w:val="StyleUnderline"/>
          <w:rFonts w:asciiTheme="minorHAnsi" w:hAnsiTheme="minorHAnsi" w:cstheme="minorHAnsi"/>
        </w:rPr>
        <w:t xml:space="preserve">ignores </w:t>
      </w:r>
      <w:r w:rsidRPr="005B0598">
        <w:rPr>
          <w:rStyle w:val="Emphasis"/>
          <w:rFonts w:asciiTheme="minorHAnsi" w:hAnsiTheme="minorHAnsi" w:cstheme="minorHAnsi"/>
        </w:rPr>
        <w:t>inherent complexity</w:t>
      </w:r>
      <w:r w:rsidRPr="005B0598">
        <w:rPr>
          <w:rStyle w:val="StyleUnderline"/>
          <w:rFonts w:asciiTheme="minorHAnsi" w:hAnsiTheme="minorHAnsi" w:cstheme="minorHAnsi"/>
        </w:rPr>
        <w:t xml:space="preserve"> </w:t>
      </w:r>
      <w:r w:rsidRPr="005B0598">
        <w:rPr>
          <w:rStyle w:val="StyleUnderline"/>
          <w:rFonts w:asciiTheme="minorHAnsi" w:hAnsiTheme="minorHAnsi" w:cstheme="minorHAnsi"/>
          <w:highlight w:val="cyan"/>
        </w:rPr>
        <w:t xml:space="preserve">and promotes a </w:t>
      </w:r>
      <w:r w:rsidRPr="005B0598">
        <w:rPr>
          <w:rStyle w:val="Emphasis"/>
          <w:rFonts w:asciiTheme="minorHAnsi" w:hAnsiTheme="minorHAnsi" w:cstheme="minorHAnsi"/>
          <w:highlight w:val="cyan"/>
        </w:rPr>
        <w:t>“one size fits all”</w:t>
      </w:r>
      <w:r w:rsidRPr="005B0598">
        <w:rPr>
          <w:rStyle w:val="StyleUnderline"/>
          <w:rFonts w:asciiTheme="minorHAnsi" w:hAnsiTheme="minorHAnsi" w:cstheme="minorHAnsi"/>
        </w:rPr>
        <w:t xml:space="preserve"> </w:t>
      </w:r>
      <w:r w:rsidRPr="005B0598">
        <w:rPr>
          <w:rFonts w:asciiTheme="minorHAnsi" w:hAnsiTheme="minorHAnsi" w:cstheme="minorHAnsi"/>
          <w:sz w:val="16"/>
        </w:rPr>
        <w:t xml:space="preserve">mode of thinking for conservation management that elides the very real need for locally appropriate solutions. Trying to avoid crossing a global land-use or biodiversity boundary might also lead to perverse outcomes locally, such as if restoring a “safe level” of biodiversity intactness in the world’s most fertile and productive regions (where most food originates) triggers undesirable trade-offs such as the displacement of farming to marginal regions that require more land, greater inputs, and hardship. In the context of food production, Running (2012) recently argued that at most an additional 10% of harvestable annual net global primary production (NPP) of terrestrial plants could be co-opted for future human use without crossing out of the planetary safe space. The implications of this assertion are draconian. Global NPP has been essentially steady, even with the massive agricultural expansion that has occurred over the last century. Thus, because the allocation of NPP is essentially a zerosum activity, asserting that humans can only get at most an additional 10% of that NPP implies future shortages of food, fiber, fodder, and fuel for people (Erb et al., 2012; Lewis, 2012). Policy based on this boundary would be fraught with human suffering, while the boundary itself has little mechanistic support or clear evidence of existence. In a similar vein, seeking to achieve uniform limits on practices such as nitrogen or phosphorus fertilizer use would inevitably lead to winners and losers at local scales (de Vries et al., 2013), because of differences in soil fertility and the legacies of historical farming practices (Erb et al., 2012; Carpenter and Bennett, 2011). For instance, while nitrogen fertilizer has been over-used in many developed countries, increases are urgently needed in sub-Saharan Africa to close the yield gap (Mueller et al., 2014). Given the consistent need for regionally appropriate limits, what practical use is a globally defined boundary? 8.5 Finding the research questions in an arena that is rife with competing visions of desirable futures Planetary boundaries are typically based on biogeochemical and ecological principles. </w:t>
      </w:r>
      <w:r w:rsidRPr="005B0598">
        <w:rPr>
          <w:rStyle w:val="StyleUnderline"/>
          <w:rFonts w:asciiTheme="minorHAnsi" w:hAnsiTheme="minorHAnsi" w:cstheme="minorHAnsi"/>
        </w:rPr>
        <w:t xml:space="preserve">Their frame is simple: </w:t>
      </w:r>
      <w:r w:rsidRPr="005B0598">
        <w:rPr>
          <w:rStyle w:val="Emphasis"/>
          <w:rFonts w:asciiTheme="minorHAnsi" w:hAnsiTheme="minorHAnsi" w:cstheme="minorHAnsi"/>
        </w:rPr>
        <w:t>if we pass threshold “X,”</w:t>
      </w:r>
      <w:r w:rsidRPr="005B0598">
        <w:rPr>
          <w:rStyle w:val="StyleUnderline"/>
          <w:rFonts w:asciiTheme="minorHAnsi" w:hAnsiTheme="minorHAnsi" w:cstheme="minorHAnsi"/>
        </w:rPr>
        <w:t xml:space="preserve"> then the following </w:t>
      </w:r>
      <w:r w:rsidRPr="005B0598">
        <w:rPr>
          <w:rStyle w:val="Emphasis"/>
          <w:rFonts w:asciiTheme="minorHAnsi" w:hAnsiTheme="minorHAnsi" w:cstheme="minorHAnsi"/>
        </w:rPr>
        <w:t>ecological degradation</w:t>
      </w:r>
      <w:r w:rsidRPr="005B0598">
        <w:rPr>
          <w:rFonts w:asciiTheme="minorHAnsi" w:hAnsiTheme="minorHAnsi" w:cstheme="minorHAnsi"/>
          <w:sz w:val="16"/>
        </w:rPr>
        <w:t xml:space="preserve"> or regime shift </w:t>
      </w:r>
      <w:r w:rsidRPr="005B0598">
        <w:rPr>
          <w:rStyle w:val="StyleUnderline"/>
          <w:rFonts w:asciiTheme="minorHAnsi" w:hAnsiTheme="minorHAnsi" w:cstheme="minorHAnsi"/>
        </w:rPr>
        <w:t xml:space="preserve">will occur. </w:t>
      </w:r>
      <w:r w:rsidRPr="005B0598">
        <w:rPr>
          <w:rFonts w:asciiTheme="minorHAnsi" w:hAnsiTheme="minorHAnsi" w:cstheme="minorHAnsi"/>
          <w:sz w:val="16"/>
        </w:rPr>
        <w:t xml:space="preserve">What this framing neglects is that there are inevitable trade-offs between human development goals and environmental protection/risk. Policy based on any assumed boundary will substantially impact development options. For the most part, truly natural areas are not the main “life support systems” for humanity; instead, people rely on those ecosystems that have been modified or engineered (Ellis et al., 2013). </w:t>
      </w:r>
      <w:r w:rsidRPr="005B0598">
        <w:rPr>
          <w:rStyle w:val="StyleUnderline"/>
          <w:rFonts w:asciiTheme="minorHAnsi" w:hAnsiTheme="minorHAnsi" w:cstheme="minorHAnsi"/>
        </w:rPr>
        <w:t xml:space="preserve">If it comes </w:t>
      </w:r>
      <w:r w:rsidRPr="005B0598">
        <w:rPr>
          <w:rStyle w:val="Emphasis"/>
          <w:rFonts w:asciiTheme="minorHAnsi" w:hAnsiTheme="minorHAnsi" w:cstheme="minorHAnsi"/>
        </w:rPr>
        <w:t>down to a choice</w:t>
      </w:r>
      <w:r w:rsidRPr="005B0598">
        <w:rPr>
          <w:rStyle w:val="StyleUnderline"/>
          <w:rFonts w:asciiTheme="minorHAnsi" w:hAnsiTheme="minorHAnsi" w:cstheme="minorHAnsi"/>
        </w:rPr>
        <w:t xml:space="preserve"> between improved </w:t>
      </w:r>
      <w:r w:rsidRPr="005B0598">
        <w:rPr>
          <w:rStyle w:val="Emphasis"/>
          <w:rFonts w:asciiTheme="minorHAnsi" w:hAnsiTheme="minorHAnsi" w:cstheme="minorHAnsi"/>
        </w:rPr>
        <w:t>human development</w:t>
      </w:r>
      <w:r w:rsidRPr="005B0598">
        <w:rPr>
          <w:rStyle w:val="StyleUnderline"/>
          <w:rFonts w:asciiTheme="minorHAnsi" w:hAnsiTheme="minorHAnsi" w:cstheme="minorHAnsi"/>
        </w:rPr>
        <w:t xml:space="preserve"> and the </w:t>
      </w:r>
      <w:r w:rsidRPr="005B0598">
        <w:rPr>
          <w:rStyle w:val="Emphasis"/>
          <w:rFonts w:asciiTheme="minorHAnsi" w:hAnsiTheme="minorHAnsi" w:cstheme="minorHAnsi"/>
        </w:rPr>
        <w:t>potential risk</w:t>
      </w:r>
      <w:r w:rsidRPr="005B0598">
        <w:rPr>
          <w:rFonts w:asciiTheme="minorHAnsi" w:hAnsiTheme="minorHAnsi" w:cstheme="minorHAnsi"/>
          <w:sz w:val="16"/>
        </w:rPr>
        <w:t xml:space="preserve"> </w:t>
      </w:r>
      <w:r w:rsidRPr="005B0598">
        <w:rPr>
          <w:rStyle w:val="StyleUnderline"/>
          <w:rFonts w:asciiTheme="minorHAnsi" w:hAnsiTheme="minorHAnsi" w:cstheme="minorHAnsi"/>
        </w:rPr>
        <w:t xml:space="preserve">of transgressing an </w:t>
      </w:r>
      <w:r w:rsidRPr="005B0598">
        <w:rPr>
          <w:rStyle w:val="Emphasis"/>
          <w:rFonts w:asciiTheme="minorHAnsi" w:hAnsiTheme="minorHAnsi" w:cstheme="minorHAnsi"/>
        </w:rPr>
        <w:t xml:space="preserve">uncertain (and data poor) </w:t>
      </w:r>
      <w:r w:rsidRPr="005B0598">
        <w:rPr>
          <w:rFonts w:asciiTheme="minorHAnsi" w:hAnsiTheme="minorHAnsi" w:cstheme="minorHAnsi"/>
          <w:sz w:val="16"/>
        </w:rPr>
        <w:t xml:space="preserve">planetary </w:t>
      </w:r>
      <w:r w:rsidRPr="005B0598">
        <w:rPr>
          <w:rStyle w:val="StyleUnderline"/>
          <w:rFonts w:asciiTheme="minorHAnsi" w:hAnsiTheme="minorHAnsi" w:cstheme="minorHAnsi"/>
        </w:rPr>
        <w:t xml:space="preserve">boundary, it may be that </w:t>
      </w:r>
      <w:r w:rsidRPr="005B0598">
        <w:rPr>
          <w:rStyle w:val="Emphasis"/>
          <w:rFonts w:asciiTheme="minorHAnsi" w:hAnsiTheme="minorHAnsi" w:cstheme="minorHAnsi"/>
        </w:rPr>
        <w:t>society is willing to accept</w:t>
      </w:r>
      <w:r w:rsidRPr="005B0598">
        <w:rPr>
          <w:rStyle w:val="StyleUnderline"/>
          <w:rFonts w:asciiTheme="minorHAnsi" w:hAnsiTheme="minorHAnsi" w:cstheme="minorHAnsi"/>
        </w:rPr>
        <w:t xml:space="preserve"> that risk. </w:t>
      </w:r>
      <w:r w:rsidRPr="005B0598">
        <w:rPr>
          <w:rFonts w:asciiTheme="minorHAnsi" w:hAnsiTheme="minorHAnsi" w:cstheme="minorHAnsi"/>
          <w:sz w:val="16"/>
        </w:rPr>
        <w:t xml:space="preserve">Science has a vital role in guiding environmental management. Ultimately, however, science must intersect with human decisions: physical laws are not negotiable, but our response to them is (Larsen et al., 2015). Global change is not a societal construct, so we must avoid the temptation to couch scientific models as policy directives. Value judgements do (and must) play a key role in determining how people respond to global environmental challenges and the possibility of inflexible planetary boundaries. What has become starkly apparent from the debate on planetary tipping points and possible global regime changes is the need for a concerted research agenda aimed at the potential links between biophysical and social systems to determine possible boundary “positions.” This research could come in the form of: (1) empirical examinations of regime shifts (or not) under gradual degradation; (2) models that explicitly link ecosystem changes and hypothesized boundaries to specific upheavals; and (3) explorations of how the framing of a boundary influences decision makers. For instance, our approach to Earth-system simulations is sophisticated for climatic components but lacks the resolution and mechanisms needed to test ideas on the planetary interconnectedness of nutrient and energy flows, or feedbacks across global biomes (Harfoot et al., 2014). The Madingley model of ecosystem dynamics (https://madingley.github. io/about) offers one promising example of an innovative attempt in this direction, because its design goals are to explicitly capture the scaling of processes that affect biodiversity from local to global scales (Purves et al., 2013). We can also seek a better understanding of the mechanistic underpinnings of the drivers of changes in global systems, such as land-use change and agricultural intensification. This could generate empirically based “bottomup” forecasts of trajectories, which, when linked to multi-ecosystem models, should improve our forecasts of the risks of planetary state shifts (Brook and Blomqvist, 2016). </w:t>
      </w:r>
      <w:r w:rsidRPr="005B0598">
        <w:rPr>
          <w:rStyle w:val="StyleUnderline"/>
          <w:rFonts w:asciiTheme="minorHAnsi" w:hAnsiTheme="minorHAnsi" w:cstheme="minorHAnsi"/>
        </w:rPr>
        <w:t xml:space="preserve">One of the appeals of </w:t>
      </w:r>
      <w:r w:rsidRPr="005B0598">
        <w:rPr>
          <w:rStyle w:val="Emphasis"/>
          <w:rFonts w:asciiTheme="minorHAnsi" w:hAnsiTheme="minorHAnsi" w:cstheme="minorHAnsi"/>
        </w:rPr>
        <w:t>planetary boundaries</w:t>
      </w:r>
      <w:r w:rsidRPr="005B0598">
        <w:rPr>
          <w:rStyle w:val="StyleUnderline"/>
          <w:rFonts w:asciiTheme="minorHAnsi" w:hAnsiTheme="minorHAnsi" w:cstheme="minorHAnsi"/>
        </w:rPr>
        <w:t xml:space="preserve"> is</w:t>
      </w:r>
      <w:r w:rsidRPr="005B0598">
        <w:rPr>
          <w:rFonts w:asciiTheme="minorHAnsi" w:hAnsiTheme="minorHAnsi" w:cstheme="minorHAnsi"/>
          <w:sz w:val="16"/>
        </w:rPr>
        <w:t xml:space="preserve"> the hypothesis </w:t>
      </w:r>
      <w:r w:rsidRPr="005B0598">
        <w:rPr>
          <w:rStyle w:val="StyleUnderline"/>
          <w:rFonts w:asciiTheme="minorHAnsi" w:hAnsiTheme="minorHAnsi" w:cstheme="minorHAnsi"/>
        </w:rPr>
        <w:t xml:space="preserve">that it resonates as </w:t>
      </w:r>
      <w:r w:rsidRPr="005B0598">
        <w:rPr>
          <w:rStyle w:val="Emphasis"/>
          <w:rFonts w:asciiTheme="minorHAnsi" w:hAnsiTheme="minorHAnsi" w:cstheme="minorHAnsi"/>
        </w:rPr>
        <w:t>a narrative for environmental action</w:t>
      </w:r>
      <w:r w:rsidRPr="005B0598">
        <w:rPr>
          <w:rFonts w:asciiTheme="minorHAnsi" w:hAnsiTheme="minorHAnsi" w:cstheme="minorHAnsi"/>
          <w:sz w:val="16"/>
        </w:rPr>
        <w:t>.</w:t>
      </w:r>
      <w:r w:rsidRPr="005B0598">
        <w:rPr>
          <w:rStyle w:val="StyleUnderline"/>
          <w:rFonts w:asciiTheme="minorHAnsi" w:hAnsiTheme="minorHAnsi" w:cstheme="minorHAnsi"/>
        </w:rPr>
        <w:t xml:space="preserve"> </w:t>
      </w:r>
      <w:r w:rsidRPr="005B0598">
        <w:rPr>
          <w:rFonts w:asciiTheme="minorHAnsi" w:hAnsiTheme="minorHAnsi" w:cstheme="minorHAnsi"/>
          <w:sz w:val="16"/>
        </w:rPr>
        <w:t xml:space="preserve">The question is: how do decision-makers respond to these boundary arguments? Some research suggests that thresholds inhibit collective actions against tragedies of the commons (Barrett and Dannenberg, 2012). This is a field ripe for theoretical and empirical study. We also need to ask the hard questions about whether conceptual models like planetary boundaries the most effective strategy and engagement tool for conservation and mitigation are. The difficulty in getting international agreement on climate targets (e.g., the 2 °C “guardrail”) is an obvious case in point (Symons and Karlsson, 2015). Perhaps focusing on planetary opportunities: leverage points for guiding global change in better directions (e.g., carbon-neutral energy systems) is potentially a more effective focus of scientific attention (DeFries et al., 2012). By focusing on something to be averted as opposed to an outcome to be achieved, we risk breeding complacency on one side of a boundary, and hopelessness on the other. To summarize the above: </w:t>
      </w:r>
      <w:r w:rsidRPr="005B0598">
        <w:rPr>
          <w:rStyle w:val="StyleUnderline"/>
          <w:rFonts w:asciiTheme="minorHAnsi" w:hAnsiTheme="minorHAnsi" w:cstheme="minorHAnsi"/>
          <w:highlight w:val="cyan"/>
        </w:rPr>
        <w:t>the biosphere</w:t>
      </w:r>
      <w:r w:rsidRPr="005B0598">
        <w:rPr>
          <w:rStyle w:val="StyleUnderline"/>
          <w:rFonts w:asciiTheme="minorHAnsi" w:hAnsiTheme="minorHAnsi" w:cstheme="minorHAnsi"/>
        </w:rPr>
        <w:t xml:space="preserve">, and much of the geosphere, </w:t>
      </w:r>
      <w:r w:rsidRPr="005B0598">
        <w:rPr>
          <w:rStyle w:val="StyleUnderline"/>
          <w:rFonts w:asciiTheme="minorHAnsi" w:hAnsiTheme="minorHAnsi" w:cstheme="minorHAnsi"/>
          <w:highlight w:val="cyan"/>
        </w:rPr>
        <w:t>responds</w:t>
      </w:r>
      <w:r w:rsidRPr="005B0598">
        <w:rPr>
          <w:rStyle w:val="StyleUnderline"/>
          <w:rFonts w:asciiTheme="minorHAnsi" w:hAnsiTheme="minorHAnsi" w:cstheme="minorHAnsi"/>
        </w:rPr>
        <w:t xml:space="preserve"> to </w:t>
      </w:r>
      <w:r w:rsidRPr="005B0598">
        <w:rPr>
          <w:rStyle w:val="Emphasis"/>
          <w:rFonts w:asciiTheme="minorHAnsi" w:hAnsiTheme="minorHAnsi" w:cstheme="minorHAnsi"/>
        </w:rPr>
        <w:t>external pressures</w:t>
      </w:r>
      <w:r w:rsidRPr="005B0598">
        <w:rPr>
          <w:rStyle w:val="StyleUnderline"/>
          <w:rFonts w:asciiTheme="minorHAnsi" w:hAnsiTheme="minorHAnsi" w:cstheme="minorHAnsi"/>
        </w:rPr>
        <w:t xml:space="preserve"> </w:t>
      </w:r>
      <w:r w:rsidRPr="005B0598">
        <w:rPr>
          <w:rStyle w:val="StyleUnderline"/>
          <w:rFonts w:asciiTheme="minorHAnsi" w:hAnsiTheme="minorHAnsi" w:cstheme="minorHAnsi"/>
          <w:highlight w:val="cyan"/>
        </w:rPr>
        <w:t>in</w:t>
      </w:r>
      <w:r w:rsidRPr="005B0598">
        <w:rPr>
          <w:rFonts w:asciiTheme="minorHAnsi" w:hAnsiTheme="minorHAnsi" w:cstheme="minorHAnsi"/>
          <w:sz w:val="16"/>
        </w:rPr>
        <w:t xml:space="preserve"> many and </w:t>
      </w:r>
      <w:r w:rsidRPr="005B0598">
        <w:rPr>
          <w:rStyle w:val="Emphasis"/>
          <w:rFonts w:asciiTheme="minorHAnsi" w:hAnsiTheme="minorHAnsi" w:cstheme="minorHAnsi"/>
          <w:highlight w:val="cyan"/>
        </w:rPr>
        <w:t>varied ways</w:t>
      </w:r>
      <w:r w:rsidRPr="005B0598">
        <w:rPr>
          <w:rStyle w:val="StyleUnderline"/>
          <w:rFonts w:asciiTheme="minorHAnsi" w:hAnsiTheme="minorHAnsi" w:cstheme="minorHAnsi"/>
          <w:highlight w:val="cyan"/>
        </w:rPr>
        <w:t>. The global</w:t>
      </w:r>
      <w:r w:rsidRPr="005B0598">
        <w:rPr>
          <w:rStyle w:val="StyleUnderline"/>
          <w:rFonts w:asciiTheme="minorHAnsi" w:hAnsiTheme="minorHAnsi" w:cstheme="minorHAnsi"/>
        </w:rPr>
        <w:t xml:space="preserve"> human </w:t>
      </w:r>
      <w:r w:rsidRPr="005B0598">
        <w:rPr>
          <w:rStyle w:val="StyleUnderline"/>
          <w:rFonts w:asciiTheme="minorHAnsi" w:hAnsiTheme="minorHAnsi" w:cstheme="minorHAnsi"/>
          <w:highlight w:val="cyan"/>
        </w:rPr>
        <w:t xml:space="preserve">enterprise is </w:t>
      </w:r>
      <w:r w:rsidRPr="005B0598">
        <w:rPr>
          <w:rStyle w:val="Emphasis"/>
          <w:rFonts w:asciiTheme="minorHAnsi" w:hAnsiTheme="minorHAnsi" w:cstheme="minorHAnsi"/>
          <w:highlight w:val="cyan"/>
        </w:rPr>
        <w:t>driving</w:t>
      </w:r>
      <w:r w:rsidRPr="005B0598">
        <w:rPr>
          <w:rStyle w:val="Emphasis"/>
          <w:rFonts w:asciiTheme="minorHAnsi" w:hAnsiTheme="minorHAnsi" w:cstheme="minorHAnsi"/>
        </w:rPr>
        <w:t xml:space="preserve"> large-scale </w:t>
      </w:r>
      <w:r w:rsidRPr="005B0598">
        <w:rPr>
          <w:rStyle w:val="Emphasis"/>
          <w:rFonts w:asciiTheme="minorHAnsi" w:hAnsiTheme="minorHAnsi" w:cstheme="minorHAnsi"/>
          <w:highlight w:val="cyan"/>
        </w:rPr>
        <w:t>changes</w:t>
      </w:r>
      <w:r w:rsidRPr="005B0598">
        <w:rPr>
          <w:rFonts w:asciiTheme="minorHAnsi" w:hAnsiTheme="minorHAnsi" w:cstheme="minorHAnsi"/>
          <w:sz w:val="16"/>
        </w:rPr>
        <w:t xml:space="preserve"> in most components of the Earth system, </w:t>
      </w:r>
      <w:r w:rsidRPr="005B0598">
        <w:rPr>
          <w:rStyle w:val="StyleUnderline"/>
          <w:rFonts w:asciiTheme="minorHAnsi" w:hAnsiTheme="minorHAnsi" w:cstheme="minorHAnsi"/>
        </w:rPr>
        <w:t xml:space="preserve">but </w:t>
      </w:r>
      <w:r w:rsidRPr="005B0598">
        <w:rPr>
          <w:rStyle w:val="StyleUnderline"/>
          <w:rFonts w:asciiTheme="minorHAnsi" w:hAnsiTheme="minorHAnsi" w:cstheme="minorHAnsi"/>
          <w:highlight w:val="cyan"/>
        </w:rPr>
        <w:t xml:space="preserve">in a </w:t>
      </w:r>
      <w:r w:rsidRPr="005B0598">
        <w:rPr>
          <w:rStyle w:val="Emphasis"/>
          <w:rFonts w:asciiTheme="minorHAnsi" w:hAnsiTheme="minorHAnsi" w:cstheme="minorHAnsi"/>
          <w:highlight w:val="cyan"/>
        </w:rPr>
        <w:t>haphazard fashion</w:t>
      </w:r>
      <w:r w:rsidRPr="005B0598">
        <w:rPr>
          <w:rStyle w:val="StyleUnderline"/>
          <w:rFonts w:asciiTheme="minorHAnsi" w:hAnsiTheme="minorHAnsi" w:cstheme="minorHAnsi"/>
          <w:highlight w:val="cyan"/>
        </w:rPr>
        <w:t>, with responses</w:t>
      </w:r>
      <w:r w:rsidRPr="005B0598">
        <w:rPr>
          <w:rFonts w:asciiTheme="minorHAnsi" w:hAnsiTheme="minorHAnsi" w:cstheme="minorHAnsi"/>
          <w:sz w:val="16"/>
        </w:rPr>
        <w:t xml:space="preserve"> often being </w:t>
      </w:r>
      <w:r w:rsidRPr="005B0598">
        <w:rPr>
          <w:rStyle w:val="Emphasis"/>
          <w:rFonts w:asciiTheme="minorHAnsi" w:hAnsiTheme="minorHAnsi" w:cstheme="minorHAnsi"/>
          <w:highlight w:val="cyan"/>
        </w:rPr>
        <w:t>weakly connected</w:t>
      </w:r>
      <w:r w:rsidRPr="005B0598">
        <w:rPr>
          <w:rStyle w:val="StyleUnderline"/>
          <w:rFonts w:asciiTheme="minorHAnsi" w:hAnsiTheme="minorHAnsi" w:cstheme="minorHAnsi"/>
        </w:rPr>
        <w:t xml:space="preserve"> or </w:t>
      </w:r>
      <w:r w:rsidRPr="005B0598">
        <w:rPr>
          <w:rStyle w:val="Emphasis"/>
          <w:rFonts w:asciiTheme="minorHAnsi" w:hAnsiTheme="minorHAnsi" w:cstheme="minorHAnsi"/>
        </w:rPr>
        <w:t>transmitted slowly</w:t>
      </w:r>
      <w:r w:rsidRPr="005B0598">
        <w:rPr>
          <w:rStyle w:val="StyleUnderline"/>
          <w:rFonts w:asciiTheme="minorHAnsi" w:hAnsiTheme="minorHAnsi" w:cstheme="minorHAnsi"/>
        </w:rPr>
        <w:t xml:space="preserve"> at a </w:t>
      </w:r>
      <w:r w:rsidRPr="005B0598">
        <w:rPr>
          <w:rStyle w:val="Emphasis"/>
          <w:rFonts w:asciiTheme="minorHAnsi" w:hAnsiTheme="minorHAnsi" w:cstheme="minorHAnsi"/>
        </w:rPr>
        <w:t>cross-continental scale</w:t>
      </w:r>
      <w:r w:rsidRPr="005B0598">
        <w:rPr>
          <w:rFonts w:asciiTheme="minorHAnsi" w:hAnsiTheme="minorHAnsi" w:cstheme="minorHAnsi"/>
          <w:sz w:val="16"/>
        </w:rPr>
        <w:t xml:space="preserve">. What we observe, for the global processes compiled in Table 8.1, is largely just the sum of all those changes. Acknowledging this reality should not be taken as diminishing the seriousness of these impacts or denying that major changes are occurring to the biosphere, atmosphere, and hydrosphere due to human activity. But </w:t>
      </w:r>
      <w:r w:rsidRPr="005B0598">
        <w:rPr>
          <w:rStyle w:val="StyleUnderline"/>
          <w:rFonts w:asciiTheme="minorHAnsi" w:hAnsiTheme="minorHAnsi" w:cstheme="minorHAnsi"/>
          <w:highlight w:val="cyan"/>
        </w:rPr>
        <w:t xml:space="preserve">it does </w:t>
      </w:r>
      <w:r w:rsidRPr="005B0598">
        <w:rPr>
          <w:rStyle w:val="Emphasis"/>
          <w:rFonts w:asciiTheme="minorHAnsi" w:hAnsiTheme="minorHAnsi" w:cstheme="minorHAnsi"/>
          <w:highlight w:val="cyan"/>
        </w:rPr>
        <w:t>make it implausible that</w:t>
      </w:r>
      <w:r w:rsidRPr="005B0598">
        <w:rPr>
          <w:rStyle w:val="Emphasis"/>
          <w:rFonts w:asciiTheme="minorHAnsi" w:hAnsiTheme="minorHAnsi" w:cstheme="minorHAnsi"/>
        </w:rPr>
        <w:t xml:space="preserve"> the planet</w:t>
      </w:r>
      <w:r w:rsidRPr="005B0598">
        <w:rPr>
          <w:rStyle w:val="StyleUnderline"/>
          <w:rFonts w:asciiTheme="minorHAnsi" w:hAnsiTheme="minorHAnsi" w:cstheme="minorHAnsi"/>
        </w:rPr>
        <w:t xml:space="preserve">, or indeed most of its component </w:t>
      </w:r>
      <w:r w:rsidRPr="005B0598">
        <w:rPr>
          <w:rStyle w:val="StyleUnderline"/>
          <w:rFonts w:asciiTheme="minorHAnsi" w:hAnsiTheme="minorHAnsi" w:cstheme="minorHAnsi"/>
          <w:highlight w:val="cyan"/>
        </w:rPr>
        <w:t xml:space="preserve">systems, are primed </w:t>
      </w:r>
      <w:r w:rsidRPr="005B0598">
        <w:rPr>
          <w:rStyle w:val="Emphasis"/>
          <w:rFonts w:asciiTheme="minorHAnsi" w:hAnsiTheme="minorHAnsi" w:cstheme="minorHAnsi"/>
          <w:highlight w:val="cyan"/>
        </w:rPr>
        <w:t>to tip irreversibly</w:t>
      </w:r>
      <w:r w:rsidRPr="005B0598">
        <w:rPr>
          <w:rStyle w:val="StyleUnderline"/>
          <w:rFonts w:asciiTheme="minorHAnsi" w:hAnsiTheme="minorHAnsi" w:cstheme="minorHAnsi"/>
          <w:highlight w:val="cyan"/>
        </w:rPr>
        <w:t xml:space="preserve"> to a</w:t>
      </w:r>
      <w:r w:rsidRPr="005B0598">
        <w:rPr>
          <w:rStyle w:val="StyleUnderline"/>
          <w:rFonts w:asciiTheme="minorHAnsi" w:hAnsiTheme="minorHAnsi" w:cstheme="minorHAnsi"/>
        </w:rPr>
        <w:t xml:space="preserve"> </w:t>
      </w:r>
      <w:r w:rsidRPr="005B0598">
        <w:rPr>
          <w:rStyle w:val="Emphasis"/>
          <w:rFonts w:asciiTheme="minorHAnsi" w:hAnsiTheme="minorHAnsi" w:cstheme="minorHAnsi"/>
        </w:rPr>
        <w:t xml:space="preserve">radically different </w:t>
      </w:r>
      <w:r w:rsidRPr="005B0598">
        <w:rPr>
          <w:rStyle w:val="Emphasis"/>
          <w:rFonts w:asciiTheme="minorHAnsi" w:hAnsiTheme="minorHAnsi" w:cstheme="minorHAnsi"/>
          <w:highlight w:val="cyan"/>
        </w:rPr>
        <w:t>state</w:t>
      </w:r>
      <w:r w:rsidRPr="005B0598">
        <w:rPr>
          <w:rStyle w:val="StyleUnderline"/>
          <w:rFonts w:asciiTheme="minorHAnsi" w:hAnsiTheme="minorHAnsi" w:cstheme="minorHAnsi"/>
          <w:highlight w:val="cyan"/>
        </w:rPr>
        <w:t xml:space="preserve"> that is </w:t>
      </w:r>
      <w:r w:rsidRPr="005B0598">
        <w:rPr>
          <w:rStyle w:val="Emphasis"/>
          <w:rFonts w:asciiTheme="minorHAnsi" w:hAnsiTheme="minorHAnsi" w:cstheme="minorHAnsi"/>
          <w:highlight w:val="cyan"/>
        </w:rPr>
        <w:t>inhospitable</w:t>
      </w:r>
      <w:r w:rsidRPr="005B0598">
        <w:rPr>
          <w:rStyle w:val="StyleUnderline"/>
          <w:rFonts w:asciiTheme="minorHAnsi" w:hAnsiTheme="minorHAnsi" w:cstheme="minorHAnsi"/>
          <w:highlight w:val="cyan"/>
        </w:rPr>
        <w:t>.</w:t>
      </w:r>
      <w:r w:rsidRPr="005B0598">
        <w:rPr>
          <w:rStyle w:val="StyleUnderline"/>
          <w:rFonts w:asciiTheme="minorHAnsi" w:hAnsiTheme="minorHAnsi" w:cstheme="minorHAnsi"/>
        </w:rPr>
        <w:t xml:space="preserve"> </w:t>
      </w:r>
      <w:r w:rsidRPr="005B0598">
        <w:rPr>
          <w:rFonts w:asciiTheme="minorHAnsi" w:hAnsiTheme="minorHAnsi" w:cstheme="minorHAnsi"/>
          <w:sz w:val="16"/>
        </w:rPr>
        <w:t>Although the goal of sustainable stewardship of our planet is a laudable and an achievable one, the mechanisms and opportunities to conserve biodiversity and ecosystems lie mostly in targeted, localized actions (Jonas et al., 2014).</w:t>
      </w:r>
    </w:p>
    <w:p w14:paraId="2A862BB3" w14:textId="77777777" w:rsidR="00CD76C4" w:rsidRDefault="00CD76C4" w:rsidP="00CD76C4">
      <w:pPr>
        <w:pStyle w:val="Heading2"/>
      </w:pPr>
      <w:r>
        <w:t>Solvency</w:t>
      </w:r>
    </w:p>
    <w:p w14:paraId="784749EA" w14:textId="77777777" w:rsidR="00CD76C4" w:rsidRPr="00923568" w:rsidRDefault="00CD76C4" w:rsidP="00CD76C4">
      <w:pPr>
        <w:pStyle w:val="Heading3"/>
      </w:pPr>
      <w:r>
        <w:t>Alt Causes – Other Countries</w:t>
      </w:r>
    </w:p>
    <w:p w14:paraId="61EB98AE" w14:textId="77777777" w:rsidR="00CD76C4" w:rsidRDefault="00CD76C4" w:rsidP="00CD76C4">
      <w:pPr>
        <w:pStyle w:val="Heading4"/>
      </w:pPr>
      <w:r>
        <w:t>Other emitters are a massive alt cause AND foreign coal dependency zeroes follow-on</w:t>
      </w:r>
    </w:p>
    <w:p w14:paraId="264D4306" w14:textId="77777777" w:rsidR="00CD76C4" w:rsidRPr="00D21610" w:rsidRDefault="00CD76C4" w:rsidP="00CD76C4">
      <w:pPr>
        <w:rPr>
          <w:b/>
          <w:sz w:val="26"/>
        </w:rPr>
      </w:pPr>
      <w:r w:rsidRPr="00D21610">
        <w:rPr>
          <w:rStyle w:val="Style13ptBold"/>
        </w:rPr>
        <w:t>Chatzky Siripurapu 21</w:t>
      </w:r>
      <w:r>
        <w:rPr>
          <w:rStyle w:val="Style13ptBold"/>
        </w:rPr>
        <w:t xml:space="preserve"> </w:t>
      </w:r>
      <w:r>
        <w:t>(</w:t>
      </w:r>
      <w:r w:rsidRPr="00D21610">
        <w:t>Andrew Chatzky and Anshu Siripurapu</w:t>
      </w:r>
      <w:r>
        <w:t xml:space="preserve">, </w:t>
      </w:r>
      <w:r w:rsidRPr="00D21610">
        <w:t>Anshu Siripurapu covers economics, energy, and geopolitics, and helps edit the Daily News Brief.</w:t>
      </w:r>
      <w:r>
        <w:t xml:space="preserve"> “</w:t>
      </w:r>
      <w:r w:rsidRPr="00D21610">
        <w:t>Envisioning a Green New Deal: A Global Comparison</w:t>
      </w:r>
      <w:r>
        <w:t xml:space="preserve">,” </w:t>
      </w:r>
      <w:r>
        <w:rPr>
          <w:i/>
          <w:iCs/>
        </w:rPr>
        <w:t xml:space="preserve">Council on Foreign Relations. </w:t>
      </w:r>
      <w:r>
        <w:t xml:space="preserve">Feb 1 2021. </w:t>
      </w:r>
      <w:r w:rsidRPr="00EC1A7B">
        <w:t>https://www.cfr.org/backgrounder/envisioning-green-new-deal-global-comparison#chapter-title-0-2</w:t>
      </w:r>
      <w:r>
        <w:t xml:space="preserve"> ) @ehatt</w:t>
      </w:r>
    </w:p>
    <w:p w14:paraId="7D1101A9" w14:textId="77777777" w:rsidR="00CD76C4" w:rsidRDefault="00CD76C4" w:rsidP="00CD76C4">
      <w:pPr>
        <w:rPr>
          <w:sz w:val="16"/>
        </w:rPr>
      </w:pPr>
      <w:r w:rsidRPr="00D21610">
        <w:rPr>
          <w:sz w:val="16"/>
        </w:rPr>
        <w:t xml:space="preserve">Introduction The </w:t>
      </w:r>
      <w:r w:rsidRPr="00F463B7">
        <w:rPr>
          <w:rStyle w:val="StyleUnderline"/>
        </w:rPr>
        <w:t>Green New Deal</w:t>
      </w:r>
      <w:r w:rsidRPr="00D21610">
        <w:rPr>
          <w:sz w:val="16"/>
        </w:rPr>
        <w:t>, a broad and sometimes vague aspiration to rapidly mobilize American government, society, and industry to create a sustainable, low-carbon future, has become hotly contested among policymakers. For supporters, such an effort represents a last chance to avoid the worst consequences of catastrophic climate change. For detractors, it’s a financially profligate proposal concerned more with traditional left-wing economic policies than environmental necessity. A congressional resolution on the Green New Deal both motivated and divided Democrats during the 2020 presidential campaign, and it ultimately influenced President Joe Biden’s climate plan. Biden issued a broad slate of executive actions addressing climate change in his first days in office. Such a proposal, affecting all aspects of the U.S. economy and society, is unprecedented. However, major world economies, including China, India, and the European Union, have begun implementing some of the policies envisioned by the Green New Deal, shedding light on the complexities and costs involved. RELATED What the Coronavirus Pandemic Teaches Us About Fighting Climate Change by Alice C. Hill Pricing Our Climate by Gabrielle Sierra, Kate Mackenzie, Michael Greenstone, Asher Ross, Markus Zakaria and Rafaela Siewert What’s in the Green New Deal Daily News Brief A summary of global news developments with CFR analysis delivered to your inbox each morning. Most weekdays. Email Address View all newsletters &gt; The Green New Deal is a contested concept, but all of its various versions center on a common vision of a government-led, society-wide effort to dramatically reduce U.S. greenhouse gas emissions and quickly shift the U.S. economy to be less carbon intensive. The term might have originated in a 2007 New York Times column by Thomas Friedman, and by 2018 the concept had become a rallying cry in Democratic Party politics. In February 2019, Representative Alexandria Ocasio-Cortez (D-NY) and Senator Ed Markey (D-MA) introduced a nonbinding resolution [PDF] in support of the idea. Their version is essentially a statement of principles backing a ten-year “national mobilization.” The resolution is notable for going far beyond climate change, aspiring to a broad-based industrial policy that would reshape the U.S. economy. It aims for a sweeping social transformation reminiscent of President Franklin D. Roosevelt’s New Deal, which was an unprecedented application of the power of the federal government to dig the United States out of the Great Depression in the 1930s. The goals of the Green New Deal involve: Emissions: cutting net greenhouse gas emissions to zero over ten years. Manufacturing: spurring “massive growth in clean manufacturing.” Power use: meeting all U.S. power demand “through clean, renewable, and zero-emission energy sources.” Agriculture: sharply reducing emissions and other pollution from agriculture. Infrastructure: upgrading infrastructure, including transportation and housing, and ensuring all infrastructure bills considered by Congress address climate change. Jobs</w:t>
      </w:r>
      <w:r w:rsidRPr="00F463B7">
        <w:rPr>
          <w:rStyle w:val="StyleUnderline"/>
        </w:rPr>
        <w:t>: guaranteeing a job with</w:t>
      </w:r>
      <w:r w:rsidRPr="00D21610">
        <w:rPr>
          <w:sz w:val="16"/>
        </w:rPr>
        <w:t xml:space="preserve"> a “family-</w:t>
      </w:r>
      <w:r w:rsidRPr="00F463B7">
        <w:rPr>
          <w:rStyle w:val="StyleUnderline"/>
        </w:rPr>
        <w:t>sustaining wage” for everyone</w:t>
      </w:r>
      <w:r w:rsidRPr="00D21610">
        <w:rPr>
          <w:sz w:val="16"/>
        </w:rPr>
        <w:t xml:space="preserve">. Welfare and social justice: providing everyone in the United States with high-quality health care, affordable housing, economic security, clean water, clean air, and healthy food, while addressing systemic social exclusion and injustice. The specific means to carry all this out are left open, but the resolution stresses that it should be a duty of the federal government and should include public financing, technical expertise, public investment in research and development, stronger enforcement of trade rules relating to the environment, antitrust enforcement, and the expansion of workers’ rights. The Debate The Green New Deal grew out of an increasing urgency regarding climate change, which the resolution calls a “direct threat to the national security of the United States.” But critics argue that the expense of such a mobilization would be astronomical, and some leading Democrats in Congress have been skeptical of what they see as an overly broad approach. Jerry Taylor of the Niskanen Center, a free-market think tank, writes that proponents of the Green New Deal have attached to the plan too many issues unrelated to climate change, and ended up with an inflated price tag that is easy for opponents to attack on fiscal grounds. Economist Noah Smith writes that the plan’s “enormous new entitlements paid for by unlimited deficit spending” could mean that nearly three-quarters of all U.S. economic activity would eventually come from government spending. Many experts say concerns over costs are highly speculative given the plan’s lack of details. The Congressional Budget Office, which provides cost estimates for all proposed legislation, has been unable to do so in this case because there are not yet concrete policy proposals. Many on the left, such as the progressive think tank Data For Progress, argue that dealing with climate change will be expensive either way, and that inaction will be much worse: they point to the National Climate Assessment’s prediction that the effects of global warming could cost the United States upward of $500 billion per year by the end of the century. Indeed, a near-universal consensus has emerged that dramatic action to fight climate change is necessary. A 2018 special report by the United Nations’ Intergovernmental Panel on Climate Change (IPCC) warned that the most harmful effects of global warming could occur by 2040 and suggested there only remained twelve years to cut emissions enough to limit global temperature rises to 1.5°C or 2°C over preindustrial levels and avoid the worst outcomes. The U.S. National Climate Assessment, also released in 2018, raised alarm over the spread of deadly diseases, such as West Nile virus and Zika virus, to new parts of the United States. At the same time, floods, hurricanes, and wildfires that experts say are worsened by climate change have devastated swaths of the country in recent years. Likewise, the U.S. military has warned about the rising threat of climate-driven conflicts. At the same time, growing civil society movements are seeking to force action on climate, from Friday school strikes in Sweden and elsewhere to the Sunrise Movement in the United States to the Extinction Rebellion in the United Kingdom. Cost In the run-up to the 2020 presidential election, President Donald J. Trump cast the plan as a “socialist nightmare” that would ruin the American economy. During his time in office, Trump revoked regulations on coal-based power plants, lifted limits on methane emissions, and weakened automobile fuel-efficiency standards. Biden, however, calls the Green New Deal a “crucial framework,” but he says his climate plan is different: it does not offer guarantees of jobs, food, and housing. Shortly after taking office, Biden issued a string of executive actions addressing climate change: rejoining the Paris Agreement, a global pact to reduce emissions; pausing new oil and gas leases on federal lands and canceling the Keystone XL pipeline; and setting in motion plans to electrify the federal government’s fleet of vehicles. Read More President-Elect Joe Biden on Climate Change As the debate over the Green New Deal rages in the United States, a </w:t>
      </w:r>
      <w:r w:rsidRPr="00D21610">
        <w:rPr>
          <w:rStyle w:val="StyleUnderline"/>
        </w:rPr>
        <w:t>number of other countries and regional and city governments around the world are moving forward with their own climate</w:t>
      </w:r>
      <w:r w:rsidRPr="00D21610">
        <w:rPr>
          <w:sz w:val="16"/>
        </w:rPr>
        <w:t xml:space="preserve"> policies. How do they compare to the Green New Deal’s proposals? The Two Giants: China and India </w:t>
      </w:r>
      <w:r w:rsidRPr="00F463B7">
        <w:rPr>
          <w:rStyle w:val="Emphasis"/>
        </w:rPr>
        <w:t>China is the world’s foremost emitter</w:t>
      </w:r>
      <w:r w:rsidRPr="00D21610">
        <w:rPr>
          <w:sz w:val="16"/>
        </w:rPr>
        <w:t xml:space="preserve">, </w:t>
      </w:r>
      <w:r w:rsidRPr="00F463B7">
        <w:rPr>
          <w:rStyle w:val="StyleUnderline"/>
        </w:rPr>
        <w:t>producing roughly 28 percent of all emissions in 201</w:t>
      </w:r>
      <w:r w:rsidRPr="00D21610">
        <w:rPr>
          <w:sz w:val="16"/>
        </w:rPr>
        <w:t xml:space="preserve">8, compared to </w:t>
      </w:r>
      <w:r w:rsidRPr="00F463B7">
        <w:rPr>
          <w:rStyle w:val="StyleUnderline"/>
        </w:rPr>
        <w:t>15 percent in the United States</w:t>
      </w:r>
      <w:r w:rsidRPr="00D21610">
        <w:rPr>
          <w:sz w:val="16"/>
        </w:rPr>
        <w:t xml:space="preserve">, while </w:t>
      </w:r>
      <w:r w:rsidRPr="00F463B7">
        <w:rPr>
          <w:rStyle w:val="StyleUnderline"/>
        </w:rPr>
        <w:t>India is responsible for much of the global rise in emissions</w:t>
      </w:r>
      <w:r w:rsidRPr="00D21610">
        <w:rPr>
          <w:sz w:val="16"/>
        </w:rPr>
        <w:t xml:space="preserve"> in recent years. </w:t>
      </w:r>
      <w:r w:rsidRPr="000B2A70">
        <w:rPr>
          <w:rStyle w:val="Emphasis"/>
        </w:rPr>
        <w:t>Neither has decarbonization goals anywhere near as ambitious as</w:t>
      </w:r>
      <w:r w:rsidRPr="00D21610">
        <w:rPr>
          <w:sz w:val="16"/>
        </w:rPr>
        <w:t xml:space="preserve"> the </w:t>
      </w:r>
      <w:r w:rsidRPr="000B2A70">
        <w:rPr>
          <w:rStyle w:val="Emphasis"/>
        </w:rPr>
        <w:t>G</w:t>
      </w:r>
      <w:r w:rsidRPr="00D21610">
        <w:rPr>
          <w:sz w:val="16"/>
        </w:rPr>
        <w:t xml:space="preserve">reen </w:t>
      </w:r>
      <w:r w:rsidRPr="000B2A70">
        <w:rPr>
          <w:rStyle w:val="Emphasis"/>
        </w:rPr>
        <w:t>N</w:t>
      </w:r>
      <w:r w:rsidRPr="00D21610">
        <w:rPr>
          <w:sz w:val="16"/>
        </w:rPr>
        <w:t xml:space="preserve">ew </w:t>
      </w:r>
      <w:r w:rsidRPr="000B2A70">
        <w:rPr>
          <w:rStyle w:val="Emphasis"/>
        </w:rPr>
        <w:t>D</w:t>
      </w:r>
      <w:r w:rsidRPr="00D21610">
        <w:rPr>
          <w:sz w:val="16"/>
        </w:rPr>
        <w:t xml:space="preserve">eal, but both have taken steps to scale back emissions, cut pollution, and employ renewable energy resources, even as they continue to seek faster economic growth to lift their people out of poverty. </w:t>
      </w:r>
      <w:r w:rsidRPr="000B2A70">
        <w:rPr>
          <w:rStyle w:val="StyleUnderline"/>
        </w:rPr>
        <w:t>China</w:t>
      </w:r>
      <w:r w:rsidRPr="00D21610">
        <w:rPr>
          <w:sz w:val="16"/>
        </w:rPr>
        <w:t xml:space="preserve">. The Asian giant </w:t>
      </w:r>
      <w:r w:rsidRPr="000B2A70">
        <w:rPr>
          <w:rStyle w:val="StyleUnderline"/>
        </w:rPr>
        <w:t>produces more than a quarter of global greenhouse gases</w:t>
      </w:r>
      <w:r w:rsidRPr="00D21610">
        <w:rPr>
          <w:sz w:val="16"/>
        </w:rPr>
        <w:t xml:space="preserve">, emitting </w:t>
      </w:r>
      <w:r w:rsidRPr="000B2A70">
        <w:rPr>
          <w:rStyle w:val="Emphasis"/>
        </w:rPr>
        <w:t>nearly as much as Canada, Europe, and the United States combined</w:t>
      </w:r>
      <w:r w:rsidRPr="00D21610">
        <w:rPr>
          <w:sz w:val="16"/>
        </w:rPr>
        <w:t xml:space="preserve">. Beijing’s buy-in was central to the Paris Agreement, in which China promised that its carbon dioxide emissions would peak by 2030. The country appears on track to keep its commitment, although </w:t>
      </w:r>
      <w:r w:rsidRPr="000B2A70">
        <w:rPr>
          <w:rStyle w:val="StyleUnderline"/>
        </w:rPr>
        <w:t>emissions have again increased in recent years</w:t>
      </w:r>
      <w:r w:rsidRPr="00D21610">
        <w:rPr>
          <w:sz w:val="16"/>
        </w:rPr>
        <w:t xml:space="preserve">, and President Xi Jinping has pushed several green initiatives. These include efforts to transition from coal to renewable energy, investments in new technologies, and mechanisms to put a price on carbon. In 2020, Xi announced a goal to achieve carbon neutrality by 2060, though Chinese officials have not shared a detailed plan. But </w:t>
      </w:r>
      <w:r w:rsidRPr="000B2A70">
        <w:rPr>
          <w:rStyle w:val="Emphasis"/>
          <w:sz w:val="28"/>
          <w:szCs w:val="28"/>
        </w:rPr>
        <w:t>China</w:t>
      </w:r>
      <w:r w:rsidRPr="000B2A70">
        <w:rPr>
          <w:rStyle w:val="StyleUnderline"/>
        </w:rPr>
        <w:t>’s climate policy has a coal problem</w:t>
      </w:r>
      <w:r w:rsidRPr="00D21610">
        <w:rPr>
          <w:sz w:val="16"/>
        </w:rPr>
        <w:t xml:space="preserve">: its </w:t>
      </w:r>
      <w:r w:rsidRPr="000B2A70">
        <w:rPr>
          <w:rStyle w:val="StyleUnderline"/>
        </w:rPr>
        <w:t>power sector runs on it</w:t>
      </w:r>
      <w:r w:rsidRPr="00D21610">
        <w:rPr>
          <w:sz w:val="16"/>
        </w:rPr>
        <w:t xml:space="preserve">, and the </w:t>
      </w:r>
      <w:r w:rsidRPr="000B2A70">
        <w:rPr>
          <w:rStyle w:val="Emphasis"/>
        </w:rPr>
        <w:t xml:space="preserve">country </w:t>
      </w:r>
      <w:r w:rsidRPr="000B2A70">
        <w:rPr>
          <w:rStyle w:val="Emphasis"/>
          <w:sz w:val="28"/>
          <w:szCs w:val="28"/>
        </w:rPr>
        <w:t>accounts for over half of global coal consumption</w:t>
      </w:r>
      <w:r w:rsidRPr="000B2A70">
        <w:rPr>
          <w:rStyle w:val="Emphasis"/>
        </w:rPr>
        <w:t>,</w:t>
      </w:r>
      <w:r w:rsidRPr="00D21610">
        <w:rPr>
          <w:sz w:val="16"/>
        </w:rPr>
        <w:t xml:space="preserve"> producing </w:t>
      </w:r>
      <w:r w:rsidRPr="000B2A70">
        <w:rPr>
          <w:rStyle w:val="Emphasis"/>
          <w:sz w:val="28"/>
          <w:szCs w:val="28"/>
        </w:rPr>
        <w:t>worrisome levels of air pollution</w:t>
      </w:r>
      <w:r w:rsidRPr="00D21610">
        <w:rPr>
          <w:sz w:val="16"/>
        </w:rPr>
        <w:t xml:space="preserve">. Though </w:t>
      </w:r>
      <w:r w:rsidRPr="000B2A70">
        <w:rPr>
          <w:rStyle w:val="Emphasis"/>
        </w:rPr>
        <w:t>new coal plants are still being built</w:t>
      </w:r>
      <w:r w:rsidRPr="00D21610">
        <w:rPr>
          <w:sz w:val="16"/>
        </w:rPr>
        <w:t xml:space="preserve">, China has successfully combated air pollution: it cut fine particulates by more than 30 percent from 2014 to 2017. This has raised hopes it could similarly attack greenhouse gas emissions. “Already, 40 percent of the world’s new renewable power plants are in China, and in 2016 China invested $78.3 billion in renewable energy—exceeding both Europe ($59.8 billion) and the United States ($46.5 billion),” CFR’s Elizabeth C. Economy writes in her book The Third Revolution. The Green New Deal’s commitment to zero-emission power would rule out the use of coal. Xi’s Made in China 2025 policy, a state-led high-tech manufacturing strategy, has started developing industries including electric cars and rail transport. Beijing has already spent some $60 billion to create an electric car industry, and more electric vehicles were sold in China in 2019 than in the rest of the world combined. However, if the </w:t>
      </w:r>
      <w:r w:rsidRPr="000B2A70">
        <w:rPr>
          <w:rStyle w:val="StyleUnderline"/>
        </w:rPr>
        <w:t xml:space="preserve">underlying power sector that charges </w:t>
      </w:r>
      <w:r w:rsidRPr="00D21610">
        <w:rPr>
          <w:sz w:val="16"/>
        </w:rPr>
        <w:t>all these</w:t>
      </w:r>
      <w:r w:rsidRPr="000B2A70">
        <w:rPr>
          <w:rStyle w:val="StyleUnderline"/>
        </w:rPr>
        <w:t xml:space="preserve"> new modes of transport still uses coal,</w:t>
      </w:r>
      <w:r w:rsidRPr="00D21610">
        <w:rPr>
          <w:sz w:val="16"/>
        </w:rPr>
        <w:t xml:space="preserve"> such technologies might not be as green as they seem. Like the European Union and several other countries, China is trying a national emissions trading scheme (ETS). Emissions trading programs, often known as cap and trade, allow the government to issue permits for emissions. The number of these permits is then capped, and firms that wish to emit must buy permits on an open market, forcing polluters to pay an economic price for their environmental harm. Some analysts, however, say that China’s scheme, which only covers power companies that emit over twenty-six thousand tons of carbon annually, is narrowly applied and has suffered delays and technical problems. India. In 2018, </w:t>
      </w:r>
      <w:r w:rsidRPr="000B2A70">
        <w:rPr>
          <w:rStyle w:val="Emphasis"/>
        </w:rPr>
        <w:t>India was the world’s third-biggest national emitter</w:t>
      </w:r>
      <w:r w:rsidRPr="00D21610">
        <w:rPr>
          <w:sz w:val="16"/>
        </w:rPr>
        <w:t xml:space="preserve">, at 7 percent of the total, behind only China and the United States. New Delhi has set a renewable energy target for 2022 that would require an investment four times the size of its national defense budget. Despite an expansion of solar power, </w:t>
      </w:r>
      <w:r w:rsidRPr="000B2A70">
        <w:rPr>
          <w:rStyle w:val="Emphasis"/>
          <w:sz w:val="24"/>
        </w:rPr>
        <w:t>coal still supplies more than half of India’s energy consumption</w:t>
      </w:r>
      <w:r w:rsidRPr="00D21610">
        <w:rPr>
          <w:sz w:val="16"/>
        </w:rPr>
        <w:t xml:space="preserve">. The latest </w:t>
      </w:r>
      <w:r w:rsidRPr="000B2A70">
        <w:rPr>
          <w:rStyle w:val="StyleUnderline"/>
        </w:rPr>
        <w:t>forecasts predict India will fall short of its 2022 goal</w:t>
      </w:r>
      <w:r w:rsidRPr="00D21610">
        <w:rPr>
          <w:sz w:val="16"/>
        </w:rPr>
        <w:t>, and it remains unclear how disruptions from the COVID-19 pandemic will affect India’s energy transition. For many observers, India is a bellwether for determining whether global greenhouse gas emissions reductions can be successful. The country’s population will soon surpass China’s, and its economy is already growing faster. While emissions have at times leveled off or even dipped for China, the European Union, Japan, Russia, and the United States, India’s have steadily risen. The European Union Under the Paris Agreement, the European Union promised to reduce greenhouse gas emissions by 40 percent, compared to 1990 levels, by 2030. Its members, who collectively account for 9 percent of global fossil fuel carbon emissions, are trying to make reductions at both a European and national level, with efforts centered on an ETS, coal reduction, and agricultural policy reforms. European ETS. Launched in 2005 to much fanfare, the EU’s trading system was promoted as the world’s first major ETS. Companies are required to measure their emissions and buy permits if they exceed a ceiling, which drops by 1.74 percent annually. In practice, the program has struggled. A glut of permits resulted in carbon prices that fell by four-fifths from 2010 to 2017. The problem will be exacerbated if the United Kingdom—the EU’s second-largest emitter of carbon, after Germany—dumps its permits on the market after it leaves the bloc. Stanford University’s Jeffrey Ball writes that trading systems such as the EU’s are often ineffectual because prices are too low to force reductions, and “policymakers and the public delude themselves that they are meaningfully addressing global warming.” National emissions efforts. Individual EU countries have also committed to emissions cuts. Germany plans to shut down all of its coal-fired power plants by 2038, though it opened a new plant in 2020, and it has set aside $45.7 billion in aid for regions that rely on coal jobs. In 2011, after the meltdown at the Fukushima Daiichi Nuclear Power Plant in Japan, Germany decided to phase out all of its nuclear plants by 2022. The European experience underscores the divisive nature of nuclear power: while many experts see it as one of the most effective ways to cut emissions, Green New Deal proponents side with Germany in rejecting it over concerns about waste disposal and accidents. France has embraced it, currently deriving 75 percent of its electricity from nuclear power, though policymakers are now seeking to reduce that dependence. Nuclear energy proponents point to France’s per capita carbon dioxide emissions, which have steadily fallen since the 1970s and are now about one-quarter those of the United States. Energy The Green New Deal calls for major investments in transportation; Americans rely on cars much more than Europeans. This is largely due to the higher density of European cities, which makes public transport more viable. But even in the EU, steps to reduce car use remain fraught: in France, the Yellow Vests protests broke out in late 2018 over a planned fuel tax increase. Vehicle gas there is about twice as expensive as in the United States, in large part due to higher taxes. Agricultural reform. Wielding enormous political clout and long supported by state subsidies, Europe’s agricultural sector emits nearly 10 percent of the continent’s greenhouse gases. But the EU has seen a 20 percent drop [PDF] in emissions of agricultural methane and nitrous oxide since 1990, with only two of its members—Cyprus and Spain—moving in the other direction. This decrease is largely the result of tighter regulations on fertilizer and reductions in livestock, both of which are alluded to in the Green New Deal resolution. Small Emitters, Big Ambitions Dozens of smaller countries, regions, and even cities have pushed the envelope on emissions reduction goals and other climate policies. Indeed, their strategies are often closer to the ambitions of the Green New Deal than those of larger economies. Norway and other countries. Norway, which is not an EU member, has been particularly aggressive on energy policy. Norway aims for all new cars to have zero emissions by 2025, and it has exempted electric vehicles from many taxes, tolls, and parking fees. The incentives have had an effect: despite a population of about five million, Norway is the third-largest market in the world for electric cars, after China and the United States. The Netherlands and several other countries have set similar targets. In March 2019, Norway announced its $1 trillion sovereign wealth fund—the world’s largest—would divest from oil and gas firms. However, some analysts question Norway’s green ambitions, given that crude oil and natural gas make up half its exports. Chile became the first South American country to implement a carbon tax in 2014. Mexico launched its own such tax in 2018. Kazakhstan, New Zealand, and South Korea have followed, either taxing carbon or implementing their own ETS. Costa Rica has launched a national program to completely decarbonize its economy by 2050. carbon pricing Cities, states, and regions. These smaller communities are often willing to go further than national politics allow. Copenhagen has announced plans to be carbon neutral by 2025. Dozens of cities around the world have banded together to try to influence climate policy. In the Powering Past Coal Alliance, for instance, eighty cities, states, regions, and national governments have committed to phasing out coal use. States such as California, provinces such as Quebec, and metropolises such as Tokyo have all pledged to start their own emissions trading schemes. California, on its own the world’s fifth-largest economy, has rallied local climate efforts. In 2018 the state mandated that by 2045 it would transition to 100 percent clean electricity. Two years later, Governor Gavin Newsom signed an executive order that by 2035, all new vehicles sold must be zero-emission. Climate experts say that such subnational efforts can serve as laboratories for best practices, and in some cases—such as California’s development of auto emissions standards in the 1960s—regions with enough market power can force national governments to follow their lead. Less Ambitious Alternatives In early 2020, Democrats in the U.S. House of Representatives introduced the CLEAN Future Act, an attempt to bridge the divide between ardent Green New Deal supporters and moderate Republicans who have voiced concerns about climate change. The legislation would require energy providers to get 100 percent of their electricity from clean sources such as wind, solar, or nuclear power, or from fossil fuels if their carbon emissions were captured, by 2050. However, the proposal has yet to be brought to a vote. In mid-2020, House Speaker Nancy Pelosi (D-CA) and Representative Kathy Castor (D-FL) released a set of climate proposals—the Climate Crisis Action Plan—that reiterate several points from the CLEAN Future Act. The plan includes a mandate for electric utilities to reach net-zero greenhouse gas emissions by 2040, a national commitment to produce only electric cars by 2035, new limits on methane emissions, and a carbon pricing system. With Democrats now in control of the Senate, calls for more aggressive actions could increase, but their razor-thin margin will make ambitious legislation difficult to pass.</w:t>
      </w:r>
    </w:p>
    <w:p w14:paraId="1079B159" w14:textId="77777777" w:rsidR="00CD76C4" w:rsidRDefault="00CD76C4" w:rsidP="00CD76C4">
      <w:pPr>
        <w:pStyle w:val="Heading4"/>
      </w:pPr>
      <w:r>
        <w:t>Even a 100% green U.S. would do little to combat climate change – other countries pick up the slack in C02 emissions</w:t>
      </w:r>
    </w:p>
    <w:p w14:paraId="27956E0A" w14:textId="77777777" w:rsidR="00CD76C4" w:rsidRPr="00FD761D" w:rsidRDefault="00CD76C4" w:rsidP="00CD76C4">
      <w:r>
        <w:rPr>
          <w:rStyle w:val="Style13ptBold"/>
        </w:rPr>
        <w:t xml:space="preserve">Loris 19 </w:t>
      </w:r>
      <w:r>
        <w:t xml:space="preserve">Nicolas D. Loris is Herbert and Joyce Morgan Fellow in Energy and Environmental Policy in the Thomas A. Roe Institute for Economic Policy Studies, of the Institute for Economic Freedom, at The Heritage Foundation. “The Green New Deal: A Raw Deal for American Taxpayers, Energy Consumers, and the Economy,” Heritage Foundation, February 25, 2019, </w:t>
      </w:r>
      <w:r w:rsidRPr="00EC1A7B">
        <w:t>https://www.heritage.org/environment/report/the-green-new-deal-raw-deal-american-taxpayers-energy-consumers-and-the-economy</w:t>
      </w:r>
      <w:r>
        <w:t xml:space="preserve">   ///Mgal</w:t>
      </w:r>
    </w:p>
    <w:p w14:paraId="2AAB2CC8" w14:textId="77777777" w:rsidR="00CD76C4" w:rsidRDefault="00CD76C4" w:rsidP="00CD76C4">
      <w:pPr>
        <w:rPr>
          <w:sz w:val="16"/>
        </w:rPr>
      </w:pPr>
      <w:r w:rsidRPr="00E37489">
        <w:rPr>
          <w:sz w:val="16"/>
        </w:rPr>
        <w:t xml:space="preserve">Ineffectiveness. No matter where one stands on the urgency to combat climate change, </w:t>
      </w:r>
      <w:r w:rsidRPr="00E37489">
        <w:rPr>
          <w:u w:val="single"/>
        </w:rPr>
        <w:t>the Green New Deal policies would be ineffective in combatting climate change</w:t>
      </w:r>
      <w:r w:rsidRPr="00E37489">
        <w:rPr>
          <w:sz w:val="16"/>
        </w:rPr>
        <w:t xml:space="preserve">. In fact, </w:t>
      </w:r>
      <w:r w:rsidRPr="00E37489">
        <w:rPr>
          <w:u w:val="single"/>
        </w:rPr>
        <w:t>the U.S. could cut its carbon dioxide emissions 100 percent and it would not make a difference in global warming.</w:t>
      </w:r>
      <w:r w:rsidRPr="00E37489">
        <w:rPr>
          <w:sz w:val="16"/>
        </w:rPr>
        <w:t xml:space="preserve"> Using the same climate sensitivity (the warming effect of a doubling of carbon dioxide emissions) as </w:t>
      </w:r>
      <w:r w:rsidRPr="00E37489">
        <w:rPr>
          <w:u w:val="single"/>
        </w:rPr>
        <w:t>the U.N</w:t>
      </w:r>
      <w:r w:rsidRPr="00E37489">
        <w:rPr>
          <w:sz w:val="16"/>
        </w:rPr>
        <w:t xml:space="preserve">.’s Intergovernmental Panel on Climate Change </w:t>
      </w:r>
      <w:r w:rsidRPr="00E37489">
        <w:rPr>
          <w:u w:val="single"/>
        </w:rPr>
        <w:t>assumes in its modeling, the world would only be less than 0.2 degree Celsius cooler by 2100</w:t>
      </w:r>
      <w:r>
        <w:rPr>
          <w:u w:val="single"/>
        </w:rPr>
        <w:t xml:space="preserve"> </w:t>
      </w:r>
      <w:r w:rsidRPr="00E37489">
        <w:rPr>
          <w:u w:val="single"/>
        </w:rPr>
        <w:t>Instead of a massive “tax, subsidize, and regulate” approach, policymakers should put forth policy improvements that will drive innovation among all forms of energy.</w:t>
      </w:r>
      <w:r>
        <w:rPr>
          <w:u w:val="single"/>
        </w:rPr>
        <w:t xml:space="preserve"> </w:t>
      </w:r>
      <w:r w:rsidRPr="00E37489">
        <w:rPr>
          <w:sz w:val="16"/>
        </w:rPr>
        <w:t xml:space="preserve">Wishful Thinking. Although one of the priorities of the Green New Deal is to make the U.S. a lead exporter in green technologies, </w:t>
      </w:r>
      <w:r w:rsidRPr="00E37489">
        <w:rPr>
          <w:u w:val="single"/>
        </w:rPr>
        <w:t>assuming developing countries will forego cheap abundant carbon dioxide–emitting energy for more expensive intermittent sources is pure fantasy</w:t>
      </w:r>
      <w:r w:rsidRPr="00E37489">
        <w:rPr>
          <w:sz w:val="16"/>
        </w:rPr>
        <w:t xml:space="preserve">. Developing countries will likely expand their use of renewable power sources, but not to the extent it will have any meaningful impact on global temperatures. </w:t>
      </w:r>
      <w:r w:rsidRPr="00E37489">
        <w:rPr>
          <w:u w:val="single"/>
        </w:rPr>
        <w:t>While some countries are shuttering their coal-fired plants, others in both developed and developing countries are building new plants and expanding the life of existing generators</w:t>
      </w:r>
      <w:r w:rsidRPr="00E37489">
        <w:rPr>
          <w:sz w:val="16"/>
        </w:rPr>
        <w:t xml:space="preserve">. Affordable, reliable, and widely </w:t>
      </w:r>
      <w:r w:rsidRPr="00E37489">
        <w:rPr>
          <w:u w:val="single"/>
        </w:rPr>
        <w:t>available energy is essential to lifting people out of poverty and improving the life,</w:t>
      </w:r>
      <w:r w:rsidRPr="00E37489">
        <w:rPr>
          <w:sz w:val="16"/>
        </w:rPr>
        <w:t xml:space="preserve"> health, and comfort of people trying to reach a better standard of living.</w:t>
      </w:r>
    </w:p>
    <w:p w14:paraId="03E1C283" w14:textId="77777777" w:rsidR="00CD76C4" w:rsidRPr="00E37489" w:rsidRDefault="00CD76C4" w:rsidP="00CD76C4">
      <w:pPr>
        <w:rPr>
          <w:sz w:val="16"/>
        </w:rPr>
      </w:pPr>
    </w:p>
    <w:p w14:paraId="06EFC481" w14:textId="77777777" w:rsidR="00CD76C4" w:rsidRDefault="00CD76C4" w:rsidP="00CD76C4">
      <w:pPr>
        <w:pStyle w:val="Heading3"/>
      </w:pPr>
      <w:r>
        <w:t>Turns Innovation</w:t>
      </w:r>
    </w:p>
    <w:p w14:paraId="37524315" w14:textId="77777777" w:rsidR="00CD76C4" w:rsidRDefault="00CD76C4" w:rsidP="00CD76C4">
      <w:pPr>
        <w:pStyle w:val="Heading4"/>
      </w:pPr>
      <w:r>
        <w:t xml:space="preserve">Federal Jobs guarantee stalls innovation </w:t>
      </w:r>
    </w:p>
    <w:p w14:paraId="69E45BA3" w14:textId="77777777" w:rsidR="00CD76C4" w:rsidRDefault="00CD76C4" w:rsidP="00CD76C4">
      <w:r w:rsidRPr="00B43586">
        <w:t xml:space="preserve">Bradley </w:t>
      </w:r>
      <w:r w:rsidRPr="00B43586">
        <w:rPr>
          <w:rFonts w:eastAsiaTheme="majorEastAsia" w:cstheme="majorBidi"/>
          <w:b/>
          <w:bCs/>
          <w:sz w:val="26"/>
          <w:szCs w:val="26"/>
        </w:rPr>
        <w:t>Thomas</w:t>
      </w:r>
      <w:r w:rsidRPr="00B43586">
        <w:t>, 10-25-20</w:t>
      </w:r>
      <w:r w:rsidRPr="00B43586">
        <w:rPr>
          <w:rFonts w:eastAsiaTheme="majorEastAsia" w:cstheme="majorBidi"/>
          <w:b/>
          <w:bCs/>
          <w:sz w:val="26"/>
          <w:szCs w:val="26"/>
        </w:rPr>
        <w:t xml:space="preserve">19 </w:t>
      </w:r>
      <w:r>
        <w:t xml:space="preserve">-- </w:t>
      </w:r>
      <w:r w:rsidRPr="00B43586">
        <w:t>creator of the website Erasethestate.com and is a libertarian activist and writer with nearly 15 years experience researching and writing on political philosophy and economics.</w:t>
      </w:r>
    </w:p>
    <w:p w14:paraId="789C6257" w14:textId="77777777" w:rsidR="00CD76C4" w:rsidRPr="00CE5B06" w:rsidRDefault="00CD76C4" w:rsidP="00CD76C4">
      <w:r w:rsidRPr="00B43586">
        <w:t xml:space="preserve"> "Why Bernie Sanders's Universal Job Guarantee Is Fool's Gold,", https://fee.org/articles/why-universal-job-guarantees-are-fool-s-gold/</w:t>
      </w:r>
    </w:p>
    <w:p w14:paraId="2275938D" w14:textId="77777777" w:rsidR="00CD76C4" w:rsidRDefault="00CD76C4" w:rsidP="00CD76C4">
      <w:pPr>
        <w:rPr>
          <w:sz w:val="16"/>
        </w:rPr>
      </w:pPr>
      <w:r w:rsidRPr="00C341E8">
        <w:rPr>
          <w:sz w:val="16"/>
        </w:rPr>
        <w:t xml:space="preserve">Presidential candidate Bernie Sanders doubled down when asked about his universal jobs guarantee included in last Tuesday night’s Democratic debates. “Damn right, we will” create jobs for every adult in the workforce, he insisted. But </w:t>
      </w:r>
      <w:r w:rsidRPr="00C341E8">
        <w:rPr>
          <w:rStyle w:val="StyleUnderline"/>
        </w:rPr>
        <w:t>Sanders’s promise of jobs for all, however appealing it may sound, aims at the wrong target</w:t>
      </w:r>
      <w:r w:rsidRPr="00C341E8">
        <w:rPr>
          <w:sz w:val="16"/>
        </w:rPr>
        <w:t xml:space="preserve">. In what Henry Hazlitt described as “the fetish of full employment” in his 1946 classic Economics in One Lesson, Hazlitt declared that the goal of full employment is fool’s gold. </w:t>
      </w:r>
      <w:r w:rsidRPr="00C341E8">
        <w:rPr>
          <w:rStyle w:val="StyleUnderline"/>
        </w:rPr>
        <w:t xml:space="preserve">Prioritize Production to Create Jobs Instead of focusing on policies to maximize employment, Hazlitt declared, “We can clarify our thinking if we put our chief emphasis where it belongs—on policies that will </w:t>
      </w:r>
      <w:r w:rsidRPr="00C341E8">
        <w:rPr>
          <w:rStyle w:val="Emphasis"/>
        </w:rPr>
        <w:t>maximize production</w:t>
      </w:r>
      <w:r w:rsidRPr="00C341E8">
        <w:rPr>
          <w:rStyle w:val="StyleUnderline"/>
        </w:rPr>
        <w:t>.”</w:t>
      </w:r>
      <w:r w:rsidRPr="00C341E8">
        <w:rPr>
          <w:sz w:val="16"/>
        </w:rPr>
        <w:t xml:space="preserve"> Why focus on maximizing production rather than jobs? Creating jobs is easy. As Hazlitt wrote, “</w:t>
      </w:r>
      <w:r w:rsidRPr="00C341E8">
        <w:rPr>
          <w:rStyle w:val="StyleUnderline"/>
        </w:rPr>
        <w:t>Nothing is easier to achieve than full employment, once it is divorced from the goal of full production and taken as an end in itself.”</w:t>
      </w:r>
      <w:r w:rsidRPr="00C341E8">
        <w:rPr>
          <w:sz w:val="16"/>
        </w:rPr>
        <w:t xml:space="preserve"> </w:t>
      </w:r>
      <w:r w:rsidRPr="00B43586">
        <w:rPr>
          <w:rStyle w:val="StyleUnderline"/>
          <w:highlight w:val="cyan"/>
        </w:rPr>
        <w:t xml:space="preserve">The key to a healthy economy is </w:t>
      </w:r>
      <w:r w:rsidRPr="00B43586">
        <w:rPr>
          <w:rStyle w:val="Emphasis"/>
          <w:highlight w:val="cyan"/>
        </w:rPr>
        <w:t>increasing production using less and less labor</w:t>
      </w:r>
      <w:r w:rsidRPr="00B43586">
        <w:rPr>
          <w:rStyle w:val="Emphasis"/>
        </w:rPr>
        <w:t>.</w:t>
      </w:r>
      <w:r w:rsidRPr="00C341E8">
        <w:rPr>
          <w:sz w:val="16"/>
        </w:rPr>
        <w:t xml:space="preserve"> Economist Milton Friedman was once traveling overseas and spotted a construction site in which the workers were using shovels instead of more modern equipment like bulldozers. When his host responded that the goal was to increase the number of jobs in the construction industry, Friedman replied, “Then instead of shovels, why don’t you give them spoons and create even more jobs?” The key to a healthy economy, conversely, is increasing production using less and less labor. </w:t>
      </w:r>
      <w:r w:rsidRPr="00C341E8">
        <w:rPr>
          <w:rStyle w:val="StyleUnderline"/>
        </w:rPr>
        <w:t xml:space="preserve">Trying to exclusively “create jobs” or provide </w:t>
      </w:r>
      <w:r w:rsidRPr="00B43586">
        <w:rPr>
          <w:rStyle w:val="StyleUnderline"/>
          <w:highlight w:val="cyan"/>
        </w:rPr>
        <w:t>universal job guarantees can lead</w:t>
      </w:r>
      <w:r w:rsidRPr="00C341E8">
        <w:rPr>
          <w:rStyle w:val="StyleUnderline"/>
        </w:rPr>
        <w:t xml:space="preserve"> to perverse incentives like </w:t>
      </w:r>
      <w:r w:rsidRPr="00B43586">
        <w:rPr>
          <w:rStyle w:val="StyleUnderline"/>
          <w:highlight w:val="cyan"/>
        </w:rPr>
        <w:t>restricting workers’ access to productivity-enhancing capital</w:t>
      </w:r>
      <w:r w:rsidRPr="00C341E8">
        <w:rPr>
          <w:rStyle w:val="StyleUnderline"/>
        </w:rPr>
        <w:t xml:space="preserve"> goods in order </w:t>
      </w:r>
      <w:r w:rsidRPr="00B43586">
        <w:rPr>
          <w:rStyle w:val="StyleUnderline"/>
          <w:highlight w:val="cyan"/>
        </w:rPr>
        <w:t>to require more workers than necessar</w:t>
      </w:r>
      <w:r w:rsidRPr="00C341E8">
        <w:rPr>
          <w:rStyle w:val="StyleUnderline"/>
        </w:rPr>
        <w:t>y to produce goods and services</w:t>
      </w:r>
      <w:r w:rsidRPr="00C341E8">
        <w:rPr>
          <w:sz w:val="16"/>
        </w:rPr>
        <w:t xml:space="preserve">. Under a plan like Sanders’s, </w:t>
      </w:r>
      <w:r w:rsidRPr="00C341E8">
        <w:rPr>
          <w:rStyle w:val="StyleUnderline"/>
        </w:rPr>
        <w:t>a project would be considered more successful the more people it employed relative to the value of the product of the work performed</w:t>
      </w:r>
      <w:r w:rsidRPr="00C341E8">
        <w:rPr>
          <w:sz w:val="16"/>
        </w:rPr>
        <w:t xml:space="preserve">. In short, success would be measured by making labor less and less efficient. How can it benefit society to demand, say, 200 workers build a bridge that could have been built using 100? As Hazlitt wrote, </w:t>
      </w:r>
      <w:r w:rsidRPr="00B43586">
        <w:rPr>
          <w:rStyle w:val="StyleUnderline"/>
          <w:highlight w:val="cyan"/>
        </w:rPr>
        <w:t>The economic goal</w:t>
      </w:r>
      <w:r w:rsidRPr="00C341E8">
        <w:rPr>
          <w:rStyle w:val="StyleUnderline"/>
        </w:rPr>
        <w:t xml:space="preserve"> of any nation, as of any individual, </w:t>
      </w:r>
      <w:r w:rsidRPr="00B43586">
        <w:rPr>
          <w:rStyle w:val="StyleUnderline"/>
          <w:highlight w:val="cyan"/>
        </w:rPr>
        <w:t>is to get the greatest results with the least effo</w:t>
      </w:r>
      <w:r w:rsidRPr="00C341E8">
        <w:rPr>
          <w:rStyle w:val="StyleUnderline"/>
        </w:rPr>
        <w:t>rt.</w:t>
      </w:r>
      <w:r w:rsidRPr="00C341E8">
        <w:rPr>
          <w:sz w:val="16"/>
        </w:rPr>
        <w:t xml:space="preserve"> </w:t>
      </w:r>
      <w:r w:rsidRPr="00C341E8">
        <w:rPr>
          <w:rStyle w:val="StyleUnderline"/>
        </w:rPr>
        <w:t>The whole economic progress of mankind has consisted in getting more production with the same labor</w:t>
      </w:r>
      <w:r w:rsidRPr="00C341E8">
        <w:rPr>
          <w:sz w:val="16"/>
        </w:rPr>
        <w:t xml:space="preserve">. The Power of Creating Value Value creation, not a measure of employment, is the true measure of economic well-being. Imagine if society could enjoy a luxurious standard of living that requires only half of the people to work to provide it. Hazlitt asked, </w:t>
      </w:r>
      <w:r w:rsidRPr="00C341E8">
        <w:rPr>
          <w:rStyle w:val="StyleUnderline"/>
        </w:rPr>
        <w:t>The real question is not how many millions of jobs there will be in America ten years from now, but how much we produce, and what, in consequence, will be our standard of living</w:t>
      </w:r>
      <w:r w:rsidRPr="00C341E8">
        <w:rPr>
          <w:sz w:val="16"/>
        </w:rPr>
        <w:t xml:space="preserve">? Moreover, </w:t>
      </w:r>
      <w:r w:rsidRPr="00C341E8">
        <w:rPr>
          <w:rStyle w:val="StyleUnderline"/>
        </w:rPr>
        <w:t>Hazlitt dismissed concerns that labor-saving capital goods would cause significant unemployment</w:t>
      </w:r>
      <w:r w:rsidRPr="00C341E8">
        <w:rPr>
          <w:sz w:val="16"/>
        </w:rPr>
        <w:t xml:space="preserve">. Indeed, he argued the opposite. </w:t>
      </w:r>
      <w:r w:rsidRPr="00C341E8">
        <w:rPr>
          <w:rStyle w:val="Emphasis"/>
        </w:rPr>
        <w:t>“</w:t>
      </w:r>
      <w:r w:rsidRPr="00CA7469">
        <w:rPr>
          <w:rStyle w:val="Emphasis"/>
          <w:highlight w:val="cyan"/>
        </w:rPr>
        <w:t>[O]ur real objective is to maximize production. In doing this, full employmen</w:t>
      </w:r>
      <w:r w:rsidRPr="00C341E8">
        <w:rPr>
          <w:rStyle w:val="Emphasis"/>
        </w:rPr>
        <w:t xml:space="preserve">t—that is, the absence of involuntary idleness – </w:t>
      </w:r>
      <w:r w:rsidRPr="00CA7469">
        <w:rPr>
          <w:rStyle w:val="Emphasis"/>
          <w:highlight w:val="cyan"/>
        </w:rPr>
        <w:t>becomes a necessary byprod</w:t>
      </w:r>
      <w:r w:rsidRPr="00C341E8">
        <w:rPr>
          <w:rStyle w:val="Emphasis"/>
        </w:rPr>
        <w:t>uct,</w:t>
      </w:r>
      <w:r w:rsidRPr="00C341E8">
        <w:rPr>
          <w:sz w:val="16"/>
        </w:rPr>
        <w:t xml:space="preserve">” he wrote. Prioritizing employment over productivity puts the cart before the horse. He noted, </w:t>
      </w:r>
      <w:r w:rsidRPr="00C341E8">
        <w:rPr>
          <w:rStyle w:val="StyleUnderline"/>
        </w:rPr>
        <w:t xml:space="preserve">[P]roduction is the end, employment merely the means. </w:t>
      </w:r>
      <w:r w:rsidRPr="00CA7469">
        <w:rPr>
          <w:rStyle w:val="StyleUnderline"/>
          <w:highlight w:val="cyan"/>
        </w:rPr>
        <w:t>We cannot</w:t>
      </w:r>
      <w:r w:rsidRPr="00C341E8">
        <w:rPr>
          <w:rStyle w:val="StyleUnderline"/>
        </w:rPr>
        <w:t xml:space="preserve"> continuously </w:t>
      </w:r>
      <w:r w:rsidRPr="00CA7469">
        <w:rPr>
          <w:rStyle w:val="StyleUnderline"/>
          <w:highlight w:val="cyan"/>
        </w:rPr>
        <w:t>have the fullest production without full employment</w:t>
      </w:r>
      <w:r w:rsidRPr="00C341E8">
        <w:rPr>
          <w:rStyle w:val="StyleUnderline"/>
        </w:rPr>
        <w:t>.</w:t>
      </w:r>
      <w:r w:rsidRPr="00C341E8">
        <w:rPr>
          <w:sz w:val="16"/>
        </w:rPr>
        <w:t xml:space="preserve"> But </w:t>
      </w:r>
      <w:r w:rsidRPr="00CA7469">
        <w:rPr>
          <w:rStyle w:val="StyleUnderline"/>
          <w:highlight w:val="cyan"/>
        </w:rPr>
        <w:t>we ca</w:t>
      </w:r>
      <w:r w:rsidRPr="00C341E8">
        <w:rPr>
          <w:rStyle w:val="StyleUnderline"/>
        </w:rPr>
        <w:t xml:space="preserve">n very easily </w:t>
      </w:r>
      <w:r w:rsidRPr="00CA7469">
        <w:rPr>
          <w:rStyle w:val="StyleUnderline"/>
          <w:highlight w:val="cyan"/>
        </w:rPr>
        <w:t>have full employment without full production</w:t>
      </w:r>
      <w:r w:rsidRPr="00C341E8">
        <w:rPr>
          <w:rStyle w:val="StyleUnderline"/>
        </w:rPr>
        <w:t xml:space="preserve">. </w:t>
      </w:r>
      <w:r w:rsidRPr="00C341E8">
        <w:rPr>
          <w:sz w:val="16"/>
        </w:rPr>
        <w:t xml:space="preserve">And the </w:t>
      </w:r>
      <w:r w:rsidRPr="00CA7469">
        <w:rPr>
          <w:rStyle w:val="StyleUnderline"/>
          <w:highlight w:val="cyan"/>
        </w:rPr>
        <w:t>labor that is freed up due to productivity gains can be employed in satisfying other nee</w:t>
      </w:r>
      <w:r w:rsidRPr="00C341E8">
        <w:rPr>
          <w:rStyle w:val="StyleUnderline"/>
        </w:rPr>
        <w:t>ds and wants of consumers, often new or not-yet imagined desires</w:t>
      </w:r>
      <w:r w:rsidRPr="00C341E8">
        <w:rPr>
          <w:sz w:val="16"/>
        </w:rPr>
        <w:t xml:space="preserve">. As Steve Jobs said to Business Week in 1998: "It's really hard to design products by focus groups. A lot of times, people don't know what they want until you show it to them." If labor is tied up using spoons in make-work, government-sponsored “job guarantee” jobs, who will produce the next big thing? </w:t>
      </w:r>
      <w:r w:rsidRPr="00CA7469">
        <w:rPr>
          <w:rStyle w:val="StyleUnderline"/>
          <w:highlight w:val="cyan"/>
        </w:rPr>
        <w:t>Government jobs programs will</w:t>
      </w:r>
      <w:r w:rsidRPr="00CA7469">
        <w:rPr>
          <w:rStyle w:val="StyleUnderline"/>
        </w:rPr>
        <w:t xml:space="preserve"> not only tend to</w:t>
      </w:r>
      <w:r w:rsidRPr="00CA7469">
        <w:rPr>
          <w:rStyle w:val="StyleUnderline"/>
          <w:highlight w:val="cyan"/>
        </w:rPr>
        <w:t xml:space="preserve"> reward less efficient labor but</w:t>
      </w:r>
      <w:r w:rsidRPr="00CA7469">
        <w:rPr>
          <w:rStyle w:val="StyleUnderline"/>
        </w:rPr>
        <w:t xml:space="preserve"> will</w:t>
      </w:r>
      <w:r w:rsidRPr="00CA7469">
        <w:rPr>
          <w:rStyle w:val="StyleUnderline"/>
          <w:highlight w:val="cyan"/>
        </w:rPr>
        <w:t xml:space="preserve"> also tend to tie the labor force to current modes of production, allowing less opportunity for life-changing innovations</w:t>
      </w:r>
      <w:r w:rsidRPr="00C341E8">
        <w:rPr>
          <w:sz w:val="16"/>
        </w:rPr>
        <w:t xml:space="preserve">. </w:t>
      </w:r>
      <w:r w:rsidRPr="00C341E8">
        <w:rPr>
          <w:rStyle w:val="StyleUnderline"/>
        </w:rPr>
        <w:t>In sum, high levels of employment do not necessarily mean prosperity.</w:t>
      </w:r>
      <w:r w:rsidRPr="00C341E8">
        <w:rPr>
          <w:sz w:val="16"/>
        </w:rPr>
        <w:t xml:space="preserve"> As Hazlitt concluded, “Primitive tribes are naked, and wretchedly fed and housed, but they do not suffer from unemployment.”</w:t>
      </w:r>
    </w:p>
    <w:p w14:paraId="13AA4A16" w14:textId="77777777" w:rsidR="00CD76C4" w:rsidRPr="00221C5F" w:rsidRDefault="00CD76C4" w:rsidP="00CD76C4">
      <w:pPr>
        <w:rPr>
          <w:sz w:val="16"/>
        </w:rPr>
      </w:pPr>
    </w:p>
    <w:p w14:paraId="06E8FADF" w14:textId="77777777" w:rsidR="00CD76C4" w:rsidRDefault="00CD76C4" w:rsidP="00CD76C4">
      <w:pPr>
        <w:pStyle w:val="Heading3"/>
      </w:pPr>
      <w:r>
        <w:t>Turns Inequality</w:t>
      </w:r>
    </w:p>
    <w:p w14:paraId="32ECFE6D" w14:textId="77777777" w:rsidR="00CD76C4" w:rsidRPr="00F67FC5" w:rsidRDefault="00CD76C4" w:rsidP="00CD76C4">
      <w:pPr>
        <w:pStyle w:val="Heading4"/>
      </w:pPr>
      <w:r>
        <w:t>A green job guarantee hurts the working class</w:t>
      </w:r>
    </w:p>
    <w:p w14:paraId="48E96507" w14:textId="77777777" w:rsidR="00CD76C4" w:rsidRDefault="00CD76C4" w:rsidP="00CD76C4">
      <w:r w:rsidRPr="004A627E">
        <w:rPr>
          <w:rStyle w:val="Style13ptBold"/>
        </w:rPr>
        <w:t>Huber 21 –</w:t>
      </w:r>
      <w:r>
        <w:t xml:space="preserve"> [Matt Huber, Professor at Syracuse University, "Why the Green New Deal Has Failed — So Far," Jacobin, 5-10-2021, </w:t>
      </w:r>
      <w:r w:rsidRPr="00EC1A7B">
        <w:t>https://jacobin.com/2021/05/green-new-deal-climate-change</w:t>
      </w:r>
      <w:r>
        <w:t>] /jsam</w:t>
      </w:r>
    </w:p>
    <w:p w14:paraId="3CD597AF" w14:textId="77777777" w:rsidR="00CD76C4" w:rsidRPr="00914AE8" w:rsidRDefault="00CD76C4" w:rsidP="00CD76C4">
      <w:pPr>
        <w:rPr>
          <w:u w:val="single"/>
        </w:rPr>
      </w:pPr>
      <w:r w:rsidRPr="00F67FC5">
        <w:rPr>
          <w:sz w:val="18"/>
          <w:szCs w:val="18"/>
        </w:rPr>
        <w:t xml:space="preserve">As I will detail below, however, </w:t>
      </w:r>
      <w:r w:rsidRPr="00D71DFC">
        <w:rPr>
          <w:u w:val="single"/>
        </w:rPr>
        <w:t xml:space="preserve">all the excitement </w:t>
      </w:r>
      <w:r w:rsidRPr="00893F10">
        <w:rPr>
          <w:b/>
          <w:bCs/>
          <w:u w:val="single"/>
        </w:rPr>
        <w:t>around the GND was predicated on the idea of the Left occupying state power;</w:t>
      </w:r>
      <w:r w:rsidRPr="00D71DFC">
        <w:rPr>
          <w:u w:val="single"/>
        </w:rPr>
        <w:t xml:space="preserve"> a prospect that crashed on the electoral realities of 2020</w:t>
      </w:r>
      <w:r w:rsidRPr="00F67FC5">
        <w:rPr>
          <w:sz w:val="18"/>
          <w:szCs w:val="18"/>
        </w:rPr>
        <w:t xml:space="preserve">. We now face a neoliberal Biden presidency and the slimmest of Democratic margins in both houses of Congress. </w:t>
      </w:r>
      <w:r w:rsidRPr="00893F10">
        <w:rPr>
          <w:b/>
          <w:bCs/>
          <w:u w:val="single"/>
        </w:rPr>
        <w:t xml:space="preserve">There are still far </w:t>
      </w:r>
      <w:r w:rsidRPr="000D3397">
        <w:rPr>
          <w:b/>
          <w:bCs/>
          <w:highlight w:val="magenta"/>
          <w:u w:val="single"/>
        </w:rPr>
        <w:t xml:space="preserve">too many right-wing Democrats who can stall </w:t>
      </w:r>
      <w:r w:rsidRPr="000D3397">
        <w:rPr>
          <w:b/>
          <w:bCs/>
          <w:u w:val="single"/>
        </w:rPr>
        <w:t xml:space="preserve">a </w:t>
      </w:r>
      <w:r w:rsidRPr="000D3397">
        <w:rPr>
          <w:b/>
          <w:bCs/>
          <w:highlight w:val="magenta"/>
          <w:u w:val="single"/>
        </w:rPr>
        <w:t>GND</w:t>
      </w:r>
      <w:r w:rsidRPr="00893F10">
        <w:rPr>
          <w:b/>
          <w:bCs/>
          <w:u w:val="single"/>
        </w:rPr>
        <w:t xml:space="preserve"> agenda</w:t>
      </w:r>
      <w:r w:rsidRPr="00D71DFC">
        <w:rPr>
          <w:u w:val="single"/>
        </w:rPr>
        <w:t xml:space="preserve"> (not to mention Biden himself).</w:t>
      </w:r>
      <w:r>
        <w:t xml:space="preserve"> What we need now is a sober analysis of the balance of class forces to understand what is and is not possible. </w:t>
      </w:r>
      <w:r w:rsidRPr="00D71DFC">
        <w:rPr>
          <w:u w:val="single"/>
        </w:rPr>
        <w:t xml:space="preserve">We also need to </w:t>
      </w:r>
      <w:r w:rsidRPr="00893F10">
        <w:rPr>
          <w:b/>
          <w:bCs/>
          <w:u w:val="single"/>
        </w:rPr>
        <w:t xml:space="preserve">recognize the ongoing </w:t>
      </w:r>
      <w:r w:rsidRPr="000D3397">
        <w:rPr>
          <w:b/>
          <w:bCs/>
          <w:highlight w:val="magenta"/>
          <w:u w:val="single"/>
        </w:rPr>
        <w:t>danger of Biden and</w:t>
      </w:r>
      <w:r w:rsidRPr="00893F10">
        <w:rPr>
          <w:b/>
          <w:bCs/>
          <w:u w:val="single"/>
        </w:rPr>
        <w:t xml:space="preserve"> the </w:t>
      </w:r>
      <w:r w:rsidRPr="000D3397">
        <w:rPr>
          <w:b/>
          <w:bCs/>
          <w:highlight w:val="magenta"/>
          <w:u w:val="single"/>
        </w:rPr>
        <w:t>Democratic Party</w:t>
      </w:r>
      <w:r>
        <w:t xml:space="preserve"> — </w:t>
      </w:r>
      <w:r w:rsidRPr="00F67FC5">
        <w:rPr>
          <w:sz w:val="16"/>
          <w:szCs w:val="16"/>
        </w:rPr>
        <w:t>still staunchly a party of capital — assimilating the more radical GND coalition into the dead-end conciliatory politics of compromise and half measures. With the excitement of the Bernie Sanders presidential runs behind us, our only option now is to commit to strengthening working-class organization in the workplace and beyond, where durable political commitments and power can be built. What follows is a narrative history of the climate stalemate over the last twelve years. We still need to understand the almost inexplicable level of inaction on what many describe as the greatest crisis humanity has ever faced. The last four years have built momentum toward real transformation, but the last year shows some concerning trends of movement conciliation before the fight really begins. The Green New Deal Movement’s Failed Bid for State Power, 2017–April 2020 In a case of silver linings, the election of a deranged reality star as president in 2016 emboldened the Left. Having united behind the nearly successful 2016 Bernie Sanders run, Trump’s victory — combined with Hillary Clinton’s incompetent campaign — felt like the death knell of Third Way neoliberalism</w:t>
      </w:r>
      <w:r>
        <w:t xml:space="preserve">. </w:t>
      </w:r>
      <w:r w:rsidRPr="00C11B53">
        <w:rPr>
          <w:u w:val="single"/>
        </w:rPr>
        <w:t>Frustration with the neoliberal center pushed left environmental movements to more confidently distance themselves from standard market policies like carbon pricing</w:t>
      </w:r>
      <w:r>
        <w:t xml:space="preserve">. </w:t>
      </w:r>
      <w:r w:rsidRPr="00F67FC5">
        <w:rPr>
          <w:u w:val="single"/>
        </w:rPr>
        <w:t>For much of the 2010s, the carbon tax was seen as common sense</w:t>
      </w:r>
      <w:r w:rsidRPr="00F67FC5">
        <w:rPr>
          <w:sz w:val="18"/>
          <w:szCs w:val="18"/>
          <w:u w:val="single"/>
        </w:rPr>
        <w:t>:</w:t>
      </w:r>
      <w:r w:rsidRPr="00F67FC5">
        <w:rPr>
          <w:sz w:val="18"/>
          <w:szCs w:val="18"/>
        </w:rPr>
        <w:t xml:space="preserve"> it was included in Bernie Sanders’s platform, and Jacobin ran articles promoting its policy advantages. By 2017, it was clear that neoliberal market tinkering underestimated the scale of the crisis. As Aronoff put it in her formative essay “No Third Way for the Planet”: “Framing the carbon tax as a silver bullet for the planet’s ills runs a deadly serious risk of obscuring how big the changes physics demands really are.” Additionally, carbon pricing could easily be framed by the Right as “costs” to everyday working people. On cue, the 2018 French “yellow vest” movement </w:t>
      </w:r>
      <w:r w:rsidRPr="00F67FC5">
        <w:rPr>
          <w:sz w:val="16"/>
          <w:szCs w:val="16"/>
        </w:rPr>
        <w:t xml:space="preserve">proved </w:t>
      </w:r>
      <w:r w:rsidRPr="00F67FC5">
        <w:rPr>
          <w:u w:val="single"/>
        </w:rPr>
        <w:t>you can’t implement a climate agenda through carbon taxes on the back of an already strapped working class</w:t>
      </w:r>
      <w:r w:rsidRPr="00F67FC5">
        <w:rPr>
          <w:sz w:val="24"/>
          <w:szCs w:val="24"/>
          <w:u w:val="single"/>
        </w:rPr>
        <w:t>.</w:t>
      </w:r>
      <w:r>
        <w:rPr>
          <w:sz w:val="24"/>
          <w:szCs w:val="24"/>
          <w:u w:val="single"/>
        </w:rPr>
        <w:t xml:space="preserve"> </w:t>
      </w:r>
      <w:r>
        <w:t>A consensus formed on the climate left that we needed to construct political demands that were less about wonky market fixes and more about delivering real material benefits</w:t>
      </w:r>
      <w:r w:rsidRPr="0089023F">
        <w:rPr>
          <w:u w:val="single"/>
        </w:rPr>
        <w:t xml:space="preserve">. In early 2018, climate activists were arguing that </w:t>
      </w:r>
      <w:r w:rsidRPr="00893F10">
        <w:rPr>
          <w:b/>
          <w:bCs/>
          <w:u w:val="single"/>
        </w:rPr>
        <w:t xml:space="preserve">the </w:t>
      </w:r>
      <w:r w:rsidRPr="000D3397">
        <w:rPr>
          <w:b/>
          <w:bCs/>
          <w:highlight w:val="magenta"/>
          <w:u w:val="single"/>
        </w:rPr>
        <w:t>GND</w:t>
      </w:r>
      <w:r w:rsidRPr="00893F10">
        <w:rPr>
          <w:b/>
          <w:bCs/>
          <w:u w:val="single"/>
        </w:rPr>
        <w:t xml:space="preserve"> could be the “</w:t>
      </w:r>
      <w:r w:rsidRPr="000D3397">
        <w:rPr>
          <w:b/>
          <w:bCs/>
          <w:highlight w:val="magenta"/>
          <w:u w:val="single"/>
        </w:rPr>
        <w:t>Medicare for All of climate change</w:t>
      </w:r>
      <w:r w:rsidRPr="00893F10">
        <w:rPr>
          <w:b/>
          <w:bCs/>
          <w:u w:val="single"/>
        </w:rPr>
        <w:t>.”</w:t>
      </w:r>
      <w:r w:rsidRPr="0089023F">
        <w:rPr>
          <w:u w:val="single"/>
        </w:rPr>
        <w:t xml:space="preserve"> The urgency was intensified by the famous October 2018 IPCC report, which suggested that </w:t>
      </w:r>
      <w:r w:rsidRPr="000D3397">
        <w:rPr>
          <w:b/>
          <w:bCs/>
          <w:highlight w:val="magenta"/>
          <w:u w:val="single"/>
        </w:rPr>
        <w:t>limiting warming to 1.5 degrees</w:t>
      </w:r>
      <w:r w:rsidRPr="00893F10">
        <w:rPr>
          <w:b/>
          <w:bCs/>
          <w:u w:val="single"/>
        </w:rPr>
        <w:t xml:space="preserve"> required “rapid, far-reaching and unprecedented changes in all aspects of society.”</w:t>
      </w:r>
      <w:r>
        <w:rPr>
          <w:sz w:val="24"/>
          <w:szCs w:val="24"/>
          <w:u w:val="single"/>
        </w:rPr>
        <w:t xml:space="preserve"> </w:t>
      </w:r>
      <w:r w:rsidRPr="00F67FC5">
        <w:rPr>
          <w:sz w:val="18"/>
          <w:szCs w:val="18"/>
        </w:rPr>
        <w:t>The GND exploded onto the scene in mid-November 2018, when Representative Alexandria Ocasio-Cortez teamed up with the Sunrise Movement to occupy the office of Democratic Party leader Nancy Pelosi</w:t>
      </w:r>
      <w:r>
        <w:t xml:space="preserve">. </w:t>
      </w:r>
      <w:r w:rsidRPr="0089023F">
        <w:rPr>
          <w:u w:val="single"/>
        </w:rPr>
        <w:t>This sit-in for a GND — with signs reading “</w:t>
      </w:r>
      <w:r w:rsidRPr="000D3397">
        <w:rPr>
          <w:b/>
          <w:bCs/>
          <w:highlight w:val="magenta"/>
          <w:u w:val="single"/>
        </w:rPr>
        <w:t>Green Jobs for All</w:t>
      </w:r>
      <w:r w:rsidRPr="0089023F">
        <w:rPr>
          <w:u w:val="single"/>
        </w:rPr>
        <w:t xml:space="preserve">” — </w:t>
      </w:r>
      <w:r w:rsidRPr="000D3397">
        <w:rPr>
          <w:highlight w:val="magenta"/>
          <w:u w:val="single"/>
        </w:rPr>
        <w:t xml:space="preserve">created massive </w:t>
      </w:r>
      <w:r w:rsidRPr="000D3397">
        <w:rPr>
          <w:u w:val="single"/>
        </w:rPr>
        <w:t xml:space="preserve">media </w:t>
      </w:r>
      <w:r w:rsidRPr="000D3397">
        <w:rPr>
          <w:highlight w:val="magenta"/>
          <w:u w:val="single"/>
        </w:rPr>
        <w:t>attention</w:t>
      </w:r>
      <w:r w:rsidRPr="0089023F">
        <w:rPr>
          <w:u w:val="single"/>
        </w:rPr>
        <w:t xml:space="preserve"> and excitement in the climate policy community. It is notable that Ocasio-Cortez chose climate as her first policy intervention, just weeks before being sworn in as an elected member of Congress. She understood that the scale of the crisis contained all the elements of resurrecting a left working-class agenda: confrontation with corporate power, redistribution from the rich, and massive public investment based on a job guarantee.</w:t>
      </w:r>
      <w:r>
        <w:rPr>
          <w:sz w:val="24"/>
          <w:szCs w:val="24"/>
          <w:u w:val="single"/>
        </w:rPr>
        <w:t xml:space="preserve"> </w:t>
      </w:r>
      <w:r w:rsidRPr="000D3397">
        <w:rPr>
          <w:sz w:val="18"/>
          <w:szCs w:val="18"/>
        </w:rPr>
        <w:t>After the sit-in, Ocasio-Cortez’s office</w:t>
      </w:r>
      <w:r>
        <w:t xml:space="preserve">, </w:t>
      </w:r>
      <w:r w:rsidRPr="00B512A8">
        <w:rPr>
          <w:u w:val="single"/>
        </w:rPr>
        <w:t xml:space="preserve">along with left think tanks like New Consensus, started working out the details of what a Green New Deal could look like. </w:t>
      </w:r>
      <w:r w:rsidRPr="00F67FC5">
        <w:rPr>
          <w:sz w:val="18"/>
          <w:szCs w:val="18"/>
        </w:rPr>
        <w:t xml:space="preserve">The official rollout came in February 2019, with the introduction of the nonbinding Green New Deal resolution, cosponsored by Ocasio-Cortez and Massachusetts senator Ed Markey. </w:t>
      </w:r>
      <w:r w:rsidRPr="00B512A8">
        <w:rPr>
          <w:u w:val="single"/>
        </w:rPr>
        <w:t xml:space="preserve">This </w:t>
      </w:r>
      <w:r w:rsidRPr="000D3397">
        <w:rPr>
          <w:b/>
          <w:bCs/>
          <w:highlight w:val="magenta"/>
          <w:u w:val="single"/>
        </w:rPr>
        <w:t>rollout</w:t>
      </w:r>
      <w:r w:rsidRPr="00893F10">
        <w:rPr>
          <w:b/>
          <w:bCs/>
          <w:u w:val="single"/>
        </w:rPr>
        <w:t xml:space="preserve"> was, unfortunately, </w:t>
      </w:r>
      <w:r w:rsidRPr="000D3397">
        <w:rPr>
          <w:b/>
          <w:bCs/>
          <w:highlight w:val="magenta"/>
          <w:u w:val="single"/>
        </w:rPr>
        <w:t>badly</w:t>
      </w:r>
      <w:r w:rsidRPr="00893F10">
        <w:rPr>
          <w:b/>
          <w:bCs/>
          <w:u w:val="single"/>
        </w:rPr>
        <w:t xml:space="preserve"> </w:t>
      </w:r>
      <w:r w:rsidRPr="000D3397">
        <w:rPr>
          <w:b/>
          <w:bCs/>
          <w:highlight w:val="magenta"/>
          <w:u w:val="single"/>
        </w:rPr>
        <w:t>botched</w:t>
      </w:r>
      <w:r w:rsidRPr="00B512A8">
        <w:rPr>
          <w:u w:val="single"/>
        </w:rPr>
        <w:t xml:space="preserve">. Ocasio-Cortez’s office released an FAQ document to the media. The document — which appeared to be written by her then–chief of staff, Saikat Chakrabarti — was not only poorly written and sloppy but </w:t>
      </w:r>
      <w:r w:rsidRPr="00893F10">
        <w:rPr>
          <w:b/>
          <w:bCs/>
          <w:u w:val="single"/>
        </w:rPr>
        <w:t xml:space="preserve">contained alienating environmentalist language like describing a </w:t>
      </w:r>
      <w:r w:rsidRPr="000D3397">
        <w:rPr>
          <w:b/>
          <w:bCs/>
          <w:highlight w:val="magenta"/>
          <w:u w:val="single"/>
        </w:rPr>
        <w:t>long-term goal to “fully get rid of farting cows and airplanes.”</w:t>
      </w:r>
      <w:r>
        <w:rPr>
          <w:b/>
          <w:bCs/>
          <w:u w:val="single"/>
        </w:rPr>
        <w:t xml:space="preserve"> </w:t>
      </w:r>
      <w:r w:rsidRPr="00F67FC5">
        <w:rPr>
          <w:sz w:val="18"/>
          <w:szCs w:val="18"/>
        </w:rPr>
        <w:t xml:space="preserve">Of course, the FAQ document was immediately </w:t>
      </w:r>
      <w:r w:rsidRPr="00B512A8">
        <w:rPr>
          <w:u w:val="single"/>
        </w:rPr>
        <w:t xml:space="preserve">taken up by </w:t>
      </w:r>
      <w:r w:rsidRPr="000D3397">
        <w:rPr>
          <w:b/>
          <w:bCs/>
          <w:highlight w:val="magenta"/>
          <w:u w:val="single"/>
        </w:rPr>
        <w:t>Fox</w:t>
      </w:r>
      <w:r w:rsidRPr="00893F10">
        <w:rPr>
          <w:b/>
          <w:bCs/>
          <w:u w:val="single"/>
        </w:rPr>
        <w:t xml:space="preserve"> News to </w:t>
      </w:r>
      <w:r w:rsidRPr="000D3397">
        <w:rPr>
          <w:b/>
          <w:bCs/>
          <w:highlight w:val="magenta"/>
          <w:u w:val="single"/>
        </w:rPr>
        <w:t>paint the GND as a liberal austerity</w:t>
      </w:r>
      <w:r>
        <w:t xml:space="preserve"> </w:t>
      </w:r>
      <w:r w:rsidRPr="00893F10">
        <w:rPr>
          <w:u w:val="single"/>
        </w:rPr>
        <w:t xml:space="preserve">plot by elite do-gooders </w:t>
      </w:r>
      <w:r w:rsidRPr="000D3397">
        <w:rPr>
          <w:highlight w:val="magenta"/>
          <w:u w:val="single"/>
        </w:rPr>
        <w:t>to take things away from the working class.</w:t>
      </w:r>
      <w:r>
        <w:t xml:space="preserve"> </w:t>
      </w:r>
      <w:r w:rsidRPr="0055228B">
        <w:rPr>
          <w:u w:val="single"/>
        </w:rPr>
        <w:t>Congressman Rob Bishop from Utah held an event where he accused the GND of wanting to “control [his] life” and take away his right to eat hamburgers</w:t>
      </w:r>
      <w:r>
        <w:t>: “</w:t>
      </w:r>
      <w:r w:rsidRPr="00F67FC5">
        <w:rPr>
          <w:sz w:val="18"/>
          <w:szCs w:val="18"/>
        </w:rPr>
        <w:t xml:space="preserve">If this goes through, this [hamburger] will be outlawed.” He took a bite while his allies pleaded, “Pass it around!” This event was specifically reacting to a comment by Ocasio-Cortez suggesting people could eat fewer burgers. </w:t>
      </w:r>
      <w:r w:rsidRPr="0055228B">
        <w:rPr>
          <w:u w:val="single"/>
        </w:rPr>
        <w:t>While such a statement is undoubtedly true, it shows how difficult it is for the environmentalist left to maintain message discipline and highlight material gains.</w:t>
      </w:r>
      <w:r>
        <w:t xml:space="preserve"> </w:t>
      </w:r>
      <w:r w:rsidRPr="00F67FC5">
        <w:rPr>
          <w:u w:val="single"/>
        </w:rPr>
        <w:t>The typical scolding around what we must all give up plays directly into the Right’s hands</w:t>
      </w:r>
      <w:r>
        <w:t xml:space="preserve">. </w:t>
      </w:r>
      <w:r w:rsidRPr="00F67FC5">
        <w:rPr>
          <w:sz w:val="18"/>
          <w:szCs w:val="18"/>
        </w:rPr>
        <w:t>Later in 2019</w:t>
      </w:r>
      <w:r>
        <w:t xml:space="preserve">, </w:t>
      </w:r>
      <w:r w:rsidRPr="0055228B">
        <w:rPr>
          <w:u w:val="single"/>
        </w:rPr>
        <w:t>Bernie Sanders announced his own Green New Deal platform</w:t>
      </w:r>
      <w:r>
        <w:t xml:space="preserve">. </w:t>
      </w:r>
      <w:r w:rsidRPr="00F67FC5">
        <w:rPr>
          <w:sz w:val="18"/>
          <w:szCs w:val="18"/>
        </w:rPr>
        <w:t xml:space="preserve">Many scientists immediately heralded it as the first presidential climate plan that matched the scale of the crisis. In contrast, his apparent </w:t>
      </w:r>
      <w:r w:rsidRPr="000F7225">
        <w:rPr>
          <w:u w:val="single"/>
        </w:rPr>
        <w:t>progressive rival Elizabeth Warren’s plan promised to green the military</w:t>
      </w:r>
      <w:r w:rsidRPr="00F67FC5">
        <w:rPr>
          <w:sz w:val="18"/>
          <w:szCs w:val="18"/>
          <w:u w:val="single"/>
        </w:rPr>
        <w:t>.</w:t>
      </w:r>
      <w:r w:rsidRPr="00F67FC5">
        <w:rPr>
          <w:sz w:val="18"/>
          <w:szCs w:val="18"/>
        </w:rPr>
        <w:t xml:space="preserve"> Much of the pundit class focused on the plan’s price tag of $16 trillion, but its most radical and distinctive aspect was Sanders’s proposal to expand publicly owned electricity. Taking its cue from a People’s Policy Project proposal for a green Tennessee Valley Authority (TVA), Sanders proposed expanding the TVA, in addition to a plan to “pour funding into the four existing ‘power marketing administrations’ that are overseen by the Energy Department.” One In These Times headline read</w:t>
      </w:r>
      <w:r w:rsidRPr="00520FC5">
        <w:rPr>
          <w:u w:val="single"/>
        </w:rPr>
        <w:t>, “Bernie Sanders Calls to Seize the Means of Electricity Production.”</w:t>
      </w:r>
      <w:r>
        <w:rPr>
          <w:u w:val="single"/>
        </w:rPr>
        <w:t xml:space="preserve"> </w:t>
      </w:r>
      <w:r w:rsidRPr="00F67FC5">
        <w:rPr>
          <w:u w:val="single"/>
        </w:rPr>
        <w:t xml:space="preserve">Sanders’s plan was exceptional because — unlike much public power activism that focuses on local control or municipalization — it sought large-scale nationwide restructuring of the electricity industry toward public control and planning. </w:t>
      </w:r>
      <w:r w:rsidRPr="00F67FC5">
        <w:rPr>
          <w:sz w:val="18"/>
          <w:szCs w:val="18"/>
        </w:rPr>
        <w:t xml:space="preserve">This is exactly the approach we need, since we are not likely to “municipalize” individual utilities one community at a time. Neoliberals criticized this plan because it would create a public option for electricity that distorted the market. As Third Way energy expert Joshua Freed put it, </w:t>
      </w:r>
      <w:r>
        <w:t>“</w:t>
      </w:r>
      <w:r w:rsidRPr="00520FC5">
        <w:rPr>
          <w:b/>
          <w:bCs/>
          <w:u w:val="single"/>
        </w:rPr>
        <w:t xml:space="preserve">What the </w:t>
      </w:r>
      <w:r w:rsidRPr="000D3397">
        <w:rPr>
          <w:b/>
          <w:bCs/>
          <w:highlight w:val="magenta"/>
          <w:u w:val="single"/>
        </w:rPr>
        <w:t>Sanders proposal</w:t>
      </w:r>
      <w:r w:rsidRPr="00520FC5">
        <w:rPr>
          <w:b/>
          <w:bCs/>
          <w:u w:val="single"/>
        </w:rPr>
        <w:t xml:space="preserve"> would do is </w:t>
      </w:r>
      <w:r w:rsidRPr="000D3397">
        <w:rPr>
          <w:b/>
          <w:bCs/>
          <w:highlight w:val="magenta"/>
          <w:u w:val="single"/>
        </w:rPr>
        <w:t>create</w:t>
      </w:r>
      <w:r w:rsidRPr="00520FC5">
        <w:rPr>
          <w:b/>
          <w:bCs/>
          <w:u w:val="single"/>
        </w:rPr>
        <w:t xml:space="preserve"> an </w:t>
      </w:r>
      <w:r w:rsidRPr="000D3397">
        <w:rPr>
          <w:b/>
          <w:bCs/>
          <w:highlight w:val="magenta"/>
          <w:u w:val="single"/>
        </w:rPr>
        <w:t>800-pound federally owned power gorilla that would make it very hard for the existing generators to compete</w:t>
      </w:r>
      <w:r>
        <w:t xml:space="preserve">.” </w:t>
      </w:r>
      <w:r w:rsidRPr="00F67FC5">
        <w:rPr>
          <w:sz w:val="18"/>
          <w:szCs w:val="18"/>
        </w:rPr>
        <w:t>Given that it is those very same generators who continue to burn fossil fuels to make profit for investors, isn’t that exactly the point? No other Democratic Party contenders, however, were willing to say this out loud. As we know, Sunrise and the larger climate movement got behind the Sanders campaign — but it failed. This loss had unavoidable implications for the entire Green New Deal project that had gained such momentum between 2018 and 2020. I offer three critical appraisals</w:t>
      </w:r>
      <w:r>
        <w:t xml:space="preserve">. </w:t>
      </w:r>
      <w:r w:rsidRPr="0089023F">
        <w:rPr>
          <w:u w:val="single"/>
        </w:rPr>
        <w:t xml:space="preserve">First, the GND was a breakthrough for environmental politics in its assertion of a working-class program. Yet we should </w:t>
      </w:r>
      <w:r w:rsidRPr="00520FC5">
        <w:rPr>
          <w:b/>
          <w:bCs/>
          <w:u w:val="single"/>
        </w:rPr>
        <w:t xml:space="preserve">keep in mind a </w:t>
      </w:r>
      <w:r w:rsidRPr="000D3397">
        <w:rPr>
          <w:b/>
          <w:bCs/>
          <w:highlight w:val="magenta"/>
          <w:u w:val="single"/>
        </w:rPr>
        <w:t>difference</w:t>
      </w:r>
      <w:r w:rsidRPr="00520FC5">
        <w:rPr>
          <w:b/>
          <w:bCs/>
          <w:u w:val="single"/>
        </w:rPr>
        <w:t xml:space="preserve"> </w:t>
      </w:r>
      <w:r w:rsidRPr="0089023F">
        <w:rPr>
          <w:u w:val="single"/>
        </w:rPr>
        <w:t xml:space="preserve">articulated by trade unionist Andrew Murray — and repeated by Leo Panitch and coauthors — </w:t>
      </w:r>
      <w:r w:rsidRPr="000D3397">
        <w:rPr>
          <w:b/>
          <w:bCs/>
          <w:highlight w:val="magenta"/>
          <w:u w:val="single"/>
        </w:rPr>
        <w:t>between</w:t>
      </w:r>
      <w:r w:rsidRPr="00520FC5">
        <w:rPr>
          <w:b/>
          <w:bCs/>
          <w:u w:val="single"/>
        </w:rPr>
        <w:t xml:space="preserve"> a “</w:t>
      </w:r>
      <w:r w:rsidRPr="000D3397">
        <w:rPr>
          <w:b/>
          <w:bCs/>
          <w:highlight w:val="magenta"/>
          <w:u w:val="single"/>
        </w:rPr>
        <w:t>class-focused</w:t>
      </w:r>
      <w:r w:rsidRPr="00520FC5">
        <w:rPr>
          <w:b/>
          <w:bCs/>
          <w:u w:val="single"/>
        </w:rPr>
        <w:t xml:space="preserve">” </w:t>
      </w:r>
      <w:r w:rsidRPr="000D3397">
        <w:rPr>
          <w:b/>
          <w:bCs/>
          <w:highlight w:val="magenta"/>
          <w:u w:val="single"/>
        </w:rPr>
        <w:t>and</w:t>
      </w:r>
      <w:r w:rsidRPr="00520FC5">
        <w:rPr>
          <w:b/>
          <w:bCs/>
          <w:u w:val="single"/>
        </w:rPr>
        <w:t xml:space="preserve"> a “</w:t>
      </w:r>
      <w:r w:rsidRPr="000D3397">
        <w:rPr>
          <w:b/>
          <w:bCs/>
          <w:highlight w:val="magenta"/>
          <w:u w:val="single"/>
        </w:rPr>
        <w:t>class-rooted</w:t>
      </w:r>
      <w:r w:rsidRPr="00520FC5">
        <w:rPr>
          <w:b/>
          <w:bCs/>
          <w:u w:val="single"/>
        </w:rPr>
        <w:t xml:space="preserve">” </w:t>
      </w:r>
      <w:r w:rsidRPr="000D3397">
        <w:rPr>
          <w:b/>
          <w:bCs/>
          <w:highlight w:val="magenta"/>
          <w:u w:val="single"/>
        </w:rPr>
        <w:t>politics</w:t>
      </w:r>
      <w:r>
        <w:t xml:space="preserve">. </w:t>
      </w:r>
      <w:r w:rsidRPr="00C11B53">
        <w:rPr>
          <w:u w:val="single"/>
        </w:rPr>
        <w:t>The recent resurgence of the Left — what Anton Jäger calls “</w:t>
      </w:r>
      <w:r w:rsidRPr="000D3397">
        <w:rPr>
          <w:b/>
          <w:bCs/>
          <w:highlight w:val="magenta"/>
          <w:u w:val="single"/>
        </w:rPr>
        <w:t>left populism</w:t>
      </w:r>
      <w:r w:rsidRPr="00C11B53">
        <w:rPr>
          <w:u w:val="single"/>
        </w:rPr>
        <w:t xml:space="preserve">” — is </w:t>
      </w:r>
      <w:r w:rsidRPr="00520FC5">
        <w:rPr>
          <w:b/>
          <w:bCs/>
          <w:u w:val="single"/>
        </w:rPr>
        <w:t xml:space="preserve">clearly a </w:t>
      </w:r>
      <w:r w:rsidRPr="000D3397">
        <w:rPr>
          <w:b/>
          <w:bCs/>
          <w:highlight w:val="magenta"/>
          <w:u w:val="single"/>
        </w:rPr>
        <w:t>politics for and not of the working class</w:t>
      </w:r>
      <w:r w:rsidRPr="00C11B53">
        <w:rPr>
          <w:u w:val="single"/>
        </w:rPr>
        <w:t>.</w:t>
      </w:r>
      <w:r>
        <w:t xml:space="preserve"> </w:t>
      </w:r>
      <w:r w:rsidRPr="00520FC5">
        <w:rPr>
          <w:b/>
          <w:bCs/>
          <w:u w:val="single"/>
        </w:rPr>
        <w:t>This was decid</w:t>
      </w:r>
      <w:r w:rsidRPr="000D3397">
        <w:rPr>
          <w:b/>
          <w:bCs/>
          <w:highlight w:val="magenta"/>
          <w:u w:val="single"/>
        </w:rPr>
        <w:t>edly the case with the Green New Deal.</w:t>
      </w:r>
      <w:r w:rsidRPr="00520FC5">
        <w:rPr>
          <w:b/>
          <w:bCs/>
          <w:u w:val="single"/>
        </w:rPr>
        <w:t xml:space="preserve"> It was a brilliant </w:t>
      </w:r>
      <w:r w:rsidRPr="000D3397">
        <w:rPr>
          <w:b/>
          <w:bCs/>
          <w:highlight w:val="magenta"/>
          <w:u w:val="single"/>
        </w:rPr>
        <w:t>policy</w:t>
      </w:r>
      <w:r w:rsidRPr="00520FC5">
        <w:rPr>
          <w:b/>
          <w:bCs/>
          <w:u w:val="single"/>
        </w:rPr>
        <w:t xml:space="preserve"> framework but still one </w:t>
      </w:r>
      <w:r w:rsidRPr="000D3397">
        <w:rPr>
          <w:b/>
          <w:bCs/>
          <w:highlight w:val="magenta"/>
          <w:u w:val="single"/>
        </w:rPr>
        <w:t>formulated by academics, think tanks, and NGO</w:t>
      </w:r>
      <w:r w:rsidRPr="00520FC5">
        <w:rPr>
          <w:b/>
          <w:bCs/>
          <w:u w:val="single"/>
        </w:rPr>
        <w:t xml:space="preserve"> professionals: a politics of the professional class for the working class</w:t>
      </w:r>
      <w:r w:rsidRPr="00FE077F">
        <w:rPr>
          <w:u w:val="single"/>
        </w:rPr>
        <w:t>.</w:t>
      </w:r>
      <w:r>
        <w:t xml:space="preserve"> </w:t>
      </w:r>
      <w:r w:rsidRPr="00FE077F">
        <w:rPr>
          <w:u w:val="single"/>
        </w:rPr>
        <w:t>Perhaps most of the energy behind GND</w:t>
      </w:r>
      <w:r>
        <w:t xml:space="preserve"> </w:t>
      </w:r>
      <w:r w:rsidRPr="00FE077F">
        <w:rPr>
          <w:u w:val="single"/>
        </w:rPr>
        <w:t>organizing was driven by aspirant professionals: high school and college students involved in the Sunrise Movement, Zero Hour, and the student climate strike</w:t>
      </w:r>
      <w:r>
        <w:t xml:space="preserve">. </w:t>
      </w:r>
      <w:r w:rsidRPr="00F67FC5">
        <w:rPr>
          <w:sz w:val="18"/>
          <w:szCs w:val="18"/>
        </w:rPr>
        <w:t xml:space="preserve">Although Sunrise boasts an army of young activists and employs militant language, it was itself born from the environmental NGO complex — its origins include a $50,000 grant and office space from the Sierra Club Foundation in 2017. It also runs a political action committee (PAC) that raised $2.3 million in the 2020 election cycle. </w:t>
      </w:r>
      <w:r w:rsidRPr="00FE077F">
        <w:rPr>
          <w:u w:val="single"/>
        </w:rPr>
        <w:t>The professional-class base behind the GND allowed much of the activist language specific to this class to infiltrate the program.</w:t>
      </w:r>
      <w:r>
        <w:t xml:space="preserve"> </w:t>
      </w:r>
      <w:r w:rsidRPr="00F67FC5">
        <w:rPr>
          <w:sz w:val="18"/>
          <w:szCs w:val="18"/>
        </w:rPr>
        <w:t>Although Sanders and the People’s Policy Project advanced a national public power plan</w:t>
      </w:r>
      <w:r w:rsidRPr="000D3397">
        <w:rPr>
          <w:sz w:val="18"/>
          <w:szCs w:val="18"/>
          <w:highlight w:val="magenta"/>
        </w:rPr>
        <w:t xml:space="preserve">, </w:t>
      </w:r>
      <w:r w:rsidRPr="000D3397">
        <w:rPr>
          <w:b/>
          <w:bCs/>
          <w:highlight w:val="magenta"/>
          <w:u w:val="single"/>
        </w:rPr>
        <w:t>activists focused on more localist</w:t>
      </w:r>
      <w:r w:rsidRPr="00520FC5">
        <w:rPr>
          <w:b/>
          <w:bCs/>
          <w:u w:val="single"/>
        </w:rPr>
        <w:t xml:space="preserve"> “community-owned, and community-accountable” </w:t>
      </w:r>
      <w:r w:rsidRPr="000D3397">
        <w:rPr>
          <w:b/>
          <w:bCs/>
          <w:highlight w:val="magenta"/>
          <w:u w:val="single"/>
        </w:rPr>
        <w:t>visions</w:t>
      </w:r>
      <w:r w:rsidRPr="00520FC5">
        <w:rPr>
          <w:b/>
          <w:bCs/>
          <w:u w:val="single"/>
        </w:rPr>
        <w:t xml:space="preserve"> of public power, </w:t>
      </w:r>
      <w:r w:rsidRPr="000D3397">
        <w:rPr>
          <w:b/>
          <w:bCs/>
          <w:highlight w:val="magenta"/>
          <w:u w:val="single"/>
        </w:rPr>
        <w:t>like</w:t>
      </w:r>
      <w:r w:rsidRPr="000D3397">
        <w:rPr>
          <w:b/>
          <w:bCs/>
          <w:u w:val="single"/>
        </w:rPr>
        <w:t xml:space="preserve"> a small </w:t>
      </w:r>
      <w:r w:rsidRPr="000D3397">
        <w:rPr>
          <w:b/>
          <w:bCs/>
          <w:highlight w:val="magenta"/>
          <w:u w:val="single"/>
        </w:rPr>
        <w:t>solar co-op</w:t>
      </w:r>
      <w:r w:rsidRPr="00FE077F">
        <w:rPr>
          <w:u w:val="single"/>
        </w:rPr>
        <w:t xml:space="preserve"> in Brooklyn.</w:t>
      </w:r>
      <w:r>
        <w:t xml:space="preserve"> </w:t>
      </w:r>
      <w:r w:rsidRPr="000D3397">
        <w:rPr>
          <w:sz w:val="18"/>
          <w:szCs w:val="18"/>
        </w:rPr>
        <w:t xml:space="preserve">These not only fall into the trap of what Nick Srnicek and Alex Williams call </w:t>
      </w:r>
      <w:r>
        <w:t>“</w:t>
      </w:r>
      <w:r w:rsidRPr="000D3397">
        <w:rPr>
          <w:b/>
          <w:bCs/>
          <w:highlight w:val="magenta"/>
          <w:u w:val="single"/>
        </w:rPr>
        <w:t>folk politics</w:t>
      </w:r>
      <w:r w:rsidRPr="0089023F">
        <w:rPr>
          <w:u w:val="single"/>
        </w:rPr>
        <w:t xml:space="preserve">” — an emphasis on the small-scale, local, and grassroots </w:t>
      </w:r>
      <w:r w:rsidRPr="000D3397">
        <w:rPr>
          <w:b/>
          <w:bCs/>
          <w:highlight w:val="magenta"/>
          <w:u w:val="single"/>
        </w:rPr>
        <w:t>against</w:t>
      </w:r>
      <w:r w:rsidRPr="00520FC5">
        <w:rPr>
          <w:b/>
          <w:bCs/>
          <w:u w:val="single"/>
        </w:rPr>
        <w:t xml:space="preserve"> </w:t>
      </w:r>
      <w:r w:rsidRPr="000D3397">
        <w:rPr>
          <w:b/>
          <w:bCs/>
          <w:u w:val="single"/>
        </w:rPr>
        <w:t xml:space="preserve">any </w:t>
      </w:r>
      <w:r w:rsidRPr="000D3397">
        <w:rPr>
          <w:b/>
          <w:bCs/>
          <w:highlight w:val="magenta"/>
          <w:u w:val="single"/>
        </w:rPr>
        <w:t xml:space="preserve">large-scale </w:t>
      </w:r>
      <w:r w:rsidRPr="000D3397">
        <w:rPr>
          <w:b/>
          <w:bCs/>
          <w:u w:val="single"/>
        </w:rPr>
        <w:t xml:space="preserve">vision of </w:t>
      </w:r>
      <w:r w:rsidRPr="000D3397">
        <w:rPr>
          <w:b/>
          <w:bCs/>
          <w:highlight w:val="magenta"/>
          <w:u w:val="single"/>
        </w:rPr>
        <w:t>social change</w:t>
      </w:r>
      <w:r>
        <w:t xml:space="preserve"> </w:t>
      </w:r>
      <w:r w:rsidRPr="000D3397">
        <w:rPr>
          <w:sz w:val="18"/>
          <w:szCs w:val="18"/>
        </w:rPr>
        <w:t xml:space="preserve">— but are obviously out of step with the scale of the climate crisis, which will not be solved one Brooklyn co-op at a time. Second, </w:t>
      </w:r>
      <w:r w:rsidRPr="00FE077F">
        <w:rPr>
          <w:u w:val="single"/>
        </w:rPr>
        <w:t xml:space="preserve">much of the </w:t>
      </w:r>
      <w:r w:rsidRPr="000D3397">
        <w:rPr>
          <w:b/>
          <w:bCs/>
          <w:highlight w:val="magenta"/>
          <w:u w:val="single"/>
        </w:rPr>
        <w:t>organizing</w:t>
      </w:r>
      <w:r w:rsidRPr="00FE077F">
        <w:rPr>
          <w:u w:val="single"/>
        </w:rPr>
        <w:t xml:space="preserve"> between 2017 and 2020 was </w:t>
      </w:r>
      <w:r w:rsidRPr="000D3397">
        <w:rPr>
          <w:b/>
          <w:bCs/>
          <w:highlight w:val="magenta"/>
          <w:u w:val="single"/>
        </w:rPr>
        <w:t>predicated on</w:t>
      </w:r>
      <w:r w:rsidRPr="00520FC5">
        <w:rPr>
          <w:b/>
          <w:bCs/>
          <w:u w:val="single"/>
        </w:rPr>
        <w:t xml:space="preserve"> the intoxicating promise of the </w:t>
      </w:r>
      <w:r w:rsidRPr="000D3397">
        <w:rPr>
          <w:b/>
          <w:bCs/>
          <w:highlight w:val="magenta"/>
          <w:u w:val="single"/>
        </w:rPr>
        <w:t>Left winning state power</w:t>
      </w:r>
      <w:r w:rsidRPr="00FE077F">
        <w:rPr>
          <w:u w:val="single"/>
        </w:rPr>
        <w:t xml:space="preserve"> </w:t>
      </w:r>
      <w:r>
        <w:t xml:space="preserve">— </w:t>
      </w:r>
      <w:r w:rsidRPr="00FE077F">
        <w:rPr>
          <w:u w:val="single"/>
        </w:rPr>
        <w:t>particularly at the executive level</w:t>
      </w:r>
      <w:r>
        <w:t xml:space="preserve">. </w:t>
      </w:r>
      <w:r w:rsidRPr="000D3397">
        <w:rPr>
          <w:sz w:val="18"/>
          <w:szCs w:val="18"/>
        </w:rPr>
        <w:t>Prior to defeat, Panitch and coauthors excitedly described the Corbyn and Sanders movements: “Nothing like this has happened in at least three generations.” They speculated about what a “socialist-led government” would face and suggested that much of the Left was still marked by a “failure to prepare adequately for the challenge of transforming state apparatuses.” Similarly, Mike McCarthy, writing in Jacobin, warned that “our first 100 days could be a nightmare.” Now, the nightmare is simply the harsh electoral realities.</w:t>
      </w:r>
      <w:r>
        <w:t xml:space="preserve"> </w:t>
      </w:r>
      <w:r w:rsidRPr="00FE077F">
        <w:rPr>
          <w:u w:val="single"/>
        </w:rPr>
        <w:t xml:space="preserve">But the entire </w:t>
      </w:r>
      <w:r w:rsidRPr="000D3397">
        <w:rPr>
          <w:b/>
          <w:bCs/>
          <w:highlight w:val="magenta"/>
          <w:u w:val="single"/>
        </w:rPr>
        <w:t>GND</w:t>
      </w:r>
      <w:r w:rsidRPr="00520FC5">
        <w:rPr>
          <w:b/>
          <w:bCs/>
          <w:u w:val="single"/>
        </w:rPr>
        <w:t xml:space="preserve"> program had to be </w:t>
      </w:r>
      <w:r w:rsidRPr="000D3397">
        <w:rPr>
          <w:b/>
          <w:bCs/>
          <w:highlight w:val="magenta"/>
          <w:u w:val="single"/>
        </w:rPr>
        <w:t>delivered through the state</w:t>
      </w:r>
      <w:r>
        <w:t xml:space="preserve">. </w:t>
      </w:r>
      <w:r w:rsidRPr="000D3397">
        <w:rPr>
          <w:sz w:val="18"/>
          <w:szCs w:val="18"/>
        </w:rPr>
        <w:t xml:space="preserve">This was so alluring because, as Christian Parenti and Andreas Malm rightly argue, it is hard to imagine such a scale of transformation being achieved without the coercive and fiscal power of the state. </w:t>
      </w:r>
      <w:r w:rsidRPr="00FE077F">
        <w:rPr>
          <w:u w:val="single"/>
        </w:rPr>
        <w:t xml:space="preserve">After all, </w:t>
      </w:r>
      <w:r w:rsidRPr="00520FC5">
        <w:rPr>
          <w:b/>
          <w:bCs/>
          <w:u w:val="single"/>
        </w:rPr>
        <w:t>it was the state that delivered the original New Deal</w:t>
      </w:r>
      <w:r w:rsidRPr="00FE077F">
        <w:rPr>
          <w:u w:val="single"/>
        </w:rPr>
        <w:t xml:space="preserve"> — much of which consisted of tremendous new investments in energy infrastructure.</w:t>
      </w:r>
      <w:r>
        <w:rPr>
          <w:u w:val="single"/>
        </w:rPr>
        <w:t xml:space="preserve"> </w:t>
      </w:r>
      <w:r w:rsidRPr="000D3397">
        <w:rPr>
          <w:sz w:val="18"/>
          <w:szCs w:val="18"/>
        </w:rPr>
        <w:t>Third, the theory of change was backward. Sanders had promised that, once in office, he would awaken the sleeping giant of the working class and build an extra-electoral mass movement to confront Wall Street, health insurance conglomerates, and the fossil fuel industry. It was unique that the “organizer in chief” understood that he alone could not implement his agenda. Yet Sanders himself probably suspected that winning state power before achieving mass working-class organization is not how it works</w:t>
      </w:r>
      <w:r>
        <w:t xml:space="preserve">. </w:t>
      </w:r>
      <w:r w:rsidRPr="000F7225">
        <w:rPr>
          <w:u w:val="single"/>
        </w:rPr>
        <w:t>The necessary hordes of formerly disillusioned working-class voters did not turn out in the primaries as we hoped.</w:t>
      </w:r>
      <w:r>
        <w:t xml:space="preserve"> </w:t>
      </w:r>
      <w:r w:rsidRPr="000D3397">
        <w:rPr>
          <w:sz w:val="18"/>
          <w:szCs w:val="18"/>
        </w:rPr>
        <w:t>Quite the opposite — the threat of Sanders led to a turnout surge among suburban liberals and people Matt Karp termed “Halliburton Democrats.”</w:t>
      </w:r>
      <w:r>
        <w:t xml:space="preserve"> </w:t>
      </w:r>
      <w:r w:rsidRPr="00520FC5">
        <w:rPr>
          <w:b/>
          <w:bCs/>
          <w:u w:val="single"/>
        </w:rPr>
        <w:t xml:space="preserve">Too much of the existing </w:t>
      </w:r>
      <w:r w:rsidRPr="000D3397">
        <w:rPr>
          <w:b/>
          <w:bCs/>
          <w:highlight w:val="magenta"/>
          <w:u w:val="single"/>
        </w:rPr>
        <w:t xml:space="preserve">working class </w:t>
      </w:r>
      <w:r w:rsidRPr="000D3397">
        <w:rPr>
          <w:b/>
          <w:bCs/>
          <w:u w:val="single"/>
        </w:rPr>
        <w:t>is</w:t>
      </w:r>
      <w:r w:rsidRPr="00520FC5">
        <w:rPr>
          <w:b/>
          <w:bCs/>
          <w:u w:val="single"/>
        </w:rPr>
        <w:t xml:space="preserve"> still </w:t>
      </w:r>
      <w:r w:rsidRPr="000D3397">
        <w:rPr>
          <w:b/>
          <w:bCs/>
          <w:highlight w:val="magenta"/>
          <w:u w:val="single"/>
        </w:rPr>
        <w:t>beset by apathetic cynicism</w:t>
      </w:r>
      <w:r w:rsidRPr="000F7225">
        <w:rPr>
          <w:u w:val="single"/>
        </w:rPr>
        <w:t>, or what the late Mark Fisher called “</w:t>
      </w:r>
      <w:r w:rsidRPr="00520FC5">
        <w:rPr>
          <w:b/>
          <w:bCs/>
          <w:u w:val="single"/>
        </w:rPr>
        <w:t>reflexive impotence</w:t>
      </w:r>
      <w:r w:rsidRPr="000F7225">
        <w:rPr>
          <w:u w:val="single"/>
        </w:rPr>
        <w:t>”: “[People] know things are bad, but . . . know they can’t do anything about it.”</w:t>
      </w:r>
      <w:r>
        <w:rPr>
          <w:u w:val="single"/>
        </w:rPr>
        <w:t xml:space="preserve"> </w:t>
      </w:r>
      <w:r w:rsidRPr="00520FC5">
        <w:rPr>
          <w:b/>
          <w:bCs/>
          <w:u w:val="single"/>
        </w:rPr>
        <w:t xml:space="preserve">It is clear that a </w:t>
      </w:r>
      <w:r w:rsidRPr="000D3397">
        <w:rPr>
          <w:b/>
          <w:bCs/>
          <w:highlight w:val="magenta"/>
          <w:u w:val="single"/>
        </w:rPr>
        <w:t>working-class</w:t>
      </w:r>
      <w:r w:rsidRPr="00520FC5">
        <w:rPr>
          <w:b/>
          <w:bCs/>
          <w:u w:val="single"/>
        </w:rPr>
        <w:t xml:space="preserve"> politics</w:t>
      </w:r>
      <w:r w:rsidRPr="00FE077F">
        <w:rPr>
          <w:u w:val="single"/>
        </w:rPr>
        <w:t xml:space="preserve"> — let alone a “socialist-led government” — </w:t>
      </w:r>
      <w:r w:rsidRPr="000D3397">
        <w:rPr>
          <w:b/>
          <w:bCs/>
          <w:highlight w:val="magenta"/>
          <w:u w:val="single"/>
        </w:rPr>
        <w:t>cannot</w:t>
      </w:r>
      <w:r w:rsidRPr="00520FC5">
        <w:rPr>
          <w:b/>
          <w:bCs/>
          <w:u w:val="single"/>
        </w:rPr>
        <w:t xml:space="preserve"> be </w:t>
      </w:r>
      <w:r w:rsidRPr="000D3397">
        <w:rPr>
          <w:b/>
          <w:bCs/>
          <w:highlight w:val="magenta"/>
          <w:u w:val="single"/>
        </w:rPr>
        <w:t>conjured from nothing</w:t>
      </w:r>
      <w:r w:rsidRPr="00FE077F">
        <w:rPr>
          <w:u w:val="single"/>
        </w:rPr>
        <w:t>. We will need to build capable working-class organizations first (e.g., strong unions, media, and other infrastructure),</w:t>
      </w:r>
      <w:r>
        <w:t xml:space="preserve"> </w:t>
      </w:r>
      <w:r w:rsidRPr="000D3397">
        <w:rPr>
          <w:sz w:val="18"/>
          <w:szCs w:val="18"/>
        </w:rPr>
        <w:t xml:space="preserve">before we can expect to vie for state power. </w:t>
      </w:r>
      <w:r w:rsidRPr="000F7225">
        <w:rPr>
          <w:u w:val="single"/>
        </w:rPr>
        <w:t>As Jane McAlevey asserts</w:t>
      </w:r>
      <w:r w:rsidRPr="00520FC5">
        <w:rPr>
          <w:b/>
          <w:bCs/>
          <w:u w:val="single"/>
        </w:rPr>
        <w:t xml:space="preserve">, there are still </w:t>
      </w:r>
      <w:r w:rsidRPr="000D3397">
        <w:rPr>
          <w:b/>
          <w:bCs/>
          <w:highlight w:val="magenta"/>
          <w:u w:val="single"/>
        </w:rPr>
        <w:t>no shortcuts to building power</w:t>
      </w:r>
      <w:r w:rsidRPr="00520FC5">
        <w:rPr>
          <w:b/>
          <w:bCs/>
          <w:u w:val="single"/>
        </w:rPr>
        <w:t xml:space="preserve">. The </w:t>
      </w:r>
      <w:r w:rsidRPr="000D3397">
        <w:rPr>
          <w:b/>
          <w:bCs/>
          <w:highlight w:val="magenta"/>
          <w:u w:val="single"/>
        </w:rPr>
        <w:t>G</w:t>
      </w:r>
      <w:r w:rsidRPr="000D3397">
        <w:rPr>
          <w:b/>
          <w:bCs/>
          <w:u w:val="single"/>
        </w:rPr>
        <w:t>reen</w:t>
      </w:r>
      <w:r w:rsidRPr="00520FC5">
        <w:rPr>
          <w:b/>
          <w:bCs/>
          <w:u w:val="single"/>
        </w:rPr>
        <w:t xml:space="preserve"> </w:t>
      </w:r>
      <w:r w:rsidRPr="000D3397">
        <w:rPr>
          <w:b/>
          <w:bCs/>
          <w:highlight w:val="magenta"/>
          <w:u w:val="single"/>
        </w:rPr>
        <w:t>N</w:t>
      </w:r>
      <w:r w:rsidRPr="00520FC5">
        <w:rPr>
          <w:b/>
          <w:bCs/>
          <w:u w:val="single"/>
        </w:rPr>
        <w:t xml:space="preserve">ew </w:t>
      </w:r>
      <w:r w:rsidRPr="000D3397">
        <w:rPr>
          <w:b/>
          <w:bCs/>
          <w:highlight w:val="magenta"/>
          <w:u w:val="single"/>
        </w:rPr>
        <w:t>D</w:t>
      </w:r>
      <w:r w:rsidRPr="00520FC5">
        <w:rPr>
          <w:b/>
          <w:bCs/>
          <w:u w:val="single"/>
        </w:rPr>
        <w:t xml:space="preserve">eal </w:t>
      </w:r>
      <w:r w:rsidRPr="000D3397">
        <w:rPr>
          <w:b/>
          <w:bCs/>
          <w:highlight w:val="magenta"/>
          <w:u w:val="single"/>
        </w:rPr>
        <w:t>and</w:t>
      </w:r>
      <w:r w:rsidRPr="00520FC5">
        <w:rPr>
          <w:b/>
          <w:bCs/>
          <w:u w:val="single"/>
        </w:rPr>
        <w:t xml:space="preserve"> Bernie </w:t>
      </w:r>
      <w:r w:rsidRPr="000D3397">
        <w:rPr>
          <w:b/>
          <w:bCs/>
          <w:highlight w:val="magenta"/>
          <w:u w:val="single"/>
        </w:rPr>
        <w:t>Sanders</w:t>
      </w:r>
      <w:r w:rsidRPr="000D3397">
        <w:rPr>
          <w:b/>
          <w:bCs/>
          <w:u w:val="single"/>
        </w:rPr>
        <w:t>’s</w:t>
      </w:r>
      <w:r w:rsidRPr="00520FC5">
        <w:rPr>
          <w:b/>
          <w:bCs/>
          <w:u w:val="single"/>
        </w:rPr>
        <w:t xml:space="preserve"> campaign </w:t>
      </w:r>
      <w:r w:rsidRPr="000D3397">
        <w:rPr>
          <w:b/>
          <w:bCs/>
          <w:highlight w:val="magenta"/>
          <w:u w:val="single"/>
        </w:rPr>
        <w:t>were</w:t>
      </w:r>
      <w:r w:rsidRPr="00520FC5">
        <w:rPr>
          <w:b/>
          <w:bCs/>
          <w:u w:val="single"/>
        </w:rPr>
        <w:t xml:space="preserve"> </w:t>
      </w:r>
      <w:r w:rsidRPr="000D3397">
        <w:rPr>
          <w:b/>
          <w:bCs/>
          <w:u w:val="single"/>
        </w:rPr>
        <w:t xml:space="preserve">always </w:t>
      </w:r>
      <w:r w:rsidRPr="000D3397">
        <w:rPr>
          <w:b/>
          <w:bCs/>
          <w:highlight w:val="magenta"/>
          <w:u w:val="single"/>
        </w:rPr>
        <w:t>a shortcut</w:t>
      </w:r>
      <w:r w:rsidRPr="000F7225">
        <w:rPr>
          <w:u w:val="single"/>
        </w:rPr>
        <w:t>. Given the intense timeline we are facing on climate change, they were a shortcut worth pursuing.</w:t>
      </w:r>
    </w:p>
    <w:p w14:paraId="6928DBC1" w14:textId="77777777" w:rsidR="00CD76C4" w:rsidRPr="003F3B77" w:rsidRDefault="00CD76C4" w:rsidP="00CD76C4">
      <w:pPr>
        <w:pStyle w:val="Heading4"/>
      </w:pPr>
      <w:r>
        <w:t xml:space="preserve">GND fails – written by professional class </w:t>
      </w:r>
      <w:r w:rsidRPr="003F3B77">
        <w:rPr>
          <w:u w:val="single"/>
        </w:rPr>
        <w:t>for</w:t>
      </w:r>
      <w:r>
        <w:t xml:space="preserve"> the working class, not </w:t>
      </w:r>
      <w:r w:rsidRPr="003F3B77">
        <w:rPr>
          <w:u w:val="single"/>
        </w:rPr>
        <w:t>of</w:t>
      </w:r>
      <w:r>
        <w:t xml:space="preserve"> the working class – continues marginalization of communities at the hands of capitalism</w:t>
      </w:r>
    </w:p>
    <w:p w14:paraId="5F836A61" w14:textId="77777777" w:rsidR="00CD76C4" w:rsidRDefault="00CD76C4" w:rsidP="00CD76C4">
      <w:r w:rsidRPr="004A627E">
        <w:rPr>
          <w:rStyle w:val="Style13ptBold"/>
        </w:rPr>
        <w:t>Huber 21 –</w:t>
      </w:r>
      <w:r>
        <w:t xml:space="preserve"> [Matt Huber, Professor at Syracuse University, "Why the Green New Deal Has Failed — So Far," Jacobin, 5-10-2021, </w:t>
      </w:r>
      <w:r w:rsidRPr="00EC1A7B">
        <w:t>https://jacobin.com/2021/05/green-new-deal-climate-change</w:t>
      </w:r>
      <w:r>
        <w:t>] /jsam</w:t>
      </w:r>
    </w:p>
    <w:p w14:paraId="4F950153" w14:textId="77777777" w:rsidR="00CD76C4" w:rsidRDefault="00CD76C4" w:rsidP="00CD76C4">
      <w:pPr>
        <w:rPr>
          <w:sz w:val="18"/>
          <w:szCs w:val="18"/>
        </w:rPr>
      </w:pPr>
      <w:r w:rsidRPr="003F3B77">
        <w:rPr>
          <w:sz w:val="18"/>
          <w:szCs w:val="18"/>
        </w:rPr>
        <w:t xml:space="preserve">In March 2020, the position of Bernie’s campaign went from front-runner to certain defeat in a matter of weeks — followed by the onset of COVID-19. </w:t>
      </w:r>
      <w:r w:rsidRPr="00FE077F">
        <w:rPr>
          <w:u w:val="single"/>
        </w:rPr>
        <w:t xml:space="preserve">The </w:t>
      </w:r>
      <w:r w:rsidRPr="003F3B77">
        <w:rPr>
          <w:highlight w:val="magenta"/>
          <w:u w:val="single"/>
        </w:rPr>
        <w:t>GND</w:t>
      </w:r>
      <w:r w:rsidRPr="00FE077F">
        <w:rPr>
          <w:u w:val="single"/>
        </w:rPr>
        <w:t xml:space="preserve"> activist base quickly recalibrated strategy</w:t>
      </w:r>
      <w:r w:rsidRPr="003F3B77">
        <w:rPr>
          <w:sz w:val="18"/>
          <w:szCs w:val="18"/>
        </w:rPr>
        <w:t>, from building a movement around a candidate we wanted to “pushing” the candidate we were stuck with. In April, a coalition of neoliberal Democrats, large environmental organizations, Sunrise, and other GND leaders was announced called “Climate Power 2020.” In May, Julian Brave NoiseCat, a staffer at Data for Progress, declared that the movement was ready to align with the Democrats: “We’re moving from a phase of contention and division within the party . . . into one of alignment.”</w:t>
      </w:r>
      <w:r>
        <w:t xml:space="preserve"> </w:t>
      </w:r>
      <w:r w:rsidRPr="00FE077F">
        <w:rPr>
          <w:u w:val="single"/>
        </w:rPr>
        <w:t xml:space="preserve">Strategically, one could say these alliances were necessary to defeat Trump, but it </w:t>
      </w:r>
      <w:r w:rsidRPr="003F3B77">
        <w:rPr>
          <w:highlight w:val="magenta"/>
          <w:u w:val="single"/>
        </w:rPr>
        <w:t>was</w:t>
      </w:r>
      <w:r w:rsidRPr="00FE077F">
        <w:rPr>
          <w:u w:val="single"/>
        </w:rPr>
        <w:t xml:space="preserve"> a </w:t>
      </w:r>
      <w:r w:rsidRPr="003F3B77">
        <w:rPr>
          <w:b/>
          <w:bCs/>
          <w:highlight w:val="magenta"/>
          <w:u w:val="single"/>
        </w:rPr>
        <w:t>jarringly rapid shift</w:t>
      </w:r>
      <w:r w:rsidRPr="00F67FC5">
        <w:rPr>
          <w:b/>
          <w:bCs/>
          <w:u w:val="single"/>
        </w:rPr>
        <w:t xml:space="preserve"> from militancy </w:t>
      </w:r>
      <w:r w:rsidRPr="003F3B77">
        <w:rPr>
          <w:b/>
          <w:bCs/>
          <w:highlight w:val="magenta"/>
          <w:u w:val="single"/>
        </w:rPr>
        <w:t>to assimilation.</w:t>
      </w:r>
      <w:r>
        <w:rPr>
          <w:b/>
          <w:bCs/>
          <w:u w:val="single"/>
        </w:rPr>
        <w:t xml:space="preserve"> </w:t>
      </w:r>
      <w:r w:rsidRPr="00FE077F">
        <w:rPr>
          <w:u w:val="single"/>
        </w:rPr>
        <w:t>The most notable collaboration was the Unity Task Force on Climate Change — one of six task forces intended to unite the Biden and Sanders wings of the party</w:t>
      </w:r>
      <w:r>
        <w:t xml:space="preserve">. </w:t>
      </w:r>
      <w:r w:rsidRPr="003F3B77">
        <w:rPr>
          <w:sz w:val="18"/>
          <w:szCs w:val="18"/>
        </w:rPr>
        <w:t xml:space="preserve">This task force included Ocasio-Cortez and Sunrise cofounder Varshini Prakash, as well as establishment figures like John Kerry and conservative Democrats like Pennsylvania representative Conor Lamb. Out of the negotiations came Biden’s climate plan in July, which was heralded for its historic ambition. </w:t>
      </w:r>
      <w:r w:rsidRPr="00FE077F">
        <w:rPr>
          <w:u w:val="single"/>
        </w:rPr>
        <w:t xml:space="preserve">It featured a goal of spending $2 trillion and completely decarbonizing the electric sector by 2035. </w:t>
      </w:r>
      <w:r w:rsidRPr="00893F10">
        <w:rPr>
          <w:b/>
          <w:bCs/>
          <w:u w:val="single"/>
        </w:rPr>
        <w:t xml:space="preserve">The </w:t>
      </w:r>
      <w:r w:rsidRPr="003F3B77">
        <w:rPr>
          <w:b/>
          <w:bCs/>
          <w:highlight w:val="magenta"/>
          <w:u w:val="single"/>
        </w:rPr>
        <w:t>plan seemed to signal Biden’s endorsement</w:t>
      </w:r>
      <w:r w:rsidRPr="00893F10">
        <w:rPr>
          <w:b/>
          <w:bCs/>
          <w:u w:val="single"/>
        </w:rPr>
        <w:t xml:space="preserve"> of the Green New Deal, </w:t>
      </w:r>
      <w:r w:rsidRPr="003F3B77">
        <w:rPr>
          <w:b/>
          <w:bCs/>
          <w:highlight w:val="magenta"/>
          <w:u w:val="single"/>
        </w:rPr>
        <w:t>but</w:t>
      </w:r>
      <w:r w:rsidRPr="00FE077F">
        <w:rPr>
          <w:u w:val="single"/>
        </w:rPr>
        <w:t xml:space="preserve"> two months later, </w:t>
      </w:r>
      <w:r w:rsidRPr="003F3B77">
        <w:rPr>
          <w:u w:val="single"/>
        </w:rPr>
        <w:t xml:space="preserve">both </w:t>
      </w:r>
      <w:r w:rsidRPr="003F3B77">
        <w:rPr>
          <w:b/>
          <w:bCs/>
          <w:highlight w:val="magenta"/>
          <w:u w:val="single"/>
        </w:rPr>
        <w:t>Biden and</w:t>
      </w:r>
      <w:r w:rsidRPr="00893F10">
        <w:rPr>
          <w:b/>
          <w:bCs/>
          <w:u w:val="single"/>
        </w:rPr>
        <w:t xml:space="preserve"> his vice presidential pick, Kamala </w:t>
      </w:r>
      <w:r w:rsidRPr="003F3B77">
        <w:rPr>
          <w:b/>
          <w:bCs/>
          <w:highlight w:val="magenta"/>
          <w:u w:val="single"/>
        </w:rPr>
        <w:t>Harris, refused to admit this</w:t>
      </w:r>
      <w:r w:rsidRPr="00893F10">
        <w:rPr>
          <w:b/>
          <w:bCs/>
          <w:u w:val="single"/>
        </w:rPr>
        <w:t xml:space="preserve"> on the debate stages.</w:t>
      </w:r>
      <w:r>
        <w:rPr>
          <w:b/>
          <w:bCs/>
          <w:u w:val="single"/>
        </w:rPr>
        <w:t xml:space="preserve"> </w:t>
      </w:r>
      <w:r w:rsidRPr="003F3B77">
        <w:rPr>
          <w:sz w:val="18"/>
          <w:szCs w:val="18"/>
        </w:rPr>
        <w:t xml:space="preserve">Since Biden’s win, Sunrise and other GND advocates have been laser-focused on his cabinet appointments. Biden has created two new cabinet-level climate positions and wants to put climate at the center of all the cabinet agencies’ activities. </w:t>
      </w:r>
      <w:r w:rsidRPr="000F7225">
        <w:rPr>
          <w:u w:val="single"/>
        </w:rPr>
        <w:t>The appointment of New Mexico representative Deb Haaland as interior secretary — an indigenous woman and a supporter of the Green New Deal and Medicare for All — was probably the most significant win on this front. But, overall, the New York Times reports, “</w:t>
      </w:r>
      <w:r w:rsidRPr="00F67FC5">
        <w:rPr>
          <w:b/>
          <w:bCs/>
          <w:u w:val="single"/>
        </w:rPr>
        <w:t xml:space="preserve">Mr. </w:t>
      </w:r>
      <w:r w:rsidRPr="003F3B77">
        <w:rPr>
          <w:b/>
          <w:bCs/>
          <w:highlight w:val="magenta"/>
          <w:u w:val="single"/>
        </w:rPr>
        <w:t>Biden</w:t>
      </w:r>
      <w:r w:rsidRPr="00F67FC5">
        <w:rPr>
          <w:b/>
          <w:bCs/>
          <w:u w:val="single"/>
        </w:rPr>
        <w:t xml:space="preserve"> remains a centrist, establishment politician</w:t>
      </w:r>
      <w:r w:rsidRPr="00F67FC5">
        <w:rPr>
          <w:b/>
          <w:bCs/>
        </w:rPr>
        <w:t xml:space="preserve">. And </w:t>
      </w:r>
      <w:r w:rsidRPr="00F67FC5">
        <w:rPr>
          <w:b/>
          <w:bCs/>
          <w:u w:val="single"/>
        </w:rPr>
        <w:t xml:space="preserve">he is </w:t>
      </w:r>
      <w:r w:rsidRPr="003F3B77">
        <w:rPr>
          <w:b/>
          <w:bCs/>
          <w:highlight w:val="magenta"/>
          <w:u w:val="single"/>
        </w:rPr>
        <w:t>crafting a centrist, establishment administration</w:t>
      </w:r>
      <w:r w:rsidRPr="003F3B77">
        <w:rPr>
          <w:b/>
          <w:bCs/>
          <w:highlight w:val="magenta"/>
        </w:rPr>
        <w:t>.”</w:t>
      </w:r>
      <w:r>
        <w:t xml:space="preserve"> </w:t>
      </w:r>
      <w:r w:rsidRPr="003F3B77">
        <w:rPr>
          <w:sz w:val="18"/>
          <w:szCs w:val="18"/>
        </w:rPr>
        <w:t xml:space="preserve">If Obama’s cabinet picks represented a right-wing administration handpicked by Citigroup, Biden promises a move to the center-right. </w:t>
      </w:r>
      <w:r w:rsidRPr="00F67FC5">
        <w:rPr>
          <w:b/>
          <w:bCs/>
          <w:u w:val="single"/>
        </w:rPr>
        <w:t>The once-militant GND movement also shifted to less confrontational and choreographed rallies meant to “push” Biden left</w:t>
      </w:r>
      <w:r w:rsidRPr="000F7225">
        <w:rPr>
          <w:u w:val="single"/>
        </w:rPr>
        <w:t>.</w:t>
      </w:r>
      <w:r>
        <w:t xml:space="preserve"> </w:t>
      </w:r>
      <w:r w:rsidRPr="003F3B77">
        <w:rPr>
          <w:sz w:val="18"/>
          <w:szCs w:val="18"/>
        </w:rPr>
        <w:t xml:space="preserve">As a journalist reported at a late-November rally, “Their posture was less confrontational than two years ago.” To give credit, the </w:t>
      </w:r>
      <w:r w:rsidRPr="003F3B77">
        <w:rPr>
          <w:b/>
          <w:bCs/>
          <w:highlight w:val="magenta"/>
          <w:u w:val="single"/>
        </w:rPr>
        <w:t>GND movement</w:t>
      </w:r>
      <w:r w:rsidRPr="00F67FC5">
        <w:rPr>
          <w:b/>
          <w:bCs/>
          <w:u w:val="single"/>
        </w:rPr>
        <w:t xml:space="preserve"> has clearly </w:t>
      </w:r>
      <w:r w:rsidRPr="003F3B77">
        <w:rPr>
          <w:b/>
          <w:bCs/>
          <w:highlight w:val="magenta"/>
          <w:u w:val="single"/>
        </w:rPr>
        <w:t>shifted</w:t>
      </w:r>
      <w:r w:rsidRPr="00F67FC5">
        <w:rPr>
          <w:b/>
          <w:bCs/>
          <w:u w:val="single"/>
        </w:rPr>
        <w:t xml:space="preserve"> the “Overton </w:t>
      </w:r>
      <w:r w:rsidRPr="003F3B77">
        <w:rPr>
          <w:b/>
          <w:bCs/>
          <w:highlight w:val="magenta"/>
          <w:u w:val="single"/>
        </w:rPr>
        <w:t>window</w:t>
      </w:r>
      <w:r w:rsidRPr="00F67FC5">
        <w:rPr>
          <w:b/>
          <w:bCs/>
          <w:u w:val="single"/>
        </w:rPr>
        <w:t>”</w:t>
      </w:r>
      <w:r>
        <w:t xml:space="preserve"> </w:t>
      </w:r>
      <w:r w:rsidRPr="003F3B77">
        <w:rPr>
          <w:sz w:val="18"/>
          <w:szCs w:val="18"/>
        </w:rPr>
        <w:t xml:space="preserve">of what is possible in climate politics. From 2008 through 2016, the main policy debate was between neoliberal market schemes — </w:t>
      </w:r>
      <w:r w:rsidRPr="000F7225">
        <w:rPr>
          <w:u w:val="single"/>
        </w:rPr>
        <w:t>either carbon tax or cap and trade</w:t>
      </w:r>
      <w:r>
        <w:t xml:space="preserve">. </w:t>
      </w:r>
      <w:r w:rsidRPr="000F7225">
        <w:rPr>
          <w:u w:val="single"/>
        </w:rPr>
        <w:t>It is quite impressive to see that Biden’s plan doesn’t even mention carbon pricing and focuses much more on public investment and “good union jobs.”</w:t>
      </w:r>
      <w:r>
        <w:t xml:space="preserve"> </w:t>
      </w:r>
      <w:r w:rsidRPr="000F7225">
        <w:rPr>
          <w:u w:val="single"/>
        </w:rPr>
        <w:t xml:space="preserve">Yet </w:t>
      </w:r>
      <w:r w:rsidRPr="00F67FC5">
        <w:rPr>
          <w:b/>
          <w:bCs/>
          <w:u w:val="single"/>
        </w:rPr>
        <w:t xml:space="preserve">simply granting radical GND activists “a seat at the table” </w:t>
      </w:r>
      <w:r w:rsidRPr="003F3B77">
        <w:rPr>
          <w:b/>
          <w:bCs/>
          <w:highlight w:val="magenta"/>
          <w:u w:val="single"/>
        </w:rPr>
        <w:t>will in no way guarantee them the power to implement their agenda</w:t>
      </w:r>
      <w:r w:rsidRPr="003F3B77">
        <w:rPr>
          <w:highlight w:val="magenta"/>
        </w:rPr>
        <w:t>.</w:t>
      </w:r>
      <w:r>
        <w:t xml:space="preserve"> </w:t>
      </w:r>
      <w:r w:rsidRPr="003F3B77">
        <w:rPr>
          <w:sz w:val="18"/>
          <w:szCs w:val="18"/>
        </w:rPr>
        <w:t>The fact is that Biden’s $2 trillion climate plan is just as unlikely to pass Congress as Obama’s cap-and-trade legislation was (even with the Senate). The Democrats’ Overton window only appears to shift what can be proposed, not what can be implemented. Biden appears poised to reproduce Obama’s commitment to what Skocpol called “corporatist bargaining” — bringing all the stakeholders to the table, including the affected industries. As Jane McAlevey reminds us, this “confuse[s] access for power.”</w:t>
      </w:r>
      <w:r>
        <w:t xml:space="preserve"> </w:t>
      </w:r>
      <w:r w:rsidRPr="00F67FC5">
        <w:rPr>
          <w:u w:val="single"/>
        </w:rPr>
        <w:t xml:space="preserve">It is this kind of bargaining that leads to </w:t>
      </w:r>
      <w:r w:rsidRPr="003F3B77">
        <w:rPr>
          <w:highlight w:val="magenta"/>
          <w:u w:val="single"/>
        </w:rPr>
        <w:t>industry-friendly half measures</w:t>
      </w:r>
      <w:r w:rsidRPr="00F67FC5">
        <w:rPr>
          <w:u w:val="single"/>
        </w:rPr>
        <w:t xml:space="preserve"> like cap and trade or the Affordable Care Act.</w:t>
      </w:r>
      <w:r>
        <w:t xml:space="preserve"> </w:t>
      </w:r>
      <w:r w:rsidRPr="003F3B77">
        <w:rPr>
          <w:sz w:val="18"/>
          <w:szCs w:val="18"/>
        </w:rPr>
        <w:t xml:space="preserve">Even Janet Yellen, the former chair of the Federal Reserve and the new Treasury secretary — a pick that progressives have largely welcomed — is a founding member of the Climate Leadership Council: a collaboration with major oil and gas firms that remains committed to carbon pricing as the sensible approach to solving the climate crisis. Just recently, Biden’s pick for “climate envoy,” John Kerry, was quoted as saying about oil companies, “I’m reaching out to them because I want to hear from them . . . I’m listening to what their needs are.” </w:t>
      </w:r>
      <w:r w:rsidRPr="00212FB8">
        <w:rPr>
          <w:u w:val="single"/>
        </w:rPr>
        <w:t>The main problem remains that the</w:t>
      </w:r>
      <w:r w:rsidRPr="003F3B77">
        <w:rPr>
          <w:b/>
          <w:bCs/>
          <w:u w:val="single"/>
        </w:rPr>
        <w:t xml:space="preserve"> </w:t>
      </w:r>
      <w:r w:rsidRPr="003F3B77">
        <w:rPr>
          <w:b/>
          <w:bCs/>
          <w:highlight w:val="magenta"/>
          <w:u w:val="single"/>
        </w:rPr>
        <w:t>GND</w:t>
      </w:r>
      <w:r w:rsidRPr="003F3B77">
        <w:rPr>
          <w:b/>
          <w:bCs/>
          <w:u w:val="single"/>
        </w:rPr>
        <w:t xml:space="preserve"> movement is </w:t>
      </w:r>
      <w:r w:rsidRPr="003F3B77">
        <w:rPr>
          <w:b/>
          <w:bCs/>
          <w:highlight w:val="magenta"/>
          <w:u w:val="single"/>
        </w:rPr>
        <w:t>still</w:t>
      </w:r>
      <w:r w:rsidRPr="003F3B77">
        <w:rPr>
          <w:b/>
          <w:bCs/>
          <w:u w:val="single"/>
        </w:rPr>
        <w:t xml:space="preserve">, at its core, </w:t>
      </w:r>
      <w:r w:rsidRPr="003F3B77">
        <w:rPr>
          <w:b/>
          <w:bCs/>
          <w:highlight w:val="magenta"/>
          <w:u w:val="single"/>
        </w:rPr>
        <w:t>based in professional-class activist networks in academia, NGOs, and think tanks</w:t>
      </w:r>
      <w:r w:rsidRPr="003F3B77">
        <w:rPr>
          <w:b/>
          <w:bCs/>
        </w:rPr>
        <w:t xml:space="preserve">. </w:t>
      </w:r>
      <w:r w:rsidRPr="003F3B77">
        <w:rPr>
          <w:sz w:val="18"/>
          <w:szCs w:val="18"/>
        </w:rPr>
        <w:t>Take one of the key demands of the Biden plan emerging out of the Climate Unity Task Force: 40 percent of Biden’s $2 trillion in spending was to be allocated to so-called frontline communities. This is the name for communities most at risk from climate disasters (e.g., coastal communities) as well as those directly exposed to risks from fossil fuel systems (e.g., black communities along the “cancer alley” of chemical production on the Gulf Coast). Sunrise’s Prakash called this a “huge” win for the GND movement, and it was seen as one of the main concessions to the task force’s “progressive” wing. Of course, any climate action should focus on those most directly affected by climate risks</w:t>
      </w:r>
      <w:r>
        <w:t xml:space="preserve">. </w:t>
      </w:r>
      <w:r w:rsidRPr="003F3B77">
        <w:rPr>
          <w:u w:val="single"/>
        </w:rPr>
        <w:t xml:space="preserve">But this is </w:t>
      </w:r>
      <w:r w:rsidRPr="003F3B77">
        <w:rPr>
          <w:highlight w:val="magenta"/>
          <w:u w:val="single"/>
        </w:rPr>
        <w:t>less of a</w:t>
      </w:r>
      <w:r w:rsidRPr="003F3B77">
        <w:rPr>
          <w:u w:val="single"/>
        </w:rPr>
        <w:t xml:space="preserve"> real material </w:t>
      </w:r>
      <w:r w:rsidRPr="003F3B77">
        <w:rPr>
          <w:highlight w:val="magenta"/>
          <w:u w:val="single"/>
        </w:rPr>
        <w:t>pledge to these</w:t>
      </w:r>
      <w:r w:rsidRPr="003F3B77">
        <w:rPr>
          <w:u w:val="single"/>
        </w:rPr>
        <w:t xml:space="preserve"> </w:t>
      </w:r>
      <w:r w:rsidRPr="003F3B77">
        <w:rPr>
          <w:highlight w:val="magenta"/>
          <w:u w:val="single"/>
        </w:rPr>
        <w:t>communities than</w:t>
      </w:r>
      <w:r w:rsidRPr="003F3B77">
        <w:rPr>
          <w:u w:val="single"/>
        </w:rPr>
        <w:t xml:space="preserve"> it is a </w:t>
      </w:r>
      <w:r w:rsidRPr="003F3B77">
        <w:rPr>
          <w:highlight w:val="magenta"/>
          <w:u w:val="single"/>
        </w:rPr>
        <w:t>concession to</w:t>
      </w:r>
      <w:r w:rsidRPr="003F3B77">
        <w:rPr>
          <w:u w:val="single"/>
        </w:rPr>
        <w:t xml:space="preserve"> the GND activists’ </w:t>
      </w:r>
      <w:r w:rsidRPr="003F3B77">
        <w:rPr>
          <w:highlight w:val="magenta"/>
          <w:u w:val="single"/>
        </w:rPr>
        <w:t>core moral sensibilities</w:t>
      </w:r>
      <w:r w:rsidRPr="003F3B77">
        <w:rPr>
          <w:u w:val="single"/>
        </w:rPr>
        <w:t xml:space="preserve">. Indeed, the language of justice, frontline communities, and centering the most marginalized — </w:t>
      </w:r>
      <w:r w:rsidRPr="00212FB8">
        <w:rPr>
          <w:u w:val="single"/>
        </w:rPr>
        <w:t xml:space="preserve">what I call </w:t>
      </w:r>
      <w:r w:rsidRPr="00F67FC5">
        <w:rPr>
          <w:b/>
          <w:bCs/>
          <w:u w:val="single"/>
        </w:rPr>
        <w:t xml:space="preserve">“livelihood environmentalism” — is like </w:t>
      </w:r>
      <w:r w:rsidRPr="003F3B77">
        <w:rPr>
          <w:b/>
          <w:bCs/>
          <w:highlight w:val="magenta"/>
          <w:u w:val="single"/>
        </w:rPr>
        <w:t xml:space="preserve">moralistic catnip for </w:t>
      </w:r>
      <w:r w:rsidRPr="003F3B77">
        <w:rPr>
          <w:b/>
          <w:bCs/>
          <w:u w:val="single"/>
        </w:rPr>
        <w:t xml:space="preserve">this </w:t>
      </w:r>
      <w:r w:rsidRPr="003F3B77">
        <w:rPr>
          <w:b/>
          <w:bCs/>
          <w:highlight w:val="magenta"/>
          <w:u w:val="single"/>
        </w:rPr>
        <w:t>activist base</w:t>
      </w:r>
      <w:r w:rsidRPr="00212FB8">
        <w:rPr>
          <w:u w:val="single"/>
        </w:rPr>
        <w:t xml:space="preserve">. While this language inundates grant applications and academic jobs, poor and marginalized </w:t>
      </w:r>
      <w:r w:rsidRPr="003F3B77">
        <w:rPr>
          <w:b/>
          <w:bCs/>
          <w:highlight w:val="magenta"/>
          <w:u w:val="single"/>
        </w:rPr>
        <w:t>communities continue to face the injustice of disproportionate environmental risks</w:t>
      </w:r>
      <w:r>
        <w:t xml:space="preserve">. </w:t>
      </w:r>
      <w:r w:rsidRPr="003F3B77">
        <w:rPr>
          <w:sz w:val="18"/>
          <w:szCs w:val="18"/>
        </w:rPr>
        <w:t xml:space="preserve">They still lack the kind of broad-based coalition — that is, power — to take on </w:t>
      </w:r>
      <w:r w:rsidRPr="00F67FC5">
        <w:rPr>
          <w:b/>
          <w:bCs/>
          <w:u w:val="single"/>
        </w:rPr>
        <w:t xml:space="preserve">capitalist energy firms </w:t>
      </w:r>
      <w:r w:rsidRPr="00F67FC5">
        <w:rPr>
          <w:u w:val="single"/>
        </w:rPr>
        <w:t>that</w:t>
      </w:r>
      <w:r w:rsidRPr="00F67FC5">
        <w:rPr>
          <w:b/>
          <w:bCs/>
          <w:u w:val="single"/>
        </w:rPr>
        <w:t xml:space="preserve"> threaten their livelihoods</w:t>
      </w:r>
      <w:r>
        <w:t xml:space="preserve">. </w:t>
      </w:r>
      <w:r w:rsidRPr="003F3B77">
        <w:rPr>
          <w:sz w:val="18"/>
          <w:szCs w:val="18"/>
        </w:rPr>
        <w:t>Moreover, the entire plan to devote 40 percent of spending to frontline communities would amount to means testing in practice. Who qualifies as “frontline”? Who speaks for particular communities? Biden’s plan calls for a “Climate and Economic Justice Screening Tool to help identify these disadvantaged communities.” I’m sure the communities deemed not “disadvantaged” enough by this tool will find it a fair process.</w:t>
      </w:r>
    </w:p>
    <w:p w14:paraId="2260B12F" w14:textId="77777777" w:rsidR="00CD76C4" w:rsidRDefault="00CD76C4" w:rsidP="00CD76C4">
      <w:pPr>
        <w:rPr>
          <w:sz w:val="18"/>
          <w:szCs w:val="18"/>
        </w:rPr>
      </w:pPr>
    </w:p>
    <w:p w14:paraId="727A1E5B" w14:textId="77777777" w:rsidR="00CD76C4" w:rsidRDefault="00CD76C4" w:rsidP="00CD76C4">
      <w:pPr>
        <w:pStyle w:val="Heading3"/>
      </w:pPr>
      <w:r>
        <w:t>No Solvency – Skill Mismatch</w:t>
      </w:r>
    </w:p>
    <w:p w14:paraId="51EB716F" w14:textId="77777777" w:rsidR="00CD76C4" w:rsidRPr="00226D91" w:rsidRDefault="00CD76C4" w:rsidP="00CD76C4"/>
    <w:p w14:paraId="506B8A36" w14:textId="77777777" w:rsidR="00CD76C4" w:rsidRPr="00F31C2B" w:rsidRDefault="00CD76C4" w:rsidP="00CD76C4">
      <w:pPr>
        <w:pStyle w:val="Heading4"/>
      </w:pPr>
      <w:r w:rsidRPr="00F31C2B">
        <w:t>No Solvency – Skill mismatches and logistical hurdles</w:t>
      </w:r>
    </w:p>
    <w:p w14:paraId="48A2201E" w14:textId="77777777" w:rsidR="00CD76C4" w:rsidRDefault="00CD76C4" w:rsidP="00CD76C4">
      <w:r w:rsidRPr="00F31C2B">
        <w:rPr>
          <w:rStyle w:val="Style13ptBold"/>
        </w:rPr>
        <w:t>Bhandari</w:t>
      </w:r>
      <w:r>
        <w:rPr>
          <w:rStyle w:val="Style13ptBold"/>
        </w:rPr>
        <w:t>, PhD candidate,</w:t>
      </w:r>
      <w:r w:rsidRPr="00F31C2B">
        <w:rPr>
          <w:rStyle w:val="Style13ptBold"/>
        </w:rPr>
        <w:t xml:space="preserve"> 19</w:t>
      </w:r>
      <w:r w:rsidRPr="00F31C2B">
        <w:t xml:space="preserve"> </w:t>
      </w:r>
    </w:p>
    <w:p w14:paraId="0EB70B53" w14:textId="77777777" w:rsidR="00CD76C4" w:rsidRPr="001C3AF5" w:rsidRDefault="00CD76C4" w:rsidP="00CD76C4">
      <w:pPr>
        <w:rPr>
          <w:sz w:val="16"/>
        </w:rPr>
      </w:pPr>
      <w:r w:rsidRPr="001C3AF5">
        <w:rPr>
          <w:sz w:val="16"/>
        </w:rPr>
        <w:t>(Third Way. 3-25-2019, Former Senior Policy Advisor, Economic Programhttps://www.thirdway.org/memo/what-is-the-federal-jobs-guarantee-and-what-are-people-saying-about-it )</w:t>
      </w:r>
    </w:p>
    <w:p w14:paraId="1F3A1C43" w14:textId="77777777" w:rsidR="00CD76C4" w:rsidRPr="007F5863" w:rsidRDefault="00CD76C4" w:rsidP="00CD76C4">
      <w:pPr>
        <w:rPr>
          <w:sz w:val="16"/>
        </w:rPr>
      </w:pPr>
      <w:r w:rsidRPr="001C3AF5">
        <w:rPr>
          <w:sz w:val="16"/>
        </w:rPr>
        <w:t xml:space="preserve">#1: It solves a different problem. Right now </w:t>
      </w:r>
      <w:r w:rsidRPr="007F5863">
        <w:rPr>
          <w:rStyle w:val="StyleUnderline"/>
        </w:rPr>
        <w:t xml:space="preserve">there are over seven million open jobs and six million unemployed people. Yet, many of these jobs are going unfilled. </w:t>
      </w:r>
      <w:r w:rsidRPr="001C3AF5">
        <w:rPr>
          <w:sz w:val="16"/>
        </w:rPr>
        <w:t xml:space="preserve">Why? Many </w:t>
      </w:r>
      <w:r w:rsidRPr="007F5863">
        <w:rPr>
          <w:rStyle w:val="Emphasis"/>
        </w:rPr>
        <w:t>people don’t have the right mix of skills or training</w:t>
      </w:r>
      <w:r w:rsidRPr="001C3AF5">
        <w:rPr>
          <w:sz w:val="16"/>
        </w:rPr>
        <w:t xml:space="preserve">. New jobs are often in different places than old ones. </w:t>
      </w:r>
      <w:r w:rsidRPr="007F5863">
        <w:rPr>
          <w:rStyle w:val="StyleUnderline"/>
        </w:rPr>
        <w:t>Childcare and transportation are often prohibitively expensive. And others struggle with opioid addiction and other conditions.</w:t>
      </w:r>
      <w:r w:rsidRPr="007F5863">
        <w:rPr>
          <w:sz w:val="16"/>
        </w:rPr>
        <w:t xml:space="preserve"> And yet, </w:t>
      </w:r>
      <w:r w:rsidRPr="007F5863">
        <w:rPr>
          <w:rStyle w:val="StyleUnderline"/>
        </w:rPr>
        <w:t xml:space="preserve">a federal jobs guarantee </w:t>
      </w:r>
      <w:r w:rsidRPr="001C3AF5">
        <w:rPr>
          <w:rStyle w:val="Emphasis"/>
        </w:rPr>
        <w:t>doesn’t address</w:t>
      </w:r>
      <w:r w:rsidRPr="007F5863">
        <w:rPr>
          <w:rStyle w:val="StyleUnderline"/>
        </w:rPr>
        <w:t xml:space="preserve"> any of this.</w:t>
      </w:r>
      <w:r w:rsidRPr="007F5863">
        <w:rPr>
          <w:sz w:val="16"/>
        </w:rPr>
        <w:t xml:space="preserve"> Even during economic downturns, </w:t>
      </w:r>
      <w:r w:rsidRPr="007F5863">
        <w:rPr>
          <w:rStyle w:val="StyleUnderline"/>
        </w:rPr>
        <w:t>there are better and far more efficient ways to help workers and communities</w:t>
      </w:r>
      <w:r w:rsidRPr="007F5863">
        <w:rPr>
          <w:sz w:val="16"/>
        </w:rPr>
        <w:t xml:space="preserve"> such as targeted public works programs, hiring credits for employers, temporary tax cuts for working families, extended unemployment insurance, and money to shore up state and local budgets.</w:t>
      </w:r>
    </w:p>
    <w:p w14:paraId="135AF728" w14:textId="77777777" w:rsidR="00CD76C4" w:rsidRDefault="00CD76C4" w:rsidP="00CD76C4">
      <w:pPr>
        <w:rPr>
          <w:sz w:val="18"/>
          <w:szCs w:val="18"/>
        </w:rPr>
      </w:pPr>
    </w:p>
    <w:p w14:paraId="23C87194" w14:textId="77777777" w:rsidR="00CD76C4" w:rsidRDefault="00CD76C4" w:rsidP="00CD76C4">
      <w:pPr>
        <w:rPr>
          <w:sz w:val="18"/>
          <w:szCs w:val="18"/>
        </w:rPr>
      </w:pPr>
    </w:p>
    <w:p w14:paraId="5BBA0F82" w14:textId="77777777" w:rsidR="00CD76C4" w:rsidRPr="000D07AB" w:rsidRDefault="00CD76C4" w:rsidP="00CD76C4">
      <w:pPr>
        <w:pStyle w:val="Heading4"/>
      </w:pPr>
      <w:r w:rsidRPr="000D07AB">
        <w:t>Lack of workforce interoperability and training means that guaranteed jobs can’t engage in building green infrastructure or building energy sources.</w:t>
      </w:r>
    </w:p>
    <w:p w14:paraId="0BF1D8C7" w14:textId="77777777" w:rsidR="00CD76C4" w:rsidRPr="000D07AB" w:rsidRDefault="00CD76C4" w:rsidP="00CD76C4">
      <w:pPr>
        <w:rPr>
          <w:rStyle w:val="Style13ptBold"/>
        </w:rPr>
      </w:pPr>
      <w:r w:rsidRPr="000D07AB">
        <w:rPr>
          <w:rStyle w:val="Style13ptBold"/>
        </w:rPr>
        <w:t>Dolan, PhD Econ@Yale, 20</w:t>
      </w:r>
    </w:p>
    <w:p w14:paraId="58160902" w14:textId="77777777" w:rsidR="00CD76C4" w:rsidRPr="00B41D6F" w:rsidRDefault="00CD76C4" w:rsidP="00CD76C4">
      <w:pPr>
        <w:rPr>
          <w:b/>
          <w:sz w:val="16"/>
          <w:szCs w:val="16"/>
        </w:rPr>
      </w:pPr>
      <w:r w:rsidRPr="00B41D6F">
        <w:rPr>
          <w:rStyle w:val="Style13ptBold"/>
          <w:sz w:val="16"/>
          <w:szCs w:val="16"/>
        </w:rPr>
        <w:t>(Dolan, Ed (Snr. Fellow for Fiscal and Monetary Policy@Niskanen Center, Fmr. Prof. Econ@Dartmouth University). “Can We Put Everyone to Work? — The Alternatives to a ‘Job Guarantee,’” Niskanen Center, January 14, 2020. https://www.niskanencenter.org/can-we-put-everyone-to-work-the-alternatives-to-a-job-guarantee)</w:t>
      </w:r>
    </w:p>
    <w:p w14:paraId="60646CD6" w14:textId="77777777" w:rsidR="00CD76C4" w:rsidRPr="000D07AB" w:rsidRDefault="00CD76C4" w:rsidP="00CD76C4">
      <w:pPr>
        <w:rPr>
          <w:sz w:val="16"/>
        </w:rPr>
      </w:pPr>
      <w:r w:rsidRPr="000D07AB">
        <w:rPr>
          <w:rStyle w:val="StyleUnderline"/>
        </w:rPr>
        <w:t>Second</w:t>
      </w:r>
      <w:r w:rsidRPr="000D07AB">
        <w:rPr>
          <w:sz w:val="16"/>
        </w:rPr>
        <w:t xml:space="preserve">, I think </w:t>
      </w:r>
      <w:r w:rsidRPr="000D07AB">
        <w:rPr>
          <w:rStyle w:val="StyleUnderline"/>
        </w:rPr>
        <w:t xml:space="preserve">advocates </w:t>
      </w:r>
      <w:r w:rsidRPr="000D07AB">
        <w:rPr>
          <w:rStyle w:val="StyleUnderline"/>
          <w:bCs/>
        </w:rPr>
        <w:t>overstate the</w:t>
      </w:r>
      <w:r w:rsidRPr="000D07AB">
        <w:rPr>
          <w:rStyle w:val="StyleUnderline"/>
        </w:rPr>
        <w:t xml:space="preserve"> </w:t>
      </w:r>
      <w:r w:rsidRPr="000D07AB">
        <w:rPr>
          <w:rStyle w:val="StyleUnderline"/>
          <w:bCs/>
        </w:rPr>
        <w:t>ease</w:t>
      </w:r>
      <w:r w:rsidRPr="000D07AB">
        <w:rPr>
          <w:rStyle w:val="StyleUnderline"/>
        </w:rPr>
        <w:t xml:space="preserve"> of creating 10 to 15 million meaningful new public service jobs</w:t>
      </w:r>
      <w:r w:rsidRPr="000D07AB">
        <w:rPr>
          <w:sz w:val="16"/>
        </w:rPr>
        <w:t xml:space="preserve">. </w:t>
      </w:r>
      <w:r w:rsidRPr="000D07AB">
        <w:rPr>
          <w:rStyle w:val="StyleUnderline"/>
        </w:rPr>
        <w:t xml:space="preserve">To avoid competing with the private sector, they could not be jobs in hotels or factories. They </w:t>
      </w:r>
      <w:r w:rsidRPr="000D07AB">
        <w:rPr>
          <w:rStyle w:val="StyleUnderline"/>
          <w:bCs/>
        </w:rPr>
        <w:t>could not require advanced skills or investments in heavy equipment</w:t>
      </w:r>
      <w:r w:rsidRPr="000D07AB">
        <w:rPr>
          <w:rStyle w:val="StyleUnderline"/>
        </w:rPr>
        <w:t>, which would mea</w:t>
      </w:r>
      <w:r w:rsidRPr="000D07AB">
        <w:rPr>
          <w:sz w:val="16"/>
        </w:rPr>
        <w:t xml:space="preserve">n JG </w:t>
      </w:r>
      <w:r w:rsidRPr="000D07AB">
        <w:rPr>
          <w:rStyle w:val="StyleUnderline"/>
        </w:rPr>
        <w:t>workers could play a limited role in</w:t>
      </w:r>
      <w:r w:rsidRPr="000D07AB">
        <w:rPr>
          <w:sz w:val="16"/>
        </w:rPr>
        <w:t xml:space="preserve"> projects like </w:t>
      </w:r>
      <w:r w:rsidRPr="000D07AB">
        <w:rPr>
          <w:rStyle w:val="StyleUnderline"/>
        </w:rPr>
        <w:t>replacing</w:t>
      </w:r>
      <w:r w:rsidRPr="000D07AB">
        <w:rPr>
          <w:sz w:val="16"/>
        </w:rPr>
        <w:t xml:space="preserve"> aging </w:t>
      </w:r>
      <w:r w:rsidRPr="000D07AB">
        <w:rPr>
          <w:rStyle w:val="StyleUnderline"/>
        </w:rPr>
        <w:t xml:space="preserve">bridges or </w:t>
      </w:r>
      <w:r w:rsidRPr="000D07AB">
        <w:rPr>
          <w:rStyle w:val="StyleUnderline"/>
          <w:bCs/>
        </w:rPr>
        <w:t>building green energy infrastructure</w:t>
      </w:r>
      <w:r w:rsidRPr="000D07AB">
        <w:rPr>
          <w:sz w:val="16"/>
        </w:rPr>
        <w:t xml:space="preserve">. When we read advocates’ descriptions of JG jobs, they talk about things like teachers’ aides, recycling, and planting trees on vacant lots. </w:t>
      </w:r>
      <w:r w:rsidRPr="000D07AB">
        <w:rPr>
          <w:rStyle w:val="StyleUnderline"/>
        </w:rPr>
        <w:t>How many workers could be absorbed in such jobs before they became mere make-work?</w:t>
      </w:r>
    </w:p>
    <w:p w14:paraId="07B04927" w14:textId="77777777" w:rsidR="00CD76C4" w:rsidRDefault="00CD76C4" w:rsidP="00CD76C4"/>
    <w:p w14:paraId="10F316DE" w14:textId="77777777" w:rsidR="00CD76C4" w:rsidRPr="000D07AB" w:rsidRDefault="00CD76C4" w:rsidP="00CD76C4">
      <w:pPr>
        <w:pStyle w:val="Heading4"/>
      </w:pPr>
      <w:r w:rsidRPr="000D07AB">
        <w:t>Their scholarship relies on fundamentally incorrect assumptions about the economy and technology – our card answers every aff objection.</w:t>
      </w:r>
    </w:p>
    <w:p w14:paraId="58C0F0E1" w14:textId="77777777" w:rsidR="00CD76C4" w:rsidRPr="00304445" w:rsidRDefault="00CD76C4" w:rsidP="00CD76C4">
      <w:pPr>
        <w:rPr>
          <w:rStyle w:val="Style13ptBold"/>
          <w:lang w:val="fr-FR"/>
        </w:rPr>
      </w:pPr>
      <w:r w:rsidRPr="00304445">
        <w:rPr>
          <w:rStyle w:val="Style13ptBold"/>
          <w:lang w:val="fr-FR"/>
        </w:rPr>
        <w:t>Morriss, PhD Econ, et. al, 09</w:t>
      </w:r>
    </w:p>
    <w:p w14:paraId="7CE5C459" w14:textId="77777777" w:rsidR="00CD76C4" w:rsidRPr="000D07AB" w:rsidRDefault="00CD76C4" w:rsidP="00CD76C4">
      <w:pPr>
        <w:rPr>
          <w:bCs/>
          <w:sz w:val="16"/>
          <w:szCs w:val="16"/>
        </w:rPr>
      </w:pPr>
      <w:r w:rsidRPr="000D07AB">
        <w:rPr>
          <w:rStyle w:val="Style13ptBold"/>
          <w:sz w:val="16"/>
          <w:szCs w:val="16"/>
        </w:rPr>
        <w:t>(Morriss, Andrew (Prof. Econ, Dean of the School of Innovation, and Vice President for Entrepreneurship and Economic Development@Texas A&amp;M University, PhD Econ@MIT), Bogart, William T. (President of Maryville College, PhD Econ@Princeton), Meiners, Roger (Prof. Econ and Law@University of Texas at Arlington, PhD Econ@Virginia Tech), Dorchak, Andrew (Head of Reference Library@Case Western Reserve University School of Law). “Green Jobs Myths,” Journal of Environmental and Sustainability Law, Spring 2009. https://scholarship.law.missouri.edu/cgi/viewcontent.cgi?article=1339&amp;context=jesl)</w:t>
      </w:r>
    </w:p>
    <w:p w14:paraId="15AA77A8" w14:textId="77777777" w:rsidR="00CD76C4" w:rsidRPr="000D07AB" w:rsidRDefault="00CD76C4" w:rsidP="00CD76C4">
      <w:pPr>
        <w:rPr>
          <w:bCs/>
          <w:sz w:val="16"/>
          <w:szCs w:val="16"/>
        </w:rPr>
      </w:pPr>
      <w:r w:rsidRPr="000D07AB">
        <w:rPr>
          <w:bCs/>
          <w:sz w:val="16"/>
          <w:szCs w:val="16"/>
        </w:rPr>
        <w:t xml:space="preserve">Unfortunately, </w:t>
      </w:r>
      <w:r w:rsidRPr="000D07AB">
        <w:rPr>
          <w:rStyle w:val="StyleUnderline"/>
        </w:rPr>
        <w:t xml:space="preserve">the analysis provided in the green jobs literature is </w:t>
      </w:r>
      <w:r w:rsidRPr="000D07AB">
        <w:rPr>
          <w:rStyle w:val="StyleUnderline"/>
          <w:bCs/>
        </w:rPr>
        <w:t>deeply flawed</w:t>
      </w:r>
      <w:r w:rsidRPr="000D07AB">
        <w:rPr>
          <w:rStyle w:val="StyleUnderline"/>
        </w:rPr>
        <w:t xml:space="preserve">, resting on a </w:t>
      </w:r>
      <w:r w:rsidRPr="000D07AB">
        <w:rPr>
          <w:rStyle w:val="StyleUnderline"/>
          <w:bCs/>
        </w:rPr>
        <w:t>series of myths</w:t>
      </w:r>
      <w:r w:rsidRPr="000D07AB">
        <w:rPr>
          <w:bCs/>
          <w:sz w:val="16"/>
          <w:szCs w:val="16"/>
        </w:rPr>
        <w:t xml:space="preserve"> about the economy, the environment, and technology. We have explored the problems in the green jobs analysis in depth; we now conclude by summarizing the mythologies of green jobs in seven myths about green jobs: </w:t>
      </w:r>
      <w:r w:rsidRPr="000D07AB">
        <w:rPr>
          <w:rStyle w:val="StyleUnderline"/>
        </w:rPr>
        <w:t xml:space="preserve">Myth 1: There is </w:t>
      </w:r>
      <w:r w:rsidRPr="000D07AB">
        <w:rPr>
          <w:rStyle w:val="StyleUnderline"/>
          <w:bCs/>
        </w:rPr>
        <w:t>such a thing as a "green job."</w:t>
      </w:r>
      <w:r w:rsidRPr="000D07AB">
        <w:rPr>
          <w:bCs/>
          <w:sz w:val="16"/>
          <w:szCs w:val="16"/>
        </w:rPr>
        <w:t xml:space="preserve"> </w:t>
      </w:r>
      <w:r w:rsidRPr="000D07AB">
        <w:rPr>
          <w:rStyle w:val="StyleUnderline"/>
        </w:rPr>
        <w:t xml:space="preserve">There is </w:t>
      </w:r>
      <w:r w:rsidRPr="000D07AB">
        <w:rPr>
          <w:rStyle w:val="StyleUnderline"/>
          <w:bCs/>
        </w:rPr>
        <w:t>no coherent definition</w:t>
      </w:r>
      <w:r w:rsidRPr="000D07AB">
        <w:rPr>
          <w:bCs/>
          <w:sz w:val="16"/>
          <w:szCs w:val="16"/>
        </w:rPr>
        <w:t xml:space="preserve"> of a green job. </w:t>
      </w:r>
      <w:r w:rsidRPr="000D07AB">
        <w:rPr>
          <w:rStyle w:val="StyleUnderline"/>
        </w:rPr>
        <w:t>Green jobs appear to</w:t>
      </w:r>
      <w:r w:rsidRPr="000D07AB">
        <w:rPr>
          <w:bCs/>
          <w:sz w:val="16"/>
          <w:szCs w:val="16"/>
        </w:rPr>
        <w:t xml:space="preserve"> be ones that </w:t>
      </w:r>
      <w:r w:rsidRPr="000D07AB">
        <w:rPr>
          <w:rStyle w:val="StyleUnderline"/>
        </w:rPr>
        <w:t>pay well</w:t>
      </w:r>
      <w:r w:rsidRPr="000D07AB">
        <w:rPr>
          <w:bCs/>
          <w:sz w:val="16"/>
          <w:szCs w:val="16"/>
        </w:rPr>
        <w:t xml:space="preserve">, are </w:t>
      </w:r>
      <w:r w:rsidRPr="000D07AB">
        <w:rPr>
          <w:rStyle w:val="StyleUnderline"/>
        </w:rPr>
        <w:t>interesting</w:t>
      </w:r>
      <w:r w:rsidRPr="000D07AB">
        <w:rPr>
          <w:bCs/>
          <w:sz w:val="16"/>
          <w:szCs w:val="16"/>
        </w:rPr>
        <w:t xml:space="preserve"> to do, </w:t>
      </w:r>
      <w:r w:rsidRPr="000D07AB">
        <w:rPr>
          <w:rStyle w:val="StyleUnderline"/>
        </w:rPr>
        <w:t>produce products that environmental groups prefer, and</w:t>
      </w:r>
      <w:r w:rsidRPr="000D07AB">
        <w:rPr>
          <w:bCs/>
          <w:sz w:val="16"/>
          <w:szCs w:val="16"/>
        </w:rPr>
        <w:t xml:space="preserve"> do so in a </w:t>
      </w:r>
      <w:r w:rsidRPr="000D07AB">
        <w:rPr>
          <w:rStyle w:val="StyleUnderline"/>
        </w:rPr>
        <w:t>unionize</w:t>
      </w:r>
      <w:r w:rsidRPr="000D07AB">
        <w:rPr>
          <w:bCs/>
          <w:sz w:val="16"/>
          <w:szCs w:val="16"/>
        </w:rPr>
        <w:t xml:space="preserve">d workplace. Yet </w:t>
      </w:r>
      <w:r w:rsidRPr="000D07AB">
        <w:rPr>
          <w:rStyle w:val="StyleUnderline"/>
        </w:rPr>
        <w:t xml:space="preserve">such criteria have </w:t>
      </w:r>
      <w:r w:rsidRPr="000D07AB">
        <w:rPr>
          <w:rStyle w:val="StyleUnderline"/>
          <w:bCs/>
        </w:rPr>
        <w:t>little to do with the environmental impacts</w:t>
      </w:r>
      <w:r w:rsidRPr="000D07AB">
        <w:rPr>
          <w:bCs/>
          <w:sz w:val="16"/>
          <w:szCs w:val="16"/>
        </w:rPr>
        <w:t xml:space="preserve"> of the jobs. To build a coalition for a far reaching transformation of modern society, </w:t>
      </w:r>
      <w:r w:rsidRPr="000D07AB">
        <w:rPr>
          <w:rStyle w:val="StyleUnderline"/>
        </w:rPr>
        <w:t>"green jobs" have become a mechanism to deliver something for every member</w:t>
      </w:r>
      <w:r w:rsidRPr="000D07AB">
        <w:rPr>
          <w:bCs/>
          <w:sz w:val="16"/>
          <w:szCs w:val="16"/>
        </w:rPr>
        <w:t xml:space="preserve"> of a real or imagined coalition </w:t>
      </w:r>
      <w:r w:rsidRPr="000D07AB">
        <w:rPr>
          <w:rStyle w:val="StyleUnderline"/>
        </w:rPr>
        <w:t>to buy their support</w:t>
      </w:r>
      <w:r w:rsidRPr="000D07AB">
        <w:rPr>
          <w:bCs/>
          <w:sz w:val="16"/>
          <w:szCs w:val="16"/>
        </w:rPr>
        <w:t xml:space="preserve"> for a radical transformation of society. </w:t>
      </w:r>
      <w:r w:rsidRPr="000D07AB">
        <w:rPr>
          <w:rStyle w:val="StyleUnderline"/>
        </w:rPr>
        <w:t>Myth 2:</w:t>
      </w:r>
      <w:r w:rsidRPr="000D07AB">
        <w:rPr>
          <w:bCs/>
          <w:sz w:val="16"/>
          <w:szCs w:val="16"/>
        </w:rPr>
        <w:t xml:space="preserve"> Creating </w:t>
      </w:r>
      <w:r w:rsidRPr="000D07AB">
        <w:rPr>
          <w:rStyle w:val="StyleUnderline"/>
        </w:rPr>
        <w:t>green jobs will boost productive employment</w:t>
      </w:r>
      <w:r w:rsidRPr="000D07AB">
        <w:rPr>
          <w:bCs/>
          <w:sz w:val="16"/>
          <w:szCs w:val="16"/>
        </w:rPr>
        <w:t>. Green jobs e</w:t>
      </w:r>
      <w:r w:rsidRPr="000D07AB">
        <w:rPr>
          <w:rStyle w:val="StyleUnderline"/>
        </w:rPr>
        <w:t>stimates include</w:t>
      </w:r>
      <w:r w:rsidRPr="000D07AB">
        <w:rPr>
          <w:bCs/>
          <w:sz w:val="16"/>
          <w:szCs w:val="16"/>
        </w:rPr>
        <w:t xml:space="preserve"> huge numbers of clerical, bureaucratic, and </w:t>
      </w:r>
      <w:r w:rsidRPr="000D07AB">
        <w:rPr>
          <w:rStyle w:val="StyleUnderline"/>
        </w:rPr>
        <w:t xml:space="preserve">administrative positions that </w:t>
      </w:r>
      <w:r w:rsidRPr="000D07AB">
        <w:rPr>
          <w:rStyle w:val="StyleUnderline"/>
          <w:bCs/>
        </w:rPr>
        <w:t>do not produce goods and services</w:t>
      </w:r>
      <w:r w:rsidRPr="000D07AB">
        <w:rPr>
          <w:bCs/>
          <w:sz w:val="16"/>
          <w:szCs w:val="16"/>
        </w:rPr>
        <w:t xml:space="preserve"> for consumption. Simply </w:t>
      </w:r>
      <w:r w:rsidRPr="000D07AB">
        <w:rPr>
          <w:rStyle w:val="StyleUnderline"/>
        </w:rPr>
        <w:t>hiring people to write</w:t>
      </w:r>
      <w:r w:rsidRPr="000D07AB">
        <w:rPr>
          <w:bCs/>
          <w:sz w:val="16"/>
          <w:szCs w:val="16"/>
        </w:rPr>
        <w:t xml:space="preserve"> and enforce </w:t>
      </w:r>
      <w:r w:rsidRPr="000D07AB">
        <w:rPr>
          <w:rStyle w:val="StyleUnderline"/>
        </w:rPr>
        <w:t>regulations, fill out forms, and process paperwork is not a recipe for creating wealth</w:t>
      </w:r>
      <w:r w:rsidRPr="000D07AB">
        <w:rPr>
          <w:bCs/>
          <w:sz w:val="16"/>
          <w:szCs w:val="16"/>
        </w:rPr>
        <w:t xml:space="preserve">. Much of </w:t>
      </w:r>
      <w:r w:rsidRPr="000D07AB">
        <w:rPr>
          <w:rStyle w:val="StyleUnderline"/>
        </w:rPr>
        <w:t>the promised boost</w:t>
      </w:r>
      <w:r w:rsidRPr="000D07AB">
        <w:rPr>
          <w:bCs/>
          <w:sz w:val="16"/>
          <w:szCs w:val="16"/>
        </w:rPr>
        <w:t xml:space="preserve"> in green employment </w:t>
      </w:r>
      <w:r w:rsidRPr="000D07AB">
        <w:rPr>
          <w:rStyle w:val="StyleUnderline"/>
        </w:rPr>
        <w:t xml:space="preserve">turns out to be in </w:t>
      </w:r>
      <w:r w:rsidRPr="000D07AB">
        <w:rPr>
          <w:rStyle w:val="StyleUnderline"/>
          <w:bCs/>
        </w:rPr>
        <w:t>nonproductive (but costly) positions that raise costs</w:t>
      </w:r>
      <w:r w:rsidRPr="000D07AB">
        <w:rPr>
          <w:rStyle w:val="StyleUnderline"/>
        </w:rPr>
        <w:t xml:space="preserve"> for consumers. Myth 3: Green jobs forecasts are reliable</w:t>
      </w:r>
      <w:r w:rsidRPr="000D07AB">
        <w:rPr>
          <w:bCs/>
          <w:sz w:val="16"/>
          <w:szCs w:val="16"/>
        </w:rPr>
        <w:t xml:space="preserve">. The </w:t>
      </w:r>
      <w:r w:rsidRPr="000D07AB">
        <w:rPr>
          <w:rStyle w:val="StyleUnderline"/>
        </w:rPr>
        <w:t>forecasts</w:t>
      </w:r>
      <w:r w:rsidRPr="000D07AB">
        <w:rPr>
          <w:bCs/>
          <w:sz w:val="16"/>
          <w:szCs w:val="16"/>
        </w:rPr>
        <w:t xml:space="preserve"> for green employment </w:t>
      </w:r>
      <w:r w:rsidRPr="000D07AB">
        <w:rPr>
          <w:rStyle w:val="StyleUnderline"/>
        </w:rPr>
        <w:t>optimistically predict an employment boom</w:t>
      </w:r>
      <w:r w:rsidRPr="000D07AB">
        <w:rPr>
          <w:bCs/>
          <w:sz w:val="16"/>
          <w:szCs w:val="16"/>
        </w:rPr>
        <w:t xml:space="preserve">, which is welcome news. Unfortunately, </w:t>
      </w:r>
      <w:r w:rsidRPr="000D07AB">
        <w:rPr>
          <w:rStyle w:val="StyleUnderline"/>
        </w:rPr>
        <w:t>the forecasts</w:t>
      </w:r>
      <w:r w:rsidRPr="000D07AB">
        <w:rPr>
          <w:bCs/>
          <w:sz w:val="16"/>
          <w:szCs w:val="16"/>
        </w:rPr>
        <w:t xml:space="preserve">, which are sometimes amazingly detailed, </w:t>
      </w:r>
      <w:r w:rsidRPr="000D07AB">
        <w:rPr>
          <w:rStyle w:val="StyleUnderline"/>
        </w:rPr>
        <w:t xml:space="preserve">are </w:t>
      </w:r>
      <w:r w:rsidRPr="000D07AB">
        <w:rPr>
          <w:rStyle w:val="StyleUnderline"/>
          <w:bCs/>
        </w:rPr>
        <w:t>unreliable</w:t>
      </w:r>
      <w:r w:rsidRPr="000D07AB">
        <w:rPr>
          <w:rStyle w:val="StyleUnderline"/>
        </w:rPr>
        <w:t xml:space="preserve"> because they are based on </w:t>
      </w:r>
      <w:r w:rsidRPr="000D07AB">
        <w:rPr>
          <w:rStyle w:val="StyleUnderline"/>
          <w:bCs/>
        </w:rPr>
        <w:t>questionable estimates</w:t>
      </w:r>
      <w:r w:rsidRPr="000D07AB">
        <w:rPr>
          <w:rStyle w:val="StyleUnderline"/>
        </w:rPr>
        <w:t xml:space="preserve"> by interest groups of tiny base numbers</w:t>
      </w:r>
      <w:r w:rsidRPr="000D07AB">
        <w:rPr>
          <w:bCs/>
          <w:sz w:val="16"/>
          <w:szCs w:val="16"/>
        </w:rPr>
        <w:t xml:space="preserve"> in employment, </w:t>
      </w:r>
      <w:r w:rsidRPr="000D07AB">
        <w:rPr>
          <w:rStyle w:val="StyleUnderline"/>
        </w:rPr>
        <w:t>extrapolation</w:t>
      </w:r>
      <w:r w:rsidRPr="000D07AB">
        <w:rPr>
          <w:bCs/>
          <w:sz w:val="16"/>
          <w:szCs w:val="16"/>
        </w:rPr>
        <w:t xml:space="preserve"> of growth rates from those small base numbers, </w:t>
      </w:r>
      <w:r w:rsidRPr="000D07AB">
        <w:rPr>
          <w:rStyle w:val="StyleUnderline"/>
        </w:rPr>
        <w:t xml:space="preserve">and a </w:t>
      </w:r>
      <w:r w:rsidRPr="000D07AB">
        <w:rPr>
          <w:rStyle w:val="StyleUnderline"/>
          <w:bCs/>
        </w:rPr>
        <w:t>pervasive, biased, and highly selective optimism</w:t>
      </w:r>
      <w:r w:rsidRPr="000D07AB">
        <w:rPr>
          <w:bCs/>
          <w:sz w:val="16"/>
          <w:szCs w:val="16"/>
        </w:rPr>
        <w:t xml:space="preserve"> about which technologies will improve. Moreover, </w:t>
      </w:r>
      <w:r w:rsidRPr="000D07AB">
        <w:rPr>
          <w:rStyle w:val="StyleUnderline"/>
        </w:rPr>
        <w:t>the estimates use a technique</w:t>
      </w:r>
      <w:r w:rsidRPr="000D07AB">
        <w:rPr>
          <w:bCs/>
          <w:sz w:val="16"/>
          <w:szCs w:val="16"/>
        </w:rPr>
        <w:t xml:space="preserve"> (input-output analysis) </w:t>
      </w:r>
      <w:r w:rsidRPr="000D07AB">
        <w:rPr>
          <w:rStyle w:val="StyleUnderline"/>
        </w:rPr>
        <w:t>that is inappropriate to</w:t>
      </w:r>
      <w:r w:rsidRPr="000D07AB">
        <w:rPr>
          <w:bCs/>
          <w:sz w:val="16"/>
          <w:szCs w:val="16"/>
        </w:rPr>
        <w:t xml:space="preserve"> the conditions of </w:t>
      </w:r>
      <w:r w:rsidRPr="000D07AB">
        <w:rPr>
          <w:rStyle w:val="StyleUnderline"/>
        </w:rPr>
        <w:t>technological change presumed by the</w:t>
      </w:r>
      <w:r w:rsidRPr="000D07AB">
        <w:rPr>
          <w:bCs/>
          <w:sz w:val="16"/>
          <w:szCs w:val="16"/>
        </w:rPr>
        <w:t xml:space="preserve"> green jobs </w:t>
      </w:r>
      <w:r w:rsidRPr="000D07AB">
        <w:rPr>
          <w:rStyle w:val="StyleUnderline"/>
        </w:rPr>
        <w:t>literature</w:t>
      </w:r>
      <w:r w:rsidRPr="000D07AB">
        <w:rPr>
          <w:bCs/>
          <w:sz w:val="16"/>
          <w:szCs w:val="16"/>
        </w:rPr>
        <w:t xml:space="preserve"> itself. </w:t>
      </w:r>
      <w:r w:rsidRPr="000D07AB">
        <w:rPr>
          <w:rStyle w:val="StyleUnderline"/>
        </w:rPr>
        <w:t>This yields seemingly precise estimates that give the illusion of</w:t>
      </w:r>
      <w:r w:rsidRPr="000D07AB">
        <w:rPr>
          <w:bCs/>
          <w:sz w:val="16"/>
          <w:szCs w:val="16"/>
        </w:rPr>
        <w:t xml:space="preserve"> scientific </w:t>
      </w:r>
      <w:r w:rsidRPr="000D07AB">
        <w:rPr>
          <w:rStyle w:val="StyleUnderline"/>
        </w:rPr>
        <w:t xml:space="preserve">reliability to numbers that are simply the </w:t>
      </w:r>
      <w:r w:rsidRPr="000D07AB">
        <w:rPr>
          <w:rStyle w:val="StyleUnderline"/>
          <w:bCs/>
        </w:rPr>
        <w:t>result of the assumptions</w:t>
      </w:r>
      <w:r w:rsidRPr="000D07AB">
        <w:rPr>
          <w:bCs/>
          <w:sz w:val="16"/>
          <w:szCs w:val="16"/>
        </w:rPr>
        <w:t xml:space="preserve"> made to begin the analysis. </w:t>
      </w:r>
      <w:r w:rsidRPr="000D07AB">
        <w:rPr>
          <w:rStyle w:val="StyleUnderline"/>
        </w:rPr>
        <w:t>Myth 4: Green jobs promote employment</w:t>
      </w:r>
      <w:r w:rsidRPr="000D07AB">
        <w:rPr>
          <w:bCs/>
          <w:sz w:val="16"/>
          <w:szCs w:val="16"/>
        </w:rPr>
        <w:t xml:space="preserve"> growth. </w:t>
      </w:r>
      <w:r w:rsidRPr="000D07AB">
        <w:rPr>
          <w:rStyle w:val="StyleUnderline"/>
        </w:rPr>
        <w:t>Green jobs estimates promise</w:t>
      </w:r>
      <w:r w:rsidRPr="000D07AB">
        <w:rPr>
          <w:bCs/>
          <w:sz w:val="16"/>
          <w:szCs w:val="16"/>
        </w:rPr>
        <w:t xml:space="preserve"> greatly </w:t>
      </w:r>
      <w:r w:rsidRPr="000D07AB">
        <w:rPr>
          <w:rStyle w:val="StyleUnderline"/>
        </w:rPr>
        <w:t>expanded</w:t>
      </w:r>
      <w:r w:rsidRPr="000D07AB">
        <w:rPr>
          <w:bCs/>
          <w:sz w:val="16"/>
          <w:szCs w:val="16"/>
        </w:rPr>
        <w:t xml:space="preserve"> (and pleasant and well-paid) </w:t>
      </w:r>
      <w:r w:rsidRPr="000D07AB">
        <w:rPr>
          <w:rStyle w:val="StyleUnderline"/>
        </w:rPr>
        <w:t xml:space="preserve">employment. This </w:t>
      </w:r>
      <w:r w:rsidRPr="000D07AB">
        <w:rPr>
          <w:rStyle w:val="StyleUnderline"/>
          <w:bCs/>
        </w:rPr>
        <w:t>promise is false</w:t>
      </w:r>
      <w:r w:rsidRPr="000D07AB">
        <w:rPr>
          <w:rStyle w:val="StyleUnderline"/>
        </w:rPr>
        <w:t>. The</w:t>
      </w:r>
      <w:r w:rsidRPr="000D07AB">
        <w:rPr>
          <w:bCs/>
          <w:sz w:val="16"/>
          <w:szCs w:val="16"/>
        </w:rPr>
        <w:t xml:space="preserve"> green jobs </w:t>
      </w:r>
      <w:r w:rsidRPr="000D07AB">
        <w:rPr>
          <w:rStyle w:val="StyleUnderline"/>
        </w:rPr>
        <w:t>model is built on</w:t>
      </w:r>
      <w:r w:rsidRPr="000D07AB">
        <w:rPr>
          <w:bCs/>
          <w:sz w:val="16"/>
          <w:szCs w:val="16"/>
        </w:rPr>
        <w:t xml:space="preserve"> promoting </w:t>
      </w:r>
      <w:r w:rsidRPr="000D07AB">
        <w:rPr>
          <w:rStyle w:val="Emphasis"/>
        </w:rPr>
        <w:t>inefficient use of labor</w:t>
      </w:r>
      <w:r w:rsidRPr="000D07AB">
        <w:rPr>
          <w:rStyle w:val="StyleUnderline"/>
        </w:rPr>
        <w:t>, favoring technologies because they employ large numbers rather than because they</w:t>
      </w:r>
      <w:r w:rsidRPr="000D07AB">
        <w:rPr>
          <w:bCs/>
          <w:sz w:val="16"/>
          <w:szCs w:val="16"/>
        </w:rPr>
        <w:t xml:space="preserve"> make </w:t>
      </w:r>
      <w:r w:rsidRPr="000D07AB">
        <w:rPr>
          <w:rStyle w:val="StyleUnderline"/>
        </w:rPr>
        <w:t>use</w:t>
      </w:r>
      <w:r w:rsidRPr="000D07AB">
        <w:rPr>
          <w:bCs/>
          <w:sz w:val="16"/>
          <w:szCs w:val="16"/>
        </w:rPr>
        <w:t xml:space="preserve"> of </w:t>
      </w:r>
      <w:r w:rsidRPr="000D07AB">
        <w:rPr>
          <w:rStyle w:val="StyleUnderline"/>
        </w:rPr>
        <w:t>labor efficiently</w:t>
      </w:r>
      <w:r w:rsidRPr="000D07AB">
        <w:rPr>
          <w:bCs/>
          <w:sz w:val="16"/>
          <w:szCs w:val="16"/>
        </w:rPr>
        <w:t xml:space="preserve">. In a competitive market, factors of production, including labor, earn a return based on productivity. </w:t>
      </w:r>
      <w:r w:rsidRPr="000D07AB">
        <w:rPr>
          <w:rStyle w:val="StyleUnderline"/>
        </w:rPr>
        <w:t xml:space="preserve">By focusing on low labor productivity jobs, the green jobs literature </w:t>
      </w:r>
      <w:r w:rsidRPr="000D07AB">
        <w:rPr>
          <w:rStyle w:val="StyleUnderline"/>
          <w:bCs/>
        </w:rPr>
        <w:t>dooms employees to low wages</w:t>
      </w:r>
      <w:r w:rsidRPr="000D07AB">
        <w:rPr>
          <w:bCs/>
          <w:sz w:val="16"/>
          <w:szCs w:val="16"/>
        </w:rPr>
        <w:t xml:space="preserve"> in a shrinking economy. Economic </w:t>
      </w:r>
      <w:r w:rsidRPr="000D07AB">
        <w:rPr>
          <w:rStyle w:val="StyleUnderline"/>
        </w:rPr>
        <w:t>growth cannot be ordered</w:t>
      </w:r>
      <w:r w:rsidRPr="000D07AB">
        <w:rPr>
          <w:bCs/>
          <w:sz w:val="16"/>
          <w:szCs w:val="16"/>
        </w:rPr>
        <w:t xml:space="preserve"> by Congress or by the U.N. Interference in the economy by restricting successful technologies in favor of speculative technologies favored by special interests will generate stagnation. </w:t>
      </w:r>
      <w:r w:rsidRPr="000D07AB">
        <w:rPr>
          <w:rStyle w:val="StyleUnderline"/>
        </w:rPr>
        <w:t>Myth 5: The world economy can be remade</w:t>
      </w:r>
      <w:r w:rsidRPr="000D07AB">
        <w:rPr>
          <w:bCs/>
          <w:sz w:val="16"/>
          <w:szCs w:val="16"/>
        </w:rPr>
        <w:t xml:space="preserve"> based on local production and reduced consumption </w:t>
      </w:r>
      <w:r w:rsidRPr="000D07AB">
        <w:rPr>
          <w:rStyle w:val="StyleUnderline"/>
        </w:rPr>
        <w:t>without</w:t>
      </w:r>
      <w:r w:rsidRPr="000D07AB">
        <w:rPr>
          <w:bCs/>
          <w:sz w:val="16"/>
          <w:szCs w:val="16"/>
        </w:rPr>
        <w:t xml:space="preserve"> dramatically </w:t>
      </w:r>
      <w:r w:rsidRPr="000D07AB">
        <w:rPr>
          <w:rStyle w:val="StyleUnderline"/>
        </w:rPr>
        <w:t>decreasing human welfare</w:t>
      </w:r>
      <w:r w:rsidRPr="000D07AB">
        <w:rPr>
          <w:bCs/>
          <w:sz w:val="16"/>
          <w:szCs w:val="16"/>
        </w:rPr>
        <w:t xml:space="preserve">. The </w:t>
      </w:r>
      <w:r w:rsidRPr="000D07AB">
        <w:rPr>
          <w:rStyle w:val="StyleUnderline"/>
        </w:rPr>
        <w:t>green jobs</w:t>
      </w:r>
      <w:r w:rsidRPr="000D07AB">
        <w:rPr>
          <w:bCs/>
          <w:sz w:val="16"/>
          <w:szCs w:val="16"/>
        </w:rPr>
        <w:t xml:space="preserve"> literature </w:t>
      </w:r>
      <w:r w:rsidRPr="000D07AB">
        <w:rPr>
          <w:rStyle w:val="StyleUnderline"/>
        </w:rPr>
        <w:t>reject</w:t>
      </w:r>
      <w:r w:rsidRPr="000D07AB">
        <w:rPr>
          <w:bCs/>
          <w:sz w:val="16"/>
          <w:szCs w:val="16"/>
        </w:rPr>
        <w:t xml:space="preserve">s the benefits of </w:t>
      </w:r>
      <w:r w:rsidRPr="000D07AB">
        <w:rPr>
          <w:rStyle w:val="StyleUnderline"/>
        </w:rPr>
        <w:t>trade, ignores opportunity costs, and fails to include consumer surplus</w:t>
      </w:r>
      <w:r w:rsidRPr="000D07AB">
        <w:rPr>
          <w:bCs/>
          <w:sz w:val="16"/>
          <w:szCs w:val="16"/>
        </w:rPr>
        <w:t xml:space="preserve"> in welfare calculations to promote its vision. </w:t>
      </w:r>
      <w:r w:rsidRPr="000D07AB">
        <w:rPr>
          <w:rStyle w:val="StyleUnderline"/>
        </w:rPr>
        <w:t xml:space="preserve">This is a </w:t>
      </w:r>
      <w:r w:rsidRPr="000D07AB">
        <w:rPr>
          <w:rStyle w:val="StyleUnderline"/>
          <w:bCs/>
        </w:rPr>
        <w:t>recipe for an economic disaster</w:t>
      </w:r>
      <w:r w:rsidRPr="000D07AB">
        <w:rPr>
          <w:rStyle w:val="StyleUnderline"/>
        </w:rPr>
        <w:t>, not an ecotopia</w:t>
      </w:r>
      <w:r w:rsidRPr="000D07AB">
        <w:rPr>
          <w:bCs/>
          <w:sz w:val="16"/>
          <w:szCs w:val="16"/>
        </w:rPr>
        <w:t xml:space="preserve">. The twentieth century saw many experiments in creating societies that did not engage in trade and did not value personal welfare. The economic and human disasters that resulted should have conclusively settled the question of whether nations can withdraw into autarky. </w:t>
      </w:r>
      <w:r w:rsidRPr="000D07AB">
        <w:rPr>
          <w:rStyle w:val="StyleUnderline"/>
        </w:rPr>
        <w:t>The global integration of wind turbine production,</w:t>
      </w:r>
      <w:r w:rsidRPr="000D07AB">
        <w:rPr>
          <w:bCs/>
          <w:sz w:val="16"/>
          <w:szCs w:val="16"/>
        </w:rPr>
        <w:t xml:space="preserve"> for example, </w:t>
      </w:r>
      <w:r w:rsidRPr="000D07AB">
        <w:rPr>
          <w:rStyle w:val="StyleUnderline"/>
        </w:rPr>
        <w:t xml:space="preserve">illustrates that even </w:t>
      </w:r>
      <w:r w:rsidRPr="000D07AB">
        <w:rPr>
          <w:rStyle w:val="StyleUnderline"/>
          <w:bCs/>
        </w:rPr>
        <w:t>green technology is not immune</w:t>
      </w:r>
      <w:r w:rsidRPr="000D07AB">
        <w:rPr>
          <w:bCs/>
          <w:sz w:val="16"/>
          <w:szCs w:val="16"/>
        </w:rPr>
        <w:t xml:space="preserve"> from economic reality. </w:t>
      </w:r>
      <w:r w:rsidRPr="000D07AB">
        <w:rPr>
          <w:rStyle w:val="StyleUnderline"/>
        </w:rPr>
        <w:t>Myth 6: Mandates are a substitute for markets</w:t>
      </w:r>
      <w:r w:rsidRPr="000D07AB">
        <w:rPr>
          <w:bCs/>
          <w:sz w:val="16"/>
          <w:szCs w:val="16"/>
        </w:rPr>
        <w:t xml:space="preserve">. Green jobs proponents assume that they can reorder society by mandating preferred technologies. But the </w:t>
      </w:r>
      <w:r w:rsidRPr="000D07AB">
        <w:rPr>
          <w:rStyle w:val="StyleUnderline"/>
        </w:rPr>
        <w:t xml:space="preserve">responses to mandates are </w:t>
      </w:r>
      <w:r w:rsidRPr="000D07AB">
        <w:rPr>
          <w:rStyle w:val="StyleUnderline"/>
          <w:bCs/>
        </w:rPr>
        <w:t>not the same as the responses to market</w:t>
      </w:r>
      <w:r w:rsidRPr="000D07AB">
        <w:rPr>
          <w:rStyle w:val="StyleUnderline"/>
        </w:rPr>
        <w:t xml:space="preserve"> incentives</w:t>
      </w:r>
      <w:r w:rsidRPr="000D07AB">
        <w:rPr>
          <w:bCs/>
          <w:sz w:val="16"/>
          <w:szCs w:val="16"/>
        </w:rPr>
        <w:t xml:space="preserve">. There is powerful evidence that market </w:t>
      </w:r>
      <w:r w:rsidRPr="000D07AB">
        <w:rPr>
          <w:rStyle w:val="StyleUnderline"/>
        </w:rPr>
        <w:t>incentives induce the resource conservation that green jobs advocates</w:t>
      </w:r>
      <w:r w:rsidRPr="000D07AB">
        <w:rPr>
          <w:bCs/>
          <w:sz w:val="16"/>
          <w:szCs w:val="16"/>
        </w:rPr>
        <w:t xml:space="preserve"> purport to </w:t>
      </w:r>
      <w:r w:rsidRPr="000D07AB">
        <w:rPr>
          <w:rStyle w:val="StyleUnderline"/>
        </w:rPr>
        <w:t>desire</w:t>
      </w:r>
      <w:r w:rsidRPr="000D07AB">
        <w:rPr>
          <w:bCs/>
          <w:sz w:val="16"/>
          <w:szCs w:val="16"/>
        </w:rPr>
        <w:t xml:space="preserve">. The </w:t>
      </w:r>
      <w:r w:rsidRPr="000D07AB">
        <w:rPr>
          <w:rStyle w:val="StyleUnderline"/>
        </w:rPr>
        <w:t>cost of energy is a major incentive to redesign production processes</w:t>
      </w:r>
      <w:r w:rsidRPr="000D07AB">
        <w:rPr>
          <w:bCs/>
          <w:sz w:val="16"/>
          <w:szCs w:val="16"/>
        </w:rPr>
        <w:t xml:space="preserve"> and products to use less energy. People do not want energy; they want the benefits of energy. Those who can deliver more desired goods and services by reducing the energy cost of production will be rewarded. </w:t>
      </w:r>
      <w:r w:rsidRPr="000D07AB">
        <w:rPr>
          <w:rStyle w:val="StyleUnderline"/>
        </w:rPr>
        <w:t>There is so little evidence that</w:t>
      </w:r>
      <w:r w:rsidRPr="000D07AB">
        <w:rPr>
          <w:bCs/>
          <w:sz w:val="16"/>
          <w:szCs w:val="16"/>
        </w:rPr>
        <w:t xml:space="preserve"> successful </w:t>
      </w:r>
      <w:r w:rsidRPr="000D07AB">
        <w:rPr>
          <w:rStyle w:val="StyleUnderline"/>
        </w:rPr>
        <w:t>command and control regimes accomplishing conservation</w:t>
      </w:r>
      <w:r w:rsidRPr="000D07AB">
        <w:rPr>
          <w:bCs/>
          <w:sz w:val="16"/>
          <w:szCs w:val="16"/>
        </w:rPr>
        <w:t xml:space="preserve">. </w:t>
      </w:r>
      <w:r w:rsidRPr="000D07AB">
        <w:rPr>
          <w:rStyle w:val="StyleUnderline"/>
        </w:rPr>
        <w:t>Myth 7: Wishing for technological progress is sufficient</w:t>
      </w:r>
      <w:r w:rsidRPr="000D07AB">
        <w:rPr>
          <w:bCs/>
          <w:sz w:val="16"/>
          <w:szCs w:val="16"/>
        </w:rPr>
        <w:t xml:space="preserve">. The preferred </w:t>
      </w:r>
      <w:r w:rsidRPr="000D07AB">
        <w:rPr>
          <w:rStyle w:val="StyleUnderline"/>
        </w:rPr>
        <w:t>technologies</w:t>
      </w:r>
      <w:r w:rsidRPr="000D07AB">
        <w:rPr>
          <w:bCs/>
          <w:sz w:val="16"/>
          <w:szCs w:val="16"/>
        </w:rPr>
        <w:t xml:space="preserve"> in the green jobs literature </w:t>
      </w:r>
      <w:r w:rsidRPr="000D07AB">
        <w:rPr>
          <w:rStyle w:val="StyleUnderline"/>
        </w:rPr>
        <w:t xml:space="preserve">face </w:t>
      </w:r>
      <w:r w:rsidRPr="000D07AB">
        <w:rPr>
          <w:rStyle w:val="StyleUnderline"/>
          <w:bCs/>
        </w:rPr>
        <w:t>significant problems</w:t>
      </w:r>
      <w:r w:rsidRPr="000D07AB">
        <w:rPr>
          <w:bCs/>
          <w:sz w:val="16"/>
          <w:szCs w:val="16"/>
        </w:rPr>
        <w:t xml:space="preserve"> in scaling up to the levels proposed. </w:t>
      </w:r>
      <w:r w:rsidRPr="000D07AB">
        <w:rPr>
          <w:rStyle w:val="StyleUnderline"/>
        </w:rPr>
        <w:t>These problems are</w:t>
      </w:r>
      <w:r w:rsidRPr="000D07AB">
        <w:rPr>
          <w:bCs/>
          <w:sz w:val="16"/>
          <w:szCs w:val="16"/>
        </w:rPr>
        <w:t xml:space="preserve"> documented in readily available technical literatures, but </w:t>
      </w:r>
      <w:r w:rsidRPr="000D07AB">
        <w:rPr>
          <w:rStyle w:val="StyleUnderline"/>
          <w:bCs/>
        </w:rPr>
        <w:t>resolutely ignored</w:t>
      </w:r>
      <w:r w:rsidRPr="000D07AB">
        <w:rPr>
          <w:bCs/>
          <w:sz w:val="16"/>
          <w:szCs w:val="16"/>
        </w:rPr>
        <w:t xml:space="preserve"> in the green jobs reports. At the same time, </w:t>
      </w:r>
      <w:r w:rsidRPr="000D07AB">
        <w:rPr>
          <w:rStyle w:val="StyleUnderline"/>
        </w:rPr>
        <w:t>existing technologies that fail to meet</w:t>
      </w:r>
      <w:r w:rsidRPr="000D07AB">
        <w:rPr>
          <w:bCs/>
          <w:sz w:val="16"/>
          <w:szCs w:val="16"/>
        </w:rPr>
        <w:t xml:space="preserve"> the green jobs proponents </w:t>
      </w:r>
      <w:r w:rsidRPr="000D07AB">
        <w:rPr>
          <w:rStyle w:val="StyleUnderline"/>
        </w:rPr>
        <w:t xml:space="preserve">political criteria are simply rejected out of hand. This selective technological optimism/pessimism is </w:t>
      </w:r>
      <w:r w:rsidRPr="000D07AB">
        <w:rPr>
          <w:rStyle w:val="StyleUnderline"/>
          <w:bCs/>
        </w:rPr>
        <w:t>not a sufficient basis</w:t>
      </w:r>
      <w:r w:rsidRPr="000D07AB">
        <w:rPr>
          <w:bCs/>
          <w:sz w:val="16"/>
          <w:szCs w:val="16"/>
        </w:rPr>
        <w:t xml:space="preserve"> for remaking society to fit the dream of planners, politicians, patricians, or plutocrats who want others to live lives they think other people should be forced to lead. </w:t>
      </w:r>
      <w:r w:rsidRPr="000D07AB">
        <w:rPr>
          <w:rStyle w:val="StyleUnderline"/>
        </w:rPr>
        <w:t>To attempt to transform modem society on the scale proposed</w:t>
      </w:r>
      <w:r w:rsidRPr="000D07AB">
        <w:rPr>
          <w:bCs/>
          <w:sz w:val="16"/>
          <w:szCs w:val="16"/>
        </w:rPr>
        <w:t xml:space="preserve"> by even the most modest bits of the green jobs literature, such as the Conference of Mayors report, </w:t>
      </w:r>
      <w:r w:rsidRPr="000D07AB">
        <w:rPr>
          <w:rStyle w:val="StyleUnderline"/>
        </w:rPr>
        <w:t xml:space="preserve">is an effort of </w:t>
      </w:r>
      <w:r w:rsidRPr="000D07AB">
        <w:rPr>
          <w:rStyle w:val="StyleUnderline"/>
          <w:bCs/>
        </w:rPr>
        <w:t>staggering complexity and scale</w:t>
      </w:r>
      <w:r w:rsidRPr="000D07AB">
        <w:rPr>
          <w:rStyle w:val="StyleUnderline"/>
        </w:rPr>
        <w:t>. To do so based on</w:t>
      </w:r>
      <w:r w:rsidRPr="000D07AB">
        <w:rPr>
          <w:bCs/>
          <w:sz w:val="16"/>
          <w:szCs w:val="16"/>
        </w:rPr>
        <w:t xml:space="preserve"> the combination of </w:t>
      </w:r>
      <w:r w:rsidRPr="000D07AB">
        <w:rPr>
          <w:rStyle w:val="StyleUnderline"/>
        </w:rPr>
        <w:t>wishful thinking and bad economics embodied in the</w:t>
      </w:r>
      <w:r w:rsidRPr="000D07AB">
        <w:rPr>
          <w:bCs/>
          <w:sz w:val="16"/>
          <w:szCs w:val="16"/>
        </w:rPr>
        <w:t xml:space="preserve"> green jobs </w:t>
      </w:r>
      <w:r w:rsidRPr="000D07AB">
        <w:rPr>
          <w:rStyle w:val="StyleUnderline"/>
        </w:rPr>
        <w:t xml:space="preserve">literature would be the </w:t>
      </w:r>
      <w:r w:rsidRPr="000D07AB">
        <w:rPr>
          <w:rStyle w:val="StyleUnderline"/>
          <w:bCs/>
        </w:rPr>
        <w:t>height of irresponsibility</w:t>
      </w:r>
      <w:r w:rsidRPr="000D07AB">
        <w:rPr>
          <w:bCs/>
          <w:sz w:val="16"/>
          <w:szCs w:val="16"/>
        </w:rPr>
        <w:t xml:space="preserve">. We have no doubt that there will be significant opportunities to develop new energy sources, new industries, and new jobs in the future. Just as has been true for all of human history thus far, we are equally confident that </w:t>
      </w:r>
      <w:r w:rsidRPr="000D07AB">
        <w:rPr>
          <w:rStyle w:val="StyleUnderline"/>
        </w:rPr>
        <w:t xml:space="preserve">a market-based discovery process will do </w:t>
      </w:r>
      <w:r w:rsidRPr="000D07AB">
        <w:rPr>
          <w:rStyle w:val="StyleUnderline"/>
          <w:bCs/>
        </w:rPr>
        <w:t>a far better job</w:t>
      </w:r>
      <w:r w:rsidRPr="000D07AB">
        <w:rPr>
          <w:rStyle w:val="StyleUnderline"/>
        </w:rPr>
        <w:t xml:space="preserve"> of developing those</w:t>
      </w:r>
      <w:r w:rsidRPr="000D07AB">
        <w:rPr>
          <w:bCs/>
          <w:sz w:val="16"/>
          <w:szCs w:val="16"/>
        </w:rPr>
        <w:t xml:space="preserve"> energy sources, industries, and jobs than could a series of mandates based on imperfect information.</w:t>
      </w:r>
    </w:p>
    <w:p w14:paraId="47BD1C1B" w14:textId="77777777" w:rsidR="00CD76C4" w:rsidRDefault="00CD76C4" w:rsidP="00CD76C4">
      <w:pPr>
        <w:rPr>
          <w:sz w:val="18"/>
          <w:szCs w:val="18"/>
        </w:rPr>
      </w:pPr>
    </w:p>
    <w:p w14:paraId="3CEC1ADD" w14:textId="77777777" w:rsidR="00CD76C4" w:rsidRDefault="00CD76C4" w:rsidP="00CD76C4">
      <w:pPr>
        <w:rPr>
          <w:sz w:val="18"/>
          <w:szCs w:val="18"/>
        </w:rPr>
      </w:pPr>
    </w:p>
    <w:p w14:paraId="48CF6F12" w14:textId="77777777" w:rsidR="00CD76C4" w:rsidRDefault="00CD76C4" w:rsidP="00CD76C4">
      <w:pPr>
        <w:pStyle w:val="Heading4"/>
      </w:pPr>
      <w:r>
        <w:t>No jobs in FJG proposals can be done with the FJG- too vague, and unsuitable for cyclical program with limited training ability</w:t>
      </w:r>
    </w:p>
    <w:p w14:paraId="58E4D6C3" w14:textId="77777777" w:rsidR="00CD76C4" w:rsidRDefault="00CD76C4" w:rsidP="00CD76C4">
      <w:r>
        <w:rPr>
          <w:rStyle w:val="Style13ptBold"/>
        </w:rPr>
        <w:t xml:space="preserve">Bruenig 18 </w:t>
      </w:r>
      <w:r w:rsidRPr="001258E8">
        <w:t>(</w:t>
      </w:r>
      <w:r>
        <w:t>Matt Bruenig, lawyer, political commentator and founder of People’s Policy Project</w:t>
      </w:r>
      <w:r w:rsidRPr="001258E8">
        <w:t xml:space="preserve">, 3-22-2018, "Some Notes on Federal Job Guarantee Proposals," People's Policy Project, </w:t>
      </w:r>
      <w:hyperlink r:id="rId16" w:history="1">
        <w:r w:rsidRPr="004B18C1">
          <w:rPr>
            <w:rStyle w:val="Hyperlink"/>
          </w:rPr>
          <w:t>https://www.peoplespolicyproject.org/2018/03/22/some-notes-on-federal-job-guarantee-proposals/</w:t>
        </w:r>
      </w:hyperlink>
      <w:r>
        <w:t>) @HA?</w:t>
      </w:r>
    </w:p>
    <w:p w14:paraId="5E0FCCC8" w14:textId="77777777" w:rsidR="00CD76C4" w:rsidRDefault="00CD76C4" w:rsidP="00CD76C4">
      <w:pPr>
        <w:rPr>
          <w:sz w:val="16"/>
        </w:rPr>
      </w:pPr>
      <w:r w:rsidRPr="00B960E8">
        <w:rPr>
          <w:sz w:val="16"/>
        </w:rPr>
        <w:t xml:space="preserve">The Jobs The last problem I will discuss here is </w:t>
      </w:r>
      <w:r w:rsidRPr="00C730D2">
        <w:rPr>
          <w:rStyle w:val="StyleUnderline"/>
        </w:rPr>
        <w:t xml:space="preserve">the </w:t>
      </w:r>
      <w:r w:rsidRPr="001A19C0">
        <w:rPr>
          <w:rStyle w:val="StyleUnderline"/>
          <w:highlight w:val="yellow"/>
        </w:rPr>
        <w:t>problem of coming up with suitable jobs</w:t>
      </w:r>
      <w:r w:rsidRPr="00B960E8">
        <w:rPr>
          <w:sz w:val="16"/>
        </w:rPr>
        <w:t xml:space="preserve">. This to me remains the </w:t>
      </w:r>
      <w:r w:rsidRPr="001A19C0">
        <w:rPr>
          <w:rStyle w:val="StyleUnderline"/>
          <w:highlight w:val="yellow"/>
        </w:rPr>
        <w:t>biggest challenge</w:t>
      </w:r>
      <w:r w:rsidRPr="00C730D2">
        <w:rPr>
          <w:rStyle w:val="StyleUnderline"/>
        </w:rPr>
        <w:t xml:space="preserve"> that is really </w:t>
      </w:r>
      <w:r w:rsidRPr="001A19C0">
        <w:rPr>
          <w:rStyle w:val="StyleUnderline"/>
          <w:highlight w:val="yellow"/>
        </w:rPr>
        <w:t>not</w:t>
      </w:r>
      <w:r w:rsidRPr="00C730D2">
        <w:rPr>
          <w:rStyle w:val="StyleUnderline"/>
        </w:rPr>
        <w:t xml:space="preserve"> satisfactorily </w:t>
      </w:r>
      <w:r w:rsidRPr="001A19C0">
        <w:rPr>
          <w:rStyle w:val="StyleUnderline"/>
          <w:highlight w:val="yellow"/>
        </w:rPr>
        <w:t>answered in JG programs</w:t>
      </w:r>
      <w:r w:rsidRPr="00B960E8">
        <w:rPr>
          <w:sz w:val="16"/>
        </w:rPr>
        <w:t xml:space="preserve">. Hugh Sturgess has provided the most eloquent articulation of this problem I’ve seen so far. Sturgess argues that </w:t>
      </w:r>
      <w:r w:rsidRPr="00C730D2">
        <w:rPr>
          <w:rStyle w:val="StyleUnderline"/>
        </w:rPr>
        <w:t>JG job ideas, justifications, and criteria combine to form an “impossible quadrilateral</w:t>
      </w:r>
      <w:r w:rsidRPr="00B960E8">
        <w:rPr>
          <w:sz w:val="16"/>
        </w:rPr>
        <w:t xml:space="preserve">:” [I]t is </w:t>
      </w:r>
      <w:r w:rsidRPr="001A19C0">
        <w:rPr>
          <w:rStyle w:val="Emphasis"/>
          <w:highlight w:val="yellow"/>
        </w:rPr>
        <w:t>not possible</w:t>
      </w:r>
      <w:r w:rsidRPr="001A19C0">
        <w:rPr>
          <w:sz w:val="16"/>
          <w:highlight w:val="yellow"/>
        </w:rPr>
        <w:t xml:space="preserve"> </w:t>
      </w:r>
      <w:r w:rsidRPr="001A19C0">
        <w:rPr>
          <w:rStyle w:val="Emphasis"/>
          <w:highlight w:val="yellow"/>
        </w:rPr>
        <w:t xml:space="preserve">for JG jobs to display all of the following qualities: requiring only basic skills (needed for universal eligibility); socially beneficial; indifferent to time (as </w:t>
      </w:r>
      <w:r w:rsidRPr="009F75A2">
        <w:rPr>
          <w:rStyle w:val="Emphasis"/>
        </w:rPr>
        <w:t xml:space="preserve">JG </w:t>
      </w:r>
      <w:r w:rsidRPr="001A19C0">
        <w:rPr>
          <w:rStyle w:val="Emphasis"/>
          <w:highlight w:val="yellow"/>
        </w:rPr>
        <w:t>work is countercyclical); and distinct from the rest of the public sector. Any attempt to achieve one criterion requires abandoning another</w:t>
      </w:r>
      <w:r w:rsidRPr="00C730D2">
        <w:rPr>
          <w:rStyle w:val="Emphasis"/>
        </w:rPr>
        <w:t>.</w:t>
      </w:r>
      <w:r>
        <w:rPr>
          <w:rStyle w:val="Emphasis"/>
        </w:rPr>
        <w:t xml:space="preserve"> </w:t>
      </w:r>
      <w:r w:rsidRPr="00B960E8">
        <w:rPr>
          <w:sz w:val="16"/>
        </w:rPr>
        <w:t>He continues: These can be divided into three overarching tensions: (</w:t>
      </w:r>
      <w:r w:rsidRPr="00C730D2">
        <w:rPr>
          <w:rStyle w:val="StyleUnderline"/>
        </w:rPr>
        <w:t xml:space="preserve">1) many suggested </w:t>
      </w:r>
      <w:r w:rsidRPr="001A19C0">
        <w:rPr>
          <w:rStyle w:val="StyleUnderline"/>
          <w:highlight w:val="yellow"/>
        </w:rPr>
        <w:t>JG jobs require skills that are not commensurate with the minimum wage</w:t>
      </w:r>
      <w:r w:rsidRPr="00C730D2">
        <w:rPr>
          <w:rStyle w:val="StyleUnderline"/>
        </w:rPr>
        <w:t xml:space="preserve">; (2) most </w:t>
      </w:r>
      <w:r w:rsidRPr="001A19C0">
        <w:rPr>
          <w:rStyle w:val="StyleUnderline"/>
          <w:highlight w:val="yellow"/>
        </w:rPr>
        <w:t>social needs are ongoing</w:t>
      </w:r>
      <w:r w:rsidRPr="00C730D2">
        <w:rPr>
          <w:rStyle w:val="StyleUnderline"/>
        </w:rPr>
        <w:t xml:space="preserve">, so </w:t>
      </w:r>
      <w:r w:rsidRPr="001A19C0">
        <w:rPr>
          <w:rStyle w:val="StyleUnderline"/>
          <w:highlight w:val="yellow"/>
        </w:rPr>
        <w:t>should not be addressed through short-term jobs</w:t>
      </w:r>
      <w:r w:rsidRPr="00C730D2">
        <w:rPr>
          <w:rStyle w:val="StyleUnderline"/>
        </w:rPr>
        <w:t xml:space="preserve"> provided </w:t>
      </w:r>
      <w:r w:rsidRPr="001A19C0">
        <w:rPr>
          <w:rStyle w:val="StyleUnderline"/>
          <w:highlight w:val="yellow"/>
        </w:rPr>
        <w:t>in a countercyclical fashion;</w:t>
      </w:r>
      <w:r w:rsidRPr="00C730D2">
        <w:rPr>
          <w:rStyle w:val="StyleUnderline"/>
        </w:rPr>
        <w:t xml:space="preserve"> and (3) it is </w:t>
      </w:r>
      <w:r w:rsidRPr="001A19C0">
        <w:rPr>
          <w:rStyle w:val="StyleUnderline"/>
          <w:highlight w:val="yellow"/>
        </w:rPr>
        <w:t>difficult to keep the JG and the mainline public sector distinct</w:t>
      </w:r>
      <w:r w:rsidRPr="00C730D2">
        <w:rPr>
          <w:rStyle w:val="StyleUnderline"/>
        </w:rPr>
        <w:t>.</w:t>
      </w:r>
      <w:r w:rsidRPr="00B960E8">
        <w:rPr>
          <w:sz w:val="16"/>
        </w:rPr>
        <w:t xml:space="preserve"> To get more concrete about this point, it’s best to just look at the jobs being proposed. Here’s Paul: [</w:t>
      </w:r>
      <w:r w:rsidRPr="00C730D2">
        <w:rPr>
          <w:rStyle w:val="StyleUnderline"/>
        </w:rPr>
        <w:t xml:space="preserve">1] the </w:t>
      </w:r>
      <w:r w:rsidRPr="001A19C0">
        <w:rPr>
          <w:rStyle w:val="StyleUnderline"/>
          <w:highlight w:val="yellow"/>
        </w:rPr>
        <w:t>repair, maintenance, and expansion</w:t>
      </w:r>
      <w:r w:rsidRPr="00C730D2">
        <w:rPr>
          <w:rStyle w:val="StyleUnderline"/>
        </w:rPr>
        <w:t xml:space="preserve"> </w:t>
      </w:r>
      <w:r w:rsidRPr="001A19C0">
        <w:rPr>
          <w:rStyle w:val="StyleUnderline"/>
          <w:highlight w:val="yellow"/>
        </w:rPr>
        <w:t>of</w:t>
      </w:r>
      <w:r w:rsidRPr="00C730D2">
        <w:rPr>
          <w:rStyle w:val="StyleUnderline"/>
        </w:rPr>
        <w:t xml:space="preserve"> the nation’s </w:t>
      </w:r>
      <w:r w:rsidRPr="001A19C0">
        <w:rPr>
          <w:rStyle w:val="StyleUnderline"/>
          <w:highlight w:val="yellow"/>
        </w:rPr>
        <w:t>infrastructure</w:t>
      </w:r>
      <w:r w:rsidRPr="00C730D2">
        <w:rPr>
          <w:rStyle w:val="StyleUnderline"/>
        </w:rPr>
        <w:t xml:space="preserve">, housing stock, and public buildings; [2] </w:t>
      </w:r>
      <w:r w:rsidRPr="001A19C0">
        <w:rPr>
          <w:rStyle w:val="StyleUnderline"/>
          <w:highlight w:val="yellow"/>
        </w:rPr>
        <w:t>energy efficiency upgrades</w:t>
      </w:r>
      <w:r w:rsidRPr="00C730D2">
        <w:rPr>
          <w:rStyle w:val="StyleUnderline"/>
        </w:rPr>
        <w:t xml:space="preserve"> to public and private buildings; [3] assistance with ecological restoration and </w:t>
      </w:r>
      <w:r w:rsidRPr="001A19C0">
        <w:rPr>
          <w:rStyle w:val="StyleUnderline"/>
          <w:highlight w:val="yellow"/>
        </w:rPr>
        <w:t>services to reduce</w:t>
      </w:r>
      <w:r w:rsidRPr="00C730D2">
        <w:rPr>
          <w:rStyle w:val="StyleUnderline"/>
        </w:rPr>
        <w:t xml:space="preserve"> the country’s </w:t>
      </w:r>
      <w:r w:rsidRPr="001A19C0">
        <w:rPr>
          <w:rStyle w:val="StyleUnderline"/>
          <w:highlight w:val="yellow"/>
        </w:rPr>
        <w:t>carbon footprin</w:t>
      </w:r>
      <w:r w:rsidRPr="00C730D2">
        <w:rPr>
          <w:rStyle w:val="StyleUnderline"/>
        </w:rPr>
        <w:t xml:space="preserve">t; [4] engagement in </w:t>
      </w:r>
      <w:r w:rsidRPr="001A19C0">
        <w:rPr>
          <w:rStyle w:val="StyleUnderline"/>
          <w:highlight w:val="yellow"/>
        </w:rPr>
        <w:t>community development projects</w:t>
      </w:r>
      <w:r w:rsidRPr="00C730D2">
        <w:rPr>
          <w:rStyle w:val="StyleUnderline"/>
        </w:rPr>
        <w:t xml:space="preserve">; [5] </w:t>
      </w:r>
      <w:r w:rsidRPr="001A19C0">
        <w:rPr>
          <w:rStyle w:val="StyleUnderline"/>
          <w:highlight w:val="yellow"/>
        </w:rPr>
        <w:t>provision of high-quality</w:t>
      </w:r>
      <w:r w:rsidRPr="00C730D2">
        <w:rPr>
          <w:rStyle w:val="StyleUnderline"/>
        </w:rPr>
        <w:t xml:space="preserve"> preschool and after</w:t>
      </w:r>
      <w:r w:rsidRPr="001A19C0">
        <w:rPr>
          <w:rStyle w:val="StyleUnderline"/>
          <w:highlight w:val="yellow"/>
        </w:rPr>
        <w:t>school services</w:t>
      </w:r>
      <w:r w:rsidRPr="00C730D2">
        <w:rPr>
          <w:rStyle w:val="StyleUnderline"/>
        </w:rPr>
        <w:t xml:space="preserve">; provision of teachers’ aids; [6] </w:t>
      </w:r>
      <w:r w:rsidRPr="001A19C0">
        <w:rPr>
          <w:rStyle w:val="StyleUnderline"/>
          <w:highlight w:val="yellow"/>
        </w:rPr>
        <w:t>provision of high-quality elder care</w:t>
      </w:r>
      <w:r w:rsidRPr="00C730D2">
        <w:rPr>
          <w:rStyle w:val="StyleUnderline"/>
        </w:rPr>
        <w:t xml:space="preserve"> and companionship; [7] </w:t>
      </w:r>
      <w:r w:rsidRPr="001A19C0">
        <w:rPr>
          <w:rStyle w:val="StyleUnderline"/>
          <w:highlight w:val="yellow"/>
        </w:rPr>
        <w:t>rejuvenation</w:t>
      </w:r>
      <w:r w:rsidRPr="00C730D2">
        <w:rPr>
          <w:rStyle w:val="StyleUnderline"/>
        </w:rPr>
        <w:t xml:space="preserve"> </w:t>
      </w:r>
      <w:r w:rsidRPr="001A19C0">
        <w:rPr>
          <w:rStyle w:val="StyleUnderline"/>
          <w:highlight w:val="yellow"/>
        </w:rPr>
        <w:t>of</w:t>
      </w:r>
      <w:r w:rsidRPr="00C730D2">
        <w:rPr>
          <w:rStyle w:val="StyleUnderline"/>
        </w:rPr>
        <w:t xml:space="preserve"> the nation’s defunded </w:t>
      </w:r>
      <w:r w:rsidRPr="001A19C0">
        <w:rPr>
          <w:rStyle w:val="StyleUnderline"/>
          <w:highlight w:val="yellow"/>
        </w:rPr>
        <w:t>postal service</w:t>
      </w:r>
      <w:r w:rsidRPr="00C730D2">
        <w:rPr>
          <w:rStyle w:val="StyleUnderline"/>
        </w:rPr>
        <w:t xml:space="preserve">; [8] </w:t>
      </w:r>
      <w:r w:rsidRPr="001A19C0">
        <w:rPr>
          <w:rStyle w:val="StyleUnderline"/>
          <w:highlight w:val="yellow"/>
        </w:rPr>
        <w:t>support for the arts;</w:t>
      </w:r>
      <w:r w:rsidRPr="00C730D2">
        <w:rPr>
          <w:rStyle w:val="StyleUnderline"/>
        </w:rPr>
        <w:t xml:space="preserve"> and [9] </w:t>
      </w:r>
      <w:r w:rsidRPr="001A19C0">
        <w:rPr>
          <w:rStyle w:val="StyleUnderline"/>
          <w:highlight w:val="yellow"/>
        </w:rPr>
        <w:t>other activities that shall support the public good</w:t>
      </w:r>
      <w:r>
        <w:rPr>
          <w:rStyle w:val="StyleUnderline"/>
        </w:rPr>
        <w:t xml:space="preserve"> </w:t>
      </w:r>
      <w:r w:rsidRPr="00C730D2">
        <w:rPr>
          <w:rStyle w:val="StyleUnderline"/>
        </w:rPr>
        <w:t xml:space="preserve">Ideas 3, 4, 7, and 9 are </w:t>
      </w:r>
      <w:r w:rsidRPr="001A19C0">
        <w:rPr>
          <w:rStyle w:val="StyleUnderline"/>
          <w:highlight w:val="yellow"/>
        </w:rPr>
        <w:t>too vague to assess</w:t>
      </w:r>
      <w:r w:rsidRPr="00C730D2">
        <w:rPr>
          <w:rStyle w:val="StyleUnderline"/>
        </w:rPr>
        <w:t xml:space="preserve">. Ideas 1 and 2 </w:t>
      </w:r>
      <w:r w:rsidRPr="001A19C0">
        <w:rPr>
          <w:rStyle w:val="StyleUnderline"/>
          <w:highlight w:val="yellow"/>
        </w:rPr>
        <w:t>require a lot of skill and training, which is not suitable for a JG program</w:t>
      </w:r>
      <w:r w:rsidRPr="00C730D2">
        <w:rPr>
          <w:rStyle w:val="StyleUnderline"/>
        </w:rPr>
        <w:t xml:space="preserve">. It is also </w:t>
      </w:r>
      <w:r w:rsidRPr="001A19C0">
        <w:rPr>
          <w:rStyle w:val="StyleUnderline"/>
          <w:highlight w:val="yellow"/>
        </w:rPr>
        <w:t>hard to imagine how a local job guarantee administration would manage</w:t>
      </w:r>
      <w:r w:rsidRPr="00C730D2">
        <w:rPr>
          <w:rStyle w:val="StyleUnderline"/>
        </w:rPr>
        <w:t xml:space="preserve"> to pull off </w:t>
      </w:r>
      <w:r w:rsidRPr="001A19C0">
        <w:rPr>
          <w:rStyle w:val="StyleUnderline"/>
          <w:highlight w:val="yellow"/>
        </w:rPr>
        <w:t>building a bridge or a house by itself</w:t>
      </w:r>
      <w:r w:rsidRPr="00C730D2">
        <w:rPr>
          <w:rStyle w:val="StyleUnderline"/>
        </w:rPr>
        <w:t xml:space="preserve">. Ideas 5 and 6 </w:t>
      </w:r>
      <w:r w:rsidRPr="001A19C0">
        <w:rPr>
          <w:rStyle w:val="StyleUnderline"/>
          <w:highlight w:val="yellow"/>
        </w:rPr>
        <w:t>require considerable amounts of skill and training and are also permanently needed</w:t>
      </w:r>
      <w:r w:rsidRPr="00C730D2">
        <w:rPr>
          <w:rStyle w:val="StyleUnderline"/>
        </w:rPr>
        <w:t xml:space="preserve">, which make them </w:t>
      </w:r>
      <w:r w:rsidRPr="001A19C0">
        <w:rPr>
          <w:rStyle w:val="StyleUnderline"/>
          <w:highlight w:val="yellow"/>
        </w:rPr>
        <w:t>unsuitable for a cyclical jobs program</w:t>
      </w:r>
      <w:r w:rsidRPr="00C730D2">
        <w:rPr>
          <w:rStyle w:val="StyleUnderline"/>
        </w:rPr>
        <w:t xml:space="preserve">. Additionally, we generally expect </w:t>
      </w:r>
      <w:r w:rsidRPr="001A19C0">
        <w:rPr>
          <w:rStyle w:val="StyleUnderline"/>
          <w:highlight w:val="yellow"/>
        </w:rPr>
        <w:t>people who work with children, elderly people, and disabled people to be vetted</w:t>
      </w:r>
      <w:r w:rsidRPr="00C730D2">
        <w:rPr>
          <w:rStyle w:val="StyleUnderline"/>
        </w:rPr>
        <w:t xml:space="preserve"> as most are not comfortable allowing just anyone to care for vulnerable groups. Idea 8 is the only one of the bunch that looks promising, though it’s debatable how much social value it carries and it is also hard to imagine that many of the kinds of people who would go through the JG program would want to do “the arts.”</w:t>
      </w:r>
      <w:r>
        <w:rPr>
          <w:rStyle w:val="StyleUnderline"/>
        </w:rPr>
        <w:t xml:space="preserve"> </w:t>
      </w:r>
      <w:r w:rsidRPr="00B960E8">
        <w:rPr>
          <w:sz w:val="16"/>
        </w:rPr>
        <w:t>Of course, the “impossible quadrilateral” only presents itself because of the claims made by JG advocates. The challenge posed by it is easily solved once you drop the “socially beneficial” claims, which frankly seem implausible. It seems possible to have a program that absorbs workers in downturns and assigns them to low-value, low-capital, low-skilled (“make-work”) jobs in order to keep them activated. But since this is not a very sexy thing to talk about, proponents inevitably exaggerate in ways that create incoherence.</w:t>
      </w:r>
    </w:p>
    <w:p w14:paraId="04475D54" w14:textId="77777777" w:rsidR="00484D31" w:rsidRDefault="00484D31" w:rsidP="00CD76C4">
      <w:pPr>
        <w:rPr>
          <w:sz w:val="16"/>
        </w:rPr>
      </w:pPr>
    </w:p>
    <w:p w14:paraId="228D7016" w14:textId="77777777" w:rsidR="00484D31" w:rsidRDefault="00484D31" w:rsidP="00CD76C4">
      <w:pPr>
        <w:rPr>
          <w:sz w:val="16"/>
        </w:rPr>
      </w:pPr>
    </w:p>
    <w:p w14:paraId="6EF80412" w14:textId="369CFEFE" w:rsidR="00484D31" w:rsidRDefault="00484D31" w:rsidP="00484D31">
      <w:pPr>
        <w:pStyle w:val="Heading1"/>
      </w:pPr>
      <w:r>
        <w:t>Off Case Args</w:t>
      </w:r>
    </w:p>
    <w:p w14:paraId="56C7D230" w14:textId="77777777" w:rsidR="00484D31" w:rsidRDefault="00484D31" w:rsidP="00484D31"/>
    <w:p w14:paraId="43D240BD" w14:textId="37D4E851" w:rsidR="00484D31" w:rsidRDefault="00484D31" w:rsidP="00484D31">
      <w:pPr>
        <w:pStyle w:val="Heading2"/>
      </w:pPr>
      <w:r>
        <w:t>Inflation DA</w:t>
      </w:r>
    </w:p>
    <w:p w14:paraId="45873ABF" w14:textId="77777777" w:rsidR="00484D31" w:rsidRDefault="00484D31" w:rsidP="00484D31"/>
    <w:p w14:paraId="123B1DED" w14:textId="77777777" w:rsidR="00484D31" w:rsidRDefault="00484D31" w:rsidP="00484D31">
      <w:pPr>
        <w:pStyle w:val="Heading3"/>
      </w:pPr>
      <w:r>
        <w:rPr>
          <w:b w:val="0"/>
        </w:rPr>
        <w:t>L – Green New Deal</w:t>
      </w:r>
    </w:p>
    <w:p w14:paraId="00F7B830" w14:textId="77777777" w:rsidR="00484D31" w:rsidRDefault="00484D31" w:rsidP="00484D31">
      <w:pPr>
        <w:pStyle w:val="Heading4"/>
        <w:rPr>
          <w:b w:val="0"/>
        </w:rPr>
      </w:pPr>
      <w:r>
        <w:rPr>
          <w:b w:val="0"/>
        </w:rPr>
        <w:t xml:space="preserve">The Green New Deal would spike inflation and interest rates. </w:t>
      </w:r>
    </w:p>
    <w:p w14:paraId="3A61A78F" w14:textId="77777777" w:rsidR="00484D31" w:rsidRDefault="00484D31" w:rsidP="00484D31">
      <w:r>
        <w:t xml:space="preserve">Greg </w:t>
      </w:r>
      <w:r>
        <w:rPr>
          <w:rStyle w:val="Style13ptBold"/>
        </w:rPr>
        <w:t>Ip</w:t>
      </w:r>
      <w:r>
        <w:t>, 2/13/</w:t>
      </w:r>
      <w:r>
        <w:rPr>
          <w:rStyle w:val="Style13ptBold"/>
        </w:rPr>
        <w:t>19</w:t>
      </w:r>
      <w:r>
        <w:t>, Wall Street Journal, “The Unrealistic Economics of the Green New Deal,” https://www.wsj.com/articles/an-expensive-divisive-way-to-fight-climate-change-11550055780, mm</w:t>
      </w:r>
    </w:p>
    <w:p w14:paraId="4F65F38A" w14:textId="77777777" w:rsidR="00484D31" w:rsidRDefault="00484D31" w:rsidP="00484D31">
      <w:pPr>
        <w:rPr>
          <w:rStyle w:val="IntenseEmphasis"/>
        </w:rPr>
      </w:pPr>
      <w:r>
        <w:rPr>
          <w:sz w:val="16"/>
        </w:rPr>
        <w:t xml:space="preserve">Because the private market has no incentive to reduce carbon emissions, the government intervention is necessary. But not all interventions are created equal, and </w:t>
      </w:r>
      <w:r>
        <w:rPr>
          <w:rStyle w:val="IntenseEmphasis"/>
        </w:rPr>
        <w:t xml:space="preserve">the Green New Deal’s </w:t>
      </w:r>
      <w:r>
        <w:rPr>
          <w:sz w:val="16"/>
        </w:rPr>
        <w:t xml:space="preserve">seem </w:t>
      </w:r>
      <w:r>
        <w:rPr>
          <w:rStyle w:val="IntenseEmphasis"/>
        </w:rPr>
        <w:t>engineered to be as expensive as possible</w:t>
      </w:r>
      <w:r>
        <w:rPr>
          <w:sz w:val="16"/>
        </w:rPr>
        <w:t xml:space="preserve">. Consider its goal of massive public investment </w:t>
      </w:r>
      <w:r>
        <w:rPr>
          <w:rStyle w:val="IntenseEmphasis"/>
        </w:rPr>
        <w:t>to achieve 100% renewable energy</w:t>
      </w:r>
      <w:r>
        <w:rPr>
          <w:sz w:val="16"/>
        </w:rPr>
        <w:t xml:space="preserve"> in as little as 10 years. Kevin Book, head of research at ClearView Energy Partners, a research firm, estimates replacing the 84% of current U.S. generation that is not renewable with solar photovoltaic, wind and biomass </w:t>
      </w:r>
      <w:r>
        <w:rPr>
          <w:rStyle w:val="IntenseEmphasis"/>
        </w:rPr>
        <w:t>would cost $2.9 trillion</w:t>
      </w:r>
      <w:r>
        <w:rPr>
          <w:sz w:val="16"/>
        </w:rPr>
        <w:t xml:space="preserve"> - nearly a full year’s tax revenue. This excludes a cost for interest, operations, maintenance, new transmission lines or compensation to private investors for writing off natural-gas and coal plants with plenty of useful life left. It assumes cheap batter storage that doesn’t yet exist. Even so, this works out to $83 to avoid one metric ton of carbon dioxide. The Green New Deal’s plan to upgrade every building in the U.S. to “maximum energy efficiency” is even more questionable. A study by Meredith Fowlie, Michael Greenstone and Catherine Wolfram in the Quarterly Journal of Economics found the federal government paid an average of $4,585 each to weatherize homes in Michigan. Extrapolate that to 95 million homes nationwide, and the bill tops $400 billion. The cost of avoided carbon dioxide: up to $285 per ton. To understand how high $84 to $285 per ton of carbon dioxide is, consider that Barack Obama’s economists put the economic harm of a ton of C02 at $50. Or that you can pay a power producer just $6 to reduce emissions by one ton in New England, $15 in California, and $25 in the European Union, based on emissions permit prices in those jurisdictions, notes Mr. Greenstone, an economist at the University of Chicago</w:t>
      </w:r>
      <w:r>
        <w:rPr>
          <w:rStyle w:val="IntenseEmphasis"/>
        </w:rPr>
        <w:t>. Yet in the Green New Deal, trillion-dollar price tags are a feature, not a bug</w:t>
      </w:r>
      <w:r>
        <w:rPr>
          <w:sz w:val="16"/>
        </w:rPr>
        <w:t xml:space="preserve">. </w:t>
      </w:r>
      <w:r>
        <w:rPr>
          <w:rStyle w:val="IntenseEmphasis"/>
        </w:rPr>
        <w:t>That is because its mission is to create “millions of good, high-wage jobs</w:t>
      </w:r>
      <w:r>
        <w:rPr>
          <w:sz w:val="16"/>
        </w:rPr>
        <w:t xml:space="preserve">” in “front-line and vulnerable communities.” The higher the price tag, the more jobs it creates. How </w:t>
      </w:r>
      <w:r>
        <w:rPr>
          <w:rStyle w:val="IntenseEmphasis"/>
        </w:rPr>
        <w:t>to pay for it? Its</w:t>
      </w:r>
      <w:r>
        <w:rPr>
          <w:sz w:val="16"/>
        </w:rPr>
        <w:t xml:space="preserve"> Democratic </w:t>
      </w:r>
      <w:r>
        <w:rPr>
          <w:rStyle w:val="IntenseEmphasis"/>
        </w:rPr>
        <w:t>sponsors would raise taxes</w:t>
      </w:r>
      <w:r>
        <w:rPr>
          <w:sz w:val="16"/>
        </w:rPr>
        <w:t xml:space="preserve"> on the rich </w:t>
      </w:r>
      <w:r>
        <w:rPr>
          <w:rStyle w:val="IntenseEmphasis"/>
        </w:rPr>
        <w:t>and borrow the rest,</w:t>
      </w:r>
      <w:r>
        <w:rPr>
          <w:sz w:val="16"/>
        </w:rPr>
        <w:t xml:space="preserve"> </w:t>
      </w:r>
      <w:r>
        <w:rPr>
          <w:rStyle w:val="IntenseEmphasis"/>
        </w:rPr>
        <w:t>including from the Federal Reserve, just as the U.S. did during World War II,</w:t>
      </w:r>
      <w:r>
        <w:rPr>
          <w:sz w:val="16"/>
        </w:rPr>
        <w:t xml:space="preserve"> </w:t>
      </w:r>
      <w:r>
        <w:rPr>
          <w:rStyle w:val="IntenseEmphasis"/>
        </w:rPr>
        <w:t>dramatically boosting output and employment</w:t>
      </w:r>
      <w:r>
        <w:rPr>
          <w:sz w:val="16"/>
        </w:rPr>
        <w:t xml:space="preserve">. </w:t>
      </w:r>
      <w:r>
        <w:rPr>
          <w:rStyle w:val="IntenseEmphasis"/>
        </w:rPr>
        <w:t>But in 1941, the U.S. had plenty of unused resources to mobilize</w:t>
      </w:r>
      <w:r>
        <w:rPr>
          <w:sz w:val="16"/>
        </w:rPr>
        <w:t xml:space="preserve">: just 28% of prime-aged women had jobs. By 1945, 35% did and today, 74% do. (The data aren’t strictly comparable due to changing definitions). The war effort still spurred intensive inflation pressure, contained only with wage and price controls. </w:t>
      </w:r>
      <w:r>
        <w:rPr>
          <w:rStyle w:val="IntenseEmphasis"/>
        </w:rPr>
        <w:t>The U.S. is now close to full employment and its debts are far higher. Even in today’s world of</w:t>
      </w:r>
      <w:r>
        <w:rPr>
          <w:sz w:val="16"/>
        </w:rPr>
        <w:t xml:space="preserve"> low </w:t>
      </w:r>
      <w:r>
        <w:rPr>
          <w:rStyle w:val="IntenseEmphasis"/>
        </w:rPr>
        <w:t>inflation</w:t>
      </w:r>
      <w:r>
        <w:rPr>
          <w:sz w:val="16"/>
        </w:rPr>
        <w:t xml:space="preserve"> </w:t>
      </w:r>
      <w:r>
        <w:rPr>
          <w:rStyle w:val="IntenseEmphasis"/>
        </w:rPr>
        <w:t>and</w:t>
      </w:r>
      <w:r>
        <w:rPr>
          <w:sz w:val="16"/>
        </w:rPr>
        <w:t xml:space="preserve"> low </w:t>
      </w:r>
      <w:r>
        <w:rPr>
          <w:rStyle w:val="IntenseEmphasis"/>
        </w:rPr>
        <w:t>interest rates</w:t>
      </w:r>
      <w:r>
        <w:rPr>
          <w:sz w:val="16"/>
        </w:rPr>
        <w:t xml:space="preserve">, </w:t>
      </w:r>
      <w:r>
        <w:rPr>
          <w:rStyle w:val="IntenseEmphasis"/>
        </w:rPr>
        <w:t xml:space="preserve">the scale of deficit spending the Green New Deal implies would likely </w:t>
      </w:r>
      <w:r>
        <w:rPr>
          <w:rStyle w:val="Emphasis"/>
        </w:rPr>
        <w:t>push both higher</w:t>
      </w:r>
      <w:r>
        <w:rPr>
          <w:rStyle w:val="IntenseEmphasis"/>
        </w:rPr>
        <w:t>.</w:t>
      </w:r>
    </w:p>
    <w:p w14:paraId="153CCB3A" w14:textId="77777777" w:rsidR="00484D31" w:rsidRDefault="00484D31" w:rsidP="00484D31">
      <w:pPr>
        <w:pStyle w:val="Heading4"/>
      </w:pPr>
      <w:r>
        <w:rPr>
          <w:b w:val="0"/>
        </w:rPr>
        <w:t>Financing the Green New Deal will trigger an inflation-interest rate spiral</w:t>
      </w:r>
    </w:p>
    <w:p w14:paraId="584D3E98" w14:textId="77777777" w:rsidR="00484D31" w:rsidRDefault="00484D31" w:rsidP="00484D31">
      <w:r>
        <w:t xml:space="preserve">Greg </w:t>
      </w:r>
      <w:r>
        <w:rPr>
          <w:rStyle w:val="Style13ptBold"/>
        </w:rPr>
        <w:t>Ip</w:t>
      </w:r>
      <w:r>
        <w:t>, 2/20/</w:t>
      </w:r>
      <w:r>
        <w:rPr>
          <w:rStyle w:val="Style13ptBold"/>
        </w:rPr>
        <w:t>2019</w:t>
      </w:r>
      <w:r>
        <w:t>, Wall Street Journal, “Green New Deal Won’t Enjoy a Free Lunch at the Fed,” https://www.wsj.com/articles/green-new-deal-wont-enjoy-a-free-lunch-at-the-fed-11550658601, mm</w:t>
      </w:r>
    </w:p>
    <w:p w14:paraId="266734D9" w14:textId="77777777" w:rsidR="00484D31" w:rsidRDefault="00484D31" w:rsidP="00484D31">
      <w:pPr>
        <w:rPr>
          <w:u w:val="single"/>
        </w:rPr>
      </w:pPr>
      <w:r>
        <w:rPr>
          <w:rStyle w:val="IntenseEmphasis"/>
        </w:rPr>
        <w:t>When advocates of a Green New Deal are asked how the U.S. can afford its</w:t>
      </w:r>
      <w:r>
        <w:rPr>
          <w:sz w:val="16"/>
        </w:rPr>
        <w:t xml:space="preserve"> lavish </w:t>
      </w:r>
      <w:r>
        <w:rPr>
          <w:rStyle w:val="IntenseEmphasis"/>
        </w:rPr>
        <w:t>promises</w:t>
      </w:r>
      <w:r>
        <w:rPr>
          <w:sz w:val="16"/>
        </w:rPr>
        <w:t xml:space="preserve"> of 100% renewable energy, millions of high-paid jobs and Medicare for all, </w:t>
      </w:r>
      <w:r>
        <w:rPr>
          <w:rStyle w:val="IntenseEmphasis"/>
        </w:rPr>
        <w:t>they</w:t>
      </w:r>
      <w:r>
        <w:rPr>
          <w:sz w:val="16"/>
        </w:rPr>
        <w:t xml:space="preserve"> have a ready </w:t>
      </w:r>
      <w:r>
        <w:rPr>
          <w:rStyle w:val="IntenseEmphasis"/>
        </w:rPr>
        <w:t>reply</w:t>
      </w:r>
      <w:r>
        <w:rPr>
          <w:sz w:val="16"/>
        </w:rPr>
        <w:t>. "We will pay for the Green New Deal the same way we paid for the original New Deal, World War II, the 2008 bank bailout, extended quantitative easing programs, all our current wars," said a blog post that appeared earlier this month on the website of Rep. Alexandria Ocasio-Cortez (D., N.Y.). "</w:t>
      </w:r>
      <w:r>
        <w:rPr>
          <w:rStyle w:val="IntenseEmphasis"/>
        </w:rPr>
        <w:t>The Federal Reserve can extend credit to power these projects</w:t>
      </w:r>
      <w:r>
        <w:rPr>
          <w:sz w:val="16"/>
        </w:rPr>
        <w:t xml:space="preserve">." </w:t>
      </w:r>
      <w:r>
        <w:rPr>
          <w:rStyle w:val="IntenseEmphasis"/>
        </w:rPr>
        <w:t>The Fed extending credit is a euphemism for printing money. To critics, it sounds like a guarantee for inflation</w:t>
      </w:r>
      <w:r>
        <w:rPr>
          <w:sz w:val="16"/>
        </w:rPr>
        <w:t xml:space="preserve">. Not necessarily: the Fed prints money all the time without creating inflation. The problem is that once you work through the mechanics, it doesn't save any money. At the end of the day, </w:t>
      </w:r>
      <w:r>
        <w:rPr>
          <w:rStyle w:val="IntenseEmphasis"/>
        </w:rPr>
        <w:t>the Green New Deal will face the same constraints</w:t>
      </w:r>
      <w:r>
        <w:rPr>
          <w:sz w:val="16"/>
        </w:rPr>
        <w:t xml:space="preserve"> </w:t>
      </w:r>
      <w:r>
        <w:rPr>
          <w:rStyle w:val="IntenseEmphasis"/>
        </w:rPr>
        <w:t>that</w:t>
      </w:r>
      <w:r>
        <w:rPr>
          <w:sz w:val="16"/>
        </w:rPr>
        <w:t xml:space="preserve"> all such undertakings do: </w:t>
      </w:r>
      <w:r>
        <w:rPr>
          <w:rStyle w:val="IntenseEmphasis"/>
        </w:rPr>
        <w:t>They can't spend more than the economy can produce</w:t>
      </w:r>
      <w:r>
        <w:rPr>
          <w:sz w:val="16"/>
        </w:rPr>
        <w:t xml:space="preserve">. </w:t>
      </w:r>
      <w:r>
        <w:rPr>
          <w:rStyle w:val="IntenseEmphasis"/>
        </w:rPr>
        <w:t>Ignoring those constraints will either lead to inflation, a politically weakened Fed, or both.</w:t>
      </w:r>
      <w:r>
        <w:rPr>
          <w:sz w:val="16"/>
        </w:rPr>
        <w:t xml:space="preserve"> By law, the Fed can buy any obligation issued by the Treasury or a federal agency such as Ginnie Mae. From the end of 2008 through 2015, the Fed, via quantitative easing, bought nearly $4 trillion of Treasurys and securities backed by mortgage agencies Fannie Mae and Freddie Mac, which Treasury took over in 2008. So the Fed could certainly buy federally-guaranteed Green New Deal bonds, provided doing so helped it reach its own monetary-policy goals. Quantitative easing, for example, was designed to pull down long-term interest rates, thereby propping up growth and staving off deflation—not to help the federal government borrow. Similarly, the Fed lent to banks and other financial companies during the 2008 crisis as their lender of last resort. To be sure, it stretched the boundaries of that authority, but it didn't need any prodding; the alternative, Fed officials figured, was a complete collapse of the financial system. There have been times, though, when the Fed subordinated its usual goals to help the Treasury. During World War I, it kept interest rates low and lent to private banks to ease the sale of war bonds. During World War II, it agreed to cap Treasury yields and buy debt to support the war effort. On both occasions, wartime spending pressures fueled inflation that the Fed had to beat back after peace returned. Sarah Binder, a political scientist at the George Washington University who has studied the Fed, says the episode most relevant to the present was Congress' decision in 1966 to authorize the Fed to buy federal-agency debt for the purposes of supporting the housing market. In Congressional hearings, "the Fed was vocal about not wanting to make those purchases." It saw them, she said, as "choosing winners and losers and crossing the boundaries into fiscal policy." Suppose a future president or Congress similarly pressures the Fed to buy Green New Deal debt. Since the Fed would ultimately return any interest it earns on such bonds to the Treasury, this might sound like a big money-saver. But it isn't. To buy a Green New Deal bond, it wouldn't buy an equivalent amount of Treasury bonds, so the net savings would be effectively zero. To absorb the extra Treasury debt, investors might have to charge other borrowers more, potentially "crowding out" private investment. What if it bought the bonds by printing money, as quantitative easing involved? As a practical matter, the Fed doesn't literally print new currency, it electronically creates reserves—money that commercial banks keep on deposit at the Fed. If it did so when the economy was depressed, then interest rates would already be zero and the Green New Deal debt could be sold to private investors almost as cheaply. If the Fed bought the bonds in normal times, when interest rates are above zero, it would have to pay interest on the reserves it issues to banks, offsetting the income earned on the bonds, as it has done since 2015. Indeed, between 2014 and 2018, its remittances to Treasury fell by a third. So </w:t>
      </w:r>
      <w:r>
        <w:rPr>
          <w:rStyle w:val="IntenseEmphasis"/>
        </w:rPr>
        <w:t>the Fed can't make a Green New Deal cheaper without compromising its control of interest rates and thus inflation</w:t>
      </w:r>
      <w:r>
        <w:rPr>
          <w:sz w:val="16"/>
        </w:rPr>
        <w:t xml:space="preserve">. Green New Deal advocates think inflation risks are exaggerated. A massive increase in the deficit, whether financed by the Fed or private investors, could create many millions of jobs without exceeding the economy's productive capacity, they say. It isn't impossible—unemployment has already fallen lower and employment grown faster than many economists thought possible without triggering inflation. But </w:t>
      </w:r>
      <w:r>
        <w:rPr>
          <w:rStyle w:val="IntenseEmphasis"/>
        </w:rPr>
        <w:t>to run up the deficit</w:t>
      </w:r>
      <w:r>
        <w:rPr>
          <w:sz w:val="16"/>
        </w:rPr>
        <w:t xml:space="preserve"> on a bet those trends can go considerably further </w:t>
      </w:r>
      <w:r>
        <w:rPr>
          <w:rStyle w:val="IntenseEmphasis"/>
        </w:rPr>
        <w:t>looks</w:t>
      </w:r>
      <w:r>
        <w:rPr>
          <w:sz w:val="16"/>
        </w:rPr>
        <w:t xml:space="preserve"> unnecessary and </w:t>
      </w:r>
      <w:r>
        <w:rPr>
          <w:rStyle w:val="IntenseEmphasis"/>
        </w:rPr>
        <w:t>risky</w:t>
      </w:r>
      <w:r>
        <w:rPr>
          <w:sz w:val="16"/>
        </w:rPr>
        <w:t xml:space="preserve">. Unnecessary because the Fed is already probing how low unemployment can drop without spurring inflation. Risky </w:t>
      </w:r>
      <w:r>
        <w:rPr>
          <w:rStyle w:val="IntenseEmphasis"/>
        </w:rPr>
        <w:t xml:space="preserve">because if inflation does take off, so will interest rates, and all that Green New Deal debt </w:t>
      </w:r>
      <w:r>
        <w:rPr>
          <w:rStyle w:val="Emphasis"/>
        </w:rPr>
        <w:t>will start to snowball.</w:t>
      </w:r>
    </w:p>
    <w:p w14:paraId="60632453" w14:textId="77777777" w:rsidR="00484D31" w:rsidRDefault="00484D31" w:rsidP="00484D31">
      <w:pPr>
        <w:pStyle w:val="Heading4"/>
      </w:pPr>
      <w:r>
        <w:rPr>
          <w:b w:val="0"/>
        </w:rPr>
        <w:t>The Green New Deal would spike inflation to 10% per year</w:t>
      </w:r>
    </w:p>
    <w:p w14:paraId="56756688" w14:textId="77777777" w:rsidR="00484D31" w:rsidRDefault="00484D31" w:rsidP="00484D31">
      <w:r>
        <w:t xml:space="preserve">Benjamin </w:t>
      </w:r>
      <w:r>
        <w:rPr>
          <w:rStyle w:val="Style13ptBold"/>
        </w:rPr>
        <w:t>Zycher</w:t>
      </w:r>
      <w:r>
        <w:t xml:space="preserve">, April </w:t>
      </w:r>
      <w:r>
        <w:rPr>
          <w:rStyle w:val="Style13ptBold"/>
        </w:rPr>
        <w:t>2019</w:t>
      </w:r>
      <w:r>
        <w:t>, American Enterprise Institute, “The Green New Deal: Economics and Policy Analytics,” https://www.aei.org/wp-content/uploads/2019/04/RPT-The-Green-New-Deal-5.5x8.5-FINAL.pdf, mm</w:t>
      </w:r>
    </w:p>
    <w:p w14:paraId="70EB5C33" w14:textId="77777777" w:rsidR="00484D31" w:rsidRDefault="00484D31" w:rsidP="00484D31">
      <w:pPr>
        <w:rPr>
          <w:sz w:val="16"/>
        </w:rPr>
      </w:pPr>
      <w:r>
        <w:rPr>
          <w:rStyle w:val="IntenseEmphasis"/>
        </w:rPr>
        <w:t>Consider a</w:t>
      </w:r>
      <w:r>
        <w:rPr>
          <w:sz w:val="16"/>
        </w:rPr>
        <w:t xml:space="preserve"> GND [</w:t>
      </w:r>
      <w:r>
        <w:rPr>
          <w:rStyle w:val="IntenseEmphasis"/>
        </w:rPr>
        <w:t>Green New Deal</w:t>
      </w:r>
      <w:r>
        <w:rPr>
          <w:sz w:val="16"/>
        </w:rPr>
        <w:t xml:space="preserve">] to be </w:t>
      </w:r>
      <w:r>
        <w:rPr>
          <w:rStyle w:val="IntenseEmphasis"/>
        </w:rPr>
        <w:t>financed through a fully anticipated inflation</w:t>
      </w:r>
      <w:r>
        <w:rPr>
          <w:sz w:val="16"/>
        </w:rPr>
        <w:t xml:space="preserve">, constituting a tax on non-interest-bearing money. Assume also that all money except currency earns interest. Currency in circulation is about $1.7 trillion.129 </w:t>
      </w:r>
      <w:r>
        <w:rPr>
          <w:rStyle w:val="IntenseEmphasis"/>
        </w:rPr>
        <w:t>If we assume, conservatively, that a GND financed with money creation would result in an anticipated inflation of 10 percent per year, then the implicit tax on currency</w:t>
      </w:r>
      <w:r>
        <w:rPr>
          <w:sz w:val="16"/>
        </w:rPr>
        <w:t xml:space="preserve">, yielding a transfer of real resources to the government, </w:t>
      </w:r>
      <w:r>
        <w:rPr>
          <w:rStyle w:val="IntenseEmphasis"/>
        </w:rPr>
        <w:t>would be about $170 billion per year</w:t>
      </w:r>
      <w:r>
        <w:rPr>
          <w:sz w:val="16"/>
        </w:rPr>
        <w:t xml:space="preserve">. Note that this tax is less than the cost to the economy inflicted by the inflation, as individuals and businesses take actions to protect themselves from this tax. This is another dimension of the excess burden attendant upon governmental acquisition of real resources; estimates of this effect vary, but one survey of the literature finds: </w:t>
      </w:r>
      <w:r>
        <w:rPr>
          <w:rStyle w:val="IntenseEmphasis"/>
        </w:rPr>
        <w:t>A number of empirical studies have sought to measure the interactions between inflation and the nominal nature of the U.S. tax system</w:t>
      </w:r>
      <w:r>
        <w:rPr>
          <w:rStyle w:val="Emphasis"/>
        </w:rPr>
        <w:t>. Most find the costs are large.</w:t>
      </w:r>
      <w:r>
        <w:rPr>
          <w:sz w:val="16"/>
        </w:rPr>
        <w:t xml:space="preserve"> </w:t>
      </w:r>
      <w:r>
        <w:rPr>
          <w:rStyle w:val="IntenseEmphasis"/>
        </w:rPr>
        <w:t>Authors</w:t>
      </w:r>
      <w:r>
        <w:rPr>
          <w:sz w:val="16"/>
        </w:rPr>
        <w:t xml:space="preserve"> James Bullard and Steven Russell, for example, </w:t>
      </w:r>
      <w:r>
        <w:rPr>
          <w:rStyle w:val="IntenseEmphasis"/>
        </w:rPr>
        <w:t>suggest</w:t>
      </w:r>
      <w:r>
        <w:rPr>
          <w:sz w:val="16"/>
        </w:rPr>
        <w:t xml:space="preserve"> </w:t>
      </w:r>
      <w:r>
        <w:rPr>
          <w:rStyle w:val="IntenseEmphasis"/>
        </w:rPr>
        <w:t>approximately a 1 percent output loss for each 1 percent increase in inflation</w:t>
      </w:r>
      <w:r>
        <w:rPr>
          <w:sz w:val="16"/>
        </w:rPr>
        <w:t xml:space="preserve"> above price stability.130 </w:t>
      </w:r>
      <w:r>
        <w:rPr>
          <w:rStyle w:val="IntenseEmphasis"/>
        </w:rPr>
        <w:t>This</w:t>
      </w:r>
      <w:r>
        <w:rPr>
          <w:sz w:val="16"/>
        </w:rPr>
        <w:t xml:space="preserve"> inflationary version of the excess burden created by the government acquisition of resources </w:t>
      </w:r>
      <w:r>
        <w:rPr>
          <w:rStyle w:val="IntenseEmphasis"/>
        </w:rPr>
        <w:t>would take the form of such adverse consequences as a degradation of the currency as a store of value, adverse behavioral responses by holders of currency, and the like</w:t>
      </w:r>
      <w:r>
        <w:rPr>
          <w:sz w:val="16"/>
        </w:rPr>
        <w:t xml:space="preserve">. </w:t>
      </w:r>
      <w:r>
        <w:rPr>
          <w:rStyle w:val="IntenseEmphasis"/>
        </w:rPr>
        <w:t>The use of money creation to service debt</w:t>
      </w:r>
      <w:r>
        <w:rPr>
          <w:sz w:val="16"/>
        </w:rPr>
        <w:t xml:space="preserve"> incurred to finance the GND also </w:t>
      </w:r>
      <w:r>
        <w:rPr>
          <w:rStyle w:val="IntenseEmphasis"/>
        </w:rPr>
        <w:t>is deeply dubious, as any such approach would be based on an assumption that purchasers of government debt instruments will deliver real resources to the government with no expectation of receiving repayment in an equivalent amount of real resources, plus interest</w:t>
      </w:r>
      <w:r>
        <w:rPr>
          <w:sz w:val="16"/>
        </w:rPr>
        <w:t xml:space="preserve">. </w:t>
      </w:r>
      <w:r>
        <w:rPr>
          <w:rStyle w:val="IntenseEmphasis"/>
        </w:rPr>
        <w:t>It cannot be the case that lenders to the government are so myopic</w:t>
      </w:r>
      <w:r>
        <w:rPr>
          <w:sz w:val="16"/>
        </w:rPr>
        <w:t>.</w:t>
      </w:r>
    </w:p>
    <w:p w14:paraId="103D06D8" w14:textId="77777777" w:rsidR="00484D31" w:rsidRDefault="00484D31" w:rsidP="00484D31"/>
    <w:p w14:paraId="103C38C1" w14:textId="77777777" w:rsidR="00484D31" w:rsidRDefault="00484D31" w:rsidP="00484D31">
      <w:pPr>
        <w:pStyle w:val="Heading3"/>
      </w:pPr>
      <w:r>
        <w:rPr>
          <w:b w:val="0"/>
        </w:rPr>
        <w:t>L – Job Guarantee</w:t>
      </w:r>
    </w:p>
    <w:p w14:paraId="715A0500" w14:textId="77777777" w:rsidR="00484D31" w:rsidRDefault="00484D31" w:rsidP="00484D31">
      <w:pPr>
        <w:pStyle w:val="Heading4"/>
        <w:rPr>
          <w:b w:val="0"/>
        </w:rPr>
      </w:pPr>
      <w:r>
        <w:rPr>
          <w:b w:val="0"/>
        </w:rPr>
        <w:t>A job guarantee would trigger a wage-price spiral – ensures the Fed spikes interest rates</w:t>
      </w:r>
    </w:p>
    <w:p w14:paraId="257EB661" w14:textId="77777777" w:rsidR="00484D31" w:rsidRDefault="00484D31" w:rsidP="00484D31">
      <w:r>
        <w:t xml:space="preserve">Dean </w:t>
      </w:r>
      <w:r>
        <w:rPr>
          <w:rStyle w:val="Style13ptBold"/>
        </w:rPr>
        <w:t>Baker</w:t>
      </w:r>
      <w:r>
        <w:t>, 4/27/</w:t>
      </w:r>
      <w:r>
        <w:rPr>
          <w:rStyle w:val="Style13ptBold"/>
        </w:rPr>
        <w:t>18</w:t>
      </w:r>
      <w:r>
        <w:t>, The Daily Beast, “Dems’ job guarantee isn’t nearly as easy as it sounds,” https://www.thedailybeast.com/dems-job-guarantee-isnt-nearly-as-easy-as-it-sounds, mm</w:t>
      </w:r>
    </w:p>
    <w:p w14:paraId="092777F1" w14:textId="77777777" w:rsidR="00484D31" w:rsidRDefault="00484D31" w:rsidP="00484D31">
      <w:pPr>
        <w:rPr>
          <w:sz w:val="16"/>
        </w:rPr>
      </w:pPr>
      <w:r>
        <w:rPr>
          <w:sz w:val="16"/>
        </w:rPr>
        <w:t xml:space="preserve">There has been a surge of interest in the last year in the idea of </w:t>
      </w:r>
      <w:r>
        <w:rPr>
          <w:rStyle w:val="IntenseEmphasis"/>
        </w:rPr>
        <w:t xml:space="preserve">a </w:t>
      </w:r>
      <w:r>
        <w:rPr>
          <w:sz w:val="16"/>
        </w:rPr>
        <w:t xml:space="preserve">government </w:t>
      </w:r>
      <w:r>
        <w:rPr>
          <w:rStyle w:val="IntenseEmphasis"/>
        </w:rPr>
        <w:t>job guarantee</w:t>
      </w:r>
      <w:r>
        <w:rPr>
          <w:sz w:val="16"/>
        </w:rPr>
        <w:t xml:space="preserve">. A number of economists associated with the Levy Institute at Bard College and University of Missouri at Kansas City have long pushed the idea. In recent months, several potential candidates for the 2020 Democratic presidential nomination have publicly raised the idea, including senators Cory Booker and Kirsten Gillibrand, and of course Bernie Sanders, who has fully endorsed it. While the idea of guaranteeing a decent paying job to every worker who wants one is appealing, it </w:t>
      </w:r>
      <w:r>
        <w:rPr>
          <w:rStyle w:val="IntenseEmphasis"/>
        </w:rPr>
        <w:t>is likely to prove a difficult lift in implementation</w:t>
      </w:r>
      <w:r>
        <w:rPr>
          <w:sz w:val="16"/>
        </w:rPr>
        <w:t xml:space="preserve">. A guaranteed job would radically transform the labor market in a way that could put tens of millions of workers on the public payroll. </w:t>
      </w:r>
      <w:r>
        <w:rPr>
          <w:rStyle w:val="IntenseEmphasis"/>
        </w:rPr>
        <w:t>This would almost certainly put many low-wage employers out of business and raise the costs to consumers</w:t>
      </w:r>
      <w:r>
        <w:rPr>
          <w:sz w:val="16"/>
        </w:rPr>
        <w:t xml:space="preserve"> of services like restaurants, haircuts, and house cleaning. It also effectively gives the government direct responsibility for allocating workers across regions. The basic issue is that </w:t>
      </w:r>
      <w:r>
        <w:rPr>
          <w:rStyle w:val="IntenseEmphasis"/>
        </w:rPr>
        <w:t>the program</w:t>
      </w:r>
      <w:r>
        <w:rPr>
          <w:sz w:val="16"/>
        </w:rPr>
        <w:t xml:space="preserve"> is designed to guarantee all people decent pay through their work. The problem is that this guarantee </w:t>
      </w:r>
      <w:r>
        <w:rPr>
          <w:rStyle w:val="IntenseEmphasis"/>
        </w:rPr>
        <w:t>will not only provide an opportunity to those currently unemployed</w:t>
      </w:r>
      <w:r>
        <w:rPr>
          <w:sz w:val="16"/>
        </w:rPr>
        <w:t xml:space="preserve"> or under-employed; </w:t>
      </w:r>
      <w:r>
        <w:rPr>
          <w:rStyle w:val="IntenseEmphasis"/>
        </w:rPr>
        <w:t xml:space="preserve">it would provide a better option for tens of millions of workers who already have jobs. </w:t>
      </w:r>
      <w:r>
        <w:rPr>
          <w:sz w:val="16"/>
        </w:rPr>
        <w:t xml:space="preserve">A key issue here is determining the number of people who might opt for this public program. That will depend on the wage rate. In the plan being pushed by the Levy Institute (politically, most closely associated with Sanders), the wage rate is $15 an hour. This is around the 25th percentile of the wage distribution, meaning that 25 percent of the workforce, or roughly 40 million workers, now gets less. The proposal also calls for health-care insurance equivalent to that received by federal employees. This would make the plan attractive to even more low-wage workers, most of whom do not get employer-provided health-care benefits. In addition, government jobs are likely to offer job security and protection against abuses by an employer, like sexual harassment, which is yet another reason why they may prove attractive to workers in the private sector. Given the number of workers who currently are paid less than the $15 an hour proposed wage, plus health care benefits that are worth at least $4 an hour, </w:t>
      </w:r>
      <w:r>
        <w:rPr>
          <w:rStyle w:val="IntenseEmphasis"/>
        </w:rPr>
        <w:t>it might be that 10 million workers would leave private sector jobs for a guaranteed federal job</w:t>
      </w:r>
      <w:r>
        <w:rPr>
          <w:sz w:val="16"/>
        </w:rPr>
        <w:t xml:space="preserve">. </w:t>
      </w:r>
      <w:r>
        <w:rPr>
          <w:rStyle w:val="IntenseEmphasis"/>
        </w:rPr>
        <w:t>And that’s a conservative estimate; it could quite possibly be more than 20 million. With 10 million or so unemployed and underemployed workers, we are likely talking about having at least 20 million people in the program and perhaps over 30 million</w:t>
      </w:r>
      <w:r>
        <w:rPr>
          <w:sz w:val="16"/>
        </w:rPr>
        <w:t xml:space="preserve">. Currently the federal workforce, excluding the Postal Service. is 2.2 million, so </w:t>
      </w:r>
      <w:r>
        <w:rPr>
          <w:rStyle w:val="IntenseEmphasis"/>
        </w:rPr>
        <w:t>this is increasing the number of workers employed by the federal government by a factor of at least ten</w:t>
      </w:r>
      <w:r>
        <w:rPr>
          <w:sz w:val="16"/>
        </w:rPr>
        <w:t xml:space="preserve">. The proposal calls for the program to be administered at the state and local level. This also presents issues (many of these governments have serious corruption problems), but even using state and local employment as a denominator, we would still be talking about doubling current levels. It requires some serious faith in government to think that this sort of leap in employment levels can be well-managed if done in a short period of time. It doesn’t help that many of these workers will have little education and job experience. There is also the issue of what happens in the private sector. The opportunity to get </w:t>
      </w:r>
      <w:r>
        <w:rPr>
          <w:rStyle w:val="IntenseEmphasis"/>
        </w:rPr>
        <w:t>a public-sector job</w:t>
      </w:r>
      <w:r>
        <w:rPr>
          <w:sz w:val="16"/>
        </w:rPr>
        <w:t xml:space="preserve">, with health-care insurance, paying $15 an hour, effectively </w:t>
      </w:r>
      <w:r>
        <w:rPr>
          <w:rStyle w:val="IntenseEmphasis"/>
        </w:rPr>
        <w:t xml:space="preserve">imposes a floor on wages in the private sector. </w:t>
      </w:r>
      <w:r>
        <w:rPr>
          <w:sz w:val="16"/>
        </w:rPr>
        <w:t xml:space="preserve">If we say that 50 million people now earn less than this package (the median wage is around $23 an hour – 80 million workers earn less), and the average gap is $4 an hour, then </w:t>
      </w:r>
      <w:r>
        <w:rPr>
          <w:rStyle w:val="IntenseEmphasis"/>
        </w:rPr>
        <w:t>the additional cost to matching this wage in the private sector will be roughly $350 billion a year</w:t>
      </w:r>
      <w:r>
        <w:rPr>
          <w:sz w:val="16"/>
        </w:rPr>
        <w:t xml:space="preserve"> (this calculation assumes 1750 hours per worker and 50 million workers). </w:t>
      </w:r>
      <w:r>
        <w:rPr>
          <w:rStyle w:val="IntenseEmphasis"/>
        </w:rPr>
        <w:t>That sum comes to roughly</w:t>
      </w:r>
      <w:r>
        <w:rPr>
          <w:sz w:val="16"/>
        </w:rPr>
        <w:t xml:space="preserve"> 1.8 percent of GDP. There also has to be some spillover effect. Workers who had been earning $16 or $17 an hour will have to see some bump in pay when the pay for those at the bottom jumps to $15 from levels that are currently as low as $7.25 an hour. If 20 million workers are in the bump range, and they get an average pay increase of $2 an hour, that raises the cost by another $70 billion, putting the total at $420 billion, or </w:t>
      </w:r>
      <w:r>
        <w:rPr>
          <w:rStyle w:val="IntenseEmphasis"/>
        </w:rPr>
        <w:t xml:space="preserve">2.1 percent of GDP. </w:t>
      </w:r>
      <w:r>
        <w:rPr>
          <w:sz w:val="16"/>
        </w:rPr>
        <w:t xml:space="preserve">And </w:t>
      </w:r>
      <w:r>
        <w:rPr>
          <w:rStyle w:val="IntenseEmphasis"/>
        </w:rPr>
        <w:t>this brings us to inflation</w:t>
      </w:r>
      <w:r>
        <w:rPr>
          <w:sz w:val="16"/>
        </w:rPr>
        <w:t xml:space="preserve">. As a first approximation, this 2.1 percent figure would be the impact on the level of prices, although it would be dampened by reduced profit margins and increases in productivity. In any case, </w:t>
      </w:r>
      <w:r>
        <w:rPr>
          <w:rStyle w:val="IntenseEmphasis"/>
        </w:rPr>
        <w:t xml:space="preserve">a Federal Reserve Board committed to a 2.0 percent inflation target </w:t>
      </w:r>
      <w:r>
        <w:rPr>
          <w:rStyle w:val="Emphasis"/>
        </w:rPr>
        <w:t>would send interest rates soaring in response to this rise</w:t>
      </w:r>
      <w:r>
        <w:rPr>
          <w:sz w:val="16"/>
        </w:rPr>
        <w:t xml:space="preserve">. But even if the Fed can be controlled, </w:t>
      </w:r>
      <w:r>
        <w:rPr>
          <w:rStyle w:val="IntenseEmphasis"/>
        </w:rPr>
        <w:t>this rise in pay for those at the bottom will mean a reduction in living standards for those higher up.</w:t>
      </w:r>
      <w:r>
        <w:rPr>
          <w:sz w:val="16"/>
        </w:rPr>
        <w:t xml:space="preserve"> They will have to pay more for restaurants and haircuts, as well having their house cleaned and their lawn mowed. Most of us won’t shed any tears for the “hard to get good help” crowd, but if we haven’t taken steps to weaken their economic power—which won’t be easy because they are powerful—</w:t>
      </w:r>
      <w:r>
        <w:rPr>
          <w:rStyle w:val="IntenseEmphasis"/>
        </w:rPr>
        <w:t>we can expect to see</w:t>
      </w:r>
      <w:r>
        <w:rPr>
          <w:sz w:val="16"/>
        </w:rPr>
        <w:t xml:space="preserve"> doctors, lawyers, and </w:t>
      </w:r>
      <w:r>
        <w:rPr>
          <w:rStyle w:val="IntenseEmphasis"/>
        </w:rPr>
        <w:t>other high-end earners getting pay hikes to protect their living standards</w:t>
      </w:r>
      <w:r>
        <w:rPr>
          <w:sz w:val="16"/>
        </w:rPr>
        <w:t xml:space="preserve">. </w:t>
      </w:r>
      <w:r>
        <w:rPr>
          <w:rStyle w:val="Emphasis"/>
        </w:rPr>
        <w:t>This is a story of serious wage-price spiral</w:t>
      </w:r>
      <w:r>
        <w:rPr>
          <w:sz w:val="16"/>
        </w:rPr>
        <w:t>, unless we introduce other measures.</w:t>
      </w:r>
    </w:p>
    <w:p w14:paraId="4A30FDB7" w14:textId="77777777" w:rsidR="00484D31" w:rsidRDefault="00484D31" w:rsidP="00484D31">
      <w:pPr>
        <w:pStyle w:val="Heading4"/>
      </w:pPr>
      <w:r>
        <w:rPr>
          <w:b w:val="0"/>
        </w:rPr>
        <w:t xml:space="preserve">The Fed is bound by its dual-mandate – a job guarantee would force rate hikes to combat inevitable inflation </w:t>
      </w:r>
    </w:p>
    <w:p w14:paraId="548232EA" w14:textId="77777777" w:rsidR="00484D31" w:rsidRDefault="00484D31" w:rsidP="00484D31">
      <w:r>
        <w:t xml:space="preserve">Jeff </w:t>
      </w:r>
      <w:r>
        <w:rPr>
          <w:rStyle w:val="Style13ptBold"/>
        </w:rPr>
        <w:t>Spross</w:t>
      </w:r>
      <w:r>
        <w:t>, 5/2/</w:t>
      </w:r>
      <w:r>
        <w:rPr>
          <w:rStyle w:val="Style13ptBold"/>
        </w:rPr>
        <w:t>18</w:t>
      </w:r>
      <w:r>
        <w:t>, The Week, “How the Democrats’ big jobs idea could upend the Fed,” https://theweek.com/articles/770699/how-democrats-big-jobs-idea-could-upend-fed, mm</w:t>
      </w:r>
    </w:p>
    <w:p w14:paraId="21E82841" w14:textId="77777777" w:rsidR="00484D31" w:rsidRDefault="00484D31" w:rsidP="00484D31">
      <w:pPr>
        <w:rPr>
          <w:sz w:val="16"/>
        </w:rPr>
      </w:pPr>
      <w:r>
        <w:rPr>
          <w:sz w:val="16"/>
        </w:rPr>
        <w:t xml:space="preserve">This afternoon, the Federal Reserve will announce what it's doing with interest rates. These regular announcements are part of </w:t>
      </w:r>
      <w:r>
        <w:rPr>
          <w:rStyle w:val="IntenseEmphasis"/>
        </w:rPr>
        <w:t>the central bank's sweeping role</w:t>
      </w:r>
      <w:r>
        <w:rPr>
          <w:sz w:val="16"/>
        </w:rPr>
        <w:t xml:space="preserve"> </w:t>
      </w:r>
      <w:r>
        <w:rPr>
          <w:rStyle w:val="IntenseEmphasis"/>
        </w:rPr>
        <w:t>as the American economy's Great Balancer:</w:t>
      </w:r>
      <w:r>
        <w:rPr>
          <w:sz w:val="16"/>
        </w:rPr>
        <w:t xml:space="preserve"> eternally choosing how many jobs to create or destroy in exchange for higher or lower inflation. But this almost God-like mission </w:t>
      </w:r>
      <w:r>
        <w:rPr>
          <w:rStyle w:val="IntenseEmphasis"/>
        </w:rPr>
        <w:t xml:space="preserve">would be completely remade if </w:t>
      </w:r>
      <w:r>
        <w:rPr>
          <w:sz w:val="16"/>
        </w:rPr>
        <w:t xml:space="preserve">some ambitious Senate </w:t>
      </w:r>
      <w:r>
        <w:rPr>
          <w:rStyle w:val="IntenseEmphasis"/>
        </w:rPr>
        <w:t>Democrats</w:t>
      </w:r>
      <w:r>
        <w:rPr>
          <w:sz w:val="16"/>
        </w:rPr>
        <w:t xml:space="preserve"> </w:t>
      </w:r>
      <w:r>
        <w:rPr>
          <w:rStyle w:val="IntenseEmphasis"/>
        </w:rPr>
        <w:t>get</w:t>
      </w:r>
      <w:r>
        <w:rPr>
          <w:sz w:val="16"/>
        </w:rPr>
        <w:t xml:space="preserve"> their way. I'm referring to </w:t>
      </w:r>
      <w:r>
        <w:rPr>
          <w:rStyle w:val="IntenseEmphasis"/>
        </w:rPr>
        <w:t>a national job guarantee</w:t>
      </w:r>
      <w:r>
        <w:rPr>
          <w:sz w:val="16"/>
        </w:rPr>
        <w:t xml:space="preserve">. It's basically a public option for employment: The government would set up a system to track the work that local communities and groups need done, and then everyone who wants work can come and get matched to a job in their area. The government would pay everyone working for the program $15 an hour, plus health benefits. The idea is to drive unemployment as low as it can possibly go, especially for marginalized groups, and keep it there. </w:t>
      </w:r>
      <w:r>
        <w:rPr>
          <w:rStyle w:val="IntenseEmphasis"/>
        </w:rPr>
        <w:t>The job guarantee would also create a floor for pay and benefits that the entire economy would have to meet or exceed</w:t>
      </w:r>
      <w:r>
        <w:rPr>
          <w:sz w:val="16"/>
        </w:rPr>
        <w:t xml:space="preserve">. Sen. Cory Booker (D-N.J.) already has legislation that would test run the idea in 15 localities around the country, presumably as a prelude to eventually going national. Sens. Kirsten Gillibrand (D-N.Y.), Jeff Merkley (D-Ore.), Elizabeth Warren (D-Mass.), and Kamala Harris (D-Calif.) are co-sponsors. Meanwhile, Sen. Bernie Sanders (I-Vt.) is working on a separate bill that would create a national version right away. What does all this have to do with the Federal Reserve? Like I said, </w:t>
      </w:r>
      <w:r>
        <w:rPr>
          <w:rStyle w:val="IntenseEmphasis"/>
        </w:rPr>
        <w:t>Congress has given the central bank a two-part job: maximize employment and keep prices low and stable</w:t>
      </w:r>
      <w:r>
        <w:rPr>
          <w:sz w:val="16"/>
        </w:rPr>
        <w:t xml:space="preserve">. </w:t>
      </w:r>
      <w:r>
        <w:rPr>
          <w:rStyle w:val="IntenseEmphasis"/>
        </w:rPr>
        <w:t>By cutting interest rates, the Fed accelerates job creation, but also potentially accelerates inflation as well. By hiking interest rates,</w:t>
      </w:r>
      <w:r>
        <w:rPr>
          <w:sz w:val="16"/>
        </w:rPr>
        <w:t xml:space="preserve"> as it's done recently, </w:t>
      </w:r>
      <w:r>
        <w:rPr>
          <w:rStyle w:val="IntenseEmphasis"/>
        </w:rPr>
        <w:t>the Fed applies the brakes to both. This requires an eternal balance between the two priorities</w:t>
      </w:r>
      <w:r>
        <w:rPr>
          <w:sz w:val="16"/>
        </w:rPr>
        <w:t xml:space="preserve">. But the issue goes deeper: </w:t>
      </w:r>
      <w:r>
        <w:rPr>
          <w:rStyle w:val="IntenseEmphasis"/>
        </w:rPr>
        <w:t xml:space="preserve">Right now, the Fed assumes that if unemployment gets too low, inflation will rise unsustainably. </w:t>
      </w:r>
      <w:r>
        <w:rPr>
          <w:sz w:val="16"/>
        </w:rPr>
        <w:t xml:space="preserve">The theory is that as jobless Americans become scarce, businesses have to attract already-employed workers to keep expanding. That sets off a bidding war between employers that drives wages up and up, and eventually forces the prices of goods up as well. And we get inflation. As Steve Goldstein pointedly put it, </w:t>
      </w:r>
      <w:r>
        <w:rPr>
          <w:rStyle w:val="IntenseEmphasis"/>
        </w:rPr>
        <w:t xml:space="preserve">the Fed's mission is to guarantee that everyone doesn't have a job. </w:t>
      </w:r>
      <w:r>
        <w:rPr>
          <w:sz w:val="16"/>
        </w:rPr>
        <w:t xml:space="preserve">Of course, </w:t>
      </w:r>
      <w:r>
        <w:rPr>
          <w:rStyle w:val="IntenseEmphasis"/>
        </w:rPr>
        <w:t>that also means a job guarantee would instantly make the Fed a more benign force in the economy</w:t>
      </w:r>
      <w:r>
        <w:rPr>
          <w:sz w:val="16"/>
        </w:rPr>
        <w:t xml:space="preserve">. The central bank would no longer move people from employment to unemployment when it hiked interest rates. It would simply move them from private sector employment to job guarantee employment. (This point is made repeatedly by pro-job guarantee economists.) It would also allow the Fed to concentrate on keeping prices low and stable — a change that, ironically enough, right-wing inflation hawks might appreciate. </w:t>
      </w:r>
      <w:r>
        <w:rPr>
          <w:rStyle w:val="IntenseEmphasis"/>
        </w:rPr>
        <w:t>But by taking unemployment out of the Fed's control, we would also upend the conceptual framework it currently relies on</w:t>
      </w:r>
      <w:r>
        <w:rPr>
          <w:sz w:val="16"/>
        </w:rPr>
        <w:t xml:space="preserve">. The central bank would have to come up with a whole new strategy, and a whole new set of principles, for when and how to adjust interest rates. </w:t>
      </w:r>
      <w:r>
        <w:rPr>
          <w:rStyle w:val="IntenseEmphasis"/>
        </w:rPr>
        <w:t>The job guarantee would also create millions of new public employees</w:t>
      </w:r>
      <w:r>
        <w:rPr>
          <w:sz w:val="16"/>
        </w:rPr>
        <w:t xml:space="preserve"> — something conservatives definitely would not appreciate. This might force them to accept higher inflation levels, lest they expand a "nationalized" labor force. On the other hand, </w:t>
      </w:r>
      <w:r>
        <w:rPr>
          <w:rStyle w:val="IntenseEmphasis"/>
        </w:rPr>
        <w:t>they might deliberately try to drive interest rates way up, and flood the program with more workers than it can handle</w:t>
      </w:r>
      <w:r>
        <w:rPr>
          <w:sz w:val="16"/>
        </w:rPr>
        <w:t xml:space="preserve">. Then there's the question of how inflation itself would react. Experts who support the job guarantee argue it's not designed to compete with private employers for labor. During recessions, when private businesses lay people off, the size and spending of the job guarantee would naturally expand. That would also stimulate the rest of the economy back to health. As the private sector recovered, it would offer more jobs, outbidding the job guarantee's $15-an-hour floor. That would draw workers back into private employment, and the program's size and spending should shrink. As a result, job guarantee supporters argue the program will hit the economy's sweet spot: Maximizing employment without setting off a perpetual wage-price spiral. Sustained low unemployment will probably juice productivity rates as well, which should also lessen inflationary pressure. </w:t>
      </w:r>
      <w:r>
        <w:rPr>
          <w:rStyle w:val="IntenseEmphasis"/>
        </w:rPr>
        <w:t>Making $15-an-hour the new minimum for the whole economy would likely force a one-time adjustment in wages across the income spectrum. That could lead to a temporary burst of inflation, at least.</w:t>
      </w:r>
      <w:r>
        <w:rPr>
          <w:sz w:val="16"/>
        </w:rPr>
        <w:t xml:space="preserve"> (Happily, the more private businesses adjust wages to meet that floor, the more workers they'll hold onto, and the more manageable the job guarantee's employment numbers are.) A job guarantee program would likely need some workers with prior experience in a host of fields, to mentor new workers and help them learn on the job. That may require at least some wage bidding wars with private employers. One group of economists also recommended building a wage scale into the job guarantee — i.e. make it possible for workers to get promotions. That would be a good non-punitive incentive for people to work hard and take job guarantee employment seriously. And it wouldn't necessarily lead to bidding wars over workers. (Private businesses promote workers to incentivize them as well, even when they're not looking to expand.) But it's a potential complicating factor. We've just never tried a policy like this before. We don't quite know how it will play out. It would be helpful to prepare the Fed for that, and keep its control over interest rates as a backstop. The simplest fix is probably just changing the Fed's mission: from maximizing employment and stabilizing inflation, to minimizing job guarantee employment and stabilizing inflation. Point being, </w:t>
      </w:r>
      <w:r>
        <w:rPr>
          <w:rStyle w:val="IntenseEmphasis"/>
        </w:rPr>
        <w:t>Congress gave the Fed its current mandate</w:t>
      </w:r>
      <w:r>
        <w:rPr>
          <w:sz w:val="16"/>
        </w:rPr>
        <w:t xml:space="preserve">, and it can give the Fed a new one. </w:t>
      </w:r>
      <w:r>
        <w:rPr>
          <w:rStyle w:val="IntenseEmphasis"/>
        </w:rPr>
        <w:t>Should a job guarantee ever pass, the Fed will need the update</w:t>
      </w:r>
      <w:r>
        <w:rPr>
          <w:sz w:val="16"/>
        </w:rPr>
        <w:t>.</w:t>
      </w:r>
    </w:p>
    <w:p w14:paraId="54C1BA3E" w14:textId="77777777" w:rsidR="00484D31" w:rsidRPr="00484D31" w:rsidRDefault="00484D31" w:rsidP="00484D31"/>
    <w:p w14:paraId="0635D733" w14:textId="77777777" w:rsidR="00484D31" w:rsidRPr="00484D31" w:rsidRDefault="00484D31" w:rsidP="00484D31"/>
    <w:p w14:paraId="7FC0FC30" w14:textId="0C6EE6B7" w:rsidR="00484D31" w:rsidRDefault="00484D31" w:rsidP="00484D31">
      <w:pPr>
        <w:pStyle w:val="Heading2"/>
      </w:pPr>
      <w:r>
        <w:t>Infrastructure Bank CP</w:t>
      </w:r>
    </w:p>
    <w:p w14:paraId="3CCE820A" w14:textId="77777777" w:rsidR="00484D31" w:rsidRPr="0062507E" w:rsidRDefault="00484D31" w:rsidP="00484D31">
      <w:pPr>
        <w:pStyle w:val="Heading3"/>
      </w:pPr>
      <w:r>
        <w:t>S – Green Jobs</w:t>
      </w:r>
    </w:p>
    <w:p w14:paraId="595F9592" w14:textId="77777777" w:rsidR="00484D31" w:rsidRPr="0062507E" w:rsidRDefault="00484D31" w:rsidP="00484D31">
      <w:pPr>
        <w:pStyle w:val="Heading4"/>
      </w:pPr>
      <w:r w:rsidRPr="0062507E">
        <w:t xml:space="preserve">Green investment banks retool infrastructure to solve climate change. They make better decisions that government-run programs. </w:t>
      </w:r>
    </w:p>
    <w:p w14:paraId="42F9D702" w14:textId="77777777" w:rsidR="00484D31" w:rsidRDefault="00484D31" w:rsidP="00484D31">
      <w:r w:rsidRPr="0001136A">
        <w:rPr>
          <w:rStyle w:val="Style13ptBold"/>
        </w:rPr>
        <w:t>OECD ’15</w:t>
      </w:r>
      <w:r>
        <w:t xml:space="preserve"> (Organisation for Economic Co-operation and Development, “Green Investment Banks,” </w:t>
      </w:r>
      <w:r w:rsidRPr="0001136A">
        <w:t>Policy Perspectives, December 2015,</w:t>
      </w:r>
      <w:r>
        <w:t xml:space="preserve"> </w:t>
      </w:r>
      <w:hyperlink r:id="rId17" w:history="1">
        <w:r w:rsidRPr="00CB34B5">
          <w:rPr>
            <w:rStyle w:val="Hyperlink"/>
          </w:rPr>
          <w:t>https://www.oecd.org/environment/cc/Green-Investment-Banks-POLICY-PERSPECTIVES-web.pdf</w:t>
        </w:r>
      </w:hyperlink>
      <w:r>
        <w:t>)</w:t>
      </w:r>
    </w:p>
    <w:p w14:paraId="05BA40D2" w14:textId="77777777" w:rsidR="00484D31" w:rsidRPr="0062507E" w:rsidRDefault="00484D31" w:rsidP="00484D31">
      <w:pPr>
        <w:rPr>
          <w:sz w:val="16"/>
        </w:rPr>
      </w:pPr>
      <w:r w:rsidRPr="0062507E">
        <w:rPr>
          <w:sz w:val="16"/>
        </w:rPr>
        <w:t>This Policy Perspectives describes the relatively new phenomenon of publicly-capitalised green investment banks and examines why they are being created and how they are mobilising private investment. It draws on the forthcoming OECD report Green Investment Banks: Scaling up Private Investment in Low-carbon, Climate -resilient Infrastructure.</w:t>
      </w:r>
    </w:p>
    <w:p w14:paraId="55556AA4" w14:textId="77777777" w:rsidR="00484D31" w:rsidRPr="0062507E" w:rsidRDefault="00484D31" w:rsidP="00484D31">
      <w:pPr>
        <w:rPr>
          <w:sz w:val="16"/>
        </w:rPr>
      </w:pPr>
      <w:r w:rsidRPr="0062507E">
        <w:rPr>
          <w:sz w:val="16"/>
        </w:rPr>
        <w:t>KEY MESSAGES</w:t>
      </w:r>
    </w:p>
    <w:p w14:paraId="48E8F1D1" w14:textId="77777777" w:rsidR="00484D31" w:rsidRPr="0062507E" w:rsidRDefault="00484D31" w:rsidP="00484D31">
      <w:pPr>
        <w:rPr>
          <w:sz w:val="16"/>
        </w:rPr>
      </w:pPr>
      <w:r w:rsidRPr="0062507E">
        <w:rPr>
          <w:sz w:val="16"/>
        </w:rPr>
        <w:t xml:space="preserve">• </w:t>
      </w:r>
      <w:r w:rsidRPr="0062507E">
        <w:rPr>
          <w:rStyle w:val="StyleUnderline"/>
        </w:rPr>
        <w:t>Investment is growing in renewable energy and energy efficiency, but not quickly enough</w:t>
      </w:r>
      <w:r w:rsidRPr="0062507E">
        <w:rPr>
          <w:sz w:val="16"/>
        </w:rPr>
        <w:t xml:space="preserve"> to get the world on track to achieve zero net greenhouse gas emissions globally by the end of this century. </w:t>
      </w:r>
      <w:r w:rsidRPr="0062507E">
        <w:rPr>
          <w:rStyle w:val="StyleUnderline"/>
        </w:rPr>
        <w:t xml:space="preserve">Mobilising </w:t>
      </w:r>
      <w:r w:rsidRPr="0062507E">
        <w:rPr>
          <w:rStyle w:val="Emphasis"/>
        </w:rPr>
        <w:t>investment</w:t>
      </w:r>
      <w:r w:rsidRPr="0062507E">
        <w:rPr>
          <w:rStyle w:val="StyleUnderline"/>
        </w:rPr>
        <w:t xml:space="preserve"> from the private sector </w:t>
      </w:r>
      <w:r w:rsidRPr="0062507E">
        <w:rPr>
          <w:rStyle w:val="Emphasis"/>
        </w:rPr>
        <w:t>will be essential</w:t>
      </w:r>
      <w:r w:rsidRPr="0062507E">
        <w:rPr>
          <w:sz w:val="16"/>
        </w:rPr>
        <w:t xml:space="preserve"> to meet climate change goals. Governments can find ways to make efficient use of available public funding to mobilise much larger pools of private capital.</w:t>
      </w:r>
    </w:p>
    <w:p w14:paraId="2B91A968" w14:textId="77777777" w:rsidR="00484D31" w:rsidRPr="0062507E" w:rsidRDefault="00484D31" w:rsidP="00484D31">
      <w:pPr>
        <w:rPr>
          <w:sz w:val="16"/>
        </w:rPr>
      </w:pPr>
      <w:r w:rsidRPr="0062507E">
        <w:rPr>
          <w:sz w:val="16"/>
        </w:rPr>
        <w:t xml:space="preserve">• To </w:t>
      </w:r>
      <w:r w:rsidRPr="0062507E">
        <w:rPr>
          <w:rStyle w:val="StyleUnderline"/>
        </w:rPr>
        <w:t>leverage the impact</w:t>
      </w:r>
      <w:r w:rsidRPr="0062507E">
        <w:rPr>
          <w:sz w:val="16"/>
        </w:rPr>
        <w:t xml:space="preserve"> of relatively limited public resources, 13 national and sub-national </w:t>
      </w:r>
      <w:r w:rsidRPr="0062507E">
        <w:rPr>
          <w:rStyle w:val="StyleUnderline"/>
        </w:rPr>
        <w:t>governments have created</w:t>
      </w:r>
      <w:r w:rsidRPr="0062507E">
        <w:rPr>
          <w:sz w:val="16"/>
        </w:rPr>
        <w:t xml:space="preserve"> </w:t>
      </w:r>
      <w:r w:rsidRPr="0062507E">
        <w:rPr>
          <w:rStyle w:val="Emphasis"/>
        </w:rPr>
        <w:t>public green investment banks (GIBs)</w:t>
      </w:r>
      <w:r w:rsidRPr="0062507E">
        <w:rPr>
          <w:sz w:val="16"/>
        </w:rPr>
        <w:t xml:space="preserve"> and GIB-like entities (as of December 2015).</w:t>
      </w:r>
    </w:p>
    <w:p w14:paraId="0E1CC364" w14:textId="77777777" w:rsidR="00484D31" w:rsidRPr="0062507E" w:rsidRDefault="00484D31" w:rsidP="00484D31">
      <w:pPr>
        <w:rPr>
          <w:sz w:val="16"/>
        </w:rPr>
      </w:pPr>
      <w:r w:rsidRPr="0062507E">
        <w:rPr>
          <w:sz w:val="16"/>
        </w:rPr>
        <w:t xml:space="preserve">• A </w:t>
      </w:r>
      <w:r w:rsidRPr="0062507E">
        <w:rPr>
          <w:rStyle w:val="StyleUnderline"/>
        </w:rPr>
        <w:t>GIB is a public entity established specifically to facilitate private investment into domestic low-carbon, climate-resilient (LCR) infrastructure. Using innovative transaction structures, risk-reduction and transaction-enabling techniques, and local and market expertise, GIBs are channelling private investment, including from institutional investors, into lowcarbon projects.</w:t>
      </w:r>
      <w:r w:rsidRPr="0062507E">
        <w:rPr>
          <w:sz w:val="16"/>
        </w:rPr>
        <w:t xml:space="preserve"> GIBs are facilitating investment in such areas as commercial and residential energy efficiency retrofits, rooftop solar photovoltaic systems and municipal-level, energy-efficient street lighting.</w:t>
      </w:r>
    </w:p>
    <w:p w14:paraId="0080872F" w14:textId="77777777" w:rsidR="00484D31" w:rsidRPr="0062507E" w:rsidRDefault="00484D31" w:rsidP="00484D31">
      <w:pPr>
        <w:rPr>
          <w:sz w:val="16"/>
        </w:rPr>
      </w:pPr>
      <w:r w:rsidRPr="0062507E">
        <w:rPr>
          <w:sz w:val="16"/>
        </w:rPr>
        <w:t>• Many of the investments GIBs mobilise are undertaken in urban areas where 54% of the world’s population lived in 2014 and where 66% is projected to live by 2050.</w:t>
      </w:r>
    </w:p>
    <w:p w14:paraId="5DCEBDDC" w14:textId="77777777" w:rsidR="00484D31" w:rsidRPr="0062507E" w:rsidRDefault="00484D31" w:rsidP="00484D31">
      <w:pPr>
        <w:rPr>
          <w:sz w:val="16"/>
        </w:rPr>
      </w:pPr>
      <w:r w:rsidRPr="0062507E">
        <w:rPr>
          <w:sz w:val="16"/>
        </w:rPr>
        <w:t>• GIBs are typically established in countries that do not have national development banks or other entities that are actively promoting private investment in domestic LCR infrastructure. To mobilise more investment, governments can consider establishing a GIB or can “mainstream” green investment objectives in existing national development banks.</w:t>
      </w:r>
    </w:p>
    <w:p w14:paraId="5F568C12" w14:textId="77777777" w:rsidR="00484D31" w:rsidRPr="0062507E" w:rsidRDefault="00484D31" w:rsidP="00484D31">
      <w:pPr>
        <w:rPr>
          <w:rStyle w:val="StyleUnderline"/>
        </w:rPr>
      </w:pPr>
      <w:r w:rsidRPr="0062507E">
        <w:rPr>
          <w:sz w:val="16"/>
        </w:rPr>
        <w:t xml:space="preserve">• Governments tailor their GIBs based on their unique national and local contexts. </w:t>
      </w:r>
      <w:r w:rsidRPr="0062507E">
        <w:rPr>
          <w:rStyle w:val="StyleUnderline"/>
        </w:rPr>
        <w:t>GIBs and GIB-like entities have diverse rationales and goals including meeting ambitious emissions targets, supporting local community development, lowering energy costs, developing green technology markets, creating jobs and lowering the cost of capital.</w:t>
      </w:r>
    </w:p>
    <w:p w14:paraId="16486A1B" w14:textId="77777777" w:rsidR="00484D31" w:rsidRPr="0062507E" w:rsidRDefault="00484D31" w:rsidP="00484D31">
      <w:pPr>
        <w:rPr>
          <w:sz w:val="16"/>
        </w:rPr>
      </w:pPr>
      <w:r w:rsidRPr="0062507E">
        <w:rPr>
          <w:sz w:val="16"/>
        </w:rPr>
        <w:t>• Using a range of metrics, GIBs are measuring and tracking their performance. These metrics generally focus on emissions saved, job creation, leverage ratios (i.e. private investment mobilised per unit of GIB public spending) and – for those GIBs that are required to be profitable – rate of return.</w:t>
      </w:r>
    </w:p>
    <w:p w14:paraId="731B3FEF" w14:textId="77777777" w:rsidR="00484D31" w:rsidRPr="0062507E" w:rsidRDefault="00484D31" w:rsidP="00484D31">
      <w:pPr>
        <w:rPr>
          <w:sz w:val="16"/>
        </w:rPr>
      </w:pPr>
      <w:r w:rsidRPr="0062507E">
        <w:rPr>
          <w:sz w:val="16"/>
        </w:rPr>
        <w:t xml:space="preserve">• </w:t>
      </w:r>
      <w:r w:rsidRPr="0062507E">
        <w:rPr>
          <w:rStyle w:val="StyleUnderline"/>
        </w:rPr>
        <w:t xml:space="preserve">The creation of a GIB can send a </w:t>
      </w:r>
      <w:r w:rsidRPr="0062507E">
        <w:rPr>
          <w:rStyle w:val="Emphasis"/>
        </w:rPr>
        <w:t>signal to the marketplace</w:t>
      </w:r>
      <w:r w:rsidRPr="0062507E">
        <w:rPr>
          <w:rStyle w:val="StyleUnderline"/>
        </w:rPr>
        <w:t xml:space="preserve"> and other countries that a country or region is seeking to become a leader in scaling up private </w:t>
      </w:r>
      <w:r w:rsidRPr="0062507E">
        <w:rPr>
          <w:rStyle w:val="Emphasis"/>
        </w:rPr>
        <w:t>low-carbon</w:t>
      </w:r>
      <w:r w:rsidRPr="0062507E">
        <w:rPr>
          <w:rStyle w:val="StyleUnderline"/>
        </w:rPr>
        <w:t xml:space="preserve"> investments.</w:t>
      </w:r>
    </w:p>
    <w:p w14:paraId="7770A184" w14:textId="77777777" w:rsidR="00484D31" w:rsidRDefault="00484D31" w:rsidP="00484D31"/>
    <w:p w14:paraId="36F14229" w14:textId="77777777" w:rsidR="00484D31" w:rsidRDefault="00484D31" w:rsidP="00484D31">
      <w:pPr>
        <w:pStyle w:val="Heading4"/>
      </w:pPr>
      <w:r>
        <w:t xml:space="preserve">The bank is the only viable way to green our infrastructure. </w:t>
      </w:r>
    </w:p>
    <w:p w14:paraId="6083E673" w14:textId="77777777" w:rsidR="00484D31" w:rsidRDefault="00484D31" w:rsidP="00484D31">
      <w:r w:rsidRPr="0001136A">
        <w:t xml:space="preserve">Sadek </w:t>
      </w:r>
      <w:r w:rsidRPr="0001136A">
        <w:rPr>
          <w:rStyle w:val="Style13ptBold"/>
        </w:rPr>
        <w:t>Wahba ’21</w:t>
      </w:r>
      <w:r>
        <w:t xml:space="preserve"> – </w:t>
      </w:r>
      <w:r w:rsidRPr="0001136A">
        <w:t xml:space="preserve">senior fellow at the Development Research Institute of New York University. </w:t>
      </w:r>
    </w:p>
    <w:p w14:paraId="3F2CB586" w14:textId="77777777" w:rsidR="00484D31" w:rsidRDefault="00484D31" w:rsidP="00484D31">
      <w:r>
        <w:t>“</w:t>
      </w:r>
      <w:r w:rsidRPr="0001136A">
        <w:t>The US needs an infrastructure bank that models the World Bank</w:t>
      </w:r>
      <w:r>
        <w:t xml:space="preserve">,” </w:t>
      </w:r>
      <w:r w:rsidRPr="0001136A">
        <w:t>08/04/21</w:t>
      </w:r>
      <w:r>
        <w:t xml:space="preserve">, </w:t>
      </w:r>
      <w:r w:rsidRPr="0001136A">
        <w:t>https://thehill.com/opinion/finance/566307-the-us-needs-an-infrastructure-bank-that-models-the-world-bank/</w:t>
      </w:r>
    </w:p>
    <w:p w14:paraId="313CB72A" w14:textId="77777777" w:rsidR="00484D31" w:rsidRDefault="00484D31" w:rsidP="00484D31">
      <w:r w:rsidRPr="0062507E">
        <w:rPr>
          <w:sz w:val="16"/>
          <w:szCs w:val="16"/>
        </w:rPr>
        <w:t>The</w:t>
      </w:r>
      <w:r>
        <w:t xml:space="preserve"> </w:t>
      </w:r>
      <w:r w:rsidRPr="0062507E">
        <w:rPr>
          <w:sz w:val="16"/>
        </w:rPr>
        <w:t>infrastructure bill that reached the Senate floor on July 28 was missing a key provision — an infrastructure bank.</w:t>
      </w:r>
      <w:r>
        <w:rPr>
          <w:rStyle w:val="StyleUnderline"/>
        </w:rPr>
        <w:t xml:space="preserve"> </w:t>
      </w:r>
      <w:r w:rsidRPr="0062507E">
        <w:rPr>
          <w:sz w:val="16"/>
        </w:rPr>
        <w:t xml:space="preserve">But that omission may turn out to be a good thing — if it opens the way to the creation of </w:t>
      </w:r>
      <w:r w:rsidRPr="0062507E">
        <w:rPr>
          <w:rStyle w:val="Emphasis"/>
        </w:rPr>
        <w:t>an infrastructure bank</w:t>
      </w:r>
      <w:r w:rsidRPr="0062507E">
        <w:rPr>
          <w:sz w:val="16"/>
        </w:rPr>
        <w:t xml:space="preserve"> in the form </w:t>
      </w:r>
      <w:r w:rsidRPr="0062507E">
        <w:rPr>
          <w:rStyle w:val="Emphasis"/>
        </w:rPr>
        <w:t>we actually need.</w:t>
      </w:r>
      <w:r w:rsidRPr="0062507E">
        <w:rPr>
          <w:sz w:val="16"/>
        </w:rPr>
        <w:t xml:space="preserve"> The Infrastructure Financing Authority (IFA) that was included in the Bipartisan Infrastructure Framework but was removed from the final proposal, was close to being that — but unfortunately, no cigar. It was the right idea but the wrong execution. The IFA was certainly a welcome concept and had the support of both Democrats and Republicans. Ironically, its removal was more the result of political maneuvering than a decision on the merits — Democrats reportedly traded it for a wage provision they wanted to protect. This should not be the end of the story. An infrastructure bank should be reintroduced in an amendment as the final bill takes shape, but not as originally proposed. Instead, </w:t>
      </w:r>
      <w:r w:rsidRPr="0062507E">
        <w:rPr>
          <w:rStyle w:val="StyleUnderline"/>
        </w:rPr>
        <w:t>Congress should seize the opportunity to create an institution independent of government</w:t>
      </w:r>
      <w:r w:rsidRPr="0062507E">
        <w:rPr>
          <w:sz w:val="16"/>
        </w:rPr>
        <w:t xml:space="preserve">, separate from the appropriations cycle, and </w:t>
      </w:r>
      <w:r w:rsidRPr="0062507E">
        <w:rPr>
          <w:rStyle w:val="StyleUnderline"/>
        </w:rPr>
        <w:t>capable of bringing large-scale, permanent, long-term funding to bear</w:t>
      </w:r>
      <w:r w:rsidRPr="0062507E">
        <w:rPr>
          <w:sz w:val="16"/>
        </w:rPr>
        <w:t xml:space="preserve">. That is the way to jumpstart our infrastructure and launch a new era of American productivity. The Infrastructure Financing Authority could not have achieved these goals. As proposed, the IFA would have been a limited, government-dominated institution, with Congress directly controlling board membership, management structure and compensation. It would have had limited ability to raise and distribute funds — restricted to investment-grade projects, which the capital markets already fund — and would have had no permanent capital base. Instead, it would have been entirely dependent on congressional appropriations — a politically uncertain funding stream with a short-term perspective, mismatched to the long-term nature of infrastructure projects. In other words, the IFA would have been a structure- and scope-limited extension of the federal government — not a fully capable financial institution, not a center of innovation and not a magnet for diverse private-sector expertise and experience. Can we do better? We can and we must. To scrap the bank would be a terrible mistake. To build it the right way is critical for the long-term success of any infrastructure plan. Here is why a better solution is needed. Our infrastructure is in crisis because of chronic underinvestment. For decades, the U.S. has invested less than 2 percent of GDP in infrastructure — compared to China’s 8 percent. Republicans and Democrats want the U.S. to compete with China. The way to start is by investing in our domestic infrastructure for the long term, not just for the coming few years, however large the current bill may be. The funding shortfall is significant not just in contrast to China but on its own terms as well. The leading independent expert group — the American Society of Civil Engineers (ASCE) — estimates that we are currently investing $2.59 trillion less than the amount needed just to bring our existing core infrastructure into an adequate state of repair – that is, without starting any new projects. And </w:t>
      </w:r>
      <w:r w:rsidRPr="0062507E">
        <w:rPr>
          <w:rStyle w:val="StyleUnderline"/>
        </w:rPr>
        <w:t xml:space="preserve">if we are serious about </w:t>
      </w:r>
      <w:r w:rsidRPr="0062507E">
        <w:rPr>
          <w:rStyle w:val="Emphasis"/>
        </w:rPr>
        <w:t>climate change</w:t>
      </w:r>
      <w:r w:rsidRPr="0062507E">
        <w:rPr>
          <w:rStyle w:val="StyleUnderline"/>
        </w:rPr>
        <w:t xml:space="preserve">, we will need to invest to make our </w:t>
      </w:r>
      <w:r w:rsidRPr="0062507E">
        <w:rPr>
          <w:rStyle w:val="Emphasis"/>
        </w:rPr>
        <w:t>infrastructure greener</w:t>
      </w:r>
      <w:r w:rsidRPr="0062507E">
        <w:rPr>
          <w:rStyle w:val="StyleUnderline"/>
        </w:rPr>
        <w:t>.</w:t>
      </w:r>
      <w:r w:rsidRPr="0062507E">
        <w:rPr>
          <w:sz w:val="16"/>
        </w:rPr>
        <w:t xml:space="preserve"> That will add significantly to the cost. </w:t>
      </w:r>
      <w:r w:rsidRPr="0062507E">
        <w:rPr>
          <w:rStyle w:val="StyleUnderline"/>
        </w:rPr>
        <w:t>The way to close the funding gap is to bring private-sector investment to bear</w:t>
      </w:r>
      <w:r>
        <w:t xml:space="preserve">. </w:t>
      </w:r>
      <w:r w:rsidRPr="0062507E">
        <w:rPr>
          <w:rStyle w:val="StyleUnderline"/>
        </w:rPr>
        <w:t>That should be the infrastructure bank’s mission</w:t>
      </w:r>
      <w:r>
        <w:t>. And the mission should determine its structure.</w:t>
      </w:r>
    </w:p>
    <w:p w14:paraId="2BCEEFB3" w14:textId="77777777" w:rsidR="00484D31" w:rsidRDefault="00484D31" w:rsidP="00484D31"/>
    <w:p w14:paraId="09A07ADB" w14:textId="77777777" w:rsidR="00307236" w:rsidRDefault="00307236" w:rsidP="00484D31"/>
    <w:p w14:paraId="67746528" w14:textId="77777777" w:rsidR="00307236" w:rsidRDefault="00307236" w:rsidP="00307236">
      <w:pPr>
        <w:pStyle w:val="Heading2"/>
      </w:pPr>
      <w:r>
        <w:t>Cap K Links</w:t>
      </w:r>
    </w:p>
    <w:p w14:paraId="77598ACA" w14:textId="77777777" w:rsidR="00307236" w:rsidRPr="00456EE0" w:rsidRDefault="00307236" w:rsidP="00307236">
      <w:pPr>
        <w:pStyle w:val="Heading3"/>
      </w:pPr>
      <w:r>
        <w:t>L- GND</w:t>
      </w:r>
    </w:p>
    <w:p w14:paraId="412E70BA" w14:textId="77777777" w:rsidR="00307236" w:rsidRPr="00456EE0" w:rsidRDefault="00307236" w:rsidP="00307236"/>
    <w:p w14:paraId="2DA76776" w14:textId="77777777" w:rsidR="00307236" w:rsidRPr="0056496C" w:rsidRDefault="00307236" w:rsidP="00307236">
      <w:pPr>
        <w:pStyle w:val="Heading4"/>
      </w:pPr>
      <w:r>
        <w:t xml:space="preserve">GND expands the socioeconomics of capitalism- it expands environmental rifts, maintains an economy focused on production, and leaves workers as wage-dependent </w:t>
      </w:r>
    </w:p>
    <w:p w14:paraId="0A38F62F" w14:textId="77777777" w:rsidR="00307236" w:rsidRDefault="00307236" w:rsidP="00307236">
      <w:r>
        <w:t xml:space="preserve">John </w:t>
      </w:r>
      <w:r w:rsidRPr="009B2AC7">
        <w:rPr>
          <w:rStyle w:val="Style13ptBold"/>
        </w:rPr>
        <w:t>McCollum</w:t>
      </w:r>
      <w:r>
        <w:t xml:space="preserve">|Dec 11, </w:t>
      </w:r>
      <w:r w:rsidRPr="009B2AC7">
        <w:rPr>
          <w:rStyle w:val="Style13ptBold"/>
        </w:rPr>
        <w:t>2019</w:t>
      </w:r>
    </w:p>
    <w:p w14:paraId="46491428" w14:textId="77777777" w:rsidR="00307236" w:rsidRDefault="00307236" w:rsidP="00307236">
      <w:r>
        <w:t>Assistant professor of Sociology, Minot State University; Limits of the Green New Deal; Marxist Sociology Blog; https://marxistsociology.org/2019/12/limits-of-the-green-new-deal/</w:t>
      </w:r>
    </w:p>
    <w:p w14:paraId="7C972D60" w14:textId="77777777" w:rsidR="00307236" w:rsidRDefault="00307236" w:rsidP="00307236">
      <w:pPr>
        <w:rPr>
          <w:sz w:val="16"/>
        </w:rPr>
      </w:pPr>
      <w:r w:rsidRPr="009B2AC7">
        <w:rPr>
          <w:sz w:val="16"/>
        </w:rPr>
        <w:t xml:space="preserve">Despite this good news, there are some reasons for hesitation. </w:t>
      </w:r>
      <w:r w:rsidRPr="009B2AC7">
        <w:rPr>
          <w:rStyle w:val="StyleUnderline"/>
        </w:rPr>
        <w:t>There are some issues surrounding the Green New Deal that the left needs to broadly consider</w:t>
      </w:r>
      <w:r w:rsidRPr="009B2AC7">
        <w:rPr>
          <w:sz w:val="16"/>
        </w:rPr>
        <w:t xml:space="preserve"> coming out of the eco-Marxist left, especially the scholarship and writing of John Bellamy Foster and the “treadmill of production” theorists, including Allan Schnaiberg, David Pellow, and Kenneth Gould. Second, we must consider the likelihood of the state becoming the main engine of this movement, rather than private capital, replacing our prevailing system of production with a “state-sponsored” green capitalism. I consider the GND’s limits in the most optimistic and open spirit, and I hope that this piece will help to write a more effective program. The political opportunities opened by such a plan are something to celebrate, but if the GND ultimately worsens the climate crisis, the Deal will hardly have been worth the political capital spent in passing it into law. For this reason, I hope leftists of all orientations will take a moment to consider these critiques. The dangers of expanded production and consumption </w:t>
      </w:r>
      <w:r w:rsidRPr="009B2AC7">
        <w:rPr>
          <w:rStyle w:val="StyleUnderline"/>
        </w:rPr>
        <w:t>One of the most prominent theories in environmental sociology is the “treadmill of production” theory</w:t>
      </w:r>
      <w:r w:rsidRPr="009B2AC7">
        <w:rPr>
          <w:sz w:val="16"/>
        </w:rPr>
        <w:t xml:space="preserve"> pioneered by Allan Schnaiberg in his 1980 The Environment: From Surplus to Scarcity, and expanded upon with his frequent collaborators Kenneth Gould and David Pellow. </w:t>
      </w:r>
      <w:r w:rsidRPr="009B2AC7">
        <w:rPr>
          <w:rStyle w:val="StyleUnderline"/>
        </w:rPr>
        <w:t>This theory holds that demands by both capital and labor to expand economic production create new and greater forms of waste</w:t>
      </w:r>
      <w:r w:rsidRPr="009B2AC7">
        <w:rPr>
          <w:sz w:val="16"/>
        </w:rPr>
        <w:t xml:space="preserve">. Similarly, </w:t>
      </w:r>
      <w:r w:rsidRPr="009B2AC7">
        <w:rPr>
          <w:rStyle w:val="StyleUnderline"/>
        </w:rPr>
        <w:t>this pressure promotes more efficient use of resources</w:t>
      </w:r>
      <w:r w:rsidRPr="009B2AC7">
        <w:rPr>
          <w:sz w:val="16"/>
        </w:rPr>
        <w:t xml:space="preserve">. However, </w:t>
      </w:r>
      <w:r w:rsidRPr="009B2AC7">
        <w:rPr>
          <w:rStyle w:val="StyleUnderline"/>
        </w:rPr>
        <w:t>this efficiency incentivizes further net consumption.</w:t>
      </w:r>
      <w:r>
        <w:rPr>
          <w:rStyle w:val="StyleUnderline"/>
        </w:rPr>
        <w:t xml:space="preserve"> </w:t>
      </w:r>
      <w:r w:rsidRPr="009B2AC7">
        <w:rPr>
          <w:rStyle w:val="StyleUnderline"/>
        </w:rPr>
        <w:t>This “Jevon’s Paradox” was first demonstrated in 1865</w:t>
      </w:r>
      <w:r w:rsidRPr="009B2AC7">
        <w:rPr>
          <w:sz w:val="16"/>
        </w:rPr>
        <w:t xml:space="preserve"> by William Stanley Jevons in Britain’s improvements in steam engines resulting in faster consumption of the country’s coal supplies. A similar phenomenon prevails with small cars in the US today. Take, for instance, the gain in “miles per gallon” efficiencies in personal automobiles. Although the fuel efficiencies of most vehicles have risen dramatically since the 1970s, the addition of millions more automobiles and the increased distances Americans commute mean that Americans are consuming more gasoline than ever before. </w:t>
      </w:r>
      <w:r w:rsidRPr="009B2AC7">
        <w:rPr>
          <w:rStyle w:val="StyleUnderline"/>
        </w:rPr>
        <w:t>The treadmill of production idea becomes relevant in the context of the GND because of the gains in energy production efficiency, as well as the program’s proposed investments in the expansion of</w:t>
      </w:r>
      <w:r w:rsidRPr="009B2AC7">
        <w:rPr>
          <w:sz w:val="16"/>
        </w:rPr>
        <w:t xml:space="preserve"> public transportation and “</w:t>
      </w:r>
      <w:r w:rsidRPr="009B2AC7">
        <w:rPr>
          <w:rStyle w:val="StyleUnderline"/>
        </w:rPr>
        <w:t>clean</w:t>
      </w:r>
      <w:r w:rsidRPr="009B2AC7">
        <w:rPr>
          <w:sz w:val="16"/>
        </w:rPr>
        <w:t xml:space="preserve">” manufacturing </w:t>
      </w:r>
      <w:r w:rsidRPr="009B2AC7">
        <w:rPr>
          <w:rStyle w:val="StyleUnderline"/>
        </w:rPr>
        <w:t>methods</w:t>
      </w:r>
      <w:r w:rsidRPr="009B2AC7">
        <w:rPr>
          <w:sz w:val="16"/>
        </w:rPr>
        <w:t xml:space="preserve">. </w:t>
      </w:r>
      <w:r w:rsidRPr="009B2AC7">
        <w:rPr>
          <w:rStyle w:val="StyleUnderline"/>
        </w:rPr>
        <w:t>The efficiency gains of a nation-wide energy efficiency program can be undone by a total increase in material inputs</w:t>
      </w:r>
      <w:r w:rsidRPr="009B2AC7">
        <w:rPr>
          <w:sz w:val="16"/>
        </w:rPr>
        <w:t xml:space="preserve">. </w:t>
      </w:r>
      <w:r w:rsidRPr="009B2AC7">
        <w:rPr>
          <w:rStyle w:val="StyleUnderline"/>
        </w:rPr>
        <w:t>Examining renewables in greater detail, wind turbines and solar panels produce a host of environmental externalities</w:t>
      </w:r>
      <w:r w:rsidRPr="009B2AC7">
        <w:rPr>
          <w:sz w:val="16"/>
        </w:rPr>
        <w:t xml:space="preserve">. </w:t>
      </w:r>
      <w:r w:rsidRPr="009B2AC7">
        <w:rPr>
          <w:rStyle w:val="StyleUnderline"/>
        </w:rPr>
        <w:t>Both technologies rely on the availability of rare earth metals.</w:t>
      </w:r>
      <w:r>
        <w:rPr>
          <w:rStyle w:val="StyleUnderline"/>
        </w:rPr>
        <w:t xml:space="preserve"> </w:t>
      </w:r>
      <w:r w:rsidRPr="009B2AC7">
        <w:rPr>
          <w:rStyle w:val="StyleUnderline"/>
        </w:rPr>
        <w:t>Their manufacturing and disposal generate other forms of toxic pollutants</w:t>
      </w:r>
      <w:r w:rsidRPr="009B2AC7">
        <w:rPr>
          <w:sz w:val="16"/>
        </w:rPr>
        <w:t xml:space="preserve">. Also, converting land from either “natural” usage to land for renewables will also have a variety of environmental externalities, exemplified by solar farms in California’s deserts, which have displaced native species like the desert tortoise. </w:t>
      </w:r>
      <w:r w:rsidRPr="009B2AC7">
        <w:rPr>
          <w:rStyle w:val="StyleUnderline"/>
        </w:rPr>
        <w:t>Another issue resulting from this practice will be a widening of the “metabolic rift” between global regions and between the natural metabolism of the earth</w:t>
      </w:r>
      <w:r w:rsidRPr="009B2AC7">
        <w:rPr>
          <w:sz w:val="16"/>
        </w:rPr>
        <w:t xml:space="preserve"> and humanity’s production and consumption of natural resources. John Bellamy Foster’s work on the “metabolic rift” derives from Marx’s Economic and Philosophical Manuscripts of 1844 and Marx’s attendant interest in the widening gap between “town and country.” </w:t>
      </w:r>
      <w:r w:rsidRPr="009B2AC7">
        <w:rPr>
          <w:rStyle w:val="StyleUnderline"/>
        </w:rPr>
        <w:t>Marx studied the developments in agricultural science and soil chemistry during his era and noted the tendency of capitalism’s material demands to outstrip nature’s restorative capacities.</w:t>
      </w:r>
      <w:r w:rsidRPr="009B2AC7">
        <w:rPr>
          <w:sz w:val="16"/>
        </w:rPr>
        <w:t xml:space="preserve"> As the natural fertility of soil declined, agricultural producers came to rely on distant sources of nitrogen-based fertilizers. This shift led to a “metabolic rift” in the spatial distribution of soil nutrients and a temporal rupture in the earth’s natural cycles of soil fertility. </w:t>
      </w:r>
      <w:r w:rsidRPr="009B2AC7">
        <w:rPr>
          <w:rStyle w:val="Emphasis"/>
        </w:rPr>
        <w:t>The GND threatens to reproduce this gap.</w:t>
      </w:r>
      <w:r w:rsidRPr="009B2AC7">
        <w:rPr>
          <w:sz w:val="16"/>
        </w:rPr>
        <w:t xml:space="preserve"> To use a single example, </w:t>
      </w:r>
      <w:r w:rsidRPr="009B2AC7">
        <w:rPr>
          <w:rStyle w:val="StyleUnderline"/>
        </w:rPr>
        <w:t>though the US has some deposits, the rare earth metals used in solar panels and wind turbines will come from Global South states where mining and processing these minerals poses great risks to human health and the environment</w:t>
      </w:r>
      <w:r w:rsidRPr="009B2AC7">
        <w:rPr>
          <w:sz w:val="16"/>
        </w:rPr>
        <w:t xml:space="preserve">. </w:t>
      </w:r>
      <w:r w:rsidRPr="009B2AC7">
        <w:rPr>
          <w:rStyle w:val="StyleUnderline"/>
        </w:rPr>
        <w:t>The benefits of using these materials in renewable technologies will not be seen by the citizens of those countries where extraction occurs</w:t>
      </w:r>
      <w:r w:rsidRPr="009B2AC7">
        <w:rPr>
          <w:sz w:val="16"/>
        </w:rPr>
        <w:t xml:space="preserve">. The GND’s agricultural methods hold some promise of making major gains in de-carbonizing the US’s agricultural system, but </w:t>
      </w:r>
      <w:r w:rsidRPr="009B2AC7">
        <w:rPr>
          <w:rStyle w:val="StyleUnderline"/>
        </w:rPr>
        <w:t>the movement of soil fertility around the US as agricultural goods made in one region move to another still would widen the spatial and temporal elements of the metabolic rift.</w:t>
      </w:r>
      <w:r>
        <w:rPr>
          <w:rStyle w:val="StyleUnderline"/>
        </w:rPr>
        <w:t xml:space="preserve"> </w:t>
      </w:r>
      <w:r w:rsidRPr="009B2AC7">
        <w:rPr>
          <w:sz w:val="16"/>
        </w:rPr>
        <w:t xml:space="preserve">At present, </w:t>
      </w:r>
      <w:r w:rsidRPr="009B2AC7">
        <w:rPr>
          <w:rStyle w:val="Emphasis"/>
        </w:rPr>
        <w:t>it does not appear that the GND is dealing with the contradictions of the treadmill of production and a widening metabolic rift.</w:t>
      </w:r>
      <w:r w:rsidRPr="009B2AC7">
        <w:rPr>
          <w:sz w:val="16"/>
        </w:rPr>
        <w:t xml:space="preserve"> </w:t>
      </w:r>
      <w:r w:rsidRPr="009B2AC7">
        <w:rPr>
          <w:rStyle w:val="StyleUnderline"/>
        </w:rPr>
        <w:t>The “treadmill of production” poses yet another problem though:</w:t>
      </w:r>
      <w:r>
        <w:rPr>
          <w:rStyle w:val="StyleUnderline"/>
        </w:rPr>
        <w:t xml:space="preserve"> </w:t>
      </w:r>
      <w:r w:rsidRPr="009B2AC7">
        <w:rPr>
          <w:rStyle w:val="StyleUnderline"/>
        </w:rPr>
        <w:t>the contradiction of continually expanding production to meet the systemic demands of capital to accumulate and workers’ attendant dependence on this cycle for wages</w:t>
      </w:r>
      <w:r w:rsidRPr="009B2AC7">
        <w:rPr>
          <w:sz w:val="16"/>
        </w:rPr>
        <w:t xml:space="preserve">. </w:t>
      </w:r>
      <w:r w:rsidRPr="009B2AC7">
        <w:rPr>
          <w:rStyle w:val="StyleUnderline"/>
        </w:rPr>
        <w:t>Production of “green” things may need to expand continually to generate employment and welfare benefits for workers</w:t>
      </w:r>
      <w:r w:rsidRPr="009B2AC7">
        <w:rPr>
          <w:sz w:val="16"/>
        </w:rPr>
        <w:t xml:space="preserve">. Workers in a new state sector could find themselves dependent on this expansion, just as they would have under private capital. </w:t>
      </w:r>
      <w:r w:rsidRPr="009B2AC7">
        <w:rPr>
          <w:rStyle w:val="StyleUnderline"/>
        </w:rPr>
        <w:t>Although “green”, this expanded production will recreate the environmental problems the GND is meant to end.</w:t>
      </w:r>
      <w:r w:rsidRPr="009B2AC7">
        <w:rPr>
          <w:sz w:val="16"/>
        </w:rPr>
        <w:t xml:space="preserve"> </w:t>
      </w:r>
      <w:r w:rsidRPr="009B2AC7">
        <w:rPr>
          <w:rStyle w:val="StyleUnderline"/>
        </w:rPr>
        <w:t>Getting off this treadmill is going to require more than just vigorous investment by the state in green infrastructure</w:t>
      </w:r>
      <w:r w:rsidRPr="009B2AC7">
        <w:rPr>
          <w:sz w:val="16"/>
        </w:rPr>
        <w:t>. Next, I turn to the GND’s potential to create a state-sponsored green capitalism.</w:t>
      </w:r>
    </w:p>
    <w:p w14:paraId="4EB4BCD3" w14:textId="77777777" w:rsidR="00307236" w:rsidRPr="0056496C" w:rsidRDefault="00307236" w:rsidP="00307236"/>
    <w:p w14:paraId="06BCDBB9" w14:textId="77777777" w:rsidR="00307236" w:rsidRPr="0056496C" w:rsidRDefault="00307236" w:rsidP="00307236"/>
    <w:p w14:paraId="1645FF5B" w14:textId="77777777" w:rsidR="00307236" w:rsidRPr="0056496C" w:rsidRDefault="00307236" w:rsidP="00307236">
      <w:pPr>
        <w:pStyle w:val="Heading4"/>
      </w:pPr>
      <w:r>
        <w:t>The green new deal is a stopgap to keep capitalism on life support- it will rely on private investments and labor relationships that expand the power of capital</w:t>
      </w:r>
    </w:p>
    <w:p w14:paraId="166213E9" w14:textId="77777777" w:rsidR="00307236" w:rsidRDefault="00307236" w:rsidP="00307236">
      <w:r>
        <w:t xml:space="preserve">John </w:t>
      </w:r>
      <w:r w:rsidRPr="009B2AC7">
        <w:rPr>
          <w:rStyle w:val="Style13ptBold"/>
        </w:rPr>
        <w:t>McCollum</w:t>
      </w:r>
      <w:r>
        <w:t xml:space="preserve">|Dec 11, </w:t>
      </w:r>
      <w:r w:rsidRPr="009B2AC7">
        <w:rPr>
          <w:rStyle w:val="Style13ptBold"/>
        </w:rPr>
        <w:t>2019</w:t>
      </w:r>
    </w:p>
    <w:p w14:paraId="4BA2A0EB" w14:textId="77777777" w:rsidR="00307236" w:rsidRDefault="00307236" w:rsidP="00307236">
      <w:r>
        <w:t>Assistant professor of Sociology, Minot State University; Limits of the Green New Deal; Marxist Sociology Blog; https://marxistsociology.org/2019/12/limits-of-the-green-new-deal/</w:t>
      </w:r>
    </w:p>
    <w:p w14:paraId="390437F4" w14:textId="77777777" w:rsidR="00307236" w:rsidRPr="0056496C" w:rsidRDefault="00307236" w:rsidP="00307236">
      <w:pPr>
        <w:rPr>
          <w:sz w:val="16"/>
        </w:rPr>
      </w:pPr>
      <w:r w:rsidRPr="0056496C">
        <w:rPr>
          <w:rStyle w:val="StyleUnderline"/>
        </w:rPr>
        <w:t>The GND is consciously modeled on the New Deal of the 1930s</w:t>
      </w:r>
      <w:r w:rsidRPr="0056496C">
        <w:rPr>
          <w:sz w:val="16"/>
        </w:rPr>
        <w:t xml:space="preserve">. The New Deal saw an expansion of social programs benefiting wide swathes of the working class. Social Security was lifted wholesale from socialist programs. Farm aid encouraged both recovery from environmental problems like the Dust Bowl and debt relief for poor farmers. Infrastructural development raised wages and boosted further growth. In terms of arts and culture, working people were mobilized into new forms of cultural production celebrating working-class identity. The general agitation during this period by the broad left pushed these programs forward despite the opposition of powerful factions of the capitalist class in the United States. Despite this legacy, </w:t>
      </w:r>
      <w:r w:rsidRPr="0056496C">
        <w:rPr>
          <w:rStyle w:val="StyleUnderline"/>
        </w:rPr>
        <w:t>the New Deal preserved capitalism during one of its most dire crises</w:t>
      </w:r>
      <w:r w:rsidRPr="0056496C">
        <w:rPr>
          <w:sz w:val="16"/>
        </w:rPr>
        <w:t xml:space="preserve"> to date; </w:t>
      </w:r>
      <w:r w:rsidRPr="0056496C">
        <w:rPr>
          <w:rStyle w:val="Emphasis"/>
        </w:rPr>
        <w:t>the GND may perform a similar regulatory function</w:t>
      </w:r>
      <w:r w:rsidRPr="0056496C">
        <w:rPr>
          <w:sz w:val="16"/>
        </w:rPr>
        <w:t xml:space="preserve">. </w:t>
      </w:r>
      <w:r w:rsidRPr="0056496C">
        <w:rPr>
          <w:rStyle w:val="Emphasis"/>
        </w:rPr>
        <w:t>One of the boosts the GND is likely to give to capital is through state investment through private partnerships</w:t>
      </w:r>
      <w:r w:rsidRPr="0056496C">
        <w:rPr>
          <w:sz w:val="16"/>
        </w:rPr>
        <w:t xml:space="preserve">. </w:t>
      </w:r>
      <w:r w:rsidRPr="0056496C">
        <w:rPr>
          <w:rStyle w:val="Emphasis"/>
        </w:rPr>
        <w:t>The GND does not propose the creation of state ownership of utilities, much less agriculture, housing, or medical care</w:t>
      </w:r>
      <w:r w:rsidRPr="0056496C">
        <w:rPr>
          <w:sz w:val="16"/>
        </w:rPr>
        <w:t xml:space="preserve">. Similarly, </w:t>
      </w:r>
      <w:r w:rsidRPr="0056496C">
        <w:rPr>
          <w:rStyle w:val="StyleUnderline"/>
        </w:rPr>
        <w:t>the bill has provisions for energy upgrades</w:t>
      </w:r>
      <w:r w:rsidRPr="0056496C">
        <w:rPr>
          <w:sz w:val="16"/>
        </w:rPr>
        <w:t xml:space="preserve"> through refurbishing existing buildings, environmental cleanup, and an unusual provision to “ensure businesspersons are free from unfair competition.” </w:t>
      </w:r>
      <w:r w:rsidRPr="0056496C">
        <w:rPr>
          <w:rStyle w:val="StyleUnderline"/>
        </w:rPr>
        <w:t xml:space="preserve">Without further establishing state ownership </w:t>
      </w:r>
      <w:r w:rsidRPr="0056496C">
        <w:rPr>
          <w:sz w:val="16"/>
        </w:rPr>
        <w:t xml:space="preserve">over these sectors, </w:t>
      </w:r>
      <w:r w:rsidRPr="0056496C">
        <w:rPr>
          <w:rStyle w:val="StyleUnderline"/>
        </w:rPr>
        <w:t>many of these provisions are going to add value to existing private property or rely on contractors to do the work, paid for by large sums of public money</w:t>
      </w:r>
      <w:r w:rsidRPr="0056496C">
        <w:rPr>
          <w:sz w:val="16"/>
        </w:rPr>
        <w:t xml:space="preserve">. Although the GND provides decent employment and these emission reduction programs are desperately needed, </w:t>
      </w:r>
      <w:r w:rsidRPr="0056496C">
        <w:rPr>
          <w:rStyle w:val="StyleUnderline"/>
        </w:rPr>
        <w:t>much of this activity will generate further wealth in private hands if not performed by the state</w:t>
      </w:r>
      <w:r w:rsidRPr="0056496C">
        <w:rPr>
          <w:sz w:val="16"/>
        </w:rPr>
        <w:t xml:space="preserve">. The present electoral left may not be capable of enacting or want to deliver on this revolutionary goal. </w:t>
      </w:r>
      <w:r w:rsidRPr="0056496C">
        <w:rPr>
          <w:rStyle w:val="StyleUnderline"/>
        </w:rPr>
        <w:t>The Green New Deal could end up following a similar course of initial interest, growth, and collapse</w:t>
      </w:r>
      <w:r w:rsidRPr="0056496C">
        <w:rPr>
          <w:sz w:val="16"/>
        </w:rPr>
        <w:t xml:space="preserve">. However, a “Green” New Deal has other social and environmental goals which need to be considered. As environmental degradation continues, compromise measures that do not lead to drastic cuts in greenhouse gases, mining and processing of non-renewable energy sources, and losses of biodiversity will not suffice. However, </w:t>
      </w:r>
      <w:r w:rsidRPr="0056496C">
        <w:rPr>
          <w:rStyle w:val="Emphasis"/>
        </w:rPr>
        <w:t>such activities might provide some degree of environmental stability that will enable capital to continue its dominance.</w:t>
      </w:r>
    </w:p>
    <w:p w14:paraId="71E36AA6" w14:textId="77777777" w:rsidR="00307236" w:rsidRPr="0056496C" w:rsidRDefault="00307236" w:rsidP="00307236"/>
    <w:p w14:paraId="3C7F486F" w14:textId="77777777" w:rsidR="00307236" w:rsidRPr="0056496C" w:rsidRDefault="00307236" w:rsidP="00307236"/>
    <w:p w14:paraId="7A0A93FA" w14:textId="77777777" w:rsidR="00307236" w:rsidRPr="00D15CB3" w:rsidRDefault="00307236" w:rsidP="00307236">
      <w:pPr>
        <w:pStyle w:val="Heading4"/>
        <w:rPr>
          <w:rFonts w:asciiTheme="minorHAnsi" w:hAnsiTheme="minorHAnsi" w:cstheme="minorHAnsi"/>
        </w:rPr>
      </w:pPr>
      <w:r w:rsidRPr="00D15CB3">
        <w:rPr>
          <w:rFonts w:asciiTheme="minorHAnsi" w:hAnsiTheme="minorHAnsi" w:cstheme="minorHAnsi"/>
        </w:rPr>
        <w:t>Control link—the aff’s attempt to make capitalism greener is just a new form of social control to continue looting the working class and the Global South</w:t>
      </w:r>
    </w:p>
    <w:p w14:paraId="02DBCCDE" w14:textId="77777777" w:rsidR="00307236" w:rsidRPr="00D15CB3" w:rsidRDefault="00307236" w:rsidP="00307236">
      <w:pPr>
        <w:rPr>
          <w:rStyle w:val="Style13ptBold"/>
          <w:rFonts w:asciiTheme="minorHAnsi" w:hAnsiTheme="minorHAnsi" w:cstheme="minorHAnsi"/>
        </w:rPr>
      </w:pPr>
      <w:r w:rsidRPr="00D15CB3">
        <w:rPr>
          <w:rStyle w:val="Style13ptBold"/>
          <w:rFonts w:asciiTheme="minorHAnsi" w:hAnsiTheme="minorHAnsi" w:cstheme="minorHAnsi"/>
        </w:rPr>
        <w:t>Ajl 21</w:t>
      </w:r>
    </w:p>
    <w:p w14:paraId="454F1B9E" w14:textId="77777777" w:rsidR="00307236" w:rsidRPr="00D15CB3" w:rsidRDefault="00307236" w:rsidP="00307236">
      <w:pPr>
        <w:rPr>
          <w:rFonts w:asciiTheme="minorHAnsi" w:hAnsiTheme="minorHAnsi" w:cstheme="minorHAnsi"/>
        </w:rPr>
      </w:pPr>
      <w:r w:rsidRPr="00D15CB3">
        <w:rPr>
          <w:rFonts w:asciiTheme="minorHAnsi" w:hAnsiTheme="minorHAnsi" w:cstheme="minorHAnsi"/>
        </w:rPr>
        <w:t>Max, associated researcher with the Tunisian Observatory for Food Sovereignty and the Environment and a postdoctoral fellow with the Rural Sociology Group at Wageningen University. “1 Great Transition – or Fortress Eco-Nationalism?” A People’s Green New Deal. Pp 21-23. LS</w:t>
      </w:r>
    </w:p>
    <w:p w14:paraId="06E3545F" w14:textId="77777777" w:rsidR="00307236" w:rsidRPr="00D15CB3" w:rsidRDefault="00307236" w:rsidP="00307236">
      <w:pPr>
        <w:rPr>
          <w:rFonts w:asciiTheme="minorHAnsi" w:hAnsiTheme="minorHAnsi" w:cstheme="minorHAnsi"/>
          <w:u w:val="single"/>
        </w:rPr>
      </w:pPr>
      <w:r w:rsidRPr="00FA03DF">
        <w:rPr>
          <w:rStyle w:val="StyleUnderline"/>
          <w:rFonts w:asciiTheme="minorHAnsi" w:hAnsiTheme="minorHAnsi" w:cstheme="minorHAnsi"/>
          <w:highlight w:val="green"/>
        </w:rPr>
        <w:t>Concern about</w:t>
      </w:r>
      <w:r w:rsidRPr="00D15CB3">
        <w:rPr>
          <w:rStyle w:val="StyleUnderline"/>
          <w:rFonts w:asciiTheme="minorHAnsi" w:hAnsiTheme="minorHAnsi" w:cstheme="minorHAnsi"/>
        </w:rPr>
        <w:t xml:space="preserve"> the </w:t>
      </w:r>
      <w:r w:rsidRPr="00FA03DF">
        <w:rPr>
          <w:rStyle w:val="StyleUnderline"/>
          <w:rFonts w:asciiTheme="minorHAnsi" w:hAnsiTheme="minorHAnsi" w:cstheme="minorHAnsi"/>
          <w:highlight w:val="green"/>
        </w:rPr>
        <w:t>climate</w:t>
      </w:r>
      <w:r w:rsidRPr="00D15CB3">
        <w:rPr>
          <w:rStyle w:val="StyleUnderline"/>
          <w:rFonts w:asciiTheme="minorHAnsi" w:hAnsiTheme="minorHAnsi" w:cstheme="minorHAnsi"/>
        </w:rPr>
        <w:t xml:space="preserve"> crisis </w:t>
      </w:r>
      <w:r w:rsidRPr="00FA03DF">
        <w:rPr>
          <w:rStyle w:val="StyleUnderline"/>
          <w:rFonts w:asciiTheme="minorHAnsi" w:hAnsiTheme="minorHAnsi" w:cstheme="minorHAnsi"/>
          <w:highlight w:val="green"/>
        </w:rPr>
        <w:t>has become overwhelming in the Global North</w:t>
      </w:r>
      <w:r w:rsidRPr="00D15CB3">
        <w:rPr>
          <w:rFonts w:asciiTheme="minorHAnsi" w:hAnsiTheme="minorHAnsi" w:cstheme="minorHAnsi"/>
          <w:sz w:val="16"/>
        </w:rPr>
        <w:t xml:space="preserve">. It is no longer the isolated worry of climate scientists, forward-thinking investors, coastal real estate proprietors, or “environmental” activists. From financiers at Davos to McKinsey Consulting, it is everywhere, as the business press and mainstream media emit blizzards of policy papers, communiques, and financial forecasts.1 Why? In part, climate change is now unmissable. Eighteen-degree Celsius days in January in New England. Catastrophic floods and hellish heatwaves across the US Great Plains and Paris. Climate change is no longer in the future tense. It is today. The media is forced to pay attention as people understand more clearly what is happening and why it is happening. Yet most media outlets are owned by big corporations that are part of the capitalist system responsible for climate change.2 </w:t>
      </w:r>
      <w:r w:rsidRPr="00D15CB3">
        <w:rPr>
          <w:rStyle w:val="StyleUnderline"/>
          <w:rFonts w:asciiTheme="minorHAnsi" w:hAnsiTheme="minorHAnsi" w:cstheme="minorHAnsi"/>
        </w:rPr>
        <w:t xml:space="preserve">So </w:t>
      </w:r>
      <w:r w:rsidRPr="00FA03DF">
        <w:rPr>
          <w:rStyle w:val="StyleUnderline"/>
          <w:rFonts w:asciiTheme="minorHAnsi" w:hAnsiTheme="minorHAnsi" w:cstheme="minorHAnsi"/>
          <w:highlight w:val="green"/>
        </w:rPr>
        <w:t>the speed</w:t>
      </w:r>
      <w:r w:rsidRPr="00D15CB3">
        <w:rPr>
          <w:rStyle w:val="StyleUnderline"/>
          <w:rFonts w:asciiTheme="minorHAnsi" w:hAnsiTheme="minorHAnsi" w:cstheme="minorHAnsi"/>
        </w:rPr>
        <w:t xml:space="preserve"> and simultaneity </w:t>
      </w:r>
      <w:r w:rsidRPr="00FA03DF">
        <w:rPr>
          <w:rStyle w:val="StyleUnderline"/>
          <w:rFonts w:asciiTheme="minorHAnsi" w:hAnsiTheme="minorHAnsi" w:cstheme="minorHAnsi"/>
          <w:highlight w:val="green"/>
        </w:rPr>
        <w:t>with which the ruling class has changed its tune</w:t>
      </w:r>
      <w:r w:rsidRPr="00D15CB3">
        <w:rPr>
          <w:rStyle w:val="StyleUnderline"/>
          <w:rFonts w:asciiTheme="minorHAnsi" w:hAnsiTheme="minorHAnsi" w:cstheme="minorHAnsi"/>
        </w:rPr>
        <w:t xml:space="preserve">, from decades of denialism to widely touted tabulations like that of the World Economic Forum “that $44 trillion of economic value generation…is moderately or highly dependent on nature and its services and is… exposed to nature loss,” </w:t>
      </w:r>
      <w:r w:rsidRPr="00FA03DF">
        <w:rPr>
          <w:rStyle w:val="StyleUnderline"/>
          <w:rFonts w:asciiTheme="minorHAnsi" w:hAnsiTheme="minorHAnsi" w:cstheme="minorHAnsi"/>
          <w:highlight w:val="green"/>
        </w:rPr>
        <w:t>ought to make anyone curious</w:t>
      </w:r>
      <w:r w:rsidRPr="00D15CB3">
        <w:rPr>
          <w:rFonts w:asciiTheme="minorHAnsi" w:hAnsiTheme="minorHAnsi" w:cstheme="minorHAnsi"/>
          <w:sz w:val="16"/>
        </w:rPr>
        <w:t xml:space="preserve">.3 </w:t>
      </w:r>
      <w:r w:rsidRPr="00D15CB3">
        <w:rPr>
          <w:rStyle w:val="StyleUnderline"/>
          <w:rFonts w:asciiTheme="minorHAnsi" w:hAnsiTheme="minorHAnsi" w:cstheme="minorHAnsi"/>
        </w:rPr>
        <w:t xml:space="preserve">For climate change does not dictate any specific political response. </w:t>
      </w:r>
      <w:r w:rsidRPr="00D15CB3">
        <w:rPr>
          <w:rFonts w:asciiTheme="minorHAnsi" w:hAnsiTheme="minorHAnsi" w:cstheme="minorHAnsi"/>
          <w:sz w:val="16"/>
        </w:rPr>
        <w:t xml:space="preserve">This chapter considers the rising chorus for “emergency change” from those with their hands on the pulleys and levers of the machine, in order to understand how top-down plans seek to maintain exclusion and exploitation in the world-system. </w:t>
      </w:r>
      <w:r w:rsidRPr="00D15CB3">
        <w:rPr>
          <w:rStyle w:val="StyleUnderline"/>
          <w:rFonts w:asciiTheme="minorHAnsi" w:hAnsiTheme="minorHAnsi" w:cstheme="minorHAnsi"/>
        </w:rPr>
        <w:t xml:space="preserve">Not the 1 percent but more like </w:t>
      </w:r>
      <w:r w:rsidRPr="00FA03DF">
        <w:rPr>
          <w:rStyle w:val="StyleUnderline"/>
          <w:rFonts w:asciiTheme="minorHAnsi" w:hAnsiTheme="minorHAnsi" w:cstheme="minorHAnsi"/>
          <w:highlight w:val="green"/>
        </w:rPr>
        <w:t>the .01 percent</w:t>
      </w:r>
      <w:r w:rsidRPr="00D15CB3">
        <w:rPr>
          <w:rStyle w:val="StyleUnderline"/>
          <w:rFonts w:asciiTheme="minorHAnsi" w:hAnsiTheme="minorHAnsi" w:cstheme="minorHAnsi"/>
        </w:rPr>
        <w:t xml:space="preserve">, who have seen incomes and net worth scrape the sky during the neoliberal age. They </w:t>
      </w:r>
      <w:r w:rsidRPr="00FA03DF">
        <w:rPr>
          <w:rStyle w:val="StyleUnderline"/>
          <w:rFonts w:asciiTheme="minorHAnsi" w:hAnsiTheme="minorHAnsi" w:cstheme="minorHAnsi"/>
          <w:highlight w:val="green"/>
        </w:rPr>
        <w:t>wish to preserve an imperial way of life</w:t>
      </w:r>
      <w:r w:rsidRPr="00D15CB3">
        <w:rPr>
          <w:rStyle w:val="StyleUnderline"/>
          <w:rFonts w:asciiTheme="minorHAnsi" w:hAnsiTheme="minorHAnsi" w:cstheme="minorHAnsi"/>
        </w:rPr>
        <w:t xml:space="preserve"> and the planetary resource base upon which to live it.</w:t>
      </w:r>
      <w:r w:rsidRPr="00D15CB3">
        <w:rPr>
          <w:rFonts w:asciiTheme="minorHAnsi" w:hAnsiTheme="minorHAnsi" w:cstheme="minorHAnsi"/>
          <w:sz w:val="16"/>
        </w:rPr>
        <w:t xml:space="preserve"> Their hands, pens, and plans are not idle. Amidst rising awareness of the capitalism–climate nexus, it is only natural that the ruling class would seek to avert a climate crisis which could imperil their power, to displace blame from fossil capitalism to a faceless and structureless humanity, and to make the poor pay the costs of transition. </w:t>
      </w:r>
      <w:r w:rsidRPr="00FA03DF">
        <w:rPr>
          <w:rStyle w:val="StyleUnderline"/>
          <w:rFonts w:asciiTheme="minorHAnsi" w:hAnsiTheme="minorHAnsi" w:cstheme="minorHAnsi"/>
          <w:highlight w:val="green"/>
        </w:rPr>
        <w:t>There is no</w:t>
      </w:r>
      <w:r w:rsidRPr="00D15CB3">
        <w:rPr>
          <w:rStyle w:val="StyleUnderline"/>
          <w:rFonts w:asciiTheme="minorHAnsi" w:hAnsiTheme="minorHAnsi" w:cstheme="minorHAnsi"/>
        </w:rPr>
        <w:t xml:space="preserve">t a whit of </w:t>
      </w:r>
      <w:r w:rsidRPr="00FA03DF">
        <w:rPr>
          <w:rStyle w:val="StyleUnderline"/>
          <w:rFonts w:asciiTheme="minorHAnsi" w:hAnsiTheme="minorHAnsi" w:cstheme="minorHAnsi"/>
          <w:highlight w:val="green"/>
        </w:rPr>
        <w:t>concern</w:t>
      </w:r>
      <w:r w:rsidRPr="00D15CB3">
        <w:rPr>
          <w:rStyle w:val="StyleUnderline"/>
          <w:rFonts w:asciiTheme="minorHAnsi" w:hAnsiTheme="minorHAnsi" w:cstheme="minorHAnsi"/>
        </w:rPr>
        <w:t xml:space="preserve"> here </w:t>
      </w:r>
      <w:r w:rsidRPr="00FA03DF">
        <w:rPr>
          <w:rStyle w:val="StyleUnderline"/>
          <w:rFonts w:asciiTheme="minorHAnsi" w:hAnsiTheme="minorHAnsi" w:cstheme="minorHAnsi"/>
          <w:highlight w:val="green"/>
        </w:rPr>
        <w:t>for the</w:t>
      </w:r>
      <w:r w:rsidRPr="00D15CB3">
        <w:rPr>
          <w:rStyle w:val="StyleUnderline"/>
          <w:rFonts w:asciiTheme="minorHAnsi" w:hAnsiTheme="minorHAnsi" w:cstheme="minorHAnsi"/>
        </w:rPr>
        <w:t xml:space="preserve"> well-being of the </w:t>
      </w:r>
      <w:r w:rsidRPr="00FA03DF">
        <w:rPr>
          <w:rStyle w:val="StyleUnderline"/>
          <w:rFonts w:asciiTheme="minorHAnsi" w:hAnsiTheme="minorHAnsi" w:cstheme="minorHAnsi"/>
          <w:highlight w:val="green"/>
        </w:rPr>
        <w:t>working class, or</w:t>
      </w:r>
      <w:r w:rsidRPr="00D15CB3">
        <w:rPr>
          <w:rStyle w:val="StyleUnderline"/>
          <w:rFonts w:asciiTheme="minorHAnsi" w:hAnsiTheme="minorHAnsi" w:cstheme="minorHAnsi"/>
        </w:rPr>
        <w:t xml:space="preserve"> more than a few grains of worry for </w:t>
      </w:r>
      <w:r w:rsidRPr="00FA03DF">
        <w:rPr>
          <w:rStyle w:val="StyleUnderline"/>
          <w:rFonts w:asciiTheme="minorHAnsi" w:hAnsiTheme="minorHAnsi" w:cstheme="minorHAnsi"/>
          <w:highlight w:val="green"/>
        </w:rPr>
        <w:t>non-human life</w:t>
      </w:r>
      <w:r w:rsidRPr="00D15CB3">
        <w:rPr>
          <w:rFonts w:asciiTheme="minorHAnsi" w:hAnsiTheme="minorHAnsi" w:cstheme="minorHAnsi"/>
          <w:sz w:val="16"/>
        </w:rPr>
        <w:t xml:space="preserve">. If that were the case, they would have taken action on climate change 30 years ago. Rather, a constellation of forward-looking right-wing and liberal forces plan for what the global sociologist Philip McMichael calls “managing the future.”4 These range from the Australian Breakthrough Institute – a doppelganger of the Ted Nordhaus think-tank with the same name based in California – the Energy Transitions Commission, and on to figures often associated with the progressive left. Such proposals share a number of leitmotifs: corporate– community and corporate–state/business–state partnerships, warmth to the national security sector, a Promethean enthusiasm for “new tech,” recasting models to integrate variables like climactic risk and enfolding them into investment horizons, and a greened US military. </w:t>
      </w:r>
      <w:r w:rsidRPr="00FA03DF">
        <w:rPr>
          <w:rStyle w:val="StyleUnderline"/>
          <w:rFonts w:asciiTheme="minorHAnsi" w:hAnsiTheme="minorHAnsi" w:cstheme="minorHAnsi"/>
          <w:highlight w:val="green"/>
        </w:rPr>
        <w:t>A large number are converging on</w:t>
      </w:r>
      <w:r w:rsidRPr="00D15CB3">
        <w:rPr>
          <w:rStyle w:val="StyleUnderline"/>
          <w:rFonts w:asciiTheme="minorHAnsi" w:hAnsiTheme="minorHAnsi" w:cstheme="minorHAnsi"/>
        </w:rPr>
        <w:t xml:space="preserve"> what the economist Daniela Gabor calls </w:t>
      </w:r>
      <w:r w:rsidRPr="00FA03DF">
        <w:rPr>
          <w:rStyle w:val="StyleUnderline"/>
          <w:rFonts w:asciiTheme="minorHAnsi" w:hAnsiTheme="minorHAnsi" w:cstheme="minorHAnsi"/>
          <w:highlight w:val="green"/>
        </w:rPr>
        <w:t>the Wall Street Consensus, reorganizing “development interventions</w:t>
      </w:r>
      <w:r w:rsidRPr="00D15CB3">
        <w:rPr>
          <w:rStyle w:val="StyleUnderline"/>
          <w:rFonts w:asciiTheme="minorHAnsi" w:hAnsiTheme="minorHAnsi" w:cstheme="minorHAnsi"/>
        </w:rPr>
        <w:t xml:space="preserve"> around selling development finance to the market…escort[ing] capital” into bonds</w:t>
      </w:r>
      <w:r w:rsidRPr="00FA03DF">
        <w:rPr>
          <w:rStyle w:val="StyleUnderline"/>
          <w:rFonts w:asciiTheme="minorHAnsi" w:hAnsiTheme="minorHAnsi" w:cstheme="minorHAnsi"/>
          <w:highlight w:val="green"/>
        </w:rPr>
        <w:t>, and</w:t>
      </w:r>
      <w:r w:rsidRPr="00D15CB3">
        <w:rPr>
          <w:rStyle w:val="StyleUnderline"/>
          <w:rFonts w:asciiTheme="minorHAnsi" w:hAnsiTheme="minorHAnsi" w:cstheme="minorHAnsi"/>
        </w:rPr>
        <w:t xml:space="preserve"> melting and </w:t>
      </w:r>
      <w:r w:rsidRPr="00FA03DF">
        <w:rPr>
          <w:rStyle w:val="StyleUnderline"/>
          <w:rFonts w:asciiTheme="minorHAnsi" w:hAnsiTheme="minorHAnsi" w:cstheme="minorHAnsi"/>
          <w:highlight w:val="green"/>
        </w:rPr>
        <w:t>reforging Third World governments</w:t>
      </w:r>
      <w:r w:rsidRPr="00D15CB3">
        <w:rPr>
          <w:rStyle w:val="StyleUnderline"/>
          <w:rFonts w:asciiTheme="minorHAnsi" w:hAnsiTheme="minorHAnsi" w:cstheme="minorHAnsi"/>
        </w:rPr>
        <w:t xml:space="preserve"> as the “de-risking state,” </w:t>
      </w:r>
      <w:r w:rsidRPr="00FA03DF">
        <w:rPr>
          <w:rStyle w:val="StyleUnderline"/>
          <w:rFonts w:asciiTheme="minorHAnsi" w:hAnsiTheme="minorHAnsi" w:cstheme="minorHAnsi"/>
          <w:highlight w:val="green"/>
        </w:rPr>
        <w:t>relegating risks onto states</w:t>
      </w:r>
      <w:r w:rsidRPr="00D15CB3">
        <w:rPr>
          <w:rStyle w:val="StyleUnderline"/>
          <w:rFonts w:asciiTheme="minorHAnsi" w:hAnsiTheme="minorHAnsi" w:cstheme="minorHAnsi"/>
        </w:rPr>
        <w:t xml:space="preserve"> and their treasuries and budgets as sovereign representatives of the people </w:t>
      </w:r>
      <w:r w:rsidRPr="00FA03DF">
        <w:rPr>
          <w:rStyle w:val="StyleUnderline"/>
          <w:rFonts w:asciiTheme="minorHAnsi" w:hAnsiTheme="minorHAnsi" w:cstheme="minorHAnsi"/>
          <w:highlight w:val="green"/>
        </w:rPr>
        <w:t>and removing those risks from</w:t>
      </w:r>
      <w:r w:rsidRPr="00D15CB3">
        <w:rPr>
          <w:rStyle w:val="StyleUnderline"/>
          <w:rFonts w:asciiTheme="minorHAnsi" w:hAnsiTheme="minorHAnsi" w:cstheme="minorHAnsi"/>
        </w:rPr>
        <w:t xml:space="preserve"> the mountains of </w:t>
      </w:r>
      <w:r w:rsidRPr="00FA03DF">
        <w:rPr>
          <w:rStyle w:val="StyleUnderline"/>
          <w:rFonts w:asciiTheme="minorHAnsi" w:hAnsiTheme="minorHAnsi" w:cstheme="minorHAnsi"/>
          <w:highlight w:val="green"/>
        </w:rPr>
        <w:t>capital</w:t>
      </w:r>
      <w:r w:rsidRPr="00D15CB3">
        <w:rPr>
          <w:rStyle w:val="StyleUnderline"/>
          <w:rFonts w:asciiTheme="minorHAnsi" w:hAnsiTheme="minorHAnsi" w:cstheme="minorHAnsi"/>
        </w:rPr>
        <w:t xml:space="preserve"> which such plans seek to mobilize.5 </w:t>
      </w:r>
      <w:r w:rsidRPr="00D15CB3">
        <w:rPr>
          <w:rFonts w:asciiTheme="minorHAnsi" w:hAnsiTheme="minorHAnsi" w:cstheme="minorHAnsi"/>
          <w:sz w:val="16"/>
        </w:rPr>
        <w:t xml:space="preserve">GREEN SOCIAL CONTROL </w:t>
      </w:r>
      <w:r w:rsidRPr="00FA03DF">
        <w:rPr>
          <w:rStyle w:val="StyleUnderline"/>
          <w:rFonts w:asciiTheme="minorHAnsi" w:hAnsiTheme="minorHAnsi" w:cstheme="minorHAnsi"/>
          <w:highlight w:val="green"/>
        </w:rPr>
        <w:t>Green Social Control aims to preserve the essence of capitalism while shifting to a greener model</w:t>
      </w:r>
      <w:r w:rsidRPr="00D15CB3">
        <w:rPr>
          <w:rStyle w:val="StyleUnderline"/>
          <w:rFonts w:asciiTheme="minorHAnsi" w:hAnsiTheme="minorHAnsi" w:cstheme="minorHAnsi"/>
        </w:rPr>
        <w:t xml:space="preserve"> in order to sidestep the worst consequences of the climate crisis. Because </w:t>
      </w:r>
      <w:r w:rsidRPr="00FA03DF">
        <w:rPr>
          <w:rStyle w:val="StyleUnderline"/>
          <w:rFonts w:asciiTheme="minorHAnsi" w:hAnsiTheme="minorHAnsi" w:cstheme="minorHAnsi"/>
          <w:highlight w:val="green"/>
        </w:rPr>
        <w:t>there is no capitalism</w:t>
      </w:r>
      <w:r w:rsidRPr="00D15CB3">
        <w:rPr>
          <w:rStyle w:val="StyleUnderline"/>
          <w:rFonts w:asciiTheme="minorHAnsi" w:hAnsiTheme="minorHAnsi" w:cstheme="minorHAnsi"/>
        </w:rPr>
        <w:t xml:space="preserve"> that exists </w:t>
      </w:r>
      <w:r w:rsidRPr="00FA03DF">
        <w:rPr>
          <w:rStyle w:val="StyleUnderline"/>
          <w:rFonts w:asciiTheme="minorHAnsi" w:hAnsiTheme="minorHAnsi" w:cstheme="minorHAnsi"/>
          <w:highlight w:val="green"/>
        </w:rPr>
        <w:t>apart from</w:t>
      </w:r>
      <w:r w:rsidRPr="00D15CB3">
        <w:rPr>
          <w:rStyle w:val="StyleUnderline"/>
          <w:rFonts w:asciiTheme="minorHAnsi" w:hAnsiTheme="minorHAnsi" w:cstheme="minorHAnsi"/>
        </w:rPr>
        <w:t xml:space="preserve"> the violent hand of </w:t>
      </w:r>
      <w:r w:rsidRPr="00FA03DF">
        <w:rPr>
          <w:rStyle w:val="StyleUnderline"/>
          <w:rFonts w:asciiTheme="minorHAnsi" w:hAnsiTheme="minorHAnsi" w:cstheme="minorHAnsi"/>
          <w:highlight w:val="green"/>
        </w:rPr>
        <w:t>the state, such plans emphasize the national security sector</w:t>
      </w:r>
      <w:r w:rsidRPr="00D15CB3">
        <w:rPr>
          <w:rStyle w:val="StyleUnderline"/>
          <w:rFonts w:asciiTheme="minorHAnsi" w:hAnsiTheme="minorHAnsi" w:cstheme="minorHAnsi"/>
        </w:rPr>
        <w:t xml:space="preserve">. </w:t>
      </w:r>
      <w:r w:rsidRPr="00D15CB3">
        <w:rPr>
          <w:rFonts w:asciiTheme="minorHAnsi" w:hAnsiTheme="minorHAnsi" w:cstheme="minorHAnsi"/>
          <w:sz w:val="16"/>
        </w:rPr>
        <w:t xml:space="preserve">Drawing borders around the people, denizens, or citizens of the nation means exclusion.6 Structural exclusion, from popular development. Ideological exclusion, from concern or care. Physical exclusion, through hardened steel, concrete, razor-wire and motion-sensor kitted-out borders and militarized maritime zones. And temporal exclusion, in the erasure of a past of colonial looting and atmospheric enclosure. Such plans are engineered by the best and the brightest, and we have to take them at their precise word. What they say or do not say about the Third World is what they mean. And because the US is an empire, sitting astride tremendous flows of energy and capital, silences speak. </w:t>
      </w:r>
      <w:r w:rsidRPr="00FA03DF">
        <w:rPr>
          <w:rStyle w:val="StyleUnderline"/>
          <w:rFonts w:asciiTheme="minorHAnsi" w:hAnsiTheme="minorHAnsi" w:cstheme="minorHAnsi"/>
          <w:highlight w:val="green"/>
        </w:rPr>
        <w:t>A decision to avoid reparations is a blueprint</w:t>
      </w:r>
      <w:r w:rsidRPr="00D15CB3">
        <w:rPr>
          <w:rStyle w:val="StyleUnderline"/>
          <w:rFonts w:asciiTheme="minorHAnsi" w:hAnsiTheme="minorHAnsi" w:cstheme="minorHAnsi"/>
        </w:rPr>
        <w:t xml:space="preserve"> for world management </w:t>
      </w:r>
      <w:r w:rsidRPr="00FA03DF">
        <w:rPr>
          <w:rStyle w:val="StyleUnderline"/>
          <w:rFonts w:asciiTheme="minorHAnsi" w:hAnsiTheme="minorHAnsi" w:cstheme="minorHAnsi"/>
          <w:highlight w:val="green"/>
        </w:rPr>
        <w:t>in which imperial loot remains in the North</w:t>
      </w:r>
      <w:r w:rsidRPr="00D15CB3">
        <w:rPr>
          <w:rStyle w:val="StyleUnderline"/>
          <w:rFonts w:asciiTheme="minorHAnsi" w:hAnsiTheme="minorHAnsi" w:cstheme="minorHAnsi"/>
        </w:rPr>
        <w:t xml:space="preserve">. </w:t>
      </w:r>
      <w:r w:rsidRPr="00D15CB3">
        <w:rPr>
          <w:rFonts w:asciiTheme="minorHAnsi" w:hAnsiTheme="minorHAnsi" w:cstheme="minorHAnsi"/>
          <w:sz w:val="16"/>
        </w:rPr>
        <w:t xml:space="preserve">Part of the right’s Great Transition is to match up existing assets such as working-class pensions, or the public resources of the people in the form of the state budget, with new tech to harness and commodify the sun and the wind through solar power and wind energy. Greening the US military is central. Putting prices on “eco-system” services, including a potentially serf-like labor-intensive CO2 drawdown program, is a third pillar of their programs. </w:t>
      </w:r>
      <w:r w:rsidRPr="00D15CB3">
        <w:rPr>
          <w:rStyle w:val="StyleUnderline"/>
          <w:rFonts w:asciiTheme="minorHAnsi" w:hAnsiTheme="minorHAnsi" w:cstheme="minorHAnsi"/>
        </w:rPr>
        <w:t xml:space="preserve">And because </w:t>
      </w:r>
      <w:r w:rsidRPr="00FA03DF">
        <w:rPr>
          <w:rStyle w:val="StyleUnderline"/>
          <w:rFonts w:asciiTheme="minorHAnsi" w:hAnsiTheme="minorHAnsi" w:cstheme="minorHAnsi"/>
          <w:highlight w:val="green"/>
        </w:rPr>
        <w:t>the framework of threat is paramount in securing the consent</w:t>
      </w:r>
      <w:r w:rsidRPr="00D15CB3">
        <w:rPr>
          <w:rStyle w:val="StyleUnderline"/>
          <w:rFonts w:asciiTheme="minorHAnsi" w:hAnsiTheme="minorHAnsi" w:cstheme="minorHAnsi"/>
        </w:rPr>
        <w:t xml:space="preserve"> </w:t>
      </w:r>
      <w:r w:rsidRPr="00FA03DF">
        <w:rPr>
          <w:rStyle w:val="StyleUnderline"/>
          <w:rFonts w:asciiTheme="minorHAnsi" w:hAnsiTheme="minorHAnsi" w:cstheme="minorHAnsi"/>
          <w:highlight w:val="green"/>
        </w:rPr>
        <w:t>of the</w:t>
      </w:r>
      <w:r w:rsidRPr="00D15CB3">
        <w:rPr>
          <w:rStyle w:val="StyleUnderline"/>
          <w:rFonts w:asciiTheme="minorHAnsi" w:hAnsiTheme="minorHAnsi" w:cstheme="minorHAnsi"/>
        </w:rPr>
        <w:t xml:space="preserve"> core </w:t>
      </w:r>
      <w:r w:rsidRPr="00FA03DF">
        <w:rPr>
          <w:rStyle w:val="StyleUnderline"/>
          <w:rFonts w:asciiTheme="minorHAnsi" w:hAnsiTheme="minorHAnsi" w:cstheme="minorHAnsi"/>
          <w:highlight w:val="green"/>
        </w:rPr>
        <w:t>citizenry</w:t>
      </w:r>
      <w:r w:rsidRPr="00D15CB3">
        <w:rPr>
          <w:rStyle w:val="StyleUnderline"/>
          <w:rFonts w:asciiTheme="minorHAnsi" w:hAnsiTheme="minorHAnsi" w:cstheme="minorHAnsi"/>
        </w:rPr>
        <w:t xml:space="preserve"> to their programs, </w:t>
      </w:r>
      <w:r w:rsidRPr="00FA03DF">
        <w:rPr>
          <w:rStyle w:val="StyleUnderline"/>
          <w:rFonts w:asciiTheme="minorHAnsi" w:hAnsiTheme="minorHAnsi" w:cstheme="minorHAnsi"/>
          <w:highlight w:val="green"/>
        </w:rPr>
        <w:t>the alarm bell of emergency blares daily</w:t>
      </w:r>
      <w:r w:rsidRPr="00D15CB3">
        <w:rPr>
          <w:rStyle w:val="StyleUnderline"/>
          <w:rFonts w:asciiTheme="minorHAnsi" w:hAnsiTheme="minorHAnsi" w:cstheme="minorHAnsi"/>
        </w:rPr>
        <w:t xml:space="preserve"> (in this case accurately) </w:t>
      </w:r>
      <w:r w:rsidRPr="00FA03DF">
        <w:rPr>
          <w:rStyle w:val="StyleUnderline"/>
          <w:rFonts w:asciiTheme="minorHAnsi" w:hAnsiTheme="minorHAnsi" w:cstheme="minorHAnsi"/>
          <w:highlight w:val="green"/>
        </w:rPr>
        <w:t>to frighten people into accepting any</w:t>
      </w:r>
      <w:r w:rsidRPr="00D15CB3">
        <w:rPr>
          <w:rStyle w:val="StyleUnderline"/>
          <w:rFonts w:asciiTheme="minorHAnsi" w:hAnsiTheme="minorHAnsi" w:cstheme="minorHAnsi"/>
        </w:rPr>
        <w:t xml:space="preserve"> plausible </w:t>
      </w:r>
      <w:r w:rsidRPr="00FA03DF">
        <w:rPr>
          <w:rStyle w:val="StyleUnderline"/>
          <w:rFonts w:asciiTheme="minorHAnsi" w:hAnsiTheme="minorHAnsi" w:cstheme="minorHAnsi"/>
          <w:highlight w:val="green"/>
        </w:rPr>
        <w:t>program</w:t>
      </w:r>
      <w:r w:rsidRPr="00D15CB3">
        <w:rPr>
          <w:rStyle w:val="StyleUnderline"/>
          <w:rFonts w:asciiTheme="minorHAnsi" w:hAnsiTheme="minorHAnsi" w:cstheme="minorHAnsi"/>
        </w:rPr>
        <w:t xml:space="preserve"> to preserve a livable Earth.</w:t>
      </w:r>
    </w:p>
    <w:p w14:paraId="5A286E11" w14:textId="77777777" w:rsidR="00307236" w:rsidRPr="00D15CB3" w:rsidRDefault="00307236" w:rsidP="00307236">
      <w:pPr>
        <w:rPr>
          <w:rFonts w:asciiTheme="minorHAnsi" w:hAnsiTheme="minorHAnsi" w:cstheme="minorHAnsi"/>
        </w:rPr>
      </w:pPr>
    </w:p>
    <w:p w14:paraId="5C136CCC" w14:textId="77777777" w:rsidR="00307236" w:rsidRPr="00D15CB3" w:rsidRDefault="00307236" w:rsidP="00307236">
      <w:pPr>
        <w:pStyle w:val="Heading4"/>
        <w:rPr>
          <w:rFonts w:asciiTheme="minorHAnsi" w:hAnsiTheme="minorHAnsi" w:cstheme="minorHAnsi"/>
        </w:rPr>
      </w:pPr>
      <w:r w:rsidRPr="00D15CB3">
        <w:rPr>
          <w:rFonts w:asciiTheme="minorHAnsi" w:hAnsiTheme="minorHAnsi" w:cstheme="minorHAnsi"/>
        </w:rPr>
        <w:t>Attempts to create a greener capitalism not only fail to stop climate change, but continue capitalist imperialism</w:t>
      </w:r>
    </w:p>
    <w:p w14:paraId="7041BA27" w14:textId="77777777" w:rsidR="00307236" w:rsidRPr="00D15CB3" w:rsidRDefault="00307236" w:rsidP="00307236">
      <w:pPr>
        <w:rPr>
          <w:rStyle w:val="Style13ptBold"/>
          <w:rFonts w:asciiTheme="minorHAnsi" w:hAnsiTheme="minorHAnsi" w:cstheme="minorHAnsi"/>
        </w:rPr>
      </w:pPr>
      <w:r w:rsidRPr="00D15CB3">
        <w:rPr>
          <w:rStyle w:val="Style13ptBold"/>
          <w:rFonts w:asciiTheme="minorHAnsi" w:hAnsiTheme="minorHAnsi" w:cstheme="minorHAnsi"/>
        </w:rPr>
        <w:t>Escalante 19</w:t>
      </w:r>
    </w:p>
    <w:p w14:paraId="248F6786" w14:textId="77777777" w:rsidR="00307236" w:rsidRPr="00D15CB3" w:rsidRDefault="00307236" w:rsidP="00307236">
      <w:pPr>
        <w:rPr>
          <w:rFonts w:asciiTheme="minorHAnsi" w:hAnsiTheme="minorHAnsi" w:cstheme="minorHAnsi"/>
        </w:rPr>
      </w:pPr>
      <w:r w:rsidRPr="00D15CB3">
        <w:rPr>
          <w:rFonts w:asciiTheme="minorHAnsi" w:hAnsiTheme="minorHAnsi" w:cstheme="minorHAnsi"/>
        </w:rPr>
        <w:t xml:space="preserve">Alyson, Marxist-Leninist, Materialist Feminist and Anti-Imperialist activist. “Communism and Climate Change: A Dual Power Approach.” Regeneration. 3/26/19. </w:t>
      </w:r>
      <w:hyperlink r:id="rId18" w:history="1">
        <w:r w:rsidRPr="00D15CB3">
          <w:rPr>
            <w:rStyle w:val="Hyperlink"/>
            <w:rFonts w:asciiTheme="minorHAnsi" w:hAnsiTheme="minorHAnsi" w:cstheme="minorHAnsi"/>
          </w:rPr>
          <w:t>https://regenerationmag.org/communism-and-climate-change-a-dual-power-approach/</w:t>
        </w:r>
      </w:hyperlink>
      <w:r w:rsidRPr="00D15CB3">
        <w:rPr>
          <w:rFonts w:asciiTheme="minorHAnsi" w:hAnsiTheme="minorHAnsi" w:cstheme="minorHAnsi"/>
        </w:rPr>
        <w:tab/>
      </w:r>
      <w:r w:rsidRPr="00D15CB3">
        <w:rPr>
          <w:rFonts w:asciiTheme="minorHAnsi" w:hAnsiTheme="minorHAnsi" w:cstheme="minorHAnsi"/>
        </w:rPr>
        <w:tab/>
        <w:t>LS</w:t>
      </w:r>
    </w:p>
    <w:p w14:paraId="2C83552D" w14:textId="77777777" w:rsidR="00307236" w:rsidRPr="00D15CB3" w:rsidRDefault="00307236" w:rsidP="00307236">
      <w:pPr>
        <w:rPr>
          <w:rStyle w:val="StyleUnderline"/>
          <w:rFonts w:asciiTheme="minorHAnsi" w:hAnsiTheme="minorHAnsi" w:cstheme="minorHAnsi"/>
        </w:rPr>
      </w:pPr>
      <w:r w:rsidRPr="00FA03DF">
        <w:rPr>
          <w:rStyle w:val="StyleUnderline"/>
          <w:rFonts w:asciiTheme="minorHAnsi" w:hAnsiTheme="minorHAnsi" w:cstheme="minorHAnsi"/>
          <w:highlight w:val="green"/>
        </w:rPr>
        <w:t>One of the most pressing</w:t>
      </w:r>
      <w:r w:rsidRPr="00D15CB3">
        <w:rPr>
          <w:rStyle w:val="StyleUnderline"/>
          <w:rFonts w:asciiTheme="minorHAnsi" w:hAnsiTheme="minorHAnsi" w:cstheme="minorHAnsi"/>
        </w:rPr>
        <w:t xml:space="preserve"> of the various </w:t>
      </w:r>
      <w:r w:rsidRPr="00FA03DF">
        <w:rPr>
          <w:rStyle w:val="StyleUnderline"/>
          <w:rFonts w:asciiTheme="minorHAnsi" w:hAnsiTheme="minorHAnsi" w:cstheme="minorHAnsi"/>
          <w:highlight w:val="green"/>
        </w:rPr>
        <w:t>crises</w:t>
      </w:r>
      <w:r w:rsidRPr="00D15CB3">
        <w:rPr>
          <w:rStyle w:val="StyleUnderline"/>
          <w:rFonts w:asciiTheme="minorHAnsi" w:hAnsiTheme="minorHAnsi" w:cstheme="minorHAnsi"/>
        </w:rPr>
        <w:t xml:space="preserve"> which humanity faces today </w:t>
      </w:r>
      <w:r w:rsidRPr="00FA03DF">
        <w:rPr>
          <w:rStyle w:val="StyleUnderline"/>
          <w:rFonts w:asciiTheme="minorHAnsi" w:hAnsiTheme="minorHAnsi" w:cstheme="minorHAnsi"/>
          <w:highlight w:val="green"/>
        </w:rPr>
        <w:t>is climate change. Capitalist production has devastated the planet</w:t>
      </w:r>
      <w:r w:rsidRPr="00D15CB3">
        <w:rPr>
          <w:rStyle w:val="StyleUnderline"/>
          <w:rFonts w:asciiTheme="minorHAnsi" w:hAnsiTheme="minorHAnsi" w:cstheme="minorHAnsi"/>
        </w:rPr>
        <w:t xml:space="preserve">, and </w:t>
      </w:r>
      <w:r w:rsidRPr="00FA03DF">
        <w:rPr>
          <w:rStyle w:val="StyleUnderline"/>
          <w:rFonts w:asciiTheme="minorHAnsi" w:hAnsiTheme="minorHAnsi" w:cstheme="minorHAnsi"/>
          <w:highlight w:val="green"/>
        </w:rPr>
        <w:t>everyday we discover</w:t>
      </w:r>
      <w:r w:rsidRPr="00D15CB3">
        <w:rPr>
          <w:rStyle w:val="StyleUnderline"/>
          <w:rFonts w:asciiTheme="minorHAnsi" w:hAnsiTheme="minorHAnsi" w:cstheme="minorHAnsi"/>
        </w:rPr>
        <w:t xml:space="preserve"> that </w:t>
      </w:r>
      <w:r w:rsidRPr="00FA03DF">
        <w:rPr>
          <w:rStyle w:val="StyleUnderline"/>
          <w:rFonts w:asciiTheme="minorHAnsi" w:hAnsiTheme="minorHAnsi" w:cstheme="minorHAnsi"/>
          <w:highlight w:val="green"/>
        </w:rPr>
        <w:t>the small window of time for avoiding its</w:t>
      </w:r>
      <w:r w:rsidRPr="00D15CB3">
        <w:rPr>
          <w:rStyle w:val="StyleUnderline"/>
          <w:rFonts w:asciiTheme="minorHAnsi" w:hAnsiTheme="minorHAnsi" w:cstheme="minorHAnsi"/>
        </w:rPr>
        <w:t xml:space="preserve"> most disastrous </w:t>
      </w:r>
      <w:r w:rsidRPr="00FA03DF">
        <w:rPr>
          <w:rStyle w:val="StyleUnderline"/>
          <w:rFonts w:asciiTheme="minorHAnsi" w:hAnsiTheme="minorHAnsi" w:cstheme="minorHAnsi"/>
          <w:highlight w:val="green"/>
        </w:rPr>
        <w:t>effects is shorter than</w:t>
      </w:r>
      <w:r w:rsidRPr="00D15CB3">
        <w:rPr>
          <w:rStyle w:val="StyleUnderline"/>
          <w:rFonts w:asciiTheme="minorHAnsi" w:hAnsiTheme="minorHAnsi" w:cstheme="minorHAnsi"/>
        </w:rPr>
        <w:t xml:space="preserve"> previously </w:t>
      </w:r>
      <w:r w:rsidRPr="00FA03DF">
        <w:rPr>
          <w:rStyle w:val="StyleUnderline"/>
          <w:rFonts w:asciiTheme="minorHAnsi" w:hAnsiTheme="minorHAnsi" w:cstheme="minorHAnsi"/>
          <w:highlight w:val="green"/>
        </w:rPr>
        <w:t>understood</w:t>
      </w:r>
      <w:r w:rsidRPr="00D15CB3">
        <w:rPr>
          <w:rFonts w:asciiTheme="minorHAnsi" w:hAnsiTheme="minorHAnsi" w:cstheme="minorHAnsi"/>
          <w:sz w:val="16"/>
        </w:rPr>
        <w:t xml:space="preserve">. The Intergovernmental Panel on Climate Change predicts that we have twelve years to limit (not even prevent) the more catastrophic effects of climate change. The simple, and horrific, fact that we all must face is that climate change has reached a point where many of its effects are inevitable, and we are now in a post-brink world, where damage control is the primary concern. </w:t>
      </w:r>
      <w:r w:rsidRPr="00FA03DF">
        <w:rPr>
          <w:rStyle w:val="StyleUnderline"/>
          <w:rFonts w:asciiTheme="minorHAnsi" w:hAnsiTheme="minorHAnsi" w:cstheme="minorHAnsi"/>
          <w:highlight w:val="green"/>
        </w:rPr>
        <w:t>The question is</w:t>
      </w:r>
      <w:r w:rsidRPr="00D15CB3">
        <w:rPr>
          <w:rStyle w:val="StyleUnderline"/>
          <w:rFonts w:asciiTheme="minorHAnsi" w:hAnsiTheme="minorHAnsi" w:cstheme="minorHAnsi"/>
        </w:rPr>
        <w:t xml:space="preserve"> not whether we can escape a future of climate change, but </w:t>
      </w:r>
      <w:r w:rsidRPr="00FA03DF">
        <w:rPr>
          <w:rStyle w:val="StyleUnderline"/>
          <w:rFonts w:asciiTheme="minorHAnsi" w:hAnsiTheme="minorHAnsi" w:cstheme="minorHAnsi"/>
          <w:highlight w:val="green"/>
        </w:rPr>
        <w:t>whether we can survive it</w:t>
      </w:r>
      <w:r w:rsidRPr="00D15CB3">
        <w:rPr>
          <w:rStyle w:val="StyleUnderline"/>
          <w:rFonts w:asciiTheme="minorHAnsi" w:hAnsiTheme="minorHAnsi" w:cstheme="minorHAnsi"/>
        </w:rPr>
        <w:t xml:space="preserve">. Socialist strategy must adapt accordingly. In the face of this crisis, </w:t>
      </w:r>
      <w:r w:rsidRPr="00FA03DF">
        <w:rPr>
          <w:rStyle w:val="StyleUnderline"/>
          <w:rFonts w:asciiTheme="minorHAnsi" w:hAnsiTheme="minorHAnsi" w:cstheme="minorHAnsi"/>
          <w:highlight w:val="green"/>
        </w:rPr>
        <w:t>the democratic socialists and social democrats</w:t>
      </w:r>
      <w:r w:rsidRPr="00D15CB3">
        <w:rPr>
          <w:rStyle w:val="StyleUnderline"/>
          <w:rFonts w:asciiTheme="minorHAnsi" w:hAnsiTheme="minorHAnsi" w:cstheme="minorHAnsi"/>
        </w:rPr>
        <w:t xml:space="preserve"> in the United States </w:t>
      </w:r>
      <w:r w:rsidRPr="00FA03DF">
        <w:rPr>
          <w:rStyle w:val="StyleUnderline"/>
          <w:rFonts w:asciiTheme="minorHAnsi" w:hAnsiTheme="minorHAnsi" w:cstheme="minorHAnsi"/>
          <w:highlight w:val="green"/>
        </w:rPr>
        <w:t>have</w:t>
      </w:r>
      <w:r w:rsidRPr="00D15CB3">
        <w:rPr>
          <w:rStyle w:val="StyleUnderline"/>
          <w:rFonts w:asciiTheme="minorHAnsi" w:hAnsiTheme="minorHAnsi" w:cstheme="minorHAnsi"/>
        </w:rPr>
        <w:t xml:space="preserve"> largely </w:t>
      </w:r>
      <w:r w:rsidRPr="00FA03DF">
        <w:rPr>
          <w:rStyle w:val="StyleUnderline"/>
          <w:rFonts w:asciiTheme="minorHAnsi" w:hAnsiTheme="minorHAnsi" w:cstheme="minorHAnsi"/>
          <w:highlight w:val="green"/>
        </w:rPr>
        <w:t>settled on market-based reforms. The Green New Deal</w:t>
      </w:r>
      <w:r w:rsidRPr="00D15CB3">
        <w:rPr>
          <w:rStyle w:val="StyleUnderline"/>
          <w:rFonts w:asciiTheme="minorHAnsi" w:hAnsiTheme="minorHAnsi" w:cstheme="minorHAnsi"/>
        </w:rPr>
        <w:t xml:space="preserve">, championed by Representative Alexandria Ocasio-Cortez and the left-wing of the Democratic Party, </w:t>
      </w:r>
      <w:r w:rsidRPr="00FA03DF">
        <w:rPr>
          <w:rStyle w:val="StyleUnderline"/>
          <w:rFonts w:asciiTheme="minorHAnsi" w:hAnsiTheme="minorHAnsi" w:cstheme="minorHAnsi"/>
          <w:highlight w:val="green"/>
        </w:rPr>
        <w:t>remains a</w:t>
      </w:r>
      <w:r w:rsidRPr="00D15CB3">
        <w:rPr>
          <w:rStyle w:val="StyleUnderline"/>
          <w:rFonts w:asciiTheme="minorHAnsi" w:hAnsiTheme="minorHAnsi" w:cstheme="minorHAnsi"/>
        </w:rPr>
        <w:t xml:space="preserve"> thoroughly </w:t>
      </w:r>
      <w:r w:rsidRPr="00FA03DF">
        <w:rPr>
          <w:rStyle w:val="StyleUnderline"/>
          <w:rFonts w:asciiTheme="minorHAnsi" w:hAnsiTheme="minorHAnsi" w:cstheme="minorHAnsi"/>
          <w:highlight w:val="green"/>
        </w:rPr>
        <w:t>capitalist solution to a capitalist problem. The proposal</w:t>
      </w:r>
      <w:r w:rsidRPr="00D15CB3">
        <w:rPr>
          <w:rStyle w:val="StyleUnderline"/>
          <w:rFonts w:asciiTheme="minorHAnsi" w:hAnsiTheme="minorHAnsi" w:cstheme="minorHAnsi"/>
        </w:rPr>
        <w:t xml:space="preserve"> does nothing to challenge capitalism itself but rather </w:t>
      </w:r>
      <w:r w:rsidRPr="00FA03DF">
        <w:rPr>
          <w:rStyle w:val="StyleUnderline"/>
          <w:rFonts w:asciiTheme="minorHAnsi" w:hAnsiTheme="minorHAnsi" w:cstheme="minorHAnsi"/>
          <w:highlight w:val="green"/>
        </w:rPr>
        <w:t>seeks to subsidize market solutions to reorient</w:t>
      </w:r>
      <w:r w:rsidRPr="00D15CB3">
        <w:rPr>
          <w:rStyle w:val="StyleUnderline"/>
          <w:rFonts w:asciiTheme="minorHAnsi" w:hAnsiTheme="minorHAnsi" w:cstheme="minorHAnsi"/>
        </w:rPr>
        <w:t xml:space="preserve"> the US </w:t>
      </w:r>
      <w:r w:rsidRPr="00FA03DF">
        <w:rPr>
          <w:rStyle w:val="StyleUnderline"/>
          <w:rFonts w:asciiTheme="minorHAnsi" w:hAnsiTheme="minorHAnsi" w:cstheme="minorHAnsi"/>
          <w:highlight w:val="green"/>
        </w:rPr>
        <w:t>energy</w:t>
      </w:r>
      <w:r w:rsidRPr="00D15CB3">
        <w:rPr>
          <w:rStyle w:val="StyleUnderline"/>
          <w:rFonts w:asciiTheme="minorHAnsi" w:hAnsiTheme="minorHAnsi" w:cstheme="minorHAnsi"/>
        </w:rPr>
        <w:t xml:space="preserve"> infrastructure </w:t>
      </w:r>
      <w:r w:rsidRPr="00FA03DF">
        <w:rPr>
          <w:rStyle w:val="StyleUnderline"/>
          <w:rFonts w:asciiTheme="minorHAnsi" w:hAnsiTheme="minorHAnsi" w:cstheme="minorHAnsi"/>
          <w:highlight w:val="green"/>
        </w:rPr>
        <w:t>towards renewable energy</w:t>
      </w:r>
      <w:r w:rsidRPr="00D15CB3">
        <w:rPr>
          <w:rStyle w:val="StyleUnderline"/>
          <w:rFonts w:asciiTheme="minorHAnsi" w:hAnsiTheme="minorHAnsi" w:cstheme="minorHAnsi"/>
        </w:rPr>
        <w:t xml:space="preserve"> production, to </w:t>
      </w:r>
      <w:r w:rsidRPr="00FA03DF">
        <w:rPr>
          <w:rStyle w:val="StyleUnderline"/>
          <w:rFonts w:asciiTheme="minorHAnsi" w:hAnsiTheme="minorHAnsi" w:cstheme="minorHAnsi"/>
          <w:highlight w:val="green"/>
        </w:rPr>
        <w:t>develop less energy consuming transportation, and</w:t>
      </w:r>
      <w:r w:rsidRPr="00D15CB3">
        <w:rPr>
          <w:rStyle w:val="StyleUnderline"/>
          <w:rFonts w:asciiTheme="minorHAnsi" w:hAnsiTheme="minorHAnsi" w:cstheme="minorHAnsi"/>
        </w:rPr>
        <w:t xml:space="preserve"> the </w:t>
      </w:r>
      <w:r w:rsidRPr="00FA03DF">
        <w:rPr>
          <w:rStyle w:val="StyleUnderline"/>
          <w:rFonts w:asciiTheme="minorHAnsi" w:hAnsiTheme="minorHAnsi" w:cstheme="minorHAnsi"/>
          <w:highlight w:val="green"/>
        </w:rPr>
        <w:t>develop</w:t>
      </w:r>
      <w:r w:rsidRPr="00D15CB3">
        <w:rPr>
          <w:rStyle w:val="StyleUnderline"/>
          <w:rFonts w:asciiTheme="minorHAnsi" w:hAnsiTheme="minorHAnsi" w:cstheme="minorHAnsi"/>
        </w:rPr>
        <w:t xml:space="preserve">ment of </w:t>
      </w:r>
      <w:r w:rsidRPr="00FA03DF">
        <w:rPr>
          <w:rStyle w:val="StyleUnderline"/>
          <w:rFonts w:asciiTheme="minorHAnsi" w:hAnsiTheme="minorHAnsi" w:cstheme="minorHAnsi"/>
          <w:highlight w:val="green"/>
        </w:rPr>
        <w:t>public investment</w:t>
      </w:r>
      <w:r w:rsidRPr="00D15CB3">
        <w:rPr>
          <w:rStyle w:val="StyleUnderline"/>
          <w:rFonts w:asciiTheme="minorHAnsi" w:hAnsiTheme="minorHAnsi" w:cstheme="minorHAnsi"/>
        </w:rPr>
        <w:t xml:space="preserve"> towards these ends. </w:t>
      </w:r>
      <w:r w:rsidRPr="00D15CB3">
        <w:rPr>
          <w:rFonts w:asciiTheme="minorHAnsi" w:hAnsiTheme="minorHAnsi" w:cstheme="minorHAnsi"/>
          <w:sz w:val="16"/>
        </w:rPr>
        <w:t xml:space="preserve">The plan does nothing to call into question the profit incentives and endless resource consumption of capitalism which led us to this point. </w:t>
      </w:r>
      <w:r w:rsidRPr="00D15CB3">
        <w:rPr>
          <w:rStyle w:val="StyleUnderline"/>
          <w:rFonts w:asciiTheme="minorHAnsi" w:hAnsiTheme="minorHAnsi" w:cstheme="minorHAnsi"/>
        </w:rPr>
        <w:t>Rather, it seeks to reorient the relentless market forces of capitalism towards slightly less destructive technological developments. While the plan would lead to a massive investment in the manufacturing and deployment of solar energy infrastructure, National Geographic reports that “</w:t>
      </w:r>
      <w:r w:rsidRPr="00FA03DF">
        <w:rPr>
          <w:rStyle w:val="StyleUnderline"/>
          <w:rFonts w:asciiTheme="minorHAnsi" w:hAnsiTheme="minorHAnsi" w:cstheme="minorHAnsi"/>
          <w:highlight w:val="green"/>
        </w:rPr>
        <w:t>Fabricating [solar] panels requires caustic chemicals</w:t>
      </w:r>
      <w:r w:rsidRPr="00D15CB3">
        <w:rPr>
          <w:rStyle w:val="StyleUnderline"/>
          <w:rFonts w:asciiTheme="minorHAnsi" w:hAnsiTheme="minorHAnsi" w:cstheme="minorHAnsi"/>
        </w:rPr>
        <w:t xml:space="preserve"> such as sodium hydroxide and hydrofluoric acid, an</w:t>
      </w:r>
      <w:r w:rsidRPr="00FA03DF">
        <w:rPr>
          <w:rStyle w:val="StyleUnderline"/>
          <w:rFonts w:asciiTheme="minorHAnsi" w:hAnsiTheme="minorHAnsi" w:cstheme="minorHAnsi"/>
          <w:highlight w:val="green"/>
        </w:rPr>
        <w:t>d the process uses water as well as electricity</w:t>
      </w:r>
      <w:r w:rsidRPr="00D15CB3">
        <w:rPr>
          <w:rStyle w:val="StyleUnderline"/>
          <w:rFonts w:asciiTheme="minorHAnsi" w:hAnsiTheme="minorHAnsi" w:cstheme="minorHAnsi"/>
        </w:rPr>
        <w:t xml:space="preserve">, the production of </w:t>
      </w:r>
      <w:r w:rsidRPr="00FA03DF">
        <w:rPr>
          <w:rStyle w:val="StyleUnderline"/>
          <w:rFonts w:asciiTheme="minorHAnsi" w:hAnsiTheme="minorHAnsi" w:cstheme="minorHAnsi"/>
          <w:highlight w:val="green"/>
        </w:rPr>
        <w:t>which emits greenhouse gases</w:t>
      </w:r>
      <w:r w:rsidRPr="00D15CB3">
        <w:rPr>
          <w:rStyle w:val="StyleUnderline"/>
          <w:rFonts w:asciiTheme="minorHAnsi" w:hAnsiTheme="minorHAnsi" w:cstheme="minorHAnsi"/>
        </w:rPr>
        <w:t xml:space="preserve">.” </w:t>
      </w:r>
      <w:r w:rsidRPr="00FA03DF">
        <w:rPr>
          <w:rStyle w:val="StyleUnderline"/>
          <w:rFonts w:asciiTheme="minorHAnsi" w:hAnsiTheme="minorHAnsi" w:cstheme="minorHAnsi"/>
          <w:highlight w:val="green"/>
        </w:rPr>
        <w:t>Tech</w:t>
      </w:r>
      <w:r w:rsidRPr="00D15CB3">
        <w:rPr>
          <w:rStyle w:val="StyleUnderline"/>
          <w:rFonts w:asciiTheme="minorHAnsi" w:hAnsiTheme="minorHAnsi" w:cstheme="minorHAnsi"/>
        </w:rPr>
        <w:t xml:space="preserve">nology alone </w:t>
      </w:r>
      <w:r w:rsidRPr="00FA03DF">
        <w:rPr>
          <w:rStyle w:val="StyleUnderline"/>
          <w:rFonts w:asciiTheme="minorHAnsi" w:hAnsiTheme="minorHAnsi" w:cstheme="minorHAnsi"/>
          <w:highlight w:val="green"/>
        </w:rPr>
        <w:t>cannot</w:t>
      </w:r>
      <w:r w:rsidRPr="00D15CB3">
        <w:rPr>
          <w:rStyle w:val="StyleUnderline"/>
          <w:rFonts w:asciiTheme="minorHAnsi" w:hAnsiTheme="minorHAnsi" w:cstheme="minorHAnsi"/>
        </w:rPr>
        <w:t xml:space="preserve"> sufficiently </w:t>
      </w:r>
      <w:r w:rsidRPr="00FA03DF">
        <w:rPr>
          <w:rStyle w:val="StyleUnderline"/>
          <w:rFonts w:asciiTheme="minorHAnsi" w:hAnsiTheme="minorHAnsi" w:cstheme="minorHAnsi"/>
          <w:highlight w:val="green"/>
        </w:rPr>
        <w:t>combat this crisis</w:t>
      </w:r>
      <w:r w:rsidRPr="00D15CB3">
        <w:rPr>
          <w:rStyle w:val="StyleUnderline"/>
          <w:rFonts w:asciiTheme="minorHAnsi" w:hAnsiTheme="minorHAnsi" w:cstheme="minorHAnsi"/>
        </w:rPr>
        <w:t xml:space="preserve">, as </w:t>
      </w:r>
      <w:r w:rsidRPr="00FA03DF">
        <w:rPr>
          <w:rStyle w:val="StyleUnderline"/>
          <w:rFonts w:asciiTheme="minorHAnsi" w:hAnsiTheme="minorHAnsi" w:cstheme="minorHAnsi"/>
          <w:highlight w:val="green"/>
        </w:rPr>
        <w:t>the production of such tech</w:t>
      </w:r>
      <w:r w:rsidRPr="00D15CB3">
        <w:rPr>
          <w:rStyle w:val="StyleUnderline"/>
          <w:rFonts w:asciiTheme="minorHAnsi" w:hAnsiTheme="minorHAnsi" w:cstheme="minorHAnsi"/>
        </w:rPr>
        <w:t xml:space="preserve">nology through capitalist manufacturing infrastructure only </w:t>
      </w:r>
      <w:r w:rsidRPr="00FA03DF">
        <w:rPr>
          <w:rStyle w:val="StyleUnderline"/>
          <w:rFonts w:asciiTheme="minorHAnsi" w:hAnsiTheme="minorHAnsi" w:cstheme="minorHAnsi"/>
          <w:highlight w:val="green"/>
        </w:rPr>
        <w:t>perpetuates environmental harm</w:t>
      </w:r>
      <w:r w:rsidRPr="00D15CB3">
        <w:rPr>
          <w:rStyle w:val="StyleUnderline"/>
          <w:rFonts w:asciiTheme="minorHAnsi" w:hAnsiTheme="minorHAnsi" w:cstheme="minorHAnsi"/>
        </w:rPr>
        <w:t xml:space="preserve">. Furthermore, </w:t>
      </w:r>
      <w:r w:rsidRPr="00FA03DF">
        <w:rPr>
          <w:rStyle w:val="StyleUnderline"/>
          <w:rFonts w:asciiTheme="minorHAnsi" w:hAnsiTheme="minorHAnsi" w:cstheme="minorHAnsi"/>
          <w:highlight w:val="green"/>
        </w:rPr>
        <w:t>subsidizing</w:t>
      </w:r>
      <w:r w:rsidRPr="00D15CB3">
        <w:rPr>
          <w:rStyle w:val="StyleUnderline"/>
          <w:rFonts w:asciiTheme="minorHAnsi" w:hAnsiTheme="minorHAnsi" w:cstheme="minorHAnsi"/>
        </w:rPr>
        <w:t xml:space="preserve"> and incentivizing </w:t>
      </w:r>
      <w:r w:rsidRPr="00FA03DF">
        <w:rPr>
          <w:rStyle w:val="StyleUnderline"/>
          <w:rFonts w:asciiTheme="minorHAnsi" w:hAnsiTheme="minorHAnsi" w:cstheme="minorHAnsi"/>
          <w:highlight w:val="green"/>
        </w:rPr>
        <w:t xml:space="preserve">renewable energy stops </w:t>
      </w:r>
      <w:r w:rsidRPr="00D15CB3">
        <w:rPr>
          <w:rStyle w:val="StyleUnderline"/>
          <w:rFonts w:asciiTheme="minorHAnsi" w:hAnsiTheme="minorHAnsi" w:cstheme="minorHAnsi"/>
        </w:rPr>
        <w:t xml:space="preserve">far </w:t>
      </w:r>
      <w:r w:rsidRPr="00FA03DF">
        <w:rPr>
          <w:rStyle w:val="StyleUnderline"/>
          <w:rFonts w:asciiTheme="minorHAnsi" w:hAnsiTheme="minorHAnsi" w:cstheme="minorHAnsi"/>
          <w:highlight w:val="green"/>
        </w:rPr>
        <w:t xml:space="preserve">short of </w:t>
      </w:r>
      <w:r w:rsidRPr="00D15CB3">
        <w:rPr>
          <w:rStyle w:val="StyleUnderline"/>
          <w:rFonts w:asciiTheme="minorHAnsi" w:hAnsiTheme="minorHAnsi" w:cstheme="minorHAnsi"/>
        </w:rPr>
        <w:t>actually</w:t>
      </w:r>
      <w:r w:rsidRPr="00FA03DF">
        <w:rPr>
          <w:rStyle w:val="StyleUnderline"/>
          <w:rFonts w:asciiTheme="minorHAnsi" w:hAnsiTheme="minorHAnsi" w:cstheme="minorHAnsi"/>
          <w:highlight w:val="green"/>
        </w:rPr>
        <w:t xml:space="preserve"> combating the fossil fuel industry</w:t>
      </w:r>
      <w:r w:rsidRPr="00D15CB3">
        <w:rPr>
          <w:rStyle w:val="StyleUnderline"/>
          <w:rFonts w:asciiTheme="minorHAnsi" w:hAnsiTheme="minorHAnsi" w:cstheme="minorHAnsi"/>
        </w:rPr>
        <w:t xml:space="preserve"> driving the current climate crisis. </w:t>
      </w:r>
      <w:r w:rsidRPr="00D15CB3">
        <w:rPr>
          <w:rFonts w:asciiTheme="minorHAnsi" w:hAnsiTheme="minorHAnsi" w:cstheme="minorHAnsi"/>
          <w:sz w:val="16"/>
        </w:rPr>
        <w:t xml:space="preserve">The technocratic market solutions offered in the Green New Deal fail to adequately combat the driving factors of climate change. </w:t>
      </w:r>
      <w:r w:rsidRPr="00D15CB3">
        <w:rPr>
          <w:rStyle w:val="StyleUnderline"/>
          <w:rFonts w:asciiTheme="minorHAnsi" w:hAnsiTheme="minorHAnsi" w:cstheme="minorHAnsi"/>
        </w:rPr>
        <w:t xml:space="preserve">What is worse, </w:t>
      </w:r>
      <w:r w:rsidRPr="00FA03DF">
        <w:rPr>
          <w:rStyle w:val="StyleUnderline"/>
          <w:rFonts w:asciiTheme="minorHAnsi" w:hAnsiTheme="minorHAnsi" w:cstheme="minorHAnsi"/>
          <w:highlight w:val="green"/>
        </w:rPr>
        <w:t>they rely on a violent imperialist global system</w:t>
      </w:r>
      <w:r w:rsidRPr="00D15CB3">
        <w:rPr>
          <w:rStyle w:val="StyleUnderline"/>
          <w:rFonts w:asciiTheme="minorHAnsi" w:hAnsiTheme="minorHAnsi" w:cstheme="minorHAnsi"/>
        </w:rPr>
        <w:t xml:space="preserve"> in order </w:t>
      </w:r>
      <w:r w:rsidRPr="00FA03DF">
        <w:rPr>
          <w:rStyle w:val="StyleUnderline"/>
          <w:rFonts w:asciiTheme="minorHAnsi" w:hAnsiTheme="minorHAnsi" w:cstheme="minorHAnsi"/>
          <w:highlight w:val="green"/>
        </w:rPr>
        <w:t>to produce their tech</w:t>
      </w:r>
      <w:r w:rsidRPr="00D15CB3">
        <w:rPr>
          <w:rStyle w:val="StyleUnderline"/>
          <w:rFonts w:asciiTheme="minorHAnsi" w:hAnsiTheme="minorHAnsi" w:cstheme="minorHAnsi"/>
        </w:rPr>
        <w:t xml:space="preserve">nological solutions. The development of </w:t>
      </w:r>
      <w:r w:rsidRPr="00FA03DF">
        <w:rPr>
          <w:rStyle w:val="StyleUnderline"/>
          <w:rFonts w:asciiTheme="minorHAnsi" w:hAnsiTheme="minorHAnsi" w:cstheme="minorHAnsi"/>
          <w:highlight w:val="green"/>
        </w:rPr>
        <w:t>high-tech energy infrastructure and</w:t>
      </w:r>
      <w:r w:rsidRPr="00D15CB3">
        <w:rPr>
          <w:rStyle w:val="StyleUnderline"/>
          <w:rFonts w:asciiTheme="minorHAnsi" w:hAnsiTheme="minorHAnsi" w:cstheme="minorHAnsi"/>
        </w:rPr>
        <w:t xml:space="preserve"> the development of </w:t>
      </w:r>
      <w:r w:rsidRPr="00FA03DF">
        <w:rPr>
          <w:rStyle w:val="StyleUnderline"/>
          <w:rFonts w:asciiTheme="minorHAnsi" w:hAnsiTheme="minorHAnsi" w:cstheme="minorHAnsi"/>
          <w:highlight w:val="green"/>
        </w:rPr>
        <w:t>low or zero emission transportation requires the import of raw material and rare earth minerals which the US can only access because of the imperial division of the Global South</w:t>
      </w:r>
      <w:r w:rsidRPr="00D15CB3">
        <w:rPr>
          <w:rStyle w:val="StyleUnderline"/>
          <w:rFonts w:asciiTheme="minorHAnsi" w:hAnsiTheme="minorHAnsi" w:cstheme="minorHAnsi"/>
        </w:rPr>
        <w:t xml:space="preserve">. </w:t>
      </w:r>
      <w:r w:rsidRPr="00FA03DF">
        <w:rPr>
          <w:rStyle w:val="StyleUnderline"/>
          <w:rFonts w:asciiTheme="minorHAnsi" w:hAnsiTheme="minorHAnsi" w:cstheme="minorHAnsi"/>
          <w:highlight w:val="green"/>
        </w:rPr>
        <w:t>This</w:t>
      </w:r>
      <w:r w:rsidRPr="00D15CB3">
        <w:rPr>
          <w:rStyle w:val="StyleUnderline"/>
          <w:rFonts w:asciiTheme="minorHAnsi" w:hAnsiTheme="minorHAnsi" w:cstheme="minorHAnsi"/>
        </w:rPr>
        <w:t xml:space="preserve"> imperial division of the world </w:t>
      </w:r>
      <w:r w:rsidRPr="00FA03DF">
        <w:rPr>
          <w:rStyle w:val="StyleUnderline"/>
          <w:rFonts w:asciiTheme="minorHAnsi" w:hAnsiTheme="minorHAnsi" w:cstheme="minorHAnsi"/>
          <w:highlight w:val="green"/>
        </w:rPr>
        <w:t>requires constant militarism from the imperial core nations</w:t>
      </w:r>
      <w:r w:rsidRPr="00D15CB3">
        <w:rPr>
          <w:rStyle w:val="StyleUnderline"/>
          <w:rFonts w:asciiTheme="minorHAnsi" w:hAnsiTheme="minorHAnsi" w:cstheme="minorHAnsi"/>
        </w:rPr>
        <w:t xml:space="preserve">, and as Lenin demonstrates in Imperialism: The Highest Stage of Capitalism, facilitates constant warfare as imperial states compete for spheres of influence in order to facilitate cheap resource extraction. </w:t>
      </w:r>
      <w:r w:rsidRPr="00FA03DF">
        <w:rPr>
          <w:rStyle w:val="StyleUnderline"/>
          <w:rFonts w:asciiTheme="minorHAnsi" w:hAnsiTheme="minorHAnsi" w:cstheme="minorHAnsi"/>
          <w:highlight w:val="green"/>
        </w:rPr>
        <w:t>The US military</w:t>
      </w:r>
      <w:r w:rsidRPr="00D15CB3">
        <w:rPr>
          <w:rStyle w:val="StyleUnderline"/>
          <w:rFonts w:asciiTheme="minorHAnsi" w:hAnsiTheme="minorHAnsi" w:cstheme="minorHAnsi"/>
        </w:rPr>
        <w:t xml:space="preserve">, one of many imperialist forces, </w:t>
      </w:r>
      <w:r w:rsidRPr="00FA03DF">
        <w:rPr>
          <w:rStyle w:val="StyleUnderline"/>
          <w:rFonts w:asciiTheme="minorHAnsi" w:hAnsiTheme="minorHAnsi" w:cstheme="minorHAnsi"/>
          <w:highlight w:val="green"/>
        </w:rPr>
        <w:t>is the single largest user of petroleum</w:t>
      </w:r>
      <w:r w:rsidRPr="00D15CB3">
        <w:rPr>
          <w:rStyle w:val="StyleUnderline"/>
          <w:rFonts w:asciiTheme="minorHAnsi" w:hAnsiTheme="minorHAnsi" w:cstheme="minorHAnsi"/>
        </w:rPr>
        <w:t xml:space="preserve">, and one of its main functions is to ensure oil access for the US. </w:t>
      </w:r>
      <w:r w:rsidRPr="00FA03DF">
        <w:rPr>
          <w:rStyle w:val="StyleUnderline"/>
          <w:rFonts w:asciiTheme="minorHAnsi" w:hAnsiTheme="minorHAnsi" w:cstheme="minorHAnsi"/>
          <w:highlight w:val="green"/>
        </w:rPr>
        <w:t>Without challenging this imperialist division</w:t>
      </w:r>
      <w:r w:rsidRPr="00D15CB3">
        <w:rPr>
          <w:rStyle w:val="StyleUnderline"/>
          <w:rFonts w:asciiTheme="minorHAnsi" w:hAnsiTheme="minorHAnsi" w:cstheme="minorHAnsi"/>
        </w:rPr>
        <w:t xml:space="preserve"> of the world </w:t>
      </w:r>
      <w:r w:rsidRPr="00FA03DF">
        <w:rPr>
          <w:rStyle w:val="StyleUnderline"/>
          <w:rFonts w:asciiTheme="minorHAnsi" w:hAnsiTheme="minorHAnsi" w:cstheme="minorHAnsi"/>
          <w:highlight w:val="green"/>
        </w:rPr>
        <w:t>and the role of the US military</w:t>
      </w:r>
      <w:r w:rsidRPr="00D15CB3">
        <w:rPr>
          <w:rStyle w:val="StyleUnderline"/>
          <w:rFonts w:asciiTheme="minorHAnsi" w:hAnsiTheme="minorHAnsi" w:cstheme="minorHAnsi"/>
        </w:rPr>
        <w:t xml:space="preserve"> in upholding it, </w:t>
      </w:r>
      <w:r w:rsidRPr="00FA03DF">
        <w:rPr>
          <w:rStyle w:val="StyleUnderline"/>
          <w:rFonts w:asciiTheme="minorHAnsi" w:hAnsiTheme="minorHAnsi" w:cstheme="minorHAnsi"/>
          <w:highlight w:val="green"/>
        </w:rPr>
        <w:t>the Green New Deal fails</w:t>
      </w:r>
      <w:r w:rsidRPr="00D15CB3">
        <w:rPr>
          <w:rStyle w:val="StyleUnderline"/>
          <w:rFonts w:asciiTheme="minorHAnsi" w:hAnsiTheme="minorHAnsi" w:cstheme="minorHAnsi"/>
        </w:rPr>
        <w:t xml:space="preserve"> even further </w:t>
      </w:r>
      <w:r w:rsidRPr="00FA03DF">
        <w:rPr>
          <w:rStyle w:val="StyleUnderline"/>
          <w:rFonts w:asciiTheme="minorHAnsi" w:hAnsiTheme="minorHAnsi" w:cstheme="minorHAnsi"/>
          <w:highlight w:val="green"/>
        </w:rPr>
        <w:t>to challenge</w:t>
      </w:r>
      <w:r w:rsidRPr="00D15CB3">
        <w:rPr>
          <w:rStyle w:val="StyleUnderline"/>
          <w:rFonts w:asciiTheme="minorHAnsi" w:hAnsiTheme="minorHAnsi" w:cstheme="minorHAnsi"/>
        </w:rPr>
        <w:t xml:space="preserve"> the </w:t>
      </w:r>
      <w:r w:rsidRPr="00FA03DF">
        <w:rPr>
          <w:rStyle w:val="StyleUnderline"/>
          <w:rFonts w:asciiTheme="minorHAnsi" w:hAnsiTheme="minorHAnsi" w:cstheme="minorHAnsi"/>
          <w:highlight w:val="green"/>
        </w:rPr>
        <w:t>underlying causes of climate change.</w:t>
      </w:r>
    </w:p>
    <w:p w14:paraId="45675C7D" w14:textId="77777777" w:rsidR="00307236" w:rsidRPr="00B55AD5" w:rsidRDefault="00307236" w:rsidP="00307236"/>
    <w:p w14:paraId="4C86B902" w14:textId="77777777" w:rsidR="00307236" w:rsidRDefault="00307236" w:rsidP="00484D31"/>
    <w:p w14:paraId="10C8C47C" w14:textId="77777777" w:rsidR="00307236" w:rsidRDefault="00307236" w:rsidP="00484D31"/>
    <w:p w14:paraId="3B5EBF8B" w14:textId="77777777" w:rsidR="00307236" w:rsidRPr="00484D31" w:rsidRDefault="00307236" w:rsidP="00484D31"/>
    <w:p w14:paraId="782804B8" w14:textId="77777777" w:rsidR="00CD76C4" w:rsidRDefault="00CD76C4">
      <w:pPr>
        <w:rPr>
          <w:rFonts w:asciiTheme="minorHAnsi" w:hAnsiTheme="minorHAnsi" w:cstheme="minorBidi"/>
        </w:rPr>
      </w:pPr>
    </w:p>
    <w:sectPr w:rsidR="00CD7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AF4A88"/>
    <w:multiLevelType w:val="hybridMultilevel"/>
    <w:tmpl w:val="6F56BA36"/>
    <w:lvl w:ilvl="0" w:tplc="C11A87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0233482">
    <w:abstractNumId w:val="10"/>
  </w:num>
  <w:num w:numId="2" w16cid:durableId="1163471946">
    <w:abstractNumId w:val="8"/>
  </w:num>
  <w:num w:numId="3" w16cid:durableId="162472263">
    <w:abstractNumId w:val="7"/>
  </w:num>
  <w:num w:numId="4" w16cid:durableId="929436193">
    <w:abstractNumId w:val="6"/>
  </w:num>
  <w:num w:numId="5" w16cid:durableId="1046833867">
    <w:abstractNumId w:val="5"/>
  </w:num>
  <w:num w:numId="6" w16cid:durableId="582111447">
    <w:abstractNumId w:val="9"/>
  </w:num>
  <w:num w:numId="7" w16cid:durableId="1650091825">
    <w:abstractNumId w:val="4"/>
  </w:num>
  <w:num w:numId="8" w16cid:durableId="542446942">
    <w:abstractNumId w:val="3"/>
  </w:num>
  <w:num w:numId="9" w16cid:durableId="581068479">
    <w:abstractNumId w:val="2"/>
  </w:num>
  <w:num w:numId="10" w16cid:durableId="379600310">
    <w:abstractNumId w:val="1"/>
  </w:num>
  <w:num w:numId="11" w16cid:durableId="257451851">
    <w:abstractNumId w:val="0"/>
  </w:num>
  <w:num w:numId="12" w16cid:durableId="239875445">
    <w:abstractNumId w:val="14"/>
  </w:num>
  <w:num w:numId="13" w16cid:durableId="419103384">
    <w:abstractNumId w:val="13"/>
  </w:num>
  <w:num w:numId="14" w16cid:durableId="625477448">
    <w:abstractNumId w:val="12"/>
  </w:num>
  <w:num w:numId="15" w16cid:durableId="2145537719">
    <w:abstractNumId w:val="11"/>
  </w:num>
  <w:num w:numId="16" w16cid:durableId="1264875293">
    <w:abstractNumId w:val="15"/>
  </w:num>
  <w:num w:numId="17" w16cid:durableId="7754905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91809696"/>
    <w:docVar w:name="VerbatimVersion" w:val="5.1"/>
  </w:docVars>
  <w:rsids>
    <w:rsidRoot w:val="002B2286"/>
    <w:rsid w:val="00001279"/>
    <w:rsid w:val="000139A3"/>
    <w:rsid w:val="00016C2E"/>
    <w:rsid w:val="00085D9E"/>
    <w:rsid w:val="000A32D2"/>
    <w:rsid w:val="000C1348"/>
    <w:rsid w:val="000D07C7"/>
    <w:rsid w:val="00100833"/>
    <w:rsid w:val="00104529"/>
    <w:rsid w:val="00105942"/>
    <w:rsid w:val="00107396"/>
    <w:rsid w:val="00144A4C"/>
    <w:rsid w:val="00176AB0"/>
    <w:rsid w:val="00176CC5"/>
    <w:rsid w:val="00177B7D"/>
    <w:rsid w:val="0018322D"/>
    <w:rsid w:val="001B5776"/>
    <w:rsid w:val="001E527A"/>
    <w:rsid w:val="001F78CE"/>
    <w:rsid w:val="00221C5F"/>
    <w:rsid w:val="00226D91"/>
    <w:rsid w:val="00251FC7"/>
    <w:rsid w:val="00257C3E"/>
    <w:rsid w:val="002855A7"/>
    <w:rsid w:val="002B0294"/>
    <w:rsid w:val="002B146A"/>
    <w:rsid w:val="002B2286"/>
    <w:rsid w:val="002B5E17"/>
    <w:rsid w:val="002D5D8F"/>
    <w:rsid w:val="00307236"/>
    <w:rsid w:val="00315690"/>
    <w:rsid w:val="00316B75"/>
    <w:rsid w:val="00316F97"/>
    <w:rsid w:val="00325646"/>
    <w:rsid w:val="003460F2"/>
    <w:rsid w:val="0038158C"/>
    <w:rsid w:val="003902BA"/>
    <w:rsid w:val="003A09E2"/>
    <w:rsid w:val="00407037"/>
    <w:rsid w:val="00440295"/>
    <w:rsid w:val="004605D6"/>
    <w:rsid w:val="00484D31"/>
    <w:rsid w:val="0048576A"/>
    <w:rsid w:val="004C60E8"/>
    <w:rsid w:val="004E3579"/>
    <w:rsid w:val="004E473D"/>
    <w:rsid w:val="004E728B"/>
    <w:rsid w:val="004F39E0"/>
    <w:rsid w:val="00537BD5"/>
    <w:rsid w:val="0057268A"/>
    <w:rsid w:val="00577665"/>
    <w:rsid w:val="005D2912"/>
    <w:rsid w:val="0060180F"/>
    <w:rsid w:val="006065BD"/>
    <w:rsid w:val="0064162C"/>
    <w:rsid w:val="00645FA9"/>
    <w:rsid w:val="00647866"/>
    <w:rsid w:val="00665003"/>
    <w:rsid w:val="006A2AD0"/>
    <w:rsid w:val="006C18DA"/>
    <w:rsid w:val="006C2375"/>
    <w:rsid w:val="006D4ECC"/>
    <w:rsid w:val="00722258"/>
    <w:rsid w:val="007243E5"/>
    <w:rsid w:val="0073527D"/>
    <w:rsid w:val="00766EA0"/>
    <w:rsid w:val="007A2226"/>
    <w:rsid w:val="007C4501"/>
    <w:rsid w:val="007F5B66"/>
    <w:rsid w:val="008104DE"/>
    <w:rsid w:val="00820257"/>
    <w:rsid w:val="00823A1C"/>
    <w:rsid w:val="00845B9D"/>
    <w:rsid w:val="00860984"/>
    <w:rsid w:val="008B3ECB"/>
    <w:rsid w:val="008B4E85"/>
    <w:rsid w:val="008C1B2E"/>
    <w:rsid w:val="008C3867"/>
    <w:rsid w:val="00914AE8"/>
    <w:rsid w:val="0091627E"/>
    <w:rsid w:val="00923568"/>
    <w:rsid w:val="009469BA"/>
    <w:rsid w:val="0097032B"/>
    <w:rsid w:val="009D2EAD"/>
    <w:rsid w:val="009D54B2"/>
    <w:rsid w:val="009E1922"/>
    <w:rsid w:val="009F63FF"/>
    <w:rsid w:val="009F7ED2"/>
    <w:rsid w:val="00A056CF"/>
    <w:rsid w:val="00A93661"/>
    <w:rsid w:val="00A95652"/>
    <w:rsid w:val="00AB1934"/>
    <w:rsid w:val="00AC0AB8"/>
    <w:rsid w:val="00B07C53"/>
    <w:rsid w:val="00B33C6D"/>
    <w:rsid w:val="00B4508F"/>
    <w:rsid w:val="00B55AD5"/>
    <w:rsid w:val="00B8057C"/>
    <w:rsid w:val="00BD6238"/>
    <w:rsid w:val="00BE0068"/>
    <w:rsid w:val="00BF593B"/>
    <w:rsid w:val="00BF773A"/>
    <w:rsid w:val="00BF7E81"/>
    <w:rsid w:val="00C13773"/>
    <w:rsid w:val="00C17CC8"/>
    <w:rsid w:val="00C425AC"/>
    <w:rsid w:val="00C736F8"/>
    <w:rsid w:val="00C83417"/>
    <w:rsid w:val="00C9604F"/>
    <w:rsid w:val="00CA19AA"/>
    <w:rsid w:val="00CC5298"/>
    <w:rsid w:val="00CD736E"/>
    <w:rsid w:val="00CD76C4"/>
    <w:rsid w:val="00CD798D"/>
    <w:rsid w:val="00CE161E"/>
    <w:rsid w:val="00CF59A8"/>
    <w:rsid w:val="00D325A9"/>
    <w:rsid w:val="00D36A8A"/>
    <w:rsid w:val="00D61409"/>
    <w:rsid w:val="00D6691E"/>
    <w:rsid w:val="00D71170"/>
    <w:rsid w:val="00DA1C92"/>
    <w:rsid w:val="00DA25D4"/>
    <w:rsid w:val="00DA6538"/>
    <w:rsid w:val="00DE7128"/>
    <w:rsid w:val="00DF4845"/>
    <w:rsid w:val="00E03643"/>
    <w:rsid w:val="00E15E75"/>
    <w:rsid w:val="00E37489"/>
    <w:rsid w:val="00E5262C"/>
    <w:rsid w:val="00EC1A7B"/>
    <w:rsid w:val="00EC7DC4"/>
    <w:rsid w:val="00ED30CF"/>
    <w:rsid w:val="00F176EF"/>
    <w:rsid w:val="00F33840"/>
    <w:rsid w:val="00F45E10"/>
    <w:rsid w:val="00F6364A"/>
    <w:rsid w:val="00F64007"/>
    <w:rsid w:val="00F9113A"/>
    <w:rsid w:val="00F957B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6A23A"/>
  <w15:chartTrackingRefBased/>
  <w15:docId w15:val="{F056B793-0EC1-4DC0-A3DC-2544DBAA8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7"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1279"/>
    <w:rPr>
      <w:rFonts w:ascii="Calibri" w:hAnsi="Calibri" w:cs="Calibri"/>
    </w:rPr>
  </w:style>
  <w:style w:type="paragraph" w:styleId="Heading1">
    <w:name w:val="heading 1"/>
    <w:aliases w:val="Pocket"/>
    <w:basedOn w:val="Normal"/>
    <w:next w:val="Normal"/>
    <w:link w:val="Heading1Char"/>
    <w:qFormat/>
    <w:rsid w:val="000012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12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2"/>
    <w:qFormat/>
    <w:rsid w:val="000012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tag,Ch,No Spacing112,No Spacing5,No Spacing1121,nonunderlined,No Spacing1,tags,No Spacing111,No Spacing11,ta"/>
    <w:basedOn w:val="Normal"/>
    <w:next w:val="Normal"/>
    <w:link w:val="Heading4Char"/>
    <w:uiPriority w:val="3"/>
    <w:qFormat/>
    <w:rsid w:val="000012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127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0127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1279"/>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2"/>
    <w:rsid w:val="00001279"/>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tag Char,Ch Char,No Spacing112 Char,tags Char"/>
    <w:basedOn w:val="DefaultParagraphFont"/>
    <w:link w:val="Heading4"/>
    <w:uiPriority w:val="3"/>
    <w:rsid w:val="00001279"/>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mal,s,/"/>
    <w:basedOn w:val="DefaultParagraphFont"/>
    <w:link w:val="textbold"/>
    <w:uiPriority w:val="7"/>
    <w:qFormat/>
    <w:rsid w:val="0000127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01279"/>
    <w:rPr>
      <w:b/>
      <w:bCs/>
      <w:sz w:val="24"/>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
    <w:basedOn w:val="DefaultParagraphFont"/>
    <w:uiPriority w:val="6"/>
    <w:qFormat/>
    <w:rsid w:val="00001279"/>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uiPriority w:val="99"/>
    <w:unhideWhenUsed/>
    <w:rsid w:val="00001279"/>
    <w:rPr>
      <w:color w:val="0563C1" w:themeColor="hyperlink"/>
      <w:u w:val="single"/>
    </w:rPr>
  </w:style>
  <w:style w:type="character" w:styleId="FollowedHyperlink">
    <w:name w:val="FollowedHyperlink"/>
    <w:basedOn w:val="DefaultParagraphFont"/>
    <w:uiPriority w:val="99"/>
    <w:semiHidden/>
    <w:unhideWhenUsed/>
    <w:rsid w:val="00001279"/>
    <w:rPr>
      <w:color w:val="auto"/>
      <w:u w:val="none"/>
    </w:rPr>
  </w:style>
  <w:style w:type="character" w:styleId="UnresolvedMention">
    <w:name w:val="Unresolved Mention"/>
    <w:basedOn w:val="DefaultParagraphFont"/>
    <w:uiPriority w:val="99"/>
    <w:semiHidden/>
    <w:unhideWhenUsed/>
    <w:rsid w:val="00001279"/>
    <w:rPr>
      <w:color w:val="605E5C"/>
      <w:shd w:val="clear" w:color="auto" w:fill="E1DFDD"/>
    </w:rPr>
  </w:style>
  <w:style w:type="paragraph" w:styleId="DocumentMap">
    <w:name w:val="Document Map"/>
    <w:basedOn w:val="Normal"/>
    <w:link w:val="DocumentMapChar"/>
    <w:uiPriority w:val="99"/>
    <w:semiHidden/>
    <w:unhideWhenUsed/>
    <w:rsid w:val="00DE712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E7128"/>
    <w:rPr>
      <w:rFonts w:ascii="Lucida Grande" w:eastAsiaTheme="minorEastAsia" w:hAnsi="Lucida Grande" w:cs="Lucida Grande"/>
      <w:sz w:val="24"/>
      <w:szCs w:val="24"/>
    </w:rPr>
  </w:style>
  <w:style w:type="character" w:customStyle="1" w:styleId="Heading5Char">
    <w:name w:val="Heading 5 Char"/>
    <w:basedOn w:val="DefaultParagraphFont"/>
    <w:link w:val="Heading5"/>
    <w:uiPriority w:val="9"/>
    <w:semiHidden/>
    <w:rsid w:val="00001279"/>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001279"/>
    <w:rPr>
      <w:b/>
      <w:bCs/>
    </w:rPr>
  </w:style>
  <w:style w:type="character" w:styleId="BookTitle">
    <w:name w:val="Book Title"/>
    <w:basedOn w:val="DefaultParagraphFont"/>
    <w:uiPriority w:val="33"/>
    <w:qFormat/>
    <w:rsid w:val="00001279"/>
    <w:rPr>
      <w:b/>
      <w:bCs/>
      <w:i/>
      <w:iCs/>
      <w:spacing w:val="5"/>
    </w:rPr>
  </w:style>
  <w:style w:type="numbering" w:styleId="111111">
    <w:name w:val="Outline List 2"/>
    <w:basedOn w:val="NoList"/>
    <w:uiPriority w:val="99"/>
    <w:semiHidden/>
    <w:unhideWhenUsed/>
    <w:rsid w:val="00001279"/>
  </w:style>
  <w:style w:type="paragraph" w:styleId="Header">
    <w:name w:val="header"/>
    <w:basedOn w:val="Normal"/>
    <w:link w:val="HeaderChar"/>
    <w:uiPriority w:val="99"/>
    <w:semiHidden/>
    <w:rsid w:val="000012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1279"/>
    <w:rPr>
      <w:rFonts w:ascii="Calibri" w:hAnsi="Calibri" w:cs="Calibri"/>
    </w:rPr>
  </w:style>
  <w:style w:type="paragraph" w:styleId="Footer">
    <w:name w:val="footer"/>
    <w:basedOn w:val="Normal"/>
    <w:link w:val="FooterChar"/>
    <w:uiPriority w:val="99"/>
    <w:semiHidden/>
    <w:rsid w:val="000012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1279"/>
    <w:rPr>
      <w:rFonts w:ascii="Calibri" w:hAnsi="Calibri" w:cs="Calibri"/>
    </w:rPr>
  </w:style>
  <w:style w:type="paragraph" w:styleId="BodyText">
    <w:name w:val="Body Text"/>
    <w:basedOn w:val="Normal"/>
    <w:link w:val="BodyTextChar"/>
    <w:uiPriority w:val="99"/>
    <w:semiHidden/>
    <w:unhideWhenUsed/>
    <w:rsid w:val="00001279"/>
    <w:pPr>
      <w:spacing w:after="120"/>
    </w:pPr>
  </w:style>
  <w:style w:type="character" w:customStyle="1" w:styleId="BodyTextChar">
    <w:name w:val="Body Text Char"/>
    <w:basedOn w:val="DefaultParagraphFont"/>
    <w:link w:val="BodyText"/>
    <w:uiPriority w:val="99"/>
    <w:semiHidden/>
    <w:rsid w:val="00001279"/>
    <w:rPr>
      <w:rFonts w:ascii="Calibri" w:hAnsi="Calibri" w:cs="Calibri"/>
    </w:rPr>
  </w:style>
  <w:style w:type="paragraph" w:styleId="NoSpacing">
    <w:name w:val="No Spacing"/>
    <w:link w:val="NoSpacingChar"/>
    <w:uiPriority w:val="99"/>
    <w:unhideWhenUsed/>
    <w:qFormat/>
    <w:rsid w:val="0000127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01279"/>
    <w:rPr>
      <w:rFonts w:ascii="Calibri" w:hAnsi="Calibri" w:cs="Calibri"/>
    </w:rPr>
  </w:style>
  <w:style w:type="paragraph" w:customStyle="1" w:styleId="textbold">
    <w:name w:val="text bold"/>
    <w:basedOn w:val="Normal"/>
    <w:link w:val="Emphasis"/>
    <w:uiPriority w:val="8"/>
    <w:qFormat/>
    <w:rsid w:val="00316F97"/>
    <w:pPr>
      <w:ind w:left="720"/>
      <w:jc w:val="both"/>
    </w:pPr>
    <w:rPr>
      <w:b/>
      <w:iCs/>
      <w:u w:val="single"/>
    </w:rPr>
  </w:style>
  <w:style w:type="paragraph" w:styleId="ListParagraph">
    <w:name w:val="List Paragraph"/>
    <w:aliases w:val="6 font"/>
    <w:basedOn w:val="Normal"/>
    <w:uiPriority w:val="34"/>
    <w:unhideWhenUsed/>
    <w:qFormat/>
    <w:rsid w:val="00316F97"/>
    <w:pPr>
      <w:ind w:left="720"/>
      <w:contextualSpacing/>
    </w:p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6"/>
    <w:qFormat/>
    <w:rsid w:val="00316F97"/>
    <w:rPr>
      <w:bCs/>
      <w:sz w:val="20"/>
      <w:u w:val="single"/>
    </w:rPr>
  </w:style>
  <w:style w:type="paragraph" w:styleId="Title">
    <w:name w:val="Title"/>
    <w:aliases w:val="UNDERLINE,Cites and Cards,Bold Underlined,title,Block Heading,Read This,Non Read Text,Debate Normal,Warrants"/>
    <w:basedOn w:val="Normal"/>
    <w:next w:val="Normal"/>
    <w:link w:val="TitleChar"/>
    <w:uiPriority w:val="6"/>
    <w:qFormat/>
    <w:rsid w:val="00316F97"/>
    <w:pPr>
      <w:ind w:left="720"/>
      <w:outlineLvl w:val="0"/>
    </w:pPr>
    <w:rPr>
      <w:rFonts w:asciiTheme="minorHAnsi" w:hAnsiTheme="minorHAnsi" w:cstheme="minorBidi"/>
      <w:bCs/>
      <w:sz w:val="20"/>
      <w:u w:val="single"/>
    </w:rPr>
  </w:style>
  <w:style w:type="character" w:customStyle="1" w:styleId="TitleChar1">
    <w:name w:val="Title Char1"/>
    <w:basedOn w:val="DefaultParagraphFont"/>
    <w:uiPriority w:val="99"/>
    <w:semiHidden/>
    <w:rsid w:val="00316F97"/>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AB193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77665"/>
    <w:pPr>
      <w:spacing w:after="0" w:line="240" w:lineRule="auto"/>
    </w:pPr>
    <w:rPr>
      <w:szCs w:val="24"/>
      <w:u w:val="single"/>
    </w:rPr>
  </w:style>
  <w:style w:type="character" w:styleId="IntenseEmphasis">
    <w:name w:val="Intense Emphasis"/>
    <w:aliases w:val="Bold,Style,Underline Char,Cards + Font: 12 pt Char"/>
    <w:basedOn w:val="DefaultParagraphFont"/>
    <w:uiPriority w:val="7"/>
    <w:qFormat/>
    <w:rsid w:val="00484D31"/>
    <w:rPr>
      <w:b w:val="0"/>
      <w:bCs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807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j.com/articles/incredible-shrinking-income-inequality-11616517284" TargetMode="External"/><Relationship Id="rId13" Type="http://schemas.openxmlformats.org/officeDocument/2006/relationships/hyperlink" Target="https://www.peoplespolicyproject.org/2018/03/22/some-notes-on-federal-job-guarantee-proposals/" TargetMode="External"/><Relationship Id="rId18" Type="http://schemas.openxmlformats.org/officeDocument/2006/relationships/hyperlink" Target="https://regenerationmag.org/communism-and-climate-change-a-dual-power-approach/" TargetMode="External"/><Relationship Id="rId3" Type="http://schemas.openxmlformats.org/officeDocument/2006/relationships/styles" Target="styles.xml"/><Relationship Id="rId7" Type="http://schemas.openxmlformats.org/officeDocument/2006/relationships/hyperlink" Target="https://www.vox.com/down-to-earth/2023/1/19/23552518/honey-bees-native-bees-decline" TargetMode="External"/><Relationship Id="rId12" Type="http://schemas.openxmlformats.org/officeDocument/2006/relationships/hyperlink" Target="https://www.peoplespolicyproject.org/2018/03/22/some-notes-on-federal-job-guarantee-proposals/" TargetMode="External"/><Relationship Id="rId17" Type="http://schemas.openxmlformats.org/officeDocument/2006/relationships/hyperlink" Target="https://www.oecd.org/environment/cc/Green-Investment-Banks-POLICY-PERSPECTIVES-web.pdf" TargetMode="External"/><Relationship Id="rId2" Type="http://schemas.openxmlformats.org/officeDocument/2006/relationships/numbering" Target="numbering.xml"/><Relationship Id="rId16" Type="http://schemas.openxmlformats.org/officeDocument/2006/relationships/hyperlink" Target="https://www.peoplespolicyproject.org/2018/03/22/some-notes-on-federal-job-guarantee-proposal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builtin.com/robotics/robot-bees" TargetMode="External"/><Relationship Id="rId11" Type="http://schemas.openxmlformats.org/officeDocument/2006/relationships/hyperlink" Target="https://www.heritage.org/environment/commentary/its-not-just-about-cost-the-green-new-deal-bad-environmental-policy-too" TargetMode="External"/><Relationship Id="rId5" Type="http://schemas.openxmlformats.org/officeDocument/2006/relationships/webSettings" Target="webSettings.xml"/><Relationship Id="rId15" Type="http://schemas.openxmlformats.org/officeDocument/2006/relationships/hyperlink" Target="https://www.bbc.com/future/article/20221006-what-would-happen-if-we-had-limitless-green-energy" TargetMode="External"/><Relationship Id="rId10" Type="http://schemas.openxmlformats.org/officeDocument/2006/relationships/hyperlink" Target="https://www.heritage.org/environment/report/the-green-new-deal-raw-deal-american-taxpayers-energy-consumers-and-the-econom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pi.globalchallenges.org/static/wp-content/uploads/12-Risks-with-infinite-impact.pdf" TargetMode="External"/><Relationship Id="rId14" Type="http://schemas.openxmlformats.org/officeDocument/2006/relationships/hyperlink" Target="https://www.heritage.org/environment/commentary/green-new-deal-would-cost-lot-gr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g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78180</Words>
  <Characters>445631</Characters>
  <Application>Microsoft Office Word</Application>
  <DocSecurity>0</DocSecurity>
  <Lines>3713</Lines>
  <Paragraphs>1045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Ross</dc:creator>
  <cp:keywords>5.1.1</cp:keywords>
  <dc:description/>
  <cp:lastModifiedBy>Malcolm Gordon</cp:lastModifiedBy>
  <cp:revision>6</cp:revision>
  <dcterms:created xsi:type="dcterms:W3CDTF">2023-07-02T22:33:00Z</dcterms:created>
  <dcterms:modified xsi:type="dcterms:W3CDTF">2023-07-03T00:22:00Z</dcterms:modified>
</cp:coreProperties>
</file>