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830EEB" w14:textId="77777777" w:rsidR="001C5BCB" w:rsidRDefault="001C5BCB" w:rsidP="001C5BCB">
      <w:pPr>
        <w:pStyle w:val="Heading1"/>
      </w:pPr>
      <w:r>
        <w:t>Topicality – CNDI 23</w:t>
      </w:r>
    </w:p>
    <w:p w14:paraId="77E00557" w14:textId="3BF34B5A" w:rsidR="001C5BCB" w:rsidRDefault="00C534E2" w:rsidP="001C5BCB">
      <w:pPr>
        <w:pStyle w:val="Heading3"/>
      </w:pPr>
      <w:r>
        <w:t>Notes</w:t>
      </w:r>
    </w:p>
    <w:p w14:paraId="6839CEBE" w14:textId="4BFC2DFA" w:rsidR="001C5BCB" w:rsidRDefault="001C5BCB" w:rsidP="00A05DF8">
      <w:r w:rsidRPr="00A05DF8">
        <w:t>Resolved: The United States federal government should substantially increase fiscal redistribution in the United States by adopting a federal jobs guarantee, expanding Social Security, and/or providing a basic income.</w:t>
      </w:r>
    </w:p>
    <w:p w14:paraId="247CAB16" w14:textId="77777777" w:rsidR="00A05DF8" w:rsidRPr="00A05DF8" w:rsidRDefault="00A05DF8" w:rsidP="00A05DF8"/>
    <w:p w14:paraId="24BEC876" w14:textId="77777777" w:rsidR="00A05DF8" w:rsidRDefault="00A05DF8" w:rsidP="00A05DF8">
      <w:pPr>
        <w:pStyle w:val="Heading2"/>
      </w:pPr>
      <w:r>
        <w:t>1NC</w:t>
      </w:r>
    </w:p>
    <w:p w14:paraId="1F2D6867" w14:textId="7935EC7F" w:rsidR="005D388F" w:rsidRDefault="00C534E2" w:rsidP="00C534E2">
      <w:pPr>
        <w:pStyle w:val="Heading3"/>
      </w:pPr>
      <w:r>
        <w:t>1nc – No Spec</w:t>
      </w:r>
    </w:p>
    <w:p w14:paraId="5CEC3A82" w14:textId="422F35EB" w:rsidR="00AB3427" w:rsidRPr="00C534E2" w:rsidRDefault="00A05DF8" w:rsidP="00C534E2">
      <w:pPr>
        <w:pStyle w:val="Heading4"/>
      </w:pPr>
      <w:r>
        <w:t xml:space="preserve">a. </w:t>
      </w:r>
      <w:r w:rsidR="00C534E2">
        <w:t xml:space="preserve">Interpretation – The aff can’t specify which jobs they guarantee, only the universal </w:t>
      </w:r>
      <w:r>
        <w:t>program</w:t>
      </w:r>
      <w:r w:rsidR="00C534E2">
        <w:t xml:space="preserve">. </w:t>
      </w:r>
    </w:p>
    <w:p w14:paraId="5025A9FB" w14:textId="7958F00C" w:rsidR="00C00E7C" w:rsidRDefault="00C00E7C" w:rsidP="00AB3427">
      <w:pPr>
        <w:rPr>
          <w:rFonts w:asciiTheme="minorHAnsi" w:hAnsiTheme="minorHAnsi" w:cstheme="minorHAnsi"/>
          <w:sz w:val="16"/>
        </w:rPr>
      </w:pPr>
    </w:p>
    <w:p w14:paraId="1E5999E5" w14:textId="0EBC1E73" w:rsidR="00C534E2" w:rsidRPr="00A05DF8" w:rsidRDefault="00C534E2" w:rsidP="00A05DF8">
      <w:pPr>
        <w:pStyle w:val="ListParagraph"/>
        <w:keepNext/>
        <w:keepLines/>
        <w:numPr>
          <w:ilvl w:val="0"/>
          <w:numId w:val="47"/>
        </w:numPr>
        <w:spacing w:before="40" w:after="0"/>
        <w:outlineLvl w:val="3"/>
        <w:rPr>
          <w:rFonts w:asciiTheme="minorHAnsi" w:eastAsiaTheme="majorEastAsia" w:hAnsiTheme="minorHAnsi" w:cstheme="minorHAnsi"/>
          <w:b/>
          <w:iCs/>
          <w:sz w:val="26"/>
        </w:rPr>
      </w:pPr>
      <w:r w:rsidRPr="00A05DF8">
        <w:rPr>
          <w:rFonts w:asciiTheme="minorHAnsi" w:eastAsiaTheme="majorEastAsia" w:hAnsiTheme="minorHAnsi" w:cstheme="minorHAnsi"/>
          <w:b/>
          <w:iCs/>
          <w:sz w:val="26"/>
        </w:rPr>
        <w:t xml:space="preserve">‘Substantial’ </w:t>
      </w:r>
      <w:r w:rsidR="00A05DF8">
        <w:rPr>
          <w:rFonts w:asciiTheme="minorHAnsi" w:eastAsiaTheme="majorEastAsia" w:hAnsiTheme="minorHAnsi" w:cstheme="minorHAnsi"/>
          <w:b/>
          <w:iCs/>
          <w:sz w:val="26"/>
        </w:rPr>
        <w:t xml:space="preserve">means all and without qualification. </w:t>
      </w:r>
    </w:p>
    <w:p w14:paraId="6E71A37B" w14:textId="77777777" w:rsidR="00C534E2" w:rsidRPr="00A05DF8" w:rsidRDefault="00C534E2" w:rsidP="00A05DF8">
      <w:pPr>
        <w:ind w:left="360"/>
        <w:rPr>
          <w:rFonts w:asciiTheme="minorHAnsi" w:hAnsiTheme="minorHAnsi" w:cstheme="minorHAnsi"/>
          <w:sz w:val="16"/>
        </w:rPr>
      </w:pPr>
      <w:r w:rsidRPr="00A05DF8">
        <w:rPr>
          <w:rFonts w:asciiTheme="minorHAnsi" w:hAnsiTheme="minorHAnsi" w:cstheme="minorHAnsi"/>
          <w:sz w:val="16"/>
        </w:rPr>
        <w:t xml:space="preserve">Lorne </w:t>
      </w:r>
      <w:proofErr w:type="spellStart"/>
      <w:r w:rsidRPr="00A05DF8">
        <w:rPr>
          <w:rStyle w:val="Style13ptBold"/>
        </w:rPr>
        <w:t>Slotnick</w:t>
      </w:r>
      <w:proofErr w:type="spellEnd"/>
      <w:r w:rsidRPr="00A05DF8">
        <w:rPr>
          <w:rStyle w:val="Style13ptBold"/>
        </w:rPr>
        <w:t xml:space="preserve"> 15</w:t>
      </w:r>
      <w:r w:rsidRPr="00A05DF8">
        <w:rPr>
          <w:rFonts w:asciiTheme="minorHAnsi" w:hAnsiTheme="minorHAnsi" w:cstheme="minorHAnsi"/>
          <w:sz w:val="16"/>
        </w:rPr>
        <w:t xml:space="preserve">, Chair of the Arbitration Board, </w:t>
      </w:r>
      <w:proofErr w:type="spellStart"/>
      <w:r w:rsidRPr="00A05DF8">
        <w:rPr>
          <w:rFonts w:asciiTheme="minorHAnsi" w:hAnsiTheme="minorHAnsi" w:cstheme="minorHAnsi"/>
          <w:sz w:val="16"/>
        </w:rPr>
        <w:t>Labour</w:t>
      </w:r>
      <w:proofErr w:type="spellEnd"/>
      <w:r w:rsidRPr="00A05DF8">
        <w:rPr>
          <w:rFonts w:asciiTheme="minorHAnsi" w:hAnsiTheme="minorHAnsi" w:cstheme="minorHAnsi"/>
          <w:sz w:val="16"/>
        </w:rPr>
        <w:t xml:space="preserve"> Arbitration Awards has issued the following decision: IN THE MATTER OF AN ARBITRATION BETWEEN: St. Joseph’s Healthcare Hamilton -and- Canadian Union of Public Employees Local 786, </w:t>
      </w:r>
      <w:proofErr w:type="spellStart"/>
      <w:r w:rsidRPr="00A05DF8">
        <w:rPr>
          <w:rFonts w:asciiTheme="minorHAnsi" w:hAnsiTheme="minorHAnsi" w:cstheme="minorHAnsi"/>
          <w:sz w:val="16"/>
        </w:rPr>
        <w:t>Labour</w:t>
      </w:r>
      <w:proofErr w:type="spellEnd"/>
      <w:r w:rsidRPr="00A05DF8">
        <w:rPr>
          <w:rFonts w:asciiTheme="minorHAnsi" w:hAnsiTheme="minorHAnsi" w:cstheme="minorHAnsi"/>
          <w:sz w:val="16"/>
        </w:rPr>
        <w:t xml:space="preserve"> Arbitration Awards: St. Joseph’s Healthcare Hamilton v Canadian Union of Public Employees, Local 786, 2015 </w:t>
      </w:r>
      <w:proofErr w:type="spellStart"/>
      <w:r w:rsidRPr="00A05DF8">
        <w:rPr>
          <w:rFonts w:asciiTheme="minorHAnsi" w:hAnsiTheme="minorHAnsi" w:cstheme="minorHAnsi"/>
          <w:sz w:val="16"/>
        </w:rPr>
        <w:t>CanLII</w:t>
      </w:r>
      <w:proofErr w:type="spellEnd"/>
      <w:r w:rsidRPr="00A05DF8">
        <w:rPr>
          <w:rFonts w:asciiTheme="minorHAnsi" w:hAnsiTheme="minorHAnsi" w:cstheme="minorHAnsi"/>
          <w:sz w:val="16"/>
        </w:rPr>
        <w:t xml:space="preserve"> 18978 (ON LA), 2015</w:t>
      </w:r>
    </w:p>
    <w:p w14:paraId="189995DB" w14:textId="5873429F" w:rsidR="00C534E2" w:rsidRPr="00A05DF8" w:rsidRDefault="00C534E2" w:rsidP="00A05DF8">
      <w:pPr>
        <w:ind w:left="360"/>
        <w:rPr>
          <w:rFonts w:asciiTheme="minorHAnsi" w:hAnsiTheme="minorHAnsi" w:cstheme="minorHAnsi"/>
          <w:sz w:val="16"/>
        </w:rPr>
      </w:pPr>
      <w:r w:rsidRPr="00A05DF8">
        <w:rPr>
          <w:rFonts w:asciiTheme="minorHAnsi" w:hAnsiTheme="minorHAnsi" w:cstheme="minorHAnsi"/>
          <w:sz w:val="16"/>
        </w:rPr>
        <w:t xml:space="preserve">The union points to the definition of “similar” in the online Oxford English Dictionary as “having a marked resemblance or likeness; of a like nature or kind,” and in Black’s Law Dictionary as “nearly corresponding; resembling in many respects; somewhat like; having a general likeness, although allowing for some degree of difference.” In addition, </w:t>
      </w:r>
      <w:r w:rsidRPr="00C006A6">
        <w:rPr>
          <w:rFonts w:asciiTheme="minorHAnsi" w:hAnsiTheme="minorHAnsi" w:cstheme="minorHAnsi"/>
          <w:b/>
          <w:iCs/>
          <w:u w:val="single"/>
        </w:rPr>
        <w:t>“</w:t>
      </w:r>
      <w:r w:rsidRPr="00735065">
        <w:rPr>
          <w:rFonts w:asciiTheme="minorHAnsi" w:hAnsiTheme="minorHAnsi" w:cstheme="minorHAnsi"/>
          <w:b/>
          <w:iCs/>
          <w:highlight w:val="yellow"/>
          <w:u w:val="single"/>
        </w:rPr>
        <w:t>substantial</w:t>
      </w:r>
      <w:r w:rsidRPr="00C006A6">
        <w:rPr>
          <w:rFonts w:asciiTheme="minorHAnsi" w:hAnsiTheme="minorHAnsi" w:cstheme="minorHAnsi"/>
          <w:b/>
          <w:iCs/>
          <w:u w:val="single"/>
        </w:rPr>
        <w:t>ly</w:t>
      </w:r>
      <w:r w:rsidRPr="00C006A6">
        <w:rPr>
          <w:rFonts w:asciiTheme="minorHAnsi" w:hAnsiTheme="minorHAnsi" w:cstheme="minorHAnsi"/>
          <w:u w:val="single"/>
        </w:rPr>
        <w:t>” is defined</w:t>
      </w:r>
      <w:r w:rsidRPr="00247653">
        <w:rPr>
          <w:rFonts w:asciiTheme="minorHAnsi" w:hAnsiTheme="minorHAnsi" w:cstheme="minorHAnsi"/>
          <w:u w:val="single"/>
        </w:rPr>
        <w:t xml:space="preserve"> in the </w:t>
      </w:r>
      <w:r w:rsidRPr="00247653">
        <w:rPr>
          <w:rFonts w:asciiTheme="minorHAnsi" w:hAnsiTheme="minorHAnsi" w:cstheme="minorHAnsi"/>
          <w:b/>
          <w:iCs/>
          <w:u w:val="single"/>
        </w:rPr>
        <w:t>O</w:t>
      </w:r>
      <w:r w:rsidRPr="00247653">
        <w:rPr>
          <w:rFonts w:asciiTheme="minorHAnsi" w:hAnsiTheme="minorHAnsi" w:cstheme="minorHAnsi"/>
          <w:u w:val="single"/>
        </w:rPr>
        <w:t xml:space="preserve">xford </w:t>
      </w:r>
      <w:r w:rsidRPr="00247653">
        <w:rPr>
          <w:rFonts w:asciiTheme="minorHAnsi" w:hAnsiTheme="minorHAnsi" w:cstheme="minorHAnsi"/>
          <w:b/>
          <w:iCs/>
          <w:u w:val="single"/>
        </w:rPr>
        <w:t>E</w:t>
      </w:r>
      <w:r w:rsidRPr="00247653">
        <w:rPr>
          <w:rFonts w:asciiTheme="minorHAnsi" w:hAnsiTheme="minorHAnsi" w:cstheme="minorHAnsi"/>
          <w:u w:val="single"/>
        </w:rPr>
        <w:t xml:space="preserve">nglish </w:t>
      </w:r>
      <w:r w:rsidRPr="00247653">
        <w:rPr>
          <w:rFonts w:asciiTheme="minorHAnsi" w:hAnsiTheme="minorHAnsi" w:cstheme="minorHAnsi"/>
          <w:b/>
          <w:iCs/>
          <w:u w:val="single"/>
        </w:rPr>
        <w:t>D</w:t>
      </w:r>
      <w:r w:rsidRPr="00247653">
        <w:rPr>
          <w:rFonts w:asciiTheme="minorHAnsi" w:hAnsiTheme="minorHAnsi" w:cstheme="minorHAnsi"/>
          <w:u w:val="single"/>
        </w:rPr>
        <w:t>ictionary as</w:t>
      </w:r>
      <w:r w:rsidRPr="00A05DF8">
        <w:rPr>
          <w:rFonts w:asciiTheme="minorHAnsi" w:hAnsiTheme="minorHAnsi" w:cstheme="minorHAnsi"/>
          <w:sz w:val="16"/>
        </w:rPr>
        <w:t xml:space="preserve"> </w:t>
      </w:r>
      <w:r w:rsidRPr="00247653">
        <w:rPr>
          <w:rFonts w:asciiTheme="minorHAnsi" w:hAnsiTheme="minorHAnsi" w:cstheme="minorHAnsi"/>
          <w:u w:val="single"/>
        </w:rPr>
        <w:t>“</w:t>
      </w:r>
      <w:r w:rsidRPr="00735065">
        <w:rPr>
          <w:rFonts w:asciiTheme="minorHAnsi" w:hAnsiTheme="minorHAnsi" w:cstheme="minorHAnsi"/>
          <w:highlight w:val="yellow"/>
          <w:u w:val="single"/>
        </w:rPr>
        <w:t xml:space="preserve">in </w:t>
      </w:r>
      <w:r w:rsidRPr="00735065">
        <w:rPr>
          <w:rFonts w:asciiTheme="minorHAnsi" w:hAnsiTheme="minorHAnsi" w:cstheme="minorHAnsi"/>
          <w:b/>
          <w:iCs/>
          <w:highlight w:val="yellow"/>
          <w:u w:val="single"/>
        </w:rPr>
        <w:t>all</w:t>
      </w:r>
      <w:r w:rsidRPr="00735065">
        <w:rPr>
          <w:rFonts w:asciiTheme="minorHAnsi" w:hAnsiTheme="minorHAnsi" w:cstheme="minorHAnsi"/>
          <w:highlight w:val="yellow"/>
          <w:u w:val="single"/>
        </w:rPr>
        <w:t xml:space="preserve"> essential characters</w:t>
      </w:r>
      <w:r w:rsidRPr="00247653">
        <w:rPr>
          <w:rFonts w:asciiTheme="minorHAnsi" w:hAnsiTheme="minorHAnsi" w:cstheme="minorHAnsi"/>
          <w:u w:val="single"/>
        </w:rPr>
        <w:t xml:space="preserve"> or features</w:t>
      </w:r>
      <w:r w:rsidRPr="00A05DF8">
        <w:rPr>
          <w:rFonts w:asciiTheme="minorHAnsi" w:hAnsiTheme="minorHAnsi" w:cstheme="minorHAnsi"/>
          <w:sz w:val="16"/>
        </w:rPr>
        <w:t xml:space="preserve">; </w:t>
      </w:r>
      <w:r w:rsidRPr="00247653">
        <w:rPr>
          <w:rFonts w:asciiTheme="minorHAnsi" w:hAnsiTheme="minorHAnsi" w:cstheme="minorHAnsi"/>
          <w:u w:val="single"/>
        </w:rPr>
        <w:t xml:space="preserve">in essentials, </w:t>
      </w:r>
      <w:r w:rsidRPr="00247653">
        <w:rPr>
          <w:rFonts w:asciiTheme="minorHAnsi" w:hAnsiTheme="minorHAnsi" w:cstheme="minorHAnsi"/>
          <w:b/>
          <w:iCs/>
          <w:u w:val="single"/>
        </w:rPr>
        <w:t xml:space="preserve">to </w:t>
      </w:r>
      <w:r w:rsidRPr="00735065">
        <w:rPr>
          <w:rFonts w:asciiTheme="minorHAnsi" w:hAnsiTheme="minorHAnsi" w:cstheme="minorHAnsi"/>
          <w:b/>
          <w:iCs/>
          <w:highlight w:val="yellow"/>
          <w:u w:val="single"/>
        </w:rPr>
        <w:t>all intents and purposes</w:t>
      </w:r>
      <w:r w:rsidRPr="00247653">
        <w:rPr>
          <w:rFonts w:asciiTheme="minorHAnsi" w:hAnsiTheme="minorHAnsi" w:cstheme="minorHAnsi"/>
          <w:u w:val="single"/>
        </w:rPr>
        <w:t xml:space="preserve">, </w:t>
      </w:r>
      <w:r w:rsidRPr="00735065">
        <w:rPr>
          <w:rFonts w:asciiTheme="minorHAnsi" w:hAnsiTheme="minorHAnsi" w:cstheme="minorHAnsi"/>
          <w:b/>
          <w:iCs/>
          <w:highlight w:val="yellow"/>
          <w:u w:val="single"/>
        </w:rPr>
        <w:t>in the main</w:t>
      </w:r>
      <w:r w:rsidRPr="00735065">
        <w:rPr>
          <w:rFonts w:asciiTheme="minorHAnsi" w:hAnsiTheme="minorHAnsi" w:cstheme="minorHAnsi"/>
          <w:highlight w:val="yellow"/>
          <w:u w:val="single"/>
        </w:rPr>
        <w:t>,</w:t>
      </w:r>
      <w:r w:rsidRPr="00247653">
        <w:rPr>
          <w:rFonts w:asciiTheme="minorHAnsi" w:hAnsiTheme="minorHAnsi" w:cstheme="minorHAnsi"/>
          <w:u w:val="single"/>
        </w:rPr>
        <w:t xml:space="preserve">” </w:t>
      </w:r>
      <w:r w:rsidRPr="00735065">
        <w:rPr>
          <w:rFonts w:asciiTheme="minorHAnsi" w:hAnsiTheme="minorHAnsi" w:cstheme="minorHAnsi"/>
          <w:highlight w:val="yellow"/>
          <w:u w:val="single"/>
        </w:rPr>
        <w:t>and</w:t>
      </w:r>
      <w:r w:rsidRPr="00247653">
        <w:rPr>
          <w:rFonts w:asciiTheme="minorHAnsi" w:hAnsiTheme="minorHAnsi" w:cstheme="minorHAnsi"/>
          <w:u w:val="single"/>
        </w:rPr>
        <w:t xml:space="preserve"> in</w:t>
      </w:r>
      <w:r w:rsidRPr="00A05DF8">
        <w:rPr>
          <w:rFonts w:asciiTheme="minorHAnsi" w:hAnsiTheme="minorHAnsi" w:cstheme="minorHAnsi"/>
          <w:sz w:val="16"/>
        </w:rPr>
        <w:t xml:space="preserve"> </w:t>
      </w:r>
      <w:r w:rsidRPr="00247653">
        <w:rPr>
          <w:rFonts w:asciiTheme="minorHAnsi" w:hAnsiTheme="minorHAnsi" w:cstheme="minorHAnsi"/>
          <w:b/>
          <w:iCs/>
          <w:u w:val="single"/>
        </w:rPr>
        <w:t>Black’s [Law</w:t>
      </w:r>
      <w:r w:rsidRPr="00A05DF8">
        <w:rPr>
          <w:rFonts w:asciiTheme="minorHAnsi" w:hAnsiTheme="minorHAnsi" w:cstheme="minorHAnsi"/>
          <w:sz w:val="16"/>
        </w:rPr>
        <w:t xml:space="preserve"> Dictionary] </w:t>
      </w:r>
      <w:r w:rsidRPr="00C006A6">
        <w:rPr>
          <w:rFonts w:asciiTheme="minorHAnsi" w:hAnsiTheme="minorHAnsi" w:cstheme="minorHAnsi"/>
          <w:u w:val="single"/>
        </w:rPr>
        <w:t>as</w:t>
      </w:r>
      <w:r w:rsidRPr="00247653">
        <w:rPr>
          <w:rFonts w:asciiTheme="minorHAnsi" w:hAnsiTheme="minorHAnsi" w:cstheme="minorHAnsi"/>
          <w:u w:val="single"/>
        </w:rPr>
        <w:t xml:space="preserve"> “</w:t>
      </w:r>
      <w:r w:rsidRPr="00247653">
        <w:rPr>
          <w:rFonts w:asciiTheme="minorHAnsi" w:hAnsiTheme="minorHAnsi" w:cstheme="minorHAnsi"/>
          <w:b/>
          <w:iCs/>
          <w:u w:val="single"/>
        </w:rPr>
        <w:t>essentially</w:t>
      </w:r>
      <w:r w:rsidRPr="00247653">
        <w:rPr>
          <w:rFonts w:asciiTheme="minorHAnsi" w:hAnsiTheme="minorHAnsi" w:cstheme="minorHAnsi"/>
          <w:u w:val="single"/>
        </w:rPr>
        <w:t xml:space="preserve">; </w:t>
      </w:r>
      <w:r w:rsidRPr="00735065">
        <w:rPr>
          <w:rFonts w:asciiTheme="minorHAnsi" w:hAnsiTheme="minorHAnsi" w:cstheme="minorHAnsi"/>
          <w:b/>
          <w:iCs/>
          <w:highlight w:val="yellow"/>
          <w:u w:val="single"/>
        </w:rPr>
        <w:t>without material qualification</w:t>
      </w:r>
      <w:r w:rsidRPr="00A05DF8">
        <w:rPr>
          <w:rFonts w:asciiTheme="minorHAnsi" w:hAnsiTheme="minorHAnsi" w:cstheme="minorHAnsi"/>
          <w:sz w:val="16"/>
        </w:rPr>
        <w:t xml:space="preserve">; </w:t>
      </w:r>
      <w:r w:rsidRPr="00247653">
        <w:rPr>
          <w:rFonts w:asciiTheme="minorHAnsi" w:hAnsiTheme="minorHAnsi" w:cstheme="minorHAnsi"/>
          <w:b/>
          <w:iCs/>
          <w:u w:val="single"/>
        </w:rPr>
        <w:t>in the main</w:t>
      </w:r>
      <w:r w:rsidRPr="00A05DF8">
        <w:rPr>
          <w:rFonts w:asciiTheme="minorHAnsi" w:hAnsiTheme="minorHAnsi" w:cstheme="minorHAnsi"/>
          <w:sz w:val="16"/>
        </w:rPr>
        <w:t xml:space="preserve">; in substance; </w:t>
      </w:r>
      <w:r w:rsidRPr="00247653">
        <w:rPr>
          <w:rFonts w:asciiTheme="minorHAnsi" w:hAnsiTheme="minorHAnsi" w:cstheme="minorHAnsi"/>
          <w:b/>
          <w:iCs/>
          <w:u w:val="single"/>
        </w:rPr>
        <w:t>materially</w:t>
      </w:r>
      <w:r w:rsidRPr="00A05DF8">
        <w:rPr>
          <w:rFonts w:asciiTheme="minorHAnsi" w:hAnsiTheme="minorHAnsi" w:cstheme="minorHAnsi"/>
          <w:sz w:val="16"/>
        </w:rPr>
        <w:t xml:space="preserve">; in a substantial manner.” The fact that the collective agreement uses both words together must mean that the two shift rotations </w:t>
      </w:r>
      <w:proofErr w:type="gramStart"/>
      <w:r w:rsidRPr="00A05DF8">
        <w:rPr>
          <w:rFonts w:asciiTheme="minorHAnsi" w:hAnsiTheme="minorHAnsi" w:cstheme="minorHAnsi"/>
          <w:sz w:val="16"/>
        </w:rPr>
        <w:t>have to</w:t>
      </w:r>
      <w:proofErr w:type="gramEnd"/>
      <w:r w:rsidRPr="00A05DF8">
        <w:rPr>
          <w:rFonts w:asciiTheme="minorHAnsi" w:hAnsiTheme="minorHAnsi" w:cstheme="minorHAnsi"/>
          <w:sz w:val="16"/>
        </w:rPr>
        <w:t xml:space="preserve"> be essentially corresponding or resembling each other in all essential respects for the conditions to be met, the union argues.</w:t>
      </w:r>
    </w:p>
    <w:p w14:paraId="3562A252" w14:textId="0AE9B155" w:rsidR="00A05DF8" w:rsidRDefault="00A05DF8" w:rsidP="00A05DF8">
      <w:pPr>
        <w:pStyle w:val="Heading4"/>
        <w:numPr>
          <w:ilvl w:val="0"/>
          <w:numId w:val="47"/>
        </w:numPr>
      </w:pPr>
      <w:r>
        <w:t xml:space="preserve">A ‘federal jobs guarantee’ is wholistic and includes multiple jobs.  </w:t>
      </w:r>
    </w:p>
    <w:p w14:paraId="23F9EBA6" w14:textId="77777777" w:rsidR="00A05DF8" w:rsidRPr="00200EBF" w:rsidRDefault="00A05DF8" w:rsidP="00A05DF8">
      <w:pPr>
        <w:ind w:left="360"/>
      </w:pPr>
      <w:r w:rsidRPr="00200EBF">
        <w:rPr>
          <w:rStyle w:val="Style13ptBold"/>
        </w:rPr>
        <w:t>Bhandari</w:t>
      </w:r>
      <w:r>
        <w:t xml:space="preserve"> </w:t>
      </w:r>
      <w:r w:rsidRPr="00200EBF">
        <w:rPr>
          <w:rStyle w:val="Style13ptBold"/>
        </w:rPr>
        <w:t>’19</w:t>
      </w:r>
      <w:r>
        <w:t xml:space="preserve"> </w:t>
      </w:r>
      <w:r w:rsidRPr="00A05DF8">
        <w:rPr>
          <w:sz w:val="16"/>
          <w:szCs w:val="16"/>
        </w:rPr>
        <w:t xml:space="preserve">[Ryan Bhandari; March 25, 2019; Senior Policy Advisor at </w:t>
      </w:r>
      <w:proofErr w:type="spellStart"/>
      <w:r w:rsidRPr="00A05DF8">
        <w:rPr>
          <w:sz w:val="16"/>
          <w:szCs w:val="16"/>
        </w:rPr>
        <w:t>Thirdway’s</w:t>
      </w:r>
      <w:proofErr w:type="spellEnd"/>
      <w:r w:rsidRPr="00A05DF8">
        <w:rPr>
          <w:sz w:val="16"/>
          <w:szCs w:val="16"/>
        </w:rPr>
        <w:t xml:space="preserve"> Economic Program; </w:t>
      </w:r>
      <w:proofErr w:type="spellStart"/>
      <w:r w:rsidRPr="00A05DF8">
        <w:rPr>
          <w:sz w:val="16"/>
          <w:szCs w:val="16"/>
        </w:rPr>
        <w:t>Thirdway</w:t>
      </w:r>
      <w:proofErr w:type="spellEnd"/>
      <w:r w:rsidRPr="00A05DF8">
        <w:rPr>
          <w:sz w:val="16"/>
          <w:szCs w:val="16"/>
        </w:rPr>
        <w:t>, “What Is the “Federal Jobs Guarantee” and What Are People Saying About It?” https://www.thirdway.org/memo/what-is-the-federal-jobs-guarantee-and-what-are-people-saying-about-it]</w:t>
      </w:r>
    </w:p>
    <w:p w14:paraId="23784787" w14:textId="77F738F4" w:rsidR="00A05DF8" w:rsidRPr="00200EBF" w:rsidRDefault="00A05DF8" w:rsidP="00A05DF8">
      <w:pPr>
        <w:ind w:left="360"/>
        <w:rPr>
          <w:rStyle w:val="StyleUnderline"/>
        </w:rPr>
      </w:pPr>
      <w:r w:rsidRPr="00A05DF8">
        <w:rPr>
          <w:rStyle w:val="StyleUnderline"/>
        </w:rPr>
        <w:t xml:space="preserve">What </w:t>
      </w:r>
      <w:r w:rsidRPr="00A05DF8">
        <w:rPr>
          <w:rStyle w:val="Emphasis"/>
        </w:rPr>
        <w:t>is</w:t>
      </w:r>
      <w:r w:rsidRPr="00A05DF8">
        <w:rPr>
          <w:rStyle w:val="StyleUnderline"/>
        </w:rPr>
        <w:t xml:space="preserve"> the federal jobs guarantee?</w:t>
      </w:r>
      <w:r>
        <w:rPr>
          <w:sz w:val="14"/>
        </w:rPr>
        <w:t xml:space="preserve"> </w:t>
      </w:r>
      <w:r w:rsidRPr="00735065">
        <w:rPr>
          <w:rStyle w:val="StyleUnderline"/>
          <w:highlight w:val="yellow"/>
        </w:rPr>
        <w:t>A federal jobs guarantee is</w:t>
      </w:r>
      <w:r w:rsidRPr="00A05DF8">
        <w:rPr>
          <w:sz w:val="14"/>
        </w:rPr>
        <w:t xml:space="preserve"> </w:t>
      </w:r>
      <w:r w:rsidRPr="00A05DF8">
        <w:rPr>
          <w:sz w:val="16"/>
          <w:szCs w:val="16"/>
        </w:rPr>
        <w:t>as simple as it sounds on the surface</w:t>
      </w:r>
      <w:r w:rsidRPr="00A05DF8">
        <w:rPr>
          <w:sz w:val="14"/>
        </w:rPr>
        <w:t xml:space="preserve">: </w:t>
      </w:r>
      <w:r w:rsidRPr="00735065">
        <w:rPr>
          <w:rStyle w:val="Emphasis"/>
          <w:highlight w:val="yellow"/>
        </w:rPr>
        <w:t>everyone</w:t>
      </w:r>
      <w:r w:rsidRPr="00735065">
        <w:rPr>
          <w:rStyle w:val="StyleUnderline"/>
          <w:highlight w:val="yellow"/>
        </w:rPr>
        <w:t xml:space="preserve"> </w:t>
      </w:r>
      <w:r w:rsidRPr="00A05DF8">
        <w:rPr>
          <w:rStyle w:val="StyleUnderline"/>
        </w:rPr>
        <w:t xml:space="preserve">in the country will be </w:t>
      </w:r>
      <w:r w:rsidRPr="00735065">
        <w:rPr>
          <w:rStyle w:val="Emphasis"/>
          <w:highlight w:val="yellow"/>
        </w:rPr>
        <w:t>guaranteed</w:t>
      </w:r>
      <w:r w:rsidRPr="00735065">
        <w:rPr>
          <w:rStyle w:val="StyleUnderline"/>
          <w:highlight w:val="yellow"/>
        </w:rPr>
        <w:t xml:space="preserve"> </w:t>
      </w:r>
      <w:r w:rsidRPr="00A05DF8">
        <w:rPr>
          <w:rStyle w:val="StyleUnderline"/>
        </w:rPr>
        <w:t xml:space="preserve">a job by the </w:t>
      </w:r>
      <w:r w:rsidRPr="00A05DF8">
        <w:rPr>
          <w:rStyle w:val="Emphasis"/>
        </w:rPr>
        <w:t>US government</w:t>
      </w:r>
      <w:r w:rsidRPr="00A05DF8">
        <w:rPr>
          <w:rStyle w:val="StyleUnderline"/>
        </w:rPr>
        <w:t xml:space="preserve"> should they desire</w:t>
      </w:r>
      <w:r w:rsidRPr="00200EBF">
        <w:rPr>
          <w:rStyle w:val="StyleUnderline"/>
        </w:rPr>
        <w:t xml:space="preserve"> one</w:t>
      </w:r>
      <w:r w:rsidRPr="00A05DF8">
        <w:rPr>
          <w:sz w:val="14"/>
        </w:rPr>
        <w:t xml:space="preserve">. </w:t>
      </w:r>
      <w:r w:rsidRPr="00A05DF8">
        <w:rPr>
          <w:sz w:val="16"/>
          <w:szCs w:val="16"/>
        </w:rPr>
        <w:t xml:space="preserve">There are two versions right now gaining attention. One plan is written by academics Mark Paul, Sandy Darity, and Darrick Hamilton. The other was written by Pavlina </w:t>
      </w:r>
      <w:proofErr w:type="spellStart"/>
      <w:r w:rsidRPr="00A05DF8">
        <w:rPr>
          <w:sz w:val="16"/>
          <w:szCs w:val="16"/>
        </w:rPr>
        <w:t>Tcherneva</w:t>
      </w:r>
      <w:proofErr w:type="spellEnd"/>
      <w:r w:rsidRPr="00A05DF8">
        <w:rPr>
          <w:sz w:val="16"/>
          <w:szCs w:val="16"/>
        </w:rPr>
        <w:t>. In general,</w:t>
      </w:r>
      <w:r w:rsidRPr="00A05DF8">
        <w:rPr>
          <w:sz w:val="14"/>
        </w:rPr>
        <w:t xml:space="preserve"> </w:t>
      </w:r>
      <w:r w:rsidRPr="00200EBF">
        <w:rPr>
          <w:rStyle w:val="StyleUnderline"/>
        </w:rPr>
        <w:t xml:space="preserve">these </w:t>
      </w:r>
      <w:r w:rsidRPr="00735065">
        <w:rPr>
          <w:rStyle w:val="StyleUnderline"/>
          <w:highlight w:val="yellow"/>
        </w:rPr>
        <w:t>plans promise:</w:t>
      </w:r>
    </w:p>
    <w:p w14:paraId="585CC714" w14:textId="77777777" w:rsidR="00A05DF8" w:rsidRPr="00A05DF8" w:rsidRDefault="00A05DF8" w:rsidP="00A05DF8">
      <w:pPr>
        <w:pStyle w:val="ListParagraph"/>
        <w:numPr>
          <w:ilvl w:val="0"/>
          <w:numId w:val="45"/>
        </w:numPr>
        <w:ind w:left="1080"/>
        <w:rPr>
          <w:sz w:val="14"/>
        </w:rPr>
      </w:pPr>
      <w:r w:rsidRPr="00A05DF8">
        <w:rPr>
          <w:rStyle w:val="StyleUnderline"/>
        </w:rPr>
        <w:t xml:space="preserve">Guaranteed </w:t>
      </w:r>
      <w:r w:rsidRPr="00735065">
        <w:rPr>
          <w:rStyle w:val="StyleUnderline"/>
          <w:highlight w:val="yellow"/>
        </w:rPr>
        <w:t xml:space="preserve">jobs in infrastructure </w:t>
      </w:r>
      <w:r w:rsidRPr="00A05DF8">
        <w:rPr>
          <w:rStyle w:val="StyleUnderline"/>
        </w:rPr>
        <w:t>repair</w:t>
      </w:r>
      <w:r w:rsidRPr="00735065">
        <w:rPr>
          <w:rStyle w:val="StyleUnderline"/>
          <w:highlight w:val="yellow"/>
        </w:rPr>
        <w:t xml:space="preserve">, ecological restoration, caregiving, and community development </w:t>
      </w:r>
      <w:r w:rsidRPr="00A05DF8">
        <w:rPr>
          <w:rStyle w:val="StyleUnderline"/>
        </w:rPr>
        <w:t>projects</w:t>
      </w:r>
      <w:r w:rsidRPr="00A05DF8">
        <w:rPr>
          <w:sz w:val="14"/>
        </w:rPr>
        <w:t>.</w:t>
      </w:r>
    </w:p>
    <w:p w14:paraId="7A4E3D94" w14:textId="77777777" w:rsidR="00A05DF8" w:rsidRPr="00A05DF8" w:rsidRDefault="00A05DF8" w:rsidP="00A05DF8">
      <w:pPr>
        <w:pStyle w:val="ListParagraph"/>
        <w:numPr>
          <w:ilvl w:val="0"/>
          <w:numId w:val="45"/>
        </w:numPr>
        <w:ind w:left="1080"/>
        <w:rPr>
          <w:sz w:val="14"/>
        </w:rPr>
      </w:pPr>
      <w:r w:rsidRPr="00974377">
        <w:rPr>
          <w:rStyle w:val="StyleUnderline"/>
        </w:rPr>
        <w:t>Benefits</w:t>
      </w:r>
      <w:r w:rsidRPr="00A05DF8">
        <w:rPr>
          <w:sz w:val="16"/>
          <w:szCs w:val="16"/>
        </w:rPr>
        <w:t xml:space="preserve"> like health insurance, paid sick leave/vacation, and retirement plans.</w:t>
      </w:r>
    </w:p>
    <w:p w14:paraId="269D4583" w14:textId="77777777" w:rsidR="00A05DF8" w:rsidRPr="00200EBF" w:rsidRDefault="00A05DF8" w:rsidP="00A05DF8">
      <w:pPr>
        <w:pStyle w:val="ListParagraph"/>
        <w:numPr>
          <w:ilvl w:val="0"/>
          <w:numId w:val="45"/>
        </w:numPr>
        <w:ind w:left="1080"/>
        <w:rPr>
          <w:sz w:val="16"/>
        </w:rPr>
      </w:pPr>
      <w:r w:rsidRPr="00735065">
        <w:rPr>
          <w:rStyle w:val="StyleUnderline"/>
          <w:highlight w:val="yellow"/>
        </w:rPr>
        <w:t>Control for</w:t>
      </w:r>
      <w:r w:rsidRPr="00A05DF8">
        <w:rPr>
          <w:rStyle w:val="StyleUnderline"/>
        </w:rPr>
        <w:t xml:space="preserve"> state and </w:t>
      </w:r>
      <w:r w:rsidRPr="00735065">
        <w:rPr>
          <w:rStyle w:val="Emphasis"/>
          <w:highlight w:val="yellow"/>
        </w:rPr>
        <w:t>local</w:t>
      </w:r>
      <w:r w:rsidRPr="00735065">
        <w:rPr>
          <w:rStyle w:val="StyleUnderline"/>
          <w:highlight w:val="yellow"/>
        </w:rPr>
        <w:t xml:space="preserve"> government</w:t>
      </w:r>
      <w:r w:rsidRPr="00735065">
        <w:rPr>
          <w:rStyle w:val="Emphasis"/>
          <w:highlight w:val="yellow"/>
        </w:rPr>
        <w:t>s</w:t>
      </w:r>
      <w:r w:rsidRPr="00735065">
        <w:rPr>
          <w:sz w:val="14"/>
          <w:highlight w:val="yellow"/>
        </w:rPr>
        <w:t xml:space="preserve"> </w:t>
      </w:r>
      <w:r w:rsidRPr="00735065">
        <w:rPr>
          <w:rStyle w:val="StyleUnderline"/>
          <w:highlight w:val="yellow"/>
        </w:rPr>
        <w:t xml:space="preserve">that will </w:t>
      </w:r>
      <w:r w:rsidRPr="00735065">
        <w:rPr>
          <w:rStyle w:val="Emphasis"/>
          <w:highlight w:val="yellow"/>
        </w:rPr>
        <w:t>decide</w:t>
      </w:r>
      <w:r w:rsidRPr="00735065">
        <w:rPr>
          <w:rStyle w:val="StyleUnderline"/>
          <w:highlight w:val="yellow"/>
        </w:rPr>
        <w:t xml:space="preserve"> which </w:t>
      </w:r>
      <w:r w:rsidRPr="00A05DF8">
        <w:rPr>
          <w:rStyle w:val="StyleUnderline"/>
        </w:rPr>
        <w:t xml:space="preserve">kinds of </w:t>
      </w:r>
      <w:r w:rsidRPr="00735065">
        <w:rPr>
          <w:rStyle w:val="StyleUnderline"/>
          <w:highlight w:val="yellow"/>
        </w:rPr>
        <w:t>jobs to create</w:t>
      </w:r>
      <w:r w:rsidRPr="00200EBF">
        <w:rPr>
          <w:sz w:val="16"/>
        </w:rPr>
        <w:t>.</w:t>
      </w:r>
    </w:p>
    <w:p w14:paraId="7A80780C" w14:textId="77777777" w:rsidR="00A05DF8" w:rsidRPr="00200EBF" w:rsidRDefault="00A05DF8" w:rsidP="00A05DF8">
      <w:pPr>
        <w:pStyle w:val="ListParagraph"/>
        <w:numPr>
          <w:ilvl w:val="0"/>
          <w:numId w:val="45"/>
        </w:numPr>
        <w:ind w:left="1080"/>
        <w:rPr>
          <w:sz w:val="16"/>
        </w:rPr>
      </w:pPr>
      <w:r w:rsidRPr="00200EBF">
        <w:rPr>
          <w:rStyle w:val="StyleUnderline"/>
        </w:rPr>
        <w:t>A reduced uptake of welfare programs and unemployment insurance</w:t>
      </w:r>
      <w:r w:rsidRPr="00200EBF">
        <w:rPr>
          <w:sz w:val="16"/>
        </w:rPr>
        <w:t xml:space="preserve"> as well as decreased criminal justice costs.</w:t>
      </w:r>
    </w:p>
    <w:p w14:paraId="2D8A4CD0" w14:textId="77777777" w:rsidR="00A05DF8" w:rsidRPr="00AE745D" w:rsidRDefault="00A05DF8" w:rsidP="00A05DF8">
      <w:pPr>
        <w:ind w:left="360"/>
        <w:rPr>
          <w:sz w:val="16"/>
        </w:rPr>
      </w:pPr>
      <w:r w:rsidRPr="00200EBF">
        <w:rPr>
          <w:sz w:val="16"/>
        </w:rPr>
        <w:t xml:space="preserve">The key difference between the two plans is the minimum wage for the new jobs. The </w:t>
      </w:r>
      <w:proofErr w:type="spellStart"/>
      <w:r w:rsidRPr="00200EBF">
        <w:rPr>
          <w:sz w:val="16"/>
        </w:rPr>
        <w:t>Tcherneva</w:t>
      </w:r>
      <w:proofErr w:type="spellEnd"/>
      <w:r w:rsidRPr="00200EBF">
        <w:rPr>
          <w:sz w:val="16"/>
        </w:rPr>
        <w:t xml:space="preserve"> plan establishes a $15 minimum wage and the Paul et al. plan calls for an $11.80 minimum wage for all federally guaranteed jobs. Yet, both have the same underlying goal: Permanently solve the problem of involuntary unemployment by making the federal government </w:t>
      </w:r>
      <w:r>
        <w:rPr>
          <w:sz w:val="16"/>
        </w:rPr>
        <w:t>he federal government the employer of last resort.</w:t>
      </w:r>
    </w:p>
    <w:p w14:paraId="58CFC26D" w14:textId="39381577" w:rsidR="00A05DF8" w:rsidRDefault="00A05DF8" w:rsidP="00C534E2">
      <w:pPr>
        <w:rPr>
          <w:rFonts w:asciiTheme="minorHAnsi" w:hAnsiTheme="minorHAnsi" w:cstheme="minorHAnsi"/>
        </w:rPr>
      </w:pPr>
    </w:p>
    <w:p w14:paraId="2CB003B6" w14:textId="6483EDDA" w:rsidR="002A7F01" w:rsidRDefault="00A05DF8" w:rsidP="00A05DF8">
      <w:pPr>
        <w:pStyle w:val="Heading4"/>
      </w:pPr>
      <w:r>
        <w:t>b. Violation: The plan</w:t>
      </w:r>
      <w:r w:rsidR="00735065">
        <w:t xml:space="preserve"> is only</w:t>
      </w:r>
      <w:r>
        <w:t xml:space="preserve"> a subset</w:t>
      </w:r>
      <w:r w:rsidR="002A7F01">
        <w:t xml:space="preserve">, _______ isn’t universal and won’t allow local choice. </w:t>
      </w:r>
      <w:r>
        <w:t xml:space="preserve"> </w:t>
      </w:r>
    </w:p>
    <w:p w14:paraId="6638A447" w14:textId="74CCAFCF" w:rsidR="00A05DF8" w:rsidRDefault="00A05DF8" w:rsidP="00A05DF8">
      <w:pPr>
        <w:pStyle w:val="Heading4"/>
      </w:pPr>
      <w:r>
        <w:t>c. Vote Negative:</w:t>
      </w:r>
    </w:p>
    <w:p w14:paraId="6D4BD555" w14:textId="47B4A5CD" w:rsidR="00A05DF8" w:rsidRDefault="00A05DF8" w:rsidP="002A7F01">
      <w:pPr>
        <w:pStyle w:val="Heading4"/>
      </w:pPr>
      <w:r>
        <w:t>1. Limits</w:t>
      </w:r>
    </w:p>
    <w:p w14:paraId="78497945" w14:textId="1192AE14" w:rsidR="00A05DF8" w:rsidRDefault="00A05DF8" w:rsidP="002A7F01">
      <w:pPr>
        <w:pStyle w:val="Heading4"/>
      </w:pPr>
      <w:r>
        <w:t>2. Ground</w:t>
      </w:r>
    </w:p>
    <w:p w14:paraId="63FDE57B" w14:textId="54EBF163" w:rsidR="00C534E2" w:rsidRDefault="00C534E2" w:rsidP="00AB3427">
      <w:pPr>
        <w:rPr>
          <w:rFonts w:asciiTheme="minorHAnsi" w:hAnsiTheme="minorHAnsi" w:cstheme="minorHAnsi"/>
          <w:sz w:val="16"/>
        </w:rPr>
      </w:pPr>
    </w:p>
    <w:p w14:paraId="7A985035" w14:textId="3A852D45" w:rsidR="00735065" w:rsidRDefault="00735065" w:rsidP="00735065">
      <w:pPr>
        <w:pStyle w:val="Heading3"/>
      </w:pPr>
      <w:r>
        <w:t>1nc – No Infrastructure</w:t>
      </w:r>
    </w:p>
    <w:p w14:paraId="4C1D7D36" w14:textId="2280E6D5" w:rsidR="00735065" w:rsidRPr="00735065" w:rsidRDefault="00735065" w:rsidP="00735065">
      <w:pPr>
        <w:pStyle w:val="Heading4"/>
      </w:pPr>
      <w:r>
        <w:t xml:space="preserve">Infrastructure violates – it’s distinct from a job guarantee and wouldn’t be universal. </w:t>
      </w:r>
    </w:p>
    <w:p w14:paraId="22595883" w14:textId="77777777" w:rsidR="00735065" w:rsidRPr="00735065" w:rsidRDefault="00735065" w:rsidP="00735065">
      <w:pPr>
        <w:rPr>
          <w:sz w:val="16"/>
        </w:rPr>
      </w:pPr>
      <w:r w:rsidRPr="00735065">
        <w:rPr>
          <w:sz w:val="16"/>
        </w:rPr>
        <w:t xml:space="preserve">Pavlina R. </w:t>
      </w:r>
      <w:proofErr w:type="spellStart"/>
      <w:r w:rsidRPr="00735065">
        <w:rPr>
          <w:rStyle w:val="Style13ptBold"/>
        </w:rPr>
        <w:t>Tcherneva</w:t>
      </w:r>
      <w:proofErr w:type="spellEnd"/>
      <w:r w:rsidRPr="00735065">
        <w:rPr>
          <w:rStyle w:val="Style13ptBold"/>
        </w:rPr>
        <w:t xml:space="preserve"> in 2023</w:t>
      </w:r>
    </w:p>
    <w:p w14:paraId="58A54F89" w14:textId="77777777" w:rsidR="00735065" w:rsidRPr="00735065" w:rsidRDefault="00735065" w:rsidP="00735065">
      <w:pPr>
        <w:rPr>
          <w:sz w:val="16"/>
        </w:rPr>
      </w:pPr>
      <w:r w:rsidRPr="00735065">
        <w:rPr>
          <w:sz w:val="16"/>
        </w:rPr>
        <w:t>Ph.D., an Associate Professor of Economics at Bard College, Director of OSUN’s Economic Democracy Initiative, and a Research Scholar at the Levy Economics Institute, NY. She specializes in monetary and fiscal policy coordination and employment policy, “The Job Guarantee: MMT's Proposal for Full Employment and Price Stability,” Working Paper Series Open Society University Network Economic Democracy Initiative. https://edi.bard.edu/research/notes/the-job-guarantee-mmts-proposal-for-full-employment-and-price-stability</w:t>
      </w:r>
    </w:p>
    <w:p w14:paraId="58E93294" w14:textId="66453C8E" w:rsidR="00735065" w:rsidRDefault="00735065" w:rsidP="00735065">
      <w:pPr>
        <w:rPr>
          <w:sz w:val="16"/>
        </w:rPr>
      </w:pPr>
      <w:r w:rsidRPr="00590115">
        <w:rPr>
          <w:rStyle w:val="StyleUnderline"/>
        </w:rPr>
        <w:t xml:space="preserve">Large-scale </w:t>
      </w:r>
      <w:r w:rsidRPr="002A7F01">
        <w:rPr>
          <w:rStyle w:val="Emphasis"/>
          <w:highlight w:val="yellow"/>
        </w:rPr>
        <w:t>job creation</w:t>
      </w:r>
      <w:r w:rsidRPr="002A7F01">
        <w:rPr>
          <w:rStyle w:val="StyleUnderline"/>
          <w:highlight w:val="yellow"/>
        </w:rPr>
        <w:t xml:space="preserve"> programs are often </w:t>
      </w:r>
      <w:r w:rsidRPr="002A7F01">
        <w:rPr>
          <w:rStyle w:val="Emphasis"/>
          <w:highlight w:val="yellow"/>
        </w:rPr>
        <w:t>mistaken</w:t>
      </w:r>
      <w:r w:rsidRPr="002A7F01">
        <w:rPr>
          <w:rStyle w:val="StyleUnderline"/>
          <w:highlight w:val="yellow"/>
        </w:rPr>
        <w:t xml:space="preserve"> for</w:t>
      </w:r>
      <w:r w:rsidRPr="00590115">
        <w:rPr>
          <w:rStyle w:val="StyleUnderline"/>
        </w:rPr>
        <w:t xml:space="preserve"> large-scale </w:t>
      </w:r>
      <w:r w:rsidRPr="002A7F01">
        <w:rPr>
          <w:rStyle w:val="Emphasis"/>
          <w:highlight w:val="yellow"/>
        </w:rPr>
        <w:t>infrastructure</w:t>
      </w:r>
      <w:r w:rsidRPr="002A7F01">
        <w:rPr>
          <w:rStyle w:val="StyleUnderline"/>
          <w:highlight w:val="yellow"/>
        </w:rPr>
        <w:t xml:space="preserve"> projects</w:t>
      </w:r>
      <w:r w:rsidRPr="00735065">
        <w:rPr>
          <w:sz w:val="16"/>
        </w:rPr>
        <w:t xml:space="preserve">. And while it is vital to invest in a nation’s infrastructure as a matter of national priority, </w:t>
      </w:r>
      <w:r w:rsidRPr="00590115">
        <w:rPr>
          <w:rStyle w:val="StyleUnderline"/>
        </w:rPr>
        <w:t>such infrastructure investment should not be scheduled around fluctuations of the business cycle.</w:t>
      </w:r>
      <w:r w:rsidRPr="00735065">
        <w:rPr>
          <w:sz w:val="16"/>
        </w:rPr>
        <w:t xml:space="preserve"> Building schools should be done on as-needed basis, not as an anticyclical policy. Similarly, </w:t>
      </w:r>
      <w:r w:rsidRPr="00590115">
        <w:rPr>
          <w:rStyle w:val="StyleUnderline"/>
        </w:rPr>
        <w:t>it would be irrational to build bridges only when the economy is in a recession</w:t>
      </w:r>
      <w:r w:rsidRPr="00735065">
        <w:rPr>
          <w:sz w:val="16"/>
        </w:rPr>
        <w:t xml:space="preserve"> or, conversely, to discontinue a high-speed rail project on the grounds that the economy is growing. In addition, </w:t>
      </w:r>
      <w:r w:rsidRPr="002A7F01">
        <w:rPr>
          <w:rStyle w:val="Emphasis"/>
          <w:highlight w:val="yellow"/>
        </w:rPr>
        <w:t>infrastructure</w:t>
      </w:r>
      <w:r w:rsidRPr="002A7F01">
        <w:rPr>
          <w:rStyle w:val="StyleUnderline"/>
          <w:highlight w:val="yellow"/>
        </w:rPr>
        <w:t xml:space="preserve"> jobs are</w:t>
      </w:r>
      <w:r w:rsidRPr="00735065">
        <w:rPr>
          <w:sz w:val="16"/>
        </w:rPr>
        <w:t xml:space="preserve"> often high-skill and predominantly male, thus </w:t>
      </w:r>
      <w:r w:rsidRPr="002A7F01">
        <w:rPr>
          <w:rStyle w:val="Emphasis"/>
          <w:highlight w:val="yellow"/>
        </w:rPr>
        <w:t>not</w:t>
      </w:r>
      <w:r w:rsidRPr="00735065">
        <w:rPr>
          <w:sz w:val="16"/>
        </w:rPr>
        <w:t xml:space="preserve"> always </w:t>
      </w:r>
      <w:r w:rsidRPr="002A7F01">
        <w:rPr>
          <w:rStyle w:val="Emphasis"/>
          <w:highlight w:val="yellow"/>
        </w:rPr>
        <w:t>suitable for all</w:t>
      </w:r>
      <w:r w:rsidRPr="00735065">
        <w:rPr>
          <w:rStyle w:val="StyleUnderline"/>
        </w:rPr>
        <w:t xml:space="preserve"> jobseekers</w:t>
      </w:r>
      <w:r w:rsidRPr="00735065">
        <w:rPr>
          <w:sz w:val="16"/>
        </w:rPr>
        <w:t xml:space="preserve">. Large scale infrastructure is not a particularly reliable method for addressing the spatial aspects of unemployment. </w:t>
      </w:r>
      <w:r w:rsidRPr="00735065">
        <w:rPr>
          <w:rStyle w:val="StyleUnderline"/>
        </w:rPr>
        <w:t xml:space="preserve">Jobseekers may live in communities that do not need levees or fire prevention </w:t>
      </w:r>
      <w:proofErr w:type="gramStart"/>
      <w:r w:rsidRPr="00735065">
        <w:rPr>
          <w:rStyle w:val="StyleUnderline"/>
        </w:rPr>
        <w:t>efforts</w:t>
      </w:r>
      <w:r w:rsidRPr="00735065">
        <w:rPr>
          <w:sz w:val="16"/>
        </w:rPr>
        <w:t>, but</w:t>
      </w:r>
      <w:proofErr w:type="gramEnd"/>
      <w:r w:rsidRPr="00735065">
        <w:rPr>
          <w:sz w:val="16"/>
        </w:rPr>
        <w:t xml:space="preserve"> may experience multiple other deprivations such as poor access to healthy food or childcare care.</w:t>
      </w:r>
    </w:p>
    <w:p w14:paraId="0930FE36" w14:textId="77777777" w:rsidR="002A7F01" w:rsidRDefault="002A7F01" w:rsidP="00735065">
      <w:pPr>
        <w:rPr>
          <w:sz w:val="16"/>
        </w:rPr>
      </w:pPr>
    </w:p>
    <w:p w14:paraId="4D3922A8" w14:textId="47DFBF70" w:rsidR="00590115" w:rsidRPr="002A7F01" w:rsidRDefault="00A05DF8" w:rsidP="002A7F01">
      <w:pPr>
        <w:pStyle w:val="Heading2"/>
      </w:pPr>
      <w:bookmarkStart w:id="0" w:name="_Toc205492360"/>
      <w:bookmarkStart w:id="1" w:name="_Toc233173688"/>
      <w:r>
        <w:t>2NC</w:t>
      </w:r>
    </w:p>
    <w:p w14:paraId="16D28241" w14:textId="3298806D" w:rsidR="00AB3427" w:rsidRDefault="00C00E7C" w:rsidP="00AB3427">
      <w:pPr>
        <w:keepNext/>
        <w:keepLines/>
        <w:pageBreakBefore/>
        <w:spacing w:before="40" w:after="0"/>
        <w:jc w:val="center"/>
        <w:outlineLvl w:val="2"/>
        <w:rPr>
          <w:rFonts w:asciiTheme="minorHAnsi" w:eastAsiaTheme="majorEastAsia" w:hAnsiTheme="minorHAnsi" w:cstheme="minorHAnsi"/>
          <w:b/>
          <w:sz w:val="32"/>
          <w:u w:val="single"/>
        </w:rPr>
      </w:pPr>
      <w:r>
        <w:rPr>
          <w:rFonts w:asciiTheme="minorHAnsi" w:eastAsiaTheme="majorEastAsia" w:hAnsiTheme="minorHAnsi" w:cstheme="minorHAnsi"/>
          <w:b/>
          <w:sz w:val="32"/>
          <w:u w:val="single"/>
        </w:rPr>
        <w:t>2nc – Substantial</w:t>
      </w:r>
      <w:bookmarkEnd w:id="0"/>
      <w:bookmarkEnd w:id="1"/>
    </w:p>
    <w:p w14:paraId="5F7774A9" w14:textId="08709E69" w:rsidR="00C534E2" w:rsidRPr="00735065" w:rsidRDefault="00C534E2" w:rsidP="00735065">
      <w:pPr>
        <w:pStyle w:val="Heading4"/>
      </w:pPr>
      <w:r w:rsidRPr="00735065">
        <w:t xml:space="preserve">Extend our ‘substantial’ definition – </w:t>
      </w:r>
      <w:proofErr w:type="spellStart"/>
      <w:r w:rsidRPr="00735065">
        <w:t>Slotnick</w:t>
      </w:r>
      <w:proofErr w:type="spellEnd"/>
      <w:r w:rsidRPr="00735065">
        <w:t xml:space="preserve"> ’15. It lists three different definitions, but ALL support our interpretation. Substantial means WITHOUT qualification, that means no specification. A subset can’t be substantial because it qualifies the degree of the increase and excludes essential purposes and intents. </w:t>
      </w:r>
    </w:p>
    <w:p w14:paraId="6379D10C" w14:textId="77777777" w:rsidR="00C534E2" w:rsidRPr="00735065" w:rsidRDefault="00C534E2" w:rsidP="00C534E2">
      <w:pPr>
        <w:rPr>
          <w:sz w:val="16"/>
        </w:rPr>
      </w:pPr>
    </w:p>
    <w:p w14:paraId="797B9C75" w14:textId="2F7A7894" w:rsidR="00C00E7C" w:rsidRPr="00735065" w:rsidRDefault="00C00E7C" w:rsidP="00735065">
      <w:pPr>
        <w:pStyle w:val="Heading4"/>
      </w:pPr>
      <w:r w:rsidRPr="00735065">
        <w:t xml:space="preserve">Other </w:t>
      </w:r>
      <w:r w:rsidR="00C534E2" w:rsidRPr="00735065">
        <w:t>sources</w:t>
      </w:r>
      <w:r w:rsidRPr="00735065">
        <w:t xml:space="preserve"> </w:t>
      </w:r>
      <w:r w:rsidR="00C534E2" w:rsidRPr="00735065">
        <w:t>confirm those definitions</w:t>
      </w:r>
      <w:r w:rsidRPr="00735065">
        <w:t>:</w:t>
      </w:r>
    </w:p>
    <w:p w14:paraId="414D7185" w14:textId="1331DDB9" w:rsidR="00C00E7C" w:rsidRPr="00735065" w:rsidRDefault="00C00E7C" w:rsidP="00735065">
      <w:pPr>
        <w:pStyle w:val="Heading4"/>
      </w:pPr>
      <w:r w:rsidRPr="00735065">
        <w:t xml:space="preserve">a. ‘Substantial’ means </w:t>
      </w:r>
      <w:r w:rsidRPr="00247653">
        <w:rPr>
          <w:u w:val="single"/>
        </w:rPr>
        <w:t>totality</w:t>
      </w:r>
      <w:r w:rsidRPr="00735065">
        <w:t xml:space="preserve"> of circumstances</w:t>
      </w:r>
    </w:p>
    <w:p w14:paraId="5308CA37" w14:textId="77777777" w:rsidR="00C00E7C" w:rsidRPr="00735065" w:rsidRDefault="00C00E7C" w:rsidP="00C00E7C">
      <w:pPr>
        <w:rPr>
          <w:rStyle w:val="Style13ptBold"/>
        </w:rPr>
      </w:pPr>
      <w:r w:rsidRPr="00735065">
        <w:rPr>
          <w:rStyle w:val="Style13ptBold"/>
        </w:rPr>
        <w:t xml:space="preserve">US First Circuit Court of Appeals ’98 </w:t>
      </w:r>
    </w:p>
    <w:p w14:paraId="13428416" w14:textId="77777777" w:rsidR="00C00E7C" w:rsidRPr="00735065" w:rsidRDefault="00C00E7C" w:rsidP="00C00E7C">
      <w:pPr>
        <w:rPr>
          <w:rFonts w:asciiTheme="minorHAnsi" w:hAnsiTheme="minorHAnsi" w:cstheme="minorHAnsi"/>
          <w:sz w:val="16"/>
        </w:rPr>
      </w:pPr>
      <w:r w:rsidRPr="00735065">
        <w:rPr>
          <w:rFonts w:asciiTheme="minorHAnsi" w:hAnsiTheme="minorHAnsi" w:cstheme="minorHAnsi"/>
          <w:sz w:val="16"/>
        </w:rPr>
        <w:t xml:space="preserve">In Re Richard </w:t>
      </w:r>
      <w:proofErr w:type="spellStart"/>
      <w:r w:rsidRPr="00735065">
        <w:rPr>
          <w:rFonts w:asciiTheme="minorHAnsi" w:hAnsiTheme="minorHAnsi" w:cstheme="minorHAnsi"/>
          <w:sz w:val="16"/>
        </w:rPr>
        <w:t>Lamanna</w:t>
      </w:r>
      <w:proofErr w:type="spellEnd"/>
      <w:r w:rsidRPr="00735065">
        <w:rPr>
          <w:rFonts w:asciiTheme="minorHAnsi" w:hAnsiTheme="minorHAnsi" w:cstheme="minorHAnsi"/>
          <w:sz w:val="16"/>
        </w:rPr>
        <w:t xml:space="preserve">, </w:t>
      </w:r>
      <w:proofErr w:type="spellStart"/>
      <w:r w:rsidRPr="00735065">
        <w:rPr>
          <w:rFonts w:asciiTheme="minorHAnsi" w:hAnsiTheme="minorHAnsi" w:cstheme="minorHAnsi"/>
          <w:sz w:val="16"/>
        </w:rPr>
        <w:t>Debtor.first</w:t>
      </w:r>
      <w:proofErr w:type="spellEnd"/>
      <w:r w:rsidRPr="00735065">
        <w:rPr>
          <w:rFonts w:asciiTheme="minorHAnsi" w:hAnsiTheme="minorHAnsi" w:cstheme="minorHAnsi"/>
          <w:sz w:val="16"/>
        </w:rPr>
        <w:t xml:space="preserve"> </w:t>
      </w:r>
      <w:proofErr w:type="spellStart"/>
      <w:r w:rsidRPr="00735065">
        <w:rPr>
          <w:rFonts w:asciiTheme="minorHAnsi" w:hAnsiTheme="minorHAnsi" w:cstheme="minorHAnsi"/>
          <w:sz w:val="16"/>
        </w:rPr>
        <w:t>Usa</w:t>
      </w:r>
      <w:proofErr w:type="spellEnd"/>
      <w:r w:rsidRPr="00735065">
        <w:rPr>
          <w:rFonts w:asciiTheme="minorHAnsi" w:hAnsiTheme="minorHAnsi" w:cstheme="minorHAnsi"/>
          <w:sz w:val="16"/>
        </w:rPr>
        <w:t xml:space="preserve">, et al., Appellees, v. Richard </w:t>
      </w:r>
      <w:proofErr w:type="spellStart"/>
      <w:r w:rsidRPr="00735065">
        <w:rPr>
          <w:rFonts w:asciiTheme="minorHAnsi" w:hAnsiTheme="minorHAnsi" w:cstheme="minorHAnsi"/>
          <w:sz w:val="16"/>
        </w:rPr>
        <w:t>Lamanna</w:t>
      </w:r>
      <w:proofErr w:type="spellEnd"/>
      <w:r w:rsidRPr="00735065">
        <w:rPr>
          <w:rFonts w:asciiTheme="minorHAnsi" w:hAnsiTheme="minorHAnsi" w:cstheme="minorHAnsi"/>
          <w:sz w:val="16"/>
        </w:rPr>
        <w:t xml:space="preserve">, </w:t>
      </w:r>
      <w:proofErr w:type="spellStart"/>
      <w:r w:rsidRPr="00735065">
        <w:rPr>
          <w:rFonts w:asciiTheme="minorHAnsi" w:hAnsiTheme="minorHAnsi" w:cstheme="minorHAnsi"/>
          <w:sz w:val="16"/>
        </w:rPr>
        <w:t>AppellantUnited</w:t>
      </w:r>
      <w:proofErr w:type="spellEnd"/>
      <w:r w:rsidRPr="00735065">
        <w:rPr>
          <w:rFonts w:asciiTheme="minorHAnsi" w:hAnsiTheme="minorHAnsi" w:cstheme="minorHAnsi"/>
          <w:sz w:val="16"/>
        </w:rPr>
        <w:t xml:space="preserve"> States Court of Appeals, First Circuit. - 153 F.3d 1Heard July 27, 1998.Decided Aug. 25, </w:t>
      </w:r>
      <w:proofErr w:type="gramStart"/>
      <w:r w:rsidRPr="00735065">
        <w:rPr>
          <w:rFonts w:asciiTheme="minorHAnsi" w:hAnsiTheme="minorHAnsi" w:cstheme="minorHAnsi"/>
          <w:sz w:val="16"/>
        </w:rPr>
        <w:t>1998</w:t>
      </w:r>
      <w:proofErr w:type="gramEnd"/>
      <w:r w:rsidRPr="00735065">
        <w:rPr>
          <w:rFonts w:asciiTheme="minorHAnsi" w:hAnsiTheme="minorHAnsi" w:cstheme="minorHAnsi"/>
          <w:sz w:val="16"/>
        </w:rPr>
        <w:t xml:space="preserve"> </w:t>
      </w:r>
      <w:hyperlink r:id="rId8" w:history="1">
        <w:r w:rsidRPr="00735065">
          <w:rPr>
            <w:rFonts w:asciiTheme="minorHAnsi" w:hAnsiTheme="minorHAnsi" w:cstheme="minorHAnsi"/>
            <w:sz w:val="16"/>
          </w:rPr>
          <w:t>http://www.swlearning.com/blaw/cases/court_uses.html</w:t>
        </w:r>
      </w:hyperlink>
    </w:p>
    <w:p w14:paraId="79D20D3D" w14:textId="77777777" w:rsidR="00C00E7C" w:rsidRPr="00735065" w:rsidRDefault="00C00E7C" w:rsidP="00C00E7C">
      <w:pPr>
        <w:rPr>
          <w:rFonts w:asciiTheme="minorHAnsi" w:hAnsiTheme="minorHAnsi" w:cstheme="minorHAnsi"/>
          <w:sz w:val="16"/>
        </w:rPr>
      </w:pPr>
      <w:r w:rsidRPr="00247653">
        <w:rPr>
          <w:rFonts w:asciiTheme="minorHAnsi" w:hAnsiTheme="minorHAnsi" w:cstheme="minorHAnsi"/>
          <w:u w:val="single"/>
        </w:rPr>
        <w:t>Decision</w:t>
      </w:r>
      <w:r w:rsidRPr="00735065">
        <w:rPr>
          <w:rFonts w:asciiTheme="minorHAnsi" w:hAnsiTheme="minorHAnsi" w:cstheme="minorHAnsi"/>
          <w:sz w:val="16"/>
        </w:rPr>
        <w:t xml:space="preserve"> Affirmed. </w:t>
      </w:r>
      <w:r w:rsidRPr="00C006A6">
        <w:rPr>
          <w:rFonts w:asciiTheme="minorHAnsi" w:hAnsiTheme="minorHAnsi" w:cstheme="minorHAnsi"/>
          <w:u w:val="single"/>
        </w:rPr>
        <w:t>The court</w:t>
      </w:r>
      <w:r w:rsidRPr="00735065">
        <w:rPr>
          <w:rFonts w:asciiTheme="minorHAnsi" w:hAnsiTheme="minorHAnsi" w:cstheme="minorHAnsi"/>
          <w:sz w:val="16"/>
        </w:rPr>
        <w:t xml:space="preserve"> joins other circuits in </w:t>
      </w:r>
      <w:r w:rsidRPr="00C006A6">
        <w:rPr>
          <w:rFonts w:asciiTheme="minorHAnsi" w:hAnsiTheme="minorHAnsi" w:cstheme="minorHAnsi"/>
          <w:u w:val="single"/>
        </w:rPr>
        <w:t xml:space="preserve">adopting the </w:t>
      </w:r>
      <w:r w:rsidRPr="00C006A6">
        <w:rPr>
          <w:rFonts w:asciiTheme="minorHAnsi" w:hAnsiTheme="minorHAnsi" w:cstheme="minorHAnsi"/>
          <w:b/>
          <w:iCs/>
          <w:u w:val="single"/>
        </w:rPr>
        <w:t>"totality of the circumstances"</w:t>
      </w:r>
      <w:r w:rsidRPr="00C006A6">
        <w:rPr>
          <w:rFonts w:asciiTheme="minorHAnsi" w:hAnsiTheme="minorHAnsi" w:cstheme="minorHAnsi"/>
          <w:u w:val="single"/>
        </w:rPr>
        <w:t xml:space="preserve"> test as the measure of substantial</w:t>
      </w:r>
      <w:r w:rsidRPr="00735065">
        <w:rPr>
          <w:rFonts w:asciiTheme="minorHAnsi" w:hAnsiTheme="minorHAnsi" w:cstheme="minorHAnsi"/>
          <w:sz w:val="16"/>
        </w:rPr>
        <w:t xml:space="preserve"> abuse under the Bankruptcy Code. </w:t>
      </w:r>
      <w:r w:rsidRPr="00C006A6">
        <w:rPr>
          <w:rFonts w:asciiTheme="minorHAnsi" w:hAnsiTheme="minorHAnsi" w:cstheme="minorHAnsi"/>
          <w:u w:val="single"/>
        </w:rPr>
        <w:t>This is a</w:t>
      </w:r>
      <w:r w:rsidRPr="00247653">
        <w:rPr>
          <w:rFonts w:asciiTheme="minorHAnsi" w:hAnsiTheme="minorHAnsi" w:cstheme="minorHAnsi"/>
          <w:u w:val="single"/>
        </w:rPr>
        <w:t xml:space="preserve"> </w:t>
      </w:r>
      <w:r w:rsidRPr="00735065">
        <w:rPr>
          <w:rFonts w:asciiTheme="minorHAnsi" w:hAnsiTheme="minorHAnsi" w:cstheme="minorHAnsi"/>
          <w:sz w:val="16"/>
        </w:rPr>
        <w:t xml:space="preserve">flexible </w:t>
      </w:r>
      <w:r w:rsidRPr="00C006A6">
        <w:rPr>
          <w:rFonts w:asciiTheme="minorHAnsi" w:hAnsiTheme="minorHAnsi" w:cstheme="minorHAnsi"/>
          <w:u w:val="single"/>
        </w:rPr>
        <w:t>standard adopted by Congress</w:t>
      </w:r>
      <w:r w:rsidRPr="00735065">
        <w:rPr>
          <w:rFonts w:asciiTheme="minorHAnsi" w:hAnsiTheme="minorHAnsi" w:cstheme="minorHAnsi"/>
          <w:sz w:val="16"/>
        </w:rPr>
        <w:t xml:space="preserve"> to allow bankruptcy courts to consider the factors involved in each case and to prevent abuse of Chapter 7 filings. When there is evidence that the consumer can pay their debts, there is likely to be found substantial abuse.</w:t>
      </w:r>
    </w:p>
    <w:p w14:paraId="3C8A948F" w14:textId="6EFAA1AE" w:rsidR="00C00E7C" w:rsidRPr="00735065" w:rsidRDefault="00C00E7C" w:rsidP="00735065">
      <w:pPr>
        <w:pStyle w:val="Heading4"/>
      </w:pPr>
      <w:r w:rsidRPr="00735065">
        <w:t>b. Requires “essential parts”</w:t>
      </w:r>
    </w:p>
    <w:p w14:paraId="2B71F96F" w14:textId="505F6BEB" w:rsidR="00C00E7C" w:rsidRPr="00735065" w:rsidRDefault="00C00E7C" w:rsidP="00C00E7C">
      <w:pPr>
        <w:rPr>
          <w:rFonts w:asciiTheme="minorHAnsi" w:hAnsiTheme="minorHAnsi" w:cstheme="minorHAnsi"/>
          <w:sz w:val="16"/>
        </w:rPr>
      </w:pPr>
      <w:r w:rsidRPr="00735065">
        <w:rPr>
          <w:rFonts w:asciiTheme="minorHAnsi" w:hAnsiTheme="minorHAnsi" w:cstheme="minorHAnsi"/>
          <w:sz w:val="16"/>
        </w:rPr>
        <w:t xml:space="preserve">David S. </w:t>
      </w:r>
      <w:r w:rsidRPr="00735065">
        <w:rPr>
          <w:rStyle w:val="Style13ptBold"/>
        </w:rPr>
        <w:t xml:space="preserve">Becker </w:t>
      </w:r>
      <w:r w:rsidR="00C534E2" w:rsidRPr="00735065">
        <w:rPr>
          <w:rStyle w:val="Style13ptBold"/>
        </w:rPr>
        <w:t>‘</w:t>
      </w:r>
      <w:r w:rsidRPr="00735065">
        <w:rPr>
          <w:rStyle w:val="Style13ptBold"/>
        </w:rPr>
        <w:t>14</w:t>
      </w:r>
      <w:r w:rsidRPr="00735065">
        <w:rPr>
          <w:rFonts w:asciiTheme="minorHAnsi" w:hAnsiTheme="minorHAnsi" w:cstheme="minorHAnsi"/>
          <w:sz w:val="16"/>
        </w:rPr>
        <w:t xml:space="preserve">, Partner in the Litigation and Intellectual Property Practice Groups at Freeborn &amp; Peters, LLP, J.D. from DePaul University College of Law, &amp; John C. </w:t>
      </w:r>
      <w:proofErr w:type="spellStart"/>
      <w:r w:rsidRPr="00735065">
        <w:rPr>
          <w:rFonts w:asciiTheme="minorHAnsi" w:hAnsiTheme="minorHAnsi" w:cstheme="minorHAnsi"/>
          <w:sz w:val="16"/>
        </w:rPr>
        <w:t>Hammerle</w:t>
      </w:r>
      <w:proofErr w:type="spellEnd"/>
      <w:r w:rsidRPr="00735065">
        <w:rPr>
          <w:rFonts w:asciiTheme="minorHAnsi" w:hAnsiTheme="minorHAnsi" w:cstheme="minorHAnsi"/>
          <w:sz w:val="16"/>
        </w:rPr>
        <w:t>, Associate in the Litigation Practice Group</w:t>
      </w:r>
    </w:p>
    <w:p w14:paraId="4E7AD5BD" w14:textId="77777777" w:rsidR="00C00E7C" w:rsidRPr="00735065" w:rsidRDefault="00C00E7C" w:rsidP="00C00E7C">
      <w:pPr>
        <w:rPr>
          <w:rFonts w:asciiTheme="minorHAnsi" w:hAnsiTheme="minorHAnsi" w:cstheme="minorHAnsi"/>
          <w:sz w:val="16"/>
        </w:rPr>
      </w:pPr>
      <w:r w:rsidRPr="00735065">
        <w:rPr>
          <w:rFonts w:asciiTheme="minorHAnsi" w:hAnsiTheme="minorHAnsi" w:cstheme="minorHAnsi"/>
          <w:sz w:val="16"/>
        </w:rPr>
        <w:t>at Freeborn &amp; Peters, LLP, J.D. from DePaul University College of Law, “The Trouble With “Substantial Completion” in Construction Projects”, Committee News, Winter 2014, https://freeborn.com/assets/the_trouble_with_substantial_completion_in_construction_projects-aba_winter_2014_newsletter.pdf</w:t>
      </w:r>
    </w:p>
    <w:p w14:paraId="59669943" w14:textId="77777777" w:rsidR="00C00E7C" w:rsidRPr="00735065" w:rsidRDefault="00C00E7C" w:rsidP="00C00E7C">
      <w:pPr>
        <w:rPr>
          <w:rFonts w:asciiTheme="minorHAnsi" w:hAnsiTheme="minorHAnsi" w:cstheme="minorHAnsi"/>
          <w:sz w:val="16"/>
        </w:rPr>
      </w:pPr>
      <w:r w:rsidRPr="00735065">
        <w:rPr>
          <w:rFonts w:asciiTheme="minorHAnsi" w:hAnsiTheme="minorHAnsi" w:cstheme="minorHAnsi"/>
          <w:sz w:val="16"/>
        </w:rPr>
        <w:t xml:space="preserve">3 See, e.g., Kinetic Builder’s, Inc. v. Peters, 226 F.3d 1307, 1315 (Fed. Cir. 2000); Ocean Winds Corp. v. Lane, 556 S.E.2d 377, 379 (S.C. 2001) (citing statutory definition of substantial completion as “that degree of completion of a project, improvement, or a specified area or portion thereof . . . upon attainment of which the owner can use the same for the purpose for which it was intended”) (internal citations and emphasis omitted); Daugherty v. Bruce Realty &amp; Dev., Inc., 892 S.W.2d 332, 335 (Mo. Ct. App. 1995) (“a building is substantially complete . . . when it has reached the state of its construction so that it can be put to the use for which it was intended, even though comparatively minor items remain to be furnished or performed to conform to the plans and specifications of the completed building”); E.R. Stone v. City of Arcola, 181 Ill. App. 3d 513, 526 (Ill. App. Ct. 1989) (acknowledging that a project is “substantially complete” at a given date where “it could be used for the purpose for which it was intended on that date”). See also Sorenson v. </w:t>
      </w:r>
      <w:proofErr w:type="spellStart"/>
      <w:r w:rsidRPr="00735065">
        <w:rPr>
          <w:rFonts w:asciiTheme="minorHAnsi" w:hAnsiTheme="minorHAnsi" w:cstheme="minorHAnsi"/>
          <w:sz w:val="16"/>
        </w:rPr>
        <w:t>Dager</w:t>
      </w:r>
      <w:proofErr w:type="spellEnd"/>
      <w:r w:rsidRPr="00735065">
        <w:rPr>
          <w:rFonts w:asciiTheme="minorHAnsi" w:hAnsiTheme="minorHAnsi" w:cstheme="minorHAnsi"/>
          <w:sz w:val="16"/>
        </w:rPr>
        <w:t xml:space="preserve">, 601 N.W.2d 564, 570 (Neb. Ct. App. 1999) (*fix this parenthetical); Evans &amp; Assocs. v. Dyer, 246 Ill. App. 3d 231, 239 (Ill. App. Ct. 1993) (“Substantial performance </w:t>
      </w:r>
      <w:proofErr w:type="gramStart"/>
      <w:r w:rsidRPr="00735065">
        <w:rPr>
          <w:rFonts w:asciiTheme="minorHAnsi" w:hAnsiTheme="minorHAnsi" w:cstheme="minorHAnsi"/>
          <w:sz w:val="16"/>
        </w:rPr>
        <w:t>. . . .</w:t>
      </w:r>
      <w:proofErr w:type="gramEnd"/>
      <w:r w:rsidRPr="00735065">
        <w:rPr>
          <w:rFonts w:asciiTheme="minorHAnsi" w:hAnsiTheme="minorHAnsi" w:cstheme="minorHAnsi"/>
          <w:sz w:val="16"/>
        </w:rPr>
        <w:t xml:space="preserve"> means performance in all the essential elements necessary to the accomplishment of the purpose of the contract. </w:t>
      </w:r>
      <w:r w:rsidRPr="00C006A6">
        <w:rPr>
          <w:rFonts w:asciiTheme="minorHAnsi" w:hAnsiTheme="minorHAnsi" w:cstheme="minorHAnsi"/>
          <w:u w:val="single"/>
        </w:rPr>
        <w:t>‘Substantial’ means</w:t>
      </w:r>
      <w:r w:rsidRPr="00247653">
        <w:rPr>
          <w:rFonts w:asciiTheme="minorHAnsi" w:hAnsiTheme="minorHAnsi" w:cstheme="minorHAnsi"/>
          <w:u w:val="single"/>
        </w:rPr>
        <w:t xml:space="preserve"> in substance; </w:t>
      </w:r>
      <w:r w:rsidRPr="00C006A6">
        <w:rPr>
          <w:rFonts w:asciiTheme="minorHAnsi" w:hAnsiTheme="minorHAnsi" w:cstheme="minorHAnsi"/>
          <w:b/>
          <w:iCs/>
          <w:u w:val="single"/>
        </w:rPr>
        <w:t>in the main</w:t>
      </w:r>
      <w:r w:rsidRPr="00247653">
        <w:rPr>
          <w:rFonts w:asciiTheme="minorHAnsi" w:hAnsiTheme="minorHAnsi" w:cstheme="minorHAnsi"/>
          <w:u w:val="single"/>
        </w:rPr>
        <w:t>; essential, including material or essential parts</w:t>
      </w:r>
      <w:proofErr w:type="gramStart"/>
      <w:r w:rsidRPr="00247653">
        <w:rPr>
          <w:rFonts w:asciiTheme="minorHAnsi" w:hAnsiTheme="minorHAnsi" w:cstheme="minorHAnsi"/>
          <w:u w:val="single"/>
        </w:rPr>
        <w:t>.”)</w:t>
      </w:r>
      <w:r w:rsidRPr="00735065">
        <w:rPr>
          <w:rFonts w:asciiTheme="minorHAnsi" w:hAnsiTheme="minorHAnsi" w:cstheme="minorHAnsi"/>
          <w:sz w:val="16"/>
        </w:rPr>
        <w:t>..</w:t>
      </w:r>
      <w:proofErr w:type="gramEnd"/>
    </w:p>
    <w:p w14:paraId="501284DE" w14:textId="6FFB4A54" w:rsidR="00C00E7C" w:rsidRPr="00735065" w:rsidRDefault="00C00E7C" w:rsidP="00735065">
      <w:pPr>
        <w:pStyle w:val="Heading4"/>
      </w:pPr>
      <w:r w:rsidRPr="00735065">
        <w:t>c. And to always be “in the main”</w:t>
      </w:r>
    </w:p>
    <w:p w14:paraId="71801735" w14:textId="54A0CF11" w:rsidR="00C00E7C" w:rsidRPr="00735065" w:rsidRDefault="00C00E7C" w:rsidP="00C00E7C">
      <w:pPr>
        <w:rPr>
          <w:rFonts w:asciiTheme="minorHAnsi" w:hAnsiTheme="minorHAnsi" w:cstheme="minorHAnsi"/>
          <w:sz w:val="16"/>
        </w:rPr>
      </w:pPr>
      <w:r w:rsidRPr="00735065">
        <w:rPr>
          <w:rStyle w:val="Style13ptBold"/>
        </w:rPr>
        <w:t xml:space="preserve">Words and Phrases </w:t>
      </w:r>
      <w:r w:rsidR="00C534E2" w:rsidRPr="00735065">
        <w:rPr>
          <w:rStyle w:val="Style13ptBold"/>
        </w:rPr>
        <w:t>‘</w:t>
      </w:r>
      <w:r w:rsidRPr="00735065">
        <w:rPr>
          <w:rStyle w:val="Style13ptBold"/>
        </w:rPr>
        <w:t>2</w:t>
      </w:r>
      <w:r w:rsidRPr="00735065">
        <w:rPr>
          <w:rFonts w:asciiTheme="minorHAnsi" w:hAnsiTheme="minorHAnsi" w:cstheme="minorHAnsi"/>
          <w:sz w:val="16"/>
        </w:rPr>
        <w:t xml:space="preserve"> (Volume 40A, p. 469) </w:t>
      </w:r>
    </w:p>
    <w:p w14:paraId="03A08CFD" w14:textId="77BBE9C3" w:rsidR="00C00E7C" w:rsidRPr="00735065" w:rsidRDefault="00C00E7C" w:rsidP="00AB3427">
      <w:pPr>
        <w:rPr>
          <w:rFonts w:asciiTheme="minorHAnsi" w:hAnsiTheme="minorHAnsi" w:cstheme="minorHAnsi"/>
          <w:sz w:val="16"/>
        </w:rPr>
      </w:pPr>
      <w:r w:rsidRPr="00735065">
        <w:rPr>
          <w:rFonts w:asciiTheme="minorHAnsi" w:hAnsiTheme="minorHAnsi" w:cstheme="minorHAnsi"/>
          <w:sz w:val="16"/>
        </w:rPr>
        <w:t xml:space="preserve">Ill.App.2 Dist. 1923 </w:t>
      </w:r>
      <w:r w:rsidRPr="00C006A6">
        <w:rPr>
          <w:rFonts w:asciiTheme="minorHAnsi" w:hAnsiTheme="minorHAnsi" w:cstheme="minorHAnsi"/>
          <w:u w:val="single"/>
        </w:rPr>
        <w:t>“Substantial” means</w:t>
      </w:r>
      <w:r w:rsidRPr="00735065">
        <w:rPr>
          <w:rFonts w:asciiTheme="minorHAnsi" w:hAnsiTheme="minorHAnsi" w:cstheme="minorHAnsi"/>
          <w:sz w:val="16"/>
        </w:rPr>
        <w:t xml:space="preserve"> in substance, </w:t>
      </w:r>
      <w:r w:rsidRPr="00C006A6">
        <w:rPr>
          <w:rFonts w:asciiTheme="minorHAnsi" w:hAnsiTheme="minorHAnsi" w:cstheme="minorHAnsi"/>
          <w:sz w:val="20"/>
          <w:u w:val="single"/>
        </w:rPr>
        <w:t>in the main</w:t>
      </w:r>
      <w:r w:rsidRPr="00735065">
        <w:rPr>
          <w:rFonts w:asciiTheme="minorHAnsi" w:hAnsiTheme="minorHAnsi" w:cstheme="minorHAnsi"/>
          <w:sz w:val="16"/>
        </w:rPr>
        <w:t>, essential, including material or essential parts.</w:t>
      </w:r>
    </w:p>
    <w:p w14:paraId="46947535" w14:textId="7D96BA01" w:rsidR="00C534E2" w:rsidRPr="00735065" w:rsidRDefault="00C534E2" w:rsidP="00735065">
      <w:pPr>
        <w:pStyle w:val="Heading4"/>
      </w:pPr>
      <w:r w:rsidRPr="00735065">
        <w:t xml:space="preserve">d. One more for “without material qualification” </w:t>
      </w:r>
    </w:p>
    <w:p w14:paraId="48613F0E" w14:textId="57229470" w:rsidR="00C534E2" w:rsidRPr="00735065" w:rsidRDefault="00C534E2" w:rsidP="00C534E2">
      <w:pPr>
        <w:rPr>
          <w:bCs/>
          <w:color w:val="000000"/>
          <w:sz w:val="16"/>
        </w:rPr>
      </w:pPr>
      <w:r w:rsidRPr="00735065">
        <w:rPr>
          <w:rStyle w:val="Style13ptBold"/>
        </w:rPr>
        <w:t>Black’s Law ‘91</w:t>
      </w:r>
      <w:r w:rsidRPr="00735065">
        <w:rPr>
          <w:bCs/>
          <w:sz w:val="16"/>
        </w:rPr>
        <w:t xml:space="preserve"> (</w:t>
      </w:r>
      <w:r w:rsidRPr="00735065">
        <w:rPr>
          <w:sz w:val="16"/>
        </w:rPr>
        <w:t>Dictionary, p. 1024)</w:t>
      </w:r>
    </w:p>
    <w:p w14:paraId="55BCDCE4" w14:textId="77777777" w:rsidR="00C534E2" w:rsidRPr="006E3F5D" w:rsidRDefault="00C534E2" w:rsidP="00C534E2">
      <w:pPr>
        <w:rPr>
          <w:rStyle w:val="StyleUnderline"/>
        </w:rPr>
      </w:pPr>
      <w:r w:rsidRPr="006E3F5D">
        <w:rPr>
          <w:rStyle w:val="StyleUnderline"/>
        </w:rPr>
        <w:t xml:space="preserve">Substantially - means </w:t>
      </w:r>
      <w:proofErr w:type="gramStart"/>
      <w:r w:rsidRPr="006E3F5D">
        <w:rPr>
          <w:rStyle w:val="StyleUnderline"/>
        </w:rPr>
        <w:t>essentially;</w:t>
      </w:r>
      <w:proofErr w:type="gramEnd"/>
      <w:r w:rsidRPr="006E3F5D">
        <w:rPr>
          <w:rStyle w:val="StyleUnderline"/>
        </w:rPr>
        <w:t xml:space="preserve"> without material qualification.</w:t>
      </w:r>
    </w:p>
    <w:p w14:paraId="004B1EE0" w14:textId="2FAD405A" w:rsidR="00AB3427" w:rsidRPr="00735065" w:rsidRDefault="00AB3427" w:rsidP="005D388F">
      <w:pPr>
        <w:rPr>
          <w:sz w:val="16"/>
        </w:rPr>
      </w:pPr>
    </w:p>
    <w:p w14:paraId="245B84E8" w14:textId="516933FC" w:rsidR="00AB3427" w:rsidRPr="00735065" w:rsidRDefault="001E4BC5" w:rsidP="00AB3427">
      <w:pPr>
        <w:rPr>
          <w:sz w:val="16"/>
        </w:rPr>
      </w:pPr>
      <w:r w:rsidRPr="00735065">
        <w:rPr>
          <w:rFonts w:asciiTheme="minorHAnsi" w:hAnsiTheme="minorHAnsi"/>
          <w:sz w:val="16"/>
        </w:rPr>
        <w:t xml:space="preserve"> </w:t>
      </w:r>
    </w:p>
    <w:p w14:paraId="248A7844" w14:textId="77777777" w:rsidR="00AB3427" w:rsidRPr="00735065" w:rsidRDefault="00AB3427" w:rsidP="005D388F">
      <w:pPr>
        <w:rPr>
          <w:sz w:val="16"/>
        </w:rPr>
      </w:pPr>
    </w:p>
    <w:p w14:paraId="175A5C19" w14:textId="0E1839DE" w:rsidR="001C5BCB" w:rsidRDefault="00A05DF8" w:rsidP="001C5BCB">
      <w:pPr>
        <w:pStyle w:val="Heading3"/>
      </w:pPr>
      <w:r>
        <w:t xml:space="preserve">2nc – </w:t>
      </w:r>
      <w:r w:rsidR="00735065">
        <w:t>JG = Wholistic</w:t>
      </w:r>
      <w:r>
        <w:t xml:space="preserve"> </w:t>
      </w:r>
    </w:p>
    <w:p w14:paraId="71F7BA98" w14:textId="2D8E8FB1" w:rsidR="00735065" w:rsidRDefault="00735065" w:rsidP="00735065">
      <w:pPr>
        <w:pStyle w:val="Heading4"/>
      </w:pPr>
      <w:r w:rsidRPr="00735065">
        <w:t xml:space="preserve">Extend Bhandari ’19 – a jobs guarantee </w:t>
      </w:r>
      <w:r>
        <w:t xml:space="preserve">is universal and </w:t>
      </w:r>
      <w:r w:rsidRPr="00735065">
        <w:t>includes multiple jobs and isn’t specific. In fact, it requires local discretion in choosing what kind of jobs are needed, not top-down mandates. Programs must include jobs like jobs in infrastructure repair, ecological restoration, caregiving, and community development</w:t>
      </w:r>
    </w:p>
    <w:p w14:paraId="66E94D68" w14:textId="5533FAD7" w:rsidR="00735065" w:rsidRDefault="00735065" w:rsidP="00735065"/>
    <w:p w14:paraId="7707461E" w14:textId="079509C2" w:rsidR="00DC248B" w:rsidRDefault="00DC248B" w:rsidP="00DC248B">
      <w:pPr>
        <w:pStyle w:val="Heading4"/>
      </w:pPr>
      <w:r>
        <w:t xml:space="preserve">The term guarantee means it’s a right that can’t be qualified with a specific </w:t>
      </w:r>
      <w:proofErr w:type="gramStart"/>
      <w:r>
        <w:t>skill-set</w:t>
      </w:r>
      <w:proofErr w:type="gramEnd"/>
      <w:r>
        <w:t xml:space="preserve"> or industry – it’s an unconditional offer of a job. </w:t>
      </w:r>
    </w:p>
    <w:p w14:paraId="6D19DE6A" w14:textId="77777777" w:rsidR="00DC248B" w:rsidRPr="00FC6825" w:rsidRDefault="00DC248B" w:rsidP="00DC248B">
      <w:r w:rsidRPr="00FC6825">
        <w:t xml:space="preserve">L. Randall </w:t>
      </w:r>
      <w:r w:rsidRPr="00FC6825">
        <w:rPr>
          <w:rStyle w:val="Style13ptBold"/>
        </w:rPr>
        <w:t>Wray 20</w:t>
      </w:r>
      <w:r w:rsidRPr="00FC6825">
        <w:t xml:space="preserve">, </w:t>
      </w:r>
      <w:r>
        <w:t>professor of Economics at Bard College and Senior Scholar at the Levy Economics Institute</w:t>
      </w:r>
      <w:r w:rsidRPr="00FC6825">
        <w:t>, “Job Guarantee,” The New Palgrave Dictionary of Economics, Palgrave Macmillan UK, 2020, pp. 1–9 Springer Link, doi:10.1057/978-1-349-95121-5_3080-1</w:t>
      </w:r>
    </w:p>
    <w:p w14:paraId="1DBBB5AA" w14:textId="5E7EAD3C" w:rsidR="00DC248B" w:rsidRPr="007E203B" w:rsidRDefault="00DC248B" w:rsidP="00DC248B">
      <w:pPr>
        <w:rPr>
          <w:sz w:val="16"/>
        </w:rPr>
      </w:pPr>
      <w:r w:rsidRPr="00E953E5">
        <w:rPr>
          <w:rStyle w:val="StyleUnderline"/>
        </w:rPr>
        <w:t>‘Job Guarantee’</w:t>
      </w:r>
      <w:r w:rsidRPr="00E953E5">
        <w:rPr>
          <w:sz w:val="16"/>
        </w:rPr>
        <w:t xml:space="preserve"> (JG) </w:t>
      </w:r>
      <w:r w:rsidRPr="00E953E5">
        <w:rPr>
          <w:rStyle w:val="StyleUnderline"/>
        </w:rPr>
        <w:t xml:space="preserve">has become the </w:t>
      </w:r>
      <w:proofErr w:type="spellStart"/>
      <w:r w:rsidRPr="00E953E5">
        <w:rPr>
          <w:rStyle w:val="StyleUnderline"/>
        </w:rPr>
        <w:t>favoured</w:t>
      </w:r>
      <w:proofErr w:type="spellEnd"/>
      <w:r w:rsidRPr="00E953E5">
        <w:rPr>
          <w:rStyle w:val="StyleUnderline"/>
        </w:rPr>
        <w:t xml:space="preserve"> term applied to a</w:t>
      </w:r>
      <w:r w:rsidRPr="00E953E5">
        <w:rPr>
          <w:sz w:val="16"/>
        </w:rPr>
        <w:t xml:space="preserve"> </w:t>
      </w:r>
      <w:r w:rsidRPr="00E953E5">
        <w:rPr>
          <w:rStyle w:val="Emphasis"/>
        </w:rPr>
        <w:t>variety of approaches</w:t>
      </w:r>
      <w:r w:rsidRPr="00E953E5">
        <w:rPr>
          <w:sz w:val="16"/>
        </w:rPr>
        <w:t xml:space="preserve"> </w:t>
      </w:r>
      <w:r w:rsidRPr="00E953E5">
        <w:rPr>
          <w:rStyle w:val="StyleUnderline"/>
        </w:rPr>
        <w:t xml:space="preserve">that </w:t>
      </w:r>
      <w:r w:rsidRPr="00E953E5">
        <w:rPr>
          <w:rStyle w:val="Emphasis"/>
        </w:rPr>
        <w:t>seek to ensure</w:t>
      </w:r>
      <w:r w:rsidRPr="00E953E5">
        <w:rPr>
          <w:sz w:val="16"/>
        </w:rPr>
        <w:t xml:space="preserve"> what can be described as </w:t>
      </w:r>
      <w:r w:rsidRPr="00E953E5">
        <w:rPr>
          <w:rStyle w:val="Emphasis"/>
        </w:rPr>
        <w:t>true full employment</w:t>
      </w:r>
      <w:r w:rsidRPr="00E953E5">
        <w:rPr>
          <w:sz w:val="16"/>
        </w:rPr>
        <w:t xml:space="preserve">. While </w:t>
      </w:r>
      <w:r w:rsidRPr="00E953E5">
        <w:rPr>
          <w:rStyle w:val="StyleUnderline"/>
        </w:rPr>
        <w:t>often used as a</w:t>
      </w:r>
      <w:r w:rsidRPr="00E953E5">
        <w:rPr>
          <w:sz w:val="16"/>
        </w:rPr>
        <w:t xml:space="preserve"> </w:t>
      </w:r>
      <w:r w:rsidRPr="00E953E5">
        <w:rPr>
          <w:rStyle w:val="Emphasis"/>
        </w:rPr>
        <w:t>synonym</w:t>
      </w:r>
      <w:r w:rsidRPr="00E953E5">
        <w:rPr>
          <w:sz w:val="16"/>
        </w:rPr>
        <w:t xml:space="preserve"> </w:t>
      </w:r>
      <w:r w:rsidRPr="00E953E5">
        <w:rPr>
          <w:rStyle w:val="StyleUnderline"/>
        </w:rPr>
        <w:t>for</w:t>
      </w:r>
      <w:r w:rsidRPr="00E953E5">
        <w:rPr>
          <w:sz w:val="16"/>
        </w:rPr>
        <w:t xml:space="preserve"> </w:t>
      </w:r>
      <w:r w:rsidRPr="00E953E5">
        <w:rPr>
          <w:rStyle w:val="Emphasis"/>
        </w:rPr>
        <w:t>‘Employer of Last Resort’</w:t>
      </w:r>
      <w:r w:rsidRPr="00E953E5">
        <w:rPr>
          <w:sz w:val="16"/>
        </w:rPr>
        <w:t xml:space="preserve"> (ELR), these terms evoke quite different framing. Employer of Last Resort implies that there is an entity that stands by to provide jobs to those who otherwise have failed to secure them. </w:t>
      </w:r>
      <w:r w:rsidRPr="00E953E5">
        <w:rPr>
          <w:rStyle w:val="StyleUnderline"/>
        </w:rPr>
        <w:t>The term Job Guarantee implies a</w:t>
      </w:r>
      <w:r w:rsidRPr="00E953E5">
        <w:rPr>
          <w:sz w:val="16"/>
        </w:rPr>
        <w:t xml:space="preserve"> </w:t>
      </w:r>
      <w:r w:rsidRPr="00E953E5">
        <w:rPr>
          <w:rStyle w:val="Emphasis"/>
        </w:rPr>
        <w:t>right to a job</w:t>
      </w:r>
      <w:r w:rsidRPr="00E953E5">
        <w:rPr>
          <w:rStyle w:val="StyleUnderline"/>
        </w:rPr>
        <w:t xml:space="preserve">, although it does </w:t>
      </w:r>
      <w:r w:rsidRPr="00E953E5">
        <w:rPr>
          <w:rStyle w:val="Emphasis"/>
        </w:rPr>
        <w:t>not</w:t>
      </w:r>
      <w:r w:rsidRPr="00E953E5">
        <w:rPr>
          <w:sz w:val="16"/>
        </w:rPr>
        <w:t xml:space="preserve"> </w:t>
      </w:r>
      <w:r w:rsidRPr="00E953E5">
        <w:rPr>
          <w:rStyle w:val="StyleUnderline"/>
        </w:rPr>
        <w:t>indicate</w:t>
      </w:r>
      <w:r w:rsidRPr="00E953E5">
        <w:rPr>
          <w:sz w:val="16"/>
        </w:rPr>
        <w:t xml:space="preserve"> </w:t>
      </w:r>
      <w:r w:rsidRPr="00E953E5">
        <w:rPr>
          <w:rStyle w:val="Emphasis"/>
        </w:rPr>
        <w:t>how</w:t>
      </w:r>
      <w:r w:rsidRPr="00E953E5">
        <w:rPr>
          <w:sz w:val="16"/>
        </w:rPr>
        <w:t xml:space="preserve"> </w:t>
      </w:r>
      <w:r w:rsidRPr="00E953E5">
        <w:rPr>
          <w:rStyle w:val="StyleUnderline"/>
        </w:rPr>
        <w:t>that right will be</w:t>
      </w:r>
      <w:r w:rsidRPr="00E953E5">
        <w:rPr>
          <w:sz w:val="16"/>
        </w:rPr>
        <w:t xml:space="preserve"> </w:t>
      </w:r>
      <w:r w:rsidRPr="00E953E5">
        <w:rPr>
          <w:rStyle w:val="Emphasis"/>
        </w:rPr>
        <w:t>secured</w:t>
      </w:r>
      <w:r w:rsidRPr="00E953E5">
        <w:rPr>
          <w:rStyle w:val="StyleUnderline"/>
        </w:rPr>
        <w:t>. However, if we are to</w:t>
      </w:r>
      <w:r w:rsidRPr="00E953E5">
        <w:rPr>
          <w:sz w:val="16"/>
        </w:rPr>
        <w:t xml:space="preserve"> </w:t>
      </w:r>
      <w:r w:rsidRPr="00E953E5">
        <w:rPr>
          <w:rStyle w:val="Emphasis"/>
        </w:rPr>
        <w:t>include</w:t>
      </w:r>
      <w:r w:rsidRPr="00E953E5">
        <w:rPr>
          <w:sz w:val="16"/>
        </w:rPr>
        <w:t xml:space="preserve"> </w:t>
      </w:r>
      <w:r w:rsidRPr="00E953E5">
        <w:rPr>
          <w:rStyle w:val="StyleUnderline"/>
        </w:rPr>
        <w:t xml:space="preserve">the right to a job as </w:t>
      </w:r>
      <w:proofErr w:type="gramStart"/>
      <w:r w:rsidRPr="00E953E5">
        <w:rPr>
          <w:rStyle w:val="Emphasis"/>
        </w:rPr>
        <w:t>similar</w:t>
      </w:r>
      <w:r w:rsidRPr="00E953E5">
        <w:rPr>
          <w:sz w:val="16"/>
        </w:rPr>
        <w:t xml:space="preserve"> </w:t>
      </w:r>
      <w:r w:rsidRPr="00E953E5">
        <w:rPr>
          <w:rStyle w:val="StyleUnderline"/>
        </w:rPr>
        <w:t>to</w:t>
      </w:r>
      <w:proofErr w:type="gramEnd"/>
      <w:r w:rsidRPr="00E953E5">
        <w:rPr>
          <w:sz w:val="16"/>
        </w:rPr>
        <w:t xml:space="preserve"> </w:t>
      </w:r>
      <w:r w:rsidRPr="00E953E5">
        <w:rPr>
          <w:rStyle w:val="Emphasis"/>
        </w:rPr>
        <w:t>other</w:t>
      </w:r>
      <w:r w:rsidRPr="00E953E5">
        <w:rPr>
          <w:sz w:val="16"/>
        </w:rPr>
        <w:t xml:space="preserve"> </w:t>
      </w:r>
      <w:r w:rsidRPr="00E953E5">
        <w:rPr>
          <w:rStyle w:val="StyleUnderline"/>
        </w:rPr>
        <w:t>recognized rights</w:t>
      </w:r>
      <w:r w:rsidRPr="00E953E5">
        <w:rPr>
          <w:sz w:val="16"/>
        </w:rPr>
        <w:t xml:space="preserve"> </w:t>
      </w:r>
      <w:r w:rsidRPr="00E953E5">
        <w:rPr>
          <w:rStyle w:val="StyleUnderline"/>
        </w:rPr>
        <w:t>(right to</w:t>
      </w:r>
      <w:r w:rsidRPr="00E953E5">
        <w:rPr>
          <w:sz w:val="16"/>
        </w:rPr>
        <w:t xml:space="preserve"> </w:t>
      </w:r>
      <w:r w:rsidRPr="00E953E5">
        <w:rPr>
          <w:rStyle w:val="Emphasis"/>
        </w:rPr>
        <w:t>life</w:t>
      </w:r>
      <w:r w:rsidRPr="00E953E5">
        <w:rPr>
          <w:sz w:val="16"/>
        </w:rPr>
        <w:t xml:space="preserve">, right </w:t>
      </w:r>
      <w:r w:rsidRPr="00E953E5">
        <w:rPr>
          <w:rStyle w:val="StyleUnderline"/>
        </w:rPr>
        <w:t>to</w:t>
      </w:r>
      <w:r w:rsidRPr="00E953E5">
        <w:rPr>
          <w:sz w:val="16"/>
        </w:rPr>
        <w:t xml:space="preserve"> </w:t>
      </w:r>
      <w:r w:rsidRPr="00E953E5">
        <w:rPr>
          <w:rStyle w:val="Emphasis"/>
        </w:rPr>
        <w:t>free speech</w:t>
      </w:r>
      <w:r w:rsidRPr="00E953E5">
        <w:rPr>
          <w:sz w:val="16"/>
        </w:rPr>
        <w:t xml:space="preserve">, right </w:t>
      </w:r>
      <w:r w:rsidRPr="00E953E5">
        <w:rPr>
          <w:rStyle w:val="StyleUnderline"/>
        </w:rPr>
        <w:t>to</w:t>
      </w:r>
      <w:r w:rsidRPr="00E953E5">
        <w:rPr>
          <w:sz w:val="16"/>
        </w:rPr>
        <w:t xml:space="preserve"> </w:t>
      </w:r>
      <w:r w:rsidRPr="00E953E5">
        <w:rPr>
          <w:rStyle w:val="Emphasis"/>
        </w:rPr>
        <w:t>vote</w:t>
      </w:r>
      <w:r w:rsidRPr="00E953E5">
        <w:rPr>
          <w:sz w:val="16"/>
        </w:rPr>
        <w:t xml:space="preserve">, right </w:t>
      </w:r>
      <w:r w:rsidRPr="00E953E5">
        <w:rPr>
          <w:rStyle w:val="StyleUnderline"/>
        </w:rPr>
        <w:t>to</w:t>
      </w:r>
      <w:r w:rsidRPr="00E953E5">
        <w:rPr>
          <w:sz w:val="16"/>
        </w:rPr>
        <w:t xml:space="preserve"> </w:t>
      </w:r>
      <w:r w:rsidRPr="00E953E5">
        <w:rPr>
          <w:rStyle w:val="Emphasis"/>
        </w:rPr>
        <w:t>marriage</w:t>
      </w:r>
      <w:r w:rsidRPr="00E953E5">
        <w:rPr>
          <w:rStyle w:val="StyleUnderline"/>
        </w:rPr>
        <w:t>), this would seem to imply that it is</w:t>
      </w:r>
      <w:r w:rsidRPr="00E953E5">
        <w:rPr>
          <w:sz w:val="16"/>
        </w:rPr>
        <w:t xml:space="preserve"> </w:t>
      </w:r>
      <w:r w:rsidRPr="00E953E5">
        <w:rPr>
          <w:rStyle w:val="Emphasis"/>
        </w:rPr>
        <w:t>government</w:t>
      </w:r>
      <w:r w:rsidRPr="00E953E5">
        <w:rPr>
          <w:sz w:val="16"/>
        </w:rPr>
        <w:t xml:space="preserve"> </w:t>
      </w:r>
      <w:r w:rsidRPr="00E953E5">
        <w:rPr>
          <w:rStyle w:val="StyleUnderline"/>
        </w:rPr>
        <w:t>that is to</w:t>
      </w:r>
      <w:r w:rsidRPr="00E953E5">
        <w:rPr>
          <w:sz w:val="16"/>
        </w:rPr>
        <w:t xml:space="preserve"> </w:t>
      </w:r>
      <w:r w:rsidRPr="00E953E5">
        <w:rPr>
          <w:rStyle w:val="Emphasis"/>
        </w:rPr>
        <w:t>provide the guarantee</w:t>
      </w:r>
      <w:r w:rsidRPr="00E953E5">
        <w:rPr>
          <w:sz w:val="16"/>
        </w:rPr>
        <w:t>. Many proponents of the JG do emphasize the human rights angle, interpreting the UN Charter on Human Rights as explicitly guaranteeing the right to access to a job (See Harvey 1989, 1993, 1999; Burgess and Mitchell 1998).</w:t>
      </w:r>
      <w:r>
        <w:rPr>
          <w:sz w:val="16"/>
        </w:rPr>
        <w:t xml:space="preserve"> </w:t>
      </w:r>
      <w:r w:rsidRPr="00E953E5">
        <w:rPr>
          <w:sz w:val="16"/>
        </w:rPr>
        <w:t xml:space="preserve">Unfortunately, each term carries a negative connotation: ‘last resort’ can be seen as derogatory—the potential workers cannot find anything better; </w:t>
      </w:r>
      <w:r w:rsidRPr="00E953E5">
        <w:rPr>
          <w:rStyle w:val="Emphasis"/>
        </w:rPr>
        <w:t>‘guarantee’</w:t>
      </w:r>
      <w:r w:rsidRPr="00E953E5">
        <w:rPr>
          <w:sz w:val="16"/>
        </w:rPr>
        <w:t xml:space="preserve"> </w:t>
      </w:r>
      <w:r w:rsidRPr="00E953E5">
        <w:rPr>
          <w:rStyle w:val="StyleUnderline"/>
        </w:rPr>
        <w:t>implies that potential workers must be employed</w:t>
      </w:r>
      <w:r w:rsidRPr="00E953E5">
        <w:rPr>
          <w:sz w:val="16"/>
        </w:rPr>
        <w:t xml:space="preserve"> </w:t>
      </w:r>
      <w:r w:rsidRPr="00E953E5">
        <w:rPr>
          <w:rStyle w:val="Emphasis"/>
        </w:rPr>
        <w:t>no matter what</w:t>
      </w:r>
      <w:r w:rsidRPr="00E953E5">
        <w:rPr>
          <w:sz w:val="16"/>
        </w:rPr>
        <w:t>. Together, these associations fuel suspicion that work done is of low quality and otherwise without merit. There have been some efforts to rebrand the proposal as Public Service Employment (PSE) to emphasize the positive potential of such jobs (Wray 1999).</w:t>
      </w:r>
    </w:p>
    <w:p w14:paraId="462AE7B1" w14:textId="77777777" w:rsidR="00DC248B" w:rsidRPr="00735065" w:rsidRDefault="00DC248B" w:rsidP="00735065"/>
    <w:p w14:paraId="70065780" w14:textId="6D3C3425" w:rsidR="00735065" w:rsidRDefault="00735065" w:rsidP="00735065">
      <w:pPr>
        <w:pStyle w:val="Heading3"/>
      </w:pPr>
      <w:r>
        <w:t xml:space="preserve">2nc – No Infrastructure </w:t>
      </w:r>
    </w:p>
    <w:p w14:paraId="665CADA0" w14:textId="21C9EC50" w:rsidR="002A7F01" w:rsidRDefault="002A7F01" w:rsidP="002A7F01">
      <w:pPr>
        <w:pStyle w:val="Heading4"/>
      </w:pPr>
      <w:r w:rsidRPr="002A7F01">
        <w:t xml:space="preserve">Extend </w:t>
      </w:r>
      <w:r>
        <w:t xml:space="preserve">the </w:t>
      </w:r>
      <w:proofErr w:type="spellStart"/>
      <w:r w:rsidRPr="002A7F01">
        <w:t>Tcherneva</w:t>
      </w:r>
      <w:proofErr w:type="spellEnd"/>
      <w:r w:rsidRPr="002A7F01">
        <w:t xml:space="preserve"> </w:t>
      </w:r>
      <w:proofErr w:type="spellStart"/>
      <w:r>
        <w:t>ev</w:t>
      </w:r>
      <w:proofErr w:type="spellEnd"/>
      <w:r>
        <w:t xml:space="preserve"> </w:t>
      </w:r>
      <w:r w:rsidRPr="002A7F01">
        <w:t xml:space="preserve">from the 1nc – even if specification is allowed, their infrastructure focus is uniquely </w:t>
      </w:r>
      <w:proofErr w:type="spellStart"/>
      <w:r w:rsidRPr="002A7F01">
        <w:t>untopical</w:t>
      </w:r>
      <w:proofErr w:type="spellEnd"/>
      <w:r w:rsidRPr="002A7F01">
        <w:t xml:space="preserve"> because it violates the universal nature of a jobs guarantee. Not everyone is skilled enough for infrastructure and not every community needs the projects.  </w:t>
      </w:r>
    </w:p>
    <w:p w14:paraId="5A7B6D10" w14:textId="77777777" w:rsidR="002A7F01" w:rsidRPr="002A7F01" w:rsidRDefault="002A7F01" w:rsidP="002A7F01"/>
    <w:p w14:paraId="322C3549" w14:textId="0439F44A" w:rsidR="00735065" w:rsidRPr="00735065" w:rsidRDefault="002A7F01" w:rsidP="00735065">
      <w:pPr>
        <w:pStyle w:val="Heading4"/>
      </w:pPr>
      <w:proofErr w:type="gramStart"/>
      <w:r>
        <w:t>And,</w:t>
      </w:r>
      <w:proofErr w:type="gramEnd"/>
      <w:r>
        <w:t xml:space="preserve"> </w:t>
      </w:r>
      <w:r w:rsidR="00735065" w:rsidRPr="00735065">
        <w:t>Jobs guarantee is distinct from an infrastructure rebuild</w:t>
      </w:r>
      <w:r w:rsidR="00735065">
        <w:t>.</w:t>
      </w:r>
    </w:p>
    <w:p w14:paraId="650505D0" w14:textId="77777777" w:rsidR="00735065" w:rsidRPr="00735065" w:rsidRDefault="00735065" w:rsidP="00735065">
      <w:pPr>
        <w:rPr>
          <w:sz w:val="16"/>
        </w:rPr>
      </w:pPr>
      <w:r w:rsidRPr="00735065">
        <w:rPr>
          <w:sz w:val="16"/>
        </w:rPr>
        <w:t xml:space="preserve">PHILIP </w:t>
      </w:r>
      <w:r w:rsidRPr="00735065">
        <w:rPr>
          <w:rStyle w:val="Style13ptBold"/>
        </w:rPr>
        <w:t>HARVEY in 2021</w:t>
      </w:r>
    </w:p>
    <w:p w14:paraId="0CBCE3AB" w14:textId="77777777" w:rsidR="00735065" w:rsidRPr="00735065" w:rsidRDefault="00735065" w:rsidP="00735065">
      <w:pPr>
        <w:rPr>
          <w:sz w:val="16"/>
        </w:rPr>
      </w:pPr>
      <w:r w:rsidRPr="00735065">
        <w:rPr>
          <w:sz w:val="16"/>
        </w:rPr>
        <w:t xml:space="preserve">Professor of law and economics at Rutgers Law School.; Infrastructure Investment vs. Job Guarantee; National Jobs </w:t>
      </w:r>
      <w:proofErr w:type="gramStart"/>
      <w:r w:rsidRPr="00735065">
        <w:rPr>
          <w:sz w:val="16"/>
        </w:rPr>
        <w:t>For</w:t>
      </w:r>
      <w:proofErr w:type="gramEnd"/>
      <w:r w:rsidRPr="00735065">
        <w:rPr>
          <w:sz w:val="16"/>
        </w:rPr>
        <w:t xml:space="preserve"> All Network; https://njfac.org/index.php/2021/09/05/infrastructure-investment-vs-job-guarantee/</w:t>
      </w:r>
    </w:p>
    <w:p w14:paraId="4576C833" w14:textId="77777777" w:rsidR="00735065" w:rsidRPr="00FC7E35" w:rsidRDefault="00735065" w:rsidP="00735065">
      <w:pPr>
        <w:rPr>
          <w:rStyle w:val="StyleUnderline"/>
        </w:rPr>
      </w:pPr>
      <w:r w:rsidRPr="00FC7E35">
        <w:rPr>
          <w:rStyle w:val="StyleUnderline"/>
        </w:rPr>
        <w:t xml:space="preserve">What is the </w:t>
      </w:r>
      <w:r w:rsidRPr="00735065">
        <w:rPr>
          <w:rStyle w:val="Emphasis"/>
        </w:rPr>
        <w:t>difference</w:t>
      </w:r>
      <w:r w:rsidRPr="00FC7E35">
        <w:rPr>
          <w:rStyle w:val="StyleUnderline"/>
        </w:rPr>
        <w:t xml:space="preserve"> between </w:t>
      </w:r>
      <w:r w:rsidRPr="00735065">
        <w:rPr>
          <w:rStyle w:val="Emphasis"/>
        </w:rPr>
        <w:t>job guarantee</w:t>
      </w:r>
      <w:r w:rsidRPr="00FC7E35">
        <w:rPr>
          <w:rStyle w:val="StyleUnderline"/>
        </w:rPr>
        <w:t xml:space="preserve"> and </w:t>
      </w:r>
      <w:r w:rsidRPr="00735065">
        <w:rPr>
          <w:rStyle w:val="Emphasis"/>
        </w:rPr>
        <w:t>infrastructure</w:t>
      </w:r>
      <w:r w:rsidRPr="00FC7E35">
        <w:rPr>
          <w:rStyle w:val="StyleUnderline"/>
        </w:rPr>
        <w:t xml:space="preserve"> investment?</w:t>
      </w:r>
      <w:r w:rsidRPr="00735065">
        <w:rPr>
          <w:sz w:val="16"/>
        </w:rPr>
        <w:t xml:space="preserve"> And to what extent would infrastructure investment and a J.G. program serve the aims of the other? T</w:t>
      </w:r>
      <w:r w:rsidRPr="00FC7E35">
        <w:rPr>
          <w:rStyle w:val="StyleUnderline"/>
        </w:rPr>
        <w:t xml:space="preserve">he goals of </w:t>
      </w:r>
      <w:r w:rsidRPr="00735065">
        <w:rPr>
          <w:rStyle w:val="StyleUnderline"/>
          <w:highlight w:val="yellow"/>
        </w:rPr>
        <w:t>a job guarantee</w:t>
      </w:r>
      <w:r w:rsidRPr="00FC7E35">
        <w:rPr>
          <w:rStyle w:val="StyleUnderline"/>
        </w:rPr>
        <w:t xml:space="preserve"> (J.G.) and the </w:t>
      </w:r>
      <w:r w:rsidRPr="00735065">
        <w:rPr>
          <w:rStyle w:val="StyleUnderline"/>
          <w:highlight w:val="yellow"/>
        </w:rPr>
        <w:t>infrastructure spending</w:t>
      </w:r>
      <w:r w:rsidRPr="00FC7E35">
        <w:rPr>
          <w:rStyle w:val="StyleUnderline"/>
        </w:rPr>
        <w:t xml:space="preserve"> legislation </w:t>
      </w:r>
      <w:r w:rsidRPr="00735065">
        <w:rPr>
          <w:sz w:val="16"/>
        </w:rPr>
        <w:t xml:space="preserve">like the American Jobs Plan (AJP) proposed by the Biden Administration or the bipartisan Infrastructure Investment and Jobs Act (H.R.) currently under debate in the U.S. Congress </w:t>
      </w:r>
      <w:r w:rsidRPr="00735065">
        <w:rPr>
          <w:rStyle w:val="Emphasis"/>
          <w:highlight w:val="yellow"/>
        </w:rPr>
        <w:t>are different</w:t>
      </w:r>
      <w:r w:rsidRPr="00735065">
        <w:rPr>
          <w:sz w:val="16"/>
        </w:rPr>
        <w:t xml:space="preserve">. -&gt; </w:t>
      </w:r>
      <w:r w:rsidRPr="00735065">
        <w:rPr>
          <w:rStyle w:val="StyleUnderline"/>
          <w:highlight w:val="yellow"/>
        </w:rPr>
        <w:t>The purpose of J.G. legislation is</w:t>
      </w:r>
      <w:r w:rsidRPr="00FC7E35">
        <w:rPr>
          <w:rStyle w:val="StyleUnderline"/>
        </w:rPr>
        <w:t xml:space="preserve"> to close the economy’s job gap through </w:t>
      </w:r>
      <w:r w:rsidRPr="00735065">
        <w:rPr>
          <w:rStyle w:val="StyleUnderline"/>
          <w:highlight w:val="yellow"/>
        </w:rPr>
        <w:t>direct job creation</w:t>
      </w:r>
      <w:r w:rsidRPr="00FC7E35">
        <w:rPr>
          <w:rStyle w:val="StyleUnderline"/>
        </w:rPr>
        <w:t xml:space="preserve"> and to administer the job creation program </w:t>
      </w:r>
      <w:r w:rsidRPr="00735065">
        <w:rPr>
          <w:rStyle w:val="StyleUnderline"/>
          <w:highlight w:val="yellow"/>
        </w:rPr>
        <w:t xml:space="preserve">to ensure </w:t>
      </w:r>
      <w:r w:rsidRPr="00735065">
        <w:rPr>
          <w:rStyle w:val="Emphasis"/>
          <w:highlight w:val="yellow"/>
        </w:rPr>
        <w:t>all</w:t>
      </w:r>
      <w:r w:rsidRPr="00735065">
        <w:rPr>
          <w:rStyle w:val="StyleUnderline"/>
          <w:highlight w:val="yellow"/>
        </w:rPr>
        <w:t xml:space="preserve"> job seekers access</w:t>
      </w:r>
      <w:r w:rsidRPr="00FC7E35">
        <w:rPr>
          <w:rStyle w:val="StyleUnderline"/>
        </w:rPr>
        <w:t xml:space="preserve"> to proper </w:t>
      </w:r>
      <w:r w:rsidRPr="00735065">
        <w:rPr>
          <w:rStyle w:val="StyleUnderline"/>
          <w:highlight w:val="yellow"/>
        </w:rPr>
        <w:t>employment</w:t>
      </w:r>
      <w:r w:rsidRPr="00735065">
        <w:rPr>
          <w:sz w:val="16"/>
        </w:rPr>
        <w:t xml:space="preserve"> providing fair and adequate wages along with safe and healthful working conditions. -&gt; </w:t>
      </w:r>
      <w:r w:rsidRPr="00FC7E35">
        <w:rPr>
          <w:rStyle w:val="StyleUnderline"/>
        </w:rPr>
        <w:t xml:space="preserve">The purpose of </w:t>
      </w:r>
      <w:r w:rsidRPr="00735065">
        <w:rPr>
          <w:rStyle w:val="StyleUnderline"/>
          <w:highlight w:val="yellow"/>
        </w:rPr>
        <w:t>infrastructure investment</w:t>
      </w:r>
      <w:r w:rsidRPr="00FC7E35">
        <w:rPr>
          <w:rStyle w:val="StyleUnderline"/>
        </w:rPr>
        <w:t xml:space="preserve"> legislation is to develop and maintain society’s physical and social infrastructure, </w:t>
      </w:r>
      <w:r w:rsidRPr="00735065">
        <w:rPr>
          <w:rStyle w:val="StyleUnderline"/>
          <w:highlight w:val="yellow"/>
        </w:rPr>
        <w:t xml:space="preserve">usually </w:t>
      </w:r>
      <w:r w:rsidRPr="00735065">
        <w:rPr>
          <w:rStyle w:val="StyleUnderline"/>
        </w:rPr>
        <w:t xml:space="preserve">by </w:t>
      </w:r>
      <w:r w:rsidRPr="00735065">
        <w:rPr>
          <w:rStyle w:val="StyleUnderline"/>
          <w:highlight w:val="yellow"/>
        </w:rPr>
        <w:t>contracting with private business firms, to</w:t>
      </w:r>
      <w:r w:rsidRPr="00FC7E35">
        <w:rPr>
          <w:rStyle w:val="StyleUnderline"/>
        </w:rPr>
        <w:t xml:space="preserve"> perform the work and often </w:t>
      </w:r>
      <w:r w:rsidRPr="00735065">
        <w:rPr>
          <w:rStyle w:val="StyleUnderline"/>
          <w:highlight w:val="yellow"/>
        </w:rPr>
        <w:t xml:space="preserve">stimulate </w:t>
      </w:r>
      <w:r w:rsidRPr="00735065">
        <w:rPr>
          <w:rStyle w:val="StyleUnderline"/>
        </w:rPr>
        <w:t xml:space="preserve">economic </w:t>
      </w:r>
      <w:r w:rsidRPr="00735065">
        <w:rPr>
          <w:rStyle w:val="StyleUnderline"/>
          <w:highlight w:val="yellow"/>
        </w:rPr>
        <w:t>growth</w:t>
      </w:r>
      <w:r w:rsidRPr="00FC7E35">
        <w:rPr>
          <w:rStyle w:val="StyleUnderline"/>
        </w:rPr>
        <w:t xml:space="preserve"> and create jobs.</w:t>
      </w:r>
    </w:p>
    <w:p w14:paraId="3BB6524D" w14:textId="6311EA91" w:rsidR="001C5BCB" w:rsidRPr="00735065" w:rsidRDefault="002A7F01" w:rsidP="002A7F01">
      <w:pPr>
        <w:pStyle w:val="Heading4"/>
      </w:pPr>
      <w:r>
        <w:t xml:space="preserve">If the aff includes infrastructure spending, then they’re extra topical, which is an independent voting issue for unpredictable ground and de-justifying the resolution. </w:t>
      </w:r>
    </w:p>
    <w:p w14:paraId="5C802F3C" w14:textId="77777777" w:rsidR="001C5BCB" w:rsidRPr="00735065" w:rsidRDefault="001C5BCB" w:rsidP="001C5BCB">
      <w:pPr>
        <w:rPr>
          <w:sz w:val="16"/>
        </w:rPr>
      </w:pPr>
    </w:p>
    <w:p w14:paraId="1E2E3FF6" w14:textId="4C90EDF6" w:rsidR="001C5BCB" w:rsidRPr="00735065" w:rsidRDefault="001C5BCB" w:rsidP="005D388F">
      <w:pPr>
        <w:rPr>
          <w:sz w:val="16"/>
        </w:rPr>
      </w:pPr>
    </w:p>
    <w:p w14:paraId="6D34C89F" w14:textId="77777777" w:rsidR="00A05DF8" w:rsidRDefault="00A05DF8" w:rsidP="001E4BC5">
      <w:pPr>
        <w:pStyle w:val="Heading2"/>
      </w:pPr>
    </w:p>
    <w:p w14:paraId="6F05D7B2" w14:textId="386CFD99" w:rsidR="001E4BC5" w:rsidRDefault="001E4BC5" w:rsidP="001E4BC5">
      <w:pPr>
        <w:pStyle w:val="Heading2"/>
      </w:pPr>
      <w:r>
        <w:t>AFF</w:t>
      </w:r>
      <w:r w:rsidR="00A05DF8">
        <w:t xml:space="preserve"> ANSWERS</w:t>
      </w:r>
    </w:p>
    <w:p w14:paraId="45780B7A" w14:textId="79364EED" w:rsidR="001E4BC5" w:rsidRPr="0084138E" w:rsidRDefault="001E4BC5" w:rsidP="001E4BC5">
      <w:pPr>
        <w:pStyle w:val="Heading3"/>
      </w:pPr>
      <w:r>
        <w:t xml:space="preserve">Substantially = Not </w:t>
      </w:r>
      <w:r w:rsidRPr="0084138E">
        <w:t>All</w:t>
      </w:r>
    </w:p>
    <w:p w14:paraId="295D18C5" w14:textId="77777777" w:rsidR="001E4BC5" w:rsidRPr="0084138E" w:rsidRDefault="001E4BC5" w:rsidP="001E4BC5">
      <w:pPr>
        <w:pStyle w:val="Heading4"/>
      </w:pPr>
      <w:r>
        <w:t>‘</w:t>
      </w:r>
      <w:r w:rsidRPr="0084138E">
        <w:t>Substantially</w:t>
      </w:r>
      <w:r>
        <w:t>’</w:t>
      </w:r>
      <w:r w:rsidRPr="0084138E">
        <w:t xml:space="preserve"> means </w:t>
      </w:r>
      <w:r w:rsidRPr="0084138E">
        <w:rPr>
          <w:u w:val="single"/>
        </w:rPr>
        <w:t>greatly</w:t>
      </w:r>
      <w:r w:rsidRPr="0084138E">
        <w:t xml:space="preserve">, </w:t>
      </w:r>
      <w:r w:rsidRPr="0084138E">
        <w:rPr>
          <w:u w:val="single"/>
        </w:rPr>
        <w:t>NOT</w:t>
      </w:r>
      <w:r w:rsidRPr="0084138E">
        <w:t xml:space="preserve"> entirely.</w:t>
      </w:r>
    </w:p>
    <w:p w14:paraId="738C020C" w14:textId="77777777" w:rsidR="001E4BC5" w:rsidRPr="0084138E" w:rsidRDefault="001E4BC5" w:rsidP="001E4BC5">
      <w:r w:rsidRPr="0084138E">
        <w:rPr>
          <w:rStyle w:val="Style13ptBold"/>
        </w:rPr>
        <w:t>Burke ’12</w:t>
      </w:r>
      <w:r w:rsidRPr="0084138E">
        <w:t xml:space="preserve"> [Christopher; April 27; United States Magistrate Judge; Westlaw, “Virgin Atl. Airways Ltd. v. Delta Airlines, Inc.,” No. CIV.A. 11-61-LPS-CJB, WL 1636147]</w:t>
      </w:r>
    </w:p>
    <w:p w14:paraId="5D37874F" w14:textId="77777777" w:rsidR="001E4BC5" w:rsidRPr="0084138E" w:rsidRDefault="001E4BC5" w:rsidP="001E4BC5">
      <w:pPr>
        <w:rPr>
          <w:sz w:val="16"/>
        </w:rPr>
      </w:pPr>
      <w:r w:rsidRPr="0084138E">
        <w:rPr>
          <w:sz w:val="16"/>
        </w:rPr>
        <w:t xml:space="preserve">The Court </w:t>
      </w:r>
      <w:proofErr w:type="gramStart"/>
      <w:r w:rsidRPr="0084138E">
        <w:rPr>
          <w:sz w:val="16"/>
        </w:rPr>
        <w:t>agrees, and</w:t>
      </w:r>
      <w:proofErr w:type="gramEnd"/>
      <w:r w:rsidRPr="0084138E">
        <w:rPr>
          <w:sz w:val="16"/>
        </w:rPr>
        <w:t xml:space="preserve"> finds that </w:t>
      </w:r>
      <w:r w:rsidRPr="0084138E">
        <w:rPr>
          <w:rStyle w:val="Emphasis"/>
        </w:rPr>
        <w:t>such a result</w:t>
      </w:r>
      <w:r w:rsidRPr="0084138E">
        <w:rPr>
          <w:rStyle w:val="StyleUnderline"/>
        </w:rPr>
        <w:t xml:space="preserve"> would be </w:t>
      </w:r>
      <w:r w:rsidRPr="0084138E">
        <w:rPr>
          <w:rStyle w:val="Emphasis"/>
        </w:rPr>
        <w:t>at odds</w:t>
      </w:r>
      <w:r w:rsidRPr="0084138E">
        <w:rPr>
          <w:rStyle w:val="StyleUnderline"/>
        </w:rPr>
        <w:t xml:space="preserve"> with</w:t>
      </w:r>
      <w:r w:rsidRPr="0084138E">
        <w:rPr>
          <w:sz w:val="16"/>
        </w:rPr>
        <w:t xml:space="preserve"> the </w:t>
      </w:r>
      <w:r w:rsidRPr="0084138E">
        <w:rPr>
          <w:rStyle w:val="Emphasis"/>
        </w:rPr>
        <w:t>established law</w:t>
      </w:r>
      <w:r w:rsidRPr="0084138E">
        <w:rPr>
          <w:rStyle w:val="StyleUnderline"/>
        </w:rPr>
        <w:t>. See</w:t>
      </w:r>
      <w:r w:rsidRPr="0084138E">
        <w:rPr>
          <w:sz w:val="16"/>
        </w:rPr>
        <w:t xml:space="preserve">, e.g., </w:t>
      </w:r>
      <w:r w:rsidRPr="0084138E">
        <w:rPr>
          <w:rStyle w:val="StyleUnderline"/>
        </w:rPr>
        <w:t>Circle R</w:t>
      </w:r>
      <w:r w:rsidRPr="0084138E">
        <w:rPr>
          <w:sz w:val="16"/>
        </w:rPr>
        <w:t xml:space="preserve">, Inc. v. Trail King Indus., Inc., 21 F. </w:t>
      </w:r>
      <w:proofErr w:type="spellStart"/>
      <w:r w:rsidRPr="0084138E">
        <w:rPr>
          <w:sz w:val="16"/>
        </w:rPr>
        <w:t>App'x</w:t>
      </w:r>
      <w:proofErr w:type="spellEnd"/>
      <w:r w:rsidRPr="0084138E">
        <w:rPr>
          <w:sz w:val="16"/>
        </w:rPr>
        <w:t xml:space="preserve"> 894, 898 (Fed.Cir.2001) (</w:t>
      </w:r>
      <w:r w:rsidRPr="0084138E">
        <w:rPr>
          <w:rStyle w:val="StyleUnderline"/>
        </w:rPr>
        <w:t>reversing a district court decision that construed</w:t>
      </w:r>
      <w:r w:rsidRPr="0084138E">
        <w:rPr>
          <w:sz w:val="16"/>
        </w:rPr>
        <w:t xml:space="preserve"> the phrase “</w:t>
      </w:r>
      <w:r w:rsidRPr="0084138E">
        <w:rPr>
          <w:rStyle w:val="StyleUnderline"/>
        </w:rPr>
        <w:t>substantially</w:t>
      </w:r>
      <w:r w:rsidRPr="0084138E">
        <w:rPr>
          <w:sz w:val="16"/>
        </w:rPr>
        <w:t xml:space="preserve"> flat” </w:t>
      </w:r>
      <w:r w:rsidRPr="0084138E">
        <w:rPr>
          <w:rStyle w:val="StyleUnderline"/>
        </w:rPr>
        <w:t>to mean</w:t>
      </w:r>
      <w:r w:rsidRPr="0084138E">
        <w:rPr>
          <w:sz w:val="16"/>
        </w:rPr>
        <w:t xml:space="preserve"> “</w:t>
      </w:r>
      <w:r w:rsidRPr="0084138E">
        <w:rPr>
          <w:rStyle w:val="Emphasis"/>
        </w:rPr>
        <w:t>entirely</w:t>
      </w:r>
      <w:r w:rsidRPr="0084138E">
        <w:rPr>
          <w:sz w:val="16"/>
        </w:rPr>
        <w:t xml:space="preserve"> flat”); York Prods., Inc. v. Cent. Tractor Farm &amp; Family Ctr., 99 F.3d 1568, 1572–73 (Fed.Cir.1996) (construing “substantially the entire height” as “nearly the entire height”). </w:t>
      </w:r>
      <w:r w:rsidRPr="0084138E">
        <w:rPr>
          <w:rStyle w:val="Emphasis"/>
        </w:rPr>
        <w:t>The adverb</w:t>
      </w:r>
      <w:r w:rsidRPr="0084138E">
        <w:rPr>
          <w:rStyle w:val="StyleUnderline"/>
        </w:rPr>
        <w:t xml:space="preserve"> “substantially” is </w:t>
      </w:r>
      <w:r w:rsidRPr="0084138E">
        <w:rPr>
          <w:rStyle w:val="Emphasis"/>
        </w:rPr>
        <w:t>typically defined</w:t>
      </w:r>
      <w:r w:rsidRPr="0084138E">
        <w:rPr>
          <w:rStyle w:val="StyleUnderline"/>
        </w:rPr>
        <w:t xml:space="preserve"> to mean “to </w:t>
      </w:r>
      <w:r w:rsidRPr="0084138E">
        <w:rPr>
          <w:rStyle w:val="Emphasis"/>
        </w:rPr>
        <w:t>a great or significant extent</w:t>
      </w:r>
      <w:r w:rsidRPr="0084138E">
        <w:rPr>
          <w:rStyle w:val="StyleUnderline"/>
        </w:rPr>
        <w:t>,”</w:t>
      </w:r>
      <w:r w:rsidRPr="0084138E">
        <w:rPr>
          <w:sz w:val="16"/>
        </w:rPr>
        <w:t xml:space="preserve"> or “for the most part; essentially.”4 The adjective “flat” is typically defined to mean “smooth and even; without marked lumps to indentations” or “having a broad level surface.”5 These ordinary definitions are generally consistent with the patent specification discussed at length above, which depicts and describes seat-to-bed systems with constituent surfaces that are close to, though not entirely, flat. (See ′861 patent, col. 9–10; col. 13 (describing multiple embodiments with “substantially flat” passenger-bearing surfaces that are composed of “substantially </w:t>
      </w:r>
      <w:proofErr w:type="gramStart"/>
      <w:r w:rsidRPr="0084138E">
        <w:rPr>
          <w:sz w:val="16"/>
        </w:rPr>
        <w:t>coplanar[</w:t>
      </w:r>
      <w:proofErr w:type="gramEnd"/>
      <w:r w:rsidRPr="0084138E">
        <w:rPr>
          <w:sz w:val="16"/>
        </w:rPr>
        <w:t xml:space="preserve"> ] and contiguous” surfaces)6 As such, although the patent specification and claims lead to the inescapable conclusion that the claimed “substantially </w:t>
      </w:r>
      <w:proofErr w:type="spellStart"/>
      <w:r w:rsidRPr="0084138E">
        <w:rPr>
          <w:sz w:val="16"/>
        </w:rPr>
        <w:t>flat bed</w:t>
      </w:r>
      <w:proofErr w:type="spellEnd"/>
      <w:r w:rsidRPr="0084138E">
        <w:rPr>
          <w:sz w:val="16"/>
        </w:rPr>
        <w:t>” must consist of surfaces that are flat to a great extent, those surfaces need not be precisely so. (See, e.g., id., col. 33:12–17; 36:32–33; 43:7–8; 46:54–56).</w:t>
      </w:r>
    </w:p>
    <w:p w14:paraId="364ED2C4" w14:textId="77777777" w:rsidR="001E4BC5" w:rsidRPr="0084138E" w:rsidRDefault="001E4BC5" w:rsidP="001E4BC5">
      <w:pPr>
        <w:rPr>
          <w:sz w:val="16"/>
        </w:rPr>
      </w:pPr>
      <w:r w:rsidRPr="0084138E">
        <w:rPr>
          <w:sz w:val="16"/>
        </w:rPr>
        <w:t>Footnote 4 begins:</w:t>
      </w:r>
    </w:p>
    <w:p w14:paraId="08F886B8" w14:textId="77777777" w:rsidR="001E4BC5" w:rsidRPr="0084138E" w:rsidRDefault="001E4BC5" w:rsidP="001E4BC5">
      <w:pPr>
        <w:rPr>
          <w:sz w:val="16"/>
        </w:rPr>
      </w:pPr>
      <w:r w:rsidRPr="0084138E">
        <w:rPr>
          <w:rStyle w:val="StyleUnderline"/>
        </w:rPr>
        <w:t>See</w:t>
      </w:r>
      <w:r w:rsidRPr="0084138E">
        <w:rPr>
          <w:sz w:val="16"/>
        </w:rPr>
        <w:t xml:space="preserve"> http://</w:t>
      </w:r>
      <w:r w:rsidRPr="0084138E">
        <w:rPr>
          <w:rStyle w:val="StyleUnderline"/>
        </w:rPr>
        <w:t>oxford</w:t>
      </w:r>
      <w:r w:rsidRPr="0084138E">
        <w:rPr>
          <w:sz w:val="16"/>
        </w:rPr>
        <w:t xml:space="preserve">dictionaries.com/definition/substantially; http://www.wordreference.com/definition/substantially; </w:t>
      </w:r>
      <w:r w:rsidRPr="0084138E">
        <w:rPr>
          <w:rStyle w:val="StyleUnderline"/>
        </w:rPr>
        <w:t>see also</w:t>
      </w:r>
      <w:r w:rsidRPr="0084138E">
        <w:rPr>
          <w:sz w:val="16"/>
        </w:rPr>
        <w:t xml:space="preserve"> http:// www.</w:t>
      </w:r>
      <w:r w:rsidRPr="0084138E">
        <w:rPr>
          <w:rStyle w:val="StyleUnderline"/>
        </w:rPr>
        <w:t>merriam</w:t>
      </w:r>
      <w:r w:rsidRPr="0084138E">
        <w:rPr>
          <w:sz w:val="16"/>
        </w:rPr>
        <w:t>-webster.com/dictionary/substantially (</w:t>
      </w:r>
      <w:r w:rsidRPr="0084138E">
        <w:rPr>
          <w:rStyle w:val="StyleUnderline"/>
        </w:rPr>
        <w:t>“</w:t>
      </w:r>
      <w:r w:rsidRPr="0084138E">
        <w:rPr>
          <w:rStyle w:val="Emphasis"/>
        </w:rPr>
        <w:t>being largely but not wholly</w:t>
      </w:r>
      <w:r w:rsidRPr="0084138E">
        <w:rPr>
          <w:rStyle w:val="StyleUnderline"/>
        </w:rPr>
        <w:t xml:space="preserve"> that which is specified”</w:t>
      </w:r>
      <w:r w:rsidRPr="0084138E">
        <w:rPr>
          <w:sz w:val="16"/>
        </w:rPr>
        <w:t xml:space="preserve">). Cf. Circle R, 21 F. </w:t>
      </w:r>
      <w:proofErr w:type="spellStart"/>
      <w:r w:rsidRPr="0084138E">
        <w:rPr>
          <w:sz w:val="16"/>
        </w:rPr>
        <w:t>App'x</w:t>
      </w:r>
      <w:proofErr w:type="spellEnd"/>
      <w:r w:rsidRPr="0084138E">
        <w:rPr>
          <w:sz w:val="16"/>
        </w:rPr>
        <w:t xml:space="preserve"> at 898 (citing similar definitions for “substantially”); York Prods., 99 F.3d at 1572–73 (same).</w:t>
      </w:r>
    </w:p>
    <w:p w14:paraId="4154E855" w14:textId="77777777" w:rsidR="001E4BC5" w:rsidRPr="0084138E" w:rsidRDefault="001E4BC5" w:rsidP="001E4BC5">
      <w:pPr>
        <w:pStyle w:val="Heading4"/>
      </w:pPr>
      <w:r>
        <w:t>‘</w:t>
      </w:r>
      <w:r w:rsidRPr="0084138E">
        <w:t>Substantially</w:t>
      </w:r>
      <w:r>
        <w:t>’</w:t>
      </w:r>
      <w:r w:rsidRPr="0084138E">
        <w:t xml:space="preserve"> does </w:t>
      </w:r>
      <w:r w:rsidRPr="0084138E">
        <w:rPr>
          <w:u w:val="single"/>
        </w:rPr>
        <w:t>not</w:t>
      </w:r>
      <w:r w:rsidRPr="0084138E">
        <w:t xml:space="preserve"> mean wholly. </w:t>
      </w:r>
    </w:p>
    <w:p w14:paraId="7161D426" w14:textId="77777777" w:rsidR="001E4BC5" w:rsidRPr="0084138E" w:rsidRDefault="001E4BC5" w:rsidP="001E4BC5">
      <w:proofErr w:type="spellStart"/>
      <w:r w:rsidRPr="0084138E">
        <w:rPr>
          <w:rStyle w:val="Style13ptBold"/>
        </w:rPr>
        <w:t>Zoss</w:t>
      </w:r>
      <w:proofErr w:type="spellEnd"/>
      <w:r w:rsidRPr="0084138E">
        <w:rPr>
          <w:rStyle w:val="Style13ptBold"/>
        </w:rPr>
        <w:t xml:space="preserve"> ’98 </w:t>
      </w:r>
      <w:r w:rsidRPr="0084138E">
        <w:t>[Paul; November 16; Magistrate Judge on the United States District Court for the Northern District of Iowa; Lexis, “Bailey v. United States,” 39 F. Supp. 2d 1132, 1138]</w:t>
      </w:r>
    </w:p>
    <w:p w14:paraId="5114BCC0" w14:textId="5FD6CAA7" w:rsidR="001E4BC5" w:rsidRDefault="001E4BC5" w:rsidP="001E4BC5">
      <w:pPr>
        <w:rPr>
          <w:sz w:val="16"/>
        </w:rPr>
      </w:pPr>
      <w:r w:rsidRPr="0084138E">
        <w:rPr>
          <w:sz w:val="16"/>
        </w:rPr>
        <w:t xml:space="preserve">To do this, the court will need a working definition of the terms "substantial" and "substantially." </w:t>
      </w:r>
      <w:r w:rsidRPr="0084138E">
        <w:rPr>
          <w:rStyle w:val="StyleUnderline"/>
        </w:rPr>
        <w:t>Courts have given</w:t>
      </w:r>
      <w:r w:rsidRPr="0084138E">
        <w:rPr>
          <w:sz w:val="16"/>
        </w:rPr>
        <w:t xml:space="preserve"> these </w:t>
      </w:r>
      <w:r w:rsidRPr="0084138E">
        <w:rPr>
          <w:rStyle w:val="StyleUnderline"/>
        </w:rPr>
        <w:t xml:space="preserve">terms </w:t>
      </w:r>
      <w:r w:rsidRPr="0084138E">
        <w:rPr>
          <w:rStyle w:val="Emphasis"/>
        </w:rPr>
        <w:t>widely different</w:t>
      </w:r>
      <w:r w:rsidRPr="0084138E">
        <w:rPr>
          <w:rStyle w:val="StyleUnderline"/>
        </w:rPr>
        <w:t xml:space="preserve"> meanings, depending on the </w:t>
      </w:r>
      <w:r w:rsidRPr="0084138E">
        <w:rPr>
          <w:rStyle w:val="Emphasis"/>
        </w:rPr>
        <w:t>context</w:t>
      </w:r>
      <w:r w:rsidRPr="0084138E">
        <w:rPr>
          <w:sz w:val="16"/>
        </w:rPr>
        <w:t xml:space="preserve">. See Victor v. Nebraska, 511 U.S. 1, 19, 114 S. Ct. 1239, 1250, 127 L. Ed. 2d 583 (1994) ("substantial" means either "not seeming or imaginary" or "that specified to a large degree" in the context of a reasonable doubt instruction, citing Webster's Third New International Dictionary 2280 (1981)); </w:t>
      </w:r>
      <w:proofErr w:type="spellStart"/>
      <w:r w:rsidRPr="0084138E">
        <w:rPr>
          <w:sz w:val="16"/>
        </w:rPr>
        <w:t>Kluener</w:t>
      </w:r>
      <w:proofErr w:type="spellEnd"/>
      <w:r w:rsidRPr="0084138E">
        <w:rPr>
          <w:sz w:val="16"/>
        </w:rPr>
        <w:t xml:space="preserve"> v. Commissioner of Internal Revenue, 154 F.3d 630, 637 (6th Cir. 1998) ("substantial" means something less than a preponderance, but more than a mere reasonable basis, citing 26 C.F.R. P1.6662-4(d)(3) (1997)); Id., at 639 ("substantial" means "considerable" or "ample"); Canyon Air Tour Coalition v. Federal Aviation Administration, 332 U.S. App. D.C. 133, 154 F.3d 455, 474 (D.C. Cir. 1998) ("substantial" may well be defined as meaning "more than half," "being that specified to a large degree or in the main," "not seeming or imaginary," "considerable in amount"); York Products, Inc. v. Central Tractor Farm &amp; Family Center, 99 F.3d 1568, 1572-73 (Fed. Cir. 1996) </w:t>
      </w:r>
      <w:r w:rsidRPr="0084138E">
        <w:rPr>
          <w:rStyle w:val="StyleUnderline"/>
        </w:rPr>
        <w:t>("substantially" means</w:t>
      </w:r>
      <w:r w:rsidRPr="0084138E">
        <w:rPr>
          <w:sz w:val="16"/>
        </w:rPr>
        <w:t xml:space="preserve"> "considerable in . . . extent," citing American Heritage Dictionary Second College Edition 1213 (2d ed. 1982) or </w:t>
      </w:r>
      <w:r w:rsidRPr="0084138E">
        <w:rPr>
          <w:rStyle w:val="StyleUnderline"/>
        </w:rPr>
        <w:t xml:space="preserve">"largely </w:t>
      </w:r>
      <w:r w:rsidRPr="0084138E">
        <w:rPr>
          <w:rStyle w:val="Emphasis"/>
        </w:rPr>
        <w:t>but not wholly</w:t>
      </w:r>
      <w:r w:rsidRPr="0084138E">
        <w:rPr>
          <w:rStyle w:val="StyleUnderline"/>
          <w:szCs w:val="24"/>
        </w:rPr>
        <w:t xml:space="preserve"> </w:t>
      </w:r>
      <w:r w:rsidRPr="0084138E">
        <w:rPr>
          <w:rStyle w:val="StyleUnderline"/>
        </w:rPr>
        <w:t>that which is specified,"</w:t>
      </w:r>
      <w:r w:rsidRPr="0084138E">
        <w:rPr>
          <w:sz w:val="16"/>
        </w:rPr>
        <w:t xml:space="preserve"> citing Webster's Ninth New Collegiate Dictionary 1176 (9th ed. 1983)); Koch v. United States, 47 F.3d 1015, 1021 (10th Cir. 1995) </w:t>
      </w:r>
      <w:r w:rsidRPr="0084138E">
        <w:rPr>
          <w:rStyle w:val="StyleUnderline"/>
        </w:rPr>
        <w:t>("substantially" means "justified</w:t>
      </w:r>
      <w:r w:rsidRPr="0084138E">
        <w:rPr>
          <w:sz w:val="16"/>
        </w:rPr>
        <w:t xml:space="preserve"> in substance or in the main -- that is, justified </w:t>
      </w:r>
      <w:r w:rsidRPr="0084138E">
        <w:rPr>
          <w:rStyle w:val="StyleUnderline"/>
        </w:rPr>
        <w:t xml:space="preserve">to a degree that could satisfy a </w:t>
      </w:r>
      <w:r w:rsidRPr="0084138E">
        <w:rPr>
          <w:rStyle w:val="Emphasis"/>
        </w:rPr>
        <w:t>reasonable person</w:t>
      </w:r>
      <w:r w:rsidRPr="0084138E">
        <w:rPr>
          <w:rStyle w:val="StyleUnderline"/>
        </w:rPr>
        <w:t>."</w:t>
      </w:r>
      <w:r w:rsidRPr="0084138E">
        <w:rPr>
          <w:sz w:val="16"/>
        </w:rPr>
        <w:t xml:space="preserve"> (citations omitted)); </w:t>
      </w:r>
      <w:proofErr w:type="spellStart"/>
      <w:r w:rsidRPr="0084138E">
        <w:rPr>
          <w:sz w:val="16"/>
        </w:rPr>
        <w:t>Laitram</w:t>
      </w:r>
      <w:proofErr w:type="spellEnd"/>
      <w:r w:rsidRPr="0084138E">
        <w:rPr>
          <w:sz w:val="16"/>
        </w:rPr>
        <w:t xml:space="preserve"> Machinery, Inc. v. </w:t>
      </w:r>
      <w:proofErr w:type="spellStart"/>
      <w:r w:rsidRPr="0084138E">
        <w:rPr>
          <w:sz w:val="16"/>
        </w:rPr>
        <w:t>Carnitech</w:t>
      </w:r>
      <w:proofErr w:type="spellEnd"/>
      <w:r w:rsidRPr="0084138E">
        <w:rPr>
          <w:sz w:val="16"/>
        </w:rPr>
        <w:t>, 884 F. Supp. 1074, 1085 (</w:t>
      </w:r>
      <w:proofErr w:type="spellStart"/>
      <w:r w:rsidRPr="0084138E">
        <w:rPr>
          <w:sz w:val="16"/>
        </w:rPr>
        <w:t>E.D.La</w:t>
      </w:r>
      <w:proofErr w:type="spellEnd"/>
      <w:r w:rsidRPr="0084138E">
        <w:rPr>
          <w:sz w:val="16"/>
        </w:rPr>
        <w:t xml:space="preserve">. 1995) (definition of "substantially" in a patent case is a jury question); C.E. Equipment Co., Inc. v. United States, 17 Cl. Ct. 293, 299 (1989) </w:t>
      </w:r>
      <w:r w:rsidRPr="0084138E">
        <w:rPr>
          <w:rStyle w:val="StyleUnderline"/>
        </w:rPr>
        <w:t xml:space="preserve">("substantially" means </w:t>
      </w:r>
      <w:r w:rsidRPr="0084138E">
        <w:rPr>
          <w:rStyle w:val="Emphasis"/>
        </w:rPr>
        <w:t>"less than totally"</w:t>
      </w:r>
      <w:r w:rsidRPr="0084138E">
        <w:rPr>
          <w:rStyle w:val="StyleUnderline"/>
        </w:rPr>
        <w:t>)</w:t>
      </w:r>
      <w:r w:rsidRPr="0084138E">
        <w:rPr>
          <w:sz w:val="16"/>
        </w:rPr>
        <w:t xml:space="preserve">; Darlington v. Studebaker-Packard Corporation, 191 F. Supp. 438, 439 (N.D. Ind 1961) </w:t>
      </w:r>
      <w:r w:rsidRPr="0084138E">
        <w:rPr>
          <w:rStyle w:val="StyleUnderline"/>
        </w:rPr>
        <w:t xml:space="preserve">("The word 'substantially' is a </w:t>
      </w:r>
      <w:r w:rsidRPr="0084138E">
        <w:rPr>
          <w:rStyle w:val="Emphasis"/>
        </w:rPr>
        <w:t>relative term</w:t>
      </w:r>
      <w:r w:rsidRPr="0084138E">
        <w:rPr>
          <w:rStyle w:val="StyleUnderline"/>
        </w:rPr>
        <w:t xml:space="preserve"> and should be interpreted in accordance with </w:t>
      </w:r>
      <w:r w:rsidRPr="0084138E">
        <w:rPr>
          <w:rStyle w:val="Emphasis"/>
        </w:rPr>
        <w:t>context of claim</w:t>
      </w:r>
      <w:r w:rsidRPr="0084138E">
        <w:rPr>
          <w:rStyle w:val="StyleUnderline"/>
        </w:rPr>
        <w:t xml:space="preserve"> in which it is used.")</w:t>
      </w:r>
      <w:r w:rsidRPr="0084138E">
        <w:rPr>
          <w:sz w:val="16"/>
        </w:rPr>
        <w:t>. At trial, the court will expect the parties to propose appropriate definitions for these terms for the court to use in deciding this case.</w:t>
      </w:r>
    </w:p>
    <w:p w14:paraId="4E294E0C" w14:textId="21A3F2FC" w:rsidR="001E4BC5" w:rsidRDefault="001E4BC5" w:rsidP="001E4BC5">
      <w:pPr>
        <w:rPr>
          <w:sz w:val="16"/>
        </w:rPr>
      </w:pPr>
    </w:p>
    <w:p w14:paraId="7DFF575D" w14:textId="1607EB47" w:rsidR="001E4BC5" w:rsidRPr="00195C7A" w:rsidRDefault="001E4BC5" w:rsidP="001E4BC5">
      <w:pPr>
        <w:pStyle w:val="Heading3"/>
        <w:rPr>
          <w:rFonts w:asciiTheme="minorHAnsi" w:hAnsiTheme="minorHAnsi"/>
        </w:rPr>
      </w:pPr>
      <w:r>
        <w:rPr>
          <w:rFonts w:asciiTheme="minorHAnsi" w:hAnsiTheme="minorHAnsi"/>
        </w:rPr>
        <w:t>Substantial = Large</w:t>
      </w:r>
    </w:p>
    <w:p w14:paraId="6E7BD53F" w14:textId="77777777" w:rsidR="001E4BC5" w:rsidRPr="00195C7A" w:rsidRDefault="001E4BC5" w:rsidP="001E4BC5">
      <w:pPr>
        <w:rPr>
          <w:rFonts w:asciiTheme="minorHAnsi" w:hAnsiTheme="minorHAnsi"/>
        </w:rPr>
      </w:pPr>
    </w:p>
    <w:p w14:paraId="1FB0D6BD" w14:textId="77777777" w:rsidR="001E4BC5" w:rsidRPr="00195C7A" w:rsidRDefault="001E4BC5" w:rsidP="001E4BC5">
      <w:pPr>
        <w:pStyle w:val="Heading4"/>
        <w:rPr>
          <w:rFonts w:asciiTheme="minorHAnsi" w:hAnsiTheme="minorHAnsi"/>
        </w:rPr>
      </w:pPr>
      <w:r w:rsidRPr="00195C7A">
        <w:rPr>
          <w:rFonts w:asciiTheme="minorHAnsi" w:hAnsiTheme="minorHAnsi"/>
        </w:rPr>
        <w:t>“Substantial” means considerable or to a large degree --- this common meaning is preferable because the word is not a term of art</w:t>
      </w:r>
    </w:p>
    <w:p w14:paraId="5E2AC615" w14:textId="77777777" w:rsidR="001E4BC5" w:rsidRPr="00195C7A" w:rsidRDefault="001E4BC5" w:rsidP="001E4BC5">
      <w:pPr>
        <w:rPr>
          <w:rFonts w:asciiTheme="minorHAnsi" w:hAnsiTheme="minorHAnsi"/>
        </w:rPr>
      </w:pPr>
      <w:r w:rsidRPr="00195C7A">
        <w:rPr>
          <w:rStyle w:val="Heading2Char2"/>
          <w:rFonts w:asciiTheme="minorHAnsi" w:hAnsiTheme="minorHAnsi"/>
        </w:rPr>
        <w:t>Arkush 2</w:t>
      </w:r>
      <w:r w:rsidRPr="00195C7A">
        <w:rPr>
          <w:rFonts w:asciiTheme="minorHAnsi" w:hAnsiTheme="minorHAnsi"/>
        </w:rPr>
        <w:t xml:space="preserve"> (David, JD Candidate – Harvard University, “Preserving "Catalyst" Attorneys' Fees Under the Freedom of Information Act in the Wake of Buckhannon Board and Care Home v. West Virginia Department of Health and Human Resources”, Harvard Civil Rights-Civil Liberties Law Review, Winter, </w:t>
      </w:r>
      <w:r w:rsidRPr="00195C7A">
        <w:rPr>
          <w:rFonts w:asciiTheme="minorHAnsi" w:hAnsiTheme="minorHAnsi"/>
        </w:rPr>
        <w:br/>
        <w:t>37 Harv. C.R.-C.L. L. Rev. 131)</w:t>
      </w:r>
    </w:p>
    <w:p w14:paraId="29FE0107" w14:textId="77777777" w:rsidR="001E4BC5" w:rsidRPr="00195C7A" w:rsidRDefault="001E4BC5" w:rsidP="001E4BC5">
      <w:pPr>
        <w:rPr>
          <w:rFonts w:asciiTheme="minorHAnsi" w:hAnsiTheme="minorHAnsi"/>
          <w:sz w:val="16"/>
        </w:rPr>
      </w:pPr>
      <w:r w:rsidRPr="00195C7A">
        <w:rPr>
          <w:rFonts w:asciiTheme="minorHAnsi" w:hAnsiTheme="minorHAnsi"/>
          <w:sz w:val="16"/>
        </w:rPr>
        <w:t xml:space="preserve">Plaintiffs should argue that the term "substantially prevail" is not a term of art because if considered a term of art, resort to Black's 7th produces a definition of "prevail" that could be interpreted adversely to plaintiffs. </w:t>
      </w:r>
      <w:hyperlink r:id="rId9" w:anchor="n99" w:tgtFrame="_self" w:history="1">
        <w:r w:rsidRPr="00195C7A">
          <w:rPr>
            <w:rFonts w:asciiTheme="minorHAnsi" w:hAnsiTheme="minorHAnsi"/>
            <w:sz w:val="16"/>
          </w:rPr>
          <w:t>99</w:t>
        </w:r>
      </w:hyperlink>
      <w:r w:rsidRPr="00195C7A">
        <w:rPr>
          <w:rFonts w:asciiTheme="minorHAnsi" w:hAnsiTheme="minorHAnsi"/>
          <w:sz w:val="16"/>
        </w:rPr>
        <w:t xml:space="preserve"> It is commonly accepted that </w:t>
      </w:r>
      <w:r w:rsidRPr="00195C7A">
        <w:rPr>
          <w:rStyle w:val="Style1Char1"/>
          <w:rFonts w:asciiTheme="minorHAnsi" w:hAnsiTheme="minorHAnsi"/>
        </w:rPr>
        <w:t>words that are not legal terms of art should be accorded their ordinary, not their legal, meaning</w:t>
      </w:r>
      <w:r w:rsidRPr="00195C7A">
        <w:rPr>
          <w:rFonts w:asciiTheme="minorHAnsi" w:hAnsiTheme="minorHAnsi"/>
          <w:sz w:val="16"/>
        </w:rPr>
        <w:t xml:space="preserve">, </w:t>
      </w:r>
      <w:hyperlink r:id="rId10" w:anchor="n100" w:tgtFrame="_self" w:history="1">
        <w:r w:rsidRPr="00195C7A">
          <w:rPr>
            <w:rFonts w:asciiTheme="minorHAnsi" w:hAnsiTheme="minorHAnsi"/>
            <w:sz w:val="16"/>
          </w:rPr>
          <w:t>100</w:t>
        </w:r>
      </w:hyperlink>
      <w:r w:rsidRPr="00195C7A">
        <w:rPr>
          <w:rFonts w:asciiTheme="minorHAnsi" w:hAnsiTheme="minorHAnsi"/>
          <w:sz w:val="16"/>
        </w:rPr>
        <w:t xml:space="preserve"> and ordinary-usage dictionaries provide FOIA fee claimants with helpful arguments. </w:t>
      </w:r>
      <w:r w:rsidRPr="00195C7A">
        <w:rPr>
          <w:rStyle w:val="Style1Char1"/>
          <w:rFonts w:asciiTheme="minorHAnsi" w:hAnsiTheme="minorHAnsi"/>
        </w:rPr>
        <w:t>The Supreme Court has already found favorable</w:t>
      </w:r>
      <w:r w:rsidRPr="00195C7A">
        <w:rPr>
          <w:rFonts w:asciiTheme="minorHAnsi" w:hAnsiTheme="minorHAnsi"/>
          <w:sz w:val="16"/>
        </w:rPr>
        <w:t xml:space="preserve">, temporally relevant </w:t>
      </w:r>
      <w:r w:rsidRPr="00195C7A">
        <w:rPr>
          <w:rStyle w:val="Style1Char1"/>
          <w:rFonts w:asciiTheme="minorHAnsi" w:hAnsiTheme="minorHAnsi"/>
        </w:rPr>
        <w:t xml:space="preserve">definitions of the word "substantially" in ordinary dictionaries: "Substantially" suggests "considerable" or </w:t>
      </w:r>
      <w:r w:rsidRPr="00195C7A">
        <w:rPr>
          <w:rFonts w:asciiTheme="minorHAnsi" w:hAnsiTheme="minorHAnsi"/>
          <w:sz w:val="16"/>
        </w:rPr>
        <w:t>"</w:t>
      </w:r>
      <w:r w:rsidRPr="00195C7A">
        <w:rPr>
          <w:rStyle w:val="Style1Char1"/>
          <w:rFonts w:asciiTheme="minorHAnsi" w:hAnsiTheme="minorHAnsi"/>
        </w:rPr>
        <w:t>specified to a large degree</w:t>
      </w:r>
      <w:r w:rsidRPr="00195C7A">
        <w:rPr>
          <w:rFonts w:asciiTheme="minorHAnsi" w:hAnsiTheme="minorHAnsi"/>
          <w:sz w:val="16"/>
        </w:rPr>
        <w:t xml:space="preserve">." See Webster's Third New International Dictionary 2280 (1976) (defining "substantially" as "in a substantial manner" and "substantial" as "considerable in amount, value, or worth" and "being that specified to a large degree or in the main"); see also 17 Oxford English Dictionary 66-67 (2d ed. 1989) ("substantial": "relating to or proceeding from the essence of a thing; essential"; "of ample or considerable amount, quantity or dimensions"). </w:t>
      </w:r>
      <w:hyperlink r:id="rId11" w:anchor="n101" w:tgtFrame="_self" w:history="1">
        <w:r w:rsidRPr="00195C7A">
          <w:rPr>
            <w:rFonts w:asciiTheme="minorHAnsi" w:hAnsiTheme="minorHAnsi"/>
            <w:sz w:val="16"/>
          </w:rPr>
          <w:t>101</w:t>
        </w:r>
      </w:hyperlink>
    </w:p>
    <w:p w14:paraId="29AD721C" w14:textId="575BB535" w:rsidR="001E4BC5" w:rsidRDefault="001E4BC5" w:rsidP="001E4BC5">
      <w:pPr>
        <w:rPr>
          <w:sz w:val="16"/>
        </w:rPr>
      </w:pPr>
    </w:p>
    <w:p w14:paraId="534916B9" w14:textId="512B3791" w:rsidR="001E4BC5" w:rsidRPr="00735065" w:rsidRDefault="001E4BC5" w:rsidP="00735065">
      <w:pPr>
        <w:pStyle w:val="Heading3"/>
      </w:pPr>
      <w:r>
        <w:t>Substantial = M</w:t>
      </w:r>
      <w:r w:rsidRPr="00195C7A">
        <w:t>aterially</w:t>
      </w:r>
    </w:p>
    <w:p w14:paraId="35F9ABDF" w14:textId="77777777" w:rsidR="001E4BC5" w:rsidRPr="00195C7A" w:rsidRDefault="001E4BC5" w:rsidP="001E4BC5">
      <w:pPr>
        <w:pStyle w:val="Heading4"/>
        <w:rPr>
          <w:rFonts w:asciiTheme="minorHAnsi" w:hAnsiTheme="minorHAnsi" w:cstheme="minorHAnsi"/>
        </w:rPr>
      </w:pPr>
      <w:r w:rsidRPr="00195C7A">
        <w:rPr>
          <w:rFonts w:asciiTheme="minorHAnsi" w:hAnsiTheme="minorHAnsi" w:cstheme="minorHAnsi"/>
        </w:rPr>
        <w:t>Substantially means real, not imaginary</w:t>
      </w:r>
    </w:p>
    <w:p w14:paraId="21496028" w14:textId="01FF8D59" w:rsidR="001E4BC5" w:rsidRPr="00735065" w:rsidRDefault="001E4BC5" w:rsidP="001E4BC5">
      <w:pPr>
        <w:rPr>
          <w:rFonts w:asciiTheme="minorHAnsi" w:hAnsiTheme="minorHAnsi" w:cstheme="minorHAnsi"/>
          <w:color w:val="000000"/>
          <w:sz w:val="16"/>
        </w:rPr>
      </w:pPr>
      <w:r w:rsidRPr="00735065">
        <w:rPr>
          <w:rStyle w:val="Style13ptBold"/>
        </w:rPr>
        <w:t>Wollman ’93</w:t>
      </w:r>
      <w:r w:rsidRPr="00735065">
        <w:rPr>
          <w:rFonts w:asciiTheme="minorHAnsi" w:hAnsiTheme="minorHAnsi" w:cstheme="minorHAnsi"/>
          <w:color w:val="000000"/>
          <w:sz w:val="16"/>
        </w:rPr>
        <w:t xml:space="preserve"> (Circuit Judge, US Court of Appeals – 8</w:t>
      </w:r>
      <w:r w:rsidRPr="00735065">
        <w:rPr>
          <w:rFonts w:asciiTheme="minorHAnsi" w:hAnsiTheme="minorHAnsi" w:cstheme="minorHAnsi"/>
          <w:color w:val="000000"/>
          <w:sz w:val="16"/>
          <w:vertAlign w:val="superscript"/>
        </w:rPr>
        <w:t>th</w:t>
      </w:r>
      <w:r w:rsidRPr="00735065">
        <w:rPr>
          <w:rFonts w:asciiTheme="minorHAnsi" w:hAnsiTheme="minorHAnsi" w:cstheme="minorHAnsi"/>
          <w:color w:val="000000"/>
          <w:sz w:val="16"/>
        </w:rPr>
        <w:t xml:space="preserve"> Circuit, Kansas City Power &amp; Light Company, a Missouri corporation, Appellee, v. Ford Motor Credit Company, a Delaware corporation; McDonnell Douglas Finance Corporation, a Delaware corporation; HEI Investment Corp., a Hawaii corporation, Appellants, 995 F.2d 1422; 1993 U.S. App. LEXIS 13755, L/N)</w:t>
      </w:r>
    </w:p>
    <w:p w14:paraId="16FA996D" w14:textId="77777777" w:rsidR="001E4BC5" w:rsidRPr="00735065" w:rsidRDefault="001E4BC5" w:rsidP="001E4BC5">
      <w:pPr>
        <w:rPr>
          <w:rFonts w:asciiTheme="minorHAnsi" w:hAnsiTheme="minorHAnsi" w:cstheme="minorHAnsi"/>
          <w:color w:val="000000"/>
          <w:sz w:val="16"/>
        </w:rPr>
      </w:pPr>
      <w:r w:rsidRPr="00735065">
        <w:rPr>
          <w:rFonts w:asciiTheme="minorHAnsi" w:hAnsiTheme="minorHAnsi" w:cstheme="minorHAnsi"/>
          <w:color w:val="000000"/>
          <w:sz w:val="16"/>
        </w:rPr>
        <w:t xml:space="preserve">Instruction No. 10 was not given in isolation, however. </w:t>
      </w:r>
      <w:r w:rsidRPr="00195C7A">
        <w:rPr>
          <w:rFonts w:asciiTheme="minorHAnsi" w:hAnsiTheme="minorHAnsi" w:cstheme="minorHAnsi"/>
          <w:color w:val="000000"/>
          <w:u w:val="single"/>
        </w:rPr>
        <w:t>The district court'</w:t>
      </w:r>
      <w:r w:rsidRPr="00735065">
        <w:rPr>
          <w:rFonts w:asciiTheme="minorHAnsi" w:hAnsiTheme="minorHAnsi" w:cstheme="minorHAnsi"/>
          <w:color w:val="000000"/>
          <w:sz w:val="16"/>
        </w:rPr>
        <w:t xml:space="preserve">s instructions also contained a definition of "substantial." Instruction No. 11 </w:t>
      </w:r>
      <w:r w:rsidRPr="00195C7A">
        <w:rPr>
          <w:rFonts w:asciiTheme="minorHAnsi" w:hAnsiTheme="minorHAnsi" w:cstheme="minorHAnsi"/>
          <w:color w:val="000000"/>
          <w:u w:val="single"/>
        </w:rPr>
        <w:t>defined "substantial" as meaning "true, real or likely to materialize" and as not meaning "imaginary or unlikely to materialize.</w:t>
      </w:r>
      <w:r w:rsidRPr="00735065">
        <w:rPr>
          <w:rFonts w:asciiTheme="minorHAnsi" w:hAnsiTheme="minorHAnsi" w:cstheme="minorHAnsi"/>
          <w:color w:val="000000"/>
          <w:sz w:val="16"/>
        </w:rPr>
        <w:t xml:space="preserve">" This instruction properly limited the potential bases for the jury's decision, which is the essential function of jury instructions. When combined with the contract and the verdict-directing </w:t>
      </w:r>
      <w:proofErr w:type="gramStart"/>
      <w:r w:rsidRPr="00735065">
        <w:rPr>
          <w:rFonts w:asciiTheme="minorHAnsi" w:hAnsiTheme="minorHAnsi" w:cstheme="minorHAnsi"/>
          <w:color w:val="000000"/>
          <w:sz w:val="16"/>
        </w:rPr>
        <w:t>instructions,  [</w:t>
      </w:r>
      <w:proofErr w:type="gramEnd"/>
      <w:r w:rsidRPr="00735065">
        <w:rPr>
          <w:rFonts w:asciiTheme="minorHAnsi" w:hAnsiTheme="minorHAnsi" w:cstheme="minorHAnsi"/>
          <w:color w:val="000000"/>
          <w:sz w:val="16"/>
        </w:rPr>
        <w:t xml:space="preserve">*1432]  which tracked the operative language of the contract, Instruction No. 11 required the jury to find that KCPL had determined a real risk, not some imaginary hypothetical risk premised solely on a reduction in the DRD. Because the contract provided only one means of creating a risk of making an indemnity payment--a demand notice from an Investor--the jury's discretion was properly </w:t>
      </w:r>
      <w:proofErr w:type="spellStart"/>
      <w:r w:rsidRPr="00735065">
        <w:rPr>
          <w:rFonts w:asciiTheme="minorHAnsi" w:hAnsiTheme="minorHAnsi" w:cstheme="minorHAnsi"/>
          <w:color w:val="000000"/>
          <w:sz w:val="16"/>
        </w:rPr>
        <w:t>channelled</w:t>
      </w:r>
      <w:proofErr w:type="spellEnd"/>
      <w:r w:rsidRPr="00735065">
        <w:rPr>
          <w:rFonts w:asciiTheme="minorHAnsi" w:hAnsiTheme="minorHAnsi" w:cstheme="minorHAnsi"/>
          <w:color w:val="000000"/>
          <w:sz w:val="16"/>
        </w:rPr>
        <w:t xml:space="preserve"> into deciding whether KCPL had sufficiently studied and honestly considered the likelihood of receiving such a demand notice. That determination is all that the contract required.</w:t>
      </w:r>
    </w:p>
    <w:p w14:paraId="74438A97" w14:textId="77777777" w:rsidR="001E4BC5" w:rsidRPr="00735065" w:rsidRDefault="001E4BC5" w:rsidP="001E4BC5">
      <w:pPr>
        <w:rPr>
          <w:sz w:val="16"/>
        </w:rPr>
      </w:pPr>
    </w:p>
    <w:p w14:paraId="4FA698E9" w14:textId="77777777" w:rsidR="001E4BC5" w:rsidRDefault="001E4BC5" w:rsidP="001E4BC5">
      <w:pPr>
        <w:pStyle w:val="Heading3"/>
      </w:pPr>
      <w:r>
        <w:t>JG = No Consensus</w:t>
      </w:r>
    </w:p>
    <w:p w14:paraId="4544F810" w14:textId="77777777" w:rsidR="001E4BC5" w:rsidRDefault="001E4BC5" w:rsidP="001E4BC5">
      <w:pPr>
        <w:pStyle w:val="Heading4"/>
      </w:pPr>
      <w:r>
        <w:t>No consensus on the term</w:t>
      </w:r>
    </w:p>
    <w:p w14:paraId="01ED5A5A" w14:textId="77777777" w:rsidR="001E4BC5" w:rsidRDefault="001E4BC5" w:rsidP="001E4BC5">
      <w:proofErr w:type="spellStart"/>
      <w:r w:rsidRPr="00C21E5C">
        <w:rPr>
          <w:rStyle w:val="Style13ptBold"/>
        </w:rPr>
        <w:t>Bruenig</w:t>
      </w:r>
      <w:proofErr w:type="spellEnd"/>
      <w:r w:rsidRPr="00C21E5C">
        <w:rPr>
          <w:rStyle w:val="Style13ptBold"/>
        </w:rPr>
        <w:t xml:space="preserve"> ’18</w:t>
      </w:r>
      <w:r>
        <w:t xml:space="preserve"> [Matt; March 22; founder of the People’s Policy Project, a think tank specializing in income distribution, taxation, and welfare, former attorney at the National Labor Relations Board, JD from Boston Law School; People’s Policy Project, “Some Notes on Federal Job Guarantee Proposals,” https://www.peoplespolicyproject.org/2018/03/22/some-notes-on-federal-job-guarantee-proposals]</w:t>
      </w:r>
    </w:p>
    <w:p w14:paraId="09AFEEB0" w14:textId="77777777" w:rsidR="001E4BC5" w:rsidRPr="00631965" w:rsidRDefault="001E4BC5" w:rsidP="001E4BC5">
      <w:pPr>
        <w:rPr>
          <w:sz w:val="16"/>
        </w:rPr>
      </w:pPr>
      <w:r w:rsidRPr="00631965">
        <w:rPr>
          <w:rStyle w:val="StyleUnderline"/>
        </w:rPr>
        <w:t>Discussion around the</w:t>
      </w:r>
      <w:r w:rsidRPr="00631965">
        <w:rPr>
          <w:sz w:val="16"/>
        </w:rPr>
        <w:t xml:space="preserve"> idea of a </w:t>
      </w:r>
      <w:r w:rsidRPr="00631965">
        <w:rPr>
          <w:rStyle w:val="StyleUnderline"/>
        </w:rPr>
        <w:t>job guarantee has</w:t>
      </w:r>
      <w:r w:rsidRPr="00631965">
        <w:rPr>
          <w:sz w:val="16"/>
        </w:rPr>
        <w:t xml:space="preserve"> </w:t>
      </w:r>
      <w:r w:rsidRPr="00631965">
        <w:rPr>
          <w:rStyle w:val="Emphasis"/>
        </w:rPr>
        <w:t>picked up</w:t>
      </w:r>
      <w:r w:rsidRPr="00631965">
        <w:rPr>
          <w:sz w:val="16"/>
        </w:rPr>
        <w:t xml:space="preserve"> of late (CBPP, The Nation, Sanders Institute I, II). </w:t>
      </w:r>
      <w:r w:rsidRPr="00631965">
        <w:rPr>
          <w:rStyle w:val="StyleUnderline"/>
        </w:rPr>
        <w:t>As with any idea that attracts a sizable number of adherents,</w:t>
      </w:r>
      <w:r w:rsidRPr="00631965">
        <w:rPr>
          <w:sz w:val="16"/>
        </w:rPr>
        <w:t xml:space="preserve"> </w:t>
      </w:r>
      <w:r w:rsidRPr="00631965">
        <w:rPr>
          <w:rStyle w:val="Emphasis"/>
        </w:rPr>
        <w:t>the term “job guarantee”</w:t>
      </w:r>
      <w:r w:rsidRPr="00631965">
        <w:rPr>
          <w:sz w:val="16"/>
        </w:rPr>
        <w:t xml:space="preserve"> </w:t>
      </w:r>
      <w:r w:rsidRPr="00631965">
        <w:rPr>
          <w:rStyle w:val="StyleUnderline"/>
        </w:rPr>
        <w:t>means</w:t>
      </w:r>
      <w:r w:rsidRPr="00631965">
        <w:rPr>
          <w:sz w:val="16"/>
        </w:rPr>
        <w:t xml:space="preserve"> </w:t>
      </w:r>
      <w:r w:rsidRPr="00631965">
        <w:rPr>
          <w:rStyle w:val="Emphasis"/>
        </w:rPr>
        <w:t>lots of different things</w:t>
      </w:r>
      <w:r w:rsidRPr="00631965">
        <w:rPr>
          <w:sz w:val="16"/>
        </w:rPr>
        <w:t xml:space="preserve"> </w:t>
      </w:r>
      <w:r w:rsidRPr="00631965">
        <w:rPr>
          <w:rStyle w:val="StyleUnderline"/>
        </w:rPr>
        <w:t>to a</w:t>
      </w:r>
      <w:r w:rsidRPr="00631965">
        <w:rPr>
          <w:sz w:val="16"/>
        </w:rPr>
        <w:t xml:space="preserve"> </w:t>
      </w:r>
      <w:r w:rsidRPr="00631965">
        <w:rPr>
          <w:rStyle w:val="Emphasis"/>
        </w:rPr>
        <w:t>lot of different people</w:t>
      </w:r>
      <w:r w:rsidRPr="00631965">
        <w:rPr>
          <w:rStyle w:val="StyleUnderline"/>
        </w:rPr>
        <w:t>, which makes it</w:t>
      </w:r>
      <w:r w:rsidRPr="00631965">
        <w:rPr>
          <w:sz w:val="16"/>
        </w:rPr>
        <w:t xml:space="preserve"> a </w:t>
      </w:r>
      <w:r w:rsidRPr="00631965">
        <w:rPr>
          <w:rStyle w:val="Emphasis"/>
        </w:rPr>
        <w:t>difficult</w:t>
      </w:r>
      <w:r w:rsidRPr="00631965">
        <w:rPr>
          <w:sz w:val="16"/>
        </w:rPr>
        <w:t xml:space="preserve"> thing </w:t>
      </w:r>
      <w:r w:rsidRPr="00631965">
        <w:rPr>
          <w:rStyle w:val="Emphasis"/>
        </w:rPr>
        <w:t>to talk about</w:t>
      </w:r>
      <w:r w:rsidRPr="00631965">
        <w:rPr>
          <w:sz w:val="16"/>
        </w:rPr>
        <w:t xml:space="preserve"> </w:t>
      </w:r>
      <w:r w:rsidRPr="00631965">
        <w:rPr>
          <w:rStyle w:val="StyleUnderline"/>
        </w:rPr>
        <w:t>in a</w:t>
      </w:r>
      <w:r w:rsidRPr="00631965">
        <w:rPr>
          <w:sz w:val="16"/>
        </w:rPr>
        <w:t xml:space="preserve"> </w:t>
      </w:r>
      <w:r w:rsidRPr="00631965">
        <w:rPr>
          <w:rStyle w:val="Emphasis"/>
        </w:rPr>
        <w:t>comprehensive way</w:t>
      </w:r>
      <w:r w:rsidRPr="00631965">
        <w:rPr>
          <w:sz w:val="16"/>
        </w:rPr>
        <w:t>. But with that limitation recognized, I thought it might be worthwhile to share some notes about the recent burst.</w:t>
      </w:r>
    </w:p>
    <w:p w14:paraId="32356532" w14:textId="09E1A1F3" w:rsidR="001E4BC5" w:rsidRDefault="000C21DD" w:rsidP="000C21DD">
      <w:pPr>
        <w:pStyle w:val="Heading3"/>
      </w:pPr>
      <w:r>
        <w:t>JG = Targeted Jobs</w:t>
      </w:r>
    </w:p>
    <w:p w14:paraId="750794CD" w14:textId="26F19AB7" w:rsidR="000C21DD" w:rsidRDefault="000C21DD" w:rsidP="000C21DD">
      <w:pPr>
        <w:pStyle w:val="Heading4"/>
      </w:pPr>
      <w:r>
        <w:t xml:space="preserve">A Federal Jobs Guarantee </w:t>
      </w:r>
      <w:r>
        <w:t xml:space="preserve">can target jobs – contextual evidence says it can be infrastructure. </w:t>
      </w:r>
      <w:r>
        <w:t xml:space="preserve"> </w:t>
      </w:r>
    </w:p>
    <w:p w14:paraId="3EE471D0" w14:textId="1DC91C99" w:rsidR="000C21DD" w:rsidRDefault="000C21DD" w:rsidP="000C21DD">
      <w:r>
        <w:t>Pavlina R.</w:t>
      </w:r>
      <w:r w:rsidRPr="009240E2">
        <w:rPr>
          <w:rStyle w:val="Style13ptBold"/>
        </w:rPr>
        <w:t xml:space="preserve"> </w:t>
      </w:r>
      <w:proofErr w:type="spellStart"/>
      <w:r w:rsidRPr="009240E2">
        <w:rPr>
          <w:rStyle w:val="Style13ptBold"/>
        </w:rPr>
        <w:t>Tcherneva</w:t>
      </w:r>
      <w:proofErr w:type="spellEnd"/>
      <w:r>
        <w:t>, 20</w:t>
      </w:r>
      <w:r w:rsidRPr="009240E2">
        <w:rPr>
          <w:rStyle w:val="Style13ptBold"/>
        </w:rPr>
        <w:t>23</w:t>
      </w:r>
      <w:r>
        <w:t xml:space="preserve"> (The Job Guarantee: MMT's Proposal for Full Employment and Price Stability, </w:t>
      </w:r>
      <w:hyperlink r:id="rId12" w:history="1">
        <w:r w:rsidRPr="009B7002">
          <w:rPr>
            <w:rStyle w:val="Hyperlink"/>
          </w:rPr>
          <w:t>https://edi.bard.edu/research/notes/the-job-guarantee-mmts-proposal-for-full-employment-and-price-stability</w:t>
        </w:r>
      </w:hyperlink>
      <w:r>
        <w:t xml:space="preserve">) </w:t>
      </w:r>
    </w:p>
    <w:p w14:paraId="5CEEFD6C" w14:textId="77777777" w:rsidR="000C21DD" w:rsidRPr="00AB0161" w:rsidRDefault="000C21DD" w:rsidP="000C21DD">
      <w:pPr>
        <w:rPr>
          <w:sz w:val="16"/>
        </w:rPr>
      </w:pPr>
      <w:r w:rsidRPr="00AB0161">
        <w:rPr>
          <w:sz w:val="16"/>
        </w:rPr>
        <w:t xml:space="preserve">The proposal herein is </w:t>
      </w:r>
      <w:r w:rsidRPr="00742FD6">
        <w:rPr>
          <w:rStyle w:val="StyleUnderline"/>
        </w:rPr>
        <w:t xml:space="preserve">to </w:t>
      </w:r>
      <w:r w:rsidRPr="000C21DD">
        <w:rPr>
          <w:rStyle w:val="StyleUnderline"/>
        </w:rPr>
        <w:t>design the Job Guarantee as a “National Care Act” that would help fill many social and environmental needs gaps.</w:t>
      </w:r>
      <w:r w:rsidRPr="000C21DD">
        <w:rPr>
          <w:sz w:val="16"/>
        </w:rPr>
        <w:t xml:space="preserve"> With input from c</w:t>
      </w:r>
      <w:r w:rsidRPr="00AB0161">
        <w:rPr>
          <w:sz w:val="16"/>
        </w:rPr>
        <w:t xml:space="preserve">ommunity groups, localities and municipalities could begin to develop public service employment opportunities in the following three areas: 1) care for the environment; 2) care for the community; and 3) care for the people. </w:t>
      </w:r>
      <w:r w:rsidRPr="00742FD6">
        <w:rPr>
          <w:rStyle w:val="StyleUnderline"/>
        </w:rPr>
        <w:t xml:space="preserve">A </w:t>
      </w:r>
      <w:r w:rsidRPr="00796BE6">
        <w:rPr>
          <w:rStyle w:val="StyleUnderline"/>
          <w:highlight w:val="yellow"/>
        </w:rPr>
        <w:t>green Job Guarantee</w:t>
      </w:r>
      <w:r w:rsidRPr="00742FD6">
        <w:rPr>
          <w:rStyle w:val="StyleUnderline"/>
        </w:rPr>
        <w:t xml:space="preserve"> that </w:t>
      </w:r>
      <w:r w:rsidRPr="000C21DD">
        <w:rPr>
          <w:rStyle w:val="Emphasis"/>
          <w:highlight w:val="yellow"/>
        </w:rPr>
        <w:t>targets</w:t>
      </w:r>
      <w:r w:rsidRPr="00742FD6">
        <w:rPr>
          <w:rStyle w:val="StyleUnderline"/>
        </w:rPr>
        <w:t xml:space="preserve"> environmental and social </w:t>
      </w:r>
      <w:r w:rsidRPr="000C21DD">
        <w:rPr>
          <w:rStyle w:val="StyleUnderline"/>
        </w:rPr>
        <w:t xml:space="preserve">concerns could create </w:t>
      </w:r>
      <w:proofErr w:type="gramStart"/>
      <w:r w:rsidRPr="000C21DD">
        <w:rPr>
          <w:rStyle w:val="StyleUnderline"/>
        </w:rPr>
        <w:t xml:space="preserve">many </w:t>
      </w:r>
      <w:r w:rsidRPr="00796BE6">
        <w:rPr>
          <w:rStyle w:val="StyleUnderline"/>
          <w:highlight w:val="yellow"/>
        </w:rPr>
        <w:t>different kinds of</w:t>
      </w:r>
      <w:proofErr w:type="gramEnd"/>
      <w:r w:rsidRPr="00796BE6">
        <w:rPr>
          <w:rStyle w:val="StyleUnderline"/>
          <w:highlight w:val="yellow"/>
        </w:rPr>
        <w:t xml:space="preserve"> </w:t>
      </w:r>
      <w:r w:rsidRPr="000C21DD">
        <w:rPr>
          <w:rStyle w:val="StyleUnderline"/>
        </w:rPr>
        <w:t xml:space="preserve">public service </w:t>
      </w:r>
      <w:r w:rsidRPr="00796BE6">
        <w:rPr>
          <w:rStyle w:val="StyleUnderline"/>
          <w:highlight w:val="yellow"/>
        </w:rPr>
        <w:t xml:space="preserve">employment </w:t>
      </w:r>
      <w:r w:rsidRPr="000C21DD">
        <w:rPr>
          <w:rStyle w:val="StyleUnderline"/>
        </w:rPr>
        <w:t>for years to come, both</w:t>
      </w:r>
      <w:r w:rsidRPr="00742FD6">
        <w:rPr>
          <w:rStyle w:val="StyleUnderline"/>
        </w:rPr>
        <w:t xml:space="preserve"> in large- and small-scale projects, </w:t>
      </w:r>
      <w:r w:rsidRPr="000C21DD">
        <w:rPr>
          <w:rStyle w:val="StyleUnderline"/>
          <w:highlight w:val="yellow"/>
        </w:rPr>
        <w:t>including</w:t>
      </w:r>
      <w:r w:rsidRPr="00742FD6">
        <w:rPr>
          <w:rStyle w:val="StyleUnderline"/>
        </w:rPr>
        <w:t xml:space="preserve"> physical and social </w:t>
      </w:r>
      <w:r w:rsidRPr="000C21DD">
        <w:rPr>
          <w:rStyle w:val="Emphasis"/>
          <w:highlight w:val="yellow"/>
        </w:rPr>
        <w:t>infrastructure</w:t>
      </w:r>
      <w:r w:rsidRPr="00742FD6">
        <w:rPr>
          <w:rStyle w:val="StyleUnderline"/>
        </w:rPr>
        <w:t>.</w:t>
      </w:r>
      <w:r w:rsidRPr="00AB0161">
        <w:rPr>
          <w:sz w:val="16"/>
        </w:rPr>
        <w:t xml:space="preserve"> A 21st century Civilian Conservation Corps (CCC) would help address acute climate-related problems in every community and would aim to prevent, mitigate, and withstand the impact of intensifying hurricanes, tornadoes, fires, and </w:t>
      </w:r>
      <w:r w:rsidRPr="000C21DD">
        <w:rPr>
          <w:sz w:val="16"/>
        </w:rPr>
        <w:t xml:space="preserve">floods. </w:t>
      </w:r>
      <w:r w:rsidRPr="000C21DD">
        <w:rPr>
          <w:rStyle w:val="StyleUnderline"/>
        </w:rPr>
        <w:t xml:space="preserve">The Job Guarantee would </w:t>
      </w:r>
      <w:proofErr w:type="gramStart"/>
      <w:r w:rsidRPr="000C21DD">
        <w:rPr>
          <w:rStyle w:val="StyleUnderline"/>
        </w:rPr>
        <w:t>include,</w:t>
      </w:r>
      <w:proofErr w:type="gramEnd"/>
      <w:r w:rsidRPr="000C21DD">
        <w:rPr>
          <w:rStyle w:val="StyleUnderline"/>
        </w:rPr>
        <w:t xml:space="preserve"> monitoring, rehabilitation, and public investment programs</w:t>
      </w:r>
      <w:r w:rsidRPr="000C21DD">
        <w:rPr>
          <w:sz w:val="16"/>
        </w:rPr>
        <w:t>. It could tackle soil erosion and flood c</w:t>
      </w:r>
      <w:r w:rsidRPr="00AB0161">
        <w:rPr>
          <w:sz w:val="16"/>
        </w:rPr>
        <w:t xml:space="preserve">ontrol, administer environmental surveys, launch species monitoring, park maintenance and renewal programs, remove invasive species, support sustainable agriculture practices, and work to eliminate food and public health deserts in the United </w:t>
      </w:r>
      <w:r w:rsidRPr="000C21DD">
        <w:rPr>
          <w:sz w:val="16"/>
        </w:rPr>
        <w:t xml:space="preserve">States. </w:t>
      </w:r>
      <w:r w:rsidRPr="000C21DD">
        <w:rPr>
          <w:rStyle w:val="StyleUnderline"/>
        </w:rPr>
        <w:t>It could launch mass rural and urban reforestation projects, local fisheries, community supported agriculture (CSA) farms, community and rooftop gardens, community beekeeping projects, fire and other disaster prevention measures, weatherization of homes, and composting.</w:t>
      </w:r>
      <w:r w:rsidRPr="000C21DD">
        <w:rPr>
          <w:sz w:val="16"/>
        </w:rPr>
        <w:t xml:space="preserve"> In addition to the environmental challenges, communities experience social and economic problems connected to urban blight and poverty. Since communities are best rebuilt from within, the Job Guarantee could employ existing best practices from the solidarity economy to address them. Projects could include</w:t>
      </w:r>
      <w:r w:rsidRPr="00AB0161">
        <w:rPr>
          <w:sz w:val="16"/>
        </w:rPr>
        <w:t xml:space="preserve"> vacant property cleanup, reclamation of materials, and restoration of public spaces. They could build school gardens, playgrounds, urban farms, co-working spaces, solar arrays, tool lending libraries, alongside training and credentialing programs. They can help run restoration of historical sites, community theaters, carpooling programs, recycling, reuse, and water-collection initiatives, food waste programs, oral histories projects, and more.</w:t>
      </w:r>
    </w:p>
    <w:p w14:paraId="068D47C9" w14:textId="77777777" w:rsidR="000C21DD" w:rsidRPr="001E4BC5" w:rsidRDefault="000C21DD" w:rsidP="001E4BC5"/>
    <w:sectPr w:rsidR="000C21DD" w:rsidRPr="001E4BC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847C80" w14:textId="77777777" w:rsidR="00731036" w:rsidRDefault="00731036" w:rsidP="00066D2C">
      <w:pPr>
        <w:spacing w:after="0" w:line="240" w:lineRule="auto"/>
      </w:pPr>
      <w:r>
        <w:separator/>
      </w:r>
    </w:p>
  </w:endnote>
  <w:endnote w:type="continuationSeparator" w:id="0">
    <w:p w14:paraId="4210B8AF" w14:textId="77777777" w:rsidR="00731036" w:rsidRDefault="0073103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9528AA" w14:textId="77777777" w:rsidR="00731036" w:rsidRDefault="00731036" w:rsidP="00066D2C">
      <w:pPr>
        <w:spacing w:after="0" w:line="240" w:lineRule="auto"/>
      </w:pPr>
      <w:r>
        <w:separator/>
      </w:r>
    </w:p>
  </w:footnote>
  <w:footnote w:type="continuationSeparator" w:id="0">
    <w:p w14:paraId="536B97C4" w14:textId="77777777" w:rsidR="00731036" w:rsidRDefault="0073103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3017BC"/>
    <w:multiLevelType w:val="hybridMultilevel"/>
    <w:tmpl w:val="D7520EB0"/>
    <w:lvl w:ilvl="0" w:tplc="19DA41D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EB0006D"/>
    <w:multiLevelType w:val="hybridMultilevel"/>
    <w:tmpl w:val="17487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C57146F"/>
    <w:multiLevelType w:val="hybridMultilevel"/>
    <w:tmpl w:val="3F02AD5C"/>
    <w:lvl w:ilvl="0" w:tplc="1D3C0A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549415038">
    <w:abstractNumId w:val="15"/>
  </w:num>
  <w:num w:numId="46" w16cid:durableId="583875257">
    <w:abstractNumId w:val="13"/>
  </w:num>
  <w:num w:numId="47" w16cid:durableId="86975642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69"/>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4604727824"/>
    <w:docVar w:name="VerbatimVersion" w:val="6.0.0"/>
    <w:docVar w:name="WordVersion" w:val="16.0"/>
  </w:docVars>
  <w:rsids>
    <w:rsidRoot w:val="001C5BC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21DD"/>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5BCB"/>
    <w:rsid w:val="001D1994"/>
    <w:rsid w:val="001D6D5C"/>
    <w:rsid w:val="001D7A6D"/>
    <w:rsid w:val="001E4A64"/>
    <w:rsid w:val="001E4BC5"/>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A7F0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0CD4"/>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0112"/>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4CF5"/>
    <w:rsid w:val="00585F11"/>
    <w:rsid w:val="00590115"/>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0EEA"/>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1036"/>
    <w:rsid w:val="00735065"/>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1246"/>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34CA"/>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5DF8"/>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3427"/>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0E7C"/>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4E2"/>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48B"/>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63F"/>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A12489"/>
  <w15:chartTrackingRefBased/>
  <w15:docId w15:val="{8A849AAF-32ED-CA49-BD50-42E0F7175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C21DD"/>
    <w:rPr>
      <w:rFonts w:ascii="Calibri" w:hAnsi="Calibri" w:cs="Calibri"/>
    </w:rPr>
  </w:style>
  <w:style w:type="paragraph" w:styleId="Heading1">
    <w:name w:val="heading 1"/>
    <w:aliases w:val="Pocket"/>
    <w:basedOn w:val="Normal"/>
    <w:next w:val="Normal"/>
    <w:link w:val="Heading1Char"/>
    <w:qFormat/>
    <w:rsid w:val="000C21D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Heading 2 Char1,Char2,Heading 2 Char Char1,Heading 2 Char Char Char,Heading 2 Char Char,Heading 2 Char Char Char1 Char,Heading 2 Char Char2 Char,Heading 2 Cha, Char Char Char Char Char Char Char Char Char"/>
    <w:basedOn w:val="Normal"/>
    <w:next w:val="Normal"/>
    <w:link w:val="Heading2Char"/>
    <w:uiPriority w:val="1"/>
    <w:qFormat/>
    <w:rsid w:val="000C21D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0C21D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
    <w:basedOn w:val="Normal"/>
    <w:next w:val="Normal"/>
    <w:link w:val="Heading4Char"/>
    <w:uiPriority w:val="3"/>
    <w:qFormat/>
    <w:rsid w:val="000C21D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C21D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C21D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C21DD"/>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0C21D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C21DD"/>
    <w:rPr>
      <w:color w:val="auto"/>
      <w:u w:val="none"/>
    </w:rPr>
  </w:style>
  <w:style w:type="character" w:customStyle="1" w:styleId="Heading1Char">
    <w:name w:val="Heading 1 Char"/>
    <w:aliases w:val="Pocket Char"/>
    <w:basedOn w:val="DefaultParagraphFont"/>
    <w:link w:val="Heading1"/>
    <w:rsid w:val="000C21DD"/>
    <w:rPr>
      <w:rFonts w:ascii="Calibri" w:eastAsiaTheme="majorEastAsia" w:hAnsi="Calibri" w:cstheme="majorBidi"/>
      <w:b/>
      <w:sz w:val="52"/>
      <w:szCs w:val="32"/>
    </w:rPr>
  </w:style>
  <w:style w:type="character" w:customStyle="1" w:styleId="Heading2Char">
    <w:name w:val="Heading 2 Char"/>
    <w:aliases w:val="Hat Char,Heading 21 Char1,Char Char Char Char1 Char,Heading 2 Char1 Char1,Char2 Char1,Heading 2 Char Char1 Char1,Heading 2 Char Char Char Char1,Heading 2 Char Char Char2,Heading 2 Char Char Char1 Char Char,Heading 2 Char Char2 Char Char"/>
    <w:basedOn w:val="DefaultParagraphFont"/>
    <w:link w:val="Heading2"/>
    <w:uiPriority w:val="1"/>
    <w:rsid w:val="000C21D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0C21D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0C21D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C21DD"/>
    <w:rPr>
      <w:b/>
      <w:bCs/>
      <w:sz w:val="24"/>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7"/>
    <w:qFormat/>
    <w:rsid w:val="000C21DD"/>
    <w:rPr>
      <w:b w:val="0"/>
      <w:sz w:val="22"/>
      <w:u w:val="single"/>
    </w:rPr>
  </w:style>
  <w:style w:type="character" w:styleId="Strong">
    <w:name w:val="Strong"/>
    <w:basedOn w:val="DefaultParagraphFont"/>
    <w:uiPriority w:val="22"/>
    <w:semiHidden/>
    <w:qFormat/>
    <w:rsid w:val="000C21DD"/>
    <w:rPr>
      <w:b/>
      <w:bCs/>
    </w:rPr>
  </w:style>
  <w:style w:type="character" w:styleId="BookTitle">
    <w:name w:val="Book Title"/>
    <w:basedOn w:val="DefaultParagraphFont"/>
    <w:uiPriority w:val="33"/>
    <w:semiHidden/>
    <w:qFormat/>
    <w:rsid w:val="000C21DD"/>
    <w:rPr>
      <w:b/>
      <w:bCs/>
      <w:i/>
      <w:iCs/>
      <w:spacing w:val="5"/>
    </w:rPr>
  </w:style>
  <w:style w:type="character" w:customStyle="1" w:styleId="Heading5Char">
    <w:name w:val="Heading 5 Char"/>
    <w:basedOn w:val="DefaultParagraphFont"/>
    <w:link w:val="Heading5"/>
    <w:uiPriority w:val="9"/>
    <w:semiHidden/>
    <w:rsid w:val="000C21D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C21DD"/>
  </w:style>
  <w:style w:type="paragraph" w:styleId="Header">
    <w:name w:val="header"/>
    <w:basedOn w:val="Normal"/>
    <w:link w:val="HeaderChar"/>
    <w:uiPriority w:val="99"/>
    <w:semiHidden/>
    <w:rsid w:val="000C21D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C21DD"/>
    <w:rPr>
      <w:rFonts w:ascii="Calibri" w:hAnsi="Calibri" w:cs="Calibri"/>
    </w:rPr>
  </w:style>
  <w:style w:type="paragraph" w:styleId="Footer">
    <w:name w:val="footer"/>
    <w:basedOn w:val="Normal"/>
    <w:link w:val="FooterChar"/>
    <w:uiPriority w:val="99"/>
    <w:semiHidden/>
    <w:rsid w:val="000C21D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C21DD"/>
    <w:rPr>
      <w:rFonts w:ascii="Calibri" w:hAnsi="Calibri" w:cs="Calibri"/>
    </w:rPr>
  </w:style>
  <w:style w:type="paragraph" w:styleId="BodyText">
    <w:name w:val="Body Text"/>
    <w:basedOn w:val="Normal"/>
    <w:link w:val="BodyTextChar"/>
    <w:uiPriority w:val="99"/>
    <w:semiHidden/>
    <w:unhideWhenUsed/>
    <w:rsid w:val="000C21DD"/>
    <w:pPr>
      <w:spacing w:after="120"/>
    </w:pPr>
  </w:style>
  <w:style w:type="character" w:customStyle="1" w:styleId="BodyTextChar">
    <w:name w:val="Body Text Char"/>
    <w:basedOn w:val="DefaultParagraphFont"/>
    <w:link w:val="BodyText"/>
    <w:uiPriority w:val="99"/>
    <w:semiHidden/>
    <w:rsid w:val="000C21DD"/>
    <w:rPr>
      <w:rFonts w:ascii="Calibri" w:hAnsi="Calibri" w:cs="Calibri"/>
    </w:rPr>
  </w:style>
  <w:style w:type="paragraph" w:styleId="NoSpacing">
    <w:name w:val="No Spacing"/>
    <w:link w:val="NoSpacingChar"/>
    <w:uiPriority w:val="99"/>
    <w:semiHidden/>
    <w:unhideWhenUsed/>
    <w:qFormat/>
    <w:rsid w:val="000C21D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C21DD"/>
    <w:rPr>
      <w:rFonts w:ascii="Calibri" w:hAnsi="Calibri" w:cs="Calibri"/>
    </w:rPr>
  </w:style>
  <w:style w:type="character" w:styleId="Hyperlink">
    <w:name w:val="Hyperlink"/>
    <w:basedOn w:val="DefaultParagraphFont"/>
    <w:uiPriority w:val="99"/>
    <w:unhideWhenUsed/>
    <w:rsid w:val="000C21DD"/>
    <w:rPr>
      <w:color w:val="0563C1" w:themeColor="hyperlink"/>
      <w:u w:val="single"/>
    </w:rPr>
  </w:style>
  <w:style w:type="character" w:styleId="UnresolvedMention">
    <w:name w:val="Unresolved Mention"/>
    <w:basedOn w:val="DefaultParagraphFont"/>
    <w:uiPriority w:val="99"/>
    <w:semiHidden/>
    <w:unhideWhenUsed/>
    <w:rsid w:val="000C21DD"/>
    <w:rPr>
      <w:color w:val="605E5C"/>
      <w:shd w:val="clear" w:color="auto" w:fill="E1DFDD"/>
    </w:rPr>
  </w:style>
  <w:style w:type="paragraph" w:customStyle="1" w:styleId="textbold">
    <w:name w:val="text bold"/>
    <w:basedOn w:val="Normal"/>
    <w:link w:val="Emphasis"/>
    <w:uiPriority w:val="8"/>
    <w:qFormat/>
    <w:rsid w:val="001C5BCB"/>
    <w:pPr>
      <w:pBdr>
        <w:top w:val="single" w:sz="4" w:space="0" w:color="auto"/>
        <w:left w:val="single" w:sz="4" w:space="0" w:color="auto"/>
        <w:bottom w:val="single" w:sz="4" w:space="0" w:color="auto"/>
        <w:right w:val="single" w:sz="4" w:space="0" w:color="auto"/>
      </w:pBdr>
      <w:ind w:left="720"/>
      <w:jc w:val="both"/>
    </w:pPr>
    <w:rPr>
      <w:b/>
      <w:iCs/>
      <w:u w:val="single"/>
    </w:rPr>
  </w:style>
  <w:style w:type="paragraph" w:styleId="ListParagraph">
    <w:name w:val="List Paragraph"/>
    <w:basedOn w:val="Normal"/>
    <w:uiPriority w:val="34"/>
    <w:unhideWhenUsed/>
    <w:qFormat/>
    <w:rsid w:val="001C5BCB"/>
    <w:pPr>
      <w:ind w:left="720"/>
    </w:pPr>
  </w:style>
  <w:style w:type="paragraph" w:customStyle="1" w:styleId="UnderlinePara">
    <w:name w:val="Underline Para"/>
    <w:basedOn w:val="Normal"/>
    <w:uiPriority w:val="7"/>
    <w:qFormat/>
    <w:rsid w:val="00AB3427"/>
    <w:pPr>
      <w:widowControl w:val="0"/>
      <w:suppressAutoHyphens/>
      <w:spacing w:after="200"/>
      <w:contextualSpacing/>
    </w:pPr>
    <w:rPr>
      <w:rFonts w:asciiTheme="minorHAnsi" w:hAnsiTheme="minorHAnsi" w:cstheme="minorBidi"/>
      <w:u w:val="single"/>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AB3427"/>
    <w:rPr>
      <w:rFonts w:cs="Arial"/>
      <w:b/>
      <w:bCs/>
      <w:iCs/>
      <w:szCs w:val="28"/>
      <w:lang w:val="en-US" w:eastAsia="en-US" w:bidi="ar-SA"/>
    </w:rPr>
  </w:style>
  <w:style w:type="character" w:customStyle="1" w:styleId="Style1Char1">
    <w:name w:val="Style1 Char1"/>
    <w:basedOn w:val="DefaultParagraphFont"/>
    <w:rsid w:val="00AB3427"/>
    <w:rPr>
      <w:rFonts w:ascii="Calibri" w:eastAsia="SimSun" w:hAnsi="Calibri"/>
      <w:szCs w:val="24"/>
      <w:u w:val="single"/>
      <w:lang w:eastAsia="zh-CN"/>
    </w:rPr>
  </w:style>
  <w:style w:type="character" w:customStyle="1" w:styleId="Style1Char">
    <w:name w:val="Style1 Char"/>
    <w:basedOn w:val="DefaultParagraphFont"/>
    <w:rsid w:val="00AB3427"/>
    <w:rPr>
      <w:rFonts w:eastAsia="SimSun"/>
      <w:sz w:val="20"/>
      <w:szCs w:val="24"/>
      <w:u w:val="single"/>
      <w:lang w:val="en-US" w:eastAsia="zh-CN" w:bidi="ar-SA"/>
    </w:rPr>
  </w:style>
  <w:style w:type="character" w:customStyle="1" w:styleId="Style11ptUnderline">
    <w:name w:val="Style 11 pt Underline"/>
    <w:basedOn w:val="DefaultParagraphFont"/>
    <w:rsid w:val="00AB3427"/>
    <w:rPr>
      <w:sz w:val="20"/>
      <w:u w:val="single"/>
    </w:rPr>
  </w:style>
  <w:style w:type="character" w:customStyle="1" w:styleId="Style11pt">
    <w:name w:val="Style 11 pt"/>
    <w:basedOn w:val="DefaultParagraphFont"/>
    <w:rsid w:val="00AB3427"/>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wlearning.com/blaw/cases/court_uses.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di.bard.edu/research/notes/the-job-guarantee-mmts-proposal-for-full-employment-and-price-stability"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5" Type="http://schemas.openxmlformats.org/officeDocument/2006/relationships/webSettings" Target="webSettings.xml"/><Relationship Id="rId10"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4" Type="http://schemas.openxmlformats.org/officeDocument/2006/relationships/settings" Target="settings.xml"/><Relationship Id="rId9"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keshackelfor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64</TotalTime>
  <Pages>1</Pages>
  <Words>3701</Words>
  <Characters>21101</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Mike Shackelford</cp:lastModifiedBy>
  <cp:revision>10</cp:revision>
  <dcterms:created xsi:type="dcterms:W3CDTF">2023-06-26T00:50:00Z</dcterms:created>
  <dcterms:modified xsi:type="dcterms:W3CDTF">2023-06-29T23:24:00Z</dcterms:modified>
</cp:coreProperties>
</file>